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8E2F3" w14:textId="433128E2" w:rsidR="00E46A7E" w:rsidRPr="00A66CE4" w:rsidRDefault="00E46A7E" w:rsidP="00E46A7E">
      <w:pPr>
        <w:pStyle w:val="Kop1"/>
        <w:rPr>
          <w:rFonts w:ascii="Times New Roman" w:eastAsiaTheme="minorEastAsia" w:hAnsi="Times New Roman" w:cs="Times New Roman"/>
          <w:lang w:val="en-US"/>
        </w:rPr>
      </w:pPr>
      <w:bookmarkStart w:id="0" w:name="_Toc136182832"/>
      <w:r w:rsidRPr="00A66CE4">
        <w:rPr>
          <w:rFonts w:ascii="Times New Roman" w:hAnsi="Times New Roman" w:cs="Times New Roman"/>
          <w:lang w:val="en-US"/>
        </w:rPr>
        <w:t>Appendix</w:t>
      </w:r>
      <w:bookmarkEnd w:id="0"/>
    </w:p>
    <w:p w14:paraId="0E27629E" w14:textId="77777777" w:rsidR="00E46A7E" w:rsidRPr="00A63D82" w:rsidRDefault="00E46A7E" w:rsidP="00E46A7E">
      <w:pPr>
        <w:rPr>
          <w:lang w:val="en-US"/>
        </w:rPr>
      </w:pPr>
    </w:p>
    <w:p w14:paraId="17FEEED0" w14:textId="77777777" w:rsidR="00E46A7E" w:rsidRPr="00A66CE4" w:rsidRDefault="00E46A7E" w:rsidP="00E46A7E">
      <w:pPr>
        <w:pStyle w:val="Kop2"/>
        <w:rPr>
          <w:rFonts w:ascii="Times New Roman" w:hAnsi="Times New Roman" w:cs="Times New Roman"/>
        </w:rPr>
      </w:pPr>
      <w:bookmarkStart w:id="1" w:name="_Toc136182833"/>
      <w:r w:rsidRPr="00A66CE4">
        <w:rPr>
          <w:rFonts w:ascii="Times New Roman" w:hAnsi="Times New Roman" w:cs="Times New Roman"/>
        </w:rPr>
        <w:t>A Additional graphs and figures</w:t>
      </w:r>
      <w:bookmarkEnd w:id="1"/>
    </w:p>
    <w:p w14:paraId="2A1C69DF" w14:textId="77777777" w:rsidR="00E46A7E" w:rsidRPr="00A66CE4" w:rsidRDefault="00E46A7E" w:rsidP="00E46A7E">
      <w:pPr>
        <w:rPr>
          <w:rFonts w:ascii="Times New Roman" w:hAnsi="Times New Roman" w:cs="Times New Roman"/>
          <w:lang w:val="en-US"/>
        </w:rPr>
      </w:pPr>
    </w:p>
    <w:p w14:paraId="1F164E5B" w14:textId="77777777" w:rsidR="00E46A7E" w:rsidRPr="00DC3749" w:rsidRDefault="00E46A7E" w:rsidP="00CE19DB">
      <w:pPr>
        <w:pStyle w:val="Kop3"/>
        <w:rPr>
          <w:rFonts w:ascii="Times New Roman" w:hAnsi="Times New Roman" w:cs="Times New Roman"/>
          <w:sz w:val="26"/>
          <w:szCs w:val="26"/>
        </w:rPr>
      </w:pPr>
      <w:bookmarkStart w:id="2" w:name="_Toc136182834"/>
      <w:r w:rsidRPr="00DC3749">
        <w:rPr>
          <w:rFonts w:ascii="Times New Roman" w:hAnsi="Times New Roman" w:cs="Times New Roman"/>
          <w:sz w:val="26"/>
          <w:szCs w:val="26"/>
        </w:rPr>
        <w:t>A.1 Effect of pension eligibility on own net labor force participation</w:t>
      </w:r>
      <w:bookmarkEnd w:id="2"/>
    </w:p>
    <w:p w14:paraId="35C8B155" w14:textId="539D73B6" w:rsidR="00E46A7E" w:rsidRDefault="00D91089" w:rsidP="00E46A7E">
      <w:pPr>
        <w:keepNext/>
      </w:pPr>
      <w:r>
        <w:rPr>
          <w:noProof/>
        </w:rPr>
        <w:drawing>
          <wp:inline distT="0" distB="0" distL="0" distR="0" wp14:anchorId="5A6CF3FE" wp14:editId="20D9402D">
            <wp:extent cx="5731510" cy="3717290"/>
            <wp:effectExtent l="0" t="0" r="2540" b="0"/>
            <wp:docPr id="682800088" name="Afbeelding 6828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le 65+3.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717290"/>
                    </a:xfrm>
                    <a:prstGeom prst="rect">
                      <a:avLst/>
                    </a:prstGeom>
                  </pic:spPr>
                </pic:pic>
              </a:graphicData>
            </a:graphic>
          </wp:inline>
        </w:drawing>
      </w:r>
    </w:p>
    <w:p w14:paraId="6F47CD29" w14:textId="6262AA83" w:rsidR="00E46A7E" w:rsidRPr="00A66CE4" w:rsidRDefault="00E46A7E" w:rsidP="00E46A7E">
      <w:pPr>
        <w:pStyle w:val="Bijschrift"/>
        <w:rPr>
          <w:rFonts w:ascii="Times New Roman" w:hAnsi="Times New Roman" w:cs="Times New Roman"/>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net labor force participation of the older male partner with male statutory retirement age of 65 years and 3 months. The red (blue) line indicates the average net labor force participation prior (after) the statutory retirement age</w:t>
      </w:r>
      <w:r w:rsidRPr="00A66CE4">
        <w:rPr>
          <w:rFonts w:ascii="Times New Roman" w:hAnsi="Times New Roman" w:cs="Times New Roman"/>
          <w:sz w:val="24"/>
          <w:szCs w:val="24"/>
        </w:rPr>
        <w:t>.</w:t>
      </w:r>
    </w:p>
    <w:p w14:paraId="3096A272" w14:textId="6F953850" w:rsidR="00E46A7E" w:rsidRDefault="001D2ED7" w:rsidP="00E46A7E">
      <w:pPr>
        <w:keepNext/>
      </w:pPr>
      <w:r>
        <w:rPr>
          <w:noProof/>
        </w:rPr>
        <w:lastRenderedPageBreak/>
        <w:drawing>
          <wp:inline distT="0" distB="0" distL="0" distR="0" wp14:anchorId="4A9E4109" wp14:editId="3431C65E">
            <wp:extent cx="5731510" cy="3717290"/>
            <wp:effectExtent l="0" t="0" r="254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t male labor force 65+6.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717290"/>
                    </a:xfrm>
                    <a:prstGeom prst="rect">
                      <a:avLst/>
                    </a:prstGeom>
                  </pic:spPr>
                </pic:pic>
              </a:graphicData>
            </a:graphic>
          </wp:inline>
        </w:drawing>
      </w:r>
    </w:p>
    <w:p w14:paraId="1DE2AF55" w14:textId="4338E42B" w:rsidR="00E46A7E" w:rsidRPr="00A66CE4"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net labor force participation of the older male partner with male statutory retirement age of 65 years and 6 months. The red (blue) line indicates the average net labor force participation prior (after) the statutory retirement age.</w:t>
      </w:r>
    </w:p>
    <w:p w14:paraId="1C6D0109" w14:textId="4577EAB2" w:rsidR="00E46A7E" w:rsidRDefault="001D2ED7" w:rsidP="00E46A7E">
      <w:pPr>
        <w:keepNext/>
      </w:pPr>
      <w:r>
        <w:rPr>
          <w:noProof/>
        </w:rPr>
        <w:drawing>
          <wp:inline distT="0" distB="0" distL="0" distR="0" wp14:anchorId="24737A45" wp14:editId="7D26671B">
            <wp:extent cx="5731510" cy="3717290"/>
            <wp:effectExtent l="0" t="0" r="254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le 65+9.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3717290"/>
                    </a:xfrm>
                    <a:prstGeom prst="rect">
                      <a:avLst/>
                    </a:prstGeom>
                  </pic:spPr>
                </pic:pic>
              </a:graphicData>
            </a:graphic>
          </wp:inline>
        </w:drawing>
      </w:r>
    </w:p>
    <w:p w14:paraId="1CCD6FBE" w14:textId="6EB19916" w:rsidR="00E46A7E" w:rsidRPr="00A66CE4"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3</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net labor force participation of the older male partner with male statutory retirement age of 65 years and 9 months. The red (blue) line indicates the average net labor force participation prior (after) the statutory retirement age.</w:t>
      </w:r>
    </w:p>
    <w:p w14:paraId="10448BB7" w14:textId="77777777" w:rsidR="00E46A7E" w:rsidRPr="00E46A7E" w:rsidRDefault="00E46A7E" w:rsidP="00E46A7E">
      <w:pPr>
        <w:rPr>
          <w:lang w:val="en-US"/>
        </w:rPr>
      </w:pPr>
    </w:p>
    <w:p w14:paraId="30B0AE18" w14:textId="05D909A3" w:rsidR="00E46A7E" w:rsidRDefault="001D2ED7" w:rsidP="00E46A7E">
      <w:pPr>
        <w:keepNext/>
      </w:pPr>
      <w:r>
        <w:rPr>
          <w:noProof/>
        </w:rPr>
        <w:drawing>
          <wp:inline distT="0" distB="0" distL="0" distR="0" wp14:anchorId="72535A26" wp14:editId="02B65CE5">
            <wp:extent cx="5731510" cy="3717290"/>
            <wp:effectExtent l="0" t="0" r="254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male 65+3.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3717290"/>
                    </a:xfrm>
                    <a:prstGeom prst="rect">
                      <a:avLst/>
                    </a:prstGeom>
                  </pic:spPr>
                </pic:pic>
              </a:graphicData>
            </a:graphic>
          </wp:inline>
        </w:drawing>
      </w:r>
    </w:p>
    <w:p w14:paraId="0513948E" w14:textId="4275E5F9" w:rsidR="00E46A7E" w:rsidRPr="00A66CE4"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4</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net labor force participation of the older female partner with female statutory retirement age of 65 years and 3 months. The red (blue) line indicates the average net labor force participation prior (after) the statutory retirement age.</w:t>
      </w:r>
    </w:p>
    <w:p w14:paraId="5B36CA26" w14:textId="1BFE9010" w:rsidR="00E46A7E" w:rsidRDefault="001D2ED7" w:rsidP="00E46A7E">
      <w:pPr>
        <w:keepNext/>
      </w:pPr>
      <w:r>
        <w:rPr>
          <w:noProof/>
        </w:rPr>
        <w:lastRenderedPageBreak/>
        <w:drawing>
          <wp:inline distT="0" distB="0" distL="0" distR="0" wp14:anchorId="0FE970EF" wp14:editId="099E405E">
            <wp:extent cx="5731510" cy="3717290"/>
            <wp:effectExtent l="0" t="0" r="254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male 65+6.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717290"/>
                    </a:xfrm>
                    <a:prstGeom prst="rect">
                      <a:avLst/>
                    </a:prstGeom>
                  </pic:spPr>
                </pic:pic>
              </a:graphicData>
            </a:graphic>
          </wp:inline>
        </w:drawing>
      </w:r>
    </w:p>
    <w:p w14:paraId="5FF60758" w14:textId="432A3AD0" w:rsidR="00E46A7E" w:rsidRPr="00A66CE4"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5</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net labor force participation of the older female partner with female statutory retirement age of 65 years and 6 months. The red (blue) line indicates the average net labor force participation prior (after) the statutory retirement age.</w:t>
      </w:r>
    </w:p>
    <w:p w14:paraId="7C849840" w14:textId="77777777" w:rsidR="00E46A7E" w:rsidRPr="00E46A7E" w:rsidRDefault="00E46A7E" w:rsidP="00E46A7E">
      <w:pPr>
        <w:rPr>
          <w:lang w:val="en-US"/>
        </w:rPr>
      </w:pPr>
    </w:p>
    <w:p w14:paraId="05D1D4ED" w14:textId="6BF54F38" w:rsidR="00E46A7E" w:rsidRDefault="001D2ED7" w:rsidP="00E46A7E">
      <w:pPr>
        <w:keepNext/>
      </w:pPr>
      <w:r>
        <w:rPr>
          <w:noProof/>
        </w:rPr>
        <w:lastRenderedPageBreak/>
        <w:drawing>
          <wp:inline distT="0" distB="0" distL="0" distR="0" wp14:anchorId="3CED09C3" wp14:editId="6C9C3F66">
            <wp:extent cx="5731510" cy="3717290"/>
            <wp:effectExtent l="0" t="0" r="254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male 65+9 goed.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717290"/>
                    </a:xfrm>
                    <a:prstGeom prst="rect">
                      <a:avLst/>
                    </a:prstGeom>
                  </pic:spPr>
                </pic:pic>
              </a:graphicData>
            </a:graphic>
          </wp:inline>
        </w:drawing>
      </w:r>
    </w:p>
    <w:p w14:paraId="5DE23D5F" w14:textId="452A22F4" w:rsidR="00E46A7E" w:rsidRPr="00A66CE4"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6</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net labor force participation of the older female partner with female statutory retirement age of 65 years and 9 months. The red (blue) line indicates the average net labor force participation prior (after) the statutory retirement age.</w:t>
      </w:r>
    </w:p>
    <w:p w14:paraId="4B5944F8" w14:textId="77777777" w:rsidR="00E46A7E" w:rsidRPr="00DC3749" w:rsidRDefault="00E46A7E" w:rsidP="00CE19DB">
      <w:pPr>
        <w:pStyle w:val="Kop3"/>
        <w:rPr>
          <w:rFonts w:ascii="Times New Roman" w:hAnsi="Times New Roman" w:cs="Times New Roman"/>
          <w:sz w:val="26"/>
          <w:szCs w:val="26"/>
        </w:rPr>
      </w:pPr>
      <w:bookmarkStart w:id="3" w:name="_Toc136182835"/>
      <w:r w:rsidRPr="00DC3749">
        <w:rPr>
          <w:rFonts w:ascii="Times New Roman" w:hAnsi="Times New Roman" w:cs="Times New Roman"/>
          <w:sz w:val="26"/>
          <w:szCs w:val="26"/>
        </w:rPr>
        <w:t>A.2 Part time factor</w:t>
      </w:r>
      <w:bookmarkEnd w:id="3"/>
    </w:p>
    <w:p w14:paraId="3AB7C7AB" w14:textId="77777777" w:rsidR="00E46A7E" w:rsidRPr="00A66CE4" w:rsidRDefault="00E46A7E" w:rsidP="00A66CE4">
      <w:pPr>
        <w:spacing w:line="480" w:lineRule="auto"/>
        <w:rPr>
          <w:rFonts w:ascii="Times New Roman" w:hAnsi="Times New Roman" w:cs="Times New Roman"/>
          <w:sz w:val="24"/>
          <w:szCs w:val="24"/>
          <w:lang w:val="en-US"/>
        </w:rPr>
      </w:pPr>
      <w:r w:rsidRPr="00A66CE4">
        <w:rPr>
          <w:rFonts w:ascii="Times New Roman" w:hAnsi="Times New Roman" w:cs="Times New Roman"/>
          <w:sz w:val="24"/>
          <w:szCs w:val="24"/>
          <w:lang w:val="en-US"/>
        </w:rPr>
        <w:t xml:space="preserve">We plot the part-time factor of the youngest person in a couple before and after the oldest person reaches the statutory retirement age. More precisely, we plot the average part-time factor of the youngest partner 6 months prior and after the oldest partners reaches the statutory retirement age. </w:t>
      </w:r>
    </w:p>
    <w:p w14:paraId="3773C257" w14:textId="7B80C4BF" w:rsidR="00E46A7E" w:rsidRDefault="00220D57" w:rsidP="00E46A7E">
      <w:pPr>
        <w:keepNext/>
      </w:pPr>
      <w:r>
        <w:rPr>
          <w:noProof/>
          <w14:ligatures w14:val="standardContextual"/>
        </w:rPr>
        <w:lastRenderedPageBreak/>
        <w:drawing>
          <wp:inline distT="0" distB="0" distL="0" distR="0" wp14:anchorId="1608C309" wp14:editId="1A8BF6DD">
            <wp:extent cx="4602480" cy="2436495"/>
            <wp:effectExtent l="0" t="0" r="7620" b="1905"/>
            <wp:docPr id="382111899" name="Grafiek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F34790" w14:textId="595834CE" w:rsidR="00E46A7E" w:rsidRPr="00A66CE4" w:rsidRDefault="00E46A7E" w:rsidP="00E46A7E">
      <w:pPr>
        <w:pStyle w:val="Bijschrift"/>
        <w:rPr>
          <w:rFonts w:ascii="Times New Roman" w:hAnsi="Times New Roman" w:cs="Times New Roman"/>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7</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part-time factor of the younger male partner with female statutory retirement age of 65 years and 3 months. The red (blue) line indicates the average part-time factor of the younger male partner 6 months prior (after) the statutory retirement age of the older spouse</w:t>
      </w:r>
      <w:r w:rsidRPr="00A66CE4">
        <w:rPr>
          <w:rFonts w:ascii="Times New Roman" w:hAnsi="Times New Roman" w:cs="Times New Roman"/>
          <w:sz w:val="24"/>
          <w:szCs w:val="24"/>
        </w:rPr>
        <w:t>.</w:t>
      </w:r>
    </w:p>
    <w:p w14:paraId="060D55DA" w14:textId="51DEB9D3" w:rsidR="00E46A7E" w:rsidRDefault="00220D57" w:rsidP="00E46A7E">
      <w:pPr>
        <w:keepNext/>
      </w:pPr>
      <w:r>
        <w:rPr>
          <w:noProof/>
          <w14:ligatures w14:val="standardContextual"/>
        </w:rPr>
        <w:drawing>
          <wp:inline distT="0" distB="0" distL="0" distR="0" wp14:anchorId="688BC77D" wp14:editId="5570FF91">
            <wp:extent cx="4697730" cy="2636520"/>
            <wp:effectExtent l="0" t="0" r="7620" b="11430"/>
            <wp:docPr id="2082773923" name="Grafiek 1">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A34D75" w14:textId="1767A054" w:rsidR="00E46A7E" w:rsidRPr="00A66CE4"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8</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part-time factor of the younger male partner with female statutory retirement age of 65 years and 6 months. The red (blue) line indicates the average part-time factor of the younger male partner 6 months prior (after) the statutory retirement age of the older spouse.</w:t>
      </w:r>
    </w:p>
    <w:p w14:paraId="3BDF635C" w14:textId="77777777" w:rsidR="00E46A7E" w:rsidRPr="00E46A7E" w:rsidRDefault="00E46A7E" w:rsidP="00E46A7E">
      <w:pPr>
        <w:rPr>
          <w:lang w:val="en-US"/>
        </w:rPr>
      </w:pPr>
    </w:p>
    <w:p w14:paraId="03F3A2CF" w14:textId="77777777" w:rsidR="00E46A7E" w:rsidRPr="00E46A7E" w:rsidRDefault="00E46A7E" w:rsidP="00E46A7E">
      <w:pPr>
        <w:rPr>
          <w:lang w:val="en-US"/>
        </w:rPr>
      </w:pPr>
    </w:p>
    <w:p w14:paraId="34B97F45" w14:textId="45473571" w:rsidR="00E46A7E" w:rsidRDefault="004A1C47" w:rsidP="00E46A7E">
      <w:pPr>
        <w:keepNext/>
      </w:pPr>
      <w:r>
        <w:rPr>
          <w:noProof/>
          <w14:ligatures w14:val="standardContextual"/>
        </w:rPr>
        <w:lastRenderedPageBreak/>
        <w:drawing>
          <wp:inline distT="0" distB="0" distL="0" distR="0" wp14:anchorId="57DA0FF5" wp14:editId="63A31706">
            <wp:extent cx="4730115" cy="2636520"/>
            <wp:effectExtent l="0" t="0" r="13335" b="11430"/>
            <wp:docPr id="182135132" name="Grafiek 1">
              <a:extLst xmlns:a="http://schemas.openxmlformats.org/drawingml/2006/main">
                <a:ext uri="{FF2B5EF4-FFF2-40B4-BE49-F238E27FC236}">
                  <a16:creationId xmlns:a16="http://schemas.microsoft.com/office/drawing/2014/main" id="{00000000-0008-0000-02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544A04" w14:textId="54C0057D" w:rsidR="00E46A7E"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9</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part-time factor of the younger male partner with female statutory retirement age of 65 years and 9 months. The red (blue) line indicates the average part-time factor of the male partner 6 months prior (after) the statutory retirement age of the older spouse.</w:t>
      </w:r>
    </w:p>
    <w:p w14:paraId="51A1B8DB" w14:textId="443D8E56" w:rsidR="008A00FD" w:rsidRDefault="008A00FD">
      <w:pPr>
        <w:rPr>
          <w:lang w:val="en-US"/>
        </w:rPr>
      </w:pPr>
      <w:r>
        <w:rPr>
          <w:lang w:val="en-US"/>
        </w:rPr>
        <w:br w:type="page"/>
      </w:r>
    </w:p>
    <w:p w14:paraId="088A5ED9" w14:textId="77777777" w:rsidR="008A00FD" w:rsidRPr="008A00FD" w:rsidRDefault="008A00FD" w:rsidP="008A00FD">
      <w:pPr>
        <w:rPr>
          <w:lang w:val="en-US"/>
        </w:rPr>
      </w:pPr>
    </w:p>
    <w:p w14:paraId="7BA84E05" w14:textId="1DE466A0" w:rsidR="00E46A7E" w:rsidRPr="00A66CE4" w:rsidRDefault="00AC4B2C" w:rsidP="00E46A7E">
      <w:pPr>
        <w:keepNext/>
        <w:rPr>
          <w:rFonts w:ascii="Times New Roman" w:hAnsi="Times New Roman" w:cs="Times New Roman"/>
          <w:sz w:val="32"/>
          <w:szCs w:val="32"/>
        </w:rPr>
      </w:pPr>
      <w:r>
        <w:rPr>
          <w:noProof/>
          <w14:ligatures w14:val="standardContextual"/>
        </w:rPr>
        <w:drawing>
          <wp:inline distT="0" distB="0" distL="0" distR="0" wp14:anchorId="5E41CBEF" wp14:editId="51ACF431">
            <wp:extent cx="4730115" cy="2628900"/>
            <wp:effectExtent l="0" t="0" r="13335" b="0"/>
            <wp:docPr id="525757360" name="Grafiek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C61C77" w14:textId="2A30F38D" w:rsidR="00E46A7E" w:rsidRPr="00A66CE4"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10</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part-time factor of the younger female partner with male statutory retirement age of 65 years and 3 months. The red (blue) line indicates the average part-time factor of the female partner 6 months prior (after) the statutory retirement age of the older spouse.</w:t>
      </w:r>
    </w:p>
    <w:p w14:paraId="053EC472" w14:textId="4BB5608E" w:rsidR="00E46A7E" w:rsidRDefault="00AC4B2C" w:rsidP="00E46A7E">
      <w:pPr>
        <w:keepNext/>
      </w:pPr>
      <w:r>
        <w:rPr>
          <w:noProof/>
          <w14:ligatures w14:val="standardContextual"/>
        </w:rPr>
        <w:drawing>
          <wp:inline distT="0" distB="0" distL="0" distR="0" wp14:anchorId="084616DC" wp14:editId="6A31AD09">
            <wp:extent cx="4823460" cy="2743200"/>
            <wp:effectExtent l="0" t="0" r="15240" b="0"/>
            <wp:docPr id="1688272732" name="Grafiek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02FA45" w14:textId="325CFF6D" w:rsidR="00E46A7E" w:rsidRPr="00A66CE4"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11</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part-time factor of the younger female partner with male statutory retirement age of 65 years and 3 months. The red (blue) line indicates the average part-time factor of the female partner 6 months prior (after) the statutory retirement age of the older spouse.</w:t>
      </w:r>
    </w:p>
    <w:p w14:paraId="11480406" w14:textId="068D796A" w:rsidR="00E46A7E" w:rsidRDefault="002457CB" w:rsidP="00E46A7E">
      <w:pPr>
        <w:keepNext/>
      </w:pPr>
      <w:r>
        <w:rPr>
          <w:noProof/>
          <w14:ligatures w14:val="standardContextual"/>
        </w:rPr>
        <w:lastRenderedPageBreak/>
        <w:drawing>
          <wp:inline distT="0" distB="0" distL="0" distR="0" wp14:anchorId="7C779399" wp14:editId="1591F363">
            <wp:extent cx="4930140" cy="2743200"/>
            <wp:effectExtent l="0" t="0" r="3810" b="0"/>
            <wp:docPr id="911415244" name="Grafiek 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CF1201" w14:textId="170EEB2F" w:rsidR="00E46A7E" w:rsidRPr="00A66CE4" w:rsidRDefault="00E46A7E" w:rsidP="00E46A7E">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Figure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Figure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12</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Average part-time factor of the younger female partner with male statutory retirement age of 65 years and 9 months. The red (blue) line indicates the average part-time factor of the female partner 6 months prior (after) the statutory retirement age of the older spouse.</w:t>
      </w:r>
    </w:p>
    <w:p w14:paraId="2CF27034" w14:textId="77777777" w:rsidR="00E46A7E" w:rsidRPr="00E46A7E" w:rsidRDefault="00E46A7E" w:rsidP="00E46A7E">
      <w:pPr>
        <w:rPr>
          <w:lang w:val="en-US"/>
        </w:rPr>
      </w:pPr>
      <w:r w:rsidRPr="00E46A7E">
        <w:rPr>
          <w:lang w:val="en-US"/>
        </w:rPr>
        <w:br w:type="page"/>
      </w:r>
    </w:p>
    <w:p w14:paraId="33FFE331" w14:textId="77777777" w:rsidR="00950C35" w:rsidRPr="00A66CE4" w:rsidRDefault="00950C35" w:rsidP="00950C35">
      <w:pPr>
        <w:pStyle w:val="Kop2"/>
        <w:rPr>
          <w:rFonts w:ascii="Times New Roman" w:hAnsi="Times New Roman" w:cs="Times New Roman"/>
        </w:rPr>
      </w:pPr>
      <w:bookmarkStart w:id="4" w:name="_Toc136182836"/>
      <w:r w:rsidRPr="00A66CE4">
        <w:rPr>
          <w:rFonts w:ascii="Times New Roman" w:hAnsi="Times New Roman" w:cs="Times New Roman"/>
        </w:rPr>
        <w:lastRenderedPageBreak/>
        <w:t>B Additional regression output</w:t>
      </w:r>
    </w:p>
    <w:p w14:paraId="7ABBA74A" w14:textId="77777777" w:rsidR="00950C35" w:rsidRPr="00A66CE4" w:rsidRDefault="00950C35" w:rsidP="00950C35">
      <w:pPr>
        <w:spacing w:line="480" w:lineRule="auto"/>
        <w:rPr>
          <w:rFonts w:ascii="Times New Roman" w:hAnsi="Times New Roman" w:cs="Times New Roman"/>
          <w:sz w:val="24"/>
          <w:szCs w:val="24"/>
          <w:lang w:val="en-US"/>
        </w:rPr>
      </w:pPr>
      <w:r w:rsidRPr="00A66CE4">
        <w:rPr>
          <w:rFonts w:ascii="Times New Roman" w:hAnsi="Times New Roman" w:cs="Times New Roman"/>
          <w:sz w:val="24"/>
          <w:szCs w:val="24"/>
          <w:lang w:val="en-US"/>
        </w:rPr>
        <w:t xml:space="preserve">In appendix B.1, we provide the regression output per regression cohort of equation (1). We provide the regression tables with clustered standard errors at the household level. In case we would change to robust standard errors, the results would not change (we omit them here to economize on space). The first tables provide the regression output with spousal labor supply of the youngest spouse as the dependent variable. In the upper left cell of each table we write down the gender of the oldest spouse as well as the pension cohort the oldest spouse belongs to. Cohort 1 refers to a pension eligibility age of 65 years and 3 months. Cohort 2 and cohort 3 refer to a pension eligibility age of 65 years and 6 months and 65 years and 9 months, respectively. The main variables we use from these tables are the coefficients for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w:r w:rsidRPr="00A66CE4">
        <w:rPr>
          <w:rFonts w:ascii="Times New Roman" w:eastAsiaTheme="minorEastAsia" w:hAnsi="Times New Roman" w:cs="Times New Roman"/>
          <w:sz w:val="24"/>
          <w:szCs w:val="24"/>
          <w:lang w:val="en-US"/>
        </w:rPr>
        <w:t xml:space="preserve"> and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y</m:t>
            </m:r>
          </m:sup>
        </m:sSup>
        <m:r>
          <w:rPr>
            <w:rFonts w:ascii="Cambria Math" w:eastAsiaTheme="minorEastAsia" w:hAnsi="Cambria Math" w:cs="Times New Roman"/>
            <w:sz w:val="24"/>
            <w:szCs w:val="24"/>
            <w:lang w:val="en-US"/>
          </w:rPr>
          <m:t>.</m:t>
        </m:r>
      </m:oMath>
      <w:r w:rsidRPr="00A66CE4">
        <w:rPr>
          <w:rFonts w:ascii="Times New Roman" w:eastAsiaTheme="minorEastAsia" w:hAnsi="Times New Roman" w:cs="Times New Roman"/>
          <w:sz w:val="24"/>
          <w:szCs w:val="24"/>
          <w:lang w:val="en-US"/>
        </w:rPr>
        <w:t xml:space="preserve">  </w:t>
      </w:r>
      <w:r w:rsidRPr="00A66CE4">
        <w:rPr>
          <w:rFonts w:ascii="Times New Roman" w:hAnsi="Times New Roman" w:cs="Times New Roman"/>
          <w:sz w:val="24"/>
          <w:szCs w:val="24"/>
          <w:lang w:val="en-US"/>
        </w:rPr>
        <w:t xml:space="preserve"> </w:t>
      </w:r>
    </w:p>
    <w:p w14:paraId="0C0DAF95" w14:textId="77777777" w:rsidR="00950C35" w:rsidRPr="00A66CE4" w:rsidRDefault="00950C35" w:rsidP="00950C35">
      <w:pPr>
        <w:spacing w:line="480" w:lineRule="auto"/>
        <w:rPr>
          <w:rFonts w:ascii="Times New Roman" w:eastAsiaTheme="minorEastAsia" w:hAnsi="Times New Roman" w:cs="Times New Roman"/>
          <w:sz w:val="24"/>
          <w:szCs w:val="24"/>
          <w:lang w:val="en-US"/>
        </w:rPr>
      </w:pPr>
      <w:r w:rsidRPr="00A66CE4">
        <w:rPr>
          <w:rFonts w:ascii="Times New Roman" w:hAnsi="Times New Roman" w:cs="Times New Roman"/>
          <w:sz w:val="24"/>
          <w:szCs w:val="24"/>
          <w:lang w:val="en-US"/>
        </w:rPr>
        <w:t xml:space="preserve">In appendix B.2, show the regression output with the net labor supply of the oldest spouse as the dependent variable. Here we use the coefficient of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w:r w:rsidRPr="00A66CE4">
        <w:rPr>
          <w:rFonts w:ascii="Times New Roman" w:eastAsiaTheme="minorEastAsia" w:hAnsi="Times New Roman" w:cs="Times New Roman"/>
          <w:sz w:val="24"/>
          <w:szCs w:val="24"/>
          <w:lang w:val="en-US"/>
        </w:rPr>
        <w:t xml:space="preserve"> to calculate the ratios to determine whether joint retirement increases or decreases for different cohorts. </w:t>
      </w:r>
    </w:p>
    <w:p w14:paraId="0415979D" w14:textId="77777777" w:rsidR="00950C35" w:rsidRPr="00A66CE4" w:rsidRDefault="00950C35" w:rsidP="00950C35">
      <w:pPr>
        <w:spacing w:line="480" w:lineRule="auto"/>
        <w:rPr>
          <w:rFonts w:ascii="Times New Roman" w:hAnsi="Times New Roman" w:cs="Times New Roman"/>
          <w:sz w:val="24"/>
          <w:szCs w:val="24"/>
          <w:lang w:val="en-US"/>
        </w:rPr>
      </w:pPr>
      <w:r w:rsidRPr="00A66CE4">
        <w:rPr>
          <w:rFonts w:ascii="Times New Roman" w:eastAsiaTheme="minorEastAsia" w:hAnsi="Times New Roman" w:cs="Times New Roman"/>
          <w:sz w:val="24"/>
          <w:szCs w:val="24"/>
          <w:lang w:val="en-US"/>
        </w:rPr>
        <w:t>In appendix B.3, we show our regression results when we split the households into a low- and high wage income group. I</w:t>
      </w:r>
      <w:r w:rsidRPr="00A66CE4">
        <w:rPr>
          <w:rFonts w:ascii="Times New Roman" w:hAnsi="Times New Roman" w:cs="Times New Roman"/>
          <w:sz w:val="24"/>
          <w:szCs w:val="24"/>
          <w:lang w:val="en-US"/>
        </w:rPr>
        <w:t xml:space="preserve">n appendix B.4 we show the regression results for the part-time factor of the younger spouse as the dependent variable. The references to the cohorts are the same as in appendix B1.  </w:t>
      </w:r>
    </w:p>
    <w:p w14:paraId="4B660327" w14:textId="77777777" w:rsidR="00950C35" w:rsidRPr="00A66CE4" w:rsidRDefault="00950C35" w:rsidP="00950C35">
      <w:pPr>
        <w:spacing w:line="480" w:lineRule="auto"/>
        <w:rPr>
          <w:rFonts w:ascii="Times New Roman" w:eastAsiaTheme="minorEastAsia" w:hAnsi="Times New Roman" w:cs="Times New Roman"/>
          <w:sz w:val="24"/>
          <w:szCs w:val="24"/>
          <w:lang w:val="en-US"/>
        </w:rPr>
      </w:pPr>
      <w:r w:rsidRPr="00A66CE4">
        <w:rPr>
          <w:rFonts w:ascii="Times New Roman" w:hAnsi="Times New Roman" w:cs="Times New Roman"/>
          <w:sz w:val="24"/>
          <w:szCs w:val="24"/>
          <w:lang w:val="en-US"/>
        </w:rPr>
        <w:t xml:space="preserve"> Lastly, in appendix B.5 we display the full regression output when we check for a social norm effect at the initial statutory retirement age of 65. </w:t>
      </w:r>
    </w:p>
    <w:p w14:paraId="2393D3F3" w14:textId="77777777" w:rsidR="00950C35" w:rsidRPr="00E46A7E" w:rsidRDefault="00950C35" w:rsidP="00950C35">
      <w:pPr>
        <w:rPr>
          <w:rFonts w:eastAsiaTheme="minorEastAsia"/>
          <w:lang w:val="en-US"/>
        </w:rPr>
      </w:pPr>
      <w:r w:rsidRPr="00E46A7E">
        <w:rPr>
          <w:rFonts w:eastAsiaTheme="minorEastAsia"/>
          <w:lang w:val="en-US"/>
        </w:rPr>
        <w:br w:type="page"/>
      </w:r>
    </w:p>
    <w:p w14:paraId="7936D083" w14:textId="77777777" w:rsidR="00950C35" w:rsidRPr="00DC3749" w:rsidRDefault="00950C35" w:rsidP="00950C35">
      <w:pPr>
        <w:pStyle w:val="Kop3"/>
        <w:rPr>
          <w:rFonts w:ascii="Times New Roman" w:hAnsi="Times New Roman" w:cs="Times New Roman"/>
          <w:sz w:val="26"/>
          <w:szCs w:val="26"/>
        </w:rPr>
      </w:pPr>
      <w:r w:rsidRPr="00DC3749">
        <w:rPr>
          <w:rFonts w:ascii="Times New Roman" w:hAnsi="Times New Roman" w:cs="Times New Roman"/>
          <w:sz w:val="26"/>
          <w:szCs w:val="26"/>
        </w:rPr>
        <w:lastRenderedPageBreak/>
        <w:t>B.1 Net labor force participation for the youngest spouse</w:t>
      </w:r>
    </w:p>
    <w:tbl>
      <w:tblPr>
        <w:tblStyle w:val="Tabelraster"/>
        <w:tblW w:w="0" w:type="auto"/>
        <w:tblLook w:val="04A0" w:firstRow="1" w:lastRow="0" w:firstColumn="1" w:lastColumn="0" w:noHBand="0" w:noVBand="1"/>
      </w:tblPr>
      <w:tblGrid>
        <w:gridCol w:w="2715"/>
        <w:gridCol w:w="1838"/>
        <w:gridCol w:w="1684"/>
        <w:gridCol w:w="1493"/>
        <w:gridCol w:w="1332"/>
      </w:tblGrid>
      <w:tr w:rsidR="00950C35" w14:paraId="08A8BEB7" w14:textId="77777777" w:rsidTr="00515B1B">
        <w:tc>
          <w:tcPr>
            <w:tcW w:w="2715" w:type="dxa"/>
          </w:tcPr>
          <w:p w14:paraId="46EA3D7B" w14:textId="1F98D8DE" w:rsidR="00950C35" w:rsidRDefault="00950C35" w:rsidP="00515B1B">
            <w:pPr>
              <w:rPr>
                <w:rFonts w:eastAsiaTheme="minorEastAsia"/>
              </w:rPr>
            </w:pPr>
            <w:r>
              <w:rPr>
                <w:rFonts w:eastAsiaTheme="minorEastAsia"/>
              </w:rPr>
              <w:t xml:space="preserve">Male  = old  in cohort </w:t>
            </w:r>
            <w:r w:rsidR="00F65A19">
              <w:rPr>
                <w:rFonts w:eastAsiaTheme="minorEastAsia"/>
              </w:rPr>
              <w:t>65+3</w:t>
            </w:r>
          </w:p>
        </w:tc>
        <w:tc>
          <w:tcPr>
            <w:tcW w:w="1838" w:type="dxa"/>
          </w:tcPr>
          <w:p w14:paraId="23457652" w14:textId="77777777" w:rsidR="00950C35" w:rsidRDefault="00950C35" w:rsidP="00515B1B">
            <w:pPr>
              <w:jc w:val="center"/>
              <w:rPr>
                <w:rFonts w:eastAsiaTheme="minorEastAsia"/>
              </w:rPr>
            </w:pPr>
            <w:r>
              <w:rPr>
                <w:rFonts w:eastAsiaTheme="minorEastAsia"/>
              </w:rPr>
              <w:t>(1)</w:t>
            </w:r>
          </w:p>
        </w:tc>
        <w:tc>
          <w:tcPr>
            <w:tcW w:w="1684" w:type="dxa"/>
          </w:tcPr>
          <w:p w14:paraId="3AD8EB13" w14:textId="77777777" w:rsidR="00950C35" w:rsidRDefault="00950C35" w:rsidP="00515B1B">
            <w:pPr>
              <w:jc w:val="center"/>
              <w:rPr>
                <w:rFonts w:eastAsiaTheme="minorEastAsia"/>
              </w:rPr>
            </w:pPr>
            <w:r>
              <w:rPr>
                <w:rFonts w:eastAsiaTheme="minorEastAsia"/>
              </w:rPr>
              <w:t>(2)</w:t>
            </w:r>
          </w:p>
        </w:tc>
        <w:tc>
          <w:tcPr>
            <w:tcW w:w="1493" w:type="dxa"/>
          </w:tcPr>
          <w:p w14:paraId="2EBF1617" w14:textId="77777777" w:rsidR="00950C35" w:rsidRDefault="00950C35" w:rsidP="00515B1B">
            <w:pPr>
              <w:jc w:val="center"/>
              <w:rPr>
                <w:rFonts w:eastAsiaTheme="minorEastAsia"/>
              </w:rPr>
            </w:pPr>
            <w:r>
              <w:rPr>
                <w:rFonts w:eastAsiaTheme="minorEastAsia"/>
              </w:rPr>
              <w:t>(3)</w:t>
            </w:r>
          </w:p>
        </w:tc>
        <w:tc>
          <w:tcPr>
            <w:tcW w:w="1332" w:type="dxa"/>
          </w:tcPr>
          <w:p w14:paraId="73BF3031" w14:textId="77777777" w:rsidR="00950C35" w:rsidRDefault="00950C35" w:rsidP="00515B1B">
            <w:pPr>
              <w:jc w:val="center"/>
              <w:rPr>
                <w:rFonts w:eastAsiaTheme="minorEastAsia"/>
              </w:rPr>
            </w:pPr>
            <w:r w:rsidRPr="00686981">
              <w:t>(4)</w:t>
            </w:r>
          </w:p>
        </w:tc>
      </w:tr>
      <w:tr w:rsidR="00950C35" w14:paraId="3A38F501" w14:textId="77777777" w:rsidTr="00515B1B">
        <w:tc>
          <w:tcPr>
            <w:tcW w:w="2715" w:type="dxa"/>
          </w:tcPr>
          <w:p w14:paraId="4CA93025" w14:textId="77777777" w:rsidR="00950C35" w:rsidRDefault="00950C35" w:rsidP="00515B1B">
            <w:pPr>
              <w:rPr>
                <w:rFonts w:eastAsiaTheme="minorEastAsia"/>
              </w:rPr>
            </w:pPr>
            <m:oMathPara>
              <m:oMath>
                <m:r>
                  <w:rPr>
                    <w:rFonts w:ascii="Cambria Math" w:hAnsi="Cambria Math"/>
                  </w:rPr>
                  <m:t>α</m:t>
                </m:r>
              </m:oMath>
            </m:oMathPara>
          </w:p>
        </w:tc>
        <w:tc>
          <w:tcPr>
            <w:tcW w:w="1838" w:type="dxa"/>
          </w:tcPr>
          <w:p w14:paraId="11A8E817" w14:textId="77777777" w:rsidR="00950C35" w:rsidRDefault="00950C35" w:rsidP="00515B1B">
            <w:pPr>
              <w:jc w:val="center"/>
              <w:rPr>
                <w:rFonts w:eastAsiaTheme="minorEastAsia"/>
              </w:rPr>
            </w:pPr>
            <w:r>
              <w:rPr>
                <w:rFonts w:eastAsiaTheme="minorEastAsia"/>
              </w:rPr>
              <w:t>0.278***</w:t>
            </w:r>
          </w:p>
          <w:p w14:paraId="17DC7C5F" w14:textId="77777777" w:rsidR="00950C35" w:rsidRDefault="00950C35" w:rsidP="00515B1B">
            <w:pPr>
              <w:jc w:val="center"/>
              <w:rPr>
                <w:rFonts w:eastAsiaTheme="minorEastAsia"/>
              </w:rPr>
            </w:pPr>
            <w:r>
              <w:rPr>
                <w:rFonts w:eastAsiaTheme="minorEastAsia"/>
              </w:rPr>
              <w:t>(0.005)</w:t>
            </w:r>
          </w:p>
        </w:tc>
        <w:tc>
          <w:tcPr>
            <w:tcW w:w="1684" w:type="dxa"/>
          </w:tcPr>
          <w:p w14:paraId="009BFCF7" w14:textId="77777777" w:rsidR="00950C35" w:rsidRDefault="00950C35" w:rsidP="00515B1B">
            <w:pPr>
              <w:jc w:val="center"/>
              <w:rPr>
                <w:rFonts w:eastAsiaTheme="minorEastAsia"/>
              </w:rPr>
            </w:pPr>
            <w:r>
              <w:rPr>
                <w:rFonts w:eastAsiaTheme="minorEastAsia"/>
              </w:rPr>
              <w:t>0.274***</w:t>
            </w:r>
          </w:p>
          <w:p w14:paraId="7B4448E6" w14:textId="77777777" w:rsidR="00950C35" w:rsidRDefault="00950C35" w:rsidP="00515B1B">
            <w:pPr>
              <w:jc w:val="center"/>
              <w:rPr>
                <w:rFonts w:eastAsiaTheme="minorEastAsia"/>
              </w:rPr>
            </w:pPr>
            <w:r>
              <w:rPr>
                <w:rFonts w:eastAsiaTheme="minorEastAsia"/>
              </w:rPr>
              <w:t>(0.005)</w:t>
            </w:r>
          </w:p>
        </w:tc>
        <w:tc>
          <w:tcPr>
            <w:tcW w:w="1493" w:type="dxa"/>
          </w:tcPr>
          <w:p w14:paraId="05AD901A" w14:textId="77777777" w:rsidR="00950C35" w:rsidRDefault="00950C35" w:rsidP="00515B1B">
            <w:pPr>
              <w:jc w:val="center"/>
              <w:rPr>
                <w:rFonts w:eastAsiaTheme="minorEastAsia"/>
              </w:rPr>
            </w:pPr>
            <w:r>
              <w:rPr>
                <w:rFonts w:eastAsiaTheme="minorEastAsia"/>
              </w:rPr>
              <w:t>0.247***</w:t>
            </w:r>
          </w:p>
          <w:p w14:paraId="6E7DEDB7" w14:textId="77777777" w:rsidR="00950C35" w:rsidRDefault="00950C35" w:rsidP="00515B1B">
            <w:pPr>
              <w:jc w:val="center"/>
              <w:rPr>
                <w:rFonts w:eastAsiaTheme="minorEastAsia"/>
              </w:rPr>
            </w:pPr>
            <w:r>
              <w:rPr>
                <w:rFonts w:eastAsiaTheme="minorEastAsia"/>
              </w:rPr>
              <w:t>(0.014)</w:t>
            </w:r>
          </w:p>
        </w:tc>
        <w:tc>
          <w:tcPr>
            <w:tcW w:w="1332" w:type="dxa"/>
          </w:tcPr>
          <w:p w14:paraId="70156F20" w14:textId="77777777" w:rsidR="00950C35" w:rsidRPr="00686981" w:rsidRDefault="00950C35" w:rsidP="00515B1B">
            <w:pPr>
              <w:jc w:val="center"/>
            </w:pPr>
            <w:r w:rsidRPr="00686981">
              <w:t>0.352***</w:t>
            </w:r>
          </w:p>
          <w:p w14:paraId="01552354" w14:textId="77777777" w:rsidR="00950C35" w:rsidRDefault="00950C35" w:rsidP="00515B1B">
            <w:pPr>
              <w:jc w:val="center"/>
              <w:rPr>
                <w:rFonts w:eastAsiaTheme="minorEastAsia"/>
              </w:rPr>
            </w:pPr>
            <w:r w:rsidRPr="00686981">
              <w:t>(0.051)</w:t>
            </w:r>
          </w:p>
        </w:tc>
      </w:tr>
      <w:tr w:rsidR="00950C35" w14:paraId="1233831B" w14:textId="77777777" w:rsidTr="00515B1B">
        <w:tc>
          <w:tcPr>
            <w:tcW w:w="2715" w:type="dxa"/>
          </w:tcPr>
          <w:p w14:paraId="361BF6A4"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38" w:type="dxa"/>
          </w:tcPr>
          <w:p w14:paraId="69D1B742" w14:textId="77777777" w:rsidR="00950C35" w:rsidRDefault="00950C35" w:rsidP="00515B1B">
            <w:pPr>
              <w:jc w:val="center"/>
              <w:rPr>
                <w:rFonts w:eastAsiaTheme="minorEastAsia"/>
              </w:rPr>
            </w:pPr>
            <w:r>
              <w:rPr>
                <w:rFonts w:eastAsiaTheme="minorEastAsia"/>
              </w:rPr>
              <w:t>-0.178***</w:t>
            </w:r>
          </w:p>
          <w:p w14:paraId="2D705C55" w14:textId="77777777" w:rsidR="00950C35" w:rsidRDefault="00950C35" w:rsidP="00515B1B">
            <w:pPr>
              <w:jc w:val="center"/>
              <w:rPr>
                <w:rFonts w:eastAsiaTheme="minorEastAsia"/>
              </w:rPr>
            </w:pPr>
            <w:r>
              <w:rPr>
                <w:rFonts w:eastAsiaTheme="minorEastAsia"/>
              </w:rPr>
              <w:t>(0.004)</w:t>
            </w:r>
          </w:p>
        </w:tc>
        <w:tc>
          <w:tcPr>
            <w:tcW w:w="1684" w:type="dxa"/>
          </w:tcPr>
          <w:p w14:paraId="4A92FE4C" w14:textId="77777777" w:rsidR="00950C35" w:rsidRDefault="00950C35" w:rsidP="00515B1B">
            <w:pPr>
              <w:jc w:val="center"/>
              <w:rPr>
                <w:rFonts w:eastAsiaTheme="minorEastAsia"/>
              </w:rPr>
            </w:pPr>
            <w:r>
              <w:rPr>
                <w:rFonts w:eastAsiaTheme="minorEastAsia"/>
              </w:rPr>
              <w:t>-0.178***</w:t>
            </w:r>
          </w:p>
          <w:p w14:paraId="04328626" w14:textId="77777777" w:rsidR="00950C35" w:rsidRDefault="00950C35" w:rsidP="00515B1B">
            <w:pPr>
              <w:jc w:val="center"/>
              <w:rPr>
                <w:rFonts w:eastAsiaTheme="minorEastAsia"/>
              </w:rPr>
            </w:pPr>
            <w:r>
              <w:rPr>
                <w:rFonts w:eastAsiaTheme="minorEastAsia"/>
              </w:rPr>
              <w:t>(0.004)</w:t>
            </w:r>
          </w:p>
        </w:tc>
        <w:tc>
          <w:tcPr>
            <w:tcW w:w="1493" w:type="dxa"/>
          </w:tcPr>
          <w:p w14:paraId="21511FCC" w14:textId="77777777" w:rsidR="00950C35" w:rsidRDefault="00950C35" w:rsidP="00515B1B">
            <w:pPr>
              <w:jc w:val="center"/>
              <w:rPr>
                <w:rFonts w:eastAsiaTheme="minorEastAsia"/>
              </w:rPr>
            </w:pPr>
            <w:r>
              <w:rPr>
                <w:rFonts w:eastAsiaTheme="minorEastAsia"/>
              </w:rPr>
              <w:t>-0.175***</w:t>
            </w:r>
          </w:p>
          <w:p w14:paraId="403D8D3B" w14:textId="77777777" w:rsidR="00950C35" w:rsidRDefault="00950C35" w:rsidP="00515B1B">
            <w:pPr>
              <w:jc w:val="center"/>
              <w:rPr>
                <w:rFonts w:eastAsiaTheme="minorEastAsia"/>
              </w:rPr>
            </w:pPr>
            <w:r>
              <w:rPr>
                <w:rFonts w:eastAsiaTheme="minorEastAsia"/>
              </w:rPr>
              <w:t>(0.004)</w:t>
            </w:r>
          </w:p>
        </w:tc>
        <w:tc>
          <w:tcPr>
            <w:tcW w:w="1332" w:type="dxa"/>
          </w:tcPr>
          <w:p w14:paraId="145FEC26" w14:textId="77777777" w:rsidR="00950C35" w:rsidRPr="00686981" w:rsidRDefault="00950C35" w:rsidP="00515B1B">
            <w:pPr>
              <w:jc w:val="center"/>
            </w:pPr>
            <w:r w:rsidRPr="00686981">
              <w:t>-0.140***</w:t>
            </w:r>
          </w:p>
          <w:p w14:paraId="3EF32DDE" w14:textId="77777777" w:rsidR="00950C35" w:rsidRDefault="00950C35" w:rsidP="00515B1B">
            <w:pPr>
              <w:jc w:val="center"/>
              <w:rPr>
                <w:rFonts w:eastAsiaTheme="minorEastAsia"/>
              </w:rPr>
            </w:pPr>
            <w:r w:rsidRPr="00686981">
              <w:t>(0.004)</w:t>
            </w:r>
          </w:p>
        </w:tc>
      </w:tr>
      <w:tr w:rsidR="00950C35" w14:paraId="32917816" w14:textId="77777777" w:rsidTr="00515B1B">
        <w:tc>
          <w:tcPr>
            <w:tcW w:w="2715" w:type="dxa"/>
          </w:tcPr>
          <w:p w14:paraId="5D395409"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38" w:type="dxa"/>
          </w:tcPr>
          <w:p w14:paraId="7B59C411" w14:textId="77777777" w:rsidR="00950C35" w:rsidRDefault="00950C35" w:rsidP="00515B1B">
            <w:pPr>
              <w:jc w:val="center"/>
              <w:rPr>
                <w:rFonts w:eastAsiaTheme="minorEastAsia"/>
              </w:rPr>
            </w:pPr>
            <w:r>
              <w:rPr>
                <w:rFonts w:eastAsiaTheme="minorEastAsia"/>
              </w:rPr>
              <w:t>-0.020***</w:t>
            </w:r>
          </w:p>
          <w:p w14:paraId="3DC3C879" w14:textId="77777777" w:rsidR="00950C35" w:rsidRDefault="00950C35" w:rsidP="00515B1B">
            <w:pPr>
              <w:jc w:val="center"/>
              <w:rPr>
                <w:rFonts w:eastAsiaTheme="minorEastAsia"/>
              </w:rPr>
            </w:pPr>
            <w:r>
              <w:rPr>
                <w:rFonts w:eastAsiaTheme="minorEastAsia"/>
              </w:rPr>
              <w:t>(0.002)</w:t>
            </w:r>
          </w:p>
        </w:tc>
        <w:tc>
          <w:tcPr>
            <w:tcW w:w="1684" w:type="dxa"/>
          </w:tcPr>
          <w:p w14:paraId="1AEE8D05" w14:textId="77777777" w:rsidR="00950C35" w:rsidRDefault="00950C35" w:rsidP="00515B1B">
            <w:pPr>
              <w:jc w:val="center"/>
              <w:rPr>
                <w:rFonts w:eastAsiaTheme="minorEastAsia"/>
              </w:rPr>
            </w:pPr>
            <w:r>
              <w:rPr>
                <w:rFonts w:eastAsiaTheme="minorEastAsia"/>
              </w:rPr>
              <w:t>-0.020***</w:t>
            </w:r>
          </w:p>
          <w:p w14:paraId="4CA4C219" w14:textId="77777777" w:rsidR="00950C35" w:rsidRDefault="00950C35" w:rsidP="00515B1B">
            <w:pPr>
              <w:jc w:val="center"/>
              <w:rPr>
                <w:rFonts w:eastAsiaTheme="minorEastAsia"/>
              </w:rPr>
            </w:pPr>
            <w:r>
              <w:rPr>
                <w:rFonts w:eastAsiaTheme="minorEastAsia"/>
              </w:rPr>
              <w:t>(0.002)</w:t>
            </w:r>
          </w:p>
        </w:tc>
        <w:tc>
          <w:tcPr>
            <w:tcW w:w="1493" w:type="dxa"/>
          </w:tcPr>
          <w:p w14:paraId="67B70548" w14:textId="77777777" w:rsidR="00950C35" w:rsidRDefault="00950C35" w:rsidP="00515B1B">
            <w:pPr>
              <w:jc w:val="center"/>
              <w:rPr>
                <w:rFonts w:eastAsiaTheme="minorEastAsia"/>
              </w:rPr>
            </w:pPr>
            <w:r>
              <w:rPr>
                <w:rFonts w:eastAsiaTheme="minorEastAsia"/>
              </w:rPr>
              <w:t>-0.011***</w:t>
            </w:r>
          </w:p>
          <w:p w14:paraId="735290F1" w14:textId="77777777" w:rsidR="00950C35" w:rsidRDefault="00950C35" w:rsidP="00515B1B">
            <w:pPr>
              <w:jc w:val="center"/>
              <w:rPr>
                <w:rFonts w:eastAsiaTheme="minorEastAsia"/>
              </w:rPr>
            </w:pPr>
            <w:r>
              <w:rPr>
                <w:rFonts w:eastAsiaTheme="minorEastAsia"/>
              </w:rPr>
              <w:t>(0.001)</w:t>
            </w:r>
          </w:p>
        </w:tc>
        <w:tc>
          <w:tcPr>
            <w:tcW w:w="1332" w:type="dxa"/>
          </w:tcPr>
          <w:p w14:paraId="418F5C12" w14:textId="77777777" w:rsidR="00950C35" w:rsidRPr="00686981" w:rsidRDefault="00950C35" w:rsidP="00515B1B">
            <w:pPr>
              <w:jc w:val="center"/>
            </w:pPr>
            <w:r w:rsidRPr="00686981">
              <w:t>-0.009***</w:t>
            </w:r>
          </w:p>
          <w:p w14:paraId="33CBF562" w14:textId="77777777" w:rsidR="00950C35" w:rsidRDefault="00950C35" w:rsidP="00515B1B">
            <w:pPr>
              <w:jc w:val="center"/>
              <w:rPr>
                <w:rFonts w:eastAsiaTheme="minorEastAsia"/>
              </w:rPr>
            </w:pPr>
            <w:r w:rsidRPr="00686981">
              <w:t>(0.001)</w:t>
            </w:r>
          </w:p>
        </w:tc>
      </w:tr>
      <w:tr w:rsidR="00950C35" w14:paraId="31C6E7D6" w14:textId="77777777" w:rsidTr="00515B1B">
        <w:tc>
          <w:tcPr>
            <w:tcW w:w="2715" w:type="dxa"/>
          </w:tcPr>
          <w:p w14:paraId="11B8A269"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38" w:type="dxa"/>
          </w:tcPr>
          <w:p w14:paraId="733B5562" w14:textId="77777777" w:rsidR="00950C35" w:rsidRDefault="00950C35" w:rsidP="00515B1B">
            <w:pPr>
              <w:jc w:val="center"/>
              <w:rPr>
                <w:rFonts w:eastAsiaTheme="minorEastAsia"/>
              </w:rPr>
            </w:pPr>
            <w:r>
              <w:rPr>
                <w:rFonts w:eastAsiaTheme="minorEastAsia"/>
              </w:rPr>
              <w:t>-0.011***</w:t>
            </w:r>
          </w:p>
          <w:p w14:paraId="46477621" w14:textId="77777777" w:rsidR="00950C35" w:rsidRDefault="00950C35" w:rsidP="00515B1B">
            <w:pPr>
              <w:jc w:val="center"/>
              <w:rPr>
                <w:rFonts w:eastAsiaTheme="minorEastAsia"/>
              </w:rPr>
            </w:pPr>
            <w:r>
              <w:rPr>
                <w:rFonts w:eastAsiaTheme="minorEastAsia"/>
              </w:rPr>
              <w:t>(0.002)</w:t>
            </w:r>
          </w:p>
        </w:tc>
        <w:tc>
          <w:tcPr>
            <w:tcW w:w="1684" w:type="dxa"/>
          </w:tcPr>
          <w:p w14:paraId="3E8BAEA0" w14:textId="77777777" w:rsidR="00950C35" w:rsidRDefault="00950C35" w:rsidP="00515B1B">
            <w:pPr>
              <w:jc w:val="center"/>
              <w:rPr>
                <w:rFonts w:eastAsiaTheme="minorEastAsia"/>
              </w:rPr>
            </w:pPr>
            <w:r>
              <w:rPr>
                <w:rFonts w:eastAsiaTheme="minorEastAsia"/>
              </w:rPr>
              <w:t>-0.010***</w:t>
            </w:r>
          </w:p>
          <w:p w14:paraId="0FB6F36A" w14:textId="77777777" w:rsidR="00950C35" w:rsidRDefault="00950C35" w:rsidP="00515B1B">
            <w:pPr>
              <w:jc w:val="center"/>
              <w:rPr>
                <w:rFonts w:eastAsiaTheme="minorEastAsia"/>
              </w:rPr>
            </w:pPr>
            <w:r>
              <w:rPr>
                <w:rFonts w:eastAsiaTheme="minorEastAsia"/>
              </w:rPr>
              <w:t>(0.002)</w:t>
            </w:r>
          </w:p>
        </w:tc>
        <w:tc>
          <w:tcPr>
            <w:tcW w:w="1493" w:type="dxa"/>
          </w:tcPr>
          <w:p w14:paraId="78A4E154" w14:textId="77777777" w:rsidR="00950C35" w:rsidRDefault="00950C35" w:rsidP="00515B1B">
            <w:pPr>
              <w:jc w:val="center"/>
              <w:rPr>
                <w:rFonts w:eastAsiaTheme="minorEastAsia"/>
              </w:rPr>
            </w:pPr>
            <w:r>
              <w:rPr>
                <w:rFonts w:eastAsiaTheme="minorEastAsia"/>
              </w:rPr>
              <w:t>-0.004</w:t>
            </w:r>
          </w:p>
          <w:p w14:paraId="686539B7" w14:textId="77777777" w:rsidR="00950C35" w:rsidRDefault="00950C35" w:rsidP="00515B1B">
            <w:pPr>
              <w:jc w:val="center"/>
              <w:rPr>
                <w:rFonts w:eastAsiaTheme="minorEastAsia"/>
              </w:rPr>
            </w:pPr>
            <w:r>
              <w:rPr>
                <w:rFonts w:eastAsiaTheme="minorEastAsia"/>
              </w:rPr>
              <w:t>(0.006)</w:t>
            </w:r>
          </w:p>
        </w:tc>
        <w:tc>
          <w:tcPr>
            <w:tcW w:w="1332" w:type="dxa"/>
          </w:tcPr>
          <w:p w14:paraId="0E641865" w14:textId="77777777" w:rsidR="00950C35" w:rsidRPr="00686981" w:rsidRDefault="00950C35" w:rsidP="00515B1B">
            <w:pPr>
              <w:jc w:val="center"/>
            </w:pPr>
            <w:r w:rsidRPr="00686981">
              <w:t>-0.009</w:t>
            </w:r>
          </w:p>
          <w:p w14:paraId="31089849" w14:textId="77777777" w:rsidR="00950C35" w:rsidRDefault="00950C35" w:rsidP="00515B1B">
            <w:pPr>
              <w:jc w:val="center"/>
              <w:rPr>
                <w:rFonts w:eastAsiaTheme="minorEastAsia"/>
              </w:rPr>
            </w:pPr>
            <w:r w:rsidRPr="00686981">
              <w:t>(0.006)</w:t>
            </w:r>
          </w:p>
        </w:tc>
      </w:tr>
      <w:tr w:rsidR="00950C35" w14:paraId="6C85C560" w14:textId="77777777" w:rsidTr="00515B1B">
        <w:tc>
          <w:tcPr>
            <w:tcW w:w="2715" w:type="dxa"/>
          </w:tcPr>
          <w:p w14:paraId="36B8C2E0"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838" w:type="dxa"/>
          </w:tcPr>
          <w:p w14:paraId="6918E5D0" w14:textId="77777777" w:rsidR="00950C35" w:rsidRDefault="00950C35" w:rsidP="00515B1B">
            <w:pPr>
              <w:jc w:val="center"/>
              <w:rPr>
                <w:rFonts w:eastAsiaTheme="minorEastAsia"/>
              </w:rPr>
            </w:pPr>
            <w:r>
              <w:rPr>
                <w:rFonts w:eastAsiaTheme="minorEastAsia"/>
              </w:rPr>
              <w:t>-0.033***</w:t>
            </w:r>
          </w:p>
          <w:p w14:paraId="7B353F9D" w14:textId="77777777" w:rsidR="00950C35" w:rsidRDefault="00950C35" w:rsidP="00515B1B">
            <w:pPr>
              <w:jc w:val="center"/>
              <w:rPr>
                <w:rFonts w:eastAsiaTheme="minorEastAsia"/>
              </w:rPr>
            </w:pPr>
            <w:r>
              <w:rPr>
                <w:rFonts w:eastAsiaTheme="minorEastAsia"/>
              </w:rPr>
              <w:t>(0.001)</w:t>
            </w:r>
          </w:p>
        </w:tc>
        <w:tc>
          <w:tcPr>
            <w:tcW w:w="1684" w:type="dxa"/>
          </w:tcPr>
          <w:p w14:paraId="44D66F2F" w14:textId="77777777" w:rsidR="00950C35" w:rsidRDefault="00950C35" w:rsidP="00515B1B">
            <w:pPr>
              <w:jc w:val="center"/>
              <w:rPr>
                <w:rFonts w:eastAsiaTheme="minorEastAsia"/>
              </w:rPr>
            </w:pPr>
            <w:r>
              <w:rPr>
                <w:rFonts w:eastAsiaTheme="minorEastAsia"/>
              </w:rPr>
              <w:t>-0.034***</w:t>
            </w:r>
          </w:p>
          <w:p w14:paraId="71742F5E" w14:textId="77777777" w:rsidR="00950C35" w:rsidRDefault="00950C35" w:rsidP="00515B1B">
            <w:pPr>
              <w:jc w:val="center"/>
              <w:rPr>
                <w:rFonts w:eastAsiaTheme="minorEastAsia"/>
              </w:rPr>
            </w:pPr>
            <w:r>
              <w:rPr>
                <w:rFonts w:eastAsiaTheme="minorEastAsia"/>
              </w:rPr>
              <w:t>(0.001)</w:t>
            </w:r>
          </w:p>
        </w:tc>
        <w:tc>
          <w:tcPr>
            <w:tcW w:w="1493" w:type="dxa"/>
          </w:tcPr>
          <w:p w14:paraId="114A2C6D" w14:textId="77777777" w:rsidR="00950C35" w:rsidRDefault="00950C35" w:rsidP="00515B1B">
            <w:pPr>
              <w:jc w:val="center"/>
              <w:rPr>
                <w:rFonts w:eastAsiaTheme="minorEastAsia"/>
              </w:rPr>
            </w:pPr>
            <w:r>
              <w:rPr>
                <w:rFonts w:eastAsiaTheme="minorEastAsia"/>
              </w:rPr>
              <w:t>-0.034***</w:t>
            </w:r>
          </w:p>
          <w:p w14:paraId="65970E10" w14:textId="77777777" w:rsidR="00950C35" w:rsidRDefault="00950C35" w:rsidP="00515B1B">
            <w:pPr>
              <w:jc w:val="center"/>
              <w:rPr>
                <w:rFonts w:eastAsiaTheme="minorEastAsia"/>
              </w:rPr>
            </w:pPr>
            <w:r>
              <w:rPr>
                <w:rFonts w:eastAsiaTheme="minorEastAsia"/>
              </w:rPr>
              <w:t>(0.001)</w:t>
            </w:r>
          </w:p>
        </w:tc>
        <w:tc>
          <w:tcPr>
            <w:tcW w:w="1332" w:type="dxa"/>
          </w:tcPr>
          <w:p w14:paraId="6F036C0D" w14:textId="77777777" w:rsidR="00950C35" w:rsidRPr="00686981" w:rsidRDefault="00950C35" w:rsidP="00515B1B">
            <w:pPr>
              <w:jc w:val="center"/>
            </w:pPr>
            <w:r w:rsidRPr="00686981">
              <w:t>-0.021***</w:t>
            </w:r>
          </w:p>
          <w:p w14:paraId="715532AB" w14:textId="77777777" w:rsidR="00950C35" w:rsidRDefault="00950C35" w:rsidP="00515B1B">
            <w:pPr>
              <w:jc w:val="center"/>
              <w:rPr>
                <w:rFonts w:eastAsiaTheme="minorEastAsia"/>
              </w:rPr>
            </w:pPr>
            <w:r w:rsidRPr="00686981">
              <w:t>(0.003)</w:t>
            </w:r>
          </w:p>
        </w:tc>
      </w:tr>
      <w:tr w:rsidR="00950C35" w14:paraId="75D3CFE5" w14:textId="77777777" w:rsidTr="00515B1B">
        <w:tc>
          <w:tcPr>
            <w:tcW w:w="2715" w:type="dxa"/>
          </w:tcPr>
          <w:p w14:paraId="62F1EC6F"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838" w:type="dxa"/>
          </w:tcPr>
          <w:p w14:paraId="76084233" w14:textId="77777777" w:rsidR="00950C35" w:rsidRDefault="00950C35" w:rsidP="00515B1B">
            <w:pPr>
              <w:jc w:val="center"/>
              <w:rPr>
                <w:rFonts w:eastAsiaTheme="minorEastAsia"/>
              </w:rPr>
            </w:pPr>
            <w:r>
              <w:rPr>
                <w:rFonts w:eastAsiaTheme="minorEastAsia"/>
              </w:rPr>
              <w:t>0.006***</w:t>
            </w:r>
          </w:p>
          <w:p w14:paraId="35E0A39A" w14:textId="77777777" w:rsidR="00950C35" w:rsidRDefault="00950C35" w:rsidP="00515B1B">
            <w:pPr>
              <w:jc w:val="center"/>
              <w:rPr>
                <w:rFonts w:eastAsiaTheme="minorEastAsia"/>
              </w:rPr>
            </w:pPr>
            <w:r>
              <w:rPr>
                <w:rFonts w:eastAsiaTheme="minorEastAsia"/>
              </w:rPr>
              <w:t>(0.002)</w:t>
            </w:r>
          </w:p>
        </w:tc>
        <w:tc>
          <w:tcPr>
            <w:tcW w:w="1684" w:type="dxa"/>
          </w:tcPr>
          <w:p w14:paraId="05F11534" w14:textId="77777777" w:rsidR="00950C35" w:rsidRDefault="00950C35" w:rsidP="00515B1B">
            <w:pPr>
              <w:jc w:val="center"/>
              <w:rPr>
                <w:rFonts w:eastAsiaTheme="minorEastAsia"/>
              </w:rPr>
            </w:pPr>
            <w:r>
              <w:rPr>
                <w:rFonts w:eastAsiaTheme="minorEastAsia"/>
              </w:rPr>
              <w:t>0.006***</w:t>
            </w:r>
          </w:p>
          <w:p w14:paraId="0CC71F98" w14:textId="77777777" w:rsidR="00950C35" w:rsidRDefault="00950C35" w:rsidP="00515B1B">
            <w:pPr>
              <w:jc w:val="center"/>
              <w:rPr>
                <w:rFonts w:eastAsiaTheme="minorEastAsia"/>
              </w:rPr>
            </w:pPr>
            <w:r>
              <w:rPr>
                <w:rFonts w:eastAsiaTheme="minorEastAsia"/>
              </w:rPr>
              <w:t>(0.002)</w:t>
            </w:r>
          </w:p>
        </w:tc>
        <w:tc>
          <w:tcPr>
            <w:tcW w:w="1493" w:type="dxa"/>
          </w:tcPr>
          <w:p w14:paraId="4E13CA6F" w14:textId="77777777" w:rsidR="00950C35" w:rsidRDefault="00950C35" w:rsidP="00515B1B">
            <w:pPr>
              <w:jc w:val="center"/>
              <w:rPr>
                <w:rFonts w:eastAsiaTheme="minorEastAsia"/>
              </w:rPr>
            </w:pPr>
            <w:r>
              <w:rPr>
                <w:rFonts w:eastAsiaTheme="minorEastAsia"/>
              </w:rPr>
              <w:t>0.004**</w:t>
            </w:r>
          </w:p>
          <w:p w14:paraId="6849D159" w14:textId="77777777" w:rsidR="00950C35" w:rsidRDefault="00950C35" w:rsidP="00515B1B">
            <w:pPr>
              <w:jc w:val="center"/>
              <w:rPr>
                <w:rFonts w:eastAsiaTheme="minorEastAsia"/>
              </w:rPr>
            </w:pPr>
            <w:r>
              <w:rPr>
                <w:rFonts w:eastAsiaTheme="minorEastAsia"/>
              </w:rPr>
              <w:t>(0.002)</w:t>
            </w:r>
          </w:p>
        </w:tc>
        <w:tc>
          <w:tcPr>
            <w:tcW w:w="1332" w:type="dxa"/>
          </w:tcPr>
          <w:p w14:paraId="72F1390B" w14:textId="77777777" w:rsidR="00950C35" w:rsidRPr="00686981" w:rsidRDefault="00950C35" w:rsidP="00515B1B">
            <w:pPr>
              <w:jc w:val="center"/>
            </w:pPr>
            <w:r w:rsidRPr="00686981">
              <w:t>0.0185***</w:t>
            </w:r>
          </w:p>
          <w:p w14:paraId="2B26428C" w14:textId="77777777" w:rsidR="00950C35" w:rsidRDefault="00950C35" w:rsidP="00515B1B">
            <w:pPr>
              <w:jc w:val="center"/>
              <w:rPr>
                <w:rFonts w:eastAsiaTheme="minorEastAsia"/>
              </w:rPr>
            </w:pPr>
            <w:r w:rsidRPr="00686981">
              <w:t>(0.003)</w:t>
            </w:r>
          </w:p>
        </w:tc>
      </w:tr>
      <w:tr w:rsidR="00950C35" w14:paraId="143AA727" w14:textId="77777777" w:rsidTr="00515B1B">
        <w:tc>
          <w:tcPr>
            <w:tcW w:w="2715" w:type="dxa"/>
          </w:tcPr>
          <w:p w14:paraId="59DB78A1"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38" w:type="dxa"/>
          </w:tcPr>
          <w:p w14:paraId="53AF9CD1" w14:textId="77777777" w:rsidR="00950C35" w:rsidRDefault="00950C35" w:rsidP="00515B1B">
            <w:pPr>
              <w:jc w:val="center"/>
              <w:rPr>
                <w:rFonts w:eastAsiaTheme="minorEastAsia"/>
              </w:rPr>
            </w:pPr>
            <w:r>
              <w:rPr>
                <w:rFonts w:eastAsiaTheme="minorEastAsia"/>
              </w:rPr>
              <w:t>0.011***</w:t>
            </w:r>
          </w:p>
          <w:p w14:paraId="131FE016" w14:textId="77777777" w:rsidR="00950C35" w:rsidRDefault="00950C35" w:rsidP="00515B1B">
            <w:pPr>
              <w:jc w:val="center"/>
              <w:rPr>
                <w:rFonts w:eastAsiaTheme="minorEastAsia"/>
              </w:rPr>
            </w:pPr>
            <w:r>
              <w:rPr>
                <w:rFonts w:eastAsiaTheme="minorEastAsia"/>
              </w:rPr>
              <w:t>(0.002)</w:t>
            </w:r>
          </w:p>
        </w:tc>
        <w:tc>
          <w:tcPr>
            <w:tcW w:w="1684" w:type="dxa"/>
          </w:tcPr>
          <w:p w14:paraId="48E45D85" w14:textId="77777777" w:rsidR="00950C35" w:rsidRDefault="00950C35" w:rsidP="00515B1B">
            <w:pPr>
              <w:jc w:val="center"/>
              <w:rPr>
                <w:rFonts w:eastAsiaTheme="minorEastAsia"/>
              </w:rPr>
            </w:pPr>
            <w:r>
              <w:rPr>
                <w:rFonts w:eastAsiaTheme="minorEastAsia"/>
              </w:rPr>
              <w:t>0.010***</w:t>
            </w:r>
          </w:p>
          <w:p w14:paraId="7BE493A0" w14:textId="77777777" w:rsidR="00950C35" w:rsidRDefault="00950C35" w:rsidP="00515B1B">
            <w:pPr>
              <w:jc w:val="center"/>
              <w:rPr>
                <w:rFonts w:eastAsiaTheme="minorEastAsia"/>
              </w:rPr>
            </w:pPr>
            <w:r>
              <w:rPr>
                <w:rFonts w:eastAsiaTheme="minorEastAsia"/>
              </w:rPr>
              <w:t>(0.002)</w:t>
            </w:r>
          </w:p>
        </w:tc>
        <w:tc>
          <w:tcPr>
            <w:tcW w:w="1493" w:type="dxa"/>
          </w:tcPr>
          <w:p w14:paraId="0B0058F0" w14:textId="77777777" w:rsidR="00950C35" w:rsidRDefault="00950C35" w:rsidP="00515B1B">
            <w:pPr>
              <w:jc w:val="center"/>
              <w:rPr>
                <w:rFonts w:eastAsiaTheme="minorEastAsia"/>
              </w:rPr>
            </w:pPr>
            <w:r>
              <w:rPr>
                <w:rFonts w:eastAsiaTheme="minorEastAsia"/>
              </w:rPr>
              <w:t>0.011***</w:t>
            </w:r>
          </w:p>
          <w:p w14:paraId="2760B3C0" w14:textId="77777777" w:rsidR="00950C35" w:rsidRDefault="00950C35" w:rsidP="00515B1B">
            <w:pPr>
              <w:jc w:val="center"/>
              <w:rPr>
                <w:rFonts w:eastAsiaTheme="minorEastAsia"/>
              </w:rPr>
            </w:pPr>
            <w:r>
              <w:rPr>
                <w:rFonts w:eastAsiaTheme="minorEastAsia"/>
              </w:rPr>
              <w:t>(0.004)</w:t>
            </w:r>
          </w:p>
        </w:tc>
        <w:tc>
          <w:tcPr>
            <w:tcW w:w="1332" w:type="dxa"/>
          </w:tcPr>
          <w:p w14:paraId="43DC87F2" w14:textId="77777777" w:rsidR="00950C35" w:rsidRPr="00686981" w:rsidRDefault="00950C35" w:rsidP="00515B1B">
            <w:pPr>
              <w:jc w:val="center"/>
            </w:pPr>
            <w:r w:rsidRPr="00686981">
              <w:t>0.004</w:t>
            </w:r>
          </w:p>
          <w:p w14:paraId="7E58156B" w14:textId="77777777" w:rsidR="00950C35" w:rsidRDefault="00950C35" w:rsidP="00515B1B">
            <w:pPr>
              <w:jc w:val="center"/>
              <w:rPr>
                <w:rFonts w:eastAsiaTheme="minorEastAsia"/>
              </w:rPr>
            </w:pPr>
            <w:r w:rsidRPr="00686981">
              <w:t>(0.004)</w:t>
            </w:r>
          </w:p>
        </w:tc>
      </w:tr>
      <w:tr w:rsidR="00950C35" w14:paraId="7DB937F7" w14:textId="77777777" w:rsidTr="00515B1B">
        <w:tc>
          <w:tcPr>
            <w:tcW w:w="2715" w:type="dxa"/>
          </w:tcPr>
          <w:p w14:paraId="292B519F" w14:textId="77777777" w:rsidR="00950C35" w:rsidRDefault="00950C35" w:rsidP="00515B1B">
            <w:pPr>
              <w:rPr>
                <w:rFonts w:eastAsiaTheme="minorEastAsia"/>
              </w:rPr>
            </w:pPr>
            <w:r>
              <w:rPr>
                <w:rFonts w:eastAsiaTheme="minorEastAsia"/>
              </w:rPr>
              <w:t>Controls</w:t>
            </w:r>
          </w:p>
        </w:tc>
        <w:tc>
          <w:tcPr>
            <w:tcW w:w="1838" w:type="dxa"/>
          </w:tcPr>
          <w:p w14:paraId="7DE6FB0D" w14:textId="77777777" w:rsidR="00950C35" w:rsidRDefault="00950C35" w:rsidP="00515B1B">
            <w:pPr>
              <w:jc w:val="center"/>
              <w:rPr>
                <w:rFonts w:eastAsiaTheme="minorEastAsia"/>
              </w:rPr>
            </w:pPr>
            <w:r>
              <w:rPr>
                <w:rFonts w:eastAsiaTheme="minorEastAsia"/>
              </w:rPr>
              <w:t>NO</w:t>
            </w:r>
          </w:p>
        </w:tc>
        <w:tc>
          <w:tcPr>
            <w:tcW w:w="1684" w:type="dxa"/>
          </w:tcPr>
          <w:p w14:paraId="213A2E11" w14:textId="77777777" w:rsidR="00950C35" w:rsidRDefault="00950C35" w:rsidP="00515B1B">
            <w:pPr>
              <w:jc w:val="center"/>
              <w:rPr>
                <w:rFonts w:eastAsiaTheme="minorEastAsia"/>
              </w:rPr>
            </w:pPr>
            <w:r>
              <w:rPr>
                <w:rFonts w:eastAsiaTheme="minorEastAsia"/>
              </w:rPr>
              <w:t>YES</w:t>
            </w:r>
          </w:p>
        </w:tc>
        <w:tc>
          <w:tcPr>
            <w:tcW w:w="1493" w:type="dxa"/>
          </w:tcPr>
          <w:p w14:paraId="5005FDE5" w14:textId="77777777" w:rsidR="00950C35" w:rsidRDefault="00950C35" w:rsidP="00515B1B">
            <w:pPr>
              <w:jc w:val="center"/>
              <w:rPr>
                <w:rFonts w:eastAsiaTheme="minorEastAsia"/>
              </w:rPr>
            </w:pPr>
            <w:r>
              <w:rPr>
                <w:rFonts w:eastAsiaTheme="minorEastAsia"/>
              </w:rPr>
              <w:t>YES</w:t>
            </w:r>
          </w:p>
        </w:tc>
        <w:tc>
          <w:tcPr>
            <w:tcW w:w="1332" w:type="dxa"/>
          </w:tcPr>
          <w:p w14:paraId="10EA0B1E" w14:textId="77777777" w:rsidR="00950C35" w:rsidRDefault="00950C35" w:rsidP="00515B1B">
            <w:pPr>
              <w:jc w:val="center"/>
              <w:rPr>
                <w:rFonts w:eastAsiaTheme="minorEastAsia"/>
              </w:rPr>
            </w:pPr>
            <w:r w:rsidRPr="00686981">
              <w:t>YES</w:t>
            </w:r>
          </w:p>
        </w:tc>
      </w:tr>
      <w:tr w:rsidR="00950C35" w14:paraId="6E4A96F3" w14:textId="77777777" w:rsidTr="00515B1B">
        <w:tc>
          <w:tcPr>
            <w:tcW w:w="2715" w:type="dxa"/>
          </w:tcPr>
          <w:p w14:paraId="45A4F62B" w14:textId="77777777" w:rsidR="00950C35" w:rsidRDefault="00950C35" w:rsidP="00515B1B">
            <w:pPr>
              <w:rPr>
                <w:rFonts w:eastAsiaTheme="minorEastAsia"/>
              </w:rPr>
            </w:pPr>
            <w:r>
              <w:rPr>
                <w:rFonts w:eastAsiaTheme="minorEastAsia"/>
              </w:rPr>
              <w:t>Year dummies</w:t>
            </w:r>
          </w:p>
        </w:tc>
        <w:tc>
          <w:tcPr>
            <w:tcW w:w="1838" w:type="dxa"/>
          </w:tcPr>
          <w:p w14:paraId="648497C6" w14:textId="77777777" w:rsidR="00950C35" w:rsidRDefault="00950C35" w:rsidP="00515B1B">
            <w:pPr>
              <w:jc w:val="center"/>
              <w:rPr>
                <w:rFonts w:eastAsiaTheme="minorEastAsia"/>
              </w:rPr>
            </w:pPr>
            <w:r>
              <w:rPr>
                <w:rFonts w:eastAsiaTheme="minorEastAsia"/>
              </w:rPr>
              <w:t>NO</w:t>
            </w:r>
          </w:p>
        </w:tc>
        <w:tc>
          <w:tcPr>
            <w:tcW w:w="1684" w:type="dxa"/>
          </w:tcPr>
          <w:p w14:paraId="4DBF840F" w14:textId="77777777" w:rsidR="00950C35" w:rsidRDefault="00950C35" w:rsidP="00515B1B">
            <w:pPr>
              <w:jc w:val="center"/>
              <w:rPr>
                <w:rFonts w:eastAsiaTheme="minorEastAsia"/>
              </w:rPr>
            </w:pPr>
            <w:r>
              <w:rPr>
                <w:rFonts w:eastAsiaTheme="minorEastAsia"/>
              </w:rPr>
              <w:t>NO</w:t>
            </w:r>
          </w:p>
        </w:tc>
        <w:tc>
          <w:tcPr>
            <w:tcW w:w="1493" w:type="dxa"/>
          </w:tcPr>
          <w:p w14:paraId="473A1A53" w14:textId="77777777" w:rsidR="00950C35" w:rsidRDefault="00950C35" w:rsidP="00515B1B">
            <w:pPr>
              <w:jc w:val="center"/>
              <w:rPr>
                <w:rFonts w:eastAsiaTheme="minorEastAsia"/>
              </w:rPr>
            </w:pPr>
            <w:r>
              <w:rPr>
                <w:rFonts w:eastAsiaTheme="minorEastAsia"/>
              </w:rPr>
              <w:t>YES</w:t>
            </w:r>
          </w:p>
        </w:tc>
        <w:tc>
          <w:tcPr>
            <w:tcW w:w="1332" w:type="dxa"/>
          </w:tcPr>
          <w:p w14:paraId="1B10CB0E" w14:textId="77777777" w:rsidR="00950C35" w:rsidRDefault="00950C35" w:rsidP="00515B1B">
            <w:pPr>
              <w:jc w:val="center"/>
              <w:rPr>
                <w:rFonts w:eastAsiaTheme="minorEastAsia"/>
              </w:rPr>
            </w:pPr>
            <w:r w:rsidRPr="00686981">
              <w:t>YES</w:t>
            </w:r>
          </w:p>
        </w:tc>
      </w:tr>
      <w:tr w:rsidR="00950C35" w14:paraId="65E64F64" w14:textId="77777777" w:rsidTr="00515B1B">
        <w:tc>
          <w:tcPr>
            <w:tcW w:w="2715" w:type="dxa"/>
          </w:tcPr>
          <w:p w14:paraId="3E8DD154" w14:textId="77777777" w:rsidR="00950C35" w:rsidRDefault="00950C35" w:rsidP="00515B1B">
            <w:pPr>
              <w:rPr>
                <w:rFonts w:eastAsiaTheme="minorEastAsia"/>
              </w:rPr>
            </w:pPr>
            <w:r>
              <w:rPr>
                <w:rFonts w:eastAsiaTheme="minorEastAsia"/>
              </w:rPr>
              <w:t>Cohort dummies</w:t>
            </w:r>
          </w:p>
        </w:tc>
        <w:tc>
          <w:tcPr>
            <w:tcW w:w="1838" w:type="dxa"/>
          </w:tcPr>
          <w:p w14:paraId="61A45077" w14:textId="77777777" w:rsidR="00950C35" w:rsidRDefault="00950C35" w:rsidP="00515B1B">
            <w:pPr>
              <w:jc w:val="center"/>
              <w:rPr>
                <w:rFonts w:eastAsiaTheme="minorEastAsia"/>
              </w:rPr>
            </w:pPr>
            <w:r>
              <w:rPr>
                <w:rFonts w:eastAsiaTheme="minorEastAsia"/>
              </w:rPr>
              <w:t>NO</w:t>
            </w:r>
          </w:p>
        </w:tc>
        <w:tc>
          <w:tcPr>
            <w:tcW w:w="1684" w:type="dxa"/>
          </w:tcPr>
          <w:p w14:paraId="77AFD3F9" w14:textId="77777777" w:rsidR="00950C35" w:rsidRDefault="00950C35" w:rsidP="00515B1B">
            <w:pPr>
              <w:jc w:val="center"/>
              <w:rPr>
                <w:rFonts w:eastAsiaTheme="minorEastAsia"/>
              </w:rPr>
            </w:pPr>
            <w:r>
              <w:rPr>
                <w:rFonts w:eastAsiaTheme="minorEastAsia"/>
              </w:rPr>
              <w:t>NO</w:t>
            </w:r>
          </w:p>
        </w:tc>
        <w:tc>
          <w:tcPr>
            <w:tcW w:w="1493" w:type="dxa"/>
          </w:tcPr>
          <w:p w14:paraId="2F63E321" w14:textId="77777777" w:rsidR="00950C35" w:rsidRDefault="00950C35" w:rsidP="00515B1B">
            <w:pPr>
              <w:jc w:val="center"/>
              <w:rPr>
                <w:rFonts w:eastAsiaTheme="minorEastAsia"/>
              </w:rPr>
            </w:pPr>
            <w:r>
              <w:rPr>
                <w:rFonts w:eastAsiaTheme="minorEastAsia"/>
              </w:rPr>
              <w:t>NO</w:t>
            </w:r>
          </w:p>
        </w:tc>
        <w:tc>
          <w:tcPr>
            <w:tcW w:w="1332" w:type="dxa"/>
          </w:tcPr>
          <w:p w14:paraId="260D4394" w14:textId="77777777" w:rsidR="00950C35" w:rsidRDefault="00950C35" w:rsidP="00515B1B">
            <w:pPr>
              <w:jc w:val="center"/>
              <w:rPr>
                <w:rFonts w:eastAsiaTheme="minorEastAsia"/>
              </w:rPr>
            </w:pPr>
            <w:r w:rsidRPr="00686981">
              <w:t>YES</w:t>
            </w:r>
          </w:p>
        </w:tc>
      </w:tr>
      <w:tr w:rsidR="00950C35" w14:paraId="5D42D607" w14:textId="77777777" w:rsidTr="00515B1B">
        <w:tc>
          <w:tcPr>
            <w:tcW w:w="2715" w:type="dxa"/>
          </w:tcPr>
          <w:p w14:paraId="4F80AC3C"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838" w:type="dxa"/>
          </w:tcPr>
          <w:p w14:paraId="165C4BC5" w14:textId="77777777" w:rsidR="00950C35" w:rsidRDefault="00950C35" w:rsidP="00515B1B">
            <w:pPr>
              <w:jc w:val="center"/>
              <w:rPr>
                <w:rFonts w:eastAsiaTheme="minorEastAsia"/>
              </w:rPr>
            </w:pPr>
            <w:r>
              <w:rPr>
                <w:rFonts w:eastAsiaTheme="minorEastAsia"/>
              </w:rPr>
              <w:t>12.6%</w:t>
            </w:r>
          </w:p>
        </w:tc>
        <w:tc>
          <w:tcPr>
            <w:tcW w:w="1684" w:type="dxa"/>
          </w:tcPr>
          <w:p w14:paraId="6DD39377" w14:textId="77777777" w:rsidR="00950C35" w:rsidRDefault="00950C35" w:rsidP="00515B1B">
            <w:pPr>
              <w:jc w:val="center"/>
              <w:rPr>
                <w:rFonts w:eastAsiaTheme="minorEastAsia"/>
              </w:rPr>
            </w:pPr>
            <w:r>
              <w:rPr>
                <w:rFonts w:eastAsiaTheme="minorEastAsia"/>
              </w:rPr>
              <w:t>12.8%</w:t>
            </w:r>
          </w:p>
        </w:tc>
        <w:tc>
          <w:tcPr>
            <w:tcW w:w="1493" w:type="dxa"/>
          </w:tcPr>
          <w:p w14:paraId="68CD2055" w14:textId="77777777" w:rsidR="00950C35" w:rsidRDefault="00950C35" w:rsidP="00515B1B">
            <w:pPr>
              <w:jc w:val="center"/>
              <w:rPr>
                <w:rFonts w:eastAsiaTheme="minorEastAsia"/>
              </w:rPr>
            </w:pPr>
            <w:r>
              <w:rPr>
                <w:rFonts w:eastAsiaTheme="minorEastAsia"/>
              </w:rPr>
              <w:t>12.8%</w:t>
            </w:r>
          </w:p>
        </w:tc>
        <w:tc>
          <w:tcPr>
            <w:tcW w:w="1332" w:type="dxa"/>
          </w:tcPr>
          <w:p w14:paraId="205E507F" w14:textId="77777777" w:rsidR="00950C35" w:rsidRDefault="00950C35" w:rsidP="00515B1B">
            <w:pPr>
              <w:jc w:val="center"/>
              <w:rPr>
                <w:rFonts w:eastAsiaTheme="minorEastAsia"/>
              </w:rPr>
            </w:pPr>
            <w:r w:rsidRPr="00686981">
              <w:t>13.3%</w:t>
            </w:r>
          </w:p>
        </w:tc>
      </w:tr>
      <w:tr w:rsidR="00950C35" w14:paraId="459DD00C" w14:textId="77777777" w:rsidTr="00515B1B">
        <w:tc>
          <w:tcPr>
            <w:tcW w:w="2715" w:type="dxa"/>
          </w:tcPr>
          <w:p w14:paraId="6819A5BB" w14:textId="77777777" w:rsidR="00950C35" w:rsidRDefault="00950C35" w:rsidP="00515B1B">
            <w:pPr>
              <w:rPr>
                <w:rFonts w:eastAsiaTheme="minorEastAsia"/>
              </w:rPr>
            </w:pPr>
            <w:r>
              <w:rPr>
                <w:rFonts w:eastAsiaTheme="minorEastAsia"/>
              </w:rPr>
              <w:t>Households</w:t>
            </w:r>
          </w:p>
        </w:tc>
        <w:tc>
          <w:tcPr>
            <w:tcW w:w="1838" w:type="dxa"/>
          </w:tcPr>
          <w:p w14:paraId="3AF7D2F2" w14:textId="77777777" w:rsidR="00950C35" w:rsidRDefault="00950C35" w:rsidP="00515B1B">
            <w:pPr>
              <w:jc w:val="center"/>
              <w:rPr>
                <w:rFonts w:eastAsiaTheme="minorEastAsia"/>
              </w:rPr>
            </w:pPr>
            <w:r>
              <w:rPr>
                <w:rFonts w:eastAsiaTheme="minorEastAsia"/>
              </w:rPr>
              <w:t>21,148</w:t>
            </w:r>
          </w:p>
        </w:tc>
        <w:tc>
          <w:tcPr>
            <w:tcW w:w="1684" w:type="dxa"/>
          </w:tcPr>
          <w:p w14:paraId="506469DA" w14:textId="77777777" w:rsidR="00950C35" w:rsidRDefault="00950C35" w:rsidP="00515B1B">
            <w:pPr>
              <w:jc w:val="center"/>
              <w:rPr>
                <w:rFonts w:eastAsiaTheme="minorEastAsia"/>
              </w:rPr>
            </w:pPr>
            <w:r>
              <w:rPr>
                <w:rFonts w:eastAsiaTheme="minorEastAsia"/>
              </w:rPr>
              <w:t>21,148</w:t>
            </w:r>
          </w:p>
        </w:tc>
        <w:tc>
          <w:tcPr>
            <w:tcW w:w="1493" w:type="dxa"/>
          </w:tcPr>
          <w:p w14:paraId="373DA52A" w14:textId="77777777" w:rsidR="00950C35" w:rsidRDefault="00950C35" w:rsidP="00515B1B">
            <w:pPr>
              <w:keepNext/>
              <w:jc w:val="center"/>
              <w:rPr>
                <w:rFonts w:eastAsiaTheme="minorEastAsia"/>
              </w:rPr>
            </w:pPr>
            <w:r>
              <w:rPr>
                <w:rFonts w:eastAsiaTheme="minorEastAsia"/>
              </w:rPr>
              <w:t>21,148</w:t>
            </w:r>
          </w:p>
        </w:tc>
        <w:tc>
          <w:tcPr>
            <w:tcW w:w="1332" w:type="dxa"/>
          </w:tcPr>
          <w:p w14:paraId="52F61559" w14:textId="77777777" w:rsidR="00950C35" w:rsidRDefault="00950C35" w:rsidP="00515B1B">
            <w:pPr>
              <w:keepNext/>
              <w:jc w:val="center"/>
              <w:rPr>
                <w:rFonts w:eastAsiaTheme="minorEastAsia"/>
              </w:rPr>
            </w:pPr>
            <w:r w:rsidRPr="00686981">
              <w:t>21,148</w:t>
            </w:r>
          </w:p>
        </w:tc>
      </w:tr>
    </w:tbl>
    <w:p w14:paraId="52433898" w14:textId="06246584"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female net labor supply.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718"/>
        <w:gridCol w:w="1840"/>
        <w:gridCol w:w="1686"/>
        <w:gridCol w:w="1494"/>
        <w:gridCol w:w="1324"/>
      </w:tblGrid>
      <w:tr w:rsidR="00950C35" w14:paraId="02D01860" w14:textId="77777777" w:rsidTr="00515B1B">
        <w:tc>
          <w:tcPr>
            <w:tcW w:w="2718" w:type="dxa"/>
          </w:tcPr>
          <w:p w14:paraId="77DF100F" w14:textId="5D3A8972" w:rsidR="00950C35" w:rsidRDefault="00950C35" w:rsidP="00515B1B">
            <w:pPr>
              <w:rPr>
                <w:rFonts w:eastAsiaTheme="minorEastAsia"/>
              </w:rPr>
            </w:pPr>
            <w:r>
              <w:rPr>
                <w:rFonts w:eastAsiaTheme="minorEastAsia"/>
              </w:rPr>
              <w:t xml:space="preserve">Male  = old  in cohort </w:t>
            </w:r>
            <w:r w:rsidR="00F65A19">
              <w:rPr>
                <w:rFonts w:eastAsiaTheme="minorEastAsia"/>
              </w:rPr>
              <w:t>65+6</w:t>
            </w:r>
          </w:p>
        </w:tc>
        <w:tc>
          <w:tcPr>
            <w:tcW w:w="1840" w:type="dxa"/>
          </w:tcPr>
          <w:p w14:paraId="4377FE6B" w14:textId="77777777" w:rsidR="00950C35" w:rsidRDefault="00950C35" w:rsidP="00515B1B">
            <w:pPr>
              <w:jc w:val="center"/>
              <w:rPr>
                <w:rFonts w:eastAsiaTheme="minorEastAsia"/>
              </w:rPr>
            </w:pPr>
            <w:r>
              <w:rPr>
                <w:rFonts w:eastAsiaTheme="minorEastAsia"/>
              </w:rPr>
              <w:t>(1)</w:t>
            </w:r>
          </w:p>
        </w:tc>
        <w:tc>
          <w:tcPr>
            <w:tcW w:w="1686" w:type="dxa"/>
          </w:tcPr>
          <w:p w14:paraId="6D682928" w14:textId="77777777" w:rsidR="00950C35" w:rsidRDefault="00950C35" w:rsidP="00515B1B">
            <w:pPr>
              <w:jc w:val="center"/>
              <w:rPr>
                <w:rFonts w:eastAsiaTheme="minorEastAsia"/>
              </w:rPr>
            </w:pPr>
            <w:r>
              <w:rPr>
                <w:rFonts w:eastAsiaTheme="minorEastAsia"/>
              </w:rPr>
              <w:t>(2)</w:t>
            </w:r>
          </w:p>
        </w:tc>
        <w:tc>
          <w:tcPr>
            <w:tcW w:w="1494" w:type="dxa"/>
          </w:tcPr>
          <w:p w14:paraId="4FFFDF03" w14:textId="77777777" w:rsidR="00950C35" w:rsidRDefault="00950C35" w:rsidP="00515B1B">
            <w:pPr>
              <w:jc w:val="center"/>
              <w:rPr>
                <w:rFonts w:eastAsiaTheme="minorEastAsia"/>
              </w:rPr>
            </w:pPr>
            <w:r>
              <w:rPr>
                <w:rFonts w:eastAsiaTheme="minorEastAsia"/>
              </w:rPr>
              <w:t>(3)</w:t>
            </w:r>
          </w:p>
        </w:tc>
        <w:tc>
          <w:tcPr>
            <w:tcW w:w="1324" w:type="dxa"/>
          </w:tcPr>
          <w:p w14:paraId="261B5D1E" w14:textId="77777777" w:rsidR="00950C35" w:rsidRDefault="00950C35" w:rsidP="00515B1B">
            <w:pPr>
              <w:jc w:val="center"/>
              <w:rPr>
                <w:rFonts w:eastAsiaTheme="minorEastAsia"/>
              </w:rPr>
            </w:pPr>
            <w:r w:rsidRPr="00686981">
              <w:t>(4)</w:t>
            </w:r>
          </w:p>
        </w:tc>
      </w:tr>
      <w:tr w:rsidR="00950C35" w14:paraId="2F72942E" w14:textId="77777777" w:rsidTr="00515B1B">
        <w:tc>
          <w:tcPr>
            <w:tcW w:w="2718" w:type="dxa"/>
          </w:tcPr>
          <w:p w14:paraId="0443D180" w14:textId="77777777" w:rsidR="00950C35" w:rsidRDefault="00950C35" w:rsidP="00515B1B">
            <w:pPr>
              <w:rPr>
                <w:rFonts w:eastAsiaTheme="minorEastAsia"/>
              </w:rPr>
            </w:pPr>
            <m:oMathPara>
              <m:oMath>
                <m:r>
                  <w:rPr>
                    <w:rFonts w:ascii="Cambria Math" w:hAnsi="Cambria Math"/>
                  </w:rPr>
                  <m:t>α</m:t>
                </m:r>
              </m:oMath>
            </m:oMathPara>
          </w:p>
        </w:tc>
        <w:tc>
          <w:tcPr>
            <w:tcW w:w="1840" w:type="dxa"/>
          </w:tcPr>
          <w:p w14:paraId="38C8DEF0" w14:textId="77777777" w:rsidR="00950C35" w:rsidRDefault="00950C35" w:rsidP="00515B1B">
            <w:pPr>
              <w:jc w:val="center"/>
              <w:rPr>
                <w:rFonts w:eastAsiaTheme="minorEastAsia"/>
              </w:rPr>
            </w:pPr>
            <w:r>
              <w:rPr>
                <w:rFonts w:eastAsiaTheme="minorEastAsia"/>
              </w:rPr>
              <w:t>0.293***</w:t>
            </w:r>
          </w:p>
          <w:p w14:paraId="0D1D79F1" w14:textId="77777777" w:rsidR="00950C35" w:rsidRDefault="00950C35" w:rsidP="00515B1B">
            <w:pPr>
              <w:jc w:val="center"/>
              <w:rPr>
                <w:rFonts w:eastAsiaTheme="minorEastAsia"/>
              </w:rPr>
            </w:pPr>
            <w:r>
              <w:rPr>
                <w:rFonts w:eastAsiaTheme="minorEastAsia"/>
              </w:rPr>
              <w:t>(0.005)</w:t>
            </w:r>
          </w:p>
        </w:tc>
        <w:tc>
          <w:tcPr>
            <w:tcW w:w="1686" w:type="dxa"/>
          </w:tcPr>
          <w:p w14:paraId="3EDBD829" w14:textId="77777777" w:rsidR="00950C35" w:rsidRDefault="00950C35" w:rsidP="00515B1B">
            <w:pPr>
              <w:jc w:val="center"/>
              <w:rPr>
                <w:rFonts w:eastAsiaTheme="minorEastAsia"/>
              </w:rPr>
            </w:pPr>
            <w:r>
              <w:rPr>
                <w:rFonts w:eastAsiaTheme="minorEastAsia"/>
              </w:rPr>
              <w:t>0.293***</w:t>
            </w:r>
          </w:p>
          <w:p w14:paraId="13006CEC" w14:textId="77777777" w:rsidR="00950C35" w:rsidRDefault="00950C35" w:rsidP="00515B1B">
            <w:pPr>
              <w:jc w:val="center"/>
              <w:rPr>
                <w:rFonts w:eastAsiaTheme="minorEastAsia"/>
              </w:rPr>
            </w:pPr>
            <w:r>
              <w:rPr>
                <w:rFonts w:eastAsiaTheme="minorEastAsia"/>
              </w:rPr>
              <w:t>(0.005)</w:t>
            </w:r>
          </w:p>
        </w:tc>
        <w:tc>
          <w:tcPr>
            <w:tcW w:w="1494" w:type="dxa"/>
          </w:tcPr>
          <w:p w14:paraId="125F4CEA" w14:textId="77777777" w:rsidR="00950C35" w:rsidRDefault="00950C35" w:rsidP="00515B1B">
            <w:pPr>
              <w:jc w:val="center"/>
              <w:rPr>
                <w:rFonts w:eastAsiaTheme="minorEastAsia"/>
              </w:rPr>
            </w:pPr>
            <w:r>
              <w:rPr>
                <w:rFonts w:eastAsiaTheme="minorEastAsia"/>
              </w:rPr>
              <w:t>0.286***</w:t>
            </w:r>
          </w:p>
          <w:p w14:paraId="6D1662CE" w14:textId="77777777" w:rsidR="00950C35" w:rsidRDefault="00950C35" w:rsidP="00515B1B">
            <w:pPr>
              <w:jc w:val="center"/>
              <w:rPr>
                <w:rFonts w:eastAsiaTheme="minorEastAsia"/>
              </w:rPr>
            </w:pPr>
            <w:r>
              <w:rPr>
                <w:rFonts w:eastAsiaTheme="minorEastAsia"/>
              </w:rPr>
              <w:t>(0.011)</w:t>
            </w:r>
          </w:p>
        </w:tc>
        <w:tc>
          <w:tcPr>
            <w:tcW w:w="1324" w:type="dxa"/>
          </w:tcPr>
          <w:p w14:paraId="0ED962B7" w14:textId="77777777" w:rsidR="00950C35" w:rsidRPr="00686981" w:rsidRDefault="00950C35" w:rsidP="00515B1B">
            <w:pPr>
              <w:jc w:val="center"/>
            </w:pPr>
            <w:r w:rsidRPr="00686981">
              <w:t>0.354***</w:t>
            </w:r>
          </w:p>
          <w:p w14:paraId="44ACACEB" w14:textId="77777777" w:rsidR="00950C35" w:rsidRDefault="00950C35" w:rsidP="00515B1B">
            <w:pPr>
              <w:jc w:val="center"/>
              <w:rPr>
                <w:rFonts w:eastAsiaTheme="minorEastAsia"/>
              </w:rPr>
            </w:pPr>
            <w:r w:rsidRPr="00686981">
              <w:t>(0.044)</w:t>
            </w:r>
          </w:p>
        </w:tc>
      </w:tr>
      <w:tr w:rsidR="00950C35" w14:paraId="2CA73773" w14:textId="77777777" w:rsidTr="00515B1B">
        <w:tc>
          <w:tcPr>
            <w:tcW w:w="2718" w:type="dxa"/>
          </w:tcPr>
          <w:p w14:paraId="59AB7643"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40" w:type="dxa"/>
          </w:tcPr>
          <w:p w14:paraId="21E4C21B" w14:textId="77777777" w:rsidR="00950C35" w:rsidRDefault="00950C35" w:rsidP="00515B1B">
            <w:pPr>
              <w:jc w:val="center"/>
              <w:rPr>
                <w:rFonts w:eastAsiaTheme="minorEastAsia"/>
              </w:rPr>
            </w:pPr>
            <w:r>
              <w:rPr>
                <w:rFonts w:eastAsiaTheme="minorEastAsia"/>
              </w:rPr>
              <w:t>-0.178***</w:t>
            </w:r>
          </w:p>
          <w:p w14:paraId="5FF75083" w14:textId="77777777" w:rsidR="00950C35" w:rsidRDefault="00950C35" w:rsidP="00515B1B">
            <w:pPr>
              <w:jc w:val="center"/>
              <w:rPr>
                <w:rFonts w:eastAsiaTheme="minorEastAsia"/>
              </w:rPr>
            </w:pPr>
            <w:r>
              <w:rPr>
                <w:rFonts w:eastAsiaTheme="minorEastAsia"/>
              </w:rPr>
              <w:t>(0.005)</w:t>
            </w:r>
          </w:p>
        </w:tc>
        <w:tc>
          <w:tcPr>
            <w:tcW w:w="1686" w:type="dxa"/>
          </w:tcPr>
          <w:p w14:paraId="2DD88F1A" w14:textId="77777777" w:rsidR="00950C35" w:rsidRDefault="00950C35" w:rsidP="00515B1B">
            <w:pPr>
              <w:jc w:val="center"/>
              <w:rPr>
                <w:rFonts w:eastAsiaTheme="minorEastAsia"/>
              </w:rPr>
            </w:pPr>
            <w:r>
              <w:rPr>
                <w:rFonts w:eastAsiaTheme="minorEastAsia"/>
              </w:rPr>
              <w:t>-0.177***</w:t>
            </w:r>
          </w:p>
          <w:p w14:paraId="67F6A64B" w14:textId="77777777" w:rsidR="00950C35" w:rsidRDefault="00950C35" w:rsidP="00515B1B">
            <w:pPr>
              <w:jc w:val="center"/>
              <w:rPr>
                <w:rFonts w:eastAsiaTheme="minorEastAsia"/>
              </w:rPr>
            </w:pPr>
            <w:r>
              <w:rPr>
                <w:rFonts w:eastAsiaTheme="minorEastAsia"/>
              </w:rPr>
              <w:t>(0.005)</w:t>
            </w:r>
          </w:p>
        </w:tc>
        <w:tc>
          <w:tcPr>
            <w:tcW w:w="1494" w:type="dxa"/>
          </w:tcPr>
          <w:p w14:paraId="7C5680E1" w14:textId="77777777" w:rsidR="00950C35" w:rsidRDefault="00950C35" w:rsidP="00515B1B">
            <w:pPr>
              <w:jc w:val="center"/>
              <w:rPr>
                <w:rFonts w:eastAsiaTheme="minorEastAsia"/>
              </w:rPr>
            </w:pPr>
            <w:r>
              <w:rPr>
                <w:rFonts w:eastAsiaTheme="minorEastAsia"/>
              </w:rPr>
              <w:t>-0.176***</w:t>
            </w:r>
          </w:p>
          <w:p w14:paraId="1D9B3EB0" w14:textId="77777777" w:rsidR="00950C35" w:rsidRDefault="00950C35" w:rsidP="00515B1B">
            <w:pPr>
              <w:jc w:val="center"/>
              <w:rPr>
                <w:rFonts w:eastAsiaTheme="minorEastAsia"/>
              </w:rPr>
            </w:pPr>
            <w:r>
              <w:rPr>
                <w:rFonts w:eastAsiaTheme="minorEastAsia"/>
              </w:rPr>
              <w:t>(0.005)</w:t>
            </w:r>
          </w:p>
        </w:tc>
        <w:tc>
          <w:tcPr>
            <w:tcW w:w="1324" w:type="dxa"/>
          </w:tcPr>
          <w:p w14:paraId="67C09EA8" w14:textId="77777777" w:rsidR="00950C35" w:rsidRPr="00686981" w:rsidRDefault="00950C35" w:rsidP="00515B1B">
            <w:pPr>
              <w:jc w:val="center"/>
            </w:pPr>
            <w:r w:rsidRPr="00686981">
              <w:t>-0.138***</w:t>
            </w:r>
          </w:p>
          <w:p w14:paraId="63938020" w14:textId="77777777" w:rsidR="00950C35" w:rsidRDefault="00950C35" w:rsidP="00515B1B">
            <w:pPr>
              <w:jc w:val="center"/>
              <w:rPr>
                <w:rFonts w:eastAsiaTheme="minorEastAsia"/>
              </w:rPr>
            </w:pPr>
            <w:r w:rsidRPr="00686981">
              <w:t>(0.004)</w:t>
            </w:r>
          </w:p>
        </w:tc>
      </w:tr>
      <w:tr w:rsidR="00950C35" w14:paraId="7DE20CAD" w14:textId="77777777" w:rsidTr="00515B1B">
        <w:tc>
          <w:tcPr>
            <w:tcW w:w="2718" w:type="dxa"/>
          </w:tcPr>
          <w:p w14:paraId="2606F8DE"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74861810" w14:textId="77777777" w:rsidR="00950C35" w:rsidRDefault="00950C35" w:rsidP="00515B1B">
            <w:pPr>
              <w:jc w:val="center"/>
              <w:rPr>
                <w:rFonts w:eastAsiaTheme="minorEastAsia"/>
              </w:rPr>
            </w:pPr>
            <w:r>
              <w:rPr>
                <w:rFonts w:eastAsiaTheme="minorEastAsia"/>
              </w:rPr>
              <w:t>-0.014***</w:t>
            </w:r>
          </w:p>
          <w:p w14:paraId="57561F96" w14:textId="77777777" w:rsidR="00950C35" w:rsidRDefault="00950C35" w:rsidP="00515B1B">
            <w:pPr>
              <w:jc w:val="center"/>
              <w:rPr>
                <w:rFonts w:eastAsiaTheme="minorEastAsia"/>
              </w:rPr>
            </w:pPr>
            <w:r>
              <w:rPr>
                <w:rFonts w:eastAsiaTheme="minorEastAsia"/>
              </w:rPr>
              <w:t>(0.002)</w:t>
            </w:r>
          </w:p>
        </w:tc>
        <w:tc>
          <w:tcPr>
            <w:tcW w:w="1686" w:type="dxa"/>
          </w:tcPr>
          <w:p w14:paraId="1E06AE69" w14:textId="77777777" w:rsidR="00950C35" w:rsidRDefault="00950C35" w:rsidP="00515B1B">
            <w:pPr>
              <w:jc w:val="center"/>
              <w:rPr>
                <w:rFonts w:eastAsiaTheme="minorEastAsia"/>
              </w:rPr>
            </w:pPr>
            <w:r>
              <w:rPr>
                <w:rFonts w:eastAsiaTheme="minorEastAsia"/>
              </w:rPr>
              <w:t>-0.014***</w:t>
            </w:r>
          </w:p>
          <w:p w14:paraId="015DC1B9" w14:textId="77777777" w:rsidR="00950C35" w:rsidRDefault="00950C35" w:rsidP="00515B1B">
            <w:pPr>
              <w:jc w:val="center"/>
              <w:rPr>
                <w:rFonts w:eastAsiaTheme="minorEastAsia"/>
              </w:rPr>
            </w:pPr>
            <w:r>
              <w:rPr>
                <w:rFonts w:eastAsiaTheme="minorEastAsia"/>
              </w:rPr>
              <w:t>(0.002)</w:t>
            </w:r>
          </w:p>
        </w:tc>
        <w:tc>
          <w:tcPr>
            <w:tcW w:w="1494" w:type="dxa"/>
          </w:tcPr>
          <w:p w14:paraId="04DD85F1" w14:textId="77777777" w:rsidR="00950C35" w:rsidRDefault="00950C35" w:rsidP="00515B1B">
            <w:pPr>
              <w:jc w:val="center"/>
              <w:rPr>
                <w:rFonts w:eastAsiaTheme="minorEastAsia"/>
              </w:rPr>
            </w:pPr>
            <w:r>
              <w:rPr>
                <w:rFonts w:eastAsiaTheme="minorEastAsia"/>
              </w:rPr>
              <w:t>-0.010***</w:t>
            </w:r>
          </w:p>
          <w:p w14:paraId="416816B7" w14:textId="77777777" w:rsidR="00950C35" w:rsidRDefault="00950C35" w:rsidP="00515B1B">
            <w:pPr>
              <w:jc w:val="center"/>
              <w:rPr>
                <w:rFonts w:eastAsiaTheme="minorEastAsia"/>
              </w:rPr>
            </w:pPr>
            <w:r>
              <w:rPr>
                <w:rFonts w:eastAsiaTheme="minorEastAsia"/>
              </w:rPr>
              <w:t>(0.001)</w:t>
            </w:r>
          </w:p>
        </w:tc>
        <w:tc>
          <w:tcPr>
            <w:tcW w:w="1324" w:type="dxa"/>
          </w:tcPr>
          <w:p w14:paraId="513C373D" w14:textId="77777777" w:rsidR="00950C35" w:rsidRPr="00686981" w:rsidRDefault="00950C35" w:rsidP="00515B1B">
            <w:pPr>
              <w:jc w:val="center"/>
            </w:pPr>
            <w:r w:rsidRPr="00686981">
              <w:t>-0.008***</w:t>
            </w:r>
          </w:p>
          <w:p w14:paraId="0E200810" w14:textId="77777777" w:rsidR="00950C35" w:rsidRDefault="00950C35" w:rsidP="00515B1B">
            <w:pPr>
              <w:jc w:val="center"/>
              <w:rPr>
                <w:rFonts w:eastAsiaTheme="minorEastAsia"/>
              </w:rPr>
            </w:pPr>
            <w:r w:rsidRPr="00686981">
              <w:t>(0.001)</w:t>
            </w:r>
          </w:p>
        </w:tc>
      </w:tr>
      <w:tr w:rsidR="00950C35" w14:paraId="26B5B4B8" w14:textId="77777777" w:rsidTr="00515B1B">
        <w:tc>
          <w:tcPr>
            <w:tcW w:w="2718" w:type="dxa"/>
          </w:tcPr>
          <w:p w14:paraId="640D31E5"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40" w:type="dxa"/>
          </w:tcPr>
          <w:p w14:paraId="69401181" w14:textId="77777777" w:rsidR="00950C35" w:rsidRDefault="00950C35" w:rsidP="00515B1B">
            <w:pPr>
              <w:jc w:val="center"/>
              <w:rPr>
                <w:rFonts w:eastAsiaTheme="minorEastAsia"/>
              </w:rPr>
            </w:pPr>
            <w:r>
              <w:rPr>
                <w:rFonts w:eastAsiaTheme="minorEastAsia"/>
              </w:rPr>
              <w:t>-0.016***</w:t>
            </w:r>
          </w:p>
          <w:p w14:paraId="59EC709B" w14:textId="77777777" w:rsidR="00950C35" w:rsidRDefault="00950C35" w:rsidP="00515B1B">
            <w:pPr>
              <w:jc w:val="center"/>
              <w:rPr>
                <w:rFonts w:eastAsiaTheme="minorEastAsia"/>
              </w:rPr>
            </w:pPr>
            <w:r>
              <w:rPr>
                <w:rFonts w:eastAsiaTheme="minorEastAsia"/>
              </w:rPr>
              <w:t>(0.001)</w:t>
            </w:r>
          </w:p>
        </w:tc>
        <w:tc>
          <w:tcPr>
            <w:tcW w:w="1686" w:type="dxa"/>
          </w:tcPr>
          <w:p w14:paraId="5EA8D5FB" w14:textId="77777777" w:rsidR="00950C35" w:rsidRDefault="00950C35" w:rsidP="00515B1B">
            <w:pPr>
              <w:jc w:val="center"/>
              <w:rPr>
                <w:rFonts w:eastAsiaTheme="minorEastAsia"/>
              </w:rPr>
            </w:pPr>
            <w:r>
              <w:rPr>
                <w:rFonts w:eastAsiaTheme="minorEastAsia"/>
              </w:rPr>
              <w:t>-0.016***</w:t>
            </w:r>
          </w:p>
          <w:p w14:paraId="0E25D8B3" w14:textId="77777777" w:rsidR="00950C35" w:rsidRDefault="00950C35" w:rsidP="00515B1B">
            <w:pPr>
              <w:jc w:val="center"/>
              <w:rPr>
                <w:rFonts w:eastAsiaTheme="minorEastAsia"/>
              </w:rPr>
            </w:pPr>
            <w:r>
              <w:rPr>
                <w:rFonts w:eastAsiaTheme="minorEastAsia"/>
              </w:rPr>
              <w:t>(0.001)</w:t>
            </w:r>
          </w:p>
        </w:tc>
        <w:tc>
          <w:tcPr>
            <w:tcW w:w="1494" w:type="dxa"/>
          </w:tcPr>
          <w:p w14:paraId="5CF70EB0" w14:textId="77777777" w:rsidR="00950C35" w:rsidRDefault="00950C35" w:rsidP="00515B1B">
            <w:pPr>
              <w:jc w:val="center"/>
              <w:rPr>
                <w:rFonts w:eastAsiaTheme="minorEastAsia"/>
              </w:rPr>
            </w:pPr>
            <w:r>
              <w:rPr>
                <w:rFonts w:eastAsiaTheme="minorEastAsia"/>
              </w:rPr>
              <w:t>-0.017***</w:t>
            </w:r>
          </w:p>
          <w:p w14:paraId="0CFB509B" w14:textId="77777777" w:rsidR="00950C35" w:rsidRDefault="00950C35" w:rsidP="00515B1B">
            <w:pPr>
              <w:jc w:val="center"/>
              <w:rPr>
                <w:rFonts w:eastAsiaTheme="minorEastAsia"/>
              </w:rPr>
            </w:pPr>
            <w:r>
              <w:rPr>
                <w:rFonts w:eastAsiaTheme="minorEastAsia"/>
              </w:rPr>
              <w:t>(0.006)</w:t>
            </w:r>
          </w:p>
        </w:tc>
        <w:tc>
          <w:tcPr>
            <w:tcW w:w="1324" w:type="dxa"/>
          </w:tcPr>
          <w:p w14:paraId="204FF58B" w14:textId="77777777" w:rsidR="00950C35" w:rsidRPr="00686981" w:rsidRDefault="00950C35" w:rsidP="00515B1B">
            <w:pPr>
              <w:jc w:val="center"/>
            </w:pPr>
            <w:r w:rsidRPr="00686981">
              <w:t>-0.022***</w:t>
            </w:r>
          </w:p>
          <w:p w14:paraId="368BA7EB" w14:textId="77777777" w:rsidR="00950C35" w:rsidRDefault="00950C35" w:rsidP="00515B1B">
            <w:pPr>
              <w:jc w:val="center"/>
              <w:rPr>
                <w:rFonts w:eastAsiaTheme="minorEastAsia"/>
              </w:rPr>
            </w:pPr>
            <w:r w:rsidRPr="00686981">
              <w:t>(0.006)</w:t>
            </w:r>
          </w:p>
        </w:tc>
      </w:tr>
      <w:tr w:rsidR="00950C35" w14:paraId="17DFF486" w14:textId="77777777" w:rsidTr="00515B1B">
        <w:tc>
          <w:tcPr>
            <w:tcW w:w="2718" w:type="dxa"/>
          </w:tcPr>
          <w:p w14:paraId="23E2C239"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840" w:type="dxa"/>
          </w:tcPr>
          <w:p w14:paraId="4D41D435" w14:textId="77777777" w:rsidR="00950C35" w:rsidRDefault="00950C35" w:rsidP="00515B1B">
            <w:pPr>
              <w:jc w:val="center"/>
              <w:rPr>
                <w:rFonts w:eastAsiaTheme="minorEastAsia"/>
              </w:rPr>
            </w:pPr>
            <w:r>
              <w:rPr>
                <w:rFonts w:eastAsiaTheme="minorEastAsia"/>
              </w:rPr>
              <w:t>-0.030***</w:t>
            </w:r>
          </w:p>
          <w:p w14:paraId="7176C460" w14:textId="77777777" w:rsidR="00950C35" w:rsidRDefault="00950C35" w:rsidP="00515B1B">
            <w:pPr>
              <w:jc w:val="center"/>
              <w:rPr>
                <w:rFonts w:eastAsiaTheme="minorEastAsia"/>
              </w:rPr>
            </w:pPr>
            <w:r>
              <w:rPr>
                <w:rFonts w:eastAsiaTheme="minorEastAsia"/>
              </w:rPr>
              <w:t>(0.0001)</w:t>
            </w:r>
          </w:p>
        </w:tc>
        <w:tc>
          <w:tcPr>
            <w:tcW w:w="1686" w:type="dxa"/>
          </w:tcPr>
          <w:p w14:paraId="74588FE2" w14:textId="77777777" w:rsidR="00950C35" w:rsidRDefault="00950C35" w:rsidP="00515B1B">
            <w:pPr>
              <w:jc w:val="center"/>
              <w:rPr>
                <w:rFonts w:eastAsiaTheme="minorEastAsia"/>
              </w:rPr>
            </w:pPr>
            <w:r>
              <w:rPr>
                <w:rFonts w:eastAsiaTheme="minorEastAsia"/>
              </w:rPr>
              <w:t>-0.030***</w:t>
            </w:r>
          </w:p>
          <w:p w14:paraId="0494B86E" w14:textId="77777777" w:rsidR="00950C35" w:rsidRDefault="00950C35" w:rsidP="00515B1B">
            <w:pPr>
              <w:jc w:val="center"/>
              <w:rPr>
                <w:rFonts w:eastAsiaTheme="minorEastAsia"/>
              </w:rPr>
            </w:pPr>
            <w:r>
              <w:rPr>
                <w:rFonts w:eastAsiaTheme="minorEastAsia"/>
              </w:rPr>
              <w:t>(0.001)</w:t>
            </w:r>
          </w:p>
        </w:tc>
        <w:tc>
          <w:tcPr>
            <w:tcW w:w="1494" w:type="dxa"/>
          </w:tcPr>
          <w:p w14:paraId="58741A05" w14:textId="77777777" w:rsidR="00950C35" w:rsidRDefault="00950C35" w:rsidP="00515B1B">
            <w:pPr>
              <w:jc w:val="center"/>
              <w:rPr>
                <w:rFonts w:eastAsiaTheme="minorEastAsia"/>
              </w:rPr>
            </w:pPr>
            <w:r>
              <w:rPr>
                <w:rFonts w:eastAsiaTheme="minorEastAsia"/>
              </w:rPr>
              <w:t>-0.030***</w:t>
            </w:r>
          </w:p>
          <w:p w14:paraId="79170549" w14:textId="77777777" w:rsidR="00950C35" w:rsidRDefault="00950C35" w:rsidP="00515B1B">
            <w:pPr>
              <w:jc w:val="center"/>
              <w:rPr>
                <w:rFonts w:eastAsiaTheme="minorEastAsia"/>
              </w:rPr>
            </w:pPr>
            <w:r>
              <w:rPr>
                <w:rFonts w:eastAsiaTheme="minorEastAsia"/>
              </w:rPr>
              <w:t>(0.001)</w:t>
            </w:r>
          </w:p>
        </w:tc>
        <w:tc>
          <w:tcPr>
            <w:tcW w:w="1324" w:type="dxa"/>
          </w:tcPr>
          <w:p w14:paraId="0332A8B3" w14:textId="77777777" w:rsidR="00950C35" w:rsidRPr="00686981" w:rsidRDefault="00950C35" w:rsidP="00515B1B">
            <w:pPr>
              <w:jc w:val="center"/>
            </w:pPr>
            <w:r w:rsidRPr="00686981">
              <w:t>-0.021***</w:t>
            </w:r>
          </w:p>
          <w:p w14:paraId="497E9326" w14:textId="77777777" w:rsidR="00950C35" w:rsidRDefault="00950C35" w:rsidP="00515B1B">
            <w:pPr>
              <w:jc w:val="center"/>
              <w:rPr>
                <w:rFonts w:eastAsiaTheme="minorEastAsia"/>
              </w:rPr>
            </w:pPr>
            <w:r w:rsidRPr="00686981">
              <w:t>(0.003)</w:t>
            </w:r>
          </w:p>
        </w:tc>
      </w:tr>
      <w:tr w:rsidR="00950C35" w14:paraId="21A4055B" w14:textId="77777777" w:rsidTr="00515B1B">
        <w:tc>
          <w:tcPr>
            <w:tcW w:w="2718" w:type="dxa"/>
          </w:tcPr>
          <w:p w14:paraId="05B46963"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840" w:type="dxa"/>
          </w:tcPr>
          <w:p w14:paraId="753BB0FC" w14:textId="77777777" w:rsidR="00950C35" w:rsidRDefault="00950C35" w:rsidP="00515B1B">
            <w:pPr>
              <w:jc w:val="center"/>
              <w:rPr>
                <w:rFonts w:eastAsiaTheme="minorEastAsia"/>
              </w:rPr>
            </w:pPr>
            <w:r>
              <w:rPr>
                <w:rFonts w:eastAsiaTheme="minorEastAsia"/>
              </w:rPr>
              <w:t>-0.023***</w:t>
            </w:r>
          </w:p>
          <w:p w14:paraId="0E01B254" w14:textId="77777777" w:rsidR="00950C35" w:rsidRDefault="00950C35" w:rsidP="00515B1B">
            <w:pPr>
              <w:jc w:val="center"/>
              <w:rPr>
                <w:rFonts w:eastAsiaTheme="minorEastAsia"/>
              </w:rPr>
            </w:pPr>
            <w:r>
              <w:rPr>
                <w:rFonts w:eastAsiaTheme="minorEastAsia"/>
              </w:rPr>
              <w:t>(0.004)</w:t>
            </w:r>
          </w:p>
        </w:tc>
        <w:tc>
          <w:tcPr>
            <w:tcW w:w="1686" w:type="dxa"/>
          </w:tcPr>
          <w:p w14:paraId="722300E0" w14:textId="77777777" w:rsidR="00950C35" w:rsidRDefault="00950C35" w:rsidP="00515B1B">
            <w:pPr>
              <w:jc w:val="center"/>
              <w:rPr>
                <w:rFonts w:eastAsiaTheme="minorEastAsia"/>
              </w:rPr>
            </w:pPr>
            <w:r>
              <w:rPr>
                <w:rFonts w:eastAsiaTheme="minorEastAsia"/>
              </w:rPr>
              <w:t>-0.023***</w:t>
            </w:r>
          </w:p>
          <w:p w14:paraId="43E592B4" w14:textId="77777777" w:rsidR="00950C35" w:rsidRDefault="00950C35" w:rsidP="00515B1B">
            <w:pPr>
              <w:jc w:val="center"/>
              <w:rPr>
                <w:rFonts w:eastAsiaTheme="minorEastAsia"/>
              </w:rPr>
            </w:pPr>
            <w:r>
              <w:rPr>
                <w:rFonts w:eastAsiaTheme="minorEastAsia"/>
              </w:rPr>
              <w:t>(0.004)</w:t>
            </w:r>
          </w:p>
        </w:tc>
        <w:tc>
          <w:tcPr>
            <w:tcW w:w="1494" w:type="dxa"/>
          </w:tcPr>
          <w:p w14:paraId="5939CAA5" w14:textId="77777777" w:rsidR="00950C35" w:rsidRDefault="00950C35" w:rsidP="00515B1B">
            <w:pPr>
              <w:jc w:val="center"/>
              <w:rPr>
                <w:rFonts w:eastAsiaTheme="minorEastAsia"/>
              </w:rPr>
            </w:pPr>
            <w:r>
              <w:rPr>
                <w:rFonts w:eastAsiaTheme="minorEastAsia"/>
              </w:rPr>
              <w:t>-0.024***</w:t>
            </w:r>
          </w:p>
          <w:p w14:paraId="1920122E" w14:textId="77777777" w:rsidR="00950C35" w:rsidRDefault="00950C35" w:rsidP="00515B1B">
            <w:pPr>
              <w:jc w:val="center"/>
              <w:rPr>
                <w:rFonts w:eastAsiaTheme="minorEastAsia"/>
              </w:rPr>
            </w:pPr>
            <w:r>
              <w:rPr>
                <w:rFonts w:eastAsiaTheme="minorEastAsia"/>
              </w:rPr>
              <w:t>(0.004)</w:t>
            </w:r>
          </w:p>
        </w:tc>
        <w:tc>
          <w:tcPr>
            <w:tcW w:w="1324" w:type="dxa"/>
          </w:tcPr>
          <w:p w14:paraId="7E663A4F" w14:textId="77777777" w:rsidR="00950C35" w:rsidRPr="00686981" w:rsidRDefault="00950C35" w:rsidP="00515B1B">
            <w:pPr>
              <w:jc w:val="center"/>
            </w:pPr>
            <w:r w:rsidRPr="00686981">
              <w:t>-0.0121**</w:t>
            </w:r>
          </w:p>
          <w:p w14:paraId="32D7F378" w14:textId="77777777" w:rsidR="00950C35" w:rsidRDefault="00950C35" w:rsidP="00515B1B">
            <w:pPr>
              <w:jc w:val="center"/>
              <w:rPr>
                <w:rFonts w:eastAsiaTheme="minorEastAsia"/>
              </w:rPr>
            </w:pPr>
            <w:r w:rsidRPr="00686981">
              <w:t>(0.005)</w:t>
            </w:r>
          </w:p>
        </w:tc>
      </w:tr>
      <w:tr w:rsidR="00950C35" w14:paraId="72A6D56F" w14:textId="77777777" w:rsidTr="00515B1B">
        <w:tc>
          <w:tcPr>
            <w:tcW w:w="2718" w:type="dxa"/>
          </w:tcPr>
          <w:p w14:paraId="2C6E47D4"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1DC66CB4" w14:textId="77777777" w:rsidR="00950C35" w:rsidRDefault="00950C35" w:rsidP="00515B1B">
            <w:pPr>
              <w:jc w:val="center"/>
              <w:rPr>
                <w:rFonts w:eastAsiaTheme="minorEastAsia"/>
              </w:rPr>
            </w:pPr>
            <w:r>
              <w:rPr>
                <w:rFonts w:eastAsiaTheme="minorEastAsia"/>
              </w:rPr>
              <w:t>0.012***</w:t>
            </w:r>
          </w:p>
          <w:p w14:paraId="60450350" w14:textId="77777777" w:rsidR="00950C35" w:rsidRDefault="00950C35" w:rsidP="00515B1B">
            <w:pPr>
              <w:jc w:val="center"/>
              <w:rPr>
                <w:rFonts w:eastAsiaTheme="minorEastAsia"/>
              </w:rPr>
            </w:pPr>
            <w:r>
              <w:rPr>
                <w:rFonts w:eastAsiaTheme="minorEastAsia"/>
              </w:rPr>
              <w:t>(0.003)</w:t>
            </w:r>
          </w:p>
        </w:tc>
        <w:tc>
          <w:tcPr>
            <w:tcW w:w="1686" w:type="dxa"/>
          </w:tcPr>
          <w:p w14:paraId="529D10AB" w14:textId="77777777" w:rsidR="00950C35" w:rsidRDefault="00950C35" w:rsidP="00515B1B">
            <w:pPr>
              <w:jc w:val="center"/>
              <w:rPr>
                <w:rFonts w:eastAsiaTheme="minorEastAsia"/>
              </w:rPr>
            </w:pPr>
            <w:r>
              <w:rPr>
                <w:rFonts w:eastAsiaTheme="minorEastAsia"/>
              </w:rPr>
              <w:t>0.012***</w:t>
            </w:r>
          </w:p>
          <w:p w14:paraId="6E954C95" w14:textId="77777777" w:rsidR="00950C35" w:rsidRDefault="00950C35" w:rsidP="00515B1B">
            <w:pPr>
              <w:jc w:val="center"/>
              <w:rPr>
                <w:rFonts w:eastAsiaTheme="minorEastAsia"/>
              </w:rPr>
            </w:pPr>
            <w:r>
              <w:rPr>
                <w:rFonts w:eastAsiaTheme="minorEastAsia"/>
              </w:rPr>
              <w:t>(0.002)</w:t>
            </w:r>
          </w:p>
        </w:tc>
        <w:tc>
          <w:tcPr>
            <w:tcW w:w="1494" w:type="dxa"/>
          </w:tcPr>
          <w:p w14:paraId="70A7CF83" w14:textId="77777777" w:rsidR="00950C35" w:rsidRDefault="00950C35" w:rsidP="00515B1B">
            <w:pPr>
              <w:jc w:val="center"/>
              <w:rPr>
                <w:rFonts w:eastAsiaTheme="minorEastAsia"/>
              </w:rPr>
            </w:pPr>
            <w:r>
              <w:rPr>
                <w:rFonts w:eastAsiaTheme="minorEastAsia"/>
              </w:rPr>
              <w:t>0.015***</w:t>
            </w:r>
          </w:p>
          <w:p w14:paraId="70D0B745" w14:textId="77777777" w:rsidR="00950C35" w:rsidRDefault="00950C35" w:rsidP="00515B1B">
            <w:pPr>
              <w:jc w:val="center"/>
              <w:rPr>
                <w:rFonts w:eastAsiaTheme="minorEastAsia"/>
              </w:rPr>
            </w:pPr>
            <w:r>
              <w:rPr>
                <w:rFonts w:eastAsiaTheme="minorEastAsia"/>
              </w:rPr>
              <w:t>(0.004)</w:t>
            </w:r>
          </w:p>
        </w:tc>
        <w:tc>
          <w:tcPr>
            <w:tcW w:w="1324" w:type="dxa"/>
          </w:tcPr>
          <w:p w14:paraId="1213B473" w14:textId="77777777" w:rsidR="00950C35" w:rsidRPr="00686981" w:rsidRDefault="00950C35" w:rsidP="00515B1B">
            <w:pPr>
              <w:jc w:val="center"/>
            </w:pPr>
            <w:r w:rsidRPr="00686981">
              <w:t>0.009**</w:t>
            </w:r>
          </w:p>
          <w:p w14:paraId="18FE664A" w14:textId="77777777" w:rsidR="00950C35" w:rsidRDefault="00950C35" w:rsidP="00515B1B">
            <w:pPr>
              <w:jc w:val="center"/>
              <w:rPr>
                <w:rFonts w:eastAsiaTheme="minorEastAsia"/>
              </w:rPr>
            </w:pPr>
            <w:r w:rsidRPr="00686981">
              <w:t>(0.004)</w:t>
            </w:r>
          </w:p>
        </w:tc>
      </w:tr>
      <w:tr w:rsidR="00950C35" w14:paraId="48B94E5B" w14:textId="77777777" w:rsidTr="00515B1B">
        <w:tc>
          <w:tcPr>
            <w:tcW w:w="2718" w:type="dxa"/>
          </w:tcPr>
          <w:p w14:paraId="0556F824" w14:textId="77777777" w:rsidR="00950C35" w:rsidRDefault="00950C35" w:rsidP="00515B1B">
            <w:pPr>
              <w:rPr>
                <w:rFonts w:eastAsiaTheme="minorEastAsia"/>
              </w:rPr>
            </w:pPr>
            <w:r>
              <w:rPr>
                <w:rFonts w:eastAsiaTheme="minorEastAsia"/>
              </w:rPr>
              <w:t>Controls</w:t>
            </w:r>
          </w:p>
        </w:tc>
        <w:tc>
          <w:tcPr>
            <w:tcW w:w="1840" w:type="dxa"/>
          </w:tcPr>
          <w:p w14:paraId="747A3772" w14:textId="77777777" w:rsidR="00950C35" w:rsidRDefault="00950C35" w:rsidP="00515B1B">
            <w:pPr>
              <w:jc w:val="center"/>
              <w:rPr>
                <w:rFonts w:eastAsiaTheme="minorEastAsia"/>
              </w:rPr>
            </w:pPr>
            <w:r>
              <w:rPr>
                <w:rFonts w:eastAsiaTheme="minorEastAsia"/>
              </w:rPr>
              <w:t>NO</w:t>
            </w:r>
          </w:p>
        </w:tc>
        <w:tc>
          <w:tcPr>
            <w:tcW w:w="1686" w:type="dxa"/>
          </w:tcPr>
          <w:p w14:paraId="0FADFD5D" w14:textId="77777777" w:rsidR="00950C35" w:rsidRDefault="00950C35" w:rsidP="00515B1B">
            <w:pPr>
              <w:jc w:val="center"/>
              <w:rPr>
                <w:rFonts w:eastAsiaTheme="minorEastAsia"/>
              </w:rPr>
            </w:pPr>
            <w:r>
              <w:rPr>
                <w:rFonts w:eastAsiaTheme="minorEastAsia"/>
              </w:rPr>
              <w:t>YES</w:t>
            </w:r>
          </w:p>
        </w:tc>
        <w:tc>
          <w:tcPr>
            <w:tcW w:w="1494" w:type="dxa"/>
          </w:tcPr>
          <w:p w14:paraId="20DD9076" w14:textId="77777777" w:rsidR="00950C35" w:rsidRDefault="00950C35" w:rsidP="00515B1B">
            <w:pPr>
              <w:jc w:val="center"/>
              <w:rPr>
                <w:rFonts w:eastAsiaTheme="minorEastAsia"/>
              </w:rPr>
            </w:pPr>
            <w:r>
              <w:rPr>
                <w:rFonts w:eastAsiaTheme="minorEastAsia"/>
              </w:rPr>
              <w:t>YES</w:t>
            </w:r>
          </w:p>
        </w:tc>
        <w:tc>
          <w:tcPr>
            <w:tcW w:w="1324" w:type="dxa"/>
          </w:tcPr>
          <w:p w14:paraId="6EFBB0C4" w14:textId="77777777" w:rsidR="00950C35" w:rsidRDefault="00950C35" w:rsidP="00515B1B">
            <w:pPr>
              <w:jc w:val="center"/>
              <w:rPr>
                <w:rFonts w:eastAsiaTheme="minorEastAsia"/>
              </w:rPr>
            </w:pPr>
            <w:r w:rsidRPr="00686981">
              <w:t>YES</w:t>
            </w:r>
          </w:p>
        </w:tc>
      </w:tr>
      <w:tr w:rsidR="00950C35" w14:paraId="73027409" w14:textId="77777777" w:rsidTr="00515B1B">
        <w:tc>
          <w:tcPr>
            <w:tcW w:w="2718" w:type="dxa"/>
          </w:tcPr>
          <w:p w14:paraId="07FFDC58" w14:textId="77777777" w:rsidR="00950C35" w:rsidRDefault="00950C35" w:rsidP="00515B1B">
            <w:pPr>
              <w:rPr>
                <w:rFonts w:eastAsiaTheme="minorEastAsia"/>
              </w:rPr>
            </w:pPr>
            <w:r>
              <w:rPr>
                <w:rFonts w:eastAsiaTheme="minorEastAsia"/>
              </w:rPr>
              <w:t>Year dummies</w:t>
            </w:r>
          </w:p>
        </w:tc>
        <w:tc>
          <w:tcPr>
            <w:tcW w:w="1840" w:type="dxa"/>
          </w:tcPr>
          <w:p w14:paraId="7DB4C2EE" w14:textId="77777777" w:rsidR="00950C35" w:rsidRDefault="00950C35" w:rsidP="00515B1B">
            <w:pPr>
              <w:jc w:val="center"/>
              <w:rPr>
                <w:rFonts w:eastAsiaTheme="minorEastAsia"/>
              </w:rPr>
            </w:pPr>
            <w:r>
              <w:rPr>
                <w:rFonts w:eastAsiaTheme="minorEastAsia"/>
              </w:rPr>
              <w:t>NO</w:t>
            </w:r>
          </w:p>
        </w:tc>
        <w:tc>
          <w:tcPr>
            <w:tcW w:w="1686" w:type="dxa"/>
          </w:tcPr>
          <w:p w14:paraId="1AA70FB0" w14:textId="77777777" w:rsidR="00950C35" w:rsidRDefault="00950C35" w:rsidP="00515B1B">
            <w:pPr>
              <w:jc w:val="center"/>
              <w:rPr>
                <w:rFonts w:eastAsiaTheme="minorEastAsia"/>
              </w:rPr>
            </w:pPr>
            <w:r>
              <w:rPr>
                <w:rFonts w:eastAsiaTheme="minorEastAsia"/>
              </w:rPr>
              <w:t>NO</w:t>
            </w:r>
          </w:p>
        </w:tc>
        <w:tc>
          <w:tcPr>
            <w:tcW w:w="1494" w:type="dxa"/>
          </w:tcPr>
          <w:p w14:paraId="161183B8" w14:textId="77777777" w:rsidR="00950C35" w:rsidRDefault="00950C35" w:rsidP="00515B1B">
            <w:pPr>
              <w:jc w:val="center"/>
              <w:rPr>
                <w:rFonts w:eastAsiaTheme="minorEastAsia"/>
              </w:rPr>
            </w:pPr>
            <w:r>
              <w:rPr>
                <w:rFonts w:eastAsiaTheme="minorEastAsia"/>
              </w:rPr>
              <w:t>YES</w:t>
            </w:r>
          </w:p>
        </w:tc>
        <w:tc>
          <w:tcPr>
            <w:tcW w:w="1324" w:type="dxa"/>
          </w:tcPr>
          <w:p w14:paraId="38F6E6D6" w14:textId="77777777" w:rsidR="00950C35" w:rsidRDefault="00950C35" w:rsidP="00515B1B">
            <w:pPr>
              <w:jc w:val="center"/>
              <w:rPr>
                <w:rFonts w:eastAsiaTheme="minorEastAsia"/>
              </w:rPr>
            </w:pPr>
            <w:r w:rsidRPr="00686981">
              <w:t>YES</w:t>
            </w:r>
          </w:p>
        </w:tc>
      </w:tr>
      <w:tr w:rsidR="00950C35" w14:paraId="3C436C5E" w14:textId="77777777" w:rsidTr="00515B1B">
        <w:trPr>
          <w:trHeight w:val="191"/>
        </w:trPr>
        <w:tc>
          <w:tcPr>
            <w:tcW w:w="2718" w:type="dxa"/>
          </w:tcPr>
          <w:p w14:paraId="402A645F" w14:textId="77777777" w:rsidR="00950C35" w:rsidRDefault="00950C35" w:rsidP="00515B1B">
            <w:pPr>
              <w:rPr>
                <w:rFonts w:eastAsiaTheme="minorEastAsia"/>
              </w:rPr>
            </w:pPr>
            <w:r>
              <w:rPr>
                <w:rFonts w:eastAsiaTheme="minorEastAsia"/>
              </w:rPr>
              <w:t>Cohort dummies</w:t>
            </w:r>
          </w:p>
        </w:tc>
        <w:tc>
          <w:tcPr>
            <w:tcW w:w="1840" w:type="dxa"/>
          </w:tcPr>
          <w:p w14:paraId="355967F4" w14:textId="77777777" w:rsidR="00950C35" w:rsidRDefault="00950C35" w:rsidP="00515B1B">
            <w:pPr>
              <w:jc w:val="center"/>
              <w:rPr>
                <w:rFonts w:eastAsiaTheme="minorEastAsia"/>
              </w:rPr>
            </w:pPr>
            <w:r>
              <w:rPr>
                <w:rFonts w:eastAsiaTheme="minorEastAsia"/>
              </w:rPr>
              <w:t>NO</w:t>
            </w:r>
          </w:p>
        </w:tc>
        <w:tc>
          <w:tcPr>
            <w:tcW w:w="1686" w:type="dxa"/>
          </w:tcPr>
          <w:p w14:paraId="41F5D481" w14:textId="77777777" w:rsidR="00950C35" w:rsidRDefault="00950C35" w:rsidP="00515B1B">
            <w:pPr>
              <w:jc w:val="center"/>
              <w:rPr>
                <w:rFonts w:eastAsiaTheme="minorEastAsia"/>
              </w:rPr>
            </w:pPr>
            <w:r>
              <w:rPr>
                <w:rFonts w:eastAsiaTheme="minorEastAsia"/>
              </w:rPr>
              <w:t>NO</w:t>
            </w:r>
          </w:p>
        </w:tc>
        <w:tc>
          <w:tcPr>
            <w:tcW w:w="1494" w:type="dxa"/>
          </w:tcPr>
          <w:p w14:paraId="0EE6430A" w14:textId="77777777" w:rsidR="00950C35" w:rsidRDefault="00950C35" w:rsidP="00515B1B">
            <w:pPr>
              <w:jc w:val="center"/>
              <w:rPr>
                <w:rFonts w:eastAsiaTheme="minorEastAsia"/>
              </w:rPr>
            </w:pPr>
            <w:r>
              <w:rPr>
                <w:rFonts w:eastAsiaTheme="minorEastAsia"/>
              </w:rPr>
              <w:t>NO</w:t>
            </w:r>
          </w:p>
        </w:tc>
        <w:tc>
          <w:tcPr>
            <w:tcW w:w="1324" w:type="dxa"/>
          </w:tcPr>
          <w:p w14:paraId="32A698DF" w14:textId="77777777" w:rsidR="00950C35" w:rsidRDefault="00950C35" w:rsidP="00515B1B">
            <w:pPr>
              <w:jc w:val="center"/>
              <w:rPr>
                <w:rFonts w:eastAsiaTheme="minorEastAsia"/>
              </w:rPr>
            </w:pPr>
            <w:r w:rsidRPr="00686981">
              <w:t>YES</w:t>
            </w:r>
          </w:p>
        </w:tc>
      </w:tr>
      <w:tr w:rsidR="00950C35" w14:paraId="5280B5BC" w14:textId="77777777" w:rsidTr="00515B1B">
        <w:tc>
          <w:tcPr>
            <w:tcW w:w="2718" w:type="dxa"/>
          </w:tcPr>
          <w:p w14:paraId="01A12553"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840" w:type="dxa"/>
          </w:tcPr>
          <w:p w14:paraId="1E218618" w14:textId="77777777" w:rsidR="00950C35" w:rsidRDefault="00950C35" w:rsidP="00515B1B">
            <w:pPr>
              <w:jc w:val="center"/>
              <w:rPr>
                <w:rFonts w:eastAsiaTheme="minorEastAsia"/>
              </w:rPr>
            </w:pPr>
            <w:r>
              <w:rPr>
                <w:rFonts w:eastAsiaTheme="minorEastAsia"/>
              </w:rPr>
              <w:t>8.9%</w:t>
            </w:r>
          </w:p>
        </w:tc>
        <w:tc>
          <w:tcPr>
            <w:tcW w:w="1686" w:type="dxa"/>
          </w:tcPr>
          <w:p w14:paraId="07220F41" w14:textId="77777777" w:rsidR="00950C35" w:rsidRDefault="00950C35" w:rsidP="00515B1B">
            <w:pPr>
              <w:jc w:val="center"/>
              <w:rPr>
                <w:rFonts w:eastAsiaTheme="minorEastAsia"/>
              </w:rPr>
            </w:pPr>
            <w:r>
              <w:rPr>
                <w:rFonts w:eastAsiaTheme="minorEastAsia"/>
              </w:rPr>
              <w:t>9.0%</w:t>
            </w:r>
          </w:p>
        </w:tc>
        <w:tc>
          <w:tcPr>
            <w:tcW w:w="1494" w:type="dxa"/>
          </w:tcPr>
          <w:p w14:paraId="40AFE8FF" w14:textId="77777777" w:rsidR="00950C35" w:rsidRDefault="00950C35" w:rsidP="00515B1B">
            <w:pPr>
              <w:jc w:val="center"/>
              <w:rPr>
                <w:rFonts w:eastAsiaTheme="minorEastAsia"/>
              </w:rPr>
            </w:pPr>
            <w:r>
              <w:rPr>
                <w:rFonts w:eastAsiaTheme="minorEastAsia"/>
              </w:rPr>
              <w:t>9.0%</w:t>
            </w:r>
          </w:p>
        </w:tc>
        <w:tc>
          <w:tcPr>
            <w:tcW w:w="1324" w:type="dxa"/>
          </w:tcPr>
          <w:p w14:paraId="378A5F8F" w14:textId="77777777" w:rsidR="00950C35" w:rsidRDefault="00950C35" w:rsidP="00515B1B">
            <w:pPr>
              <w:jc w:val="center"/>
              <w:rPr>
                <w:rFonts w:eastAsiaTheme="minorEastAsia"/>
              </w:rPr>
            </w:pPr>
            <w:r w:rsidRPr="00686981">
              <w:t>9.5%</w:t>
            </w:r>
          </w:p>
        </w:tc>
      </w:tr>
      <w:tr w:rsidR="00950C35" w:rsidRPr="00D16B7A" w14:paraId="18560A93" w14:textId="77777777" w:rsidTr="00515B1B">
        <w:tc>
          <w:tcPr>
            <w:tcW w:w="2718" w:type="dxa"/>
          </w:tcPr>
          <w:p w14:paraId="2EC8BD66" w14:textId="77777777" w:rsidR="00950C35" w:rsidRPr="00D16B7A" w:rsidRDefault="00950C35" w:rsidP="00515B1B">
            <w:pPr>
              <w:rPr>
                <w:rFonts w:eastAsiaTheme="minorEastAsia"/>
              </w:rPr>
            </w:pPr>
            <w:r w:rsidRPr="00D16B7A">
              <w:rPr>
                <w:rFonts w:eastAsiaTheme="minorEastAsia"/>
              </w:rPr>
              <w:t>Households</w:t>
            </w:r>
          </w:p>
        </w:tc>
        <w:tc>
          <w:tcPr>
            <w:tcW w:w="1840" w:type="dxa"/>
          </w:tcPr>
          <w:p w14:paraId="6616AC32" w14:textId="77777777" w:rsidR="00950C35" w:rsidRPr="00D16B7A" w:rsidRDefault="00950C35" w:rsidP="00515B1B">
            <w:pPr>
              <w:jc w:val="center"/>
              <w:rPr>
                <w:rFonts w:eastAsiaTheme="minorEastAsia"/>
              </w:rPr>
            </w:pPr>
            <w:r w:rsidRPr="00D16B7A">
              <w:rPr>
                <w:rFonts w:eastAsiaTheme="minorEastAsia"/>
              </w:rPr>
              <w:t>20,224</w:t>
            </w:r>
          </w:p>
        </w:tc>
        <w:tc>
          <w:tcPr>
            <w:tcW w:w="1686" w:type="dxa"/>
          </w:tcPr>
          <w:p w14:paraId="0ED8F892" w14:textId="77777777" w:rsidR="00950C35" w:rsidRPr="00D16B7A" w:rsidRDefault="00950C35" w:rsidP="00515B1B">
            <w:pPr>
              <w:jc w:val="center"/>
              <w:rPr>
                <w:rFonts w:eastAsiaTheme="minorEastAsia"/>
              </w:rPr>
            </w:pPr>
            <w:r w:rsidRPr="00D16B7A">
              <w:rPr>
                <w:rFonts w:eastAsiaTheme="minorEastAsia"/>
              </w:rPr>
              <w:t>20,224</w:t>
            </w:r>
          </w:p>
        </w:tc>
        <w:tc>
          <w:tcPr>
            <w:tcW w:w="1494" w:type="dxa"/>
          </w:tcPr>
          <w:p w14:paraId="34C4BCED" w14:textId="77777777" w:rsidR="00950C35" w:rsidRPr="00D16B7A" w:rsidRDefault="00950C35" w:rsidP="00515B1B">
            <w:pPr>
              <w:keepNext/>
              <w:jc w:val="center"/>
              <w:rPr>
                <w:rFonts w:eastAsiaTheme="minorEastAsia"/>
              </w:rPr>
            </w:pPr>
            <w:r w:rsidRPr="00D16B7A">
              <w:rPr>
                <w:rFonts w:eastAsiaTheme="minorEastAsia"/>
              </w:rPr>
              <w:t>20,224</w:t>
            </w:r>
          </w:p>
        </w:tc>
        <w:tc>
          <w:tcPr>
            <w:tcW w:w="1324" w:type="dxa"/>
          </w:tcPr>
          <w:p w14:paraId="7A90994D" w14:textId="77777777" w:rsidR="00950C35" w:rsidRPr="00D16B7A" w:rsidRDefault="00950C35" w:rsidP="00515B1B">
            <w:pPr>
              <w:keepNext/>
              <w:jc w:val="center"/>
              <w:rPr>
                <w:rFonts w:eastAsiaTheme="minorEastAsia"/>
              </w:rPr>
            </w:pPr>
            <w:r w:rsidRPr="00686981">
              <w:t>20,224</w:t>
            </w:r>
          </w:p>
        </w:tc>
      </w:tr>
    </w:tbl>
    <w:p w14:paraId="37E05696" w14:textId="0222ABBE"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female net labor supply. Clustered standard errors at the household level are between parentheses. ***denotes significance at the 1%-level, ** denotes significance at the 5% level, and * denotes significance at the10% level.</w:t>
      </w:r>
    </w:p>
    <w:p w14:paraId="34668046" w14:textId="77777777" w:rsidR="00950C35" w:rsidRPr="00E46A7E" w:rsidRDefault="00950C35" w:rsidP="00950C35">
      <w:pPr>
        <w:rPr>
          <w:lang w:val="en-US"/>
        </w:rPr>
      </w:pPr>
    </w:p>
    <w:tbl>
      <w:tblPr>
        <w:tblStyle w:val="Tabelraster"/>
        <w:tblW w:w="0" w:type="auto"/>
        <w:tblLook w:val="04A0" w:firstRow="1" w:lastRow="0" w:firstColumn="1" w:lastColumn="0" w:noHBand="0" w:noVBand="1"/>
      </w:tblPr>
      <w:tblGrid>
        <w:gridCol w:w="2715"/>
        <w:gridCol w:w="1838"/>
        <w:gridCol w:w="1684"/>
        <w:gridCol w:w="1493"/>
        <w:gridCol w:w="1332"/>
      </w:tblGrid>
      <w:tr w:rsidR="00950C35" w14:paraId="04623D11" w14:textId="77777777" w:rsidTr="00515B1B">
        <w:tc>
          <w:tcPr>
            <w:tcW w:w="2715" w:type="dxa"/>
          </w:tcPr>
          <w:p w14:paraId="5B53D7B8" w14:textId="00ECD49A" w:rsidR="00950C35" w:rsidRDefault="00950C35" w:rsidP="00515B1B">
            <w:pPr>
              <w:rPr>
                <w:rFonts w:eastAsiaTheme="minorEastAsia"/>
              </w:rPr>
            </w:pPr>
            <w:r>
              <w:rPr>
                <w:rFonts w:eastAsiaTheme="minorEastAsia"/>
              </w:rPr>
              <w:t xml:space="preserve">Male  = old  in cohort </w:t>
            </w:r>
            <w:r w:rsidR="00F65A19">
              <w:rPr>
                <w:rFonts w:eastAsiaTheme="minorEastAsia"/>
              </w:rPr>
              <w:t>65+9</w:t>
            </w:r>
          </w:p>
        </w:tc>
        <w:tc>
          <w:tcPr>
            <w:tcW w:w="1838" w:type="dxa"/>
          </w:tcPr>
          <w:p w14:paraId="3A8782F7" w14:textId="77777777" w:rsidR="00950C35" w:rsidRDefault="00950C35" w:rsidP="00515B1B">
            <w:pPr>
              <w:jc w:val="center"/>
              <w:rPr>
                <w:rFonts w:eastAsiaTheme="minorEastAsia"/>
              </w:rPr>
            </w:pPr>
            <w:r>
              <w:rPr>
                <w:rFonts w:eastAsiaTheme="minorEastAsia"/>
              </w:rPr>
              <w:t>(1)</w:t>
            </w:r>
          </w:p>
        </w:tc>
        <w:tc>
          <w:tcPr>
            <w:tcW w:w="1684" w:type="dxa"/>
          </w:tcPr>
          <w:p w14:paraId="7BB7FE64" w14:textId="77777777" w:rsidR="00950C35" w:rsidRDefault="00950C35" w:rsidP="00515B1B">
            <w:pPr>
              <w:jc w:val="center"/>
              <w:rPr>
                <w:rFonts w:eastAsiaTheme="minorEastAsia"/>
              </w:rPr>
            </w:pPr>
            <w:r>
              <w:rPr>
                <w:rFonts w:eastAsiaTheme="minorEastAsia"/>
              </w:rPr>
              <w:t>(2)</w:t>
            </w:r>
          </w:p>
        </w:tc>
        <w:tc>
          <w:tcPr>
            <w:tcW w:w="1493" w:type="dxa"/>
          </w:tcPr>
          <w:p w14:paraId="5CA7392A" w14:textId="77777777" w:rsidR="00950C35" w:rsidRDefault="00950C35" w:rsidP="00515B1B">
            <w:pPr>
              <w:jc w:val="center"/>
              <w:rPr>
                <w:rFonts w:eastAsiaTheme="minorEastAsia"/>
              </w:rPr>
            </w:pPr>
            <w:r>
              <w:rPr>
                <w:rFonts w:eastAsiaTheme="minorEastAsia"/>
              </w:rPr>
              <w:t>(3)</w:t>
            </w:r>
          </w:p>
        </w:tc>
        <w:tc>
          <w:tcPr>
            <w:tcW w:w="1332" w:type="dxa"/>
          </w:tcPr>
          <w:p w14:paraId="1648DD66" w14:textId="77777777" w:rsidR="00950C35" w:rsidRDefault="00950C35" w:rsidP="00515B1B">
            <w:pPr>
              <w:jc w:val="center"/>
              <w:rPr>
                <w:rFonts w:eastAsiaTheme="minorEastAsia"/>
              </w:rPr>
            </w:pPr>
            <w:r w:rsidRPr="00686981">
              <w:t>(4)</w:t>
            </w:r>
          </w:p>
        </w:tc>
      </w:tr>
      <w:tr w:rsidR="00950C35" w14:paraId="3B6CC425" w14:textId="77777777" w:rsidTr="00515B1B">
        <w:tc>
          <w:tcPr>
            <w:tcW w:w="2715" w:type="dxa"/>
          </w:tcPr>
          <w:p w14:paraId="47CD72B1" w14:textId="77777777" w:rsidR="00950C35" w:rsidRDefault="00950C35" w:rsidP="00515B1B">
            <w:pPr>
              <w:rPr>
                <w:rFonts w:eastAsiaTheme="minorEastAsia"/>
              </w:rPr>
            </w:pPr>
            <m:oMathPara>
              <m:oMath>
                <m:r>
                  <w:rPr>
                    <w:rFonts w:ascii="Cambria Math" w:hAnsi="Cambria Math"/>
                  </w:rPr>
                  <m:t>α</m:t>
                </m:r>
              </m:oMath>
            </m:oMathPara>
          </w:p>
        </w:tc>
        <w:tc>
          <w:tcPr>
            <w:tcW w:w="1838" w:type="dxa"/>
          </w:tcPr>
          <w:p w14:paraId="2FB5CF03" w14:textId="77777777" w:rsidR="00950C35" w:rsidRDefault="00950C35" w:rsidP="00515B1B">
            <w:pPr>
              <w:jc w:val="center"/>
              <w:rPr>
                <w:rFonts w:eastAsiaTheme="minorEastAsia"/>
              </w:rPr>
            </w:pPr>
            <w:r>
              <w:rPr>
                <w:rFonts w:eastAsiaTheme="minorEastAsia"/>
              </w:rPr>
              <w:t>0.32***</w:t>
            </w:r>
          </w:p>
          <w:p w14:paraId="6CD37057" w14:textId="77777777" w:rsidR="00950C35" w:rsidRDefault="00950C35" w:rsidP="00515B1B">
            <w:pPr>
              <w:jc w:val="center"/>
              <w:rPr>
                <w:rFonts w:eastAsiaTheme="minorEastAsia"/>
              </w:rPr>
            </w:pPr>
            <w:r>
              <w:rPr>
                <w:rFonts w:eastAsiaTheme="minorEastAsia"/>
              </w:rPr>
              <w:t>(0.005)</w:t>
            </w:r>
          </w:p>
        </w:tc>
        <w:tc>
          <w:tcPr>
            <w:tcW w:w="1684" w:type="dxa"/>
          </w:tcPr>
          <w:p w14:paraId="0689BA09" w14:textId="77777777" w:rsidR="00950C35" w:rsidRDefault="00950C35" w:rsidP="00515B1B">
            <w:pPr>
              <w:jc w:val="center"/>
              <w:rPr>
                <w:rFonts w:eastAsiaTheme="minorEastAsia"/>
              </w:rPr>
            </w:pPr>
            <w:r>
              <w:rPr>
                <w:rFonts w:eastAsiaTheme="minorEastAsia"/>
              </w:rPr>
              <w:t>0.315***</w:t>
            </w:r>
          </w:p>
          <w:p w14:paraId="6CB2ABA1" w14:textId="77777777" w:rsidR="00950C35" w:rsidRDefault="00950C35" w:rsidP="00515B1B">
            <w:pPr>
              <w:jc w:val="center"/>
              <w:rPr>
                <w:rFonts w:eastAsiaTheme="minorEastAsia"/>
              </w:rPr>
            </w:pPr>
            <w:r>
              <w:rPr>
                <w:rFonts w:eastAsiaTheme="minorEastAsia"/>
              </w:rPr>
              <w:t>(0.005)</w:t>
            </w:r>
          </w:p>
        </w:tc>
        <w:tc>
          <w:tcPr>
            <w:tcW w:w="1493" w:type="dxa"/>
          </w:tcPr>
          <w:p w14:paraId="1D6F40D1" w14:textId="77777777" w:rsidR="00950C35" w:rsidRDefault="00950C35" w:rsidP="00515B1B">
            <w:pPr>
              <w:jc w:val="center"/>
              <w:rPr>
                <w:rFonts w:eastAsiaTheme="minorEastAsia"/>
              </w:rPr>
            </w:pPr>
            <w:r>
              <w:rPr>
                <w:rFonts w:eastAsiaTheme="minorEastAsia"/>
              </w:rPr>
              <w:t>0.315***</w:t>
            </w:r>
          </w:p>
          <w:p w14:paraId="5016592F" w14:textId="77777777" w:rsidR="00950C35" w:rsidRDefault="00950C35" w:rsidP="00515B1B">
            <w:pPr>
              <w:jc w:val="center"/>
              <w:rPr>
                <w:rFonts w:eastAsiaTheme="minorEastAsia"/>
              </w:rPr>
            </w:pPr>
            <w:r>
              <w:rPr>
                <w:rFonts w:eastAsiaTheme="minorEastAsia"/>
              </w:rPr>
              <w:t>(0.003)</w:t>
            </w:r>
          </w:p>
        </w:tc>
        <w:tc>
          <w:tcPr>
            <w:tcW w:w="1332" w:type="dxa"/>
          </w:tcPr>
          <w:p w14:paraId="04682FF4" w14:textId="77777777" w:rsidR="00950C35" w:rsidRPr="00686981" w:rsidRDefault="00950C35" w:rsidP="00515B1B">
            <w:pPr>
              <w:jc w:val="center"/>
            </w:pPr>
            <w:r w:rsidRPr="00686981">
              <w:t>0.4678***</w:t>
            </w:r>
          </w:p>
          <w:p w14:paraId="2C0448E2" w14:textId="77777777" w:rsidR="00950C35" w:rsidRDefault="00950C35" w:rsidP="00515B1B">
            <w:pPr>
              <w:jc w:val="center"/>
              <w:rPr>
                <w:rFonts w:eastAsiaTheme="minorEastAsia"/>
              </w:rPr>
            </w:pPr>
            <w:r w:rsidRPr="00686981">
              <w:t>(0.0368)</w:t>
            </w:r>
          </w:p>
        </w:tc>
      </w:tr>
      <w:tr w:rsidR="00950C35" w14:paraId="71D1544B" w14:textId="77777777" w:rsidTr="00515B1B">
        <w:tc>
          <w:tcPr>
            <w:tcW w:w="2715" w:type="dxa"/>
          </w:tcPr>
          <w:p w14:paraId="56AD8234"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38" w:type="dxa"/>
          </w:tcPr>
          <w:p w14:paraId="5968D8A9" w14:textId="77777777" w:rsidR="00950C35" w:rsidRDefault="00950C35" w:rsidP="00515B1B">
            <w:pPr>
              <w:jc w:val="center"/>
              <w:rPr>
                <w:rFonts w:eastAsiaTheme="minorEastAsia"/>
              </w:rPr>
            </w:pPr>
            <w:r>
              <w:rPr>
                <w:rFonts w:eastAsiaTheme="minorEastAsia"/>
              </w:rPr>
              <w:t>-0.150***</w:t>
            </w:r>
          </w:p>
          <w:p w14:paraId="264CA815" w14:textId="77777777" w:rsidR="00950C35" w:rsidRDefault="00950C35" w:rsidP="00515B1B">
            <w:pPr>
              <w:jc w:val="center"/>
              <w:rPr>
                <w:rFonts w:eastAsiaTheme="minorEastAsia"/>
              </w:rPr>
            </w:pPr>
            <w:r>
              <w:rPr>
                <w:rFonts w:eastAsiaTheme="minorEastAsia"/>
              </w:rPr>
              <w:t>(0.007)</w:t>
            </w:r>
          </w:p>
        </w:tc>
        <w:tc>
          <w:tcPr>
            <w:tcW w:w="1684" w:type="dxa"/>
          </w:tcPr>
          <w:p w14:paraId="65D8FB8D" w14:textId="77777777" w:rsidR="00950C35" w:rsidRDefault="00950C35" w:rsidP="00515B1B">
            <w:pPr>
              <w:jc w:val="center"/>
              <w:rPr>
                <w:rFonts w:eastAsiaTheme="minorEastAsia"/>
              </w:rPr>
            </w:pPr>
            <w:r>
              <w:rPr>
                <w:rFonts w:eastAsiaTheme="minorEastAsia"/>
              </w:rPr>
              <w:t>-0.148***</w:t>
            </w:r>
          </w:p>
          <w:p w14:paraId="50374CD4" w14:textId="77777777" w:rsidR="00950C35" w:rsidRDefault="00950C35" w:rsidP="00515B1B">
            <w:pPr>
              <w:jc w:val="center"/>
              <w:rPr>
                <w:rFonts w:eastAsiaTheme="minorEastAsia"/>
              </w:rPr>
            </w:pPr>
            <w:r>
              <w:rPr>
                <w:rFonts w:eastAsiaTheme="minorEastAsia"/>
              </w:rPr>
              <w:t>(0.007)</w:t>
            </w:r>
          </w:p>
        </w:tc>
        <w:tc>
          <w:tcPr>
            <w:tcW w:w="1493" w:type="dxa"/>
          </w:tcPr>
          <w:p w14:paraId="748B3D79" w14:textId="77777777" w:rsidR="00950C35" w:rsidRDefault="00950C35" w:rsidP="00515B1B">
            <w:pPr>
              <w:jc w:val="center"/>
              <w:rPr>
                <w:rFonts w:eastAsiaTheme="minorEastAsia"/>
              </w:rPr>
            </w:pPr>
            <w:r>
              <w:rPr>
                <w:rFonts w:eastAsiaTheme="minorEastAsia"/>
              </w:rPr>
              <w:t>-0.148***</w:t>
            </w:r>
          </w:p>
          <w:p w14:paraId="1CC250B5" w14:textId="77777777" w:rsidR="00950C35" w:rsidRDefault="00950C35" w:rsidP="00515B1B">
            <w:pPr>
              <w:jc w:val="center"/>
              <w:rPr>
                <w:rFonts w:eastAsiaTheme="minorEastAsia"/>
              </w:rPr>
            </w:pPr>
            <w:r>
              <w:rPr>
                <w:rFonts w:eastAsiaTheme="minorEastAsia"/>
              </w:rPr>
              <w:t>(0.007)</w:t>
            </w:r>
          </w:p>
        </w:tc>
        <w:tc>
          <w:tcPr>
            <w:tcW w:w="1332" w:type="dxa"/>
          </w:tcPr>
          <w:p w14:paraId="659EEC12" w14:textId="77777777" w:rsidR="00950C35" w:rsidRPr="00686981" w:rsidRDefault="00950C35" w:rsidP="00515B1B">
            <w:pPr>
              <w:jc w:val="center"/>
            </w:pPr>
            <w:r w:rsidRPr="00686981">
              <w:t>-0.0904***</w:t>
            </w:r>
          </w:p>
          <w:p w14:paraId="1CD350D9" w14:textId="77777777" w:rsidR="00950C35" w:rsidRDefault="00950C35" w:rsidP="00515B1B">
            <w:pPr>
              <w:jc w:val="center"/>
              <w:rPr>
                <w:rFonts w:eastAsiaTheme="minorEastAsia"/>
              </w:rPr>
            </w:pPr>
            <w:r w:rsidRPr="00686981">
              <w:t>(0.006)</w:t>
            </w:r>
          </w:p>
        </w:tc>
      </w:tr>
      <w:tr w:rsidR="00950C35" w14:paraId="14425F8B" w14:textId="77777777" w:rsidTr="00515B1B">
        <w:tc>
          <w:tcPr>
            <w:tcW w:w="2715" w:type="dxa"/>
          </w:tcPr>
          <w:p w14:paraId="069BBBAF"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38" w:type="dxa"/>
          </w:tcPr>
          <w:p w14:paraId="1F7BD48F" w14:textId="77777777" w:rsidR="00950C35" w:rsidRDefault="00950C35" w:rsidP="00515B1B">
            <w:pPr>
              <w:jc w:val="center"/>
              <w:rPr>
                <w:rFonts w:eastAsiaTheme="minorEastAsia"/>
              </w:rPr>
            </w:pPr>
            <w:r>
              <w:rPr>
                <w:rFonts w:eastAsiaTheme="minorEastAsia"/>
              </w:rPr>
              <w:t>-0.010***</w:t>
            </w:r>
          </w:p>
          <w:p w14:paraId="6C963D53" w14:textId="77777777" w:rsidR="00950C35" w:rsidRDefault="00950C35" w:rsidP="00515B1B">
            <w:pPr>
              <w:jc w:val="center"/>
              <w:rPr>
                <w:rFonts w:eastAsiaTheme="minorEastAsia"/>
              </w:rPr>
            </w:pPr>
            <w:r>
              <w:rPr>
                <w:rFonts w:eastAsiaTheme="minorEastAsia"/>
              </w:rPr>
              <w:t>(0.002)</w:t>
            </w:r>
          </w:p>
        </w:tc>
        <w:tc>
          <w:tcPr>
            <w:tcW w:w="1684" w:type="dxa"/>
          </w:tcPr>
          <w:p w14:paraId="5ABB8F03" w14:textId="77777777" w:rsidR="00950C35" w:rsidRDefault="00950C35" w:rsidP="00515B1B">
            <w:pPr>
              <w:jc w:val="center"/>
              <w:rPr>
                <w:rFonts w:eastAsiaTheme="minorEastAsia"/>
              </w:rPr>
            </w:pPr>
            <w:r>
              <w:rPr>
                <w:rFonts w:eastAsiaTheme="minorEastAsia"/>
              </w:rPr>
              <w:t>-0.010***</w:t>
            </w:r>
          </w:p>
          <w:p w14:paraId="686A5BA6" w14:textId="77777777" w:rsidR="00950C35" w:rsidRDefault="00950C35" w:rsidP="00515B1B">
            <w:pPr>
              <w:jc w:val="center"/>
              <w:rPr>
                <w:rFonts w:eastAsiaTheme="minorEastAsia"/>
              </w:rPr>
            </w:pPr>
            <w:r>
              <w:rPr>
                <w:rFonts w:eastAsiaTheme="minorEastAsia"/>
              </w:rPr>
              <w:t>(0.002)</w:t>
            </w:r>
          </w:p>
        </w:tc>
        <w:tc>
          <w:tcPr>
            <w:tcW w:w="1493" w:type="dxa"/>
          </w:tcPr>
          <w:p w14:paraId="534AEF48" w14:textId="77777777" w:rsidR="00950C35" w:rsidRDefault="00950C35" w:rsidP="00515B1B">
            <w:pPr>
              <w:jc w:val="center"/>
              <w:rPr>
                <w:rFonts w:eastAsiaTheme="minorEastAsia"/>
              </w:rPr>
            </w:pPr>
            <w:r>
              <w:rPr>
                <w:rFonts w:eastAsiaTheme="minorEastAsia"/>
              </w:rPr>
              <w:t>-0.009***</w:t>
            </w:r>
          </w:p>
          <w:p w14:paraId="7CCA8048" w14:textId="77777777" w:rsidR="00950C35" w:rsidRDefault="00950C35" w:rsidP="00515B1B">
            <w:pPr>
              <w:jc w:val="center"/>
              <w:rPr>
                <w:rFonts w:eastAsiaTheme="minorEastAsia"/>
              </w:rPr>
            </w:pPr>
            <w:r>
              <w:rPr>
                <w:rFonts w:eastAsiaTheme="minorEastAsia"/>
              </w:rPr>
              <w:t>(0.001)</w:t>
            </w:r>
          </w:p>
        </w:tc>
        <w:tc>
          <w:tcPr>
            <w:tcW w:w="1332" w:type="dxa"/>
          </w:tcPr>
          <w:p w14:paraId="7FA85645" w14:textId="77777777" w:rsidR="00950C35" w:rsidRPr="00686981" w:rsidRDefault="00950C35" w:rsidP="00515B1B">
            <w:pPr>
              <w:jc w:val="center"/>
            </w:pPr>
            <w:r w:rsidRPr="00686981">
              <w:t>-0.008***</w:t>
            </w:r>
          </w:p>
          <w:p w14:paraId="780288AD" w14:textId="77777777" w:rsidR="00950C35" w:rsidRDefault="00950C35" w:rsidP="00515B1B">
            <w:pPr>
              <w:jc w:val="center"/>
              <w:rPr>
                <w:rFonts w:eastAsiaTheme="minorEastAsia"/>
              </w:rPr>
            </w:pPr>
            <w:r w:rsidRPr="00686981">
              <w:t>(0.001)</w:t>
            </w:r>
          </w:p>
        </w:tc>
      </w:tr>
      <w:tr w:rsidR="00950C35" w14:paraId="013BFD82" w14:textId="77777777" w:rsidTr="00515B1B">
        <w:tc>
          <w:tcPr>
            <w:tcW w:w="2715" w:type="dxa"/>
          </w:tcPr>
          <w:p w14:paraId="5158135D"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38" w:type="dxa"/>
          </w:tcPr>
          <w:p w14:paraId="3AEBB5A5" w14:textId="77777777" w:rsidR="00950C35" w:rsidRDefault="00950C35" w:rsidP="00515B1B">
            <w:pPr>
              <w:jc w:val="center"/>
              <w:rPr>
                <w:rFonts w:eastAsiaTheme="minorEastAsia"/>
              </w:rPr>
            </w:pPr>
            <w:r>
              <w:rPr>
                <w:rFonts w:eastAsiaTheme="minorEastAsia"/>
              </w:rPr>
              <w:t>-0.012***</w:t>
            </w:r>
          </w:p>
          <w:p w14:paraId="7FA45321" w14:textId="77777777" w:rsidR="00950C35" w:rsidRDefault="00950C35" w:rsidP="00515B1B">
            <w:pPr>
              <w:jc w:val="center"/>
              <w:rPr>
                <w:rFonts w:eastAsiaTheme="minorEastAsia"/>
              </w:rPr>
            </w:pPr>
            <w:r>
              <w:rPr>
                <w:rFonts w:eastAsiaTheme="minorEastAsia"/>
              </w:rPr>
              <w:t>(0.001)</w:t>
            </w:r>
          </w:p>
        </w:tc>
        <w:tc>
          <w:tcPr>
            <w:tcW w:w="1684" w:type="dxa"/>
          </w:tcPr>
          <w:p w14:paraId="5E16112C" w14:textId="77777777" w:rsidR="00950C35" w:rsidRDefault="00950C35" w:rsidP="00515B1B">
            <w:pPr>
              <w:jc w:val="center"/>
              <w:rPr>
                <w:rFonts w:eastAsiaTheme="minorEastAsia"/>
              </w:rPr>
            </w:pPr>
            <w:r>
              <w:rPr>
                <w:rFonts w:eastAsiaTheme="minorEastAsia"/>
              </w:rPr>
              <w:t>-0.011***</w:t>
            </w:r>
          </w:p>
          <w:p w14:paraId="0F9DAC50" w14:textId="77777777" w:rsidR="00950C35" w:rsidRDefault="00950C35" w:rsidP="00515B1B">
            <w:pPr>
              <w:jc w:val="center"/>
              <w:rPr>
                <w:rFonts w:eastAsiaTheme="minorEastAsia"/>
              </w:rPr>
            </w:pPr>
            <w:r>
              <w:rPr>
                <w:rFonts w:eastAsiaTheme="minorEastAsia"/>
              </w:rPr>
              <w:t>(0.001)</w:t>
            </w:r>
          </w:p>
        </w:tc>
        <w:tc>
          <w:tcPr>
            <w:tcW w:w="1493" w:type="dxa"/>
          </w:tcPr>
          <w:p w14:paraId="2EE83F0C" w14:textId="77777777" w:rsidR="00950C35" w:rsidRDefault="00950C35" w:rsidP="00515B1B">
            <w:pPr>
              <w:jc w:val="center"/>
              <w:rPr>
                <w:rFonts w:eastAsiaTheme="minorEastAsia"/>
              </w:rPr>
            </w:pPr>
            <w:r>
              <w:rPr>
                <w:rFonts w:eastAsiaTheme="minorEastAsia"/>
              </w:rPr>
              <w:t>-0.006</w:t>
            </w:r>
          </w:p>
          <w:p w14:paraId="1EC77BDD" w14:textId="77777777" w:rsidR="00950C35" w:rsidRDefault="00950C35" w:rsidP="00515B1B">
            <w:pPr>
              <w:jc w:val="center"/>
              <w:rPr>
                <w:rFonts w:eastAsiaTheme="minorEastAsia"/>
              </w:rPr>
            </w:pPr>
            <w:r>
              <w:rPr>
                <w:rFonts w:eastAsiaTheme="minorEastAsia"/>
              </w:rPr>
              <w:t>(0.006)</w:t>
            </w:r>
          </w:p>
        </w:tc>
        <w:tc>
          <w:tcPr>
            <w:tcW w:w="1332" w:type="dxa"/>
          </w:tcPr>
          <w:p w14:paraId="65E79238" w14:textId="77777777" w:rsidR="00950C35" w:rsidRPr="00686981" w:rsidRDefault="00950C35" w:rsidP="00515B1B">
            <w:pPr>
              <w:jc w:val="center"/>
            </w:pPr>
            <w:r w:rsidRPr="00686981">
              <w:t>-0.012**</w:t>
            </w:r>
          </w:p>
          <w:p w14:paraId="7FE14C60" w14:textId="77777777" w:rsidR="00950C35" w:rsidRDefault="00950C35" w:rsidP="00515B1B">
            <w:pPr>
              <w:jc w:val="center"/>
              <w:rPr>
                <w:rFonts w:eastAsiaTheme="minorEastAsia"/>
              </w:rPr>
            </w:pPr>
            <w:r w:rsidRPr="00686981">
              <w:t>(0.006)</w:t>
            </w:r>
          </w:p>
        </w:tc>
      </w:tr>
      <w:tr w:rsidR="00950C35" w14:paraId="128D6E2D" w14:textId="77777777" w:rsidTr="00515B1B">
        <w:tc>
          <w:tcPr>
            <w:tcW w:w="2715" w:type="dxa"/>
          </w:tcPr>
          <w:p w14:paraId="757916CD"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838" w:type="dxa"/>
          </w:tcPr>
          <w:p w14:paraId="416CA79E" w14:textId="77777777" w:rsidR="00950C35" w:rsidRDefault="00950C35" w:rsidP="00515B1B">
            <w:pPr>
              <w:jc w:val="center"/>
              <w:rPr>
                <w:rFonts w:eastAsiaTheme="minorEastAsia"/>
              </w:rPr>
            </w:pPr>
            <w:r>
              <w:rPr>
                <w:rFonts w:eastAsiaTheme="minorEastAsia"/>
              </w:rPr>
              <w:t>-0.028***</w:t>
            </w:r>
          </w:p>
          <w:p w14:paraId="0067220F" w14:textId="77777777" w:rsidR="00950C35" w:rsidRDefault="00950C35" w:rsidP="00515B1B">
            <w:pPr>
              <w:jc w:val="center"/>
              <w:rPr>
                <w:rFonts w:eastAsiaTheme="minorEastAsia"/>
              </w:rPr>
            </w:pPr>
            <w:r>
              <w:rPr>
                <w:rFonts w:eastAsiaTheme="minorEastAsia"/>
              </w:rPr>
              <w:t>(0.001)</w:t>
            </w:r>
          </w:p>
        </w:tc>
        <w:tc>
          <w:tcPr>
            <w:tcW w:w="1684" w:type="dxa"/>
          </w:tcPr>
          <w:p w14:paraId="0F923BC5" w14:textId="77777777" w:rsidR="00950C35" w:rsidRDefault="00950C35" w:rsidP="00515B1B">
            <w:pPr>
              <w:jc w:val="center"/>
              <w:rPr>
                <w:rFonts w:eastAsiaTheme="minorEastAsia"/>
              </w:rPr>
            </w:pPr>
            <w:r>
              <w:rPr>
                <w:rFonts w:eastAsiaTheme="minorEastAsia"/>
              </w:rPr>
              <w:t>-0.029***</w:t>
            </w:r>
          </w:p>
          <w:p w14:paraId="780BAF62" w14:textId="77777777" w:rsidR="00950C35" w:rsidRDefault="00950C35" w:rsidP="00515B1B">
            <w:pPr>
              <w:jc w:val="center"/>
              <w:rPr>
                <w:rFonts w:eastAsiaTheme="minorEastAsia"/>
              </w:rPr>
            </w:pPr>
            <w:r>
              <w:rPr>
                <w:rFonts w:eastAsiaTheme="minorEastAsia"/>
              </w:rPr>
              <w:t>(0.001)</w:t>
            </w:r>
          </w:p>
        </w:tc>
        <w:tc>
          <w:tcPr>
            <w:tcW w:w="1493" w:type="dxa"/>
          </w:tcPr>
          <w:p w14:paraId="7354415C" w14:textId="77777777" w:rsidR="00950C35" w:rsidRDefault="00950C35" w:rsidP="00515B1B">
            <w:pPr>
              <w:jc w:val="center"/>
              <w:rPr>
                <w:rFonts w:eastAsiaTheme="minorEastAsia"/>
              </w:rPr>
            </w:pPr>
            <w:r>
              <w:rPr>
                <w:rFonts w:eastAsiaTheme="minorEastAsia"/>
              </w:rPr>
              <w:t>-0.029***</w:t>
            </w:r>
          </w:p>
          <w:p w14:paraId="025C5518" w14:textId="77777777" w:rsidR="00950C35" w:rsidRDefault="00950C35" w:rsidP="00515B1B">
            <w:pPr>
              <w:jc w:val="center"/>
              <w:rPr>
                <w:rFonts w:eastAsiaTheme="minorEastAsia"/>
              </w:rPr>
            </w:pPr>
            <w:r>
              <w:rPr>
                <w:rFonts w:eastAsiaTheme="minorEastAsia"/>
              </w:rPr>
              <w:t>(0.001)</w:t>
            </w:r>
          </w:p>
        </w:tc>
        <w:tc>
          <w:tcPr>
            <w:tcW w:w="1332" w:type="dxa"/>
          </w:tcPr>
          <w:p w14:paraId="2B393823" w14:textId="77777777" w:rsidR="00950C35" w:rsidRPr="00686981" w:rsidRDefault="00950C35" w:rsidP="00515B1B">
            <w:pPr>
              <w:jc w:val="center"/>
            </w:pPr>
            <w:r w:rsidRPr="00686981">
              <w:t>-0.015***</w:t>
            </w:r>
          </w:p>
          <w:p w14:paraId="4D2B55F5" w14:textId="77777777" w:rsidR="00950C35" w:rsidRDefault="00950C35" w:rsidP="00515B1B">
            <w:pPr>
              <w:jc w:val="center"/>
              <w:rPr>
                <w:rFonts w:eastAsiaTheme="minorEastAsia"/>
              </w:rPr>
            </w:pPr>
            <w:r w:rsidRPr="00686981">
              <w:t>(0.004)</w:t>
            </w:r>
          </w:p>
        </w:tc>
      </w:tr>
      <w:tr w:rsidR="00950C35" w14:paraId="3B22FB21" w14:textId="77777777" w:rsidTr="00515B1B">
        <w:tc>
          <w:tcPr>
            <w:tcW w:w="2715" w:type="dxa"/>
          </w:tcPr>
          <w:p w14:paraId="56C8637A"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838" w:type="dxa"/>
          </w:tcPr>
          <w:p w14:paraId="609D22D3" w14:textId="77777777" w:rsidR="00950C35" w:rsidRDefault="00950C35" w:rsidP="00515B1B">
            <w:pPr>
              <w:jc w:val="center"/>
              <w:rPr>
                <w:rFonts w:eastAsiaTheme="minorEastAsia"/>
              </w:rPr>
            </w:pPr>
            <w:r>
              <w:rPr>
                <w:rFonts w:eastAsiaTheme="minorEastAsia"/>
              </w:rPr>
              <w:t>-0.163***</w:t>
            </w:r>
          </w:p>
          <w:p w14:paraId="074DDAE3" w14:textId="77777777" w:rsidR="00950C35" w:rsidRDefault="00950C35" w:rsidP="00515B1B">
            <w:pPr>
              <w:jc w:val="center"/>
              <w:rPr>
                <w:rFonts w:eastAsiaTheme="minorEastAsia"/>
              </w:rPr>
            </w:pPr>
            <w:r>
              <w:rPr>
                <w:rFonts w:eastAsiaTheme="minorEastAsia"/>
              </w:rPr>
              <w:t>(0.02)</w:t>
            </w:r>
          </w:p>
        </w:tc>
        <w:tc>
          <w:tcPr>
            <w:tcW w:w="1684" w:type="dxa"/>
          </w:tcPr>
          <w:p w14:paraId="50D2EEF6" w14:textId="77777777" w:rsidR="00950C35" w:rsidRDefault="00950C35" w:rsidP="00515B1B">
            <w:pPr>
              <w:jc w:val="center"/>
              <w:rPr>
                <w:rFonts w:eastAsiaTheme="minorEastAsia"/>
              </w:rPr>
            </w:pPr>
            <w:r>
              <w:rPr>
                <w:rFonts w:eastAsiaTheme="minorEastAsia"/>
              </w:rPr>
              <w:t>-0.161***</w:t>
            </w:r>
          </w:p>
          <w:p w14:paraId="47262B8F" w14:textId="77777777" w:rsidR="00950C35" w:rsidRDefault="00950C35" w:rsidP="00515B1B">
            <w:pPr>
              <w:jc w:val="center"/>
              <w:rPr>
                <w:rFonts w:eastAsiaTheme="minorEastAsia"/>
              </w:rPr>
            </w:pPr>
            <w:r>
              <w:rPr>
                <w:rFonts w:eastAsiaTheme="minorEastAsia"/>
              </w:rPr>
              <w:t>(0.015)</w:t>
            </w:r>
          </w:p>
        </w:tc>
        <w:tc>
          <w:tcPr>
            <w:tcW w:w="1493" w:type="dxa"/>
          </w:tcPr>
          <w:p w14:paraId="1E61DEC6" w14:textId="77777777" w:rsidR="00950C35" w:rsidRDefault="00950C35" w:rsidP="00515B1B">
            <w:pPr>
              <w:jc w:val="center"/>
              <w:rPr>
                <w:rFonts w:eastAsiaTheme="minorEastAsia"/>
              </w:rPr>
            </w:pPr>
            <w:r>
              <w:rPr>
                <w:rFonts w:eastAsiaTheme="minorEastAsia"/>
              </w:rPr>
              <w:t>-0.161***</w:t>
            </w:r>
          </w:p>
          <w:p w14:paraId="2BAC12E5" w14:textId="77777777" w:rsidR="00950C35" w:rsidRDefault="00950C35" w:rsidP="00515B1B">
            <w:pPr>
              <w:jc w:val="center"/>
              <w:rPr>
                <w:rFonts w:eastAsiaTheme="minorEastAsia"/>
              </w:rPr>
            </w:pPr>
            <w:r>
              <w:rPr>
                <w:rFonts w:eastAsiaTheme="minorEastAsia"/>
              </w:rPr>
              <w:t>(0.016)</w:t>
            </w:r>
          </w:p>
        </w:tc>
        <w:tc>
          <w:tcPr>
            <w:tcW w:w="1332" w:type="dxa"/>
          </w:tcPr>
          <w:p w14:paraId="035DA12E" w14:textId="77777777" w:rsidR="00950C35" w:rsidRPr="00686981" w:rsidRDefault="00950C35" w:rsidP="00515B1B">
            <w:pPr>
              <w:jc w:val="center"/>
            </w:pPr>
            <w:r w:rsidRPr="00686981">
              <w:t>-0.169***</w:t>
            </w:r>
          </w:p>
          <w:p w14:paraId="39FD07DA" w14:textId="77777777" w:rsidR="00950C35" w:rsidRDefault="00950C35" w:rsidP="00515B1B">
            <w:pPr>
              <w:jc w:val="center"/>
              <w:rPr>
                <w:rFonts w:eastAsiaTheme="minorEastAsia"/>
              </w:rPr>
            </w:pPr>
            <w:r w:rsidRPr="00686981">
              <w:t>(0.016)</w:t>
            </w:r>
          </w:p>
        </w:tc>
      </w:tr>
      <w:tr w:rsidR="00950C35" w14:paraId="219F68D1" w14:textId="77777777" w:rsidTr="00515B1B">
        <w:tc>
          <w:tcPr>
            <w:tcW w:w="2715" w:type="dxa"/>
          </w:tcPr>
          <w:p w14:paraId="4808FF06"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38" w:type="dxa"/>
          </w:tcPr>
          <w:p w14:paraId="1C2C6173" w14:textId="77777777" w:rsidR="00950C35" w:rsidRDefault="00950C35" w:rsidP="00515B1B">
            <w:pPr>
              <w:jc w:val="center"/>
              <w:rPr>
                <w:rFonts w:eastAsiaTheme="minorEastAsia"/>
              </w:rPr>
            </w:pPr>
            <w:r>
              <w:rPr>
                <w:rFonts w:eastAsiaTheme="minorEastAsia"/>
              </w:rPr>
              <w:t>0.001</w:t>
            </w:r>
          </w:p>
          <w:p w14:paraId="6DA32B34" w14:textId="77777777" w:rsidR="00950C35" w:rsidRDefault="00950C35" w:rsidP="00515B1B">
            <w:pPr>
              <w:jc w:val="center"/>
              <w:rPr>
                <w:rFonts w:eastAsiaTheme="minorEastAsia"/>
              </w:rPr>
            </w:pPr>
            <w:r>
              <w:rPr>
                <w:rFonts w:eastAsiaTheme="minorEastAsia"/>
              </w:rPr>
              <w:t>(0.003)</w:t>
            </w:r>
          </w:p>
        </w:tc>
        <w:tc>
          <w:tcPr>
            <w:tcW w:w="1684" w:type="dxa"/>
          </w:tcPr>
          <w:p w14:paraId="27BD4D19" w14:textId="77777777" w:rsidR="00950C35" w:rsidRDefault="00950C35" w:rsidP="00515B1B">
            <w:pPr>
              <w:jc w:val="center"/>
              <w:rPr>
                <w:rFonts w:eastAsiaTheme="minorEastAsia"/>
              </w:rPr>
            </w:pPr>
            <w:r>
              <w:rPr>
                <w:rFonts w:eastAsiaTheme="minorEastAsia"/>
              </w:rPr>
              <w:t>0.00001</w:t>
            </w:r>
          </w:p>
          <w:p w14:paraId="24437E71" w14:textId="77777777" w:rsidR="00950C35" w:rsidRDefault="00950C35" w:rsidP="00515B1B">
            <w:pPr>
              <w:jc w:val="center"/>
              <w:rPr>
                <w:rFonts w:eastAsiaTheme="minorEastAsia"/>
              </w:rPr>
            </w:pPr>
            <w:r>
              <w:rPr>
                <w:rFonts w:eastAsiaTheme="minorEastAsia"/>
              </w:rPr>
              <w:t>(0.003)</w:t>
            </w:r>
          </w:p>
        </w:tc>
        <w:tc>
          <w:tcPr>
            <w:tcW w:w="1493" w:type="dxa"/>
          </w:tcPr>
          <w:p w14:paraId="4C567E08" w14:textId="77777777" w:rsidR="00950C35" w:rsidRDefault="00950C35" w:rsidP="00515B1B">
            <w:pPr>
              <w:jc w:val="center"/>
              <w:rPr>
                <w:rFonts w:eastAsiaTheme="minorEastAsia"/>
              </w:rPr>
            </w:pPr>
            <w:r>
              <w:rPr>
                <w:rFonts w:eastAsiaTheme="minorEastAsia"/>
              </w:rPr>
              <w:t>-0.006</w:t>
            </w:r>
          </w:p>
          <w:p w14:paraId="2D2DCF9A" w14:textId="77777777" w:rsidR="00950C35" w:rsidRDefault="00950C35" w:rsidP="00515B1B">
            <w:pPr>
              <w:jc w:val="center"/>
              <w:rPr>
                <w:rFonts w:eastAsiaTheme="minorEastAsia"/>
              </w:rPr>
            </w:pPr>
            <w:r>
              <w:rPr>
                <w:rFonts w:eastAsiaTheme="minorEastAsia"/>
              </w:rPr>
              <w:t>(0.004)</w:t>
            </w:r>
          </w:p>
        </w:tc>
        <w:tc>
          <w:tcPr>
            <w:tcW w:w="1332" w:type="dxa"/>
          </w:tcPr>
          <w:p w14:paraId="5182007D" w14:textId="77777777" w:rsidR="00950C35" w:rsidRPr="00686981" w:rsidRDefault="00950C35" w:rsidP="00515B1B">
            <w:pPr>
              <w:jc w:val="center"/>
            </w:pPr>
            <w:r w:rsidRPr="00686981">
              <w:t>-0.012***</w:t>
            </w:r>
          </w:p>
          <w:p w14:paraId="0359A86F" w14:textId="77777777" w:rsidR="00950C35" w:rsidRDefault="00950C35" w:rsidP="00515B1B">
            <w:pPr>
              <w:jc w:val="center"/>
              <w:rPr>
                <w:rFonts w:eastAsiaTheme="minorEastAsia"/>
              </w:rPr>
            </w:pPr>
            <w:r w:rsidRPr="00686981">
              <w:t>(0.004)</w:t>
            </w:r>
          </w:p>
        </w:tc>
      </w:tr>
      <w:tr w:rsidR="00950C35" w14:paraId="350517F9" w14:textId="77777777" w:rsidTr="00515B1B">
        <w:tc>
          <w:tcPr>
            <w:tcW w:w="2715" w:type="dxa"/>
          </w:tcPr>
          <w:p w14:paraId="7B84E021" w14:textId="77777777" w:rsidR="00950C35" w:rsidRDefault="00950C35" w:rsidP="00515B1B">
            <w:pPr>
              <w:rPr>
                <w:rFonts w:eastAsiaTheme="minorEastAsia"/>
              </w:rPr>
            </w:pPr>
            <w:r>
              <w:rPr>
                <w:rFonts w:eastAsiaTheme="minorEastAsia"/>
              </w:rPr>
              <w:t>Controls</w:t>
            </w:r>
          </w:p>
        </w:tc>
        <w:tc>
          <w:tcPr>
            <w:tcW w:w="1838" w:type="dxa"/>
          </w:tcPr>
          <w:p w14:paraId="339759C2" w14:textId="77777777" w:rsidR="00950C35" w:rsidRDefault="00950C35" w:rsidP="00515B1B">
            <w:pPr>
              <w:jc w:val="center"/>
              <w:rPr>
                <w:rFonts w:eastAsiaTheme="minorEastAsia"/>
              </w:rPr>
            </w:pPr>
            <w:r>
              <w:rPr>
                <w:rFonts w:eastAsiaTheme="minorEastAsia"/>
              </w:rPr>
              <w:t>NO</w:t>
            </w:r>
          </w:p>
        </w:tc>
        <w:tc>
          <w:tcPr>
            <w:tcW w:w="1684" w:type="dxa"/>
          </w:tcPr>
          <w:p w14:paraId="505B4669" w14:textId="77777777" w:rsidR="00950C35" w:rsidRDefault="00950C35" w:rsidP="00515B1B">
            <w:pPr>
              <w:jc w:val="center"/>
              <w:rPr>
                <w:rFonts w:eastAsiaTheme="minorEastAsia"/>
              </w:rPr>
            </w:pPr>
            <w:r>
              <w:rPr>
                <w:rFonts w:eastAsiaTheme="minorEastAsia"/>
              </w:rPr>
              <w:t>YES</w:t>
            </w:r>
          </w:p>
        </w:tc>
        <w:tc>
          <w:tcPr>
            <w:tcW w:w="1493" w:type="dxa"/>
          </w:tcPr>
          <w:p w14:paraId="58A9094D" w14:textId="77777777" w:rsidR="00950C35" w:rsidRDefault="00950C35" w:rsidP="00515B1B">
            <w:pPr>
              <w:jc w:val="center"/>
              <w:rPr>
                <w:rFonts w:eastAsiaTheme="minorEastAsia"/>
              </w:rPr>
            </w:pPr>
            <w:r>
              <w:rPr>
                <w:rFonts w:eastAsiaTheme="minorEastAsia"/>
              </w:rPr>
              <w:t>YES</w:t>
            </w:r>
          </w:p>
        </w:tc>
        <w:tc>
          <w:tcPr>
            <w:tcW w:w="1332" w:type="dxa"/>
          </w:tcPr>
          <w:p w14:paraId="67D6C309" w14:textId="77777777" w:rsidR="00950C35" w:rsidRDefault="00950C35" w:rsidP="00515B1B">
            <w:pPr>
              <w:jc w:val="center"/>
              <w:rPr>
                <w:rFonts w:eastAsiaTheme="minorEastAsia"/>
              </w:rPr>
            </w:pPr>
            <w:r w:rsidRPr="00686981">
              <w:t>YES</w:t>
            </w:r>
          </w:p>
        </w:tc>
      </w:tr>
      <w:tr w:rsidR="00950C35" w14:paraId="62590B72" w14:textId="77777777" w:rsidTr="00515B1B">
        <w:tc>
          <w:tcPr>
            <w:tcW w:w="2715" w:type="dxa"/>
          </w:tcPr>
          <w:p w14:paraId="1F756DEC" w14:textId="77777777" w:rsidR="00950C35" w:rsidRDefault="00950C35" w:rsidP="00515B1B">
            <w:pPr>
              <w:rPr>
                <w:rFonts w:eastAsiaTheme="minorEastAsia"/>
              </w:rPr>
            </w:pPr>
            <w:r>
              <w:rPr>
                <w:rFonts w:eastAsiaTheme="minorEastAsia"/>
              </w:rPr>
              <w:t>Year dummies</w:t>
            </w:r>
          </w:p>
        </w:tc>
        <w:tc>
          <w:tcPr>
            <w:tcW w:w="1838" w:type="dxa"/>
          </w:tcPr>
          <w:p w14:paraId="7706AEA1" w14:textId="77777777" w:rsidR="00950C35" w:rsidRDefault="00950C35" w:rsidP="00515B1B">
            <w:pPr>
              <w:jc w:val="center"/>
              <w:rPr>
                <w:rFonts w:eastAsiaTheme="minorEastAsia"/>
              </w:rPr>
            </w:pPr>
            <w:r>
              <w:rPr>
                <w:rFonts w:eastAsiaTheme="minorEastAsia"/>
              </w:rPr>
              <w:t>NO</w:t>
            </w:r>
          </w:p>
        </w:tc>
        <w:tc>
          <w:tcPr>
            <w:tcW w:w="1684" w:type="dxa"/>
          </w:tcPr>
          <w:p w14:paraId="566643A8" w14:textId="77777777" w:rsidR="00950C35" w:rsidRDefault="00950C35" w:rsidP="00515B1B">
            <w:pPr>
              <w:jc w:val="center"/>
              <w:rPr>
                <w:rFonts w:eastAsiaTheme="minorEastAsia"/>
              </w:rPr>
            </w:pPr>
            <w:r>
              <w:rPr>
                <w:rFonts w:eastAsiaTheme="minorEastAsia"/>
              </w:rPr>
              <w:t>NO</w:t>
            </w:r>
          </w:p>
        </w:tc>
        <w:tc>
          <w:tcPr>
            <w:tcW w:w="1493" w:type="dxa"/>
          </w:tcPr>
          <w:p w14:paraId="2C3E76E6" w14:textId="77777777" w:rsidR="00950C35" w:rsidRDefault="00950C35" w:rsidP="00515B1B">
            <w:pPr>
              <w:jc w:val="center"/>
              <w:rPr>
                <w:rFonts w:eastAsiaTheme="minorEastAsia"/>
              </w:rPr>
            </w:pPr>
            <w:r>
              <w:rPr>
                <w:rFonts w:eastAsiaTheme="minorEastAsia"/>
              </w:rPr>
              <w:t>YES</w:t>
            </w:r>
          </w:p>
        </w:tc>
        <w:tc>
          <w:tcPr>
            <w:tcW w:w="1332" w:type="dxa"/>
          </w:tcPr>
          <w:p w14:paraId="73641A7C" w14:textId="77777777" w:rsidR="00950C35" w:rsidRDefault="00950C35" w:rsidP="00515B1B">
            <w:pPr>
              <w:jc w:val="center"/>
              <w:rPr>
                <w:rFonts w:eastAsiaTheme="minorEastAsia"/>
              </w:rPr>
            </w:pPr>
            <w:r w:rsidRPr="00686981">
              <w:t>YES</w:t>
            </w:r>
          </w:p>
        </w:tc>
      </w:tr>
      <w:tr w:rsidR="00950C35" w14:paraId="1599090E" w14:textId="77777777" w:rsidTr="00515B1B">
        <w:tc>
          <w:tcPr>
            <w:tcW w:w="2715" w:type="dxa"/>
          </w:tcPr>
          <w:p w14:paraId="0D18ECC2" w14:textId="77777777" w:rsidR="00950C35" w:rsidRDefault="00950C35" w:rsidP="00515B1B">
            <w:pPr>
              <w:rPr>
                <w:rFonts w:eastAsiaTheme="minorEastAsia"/>
              </w:rPr>
            </w:pPr>
            <w:r>
              <w:rPr>
                <w:rFonts w:eastAsiaTheme="minorEastAsia"/>
              </w:rPr>
              <w:t>Cohort dummies</w:t>
            </w:r>
          </w:p>
        </w:tc>
        <w:tc>
          <w:tcPr>
            <w:tcW w:w="1838" w:type="dxa"/>
          </w:tcPr>
          <w:p w14:paraId="103F87E0" w14:textId="77777777" w:rsidR="00950C35" w:rsidRDefault="00950C35" w:rsidP="00515B1B">
            <w:pPr>
              <w:jc w:val="center"/>
              <w:rPr>
                <w:rFonts w:eastAsiaTheme="minorEastAsia"/>
              </w:rPr>
            </w:pPr>
            <w:r>
              <w:rPr>
                <w:rFonts w:eastAsiaTheme="minorEastAsia"/>
              </w:rPr>
              <w:t>NO</w:t>
            </w:r>
          </w:p>
        </w:tc>
        <w:tc>
          <w:tcPr>
            <w:tcW w:w="1684" w:type="dxa"/>
          </w:tcPr>
          <w:p w14:paraId="704C5518" w14:textId="77777777" w:rsidR="00950C35" w:rsidRDefault="00950C35" w:rsidP="00515B1B">
            <w:pPr>
              <w:jc w:val="center"/>
              <w:rPr>
                <w:rFonts w:eastAsiaTheme="minorEastAsia"/>
              </w:rPr>
            </w:pPr>
            <w:r>
              <w:rPr>
                <w:rFonts w:eastAsiaTheme="minorEastAsia"/>
              </w:rPr>
              <w:t>NO</w:t>
            </w:r>
          </w:p>
        </w:tc>
        <w:tc>
          <w:tcPr>
            <w:tcW w:w="1493" w:type="dxa"/>
          </w:tcPr>
          <w:p w14:paraId="3B6966D1" w14:textId="77777777" w:rsidR="00950C35" w:rsidRDefault="00950C35" w:rsidP="00515B1B">
            <w:pPr>
              <w:jc w:val="center"/>
              <w:rPr>
                <w:rFonts w:eastAsiaTheme="minorEastAsia"/>
              </w:rPr>
            </w:pPr>
            <w:r>
              <w:rPr>
                <w:rFonts w:eastAsiaTheme="minorEastAsia"/>
              </w:rPr>
              <w:t>NO</w:t>
            </w:r>
          </w:p>
        </w:tc>
        <w:tc>
          <w:tcPr>
            <w:tcW w:w="1332" w:type="dxa"/>
          </w:tcPr>
          <w:p w14:paraId="559A2562" w14:textId="77777777" w:rsidR="00950C35" w:rsidRDefault="00950C35" w:rsidP="00515B1B">
            <w:pPr>
              <w:jc w:val="center"/>
              <w:rPr>
                <w:rFonts w:eastAsiaTheme="minorEastAsia"/>
              </w:rPr>
            </w:pPr>
            <w:r w:rsidRPr="00686981">
              <w:t>YES</w:t>
            </w:r>
          </w:p>
        </w:tc>
      </w:tr>
      <w:tr w:rsidR="00950C35" w14:paraId="7CC2B91C" w14:textId="77777777" w:rsidTr="00515B1B">
        <w:tc>
          <w:tcPr>
            <w:tcW w:w="2715" w:type="dxa"/>
          </w:tcPr>
          <w:p w14:paraId="2AFD1981"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838" w:type="dxa"/>
          </w:tcPr>
          <w:p w14:paraId="4AC84547" w14:textId="77777777" w:rsidR="00950C35" w:rsidRDefault="00950C35" w:rsidP="00515B1B">
            <w:pPr>
              <w:jc w:val="center"/>
              <w:rPr>
                <w:rFonts w:eastAsiaTheme="minorEastAsia"/>
              </w:rPr>
            </w:pPr>
            <w:r>
              <w:rPr>
                <w:rFonts w:eastAsiaTheme="minorEastAsia"/>
              </w:rPr>
              <w:t>6.4%</w:t>
            </w:r>
          </w:p>
        </w:tc>
        <w:tc>
          <w:tcPr>
            <w:tcW w:w="1684" w:type="dxa"/>
          </w:tcPr>
          <w:p w14:paraId="00167F5A" w14:textId="77777777" w:rsidR="00950C35" w:rsidRDefault="00950C35" w:rsidP="00515B1B">
            <w:pPr>
              <w:jc w:val="center"/>
              <w:rPr>
                <w:rFonts w:eastAsiaTheme="minorEastAsia"/>
              </w:rPr>
            </w:pPr>
            <w:r>
              <w:rPr>
                <w:rFonts w:eastAsiaTheme="minorEastAsia"/>
              </w:rPr>
              <w:t>6.8%</w:t>
            </w:r>
          </w:p>
        </w:tc>
        <w:tc>
          <w:tcPr>
            <w:tcW w:w="1493" w:type="dxa"/>
          </w:tcPr>
          <w:p w14:paraId="7A2048E7" w14:textId="77777777" w:rsidR="00950C35" w:rsidRDefault="00950C35" w:rsidP="00515B1B">
            <w:pPr>
              <w:jc w:val="center"/>
              <w:rPr>
                <w:rFonts w:eastAsiaTheme="minorEastAsia"/>
              </w:rPr>
            </w:pPr>
            <w:r>
              <w:rPr>
                <w:rFonts w:eastAsiaTheme="minorEastAsia"/>
              </w:rPr>
              <w:t>6.8%</w:t>
            </w:r>
          </w:p>
        </w:tc>
        <w:tc>
          <w:tcPr>
            <w:tcW w:w="1332" w:type="dxa"/>
          </w:tcPr>
          <w:p w14:paraId="4399C260" w14:textId="77777777" w:rsidR="00950C35" w:rsidRDefault="00950C35" w:rsidP="00515B1B">
            <w:pPr>
              <w:jc w:val="center"/>
              <w:rPr>
                <w:rFonts w:eastAsiaTheme="minorEastAsia"/>
              </w:rPr>
            </w:pPr>
            <w:r w:rsidRPr="00686981">
              <w:t>7.3%</w:t>
            </w:r>
          </w:p>
        </w:tc>
      </w:tr>
      <w:tr w:rsidR="00950C35" w14:paraId="403B23AB" w14:textId="77777777" w:rsidTr="00515B1B">
        <w:tc>
          <w:tcPr>
            <w:tcW w:w="2715" w:type="dxa"/>
          </w:tcPr>
          <w:p w14:paraId="55445803" w14:textId="77777777" w:rsidR="00950C35" w:rsidRDefault="00950C35" w:rsidP="00515B1B">
            <w:pPr>
              <w:rPr>
                <w:rFonts w:eastAsiaTheme="minorEastAsia"/>
              </w:rPr>
            </w:pPr>
            <w:r>
              <w:rPr>
                <w:rFonts w:eastAsiaTheme="minorEastAsia"/>
              </w:rPr>
              <w:t>Households</w:t>
            </w:r>
          </w:p>
        </w:tc>
        <w:tc>
          <w:tcPr>
            <w:tcW w:w="1838" w:type="dxa"/>
          </w:tcPr>
          <w:p w14:paraId="39F15A36" w14:textId="77777777" w:rsidR="00950C35" w:rsidRDefault="00950C35" w:rsidP="00515B1B">
            <w:pPr>
              <w:jc w:val="center"/>
              <w:rPr>
                <w:rFonts w:eastAsiaTheme="minorEastAsia"/>
              </w:rPr>
            </w:pPr>
            <w:r>
              <w:rPr>
                <w:rFonts w:eastAsiaTheme="minorEastAsia"/>
              </w:rPr>
              <w:t>19,665</w:t>
            </w:r>
          </w:p>
        </w:tc>
        <w:tc>
          <w:tcPr>
            <w:tcW w:w="1684" w:type="dxa"/>
          </w:tcPr>
          <w:p w14:paraId="7B1E8B67" w14:textId="77777777" w:rsidR="00950C35" w:rsidRDefault="00950C35" w:rsidP="00515B1B">
            <w:pPr>
              <w:jc w:val="center"/>
              <w:rPr>
                <w:rFonts w:eastAsiaTheme="minorEastAsia"/>
              </w:rPr>
            </w:pPr>
            <w:r>
              <w:rPr>
                <w:rFonts w:eastAsiaTheme="minorEastAsia"/>
              </w:rPr>
              <w:t>19,665</w:t>
            </w:r>
          </w:p>
        </w:tc>
        <w:tc>
          <w:tcPr>
            <w:tcW w:w="1493" w:type="dxa"/>
          </w:tcPr>
          <w:p w14:paraId="5DD6DAB0" w14:textId="77777777" w:rsidR="00950C35" w:rsidRDefault="00950C35" w:rsidP="00515B1B">
            <w:pPr>
              <w:keepNext/>
              <w:jc w:val="center"/>
              <w:rPr>
                <w:rFonts w:eastAsiaTheme="minorEastAsia"/>
              </w:rPr>
            </w:pPr>
            <w:r>
              <w:rPr>
                <w:rFonts w:eastAsiaTheme="minorEastAsia"/>
              </w:rPr>
              <w:t>19,665</w:t>
            </w:r>
          </w:p>
        </w:tc>
        <w:tc>
          <w:tcPr>
            <w:tcW w:w="1332" w:type="dxa"/>
          </w:tcPr>
          <w:p w14:paraId="16907DE9" w14:textId="77777777" w:rsidR="00950C35" w:rsidRDefault="00950C35" w:rsidP="00515B1B">
            <w:pPr>
              <w:keepNext/>
              <w:jc w:val="center"/>
              <w:rPr>
                <w:rFonts w:eastAsiaTheme="minorEastAsia"/>
              </w:rPr>
            </w:pPr>
            <w:r w:rsidRPr="00686981">
              <w:t>19,665</w:t>
            </w:r>
          </w:p>
        </w:tc>
      </w:tr>
    </w:tbl>
    <w:p w14:paraId="37D430A9" w14:textId="3C2EE83F" w:rsidR="00950C35" w:rsidRPr="00A66CE4" w:rsidRDefault="00950C35" w:rsidP="00950C35">
      <w:pPr>
        <w:pStyle w:val="Bijschrift"/>
        <w:rPr>
          <w:rFonts w:ascii="Times New Roman" w:hAnsi="Times New Roman" w:cs="Times New Roman"/>
          <w:color w:val="auto"/>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3</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female net labor supply. Clustered standard errors at the household level are between parentheses. ***denotes significance at the 1%-level, ** denotes significance at the 5% level, and * denotes significance at the10% level.</w:t>
      </w:r>
      <w:r w:rsidRPr="00A66CE4">
        <w:rPr>
          <w:rFonts w:ascii="Times New Roman" w:hAnsi="Times New Roman" w:cs="Times New Roman"/>
        </w:rPr>
        <w:br w:type="page"/>
      </w:r>
    </w:p>
    <w:tbl>
      <w:tblPr>
        <w:tblStyle w:val="Tabelraster"/>
        <w:tblW w:w="0" w:type="auto"/>
        <w:tblLook w:val="04A0" w:firstRow="1" w:lastRow="0" w:firstColumn="1" w:lastColumn="0" w:noHBand="0" w:noVBand="1"/>
      </w:tblPr>
      <w:tblGrid>
        <w:gridCol w:w="2830"/>
        <w:gridCol w:w="1712"/>
        <w:gridCol w:w="1712"/>
        <w:gridCol w:w="1491"/>
        <w:gridCol w:w="1317"/>
      </w:tblGrid>
      <w:tr w:rsidR="00950C35" w14:paraId="12CEAFA7" w14:textId="77777777" w:rsidTr="00F65A19">
        <w:tc>
          <w:tcPr>
            <w:tcW w:w="2830" w:type="dxa"/>
          </w:tcPr>
          <w:p w14:paraId="625B9F8E" w14:textId="2743CBC7" w:rsidR="00950C35" w:rsidRDefault="00950C35" w:rsidP="00515B1B">
            <w:pPr>
              <w:rPr>
                <w:rFonts w:eastAsiaTheme="minorEastAsia"/>
              </w:rPr>
            </w:pPr>
            <w:r>
              <w:rPr>
                <w:rFonts w:eastAsiaTheme="minorEastAsia"/>
              </w:rPr>
              <w:lastRenderedPageBreak/>
              <w:t xml:space="preserve">Female = old  in cohort </w:t>
            </w:r>
            <w:r w:rsidR="00F65A19">
              <w:rPr>
                <w:rFonts w:eastAsiaTheme="minorEastAsia"/>
              </w:rPr>
              <w:t>65+3</w:t>
            </w:r>
          </w:p>
        </w:tc>
        <w:tc>
          <w:tcPr>
            <w:tcW w:w="1712" w:type="dxa"/>
          </w:tcPr>
          <w:p w14:paraId="7004F475" w14:textId="77777777" w:rsidR="00950C35" w:rsidRDefault="00950C35" w:rsidP="00515B1B">
            <w:pPr>
              <w:jc w:val="center"/>
              <w:rPr>
                <w:rFonts w:eastAsiaTheme="minorEastAsia"/>
              </w:rPr>
            </w:pPr>
            <w:r>
              <w:rPr>
                <w:rFonts w:eastAsiaTheme="minorEastAsia"/>
              </w:rPr>
              <w:t>(1)</w:t>
            </w:r>
          </w:p>
        </w:tc>
        <w:tc>
          <w:tcPr>
            <w:tcW w:w="1712" w:type="dxa"/>
          </w:tcPr>
          <w:p w14:paraId="09231F99" w14:textId="77777777" w:rsidR="00950C35" w:rsidRDefault="00950C35" w:rsidP="00515B1B">
            <w:pPr>
              <w:jc w:val="center"/>
              <w:rPr>
                <w:rFonts w:eastAsiaTheme="minorEastAsia"/>
              </w:rPr>
            </w:pPr>
            <w:r>
              <w:rPr>
                <w:rFonts w:eastAsiaTheme="minorEastAsia"/>
              </w:rPr>
              <w:t>(2)</w:t>
            </w:r>
          </w:p>
        </w:tc>
        <w:tc>
          <w:tcPr>
            <w:tcW w:w="1491" w:type="dxa"/>
          </w:tcPr>
          <w:p w14:paraId="237FE40F" w14:textId="77777777" w:rsidR="00950C35" w:rsidRDefault="00950C35" w:rsidP="00515B1B">
            <w:pPr>
              <w:jc w:val="center"/>
              <w:rPr>
                <w:rFonts w:eastAsiaTheme="minorEastAsia"/>
              </w:rPr>
            </w:pPr>
            <w:r>
              <w:rPr>
                <w:rFonts w:eastAsiaTheme="minorEastAsia"/>
              </w:rPr>
              <w:t>(3)</w:t>
            </w:r>
          </w:p>
        </w:tc>
        <w:tc>
          <w:tcPr>
            <w:tcW w:w="1317" w:type="dxa"/>
          </w:tcPr>
          <w:p w14:paraId="7C5CE51E" w14:textId="77777777" w:rsidR="00950C35" w:rsidRDefault="00950C35" w:rsidP="00515B1B">
            <w:pPr>
              <w:jc w:val="center"/>
              <w:rPr>
                <w:rFonts w:eastAsiaTheme="minorEastAsia"/>
              </w:rPr>
            </w:pPr>
            <w:r w:rsidRPr="00686981">
              <w:t>(4)</w:t>
            </w:r>
          </w:p>
        </w:tc>
      </w:tr>
      <w:tr w:rsidR="00950C35" w14:paraId="754C2637" w14:textId="77777777" w:rsidTr="00F65A19">
        <w:tc>
          <w:tcPr>
            <w:tcW w:w="2830" w:type="dxa"/>
          </w:tcPr>
          <w:p w14:paraId="1E3567F8" w14:textId="77777777" w:rsidR="00950C35" w:rsidRDefault="00950C35" w:rsidP="00515B1B">
            <w:pPr>
              <w:rPr>
                <w:rFonts w:eastAsiaTheme="minorEastAsia"/>
              </w:rPr>
            </w:pPr>
            <m:oMathPara>
              <m:oMath>
                <m:r>
                  <w:rPr>
                    <w:rFonts w:ascii="Cambria Math" w:hAnsi="Cambria Math"/>
                  </w:rPr>
                  <m:t>α</m:t>
                </m:r>
              </m:oMath>
            </m:oMathPara>
          </w:p>
        </w:tc>
        <w:tc>
          <w:tcPr>
            <w:tcW w:w="1712" w:type="dxa"/>
          </w:tcPr>
          <w:p w14:paraId="01E267D2" w14:textId="77777777" w:rsidR="00950C35" w:rsidRDefault="00950C35" w:rsidP="00515B1B">
            <w:pPr>
              <w:jc w:val="center"/>
              <w:rPr>
                <w:rFonts w:eastAsiaTheme="minorEastAsia"/>
              </w:rPr>
            </w:pPr>
            <w:r>
              <w:rPr>
                <w:rFonts w:eastAsiaTheme="minorEastAsia"/>
              </w:rPr>
              <w:t>0.464***</w:t>
            </w:r>
          </w:p>
          <w:p w14:paraId="65B584C8" w14:textId="77777777" w:rsidR="00950C35" w:rsidRDefault="00950C35" w:rsidP="00515B1B">
            <w:pPr>
              <w:jc w:val="center"/>
              <w:rPr>
                <w:rFonts w:eastAsiaTheme="minorEastAsia"/>
              </w:rPr>
            </w:pPr>
            <w:r>
              <w:rPr>
                <w:rFonts w:eastAsiaTheme="minorEastAsia"/>
              </w:rPr>
              <w:t>(0.013)</w:t>
            </w:r>
          </w:p>
        </w:tc>
        <w:tc>
          <w:tcPr>
            <w:tcW w:w="1712" w:type="dxa"/>
          </w:tcPr>
          <w:p w14:paraId="7FB3CDE9" w14:textId="77777777" w:rsidR="00950C35" w:rsidRDefault="00950C35" w:rsidP="00515B1B">
            <w:pPr>
              <w:jc w:val="center"/>
              <w:rPr>
                <w:rFonts w:eastAsiaTheme="minorEastAsia"/>
              </w:rPr>
            </w:pPr>
            <w:r>
              <w:rPr>
                <w:rFonts w:eastAsiaTheme="minorEastAsia"/>
              </w:rPr>
              <w:t>0.466***</w:t>
            </w:r>
          </w:p>
          <w:p w14:paraId="2FEF7202" w14:textId="77777777" w:rsidR="00950C35" w:rsidRDefault="00950C35" w:rsidP="00515B1B">
            <w:pPr>
              <w:jc w:val="center"/>
              <w:rPr>
                <w:rFonts w:eastAsiaTheme="minorEastAsia"/>
              </w:rPr>
            </w:pPr>
            <w:r>
              <w:rPr>
                <w:rFonts w:eastAsiaTheme="minorEastAsia"/>
              </w:rPr>
              <w:t>(0.013)</w:t>
            </w:r>
          </w:p>
        </w:tc>
        <w:tc>
          <w:tcPr>
            <w:tcW w:w="1491" w:type="dxa"/>
          </w:tcPr>
          <w:p w14:paraId="0FF59511" w14:textId="77777777" w:rsidR="00950C35" w:rsidRDefault="00950C35" w:rsidP="00515B1B">
            <w:pPr>
              <w:jc w:val="center"/>
              <w:rPr>
                <w:rFonts w:eastAsiaTheme="minorEastAsia"/>
              </w:rPr>
            </w:pPr>
            <w:r>
              <w:rPr>
                <w:rFonts w:eastAsiaTheme="minorEastAsia"/>
              </w:rPr>
              <w:t>0.410***</w:t>
            </w:r>
          </w:p>
          <w:p w14:paraId="5B645496" w14:textId="77777777" w:rsidR="00950C35" w:rsidRDefault="00950C35" w:rsidP="00515B1B">
            <w:pPr>
              <w:jc w:val="center"/>
              <w:rPr>
                <w:rFonts w:eastAsiaTheme="minorEastAsia"/>
              </w:rPr>
            </w:pPr>
            <w:r>
              <w:rPr>
                <w:rFonts w:eastAsiaTheme="minorEastAsia"/>
              </w:rPr>
              <w:t>(0.037)</w:t>
            </w:r>
          </w:p>
        </w:tc>
        <w:tc>
          <w:tcPr>
            <w:tcW w:w="1317" w:type="dxa"/>
          </w:tcPr>
          <w:p w14:paraId="330DED2A" w14:textId="77777777" w:rsidR="00950C35" w:rsidRPr="00686981" w:rsidRDefault="00950C35" w:rsidP="00515B1B">
            <w:pPr>
              <w:jc w:val="center"/>
            </w:pPr>
            <w:r w:rsidRPr="00686981">
              <w:t>0.475***</w:t>
            </w:r>
          </w:p>
          <w:p w14:paraId="38502299" w14:textId="77777777" w:rsidR="00950C35" w:rsidRDefault="00950C35" w:rsidP="00515B1B">
            <w:pPr>
              <w:jc w:val="center"/>
              <w:rPr>
                <w:rFonts w:eastAsiaTheme="minorEastAsia"/>
              </w:rPr>
            </w:pPr>
            <w:r w:rsidRPr="00686981">
              <w:t>(0.118)</w:t>
            </w:r>
          </w:p>
        </w:tc>
      </w:tr>
      <w:tr w:rsidR="00950C35" w14:paraId="4646901F" w14:textId="77777777" w:rsidTr="00F65A19">
        <w:tc>
          <w:tcPr>
            <w:tcW w:w="2830" w:type="dxa"/>
          </w:tcPr>
          <w:p w14:paraId="0562F5A2"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712" w:type="dxa"/>
          </w:tcPr>
          <w:p w14:paraId="4075FFD3" w14:textId="77777777" w:rsidR="00950C35" w:rsidRDefault="00950C35" w:rsidP="00515B1B">
            <w:pPr>
              <w:jc w:val="center"/>
              <w:rPr>
                <w:rFonts w:eastAsiaTheme="minorEastAsia"/>
              </w:rPr>
            </w:pPr>
            <w:r>
              <w:rPr>
                <w:rFonts w:eastAsiaTheme="minorEastAsia"/>
              </w:rPr>
              <w:t>-0.294***</w:t>
            </w:r>
          </w:p>
          <w:p w14:paraId="09E40F6E" w14:textId="77777777" w:rsidR="00950C35" w:rsidRDefault="00950C35" w:rsidP="00515B1B">
            <w:pPr>
              <w:jc w:val="center"/>
              <w:rPr>
                <w:rFonts w:eastAsiaTheme="minorEastAsia"/>
              </w:rPr>
            </w:pPr>
            <w:r>
              <w:rPr>
                <w:rFonts w:eastAsiaTheme="minorEastAsia"/>
              </w:rPr>
              <w:t>(0.011)</w:t>
            </w:r>
          </w:p>
        </w:tc>
        <w:tc>
          <w:tcPr>
            <w:tcW w:w="1712" w:type="dxa"/>
          </w:tcPr>
          <w:p w14:paraId="0D30B745" w14:textId="77777777" w:rsidR="00950C35" w:rsidRDefault="00950C35" w:rsidP="00515B1B">
            <w:pPr>
              <w:jc w:val="center"/>
              <w:rPr>
                <w:rFonts w:eastAsiaTheme="minorEastAsia"/>
              </w:rPr>
            </w:pPr>
            <w:r>
              <w:rPr>
                <w:rFonts w:eastAsiaTheme="minorEastAsia"/>
              </w:rPr>
              <w:t>-0.293***</w:t>
            </w:r>
          </w:p>
          <w:p w14:paraId="20F39069" w14:textId="77777777" w:rsidR="00950C35" w:rsidRDefault="00950C35" w:rsidP="00515B1B">
            <w:pPr>
              <w:jc w:val="center"/>
              <w:rPr>
                <w:rFonts w:eastAsiaTheme="minorEastAsia"/>
              </w:rPr>
            </w:pPr>
            <w:r>
              <w:rPr>
                <w:rFonts w:eastAsiaTheme="minorEastAsia"/>
              </w:rPr>
              <w:t>(0.011)</w:t>
            </w:r>
          </w:p>
        </w:tc>
        <w:tc>
          <w:tcPr>
            <w:tcW w:w="1491" w:type="dxa"/>
          </w:tcPr>
          <w:p w14:paraId="3AF7C46B" w14:textId="77777777" w:rsidR="00950C35" w:rsidRDefault="00950C35" w:rsidP="00515B1B">
            <w:pPr>
              <w:jc w:val="center"/>
              <w:rPr>
                <w:rFonts w:eastAsiaTheme="minorEastAsia"/>
              </w:rPr>
            </w:pPr>
            <w:r>
              <w:rPr>
                <w:rFonts w:eastAsiaTheme="minorEastAsia"/>
              </w:rPr>
              <w:t>-0.288***</w:t>
            </w:r>
          </w:p>
          <w:p w14:paraId="4E370028" w14:textId="77777777" w:rsidR="00950C35" w:rsidRDefault="00950C35" w:rsidP="00515B1B">
            <w:pPr>
              <w:jc w:val="center"/>
              <w:rPr>
                <w:rFonts w:eastAsiaTheme="minorEastAsia"/>
              </w:rPr>
            </w:pPr>
            <w:r>
              <w:rPr>
                <w:rFonts w:eastAsiaTheme="minorEastAsia"/>
              </w:rPr>
              <w:t>(0.011)</w:t>
            </w:r>
          </w:p>
        </w:tc>
        <w:tc>
          <w:tcPr>
            <w:tcW w:w="1317" w:type="dxa"/>
          </w:tcPr>
          <w:p w14:paraId="2F0DDCB8" w14:textId="77777777" w:rsidR="00950C35" w:rsidRPr="00686981" w:rsidRDefault="00950C35" w:rsidP="00515B1B">
            <w:pPr>
              <w:jc w:val="center"/>
            </w:pPr>
            <w:r w:rsidRPr="00686981">
              <w:t>-0.244***</w:t>
            </w:r>
          </w:p>
          <w:p w14:paraId="41D93EAF" w14:textId="77777777" w:rsidR="00950C35" w:rsidRDefault="00950C35" w:rsidP="00515B1B">
            <w:pPr>
              <w:jc w:val="center"/>
              <w:rPr>
                <w:rFonts w:eastAsiaTheme="minorEastAsia"/>
              </w:rPr>
            </w:pPr>
            <w:r w:rsidRPr="00686981">
              <w:t>(0.011)</w:t>
            </w:r>
          </w:p>
        </w:tc>
      </w:tr>
      <w:tr w:rsidR="00950C35" w14:paraId="1348B88E" w14:textId="77777777" w:rsidTr="00F65A19">
        <w:tc>
          <w:tcPr>
            <w:tcW w:w="2830" w:type="dxa"/>
          </w:tcPr>
          <w:p w14:paraId="1C13D938"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12" w:type="dxa"/>
          </w:tcPr>
          <w:p w14:paraId="4080F8A9" w14:textId="77777777" w:rsidR="00950C35" w:rsidRDefault="00950C35" w:rsidP="00515B1B">
            <w:pPr>
              <w:jc w:val="center"/>
              <w:rPr>
                <w:rFonts w:eastAsiaTheme="minorEastAsia"/>
              </w:rPr>
            </w:pPr>
            <w:r>
              <w:rPr>
                <w:rFonts w:eastAsiaTheme="minorEastAsia"/>
              </w:rPr>
              <w:t>-0.021***</w:t>
            </w:r>
          </w:p>
          <w:p w14:paraId="2ED03187" w14:textId="77777777" w:rsidR="00950C35" w:rsidRDefault="00950C35" w:rsidP="00515B1B">
            <w:pPr>
              <w:jc w:val="center"/>
              <w:rPr>
                <w:rFonts w:eastAsiaTheme="minorEastAsia"/>
              </w:rPr>
            </w:pPr>
            <w:r>
              <w:rPr>
                <w:rFonts w:eastAsiaTheme="minorEastAsia"/>
              </w:rPr>
              <w:t>(0.006)</w:t>
            </w:r>
          </w:p>
        </w:tc>
        <w:tc>
          <w:tcPr>
            <w:tcW w:w="1712" w:type="dxa"/>
          </w:tcPr>
          <w:p w14:paraId="0408E27C" w14:textId="77777777" w:rsidR="00950C35" w:rsidRDefault="00950C35" w:rsidP="00515B1B">
            <w:pPr>
              <w:jc w:val="center"/>
              <w:rPr>
                <w:rFonts w:eastAsiaTheme="minorEastAsia"/>
              </w:rPr>
            </w:pPr>
            <w:r>
              <w:rPr>
                <w:rFonts w:eastAsiaTheme="minorEastAsia"/>
              </w:rPr>
              <w:t>-0.020***</w:t>
            </w:r>
          </w:p>
          <w:p w14:paraId="63E56BBD" w14:textId="77777777" w:rsidR="00950C35" w:rsidRDefault="00950C35" w:rsidP="00515B1B">
            <w:pPr>
              <w:jc w:val="center"/>
              <w:rPr>
                <w:rFonts w:eastAsiaTheme="minorEastAsia"/>
              </w:rPr>
            </w:pPr>
            <w:r>
              <w:rPr>
                <w:rFonts w:eastAsiaTheme="minorEastAsia"/>
              </w:rPr>
              <w:t>(0.006)</w:t>
            </w:r>
          </w:p>
        </w:tc>
        <w:tc>
          <w:tcPr>
            <w:tcW w:w="1491" w:type="dxa"/>
          </w:tcPr>
          <w:p w14:paraId="73631071" w14:textId="77777777" w:rsidR="00950C35" w:rsidRDefault="00950C35" w:rsidP="00515B1B">
            <w:pPr>
              <w:jc w:val="center"/>
              <w:rPr>
                <w:rFonts w:eastAsiaTheme="minorEastAsia"/>
              </w:rPr>
            </w:pPr>
            <w:r>
              <w:rPr>
                <w:rFonts w:eastAsiaTheme="minorEastAsia"/>
              </w:rPr>
              <w:t>-0.007</w:t>
            </w:r>
          </w:p>
          <w:p w14:paraId="3A7AB6A3" w14:textId="77777777" w:rsidR="00950C35" w:rsidRDefault="00950C35" w:rsidP="00515B1B">
            <w:pPr>
              <w:jc w:val="center"/>
              <w:rPr>
                <w:rFonts w:eastAsiaTheme="minorEastAsia"/>
              </w:rPr>
            </w:pPr>
            <w:r>
              <w:rPr>
                <w:rFonts w:eastAsiaTheme="minorEastAsia"/>
              </w:rPr>
              <w:t>(0.005)</w:t>
            </w:r>
          </w:p>
        </w:tc>
        <w:tc>
          <w:tcPr>
            <w:tcW w:w="1317" w:type="dxa"/>
          </w:tcPr>
          <w:p w14:paraId="10BD6129" w14:textId="77777777" w:rsidR="00950C35" w:rsidRPr="00686981" w:rsidRDefault="00950C35" w:rsidP="00515B1B">
            <w:pPr>
              <w:jc w:val="center"/>
            </w:pPr>
            <w:r w:rsidRPr="00686981">
              <w:t>-0.003</w:t>
            </w:r>
          </w:p>
          <w:p w14:paraId="4C45227B" w14:textId="77777777" w:rsidR="00950C35" w:rsidRDefault="00950C35" w:rsidP="00515B1B">
            <w:pPr>
              <w:jc w:val="center"/>
              <w:rPr>
                <w:rFonts w:eastAsiaTheme="minorEastAsia"/>
              </w:rPr>
            </w:pPr>
            <w:r w:rsidRPr="00686981">
              <w:t>(0.005)</w:t>
            </w:r>
          </w:p>
        </w:tc>
      </w:tr>
      <w:tr w:rsidR="00950C35" w14:paraId="4EA1A082" w14:textId="77777777" w:rsidTr="00F65A19">
        <w:tc>
          <w:tcPr>
            <w:tcW w:w="2830" w:type="dxa"/>
          </w:tcPr>
          <w:p w14:paraId="67DCDA54"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712" w:type="dxa"/>
          </w:tcPr>
          <w:p w14:paraId="1EB0B1F1" w14:textId="77777777" w:rsidR="00950C35" w:rsidRDefault="00950C35" w:rsidP="00515B1B">
            <w:pPr>
              <w:jc w:val="center"/>
              <w:rPr>
                <w:rFonts w:eastAsiaTheme="minorEastAsia"/>
              </w:rPr>
            </w:pPr>
            <w:r>
              <w:rPr>
                <w:rFonts w:eastAsiaTheme="minorEastAsia"/>
              </w:rPr>
              <w:t>-0.024***</w:t>
            </w:r>
          </w:p>
          <w:p w14:paraId="7BA733D4" w14:textId="77777777" w:rsidR="00950C35" w:rsidRDefault="00950C35" w:rsidP="00515B1B">
            <w:pPr>
              <w:jc w:val="center"/>
              <w:rPr>
                <w:rFonts w:eastAsiaTheme="minorEastAsia"/>
              </w:rPr>
            </w:pPr>
            <w:r>
              <w:rPr>
                <w:rFonts w:eastAsiaTheme="minorEastAsia"/>
              </w:rPr>
              <w:t>(0.006)</w:t>
            </w:r>
          </w:p>
        </w:tc>
        <w:tc>
          <w:tcPr>
            <w:tcW w:w="1712" w:type="dxa"/>
          </w:tcPr>
          <w:p w14:paraId="587C3E94" w14:textId="77777777" w:rsidR="00950C35" w:rsidRDefault="00950C35" w:rsidP="00515B1B">
            <w:pPr>
              <w:jc w:val="center"/>
              <w:rPr>
                <w:rFonts w:eastAsiaTheme="minorEastAsia"/>
              </w:rPr>
            </w:pPr>
            <w:r>
              <w:rPr>
                <w:rFonts w:eastAsiaTheme="minorEastAsia"/>
              </w:rPr>
              <w:t>-0.023***</w:t>
            </w:r>
          </w:p>
          <w:p w14:paraId="3179A9A1" w14:textId="77777777" w:rsidR="00950C35" w:rsidRDefault="00950C35" w:rsidP="00515B1B">
            <w:pPr>
              <w:jc w:val="center"/>
              <w:rPr>
                <w:rFonts w:eastAsiaTheme="minorEastAsia"/>
              </w:rPr>
            </w:pPr>
            <w:r>
              <w:rPr>
                <w:rFonts w:eastAsiaTheme="minorEastAsia"/>
              </w:rPr>
              <w:t>(0.006)</w:t>
            </w:r>
          </w:p>
        </w:tc>
        <w:tc>
          <w:tcPr>
            <w:tcW w:w="1491" w:type="dxa"/>
          </w:tcPr>
          <w:p w14:paraId="236D549D" w14:textId="77777777" w:rsidR="00950C35" w:rsidRDefault="00950C35" w:rsidP="00515B1B">
            <w:pPr>
              <w:jc w:val="center"/>
              <w:rPr>
                <w:rFonts w:eastAsiaTheme="minorEastAsia"/>
              </w:rPr>
            </w:pPr>
            <w:r>
              <w:rPr>
                <w:rFonts w:eastAsiaTheme="minorEastAsia"/>
              </w:rPr>
              <w:t>-0.0002</w:t>
            </w:r>
          </w:p>
          <w:p w14:paraId="3453DDAF" w14:textId="77777777" w:rsidR="00950C35" w:rsidRDefault="00950C35" w:rsidP="00515B1B">
            <w:pPr>
              <w:jc w:val="center"/>
              <w:rPr>
                <w:rFonts w:eastAsiaTheme="minorEastAsia"/>
              </w:rPr>
            </w:pPr>
            <w:r>
              <w:rPr>
                <w:rFonts w:eastAsiaTheme="minorEastAsia"/>
              </w:rPr>
              <w:t>(0.015)</w:t>
            </w:r>
          </w:p>
        </w:tc>
        <w:tc>
          <w:tcPr>
            <w:tcW w:w="1317" w:type="dxa"/>
          </w:tcPr>
          <w:p w14:paraId="106C4377" w14:textId="77777777" w:rsidR="00950C35" w:rsidRPr="00686981" w:rsidRDefault="00950C35" w:rsidP="00515B1B">
            <w:pPr>
              <w:jc w:val="center"/>
            </w:pPr>
            <w:r w:rsidRPr="00686981">
              <w:t>-0.008</w:t>
            </w:r>
          </w:p>
          <w:p w14:paraId="2464EB3F" w14:textId="77777777" w:rsidR="00950C35" w:rsidRDefault="00950C35" w:rsidP="00515B1B">
            <w:pPr>
              <w:jc w:val="center"/>
              <w:rPr>
                <w:rFonts w:eastAsiaTheme="minorEastAsia"/>
              </w:rPr>
            </w:pPr>
            <w:r w:rsidRPr="00686981">
              <w:t>(0.016)</w:t>
            </w:r>
          </w:p>
        </w:tc>
      </w:tr>
      <w:tr w:rsidR="00950C35" w14:paraId="66181C42" w14:textId="77777777" w:rsidTr="00F65A19">
        <w:tc>
          <w:tcPr>
            <w:tcW w:w="2830" w:type="dxa"/>
          </w:tcPr>
          <w:p w14:paraId="29978627"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712" w:type="dxa"/>
          </w:tcPr>
          <w:p w14:paraId="3502415D" w14:textId="77777777" w:rsidR="00950C35" w:rsidRDefault="00950C35" w:rsidP="00515B1B">
            <w:pPr>
              <w:jc w:val="center"/>
              <w:rPr>
                <w:rFonts w:eastAsiaTheme="minorEastAsia"/>
              </w:rPr>
            </w:pPr>
            <w:r>
              <w:rPr>
                <w:rFonts w:eastAsiaTheme="minorEastAsia"/>
              </w:rPr>
              <w:t>-0.038***</w:t>
            </w:r>
          </w:p>
          <w:p w14:paraId="3292534B" w14:textId="77777777" w:rsidR="00950C35" w:rsidRDefault="00950C35" w:rsidP="00515B1B">
            <w:pPr>
              <w:jc w:val="center"/>
              <w:rPr>
                <w:rFonts w:eastAsiaTheme="minorEastAsia"/>
              </w:rPr>
            </w:pPr>
            <w:r>
              <w:rPr>
                <w:rFonts w:eastAsiaTheme="minorEastAsia"/>
              </w:rPr>
              <w:t>(0.002)</w:t>
            </w:r>
          </w:p>
        </w:tc>
        <w:tc>
          <w:tcPr>
            <w:tcW w:w="1712" w:type="dxa"/>
          </w:tcPr>
          <w:p w14:paraId="32923B2A" w14:textId="77777777" w:rsidR="00950C35" w:rsidRDefault="00950C35" w:rsidP="00515B1B">
            <w:pPr>
              <w:jc w:val="center"/>
              <w:rPr>
                <w:rFonts w:eastAsiaTheme="minorEastAsia"/>
              </w:rPr>
            </w:pPr>
            <w:r>
              <w:rPr>
                <w:rFonts w:eastAsiaTheme="minorEastAsia"/>
              </w:rPr>
              <w:t>-0.038***</w:t>
            </w:r>
          </w:p>
          <w:p w14:paraId="2EF488B6" w14:textId="77777777" w:rsidR="00950C35" w:rsidRDefault="00950C35" w:rsidP="00515B1B">
            <w:pPr>
              <w:jc w:val="center"/>
              <w:rPr>
                <w:rFonts w:eastAsiaTheme="minorEastAsia"/>
              </w:rPr>
            </w:pPr>
            <w:r>
              <w:rPr>
                <w:rFonts w:eastAsiaTheme="minorEastAsia"/>
              </w:rPr>
              <w:t>(0.002)</w:t>
            </w:r>
          </w:p>
        </w:tc>
        <w:tc>
          <w:tcPr>
            <w:tcW w:w="1491" w:type="dxa"/>
          </w:tcPr>
          <w:p w14:paraId="762D6869" w14:textId="77777777" w:rsidR="00950C35" w:rsidRDefault="00950C35" w:rsidP="00515B1B">
            <w:pPr>
              <w:jc w:val="center"/>
              <w:rPr>
                <w:rFonts w:eastAsiaTheme="minorEastAsia"/>
              </w:rPr>
            </w:pPr>
            <w:r>
              <w:rPr>
                <w:rFonts w:eastAsiaTheme="minorEastAsia"/>
              </w:rPr>
              <w:t>-0.038***</w:t>
            </w:r>
          </w:p>
          <w:p w14:paraId="470B6A1F" w14:textId="77777777" w:rsidR="00950C35" w:rsidRDefault="00950C35" w:rsidP="00515B1B">
            <w:pPr>
              <w:jc w:val="center"/>
              <w:rPr>
                <w:rFonts w:eastAsiaTheme="minorEastAsia"/>
              </w:rPr>
            </w:pPr>
            <w:r>
              <w:rPr>
                <w:rFonts w:eastAsiaTheme="minorEastAsia"/>
              </w:rPr>
              <w:t>(0.002)</w:t>
            </w:r>
          </w:p>
        </w:tc>
        <w:tc>
          <w:tcPr>
            <w:tcW w:w="1317" w:type="dxa"/>
          </w:tcPr>
          <w:p w14:paraId="1BF30958" w14:textId="77777777" w:rsidR="00950C35" w:rsidRPr="00686981" w:rsidRDefault="00950C35" w:rsidP="00515B1B">
            <w:pPr>
              <w:jc w:val="center"/>
            </w:pPr>
            <w:r w:rsidRPr="00686981">
              <w:t>-0.026***</w:t>
            </w:r>
          </w:p>
          <w:p w14:paraId="55BA45E4" w14:textId="77777777" w:rsidR="00950C35" w:rsidRDefault="00950C35" w:rsidP="00515B1B">
            <w:pPr>
              <w:jc w:val="center"/>
              <w:rPr>
                <w:rFonts w:eastAsiaTheme="minorEastAsia"/>
              </w:rPr>
            </w:pPr>
            <w:r w:rsidRPr="00686981">
              <w:t>(0.007)</w:t>
            </w:r>
          </w:p>
        </w:tc>
      </w:tr>
      <w:tr w:rsidR="00950C35" w14:paraId="2D441784" w14:textId="77777777" w:rsidTr="00F65A19">
        <w:tc>
          <w:tcPr>
            <w:tcW w:w="2830" w:type="dxa"/>
          </w:tcPr>
          <w:p w14:paraId="4601076A"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712" w:type="dxa"/>
          </w:tcPr>
          <w:p w14:paraId="30863584" w14:textId="77777777" w:rsidR="00950C35" w:rsidRDefault="00950C35" w:rsidP="00515B1B">
            <w:pPr>
              <w:jc w:val="center"/>
              <w:rPr>
                <w:rFonts w:eastAsiaTheme="minorEastAsia"/>
              </w:rPr>
            </w:pPr>
            <w:r>
              <w:rPr>
                <w:rFonts w:eastAsiaTheme="minorEastAsia"/>
              </w:rPr>
              <w:t>0.006</w:t>
            </w:r>
          </w:p>
          <w:p w14:paraId="27BFD1C9" w14:textId="77777777" w:rsidR="00950C35" w:rsidRDefault="00950C35" w:rsidP="00515B1B">
            <w:pPr>
              <w:jc w:val="center"/>
              <w:rPr>
                <w:rFonts w:eastAsiaTheme="minorEastAsia"/>
              </w:rPr>
            </w:pPr>
            <w:r>
              <w:rPr>
                <w:rFonts w:eastAsiaTheme="minorEastAsia"/>
              </w:rPr>
              <w:t>(0.006)</w:t>
            </w:r>
          </w:p>
        </w:tc>
        <w:tc>
          <w:tcPr>
            <w:tcW w:w="1712" w:type="dxa"/>
          </w:tcPr>
          <w:p w14:paraId="04DFD4C7" w14:textId="77777777" w:rsidR="00950C35" w:rsidRDefault="00950C35" w:rsidP="00515B1B">
            <w:pPr>
              <w:jc w:val="center"/>
              <w:rPr>
                <w:rFonts w:eastAsiaTheme="minorEastAsia"/>
              </w:rPr>
            </w:pPr>
            <w:r>
              <w:rPr>
                <w:rFonts w:eastAsiaTheme="minorEastAsia"/>
              </w:rPr>
              <w:t>0.005</w:t>
            </w:r>
          </w:p>
          <w:p w14:paraId="19F29815" w14:textId="77777777" w:rsidR="00950C35" w:rsidRDefault="00950C35" w:rsidP="00515B1B">
            <w:pPr>
              <w:jc w:val="center"/>
              <w:rPr>
                <w:rFonts w:eastAsiaTheme="minorEastAsia"/>
              </w:rPr>
            </w:pPr>
            <w:r>
              <w:rPr>
                <w:rFonts w:eastAsiaTheme="minorEastAsia"/>
              </w:rPr>
              <w:t>(0.006)</w:t>
            </w:r>
          </w:p>
        </w:tc>
        <w:tc>
          <w:tcPr>
            <w:tcW w:w="1491" w:type="dxa"/>
          </w:tcPr>
          <w:p w14:paraId="0AC1238A" w14:textId="77777777" w:rsidR="00950C35" w:rsidRDefault="00950C35" w:rsidP="00515B1B">
            <w:pPr>
              <w:jc w:val="center"/>
              <w:rPr>
                <w:rFonts w:eastAsiaTheme="minorEastAsia"/>
              </w:rPr>
            </w:pPr>
            <w:r>
              <w:rPr>
                <w:rFonts w:eastAsiaTheme="minorEastAsia"/>
              </w:rPr>
              <w:t>0.001</w:t>
            </w:r>
          </w:p>
          <w:p w14:paraId="2E7D2AAB" w14:textId="77777777" w:rsidR="00950C35" w:rsidRDefault="00950C35" w:rsidP="00515B1B">
            <w:pPr>
              <w:jc w:val="center"/>
              <w:rPr>
                <w:rFonts w:eastAsiaTheme="minorEastAsia"/>
              </w:rPr>
            </w:pPr>
            <w:r>
              <w:rPr>
                <w:rFonts w:eastAsiaTheme="minorEastAsia"/>
              </w:rPr>
              <w:t>(0.007)</w:t>
            </w:r>
          </w:p>
        </w:tc>
        <w:tc>
          <w:tcPr>
            <w:tcW w:w="1317" w:type="dxa"/>
          </w:tcPr>
          <w:p w14:paraId="12DAAB2E" w14:textId="77777777" w:rsidR="00950C35" w:rsidRPr="00686981" w:rsidRDefault="00950C35" w:rsidP="00515B1B">
            <w:pPr>
              <w:jc w:val="center"/>
            </w:pPr>
            <w:r w:rsidRPr="00686981">
              <w:t>0.021***</w:t>
            </w:r>
          </w:p>
          <w:p w14:paraId="69E5BB01" w14:textId="77777777" w:rsidR="00950C35" w:rsidRDefault="00950C35" w:rsidP="00515B1B">
            <w:pPr>
              <w:jc w:val="center"/>
              <w:rPr>
                <w:rFonts w:eastAsiaTheme="minorEastAsia"/>
              </w:rPr>
            </w:pPr>
            <w:r w:rsidRPr="00686981">
              <w:t>(0.008)</w:t>
            </w:r>
          </w:p>
        </w:tc>
      </w:tr>
      <w:tr w:rsidR="00950C35" w14:paraId="7E57D077" w14:textId="77777777" w:rsidTr="00F65A19">
        <w:tc>
          <w:tcPr>
            <w:tcW w:w="2830" w:type="dxa"/>
          </w:tcPr>
          <w:p w14:paraId="2846E9FD"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12" w:type="dxa"/>
          </w:tcPr>
          <w:p w14:paraId="438B49E1" w14:textId="77777777" w:rsidR="00950C35" w:rsidRDefault="00950C35" w:rsidP="00515B1B">
            <w:pPr>
              <w:jc w:val="center"/>
              <w:rPr>
                <w:rFonts w:eastAsiaTheme="minorEastAsia"/>
              </w:rPr>
            </w:pPr>
            <w:r>
              <w:rPr>
                <w:rFonts w:eastAsiaTheme="minorEastAsia"/>
              </w:rPr>
              <w:t>0.0216**</w:t>
            </w:r>
          </w:p>
          <w:p w14:paraId="519E14B4" w14:textId="77777777" w:rsidR="00950C35" w:rsidRDefault="00950C35" w:rsidP="00515B1B">
            <w:pPr>
              <w:jc w:val="center"/>
              <w:rPr>
                <w:rFonts w:eastAsiaTheme="minorEastAsia"/>
              </w:rPr>
            </w:pPr>
            <w:r>
              <w:rPr>
                <w:rFonts w:eastAsiaTheme="minorEastAsia"/>
              </w:rPr>
              <w:t>(0.008)</w:t>
            </w:r>
          </w:p>
        </w:tc>
        <w:tc>
          <w:tcPr>
            <w:tcW w:w="1712" w:type="dxa"/>
          </w:tcPr>
          <w:p w14:paraId="388D20AC" w14:textId="77777777" w:rsidR="00950C35" w:rsidRDefault="00950C35" w:rsidP="00515B1B">
            <w:pPr>
              <w:jc w:val="center"/>
              <w:rPr>
                <w:rFonts w:eastAsiaTheme="minorEastAsia"/>
              </w:rPr>
            </w:pPr>
            <w:r>
              <w:rPr>
                <w:rFonts w:eastAsiaTheme="minorEastAsia"/>
              </w:rPr>
              <w:t>0.0216***</w:t>
            </w:r>
          </w:p>
          <w:p w14:paraId="192B33D0" w14:textId="77777777" w:rsidR="00950C35" w:rsidRDefault="00950C35" w:rsidP="00515B1B">
            <w:pPr>
              <w:jc w:val="center"/>
              <w:rPr>
                <w:rFonts w:eastAsiaTheme="minorEastAsia"/>
              </w:rPr>
            </w:pPr>
            <w:r>
              <w:rPr>
                <w:rFonts w:eastAsiaTheme="minorEastAsia"/>
              </w:rPr>
              <w:t>(0.008)</w:t>
            </w:r>
          </w:p>
        </w:tc>
        <w:tc>
          <w:tcPr>
            <w:tcW w:w="1491" w:type="dxa"/>
          </w:tcPr>
          <w:p w14:paraId="296F776C" w14:textId="77777777" w:rsidR="00950C35" w:rsidRDefault="00950C35" w:rsidP="00515B1B">
            <w:pPr>
              <w:jc w:val="center"/>
              <w:rPr>
                <w:rFonts w:eastAsiaTheme="minorEastAsia"/>
              </w:rPr>
            </w:pPr>
            <w:r>
              <w:rPr>
                <w:rFonts w:eastAsiaTheme="minorEastAsia"/>
              </w:rPr>
              <w:t>0.014</w:t>
            </w:r>
          </w:p>
          <w:p w14:paraId="3445414D" w14:textId="77777777" w:rsidR="00950C35" w:rsidRDefault="00950C35" w:rsidP="00515B1B">
            <w:pPr>
              <w:jc w:val="center"/>
              <w:rPr>
                <w:rFonts w:eastAsiaTheme="minorEastAsia"/>
              </w:rPr>
            </w:pPr>
            <w:r>
              <w:rPr>
                <w:rFonts w:eastAsiaTheme="minorEastAsia"/>
              </w:rPr>
              <w:t>(0.013)</w:t>
            </w:r>
          </w:p>
        </w:tc>
        <w:tc>
          <w:tcPr>
            <w:tcW w:w="1317" w:type="dxa"/>
          </w:tcPr>
          <w:p w14:paraId="5FE7035C" w14:textId="77777777" w:rsidR="00950C35" w:rsidRPr="00686981" w:rsidRDefault="00950C35" w:rsidP="00515B1B">
            <w:pPr>
              <w:jc w:val="center"/>
            </w:pPr>
            <w:r w:rsidRPr="00686981">
              <w:t>0.003</w:t>
            </w:r>
          </w:p>
          <w:p w14:paraId="3C78B8D6" w14:textId="77777777" w:rsidR="00950C35" w:rsidRDefault="00950C35" w:rsidP="00515B1B">
            <w:pPr>
              <w:jc w:val="center"/>
              <w:rPr>
                <w:rFonts w:eastAsiaTheme="minorEastAsia"/>
              </w:rPr>
            </w:pPr>
            <w:r w:rsidRPr="00686981">
              <w:t>(0.013)</w:t>
            </w:r>
          </w:p>
        </w:tc>
      </w:tr>
      <w:tr w:rsidR="00950C35" w14:paraId="68E9FB19" w14:textId="77777777" w:rsidTr="00F65A19">
        <w:tc>
          <w:tcPr>
            <w:tcW w:w="2830" w:type="dxa"/>
          </w:tcPr>
          <w:p w14:paraId="09E5668F" w14:textId="77777777" w:rsidR="00950C35" w:rsidRDefault="00950C35" w:rsidP="00515B1B">
            <w:pPr>
              <w:rPr>
                <w:rFonts w:eastAsiaTheme="minorEastAsia"/>
              </w:rPr>
            </w:pPr>
            <w:r>
              <w:rPr>
                <w:rFonts w:eastAsiaTheme="minorEastAsia"/>
              </w:rPr>
              <w:t>Controls</w:t>
            </w:r>
          </w:p>
        </w:tc>
        <w:tc>
          <w:tcPr>
            <w:tcW w:w="1712" w:type="dxa"/>
          </w:tcPr>
          <w:p w14:paraId="409C4335" w14:textId="77777777" w:rsidR="00950C35" w:rsidRDefault="00950C35" w:rsidP="00515B1B">
            <w:pPr>
              <w:jc w:val="center"/>
              <w:rPr>
                <w:rFonts w:eastAsiaTheme="minorEastAsia"/>
              </w:rPr>
            </w:pPr>
            <w:r>
              <w:rPr>
                <w:rFonts w:eastAsiaTheme="minorEastAsia"/>
              </w:rPr>
              <w:t>NO</w:t>
            </w:r>
          </w:p>
        </w:tc>
        <w:tc>
          <w:tcPr>
            <w:tcW w:w="1712" w:type="dxa"/>
          </w:tcPr>
          <w:p w14:paraId="45CB1821" w14:textId="77777777" w:rsidR="00950C35" w:rsidRDefault="00950C35" w:rsidP="00515B1B">
            <w:pPr>
              <w:jc w:val="center"/>
              <w:rPr>
                <w:rFonts w:eastAsiaTheme="minorEastAsia"/>
              </w:rPr>
            </w:pPr>
            <w:r>
              <w:rPr>
                <w:rFonts w:eastAsiaTheme="minorEastAsia"/>
              </w:rPr>
              <w:t>YES</w:t>
            </w:r>
          </w:p>
        </w:tc>
        <w:tc>
          <w:tcPr>
            <w:tcW w:w="1491" w:type="dxa"/>
          </w:tcPr>
          <w:p w14:paraId="1B697598" w14:textId="77777777" w:rsidR="00950C35" w:rsidRDefault="00950C35" w:rsidP="00515B1B">
            <w:pPr>
              <w:jc w:val="center"/>
              <w:rPr>
                <w:rFonts w:eastAsiaTheme="minorEastAsia"/>
              </w:rPr>
            </w:pPr>
            <w:r>
              <w:rPr>
                <w:rFonts w:eastAsiaTheme="minorEastAsia"/>
              </w:rPr>
              <w:t>YES</w:t>
            </w:r>
          </w:p>
        </w:tc>
        <w:tc>
          <w:tcPr>
            <w:tcW w:w="1317" w:type="dxa"/>
          </w:tcPr>
          <w:p w14:paraId="37D10643" w14:textId="77777777" w:rsidR="00950C35" w:rsidRDefault="00950C35" w:rsidP="00515B1B">
            <w:pPr>
              <w:jc w:val="center"/>
              <w:rPr>
                <w:rFonts w:eastAsiaTheme="minorEastAsia"/>
              </w:rPr>
            </w:pPr>
            <w:r w:rsidRPr="00686981">
              <w:t>YES</w:t>
            </w:r>
          </w:p>
        </w:tc>
      </w:tr>
      <w:tr w:rsidR="00950C35" w14:paraId="21AF4F5F" w14:textId="77777777" w:rsidTr="00F65A19">
        <w:tc>
          <w:tcPr>
            <w:tcW w:w="2830" w:type="dxa"/>
          </w:tcPr>
          <w:p w14:paraId="7352E836" w14:textId="77777777" w:rsidR="00950C35" w:rsidRDefault="00950C35" w:rsidP="00515B1B">
            <w:pPr>
              <w:rPr>
                <w:rFonts w:eastAsiaTheme="minorEastAsia"/>
              </w:rPr>
            </w:pPr>
            <w:r>
              <w:rPr>
                <w:rFonts w:eastAsiaTheme="minorEastAsia"/>
              </w:rPr>
              <w:t>Year dummies</w:t>
            </w:r>
          </w:p>
        </w:tc>
        <w:tc>
          <w:tcPr>
            <w:tcW w:w="1712" w:type="dxa"/>
          </w:tcPr>
          <w:p w14:paraId="4EA362AB" w14:textId="77777777" w:rsidR="00950C35" w:rsidRDefault="00950C35" w:rsidP="00515B1B">
            <w:pPr>
              <w:jc w:val="center"/>
              <w:rPr>
                <w:rFonts w:eastAsiaTheme="minorEastAsia"/>
              </w:rPr>
            </w:pPr>
            <w:r>
              <w:rPr>
                <w:rFonts w:eastAsiaTheme="minorEastAsia"/>
              </w:rPr>
              <w:t>NO</w:t>
            </w:r>
          </w:p>
        </w:tc>
        <w:tc>
          <w:tcPr>
            <w:tcW w:w="1712" w:type="dxa"/>
          </w:tcPr>
          <w:p w14:paraId="6D0D081E" w14:textId="77777777" w:rsidR="00950C35" w:rsidRDefault="00950C35" w:rsidP="00515B1B">
            <w:pPr>
              <w:jc w:val="center"/>
              <w:rPr>
                <w:rFonts w:eastAsiaTheme="minorEastAsia"/>
              </w:rPr>
            </w:pPr>
            <w:r>
              <w:rPr>
                <w:rFonts w:eastAsiaTheme="minorEastAsia"/>
              </w:rPr>
              <w:t>NO</w:t>
            </w:r>
          </w:p>
        </w:tc>
        <w:tc>
          <w:tcPr>
            <w:tcW w:w="1491" w:type="dxa"/>
          </w:tcPr>
          <w:p w14:paraId="27FD6A79" w14:textId="77777777" w:rsidR="00950C35" w:rsidRDefault="00950C35" w:rsidP="00515B1B">
            <w:pPr>
              <w:jc w:val="center"/>
              <w:rPr>
                <w:rFonts w:eastAsiaTheme="minorEastAsia"/>
              </w:rPr>
            </w:pPr>
            <w:r>
              <w:rPr>
                <w:rFonts w:eastAsiaTheme="minorEastAsia"/>
              </w:rPr>
              <w:t>YES</w:t>
            </w:r>
          </w:p>
        </w:tc>
        <w:tc>
          <w:tcPr>
            <w:tcW w:w="1317" w:type="dxa"/>
          </w:tcPr>
          <w:p w14:paraId="3FEA7C4C" w14:textId="77777777" w:rsidR="00950C35" w:rsidRDefault="00950C35" w:rsidP="00515B1B">
            <w:pPr>
              <w:jc w:val="center"/>
              <w:rPr>
                <w:rFonts w:eastAsiaTheme="minorEastAsia"/>
              </w:rPr>
            </w:pPr>
            <w:r w:rsidRPr="00686981">
              <w:t>YES</w:t>
            </w:r>
          </w:p>
        </w:tc>
      </w:tr>
      <w:tr w:rsidR="00950C35" w14:paraId="29C4F0AE" w14:textId="77777777" w:rsidTr="00F65A19">
        <w:tc>
          <w:tcPr>
            <w:tcW w:w="2830" w:type="dxa"/>
          </w:tcPr>
          <w:p w14:paraId="5D84A83B" w14:textId="77777777" w:rsidR="00950C35" w:rsidRDefault="00950C35" w:rsidP="00515B1B">
            <w:pPr>
              <w:rPr>
                <w:rFonts w:eastAsiaTheme="minorEastAsia"/>
              </w:rPr>
            </w:pPr>
            <w:r>
              <w:rPr>
                <w:rFonts w:eastAsiaTheme="minorEastAsia"/>
              </w:rPr>
              <w:t>Cohort dummies</w:t>
            </w:r>
          </w:p>
        </w:tc>
        <w:tc>
          <w:tcPr>
            <w:tcW w:w="1712" w:type="dxa"/>
          </w:tcPr>
          <w:p w14:paraId="4536CC87" w14:textId="77777777" w:rsidR="00950C35" w:rsidRDefault="00950C35" w:rsidP="00515B1B">
            <w:pPr>
              <w:jc w:val="center"/>
              <w:rPr>
                <w:rFonts w:eastAsiaTheme="minorEastAsia"/>
              </w:rPr>
            </w:pPr>
            <w:r>
              <w:rPr>
                <w:rFonts w:eastAsiaTheme="minorEastAsia"/>
              </w:rPr>
              <w:t>NO</w:t>
            </w:r>
          </w:p>
        </w:tc>
        <w:tc>
          <w:tcPr>
            <w:tcW w:w="1712" w:type="dxa"/>
          </w:tcPr>
          <w:p w14:paraId="625142DD" w14:textId="77777777" w:rsidR="00950C35" w:rsidRDefault="00950C35" w:rsidP="00515B1B">
            <w:pPr>
              <w:jc w:val="center"/>
              <w:rPr>
                <w:rFonts w:eastAsiaTheme="minorEastAsia"/>
              </w:rPr>
            </w:pPr>
            <w:r>
              <w:rPr>
                <w:rFonts w:eastAsiaTheme="minorEastAsia"/>
              </w:rPr>
              <w:t>NO</w:t>
            </w:r>
          </w:p>
        </w:tc>
        <w:tc>
          <w:tcPr>
            <w:tcW w:w="1491" w:type="dxa"/>
          </w:tcPr>
          <w:p w14:paraId="627F00BC" w14:textId="77777777" w:rsidR="00950C35" w:rsidRDefault="00950C35" w:rsidP="00515B1B">
            <w:pPr>
              <w:jc w:val="center"/>
              <w:rPr>
                <w:rFonts w:eastAsiaTheme="minorEastAsia"/>
              </w:rPr>
            </w:pPr>
            <w:r>
              <w:rPr>
                <w:rFonts w:eastAsiaTheme="minorEastAsia"/>
              </w:rPr>
              <w:t>NO</w:t>
            </w:r>
          </w:p>
        </w:tc>
        <w:tc>
          <w:tcPr>
            <w:tcW w:w="1317" w:type="dxa"/>
          </w:tcPr>
          <w:p w14:paraId="3D4C0E14" w14:textId="77777777" w:rsidR="00950C35" w:rsidRDefault="00950C35" w:rsidP="00515B1B">
            <w:pPr>
              <w:jc w:val="center"/>
              <w:rPr>
                <w:rFonts w:eastAsiaTheme="minorEastAsia"/>
              </w:rPr>
            </w:pPr>
            <w:r w:rsidRPr="00686981">
              <w:t>YES</w:t>
            </w:r>
          </w:p>
        </w:tc>
      </w:tr>
      <w:tr w:rsidR="00950C35" w14:paraId="568011B5" w14:textId="77777777" w:rsidTr="00F65A19">
        <w:tc>
          <w:tcPr>
            <w:tcW w:w="2830" w:type="dxa"/>
          </w:tcPr>
          <w:p w14:paraId="03520DC5"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712" w:type="dxa"/>
          </w:tcPr>
          <w:p w14:paraId="7DE6E7C6" w14:textId="77777777" w:rsidR="00950C35" w:rsidRDefault="00950C35" w:rsidP="00515B1B">
            <w:pPr>
              <w:jc w:val="center"/>
              <w:rPr>
                <w:rFonts w:eastAsiaTheme="minorEastAsia"/>
              </w:rPr>
            </w:pPr>
            <w:r>
              <w:rPr>
                <w:rFonts w:eastAsiaTheme="minorEastAsia"/>
              </w:rPr>
              <w:t>22.2%</w:t>
            </w:r>
          </w:p>
        </w:tc>
        <w:tc>
          <w:tcPr>
            <w:tcW w:w="1712" w:type="dxa"/>
          </w:tcPr>
          <w:p w14:paraId="1E569364" w14:textId="77777777" w:rsidR="00950C35" w:rsidRDefault="00950C35" w:rsidP="00515B1B">
            <w:pPr>
              <w:jc w:val="center"/>
              <w:rPr>
                <w:rFonts w:eastAsiaTheme="minorEastAsia"/>
              </w:rPr>
            </w:pPr>
            <w:r>
              <w:rPr>
                <w:rFonts w:eastAsiaTheme="minorEastAsia"/>
              </w:rPr>
              <w:t>22.5%</w:t>
            </w:r>
          </w:p>
        </w:tc>
        <w:tc>
          <w:tcPr>
            <w:tcW w:w="1491" w:type="dxa"/>
          </w:tcPr>
          <w:p w14:paraId="7A61227D" w14:textId="77777777" w:rsidR="00950C35" w:rsidRDefault="00950C35" w:rsidP="00515B1B">
            <w:pPr>
              <w:jc w:val="center"/>
              <w:rPr>
                <w:rFonts w:eastAsiaTheme="minorEastAsia"/>
              </w:rPr>
            </w:pPr>
            <w:r>
              <w:rPr>
                <w:rFonts w:eastAsiaTheme="minorEastAsia"/>
              </w:rPr>
              <w:t>22.6%</w:t>
            </w:r>
          </w:p>
        </w:tc>
        <w:tc>
          <w:tcPr>
            <w:tcW w:w="1317" w:type="dxa"/>
          </w:tcPr>
          <w:p w14:paraId="7B751A54" w14:textId="77777777" w:rsidR="00950C35" w:rsidRDefault="00950C35" w:rsidP="00515B1B">
            <w:pPr>
              <w:jc w:val="center"/>
              <w:rPr>
                <w:rFonts w:eastAsiaTheme="minorEastAsia"/>
              </w:rPr>
            </w:pPr>
            <w:r w:rsidRPr="00686981">
              <w:t>23.3%</w:t>
            </w:r>
          </w:p>
        </w:tc>
      </w:tr>
      <w:tr w:rsidR="00950C35" w14:paraId="4721B7A8" w14:textId="77777777" w:rsidTr="00F65A19">
        <w:tc>
          <w:tcPr>
            <w:tcW w:w="2830" w:type="dxa"/>
          </w:tcPr>
          <w:p w14:paraId="0A343D13" w14:textId="77777777" w:rsidR="00950C35" w:rsidRDefault="00950C35" w:rsidP="00515B1B">
            <w:pPr>
              <w:rPr>
                <w:rFonts w:eastAsiaTheme="minorEastAsia"/>
              </w:rPr>
            </w:pPr>
            <w:r>
              <w:rPr>
                <w:rFonts w:eastAsiaTheme="minorEastAsia"/>
              </w:rPr>
              <w:t>Households</w:t>
            </w:r>
          </w:p>
        </w:tc>
        <w:tc>
          <w:tcPr>
            <w:tcW w:w="1712" w:type="dxa"/>
          </w:tcPr>
          <w:p w14:paraId="1117C019" w14:textId="77777777" w:rsidR="00950C35" w:rsidRDefault="00950C35" w:rsidP="00515B1B">
            <w:pPr>
              <w:jc w:val="center"/>
              <w:rPr>
                <w:rFonts w:eastAsiaTheme="minorEastAsia"/>
              </w:rPr>
            </w:pPr>
            <w:r>
              <w:rPr>
                <w:rFonts w:eastAsiaTheme="minorEastAsia"/>
              </w:rPr>
              <w:t>2,663</w:t>
            </w:r>
          </w:p>
        </w:tc>
        <w:tc>
          <w:tcPr>
            <w:tcW w:w="1712" w:type="dxa"/>
          </w:tcPr>
          <w:p w14:paraId="5731296A" w14:textId="77777777" w:rsidR="00950C35" w:rsidRDefault="00950C35" w:rsidP="00515B1B">
            <w:pPr>
              <w:jc w:val="center"/>
              <w:rPr>
                <w:rFonts w:eastAsiaTheme="minorEastAsia"/>
              </w:rPr>
            </w:pPr>
            <w:r>
              <w:rPr>
                <w:rFonts w:eastAsiaTheme="minorEastAsia"/>
              </w:rPr>
              <w:t>2,663</w:t>
            </w:r>
          </w:p>
        </w:tc>
        <w:tc>
          <w:tcPr>
            <w:tcW w:w="1491" w:type="dxa"/>
          </w:tcPr>
          <w:p w14:paraId="140EB967" w14:textId="77777777" w:rsidR="00950C35" w:rsidRDefault="00950C35" w:rsidP="00515B1B">
            <w:pPr>
              <w:keepNext/>
              <w:jc w:val="center"/>
              <w:rPr>
                <w:rFonts w:eastAsiaTheme="minorEastAsia"/>
              </w:rPr>
            </w:pPr>
            <w:r>
              <w:rPr>
                <w:rFonts w:eastAsiaTheme="minorEastAsia"/>
              </w:rPr>
              <w:t>2,663</w:t>
            </w:r>
          </w:p>
        </w:tc>
        <w:tc>
          <w:tcPr>
            <w:tcW w:w="1317" w:type="dxa"/>
          </w:tcPr>
          <w:p w14:paraId="13EB5B7E" w14:textId="77777777" w:rsidR="00950C35" w:rsidRDefault="00950C35" w:rsidP="00515B1B">
            <w:pPr>
              <w:keepNext/>
              <w:jc w:val="center"/>
              <w:rPr>
                <w:rFonts w:eastAsiaTheme="minorEastAsia"/>
              </w:rPr>
            </w:pPr>
            <w:r w:rsidRPr="00686981">
              <w:t>2,663</w:t>
            </w:r>
          </w:p>
        </w:tc>
      </w:tr>
    </w:tbl>
    <w:p w14:paraId="738F7B6C" w14:textId="7F5B380D" w:rsidR="00950C35" w:rsidRPr="00D33AC1" w:rsidRDefault="00950C35" w:rsidP="00950C35">
      <w:pPr>
        <w:pStyle w:val="Bijschrift"/>
        <w:rPr>
          <w:color w:val="auto"/>
          <w:sz w:val="22"/>
          <w:szCs w:val="22"/>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4</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male net labor supply. Clustered standard errors at the household level are between parentheses. ***denotes significance at the 1%-level, ** denotes significance at the 5% level, and * denotes significance at the10% level</w:t>
      </w:r>
      <w:r w:rsidRPr="00D33AC1">
        <w:rPr>
          <w:color w:val="auto"/>
          <w:sz w:val="22"/>
          <w:szCs w:val="22"/>
        </w:rPr>
        <w:t>.</w:t>
      </w:r>
    </w:p>
    <w:tbl>
      <w:tblPr>
        <w:tblStyle w:val="Tabelraster"/>
        <w:tblW w:w="0" w:type="auto"/>
        <w:tblLook w:val="04A0" w:firstRow="1" w:lastRow="0" w:firstColumn="1" w:lastColumn="0" w:noHBand="0" w:noVBand="1"/>
      </w:tblPr>
      <w:tblGrid>
        <w:gridCol w:w="2830"/>
        <w:gridCol w:w="1728"/>
        <w:gridCol w:w="1686"/>
        <w:gridCol w:w="1494"/>
        <w:gridCol w:w="1324"/>
      </w:tblGrid>
      <w:tr w:rsidR="00950C35" w14:paraId="623E59BD" w14:textId="77777777" w:rsidTr="00F65A19">
        <w:tc>
          <w:tcPr>
            <w:tcW w:w="2830" w:type="dxa"/>
          </w:tcPr>
          <w:p w14:paraId="627EE4CE" w14:textId="202383CB" w:rsidR="00950C35" w:rsidRDefault="00950C35" w:rsidP="00515B1B">
            <w:pPr>
              <w:rPr>
                <w:rFonts w:eastAsiaTheme="minorEastAsia"/>
              </w:rPr>
            </w:pPr>
            <w:r>
              <w:rPr>
                <w:rFonts w:eastAsiaTheme="minorEastAsia"/>
              </w:rPr>
              <w:t xml:space="preserve">Female  = old  in cohort </w:t>
            </w:r>
            <w:r w:rsidR="00F65A19">
              <w:rPr>
                <w:rFonts w:eastAsiaTheme="minorEastAsia"/>
              </w:rPr>
              <w:t>65+6</w:t>
            </w:r>
          </w:p>
        </w:tc>
        <w:tc>
          <w:tcPr>
            <w:tcW w:w="1728" w:type="dxa"/>
          </w:tcPr>
          <w:p w14:paraId="391C955E" w14:textId="77777777" w:rsidR="00950C35" w:rsidRDefault="00950C35" w:rsidP="00515B1B">
            <w:pPr>
              <w:jc w:val="center"/>
              <w:rPr>
                <w:rFonts w:eastAsiaTheme="minorEastAsia"/>
              </w:rPr>
            </w:pPr>
            <w:r>
              <w:rPr>
                <w:rFonts w:eastAsiaTheme="minorEastAsia"/>
              </w:rPr>
              <w:t>(1)</w:t>
            </w:r>
          </w:p>
        </w:tc>
        <w:tc>
          <w:tcPr>
            <w:tcW w:w="1686" w:type="dxa"/>
          </w:tcPr>
          <w:p w14:paraId="189B0B85" w14:textId="77777777" w:rsidR="00950C35" w:rsidRDefault="00950C35" w:rsidP="00515B1B">
            <w:pPr>
              <w:jc w:val="center"/>
              <w:rPr>
                <w:rFonts w:eastAsiaTheme="minorEastAsia"/>
              </w:rPr>
            </w:pPr>
            <w:r>
              <w:rPr>
                <w:rFonts w:eastAsiaTheme="minorEastAsia"/>
              </w:rPr>
              <w:t>(2)</w:t>
            </w:r>
          </w:p>
        </w:tc>
        <w:tc>
          <w:tcPr>
            <w:tcW w:w="1494" w:type="dxa"/>
          </w:tcPr>
          <w:p w14:paraId="0F15B507" w14:textId="77777777" w:rsidR="00950C35" w:rsidRDefault="00950C35" w:rsidP="00515B1B">
            <w:pPr>
              <w:jc w:val="center"/>
              <w:rPr>
                <w:rFonts w:eastAsiaTheme="minorEastAsia"/>
              </w:rPr>
            </w:pPr>
            <w:r>
              <w:rPr>
                <w:rFonts w:eastAsiaTheme="minorEastAsia"/>
              </w:rPr>
              <w:t>(3)</w:t>
            </w:r>
          </w:p>
        </w:tc>
        <w:tc>
          <w:tcPr>
            <w:tcW w:w="1324" w:type="dxa"/>
          </w:tcPr>
          <w:p w14:paraId="4ECE7A80" w14:textId="77777777" w:rsidR="00950C35" w:rsidRDefault="00950C35" w:rsidP="00515B1B">
            <w:pPr>
              <w:jc w:val="center"/>
              <w:rPr>
                <w:rFonts w:eastAsiaTheme="minorEastAsia"/>
              </w:rPr>
            </w:pPr>
            <w:r w:rsidRPr="00686981">
              <w:t>(4)</w:t>
            </w:r>
          </w:p>
        </w:tc>
      </w:tr>
      <w:tr w:rsidR="00950C35" w14:paraId="73042578" w14:textId="77777777" w:rsidTr="00F65A19">
        <w:tc>
          <w:tcPr>
            <w:tcW w:w="2830" w:type="dxa"/>
          </w:tcPr>
          <w:p w14:paraId="0D058E51" w14:textId="77777777" w:rsidR="00950C35" w:rsidRDefault="00950C35" w:rsidP="00515B1B">
            <w:pPr>
              <w:rPr>
                <w:rFonts w:eastAsiaTheme="minorEastAsia"/>
              </w:rPr>
            </w:pPr>
            <m:oMathPara>
              <m:oMath>
                <m:r>
                  <w:rPr>
                    <w:rFonts w:ascii="Cambria Math" w:hAnsi="Cambria Math"/>
                  </w:rPr>
                  <m:t>α</m:t>
                </m:r>
              </m:oMath>
            </m:oMathPara>
          </w:p>
        </w:tc>
        <w:tc>
          <w:tcPr>
            <w:tcW w:w="1728" w:type="dxa"/>
          </w:tcPr>
          <w:p w14:paraId="2931670F" w14:textId="77777777" w:rsidR="00950C35" w:rsidRDefault="00950C35" w:rsidP="00515B1B">
            <w:pPr>
              <w:jc w:val="center"/>
              <w:rPr>
                <w:rFonts w:eastAsiaTheme="minorEastAsia"/>
              </w:rPr>
            </w:pPr>
            <w:r>
              <w:rPr>
                <w:rFonts w:eastAsiaTheme="minorEastAsia"/>
              </w:rPr>
              <w:t>0.493***</w:t>
            </w:r>
          </w:p>
          <w:p w14:paraId="674B75AD" w14:textId="77777777" w:rsidR="00950C35" w:rsidRDefault="00950C35" w:rsidP="00515B1B">
            <w:pPr>
              <w:jc w:val="center"/>
              <w:rPr>
                <w:rFonts w:eastAsiaTheme="minorEastAsia"/>
              </w:rPr>
            </w:pPr>
            <w:r>
              <w:rPr>
                <w:rFonts w:eastAsiaTheme="minorEastAsia"/>
              </w:rPr>
              <w:t>(0.014)</w:t>
            </w:r>
          </w:p>
        </w:tc>
        <w:tc>
          <w:tcPr>
            <w:tcW w:w="1686" w:type="dxa"/>
          </w:tcPr>
          <w:p w14:paraId="54EE55C6" w14:textId="77777777" w:rsidR="00950C35" w:rsidRDefault="00950C35" w:rsidP="00515B1B">
            <w:pPr>
              <w:jc w:val="center"/>
              <w:rPr>
                <w:rFonts w:eastAsiaTheme="minorEastAsia"/>
              </w:rPr>
            </w:pPr>
            <w:r>
              <w:rPr>
                <w:rFonts w:eastAsiaTheme="minorEastAsia"/>
              </w:rPr>
              <w:t>0.493***</w:t>
            </w:r>
          </w:p>
          <w:p w14:paraId="565D644C" w14:textId="77777777" w:rsidR="00950C35" w:rsidRDefault="00950C35" w:rsidP="00515B1B">
            <w:pPr>
              <w:jc w:val="center"/>
              <w:rPr>
                <w:rFonts w:eastAsiaTheme="minorEastAsia"/>
              </w:rPr>
            </w:pPr>
            <w:r>
              <w:rPr>
                <w:rFonts w:eastAsiaTheme="minorEastAsia"/>
              </w:rPr>
              <w:t>(0.014)</w:t>
            </w:r>
          </w:p>
        </w:tc>
        <w:tc>
          <w:tcPr>
            <w:tcW w:w="1494" w:type="dxa"/>
          </w:tcPr>
          <w:p w14:paraId="57DD8981" w14:textId="77777777" w:rsidR="00950C35" w:rsidRDefault="00950C35" w:rsidP="00515B1B">
            <w:pPr>
              <w:jc w:val="center"/>
              <w:rPr>
                <w:rFonts w:eastAsiaTheme="minorEastAsia"/>
              </w:rPr>
            </w:pPr>
            <w:r>
              <w:rPr>
                <w:rFonts w:eastAsiaTheme="minorEastAsia"/>
              </w:rPr>
              <w:t>0.484***</w:t>
            </w:r>
          </w:p>
          <w:p w14:paraId="68F10828" w14:textId="77777777" w:rsidR="00950C35" w:rsidRDefault="00950C35" w:rsidP="00515B1B">
            <w:pPr>
              <w:jc w:val="center"/>
              <w:rPr>
                <w:rFonts w:eastAsiaTheme="minorEastAsia"/>
              </w:rPr>
            </w:pPr>
            <w:r>
              <w:rPr>
                <w:rFonts w:eastAsiaTheme="minorEastAsia"/>
              </w:rPr>
              <w:t>(0.030)</w:t>
            </w:r>
          </w:p>
        </w:tc>
        <w:tc>
          <w:tcPr>
            <w:tcW w:w="1324" w:type="dxa"/>
          </w:tcPr>
          <w:p w14:paraId="01D2CEC3" w14:textId="77777777" w:rsidR="00950C35" w:rsidRPr="00686981" w:rsidRDefault="00950C35" w:rsidP="00515B1B">
            <w:pPr>
              <w:jc w:val="center"/>
            </w:pPr>
            <w:r w:rsidRPr="00686981">
              <w:t>0.599***</w:t>
            </w:r>
          </w:p>
          <w:p w14:paraId="0F52B55B" w14:textId="77777777" w:rsidR="00950C35" w:rsidRDefault="00950C35" w:rsidP="00515B1B">
            <w:pPr>
              <w:jc w:val="center"/>
              <w:rPr>
                <w:rFonts w:eastAsiaTheme="minorEastAsia"/>
              </w:rPr>
            </w:pPr>
            <w:r w:rsidRPr="00686981">
              <w:t>(0.137)</w:t>
            </w:r>
          </w:p>
        </w:tc>
      </w:tr>
      <w:tr w:rsidR="00950C35" w14:paraId="59661D15" w14:textId="77777777" w:rsidTr="00F65A19">
        <w:tc>
          <w:tcPr>
            <w:tcW w:w="2830" w:type="dxa"/>
          </w:tcPr>
          <w:p w14:paraId="011E7365"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728" w:type="dxa"/>
          </w:tcPr>
          <w:p w14:paraId="083D947B" w14:textId="77777777" w:rsidR="00950C35" w:rsidRDefault="00950C35" w:rsidP="00515B1B">
            <w:pPr>
              <w:jc w:val="center"/>
              <w:rPr>
                <w:rFonts w:eastAsiaTheme="minorEastAsia"/>
              </w:rPr>
            </w:pPr>
            <w:r>
              <w:rPr>
                <w:rFonts w:eastAsiaTheme="minorEastAsia"/>
              </w:rPr>
              <w:t>-0.287***</w:t>
            </w:r>
          </w:p>
          <w:p w14:paraId="3D75DB4C" w14:textId="77777777" w:rsidR="00950C35" w:rsidRDefault="00950C35" w:rsidP="00515B1B">
            <w:pPr>
              <w:jc w:val="center"/>
              <w:rPr>
                <w:rFonts w:eastAsiaTheme="minorEastAsia"/>
              </w:rPr>
            </w:pPr>
            <w:r>
              <w:rPr>
                <w:rFonts w:eastAsiaTheme="minorEastAsia"/>
              </w:rPr>
              <w:t>(0.012)</w:t>
            </w:r>
          </w:p>
        </w:tc>
        <w:tc>
          <w:tcPr>
            <w:tcW w:w="1686" w:type="dxa"/>
          </w:tcPr>
          <w:p w14:paraId="6D6AC2D1" w14:textId="77777777" w:rsidR="00950C35" w:rsidRDefault="00950C35" w:rsidP="00515B1B">
            <w:pPr>
              <w:jc w:val="center"/>
              <w:rPr>
                <w:rFonts w:eastAsiaTheme="minorEastAsia"/>
              </w:rPr>
            </w:pPr>
            <w:r>
              <w:rPr>
                <w:rFonts w:eastAsiaTheme="minorEastAsia"/>
              </w:rPr>
              <w:t>-0.287***</w:t>
            </w:r>
          </w:p>
          <w:p w14:paraId="33C0CA1B" w14:textId="77777777" w:rsidR="00950C35" w:rsidRDefault="00950C35" w:rsidP="00515B1B">
            <w:pPr>
              <w:jc w:val="center"/>
              <w:rPr>
                <w:rFonts w:eastAsiaTheme="minorEastAsia"/>
              </w:rPr>
            </w:pPr>
            <w:r>
              <w:rPr>
                <w:rFonts w:eastAsiaTheme="minorEastAsia"/>
              </w:rPr>
              <w:t>(0.012)</w:t>
            </w:r>
          </w:p>
        </w:tc>
        <w:tc>
          <w:tcPr>
            <w:tcW w:w="1494" w:type="dxa"/>
          </w:tcPr>
          <w:p w14:paraId="06164328" w14:textId="77777777" w:rsidR="00950C35" w:rsidRDefault="00950C35" w:rsidP="00515B1B">
            <w:pPr>
              <w:jc w:val="center"/>
              <w:rPr>
                <w:rFonts w:eastAsiaTheme="minorEastAsia"/>
              </w:rPr>
            </w:pPr>
            <w:r>
              <w:rPr>
                <w:rFonts w:eastAsiaTheme="minorEastAsia"/>
              </w:rPr>
              <w:t>-0.283***</w:t>
            </w:r>
          </w:p>
          <w:p w14:paraId="1F1B04BD" w14:textId="77777777" w:rsidR="00950C35" w:rsidRDefault="00950C35" w:rsidP="00515B1B">
            <w:pPr>
              <w:jc w:val="center"/>
              <w:rPr>
                <w:rFonts w:eastAsiaTheme="minorEastAsia"/>
              </w:rPr>
            </w:pPr>
            <w:r>
              <w:rPr>
                <w:rFonts w:eastAsiaTheme="minorEastAsia"/>
              </w:rPr>
              <w:t>(0.012)</w:t>
            </w:r>
          </w:p>
        </w:tc>
        <w:tc>
          <w:tcPr>
            <w:tcW w:w="1324" w:type="dxa"/>
          </w:tcPr>
          <w:p w14:paraId="6A918AC5" w14:textId="77777777" w:rsidR="00950C35" w:rsidRPr="00686981" w:rsidRDefault="00950C35" w:rsidP="00515B1B">
            <w:pPr>
              <w:jc w:val="center"/>
            </w:pPr>
            <w:r w:rsidRPr="00686981">
              <w:t>-0.224***</w:t>
            </w:r>
          </w:p>
          <w:p w14:paraId="6C8585AD" w14:textId="77777777" w:rsidR="00950C35" w:rsidRDefault="00950C35" w:rsidP="00515B1B">
            <w:pPr>
              <w:jc w:val="center"/>
              <w:rPr>
                <w:rFonts w:eastAsiaTheme="minorEastAsia"/>
              </w:rPr>
            </w:pPr>
            <w:r w:rsidRPr="00686981">
              <w:t>(0.011)</w:t>
            </w:r>
          </w:p>
        </w:tc>
      </w:tr>
      <w:tr w:rsidR="00950C35" w14:paraId="7ACBE703" w14:textId="77777777" w:rsidTr="00F65A19">
        <w:trPr>
          <w:trHeight w:val="550"/>
        </w:trPr>
        <w:tc>
          <w:tcPr>
            <w:tcW w:w="2830" w:type="dxa"/>
          </w:tcPr>
          <w:p w14:paraId="3D768360"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069ABE10" w14:textId="77777777" w:rsidR="00950C35" w:rsidRDefault="00950C35" w:rsidP="00515B1B">
            <w:pPr>
              <w:jc w:val="center"/>
              <w:rPr>
                <w:rFonts w:eastAsiaTheme="minorEastAsia"/>
              </w:rPr>
            </w:pPr>
            <w:r>
              <w:rPr>
                <w:rFonts w:eastAsiaTheme="minorEastAsia"/>
              </w:rPr>
              <w:t>-0.031***</w:t>
            </w:r>
          </w:p>
          <w:p w14:paraId="797A2A86" w14:textId="77777777" w:rsidR="00950C35" w:rsidRDefault="00950C35" w:rsidP="00515B1B">
            <w:pPr>
              <w:jc w:val="center"/>
              <w:rPr>
                <w:rFonts w:eastAsiaTheme="minorEastAsia"/>
              </w:rPr>
            </w:pPr>
            <w:r>
              <w:rPr>
                <w:rFonts w:eastAsiaTheme="minorEastAsia"/>
              </w:rPr>
              <w:t>(0.006)</w:t>
            </w:r>
          </w:p>
        </w:tc>
        <w:tc>
          <w:tcPr>
            <w:tcW w:w="1686" w:type="dxa"/>
          </w:tcPr>
          <w:p w14:paraId="5EBE5827" w14:textId="77777777" w:rsidR="00950C35" w:rsidRDefault="00950C35" w:rsidP="00515B1B">
            <w:pPr>
              <w:jc w:val="center"/>
              <w:rPr>
                <w:rFonts w:eastAsiaTheme="minorEastAsia"/>
              </w:rPr>
            </w:pPr>
            <w:r>
              <w:rPr>
                <w:rFonts w:eastAsiaTheme="minorEastAsia"/>
              </w:rPr>
              <w:t>-0.031***</w:t>
            </w:r>
          </w:p>
          <w:p w14:paraId="4748CB93" w14:textId="77777777" w:rsidR="00950C35" w:rsidRDefault="00950C35" w:rsidP="00515B1B">
            <w:pPr>
              <w:jc w:val="center"/>
              <w:rPr>
                <w:rFonts w:eastAsiaTheme="minorEastAsia"/>
              </w:rPr>
            </w:pPr>
            <w:r>
              <w:rPr>
                <w:rFonts w:eastAsiaTheme="minorEastAsia"/>
              </w:rPr>
              <w:t>(0.006)</w:t>
            </w:r>
          </w:p>
        </w:tc>
        <w:tc>
          <w:tcPr>
            <w:tcW w:w="1494" w:type="dxa"/>
          </w:tcPr>
          <w:p w14:paraId="4EB6A676" w14:textId="77777777" w:rsidR="00950C35" w:rsidRDefault="00950C35" w:rsidP="00515B1B">
            <w:pPr>
              <w:jc w:val="center"/>
              <w:rPr>
                <w:rFonts w:eastAsiaTheme="minorEastAsia"/>
              </w:rPr>
            </w:pPr>
            <w:r>
              <w:rPr>
                <w:rFonts w:eastAsiaTheme="minorEastAsia"/>
              </w:rPr>
              <w:t>-0.022***</w:t>
            </w:r>
          </w:p>
          <w:p w14:paraId="501CD176" w14:textId="77777777" w:rsidR="00950C35" w:rsidRDefault="00950C35" w:rsidP="00515B1B">
            <w:pPr>
              <w:jc w:val="center"/>
              <w:rPr>
                <w:rFonts w:eastAsiaTheme="minorEastAsia"/>
              </w:rPr>
            </w:pPr>
            <w:r>
              <w:rPr>
                <w:rFonts w:eastAsiaTheme="minorEastAsia"/>
              </w:rPr>
              <w:t>(0.005)</w:t>
            </w:r>
          </w:p>
        </w:tc>
        <w:tc>
          <w:tcPr>
            <w:tcW w:w="1324" w:type="dxa"/>
          </w:tcPr>
          <w:p w14:paraId="7C9C787A" w14:textId="77777777" w:rsidR="00950C35" w:rsidRPr="00686981" w:rsidRDefault="00950C35" w:rsidP="00515B1B">
            <w:pPr>
              <w:jc w:val="center"/>
            </w:pPr>
            <w:r w:rsidRPr="00686981">
              <w:t>-0.017***</w:t>
            </w:r>
          </w:p>
          <w:p w14:paraId="19C6CDA5" w14:textId="77777777" w:rsidR="00950C35" w:rsidRDefault="00950C35" w:rsidP="00515B1B">
            <w:pPr>
              <w:jc w:val="center"/>
              <w:rPr>
                <w:rFonts w:eastAsiaTheme="minorEastAsia"/>
              </w:rPr>
            </w:pPr>
            <w:r w:rsidRPr="00686981">
              <w:t>(0.005)</w:t>
            </w:r>
          </w:p>
        </w:tc>
      </w:tr>
      <w:tr w:rsidR="00950C35" w14:paraId="47E89E4A" w14:textId="77777777" w:rsidTr="00F65A19">
        <w:tc>
          <w:tcPr>
            <w:tcW w:w="2830" w:type="dxa"/>
          </w:tcPr>
          <w:p w14:paraId="7B6A6781"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728" w:type="dxa"/>
          </w:tcPr>
          <w:p w14:paraId="3C11C529" w14:textId="77777777" w:rsidR="00950C35" w:rsidRDefault="00950C35" w:rsidP="00515B1B">
            <w:pPr>
              <w:jc w:val="center"/>
              <w:rPr>
                <w:rFonts w:eastAsiaTheme="minorEastAsia"/>
              </w:rPr>
            </w:pPr>
            <w:r>
              <w:rPr>
                <w:rFonts w:eastAsiaTheme="minorEastAsia"/>
              </w:rPr>
              <w:t>-0.024***</w:t>
            </w:r>
          </w:p>
          <w:p w14:paraId="10C59522" w14:textId="77777777" w:rsidR="00950C35" w:rsidRDefault="00950C35" w:rsidP="00515B1B">
            <w:pPr>
              <w:jc w:val="center"/>
              <w:rPr>
                <w:rFonts w:eastAsiaTheme="minorEastAsia"/>
              </w:rPr>
            </w:pPr>
            <w:r>
              <w:rPr>
                <w:rFonts w:eastAsiaTheme="minorEastAsia"/>
              </w:rPr>
              <w:t>(0.005)</w:t>
            </w:r>
          </w:p>
        </w:tc>
        <w:tc>
          <w:tcPr>
            <w:tcW w:w="1686" w:type="dxa"/>
          </w:tcPr>
          <w:p w14:paraId="06F6E7A9" w14:textId="77777777" w:rsidR="00950C35" w:rsidRDefault="00950C35" w:rsidP="00515B1B">
            <w:pPr>
              <w:jc w:val="center"/>
              <w:rPr>
                <w:rFonts w:eastAsiaTheme="minorEastAsia"/>
              </w:rPr>
            </w:pPr>
            <w:r>
              <w:rPr>
                <w:rFonts w:eastAsiaTheme="minorEastAsia"/>
              </w:rPr>
              <w:t>-0.024***</w:t>
            </w:r>
          </w:p>
          <w:p w14:paraId="4921FB9C" w14:textId="77777777" w:rsidR="00950C35" w:rsidRDefault="00950C35" w:rsidP="00515B1B">
            <w:pPr>
              <w:jc w:val="center"/>
              <w:rPr>
                <w:rFonts w:eastAsiaTheme="minorEastAsia"/>
              </w:rPr>
            </w:pPr>
            <w:r>
              <w:rPr>
                <w:rFonts w:eastAsiaTheme="minorEastAsia"/>
              </w:rPr>
              <w:t>(0.005)</w:t>
            </w:r>
          </w:p>
        </w:tc>
        <w:tc>
          <w:tcPr>
            <w:tcW w:w="1494" w:type="dxa"/>
          </w:tcPr>
          <w:p w14:paraId="37BE78DF" w14:textId="77777777" w:rsidR="00950C35" w:rsidRDefault="00950C35" w:rsidP="00515B1B">
            <w:pPr>
              <w:jc w:val="center"/>
              <w:rPr>
                <w:rFonts w:eastAsiaTheme="minorEastAsia"/>
              </w:rPr>
            </w:pPr>
            <w:r>
              <w:rPr>
                <w:rFonts w:eastAsiaTheme="minorEastAsia"/>
              </w:rPr>
              <w:t>-0.016</w:t>
            </w:r>
          </w:p>
          <w:p w14:paraId="212FDDC1" w14:textId="77777777" w:rsidR="00950C35" w:rsidRDefault="00950C35" w:rsidP="00515B1B">
            <w:pPr>
              <w:jc w:val="center"/>
              <w:rPr>
                <w:rFonts w:eastAsiaTheme="minorEastAsia"/>
              </w:rPr>
            </w:pPr>
            <w:r>
              <w:rPr>
                <w:rFonts w:eastAsiaTheme="minorEastAsia"/>
              </w:rPr>
              <w:t>(0.0014)</w:t>
            </w:r>
          </w:p>
        </w:tc>
        <w:tc>
          <w:tcPr>
            <w:tcW w:w="1324" w:type="dxa"/>
          </w:tcPr>
          <w:p w14:paraId="445AE751" w14:textId="77777777" w:rsidR="00950C35" w:rsidRPr="00686981" w:rsidRDefault="00950C35" w:rsidP="00515B1B">
            <w:pPr>
              <w:jc w:val="center"/>
            </w:pPr>
            <w:r w:rsidRPr="00686981">
              <w:t>-0.029*</w:t>
            </w:r>
          </w:p>
          <w:p w14:paraId="6E68DCB9" w14:textId="77777777" w:rsidR="00950C35" w:rsidRDefault="00950C35" w:rsidP="00515B1B">
            <w:pPr>
              <w:jc w:val="center"/>
              <w:rPr>
                <w:rFonts w:eastAsiaTheme="minorEastAsia"/>
              </w:rPr>
            </w:pPr>
            <w:r w:rsidRPr="00686981">
              <w:t>(0.016)</w:t>
            </w:r>
          </w:p>
        </w:tc>
      </w:tr>
      <w:tr w:rsidR="00950C35" w14:paraId="0892D49B" w14:textId="77777777" w:rsidTr="00F65A19">
        <w:tc>
          <w:tcPr>
            <w:tcW w:w="2830" w:type="dxa"/>
          </w:tcPr>
          <w:p w14:paraId="420D6B1A"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728" w:type="dxa"/>
          </w:tcPr>
          <w:p w14:paraId="17D2A5B4" w14:textId="77777777" w:rsidR="00950C35" w:rsidRDefault="00950C35" w:rsidP="00515B1B">
            <w:pPr>
              <w:jc w:val="center"/>
              <w:rPr>
                <w:rFonts w:eastAsiaTheme="minorEastAsia"/>
              </w:rPr>
            </w:pPr>
            <w:r>
              <w:rPr>
                <w:rFonts w:eastAsiaTheme="minorEastAsia"/>
              </w:rPr>
              <w:t>-0.032***</w:t>
            </w:r>
          </w:p>
          <w:p w14:paraId="072BBB64" w14:textId="77777777" w:rsidR="00950C35" w:rsidRDefault="00950C35" w:rsidP="00515B1B">
            <w:pPr>
              <w:jc w:val="center"/>
              <w:rPr>
                <w:rFonts w:eastAsiaTheme="minorEastAsia"/>
              </w:rPr>
            </w:pPr>
            <w:r>
              <w:rPr>
                <w:rFonts w:eastAsiaTheme="minorEastAsia"/>
              </w:rPr>
              <w:t>(0.0003)</w:t>
            </w:r>
          </w:p>
        </w:tc>
        <w:tc>
          <w:tcPr>
            <w:tcW w:w="1686" w:type="dxa"/>
          </w:tcPr>
          <w:p w14:paraId="33C0AC5E" w14:textId="77777777" w:rsidR="00950C35" w:rsidRDefault="00950C35" w:rsidP="00515B1B">
            <w:pPr>
              <w:jc w:val="center"/>
              <w:rPr>
                <w:rFonts w:eastAsiaTheme="minorEastAsia"/>
              </w:rPr>
            </w:pPr>
            <w:r>
              <w:rPr>
                <w:rFonts w:eastAsiaTheme="minorEastAsia"/>
              </w:rPr>
              <w:t>-0.032***</w:t>
            </w:r>
          </w:p>
          <w:p w14:paraId="01A15F1B" w14:textId="77777777" w:rsidR="00950C35" w:rsidRDefault="00950C35" w:rsidP="00515B1B">
            <w:pPr>
              <w:jc w:val="center"/>
              <w:rPr>
                <w:rFonts w:eastAsiaTheme="minorEastAsia"/>
              </w:rPr>
            </w:pPr>
            <w:r>
              <w:rPr>
                <w:rFonts w:eastAsiaTheme="minorEastAsia"/>
              </w:rPr>
              <w:t>(0.0003)</w:t>
            </w:r>
          </w:p>
        </w:tc>
        <w:tc>
          <w:tcPr>
            <w:tcW w:w="1494" w:type="dxa"/>
          </w:tcPr>
          <w:p w14:paraId="26CA30D4" w14:textId="77777777" w:rsidR="00950C35" w:rsidRDefault="00950C35" w:rsidP="00515B1B">
            <w:pPr>
              <w:jc w:val="center"/>
              <w:rPr>
                <w:rFonts w:eastAsiaTheme="minorEastAsia"/>
              </w:rPr>
            </w:pPr>
            <w:r>
              <w:rPr>
                <w:rFonts w:eastAsiaTheme="minorEastAsia"/>
              </w:rPr>
              <w:t>-0.032***</w:t>
            </w:r>
          </w:p>
          <w:p w14:paraId="35BFFA54" w14:textId="77777777" w:rsidR="00950C35" w:rsidRDefault="00950C35" w:rsidP="00515B1B">
            <w:pPr>
              <w:jc w:val="center"/>
              <w:rPr>
                <w:rFonts w:eastAsiaTheme="minorEastAsia"/>
              </w:rPr>
            </w:pPr>
            <w:r>
              <w:rPr>
                <w:rFonts w:eastAsiaTheme="minorEastAsia"/>
              </w:rPr>
              <w:t>(0.003)</w:t>
            </w:r>
          </w:p>
        </w:tc>
        <w:tc>
          <w:tcPr>
            <w:tcW w:w="1324" w:type="dxa"/>
          </w:tcPr>
          <w:p w14:paraId="20F3282B" w14:textId="77777777" w:rsidR="00950C35" w:rsidRPr="00686981" w:rsidRDefault="00950C35" w:rsidP="00515B1B">
            <w:pPr>
              <w:jc w:val="center"/>
            </w:pPr>
            <w:r w:rsidRPr="00686981">
              <w:t>-0.011</w:t>
            </w:r>
          </w:p>
          <w:p w14:paraId="2B58CBE5" w14:textId="77777777" w:rsidR="00950C35" w:rsidRDefault="00950C35" w:rsidP="00515B1B">
            <w:pPr>
              <w:jc w:val="center"/>
              <w:rPr>
                <w:rFonts w:eastAsiaTheme="minorEastAsia"/>
              </w:rPr>
            </w:pPr>
            <w:r w:rsidRPr="00686981">
              <w:t>(0.009)</w:t>
            </w:r>
          </w:p>
        </w:tc>
      </w:tr>
      <w:tr w:rsidR="00950C35" w14:paraId="366D705D" w14:textId="77777777" w:rsidTr="00F65A19">
        <w:tc>
          <w:tcPr>
            <w:tcW w:w="2830" w:type="dxa"/>
          </w:tcPr>
          <w:p w14:paraId="03F2EB92"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728" w:type="dxa"/>
          </w:tcPr>
          <w:p w14:paraId="1943E86E" w14:textId="77777777" w:rsidR="00950C35" w:rsidRDefault="00950C35" w:rsidP="00515B1B">
            <w:pPr>
              <w:jc w:val="center"/>
              <w:rPr>
                <w:rFonts w:eastAsiaTheme="minorEastAsia"/>
              </w:rPr>
            </w:pPr>
            <w:r>
              <w:rPr>
                <w:rFonts w:eastAsiaTheme="minorEastAsia"/>
              </w:rPr>
              <w:t>-0.049***</w:t>
            </w:r>
          </w:p>
          <w:p w14:paraId="5D3873C4" w14:textId="77777777" w:rsidR="00950C35" w:rsidRDefault="00950C35" w:rsidP="00515B1B">
            <w:pPr>
              <w:jc w:val="center"/>
              <w:rPr>
                <w:rFonts w:eastAsiaTheme="minorEastAsia"/>
              </w:rPr>
            </w:pPr>
            <w:r>
              <w:rPr>
                <w:rFonts w:eastAsiaTheme="minorEastAsia"/>
              </w:rPr>
              <w:t>(0.011)</w:t>
            </w:r>
          </w:p>
        </w:tc>
        <w:tc>
          <w:tcPr>
            <w:tcW w:w="1686" w:type="dxa"/>
          </w:tcPr>
          <w:p w14:paraId="59BDFBB2" w14:textId="77777777" w:rsidR="00950C35" w:rsidRDefault="00950C35" w:rsidP="00515B1B">
            <w:pPr>
              <w:jc w:val="center"/>
              <w:rPr>
                <w:rFonts w:eastAsiaTheme="minorEastAsia"/>
              </w:rPr>
            </w:pPr>
            <w:r>
              <w:rPr>
                <w:rFonts w:eastAsiaTheme="minorEastAsia"/>
              </w:rPr>
              <w:t>-0.049***</w:t>
            </w:r>
          </w:p>
          <w:p w14:paraId="686DBF2B" w14:textId="77777777" w:rsidR="00950C35" w:rsidRDefault="00950C35" w:rsidP="00515B1B">
            <w:pPr>
              <w:jc w:val="center"/>
              <w:rPr>
                <w:rFonts w:eastAsiaTheme="minorEastAsia"/>
              </w:rPr>
            </w:pPr>
            <w:r>
              <w:rPr>
                <w:rFonts w:eastAsiaTheme="minorEastAsia"/>
              </w:rPr>
              <w:t>(0.011)</w:t>
            </w:r>
          </w:p>
        </w:tc>
        <w:tc>
          <w:tcPr>
            <w:tcW w:w="1494" w:type="dxa"/>
          </w:tcPr>
          <w:p w14:paraId="554BB6DA" w14:textId="77777777" w:rsidR="00950C35" w:rsidRDefault="00950C35" w:rsidP="00515B1B">
            <w:pPr>
              <w:jc w:val="center"/>
              <w:rPr>
                <w:rFonts w:eastAsiaTheme="minorEastAsia"/>
              </w:rPr>
            </w:pPr>
            <w:r>
              <w:rPr>
                <w:rFonts w:eastAsiaTheme="minorEastAsia"/>
              </w:rPr>
              <w:t>-0.052***</w:t>
            </w:r>
          </w:p>
          <w:p w14:paraId="54B2A80E" w14:textId="77777777" w:rsidR="00950C35" w:rsidRDefault="00950C35" w:rsidP="00515B1B">
            <w:pPr>
              <w:jc w:val="center"/>
              <w:rPr>
                <w:rFonts w:eastAsiaTheme="minorEastAsia"/>
              </w:rPr>
            </w:pPr>
            <w:r>
              <w:rPr>
                <w:rFonts w:eastAsiaTheme="minorEastAsia"/>
              </w:rPr>
              <w:t>(0.011)</w:t>
            </w:r>
          </w:p>
        </w:tc>
        <w:tc>
          <w:tcPr>
            <w:tcW w:w="1324" w:type="dxa"/>
          </w:tcPr>
          <w:p w14:paraId="64E5F946" w14:textId="77777777" w:rsidR="00950C35" w:rsidRPr="00686981" w:rsidRDefault="00950C35" w:rsidP="00515B1B">
            <w:pPr>
              <w:jc w:val="center"/>
            </w:pPr>
            <w:r w:rsidRPr="00686981">
              <w:t>-0.024*</w:t>
            </w:r>
          </w:p>
          <w:p w14:paraId="6598EA9D" w14:textId="77777777" w:rsidR="00950C35" w:rsidRDefault="00950C35" w:rsidP="00515B1B">
            <w:pPr>
              <w:jc w:val="center"/>
              <w:rPr>
                <w:rFonts w:eastAsiaTheme="minorEastAsia"/>
              </w:rPr>
            </w:pPr>
            <w:r w:rsidRPr="00686981">
              <w:t>(0.012)</w:t>
            </w:r>
          </w:p>
        </w:tc>
      </w:tr>
      <w:tr w:rsidR="00950C35" w14:paraId="3C184A18" w14:textId="77777777" w:rsidTr="00F65A19">
        <w:tc>
          <w:tcPr>
            <w:tcW w:w="2830" w:type="dxa"/>
          </w:tcPr>
          <w:p w14:paraId="1F7C65C5"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02590313" w14:textId="77777777" w:rsidR="00950C35" w:rsidRDefault="00950C35" w:rsidP="00515B1B">
            <w:pPr>
              <w:jc w:val="center"/>
              <w:rPr>
                <w:rFonts w:eastAsiaTheme="minorEastAsia"/>
              </w:rPr>
            </w:pPr>
            <w:r>
              <w:rPr>
                <w:rFonts w:eastAsiaTheme="minorEastAsia"/>
              </w:rPr>
              <w:t>0.042***</w:t>
            </w:r>
          </w:p>
          <w:p w14:paraId="2BD78E7A" w14:textId="77777777" w:rsidR="00950C35" w:rsidRDefault="00950C35" w:rsidP="00515B1B">
            <w:pPr>
              <w:jc w:val="center"/>
              <w:rPr>
                <w:rFonts w:eastAsiaTheme="minorEastAsia"/>
              </w:rPr>
            </w:pPr>
            <w:r>
              <w:rPr>
                <w:rFonts w:eastAsiaTheme="minorEastAsia"/>
              </w:rPr>
              <w:t>(0.007)</w:t>
            </w:r>
          </w:p>
        </w:tc>
        <w:tc>
          <w:tcPr>
            <w:tcW w:w="1686" w:type="dxa"/>
          </w:tcPr>
          <w:p w14:paraId="07819600" w14:textId="77777777" w:rsidR="00950C35" w:rsidRDefault="00950C35" w:rsidP="00515B1B">
            <w:pPr>
              <w:jc w:val="center"/>
              <w:rPr>
                <w:rFonts w:eastAsiaTheme="minorEastAsia"/>
              </w:rPr>
            </w:pPr>
            <w:r>
              <w:rPr>
                <w:rFonts w:eastAsiaTheme="minorEastAsia"/>
              </w:rPr>
              <w:t>0.042***</w:t>
            </w:r>
          </w:p>
          <w:p w14:paraId="1164208C" w14:textId="77777777" w:rsidR="00950C35" w:rsidRDefault="00950C35" w:rsidP="00515B1B">
            <w:pPr>
              <w:jc w:val="center"/>
              <w:rPr>
                <w:rFonts w:eastAsiaTheme="minorEastAsia"/>
              </w:rPr>
            </w:pPr>
            <w:r>
              <w:rPr>
                <w:rFonts w:eastAsiaTheme="minorEastAsia"/>
              </w:rPr>
              <w:t>(0.007)</w:t>
            </w:r>
          </w:p>
        </w:tc>
        <w:tc>
          <w:tcPr>
            <w:tcW w:w="1494" w:type="dxa"/>
          </w:tcPr>
          <w:p w14:paraId="49414438" w14:textId="77777777" w:rsidR="00950C35" w:rsidRDefault="00950C35" w:rsidP="00515B1B">
            <w:pPr>
              <w:jc w:val="center"/>
              <w:rPr>
                <w:rFonts w:eastAsiaTheme="minorEastAsia"/>
              </w:rPr>
            </w:pPr>
            <w:r>
              <w:rPr>
                <w:rFonts w:eastAsiaTheme="minorEastAsia"/>
              </w:rPr>
              <w:t>0.031***</w:t>
            </w:r>
          </w:p>
          <w:p w14:paraId="67E2FC5F" w14:textId="77777777" w:rsidR="00950C35" w:rsidRDefault="00950C35" w:rsidP="00515B1B">
            <w:pPr>
              <w:jc w:val="center"/>
              <w:rPr>
                <w:rFonts w:eastAsiaTheme="minorEastAsia"/>
              </w:rPr>
            </w:pPr>
            <w:r>
              <w:rPr>
                <w:rFonts w:eastAsiaTheme="minorEastAsia"/>
              </w:rPr>
              <w:t>(0.012)</w:t>
            </w:r>
          </w:p>
        </w:tc>
        <w:tc>
          <w:tcPr>
            <w:tcW w:w="1324" w:type="dxa"/>
          </w:tcPr>
          <w:p w14:paraId="09F8B529" w14:textId="77777777" w:rsidR="00950C35" w:rsidRPr="00686981" w:rsidRDefault="00950C35" w:rsidP="00515B1B">
            <w:pPr>
              <w:jc w:val="center"/>
            </w:pPr>
            <w:r w:rsidRPr="00686981">
              <w:t>0.015</w:t>
            </w:r>
          </w:p>
          <w:p w14:paraId="254AA7E9" w14:textId="77777777" w:rsidR="00950C35" w:rsidRDefault="00950C35" w:rsidP="00515B1B">
            <w:pPr>
              <w:jc w:val="center"/>
              <w:rPr>
                <w:rFonts w:eastAsiaTheme="minorEastAsia"/>
              </w:rPr>
            </w:pPr>
            <w:r w:rsidRPr="00686981">
              <w:t>(0.013)</w:t>
            </w:r>
          </w:p>
        </w:tc>
      </w:tr>
      <w:tr w:rsidR="00950C35" w14:paraId="36C41E48" w14:textId="77777777" w:rsidTr="00F65A19">
        <w:tc>
          <w:tcPr>
            <w:tcW w:w="2830" w:type="dxa"/>
          </w:tcPr>
          <w:p w14:paraId="0ADF5A42" w14:textId="77777777" w:rsidR="00950C35" w:rsidRDefault="00950C35" w:rsidP="00515B1B">
            <w:pPr>
              <w:rPr>
                <w:rFonts w:eastAsiaTheme="minorEastAsia"/>
              </w:rPr>
            </w:pPr>
            <w:r>
              <w:rPr>
                <w:rFonts w:eastAsiaTheme="minorEastAsia"/>
              </w:rPr>
              <w:t>Controls</w:t>
            </w:r>
          </w:p>
        </w:tc>
        <w:tc>
          <w:tcPr>
            <w:tcW w:w="1728" w:type="dxa"/>
          </w:tcPr>
          <w:p w14:paraId="359639CB" w14:textId="77777777" w:rsidR="00950C35" w:rsidRDefault="00950C35" w:rsidP="00515B1B">
            <w:pPr>
              <w:jc w:val="center"/>
              <w:rPr>
                <w:rFonts w:eastAsiaTheme="minorEastAsia"/>
              </w:rPr>
            </w:pPr>
            <w:r>
              <w:rPr>
                <w:rFonts w:eastAsiaTheme="minorEastAsia"/>
              </w:rPr>
              <w:t>NO</w:t>
            </w:r>
          </w:p>
        </w:tc>
        <w:tc>
          <w:tcPr>
            <w:tcW w:w="1686" w:type="dxa"/>
          </w:tcPr>
          <w:p w14:paraId="5F33F3D7" w14:textId="77777777" w:rsidR="00950C35" w:rsidRDefault="00950C35" w:rsidP="00515B1B">
            <w:pPr>
              <w:jc w:val="center"/>
              <w:rPr>
                <w:rFonts w:eastAsiaTheme="minorEastAsia"/>
              </w:rPr>
            </w:pPr>
            <w:r>
              <w:rPr>
                <w:rFonts w:eastAsiaTheme="minorEastAsia"/>
              </w:rPr>
              <w:t>YES</w:t>
            </w:r>
          </w:p>
        </w:tc>
        <w:tc>
          <w:tcPr>
            <w:tcW w:w="1494" w:type="dxa"/>
          </w:tcPr>
          <w:p w14:paraId="671E69CD" w14:textId="77777777" w:rsidR="00950C35" w:rsidRDefault="00950C35" w:rsidP="00515B1B">
            <w:pPr>
              <w:jc w:val="center"/>
              <w:rPr>
                <w:rFonts w:eastAsiaTheme="minorEastAsia"/>
              </w:rPr>
            </w:pPr>
            <w:r>
              <w:rPr>
                <w:rFonts w:eastAsiaTheme="minorEastAsia"/>
              </w:rPr>
              <w:t>YES</w:t>
            </w:r>
          </w:p>
        </w:tc>
        <w:tc>
          <w:tcPr>
            <w:tcW w:w="1324" w:type="dxa"/>
          </w:tcPr>
          <w:p w14:paraId="14CDD07E" w14:textId="77777777" w:rsidR="00950C35" w:rsidRDefault="00950C35" w:rsidP="00515B1B">
            <w:pPr>
              <w:jc w:val="center"/>
              <w:rPr>
                <w:rFonts w:eastAsiaTheme="minorEastAsia"/>
              </w:rPr>
            </w:pPr>
            <w:r w:rsidRPr="00686981">
              <w:t>YES</w:t>
            </w:r>
          </w:p>
        </w:tc>
      </w:tr>
      <w:tr w:rsidR="00950C35" w14:paraId="06F4DD23" w14:textId="77777777" w:rsidTr="00F65A19">
        <w:tc>
          <w:tcPr>
            <w:tcW w:w="2830" w:type="dxa"/>
          </w:tcPr>
          <w:p w14:paraId="1CCA85F4" w14:textId="77777777" w:rsidR="00950C35" w:rsidRDefault="00950C35" w:rsidP="00515B1B">
            <w:pPr>
              <w:rPr>
                <w:rFonts w:eastAsiaTheme="minorEastAsia"/>
              </w:rPr>
            </w:pPr>
            <w:r>
              <w:rPr>
                <w:rFonts w:eastAsiaTheme="minorEastAsia"/>
              </w:rPr>
              <w:t>Year dummies</w:t>
            </w:r>
          </w:p>
        </w:tc>
        <w:tc>
          <w:tcPr>
            <w:tcW w:w="1728" w:type="dxa"/>
          </w:tcPr>
          <w:p w14:paraId="2081944B" w14:textId="77777777" w:rsidR="00950C35" w:rsidRDefault="00950C35" w:rsidP="00515B1B">
            <w:pPr>
              <w:jc w:val="center"/>
              <w:rPr>
                <w:rFonts w:eastAsiaTheme="minorEastAsia"/>
              </w:rPr>
            </w:pPr>
            <w:r>
              <w:rPr>
                <w:rFonts w:eastAsiaTheme="minorEastAsia"/>
              </w:rPr>
              <w:t>NO</w:t>
            </w:r>
          </w:p>
        </w:tc>
        <w:tc>
          <w:tcPr>
            <w:tcW w:w="1686" w:type="dxa"/>
          </w:tcPr>
          <w:p w14:paraId="2622D2FF" w14:textId="77777777" w:rsidR="00950C35" w:rsidRDefault="00950C35" w:rsidP="00515B1B">
            <w:pPr>
              <w:jc w:val="center"/>
              <w:rPr>
                <w:rFonts w:eastAsiaTheme="minorEastAsia"/>
              </w:rPr>
            </w:pPr>
            <w:r>
              <w:rPr>
                <w:rFonts w:eastAsiaTheme="minorEastAsia"/>
              </w:rPr>
              <w:t>NO</w:t>
            </w:r>
          </w:p>
        </w:tc>
        <w:tc>
          <w:tcPr>
            <w:tcW w:w="1494" w:type="dxa"/>
          </w:tcPr>
          <w:p w14:paraId="21053AA2" w14:textId="77777777" w:rsidR="00950C35" w:rsidRDefault="00950C35" w:rsidP="00515B1B">
            <w:pPr>
              <w:jc w:val="center"/>
              <w:rPr>
                <w:rFonts w:eastAsiaTheme="minorEastAsia"/>
              </w:rPr>
            </w:pPr>
            <w:r>
              <w:rPr>
                <w:rFonts w:eastAsiaTheme="minorEastAsia"/>
              </w:rPr>
              <w:t>YES</w:t>
            </w:r>
          </w:p>
        </w:tc>
        <w:tc>
          <w:tcPr>
            <w:tcW w:w="1324" w:type="dxa"/>
          </w:tcPr>
          <w:p w14:paraId="60A722F4" w14:textId="77777777" w:rsidR="00950C35" w:rsidRDefault="00950C35" w:rsidP="00515B1B">
            <w:pPr>
              <w:jc w:val="center"/>
              <w:rPr>
                <w:rFonts w:eastAsiaTheme="minorEastAsia"/>
              </w:rPr>
            </w:pPr>
            <w:r w:rsidRPr="00686981">
              <w:t>YES</w:t>
            </w:r>
          </w:p>
        </w:tc>
      </w:tr>
      <w:tr w:rsidR="00950C35" w14:paraId="0588BB7C" w14:textId="77777777" w:rsidTr="00F65A19">
        <w:tc>
          <w:tcPr>
            <w:tcW w:w="2830" w:type="dxa"/>
          </w:tcPr>
          <w:p w14:paraId="7AD429CE" w14:textId="77777777" w:rsidR="00950C35" w:rsidRDefault="00950C35" w:rsidP="00515B1B">
            <w:pPr>
              <w:rPr>
                <w:rFonts w:eastAsiaTheme="minorEastAsia"/>
              </w:rPr>
            </w:pPr>
            <w:r>
              <w:rPr>
                <w:rFonts w:eastAsiaTheme="minorEastAsia"/>
              </w:rPr>
              <w:t>Cohort dummies</w:t>
            </w:r>
          </w:p>
        </w:tc>
        <w:tc>
          <w:tcPr>
            <w:tcW w:w="1728" w:type="dxa"/>
          </w:tcPr>
          <w:p w14:paraId="3854B67A" w14:textId="77777777" w:rsidR="00950C35" w:rsidRDefault="00950C35" w:rsidP="00515B1B">
            <w:pPr>
              <w:jc w:val="center"/>
              <w:rPr>
                <w:rFonts w:eastAsiaTheme="minorEastAsia"/>
              </w:rPr>
            </w:pPr>
            <w:r>
              <w:rPr>
                <w:rFonts w:eastAsiaTheme="minorEastAsia"/>
              </w:rPr>
              <w:t>NO</w:t>
            </w:r>
          </w:p>
        </w:tc>
        <w:tc>
          <w:tcPr>
            <w:tcW w:w="1686" w:type="dxa"/>
          </w:tcPr>
          <w:p w14:paraId="24E93CDD" w14:textId="77777777" w:rsidR="00950C35" w:rsidRDefault="00950C35" w:rsidP="00515B1B">
            <w:pPr>
              <w:jc w:val="center"/>
              <w:rPr>
                <w:rFonts w:eastAsiaTheme="minorEastAsia"/>
              </w:rPr>
            </w:pPr>
            <w:r>
              <w:rPr>
                <w:rFonts w:eastAsiaTheme="minorEastAsia"/>
              </w:rPr>
              <w:t>NO</w:t>
            </w:r>
          </w:p>
        </w:tc>
        <w:tc>
          <w:tcPr>
            <w:tcW w:w="1494" w:type="dxa"/>
          </w:tcPr>
          <w:p w14:paraId="22D0BC42" w14:textId="77777777" w:rsidR="00950C35" w:rsidRDefault="00950C35" w:rsidP="00515B1B">
            <w:pPr>
              <w:jc w:val="center"/>
              <w:rPr>
                <w:rFonts w:eastAsiaTheme="minorEastAsia"/>
              </w:rPr>
            </w:pPr>
            <w:r>
              <w:rPr>
                <w:rFonts w:eastAsiaTheme="minorEastAsia"/>
              </w:rPr>
              <w:t>NO</w:t>
            </w:r>
          </w:p>
        </w:tc>
        <w:tc>
          <w:tcPr>
            <w:tcW w:w="1324" w:type="dxa"/>
          </w:tcPr>
          <w:p w14:paraId="3CD2FEE0" w14:textId="77777777" w:rsidR="00950C35" w:rsidRDefault="00950C35" w:rsidP="00515B1B">
            <w:pPr>
              <w:jc w:val="center"/>
              <w:rPr>
                <w:rFonts w:eastAsiaTheme="minorEastAsia"/>
              </w:rPr>
            </w:pPr>
            <w:r w:rsidRPr="00686981">
              <w:t>YES</w:t>
            </w:r>
          </w:p>
        </w:tc>
      </w:tr>
      <w:tr w:rsidR="00950C35" w14:paraId="09D6DBC8" w14:textId="77777777" w:rsidTr="00F65A19">
        <w:tc>
          <w:tcPr>
            <w:tcW w:w="2830" w:type="dxa"/>
          </w:tcPr>
          <w:p w14:paraId="698D2AEF"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728" w:type="dxa"/>
          </w:tcPr>
          <w:p w14:paraId="67B4F714" w14:textId="77777777" w:rsidR="00950C35" w:rsidRDefault="00950C35" w:rsidP="00515B1B">
            <w:pPr>
              <w:jc w:val="center"/>
              <w:rPr>
                <w:rFonts w:eastAsiaTheme="minorEastAsia"/>
              </w:rPr>
            </w:pPr>
            <w:r>
              <w:rPr>
                <w:rFonts w:eastAsiaTheme="minorEastAsia"/>
              </w:rPr>
              <w:t>14.7%</w:t>
            </w:r>
          </w:p>
        </w:tc>
        <w:tc>
          <w:tcPr>
            <w:tcW w:w="1686" w:type="dxa"/>
          </w:tcPr>
          <w:p w14:paraId="24779575" w14:textId="77777777" w:rsidR="00950C35" w:rsidRDefault="00950C35" w:rsidP="00515B1B">
            <w:pPr>
              <w:jc w:val="center"/>
              <w:rPr>
                <w:rFonts w:eastAsiaTheme="minorEastAsia"/>
              </w:rPr>
            </w:pPr>
            <w:r>
              <w:rPr>
                <w:rFonts w:eastAsiaTheme="minorEastAsia"/>
              </w:rPr>
              <w:t>15.3%</w:t>
            </w:r>
          </w:p>
        </w:tc>
        <w:tc>
          <w:tcPr>
            <w:tcW w:w="1494" w:type="dxa"/>
          </w:tcPr>
          <w:p w14:paraId="1AAD5F28" w14:textId="77777777" w:rsidR="00950C35" w:rsidRDefault="00950C35" w:rsidP="00515B1B">
            <w:pPr>
              <w:jc w:val="center"/>
              <w:rPr>
                <w:rFonts w:eastAsiaTheme="minorEastAsia"/>
              </w:rPr>
            </w:pPr>
            <w:r>
              <w:rPr>
                <w:rFonts w:eastAsiaTheme="minorEastAsia"/>
              </w:rPr>
              <w:t>15.3%</w:t>
            </w:r>
          </w:p>
        </w:tc>
        <w:tc>
          <w:tcPr>
            <w:tcW w:w="1324" w:type="dxa"/>
          </w:tcPr>
          <w:p w14:paraId="0828371C" w14:textId="77777777" w:rsidR="00950C35" w:rsidRDefault="00950C35" w:rsidP="00515B1B">
            <w:pPr>
              <w:jc w:val="center"/>
              <w:rPr>
                <w:rFonts w:eastAsiaTheme="minorEastAsia"/>
              </w:rPr>
            </w:pPr>
            <w:r w:rsidRPr="00686981">
              <w:t>16.9%</w:t>
            </w:r>
          </w:p>
        </w:tc>
      </w:tr>
      <w:tr w:rsidR="00950C35" w14:paraId="764F19E1" w14:textId="77777777" w:rsidTr="00F65A19">
        <w:tc>
          <w:tcPr>
            <w:tcW w:w="2830" w:type="dxa"/>
          </w:tcPr>
          <w:p w14:paraId="12BA3A63" w14:textId="77777777" w:rsidR="00950C35" w:rsidRDefault="00950C35" w:rsidP="00515B1B">
            <w:pPr>
              <w:rPr>
                <w:rFonts w:eastAsiaTheme="minorEastAsia"/>
              </w:rPr>
            </w:pPr>
            <w:r>
              <w:rPr>
                <w:rFonts w:eastAsiaTheme="minorEastAsia"/>
              </w:rPr>
              <w:t>Households</w:t>
            </w:r>
          </w:p>
        </w:tc>
        <w:tc>
          <w:tcPr>
            <w:tcW w:w="1728" w:type="dxa"/>
          </w:tcPr>
          <w:p w14:paraId="0D5E9A52" w14:textId="77777777" w:rsidR="00950C35" w:rsidRDefault="00950C35" w:rsidP="00515B1B">
            <w:pPr>
              <w:jc w:val="center"/>
              <w:rPr>
                <w:rFonts w:eastAsiaTheme="minorEastAsia"/>
              </w:rPr>
            </w:pPr>
            <w:r>
              <w:rPr>
                <w:rFonts w:eastAsiaTheme="minorEastAsia"/>
              </w:rPr>
              <w:t>2,526</w:t>
            </w:r>
          </w:p>
        </w:tc>
        <w:tc>
          <w:tcPr>
            <w:tcW w:w="1686" w:type="dxa"/>
          </w:tcPr>
          <w:p w14:paraId="0152F1AB" w14:textId="77777777" w:rsidR="00950C35" w:rsidRDefault="00950C35" w:rsidP="00515B1B">
            <w:pPr>
              <w:jc w:val="center"/>
              <w:rPr>
                <w:rFonts w:eastAsiaTheme="minorEastAsia"/>
              </w:rPr>
            </w:pPr>
            <w:r>
              <w:rPr>
                <w:rFonts w:eastAsiaTheme="minorEastAsia"/>
              </w:rPr>
              <w:t>2,526</w:t>
            </w:r>
          </w:p>
        </w:tc>
        <w:tc>
          <w:tcPr>
            <w:tcW w:w="1494" w:type="dxa"/>
          </w:tcPr>
          <w:p w14:paraId="660DD13C" w14:textId="77777777" w:rsidR="00950C35" w:rsidRDefault="00950C35" w:rsidP="00515B1B">
            <w:pPr>
              <w:keepNext/>
              <w:jc w:val="center"/>
              <w:rPr>
                <w:rFonts w:eastAsiaTheme="minorEastAsia"/>
              </w:rPr>
            </w:pPr>
            <w:r>
              <w:rPr>
                <w:rFonts w:eastAsiaTheme="minorEastAsia"/>
              </w:rPr>
              <w:t>2,526</w:t>
            </w:r>
          </w:p>
        </w:tc>
        <w:tc>
          <w:tcPr>
            <w:tcW w:w="1324" w:type="dxa"/>
          </w:tcPr>
          <w:p w14:paraId="3B20D9C4" w14:textId="77777777" w:rsidR="00950C35" w:rsidRDefault="00950C35" w:rsidP="00515B1B">
            <w:pPr>
              <w:keepNext/>
              <w:jc w:val="center"/>
              <w:rPr>
                <w:rFonts w:eastAsiaTheme="minorEastAsia"/>
              </w:rPr>
            </w:pPr>
            <w:r w:rsidRPr="00686981">
              <w:t>2,526</w:t>
            </w:r>
          </w:p>
        </w:tc>
      </w:tr>
    </w:tbl>
    <w:p w14:paraId="53A0B93C" w14:textId="1BC52EFF" w:rsidR="00950C35" w:rsidRPr="00A66CE4" w:rsidRDefault="00950C35" w:rsidP="00950C35">
      <w:pPr>
        <w:pStyle w:val="Bijschrift"/>
        <w:rPr>
          <w:rFonts w:ascii="Times New Roman" w:hAnsi="Times New Roman" w:cs="Times New Roman"/>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5</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male net labor supply. Clustered standard errors at the household level are between parentheses. ***denotes significance at the 1%-level, ** denotes significance at the 5% level, and * denotes significance at the10% level.</w:t>
      </w:r>
      <w:r w:rsidRPr="00A66CE4">
        <w:rPr>
          <w:rFonts w:ascii="Times New Roman" w:hAnsi="Times New Roman" w:cs="Times New Roman"/>
        </w:rPr>
        <w:br w:type="page"/>
      </w:r>
    </w:p>
    <w:tbl>
      <w:tblPr>
        <w:tblStyle w:val="Tabelraster"/>
        <w:tblW w:w="0" w:type="auto"/>
        <w:tblLook w:val="04A0" w:firstRow="1" w:lastRow="0" w:firstColumn="1" w:lastColumn="0" w:noHBand="0" w:noVBand="1"/>
      </w:tblPr>
      <w:tblGrid>
        <w:gridCol w:w="2830"/>
        <w:gridCol w:w="1728"/>
        <w:gridCol w:w="1686"/>
        <w:gridCol w:w="1494"/>
        <w:gridCol w:w="1324"/>
      </w:tblGrid>
      <w:tr w:rsidR="00950C35" w14:paraId="0FEE733D" w14:textId="77777777" w:rsidTr="00F65A19">
        <w:tc>
          <w:tcPr>
            <w:tcW w:w="2830" w:type="dxa"/>
          </w:tcPr>
          <w:p w14:paraId="57EF0D3C" w14:textId="1C418CFD" w:rsidR="00950C35" w:rsidRDefault="00950C35" w:rsidP="00515B1B">
            <w:pPr>
              <w:rPr>
                <w:rFonts w:eastAsiaTheme="minorEastAsia"/>
              </w:rPr>
            </w:pPr>
            <w:r>
              <w:rPr>
                <w:rFonts w:eastAsiaTheme="minorEastAsia"/>
              </w:rPr>
              <w:lastRenderedPageBreak/>
              <w:t xml:space="preserve">Female  = old  in cohort </w:t>
            </w:r>
            <w:r w:rsidR="00F65A19">
              <w:rPr>
                <w:rFonts w:eastAsiaTheme="minorEastAsia"/>
              </w:rPr>
              <w:t>65+9</w:t>
            </w:r>
          </w:p>
        </w:tc>
        <w:tc>
          <w:tcPr>
            <w:tcW w:w="1728" w:type="dxa"/>
          </w:tcPr>
          <w:p w14:paraId="08DB99DB" w14:textId="77777777" w:rsidR="00950C35" w:rsidRDefault="00950C35" w:rsidP="00515B1B">
            <w:pPr>
              <w:jc w:val="center"/>
              <w:rPr>
                <w:rFonts w:eastAsiaTheme="minorEastAsia"/>
              </w:rPr>
            </w:pPr>
            <w:r>
              <w:rPr>
                <w:rFonts w:eastAsiaTheme="minorEastAsia"/>
              </w:rPr>
              <w:t>(1)</w:t>
            </w:r>
          </w:p>
        </w:tc>
        <w:tc>
          <w:tcPr>
            <w:tcW w:w="1686" w:type="dxa"/>
          </w:tcPr>
          <w:p w14:paraId="6BAA1EFA" w14:textId="77777777" w:rsidR="00950C35" w:rsidRDefault="00950C35" w:rsidP="00515B1B">
            <w:pPr>
              <w:jc w:val="center"/>
              <w:rPr>
                <w:rFonts w:eastAsiaTheme="minorEastAsia"/>
              </w:rPr>
            </w:pPr>
            <w:r>
              <w:rPr>
                <w:rFonts w:eastAsiaTheme="minorEastAsia"/>
              </w:rPr>
              <w:t>(2)</w:t>
            </w:r>
          </w:p>
        </w:tc>
        <w:tc>
          <w:tcPr>
            <w:tcW w:w="1494" w:type="dxa"/>
          </w:tcPr>
          <w:p w14:paraId="78735467" w14:textId="77777777" w:rsidR="00950C35" w:rsidRDefault="00950C35" w:rsidP="00515B1B">
            <w:pPr>
              <w:jc w:val="center"/>
              <w:rPr>
                <w:rFonts w:eastAsiaTheme="minorEastAsia"/>
              </w:rPr>
            </w:pPr>
            <w:r>
              <w:rPr>
                <w:rFonts w:eastAsiaTheme="minorEastAsia"/>
              </w:rPr>
              <w:t>(3)</w:t>
            </w:r>
          </w:p>
        </w:tc>
        <w:tc>
          <w:tcPr>
            <w:tcW w:w="1324" w:type="dxa"/>
          </w:tcPr>
          <w:p w14:paraId="7B79EFB9" w14:textId="77777777" w:rsidR="00950C35" w:rsidRDefault="00950C35" w:rsidP="00515B1B">
            <w:pPr>
              <w:jc w:val="center"/>
              <w:rPr>
                <w:rFonts w:eastAsiaTheme="minorEastAsia"/>
              </w:rPr>
            </w:pPr>
            <w:r w:rsidRPr="00686981">
              <w:t>(4)</w:t>
            </w:r>
          </w:p>
        </w:tc>
      </w:tr>
      <w:tr w:rsidR="00950C35" w14:paraId="72918750" w14:textId="77777777" w:rsidTr="00F65A19">
        <w:tc>
          <w:tcPr>
            <w:tcW w:w="2830" w:type="dxa"/>
          </w:tcPr>
          <w:p w14:paraId="49C79558" w14:textId="77777777" w:rsidR="00950C35" w:rsidRDefault="00950C35" w:rsidP="00515B1B">
            <w:pPr>
              <w:rPr>
                <w:rFonts w:eastAsiaTheme="minorEastAsia"/>
              </w:rPr>
            </w:pPr>
            <m:oMathPara>
              <m:oMath>
                <m:r>
                  <w:rPr>
                    <w:rFonts w:ascii="Cambria Math" w:hAnsi="Cambria Math"/>
                  </w:rPr>
                  <m:t>α</m:t>
                </m:r>
              </m:oMath>
            </m:oMathPara>
          </w:p>
        </w:tc>
        <w:tc>
          <w:tcPr>
            <w:tcW w:w="1728" w:type="dxa"/>
          </w:tcPr>
          <w:p w14:paraId="08B934ED" w14:textId="77777777" w:rsidR="00950C35" w:rsidRDefault="00950C35" w:rsidP="00515B1B">
            <w:pPr>
              <w:jc w:val="center"/>
              <w:rPr>
                <w:rFonts w:eastAsiaTheme="minorEastAsia"/>
              </w:rPr>
            </w:pPr>
            <w:r>
              <w:rPr>
                <w:rFonts w:eastAsiaTheme="minorEastAsia"/>
              </w:rPr>
              <w:t>0.515***</w:t>
            </w:r>
          </w:p>
          <w:p w14:paraId="4430276A" w14:textId="77777777" w:rsidR="00950C35" w:rsidRDefault="00950C35" w:rsidP="00515B1B">
            <w:pPr>
              <w:jc w:val="center"/>
              <w:rPr>
                <w:rFonts w:eastAsiaTheme="minorEastAsia"/>
              </w:rPr>
            </w:pPr>
            <w:r>
              <w:rPr>
                <w:rFonts w:eastAsiaTheme="minorEastAsia"/>
              </w:rPr>
              <w:t>(0.013)</w:t>
            </w:r>
          </w:p>
        </w:tc>
        <w:tc>
          <w:tcPr>
            <w:tcW w:w="1686" w:type="dxa"/>
          </w:tcPr>
          <w:p w14:paraId="0664D3A5" w14:textId="77777777" w:rsidR="00950C35" w:rsidRDefault="00950C35" w:rsidP="00515B1B">
            <w:pPr>
              <w:jc w:val="center"/>
              <w:rPr>
                <w:rFonts w:eastAsiaTheme="minorEastAsia"/>
              </w:rPr>
            </w:pPr>
            <w:r>
              <w:rPr>
                <w:rFonts w:eastAsiaTheme="minorEastAsia"/>
              </w:rPr>
              <w:t>0.513***</w:t>
            </w:r>
          </w:p>
          <w:p w14:paraId="65181504" w14:textId="77777777" w:rsidR="00950C35" w:rsidRDefault="00950C35" w:rsidP="00515B1B">
            <w:pPr>
              <w:jc w:val="center"/>
              <w:rPr>
                <w:rFonts w:eastAsiaTheme="minorEastAsia"/>
              </w:rPr>
            </w:pPr>
            <w:r>
              <w:rPr>
                <w:rFonts w:eastAsiaTheme="minorEastAsia"/>
              </w:rPr>
              <w:t>(0.014)</w:t>
            </w:r>
          </w:p>
        </w:tc>
        <w:tc>
          <w:tcPr>
            <w:tcW w:w="1494" w:type="dxa"/>
          </w:tcPr>
          <w:p w14:paraId="67EB1D82" w14:textId="77777777" w:rsidR="00950C35" w:rsidRDefault="00950C35" w:rsidP="00515B1B">
            <w:pPr>
              <w:jc w:val="center"/>
              <w:rPr>
                <w:rFonts w:eastAsiaTheme="minorEastAsia"/>
              </w:rPr>
            </w:pPr>
            <w:r>
              <w:rPr>
                <w:rFonts w:eastAsiaTheme="minorEastAsia"/>
              </w:rPr>
              <w:t>0.497***</w:t>
            </w:r>
          </w:p>
          <w:p w14:paraId="41D7E303" w14:textId="77777777" w:rsidR="00950C35" w:rsidRDefault="00950C35" w:rsidP="00515B1B">
            <w:pPr>
              <w:jc w:val="center"/>
              <w:rPr>
                <w:rFonts w:eastAsiaTheme="minorEastAsia"/>
              </w:rPr>
            </w:pPr>
            <w:r>
              <w:rPr>
                <w:rFonts w:eastAsiaTheme="minorEastAsia"/>
              </w:rPr>
              <w:t>(0.020)</w:t>
            </w:r>
          </w:p>
        </w:tc>
        <w:tc>
          <w:tcPr>
            <w:tcW w:w="1324" w:type="dxa"/>
          </w:tcPr>
          <w:p w14:paraId="122CBB51" w14:textId="77777777" w:rsidR="00950C35" w:rsidRPr="00686981" w:rsidRDefault="00950C35" w:rsidP="00515B1B">
            <w:pPr>
              <w:jc w:val="center"/>
            </w:pPr>
            <w:r w:rsidRPr="00686981">
              <w:t>0.618***</w:t>
            </w:r>
          </w:p>
          <w:p w14:paraId="591AC201" w14:textId="77777777" w:rsidR="00950C35" w:rsidRDefault="00950C35" w:rsidP="00515B1B">
            <w:pPr>
              <w:jc w:val="center"/>
              <w:rPr>
                <w:rFonts w:eastAsiaTheme="minorEastAsia"/>
              </w:rPr>
            </w:pPr>
            <w:r w:rsidRPr="00686981">
              <w:t>(0.104)</w:t>
            </w:r>
          </w:p>
        </w:tc>
      </w:tr>
      <w:tr w:rsidR="00950C35" w14:paraId="10A4840A" w14:textId="77777777" w:rsidTr="00F65A19">
        <w:tc>
          <w:tcPr>
            <w:tcW w:w="2830" w:type="dxa"/>
          </w:tcPr>
          <w:p w14:paraId="5400F7EE"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728" w:type="dxa"/>
          </w:tcPr>
          <w:p w14:paraId="443446A5" w14:textId="77777777" w:rsidR="00950C35" w:rsidRDefault="00950C35" w:rsidP="00515B1B">
            <w:pPr>
              <w:jc w:val="center"/>
              <w:rPr>
                <w:rFonts w:eastAsiaTheme="minorEastAsia"/>
              </w:rPr>
            </w:pPr>
            <w:r>
              <w:rPr>
                <w:rFonts w:eastAsiaTheme="minorEastAsia"/>
              </w:rPr>
              <w:t>-0.186***</w:t>
            </w:r>
          </w:p>
          <w:p w14:paraId="2486F1F9" w14:textId="77777777" w:rsidR="00950C35" w:rsidRDefault="00950C35" w:rsidP="00515B1B">
            <w:pPr>
              <w:jc w:val="center"/>
              <w:rPr>
                <w:rFonts w:eastAsiaTheme="minorEastAsia"/>
              </w:rPr>
            </w:pPr>
            <w:r>
              <w:rPr>
                <w:rFonts w:eastAsiaTheme="minorEastAsia"/>
              </w:rPr>
              <w:t>(0.016)</w:t>
            </w:r>
          </w:p>
        </w:tc>
        <w:tc>
          <w:tcPr>
            <w:tcW w:w="1686" w:type="dxa"/>
          </w:tcPr>
          <w:p w14:paraId="67FDA29D" w14:textId="77777777" w:rsidR="00950C35" w:rsidRDefault="00950C35" w:rsidP="00515B1B">
            <w:pPr>
              <w:jc w:val="center"/>
              <w:rPr>
                <w:rFonts w:eastAsiaTheme="minorEastAsia"/>
              </w:rPr>
            </w:pPr>
            <w:r>
              <w:rPr>
                <w:rFonts w:eastAsiaTheme="minorEastAsia"/>
              </w:rPr>
              <w:t>-0.187***</w:t>
            </w:r>
          </w:p>
          <w:p w14:paraId="085453FB" w14:textId="77777777" w:rsidR="00950C35" w:rsidRDefault="00950C35" w:rsidP="00515B1B">
            <w:pPr>
              <w:jc w:val="center"/>
              <w:rPr>
                <w:rFonts w:eastAsiaTheme="minorEastAsia"/>
              </w:rPr>
            </w:pPr>
            <w:r>
              <w:rPr>
                <w:rFonts w:eastAsiaTheme="minorEastAsia"/>
              </w:rPr>
              <w:t>(0.016)</w:t>
            </w:r>
          </w:p>
        </w:tc>
        <w:tc>
          <w:tcPr>
            <w:tcW w:w="1494" w:type="dxa"/>
          </w:tcPr>
          <w:p w14:paraId="262669B9" w14:textId="77777777" w:rsidR="00950C35" w:rsidRDefault="00950C35" w:rsidP="00515B1B">
            <w:pPr>
              <w:jc w:val="center"/>
              <w:rPr>
                <w:rFonts w:eastAsiaTheme="minorEastAsia"/>
              </w:rPr>
            </w:pPr>
            <w:r>
              <w:rPr>
                <w:rFonts w:eastAsiaTheme="minorEastAsia"/>
              </w:rPr>
              <w:t>-0.185***</w:t>
            </w:r>
          </w:p>
          <w:p w14:paraId="2AB2B81F" w14:textId="77777777" w:rsidR="00950C35" w:rsidRDefault="00950C35" w:rsidP="00515B1B">
            <w:pPr>
              <w:jc w:val="center"/>
              <w:rPr>
                <w:rFonts w:eastAsiaTheme="minorEastAsia"/>
              </w:rPr>
            </w:pPr>
            <w:r>
              <w:rPr>
                <w:rFonts w:eastAsiaTheme="minorEastAsia"/>
              </w:rPr>
              <w:t>(0.016)</w:t>
            </w:r>
          </w:p>
        </w:tc>
        <w:tc>
          <w:tcPr>
            <w:tcW w:w="1324" w:type="dxa"/>
          </w:tcPr>
          <w:p w14:paraId="254E55E7" w14:textId="77777777" w:rsidR="00950C35" w:rsidRPr="00686981" w:rsidRDefault="00950C35" w:rsidP="00515B1B">
            <w:pPr>
              <w:jc w:val="center"/>
            </w:pPr>
            <w:r w:rsidRPr="00686981">
              <w:t>-0.137***</w:t>
            </w:r>
          </w:p>
          <w:p w14:paraId="49425430" w14:textId="77777777" w:rsidR="00950C35" w:rsidRDefault="00950C35" w:rsidP="00515B1B">
            <w:pPr>
              <w:jc w:val="center"/>
              <w:rPr>
                <w:rFonts w:eastAsiaTheme="minorEastAsia"/>
              </w:rPr>
            </w:pPr>
            <w:r w:rsidRPr="00686981">
              <w:t>(0.014)</w:t>
            </w:r>
          </w:p>
        </w:tc>
      </w:tr>
      <w:tr w:rsidR="00950C35" w14:paraId="3F344D09" w14:textId="77777777" w:rsidTr="00F65A19">
        <w:tc>
          <w:tcPr>
            <w:tcW w:w="2830" w:type="dxa"/>
          </w:tcPr>
          <w:p w14:paraId="126A3BDE"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10876B06" w14:textId="77777777" w:rsidR="00950C35" w:rsidRDefault="00950C35" w:rsidP="00515B1B">
            <w:pPr>
              <w:jc w:val="center"/>
              <w:rPr>
                <w:rFonts w:eastAsiaTheme="minorEastAsia"/>
              </w:rPr>
            </w:pPr>
            <w:r>
              <w:rPr>
                <w:rFonts w:eastAsiaTheme="minorEastAsia"/>
              </w:rPr>
              <w:t>-0.026***</w:t>
            </w:r>
          </w:p>
          <w:p w14:paraId="36218193" w14:textId="77777777" w:rsidR="00950C35" w:rsidRDefault="00950C35" w:rsidP="00515B1B">
            <w:pPr>
              <w:jc w:val="center"/>
              <w:rPr>
                <w:rFonts w:eastAsiaTheme="minorEastAsia"/>
              </w:rPr>
            </w:pPr>
            <w:r>
              <w:rPr>
                <w:rFonts w:eastAsiaTheme="minorEastAsia"/>
              </w:rPr>
              <w:t>(0.007)</w:t>
            </w:r>
          </w:p>
        </w:tc>
        <w:tc>
          <w:tcPr>
            <w:tcW w:w="1686" w:type="dxa"/>
          </w:tcPr>
          <w:p w14:paraId="3E74A750" w14:textId="77777777" w:rsidR="00950C35" w:rsidRDefault="00950C35" w:rsidP="00515B1B">
            <w:pPr>
              <w:jc w:val="center"/>
              <w:rPr>
                <w:rFonts w:eastAsiaTheme="minorEastAsia"/>
              </w:rPr>
            </w:pPr>
            <w:r>
              <w:rPr>
                <w:rFonts w:eastAsiaTheme="minorEastAsia"/>
              </w:rPr>
              <w:t>-0.026***</w:t>
            </w:r>
          </w:p>
          <w:p w14:paraId="1C4389C6" w14:textId="77777777" w:rsidR="00950C35" w:rsidRDefault="00950C35" w:rsidP="00515B1B">
            <w:pPr>
              <w:jc w:val="center"/>
              <w:rPr>
                <w:rFonts w:eastAsiaTheme="minorEastAsia"/>
              </w:rPr>
            </w:pPr>
            <w:r>
              <w:rPr>
                <w:rFonts w:eastAsiaTheme="minorEastAsia"/>
              </w:rPr>
              <w:t>(0.007)</w:t>
            </w:r>
          </w:p>
        </w:tc>
        <w:tc>
          <w:tcPr>
            <w:tcW w:w="1494" w:type="dxa"/>
          </w:tcPr>
          <w:p w14:paraId="66091F02" w14:textId="77777777" w:rsidR="00950C35" w:rsidRDefault="00950C35" w:rsidP="00515B1B">
            <w:pPr>
              <w:jc w:val="center"/>
              <w:rPr>
                <w:rFonts w:eastAsiaTheme="minorEastAsia"/>
              </w:rPr>
            </w:pPr>
            <w:r>
              <w:rPr>
                <w:rFonts w:eastAsiaTheme="minorEastAsia"/>
              </w:rPr>
              <w:t>-0.020***</w:t>
            </w:r>
          </w:p>
          <w:p w14:paraId="06F784C5" w14:textId="77777777" w:rsidR="00950C35" w:rsidRDefault="00950C35" w:rsidP="00515B1B">
            <w:pPr>
              <w:jc w:val="center"/>
              <w:rPr>
                <w:rFonts w:eastAsiaTheme="minorEastAsia"/>
              </w:rPr>
            </w:pPr>
            <w:r>
              <w:rPr>
                <w:rFonts w:eastAsiaTheme="minorEastAsia"/>
              </w:rPr>
              <w:t>(0.005)</w:t>
            </w:r>
          </w:p>
        </w:tc>
        <w:tc>
          <w:tcPr>
            <w:tcW w:w="1324" w:type="dxa"/>
          </w:tcPr>
          <w:p w14:paraId="60AD2267" w14:textId="77777777" w:rsidR="00950C35" w:rsidRPr="00686981" w:rsidRDefault="00950C35" w:rsidP="00515B1B">
            <w:pPr>
              <w:jc w:val="center"/>
            </w:pPr>
            <w:r w:rsidRPr="00686981">
              <w:t>-0.017***</w:t>
            </w:r>
          </w:p>
          <w:p w14:paraId="6D0DA308" w14:textId="77777777" w:rsidR="00950C35" w:rsidRDefault="00950C35" w:rsidP="00515B1B">
            <w:pPr>
              <w:jc w:val="center"/>
              <w:rPr>
                <w:rFonts w:eastAsiaTheme="minorEastAsia"/>
              </w:rPr>
            </w:pPr>
            <w:r w:rsidRPr="00686981">
              <w:t>(0.005)</w:t>
            </w:r>
          </w:p>
        </w:tc>
      </w:tr>
      <w:tr w:rsidR="00950C35" w14:paraId="48844A6A" w14:textId="77777777" w:rsidTr="00F65A19">
        <w:tc>
          <w:tcPr>
            <w:tcW w:w="2830" w:type="dxa"/>
          </w:tcPr>
          <w:p w14:paraId="547C3819"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728" w:type="dxa"/>
          </w:tcPr>
          <w:p w14:paraId="3C80EB27" w14:textId="77777777" w:rsidR="00950C35" w:rsidRDefault="00950C35" w:rsidP="00515B1B">
            <w:pPr>
              <w:jc w:val="center"/>
              <w:rPr>
                <w:rFonts w:eastAsiaTheme="minorEastAsia"/>
              </w:rPr>
            </w:pPr>
            <w:r>
              <w:rPr>
                <w:rFonts w:eastAsiaTheme="minorEastAsia"/>
              </w:rPr>
              <w:t>-0.024***</w:t>
            </w:r>
          </w:p>
          <w:p w14:paraId="38CA095D" w14:textId="77777777" w:rsidR="00950C35" w:rsidRDefault="00950C35" w:rsidP="00515B1B">
            <w:pPr>
              <w:jc w:val="center"/>
              <w:rPr>
                <w:rFonts w:eastAsiaTheme="minorEastAsia"/>
              </w:rPr>
            </w:pPr>
            <w:r>
              <w:rPr>
                <w:rFonts w:eastAsiaTheme="minorEastAsia"/>
              </w:rPr>
              <w:t>(0.003)</w:t>
            </w:r>
          </w:p>
        </w:tc>
        <w:tc>
          <w:tcPr>
            <w:tcW w:w="1686" w:type="dxa"/>
          </w:tcPr>
          <w:p w14:paraId="39D61897" w14:textId="77777777" w:rsidR="00950C35" w:rsidRDefault="00950C35" w:rsidP="00515B1B">
            <w:pPr>
              <w:jc w:val="center"/>
              <w:rPr>
                <w:rFonts w:eastAsiaTheme="minorEastAsia"/>
              </w:rPr>
            </w:pPr>
            <w:r>
              <w:rPr>
                <w:rFonts w:eastAsiaTheme="minorEastAsia"/>
              </w:rPr>
              <w:t>-0.023***</w:t>
            </w:r>
          </w:p>
          <w:p w14:paraId="657A3098" w14:textId="77777777" w:rsidR="00950C35" w:rsidRDefault="00950C35" w:rsidP="00515B1B">
            <w:pPr>
              <w:jc w:val="center"/>
              <w:rPr>
                <w:rFonts w:eastAsiaTheme="minorEastAsia"/>
              </w:rPr>
            </w:pPr>
            <w:r>
              <w:rPr>
                <w:rFonts w:eastAsiaTheme="minorEastAsia"/>
              </w:rPr>
              <w:t>(0.003)</w:t>
            </w:r>
          </w:p>
        </w:tc>
        <w:tc>
          <w:tcPr>
            <w:tcW w:w="1494" w:type="dxa"/>
          </w:tcPr>
          <w:p w14:paraId="1BA72BF6" w14:textId="77777777" w:rsidR="00950C35" w:rsidRDefault="00950C35" w:rsidP="00515B1B">
            <w:pPr>
              <w:jc w:val="center"/>
              <w:rPr>
                <w:rFonts w:eastAsiaTheme="minorEastAsia"/>
              </w:rPr>
            </w:pPr>
            <w:r>
              <w:rPr>
                <w:rFonts w:eastAsiaTheme="minorEastAsia"/>
              </w:rPr>
              <w:t>-0.029**</w:t>
            </w:r>
          </w:p>
          <w:p w14:paraId="774E2FB1" w14:textId="77777777" w:rsidR="00950C35" w:rsidRDefault="00950C35" w:rsidP="00515B1B">
            <w:pPr>
              <w:jc w:val="center"/>
              <w:rPr>
                <w:rFonts w:eastAsiaTheme="minorEastAsia"/>
              </w:rPr>
            </w:pPr>
            <w:r>
              <w:rPr>
                <w:rFonts w:eastAsiaTheme="minorEastAsia"/>
              </w:rPr>
              <w:t>(0.014)</w:t>
            </w:r>
          </w:p>
        </w:tc>
        <w:tc>
          <w:tcPr>
            <w:tcW w:w="1324" w:type="dxa"/>
          </w:tcPr>
          <w:p w14:paraId="0D888367" w14:textId="77777777" w:rsidR="00950C35" w:rsidRPr="00686981" w:rsidRDefault="00950C35" w:rsidP="00515B1B">
            <w:pPr>
              <w:jc w:val="center"/>
            </w:pPr>
            <w:r w:rsidRPr="00686981">
              <w:t>-0.039***</w:t>
            </w:r>
          </w:p>
          <w:p w14:paraId="4925C1B0" w14:textId="77777777" w:rsidR="00950C35" w:rsidRDefault="00950C35" w:rsidP="00515B1B">
            <w:pPr>
              <w:jc w:val="center"/>
              <w:rPr>
                <w:rFonts w:eastAsiaTheme="minorEastAsia"/>
              </w:rPr>
            </w:pPr>
            <w:r w:rsidRPr="00686981">
              <w:t>(0.015)</w:t>
            </w:r>
          </w:p>
        </w:tc>
      </w:tr>
      <w:tr w:rsidR="00950C35" w14:paraId="3C596972" w14:textId="77777777" w:rsidTr="00F65A19">
        <w:tc>
          <w:tcPr>
            <w:tcW w:w="2830" w:type="dxa"/>
          </w:tcPr>
          <w:p w14:paraId="1627974E"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728" w:type="dxa"/>
          </w:tcPr>
          <w:p w14:paraId="07E45A2A" w14:textId="77777777" w:rsidR="00950C35" w:rsidRDefault="00950C35" w:rsidP="00515B1B">
            <w:pPr>
              <w:jc w:val="center"/>
              <w:rPr>
                <w:rFonts w:eastAsiaTheme="minorEastAsia"/>
              </w:rPr>
            </w:pPr>
            <w:r>
              <w:rPr>
                <w:rFonts w:eastAsiaTheme="minorEastAsia"/>
              </w:rPr>
              <w:t>-0.030***</w:t>
            </w:r>
          </w:p>
          <w:p w14:paraId="5E63B407" w14:textId="77777777" w:rsidR="00950C35" w:rsidRDefault="00950C35" w:rsidP="00515B1B">
            <w:pPr>
              <w:jc w:val="center"/>
              <w:rPr>
                <w:rFonts w:eastAsiaTheme="minorEastAsia"/>
              </w:rPr>
            </w:pPr>
            <w:r>
              <w:rPr>
                <w:rFonts w:eastAsiaTheme="minorEastAsia"/>
              </w:rPr>
              <w:t>(0.002)</w:t>
            </w:r>
          </w:p>
        </w:tc>
        <w:tc>
          <w:tcPr>
            <w:tcW w:w="1686" w:type="dxa"/>
          </w:tcPr>
          <w:p w14:paraId="31FE6848" w14:textId="77777777" w:rsidR="00950C35" w:rsidRDefault="00950C35" w:rsidP="00515B1B">
            <w:pPr>
              <w:jc w:val="center"/>
              <w:rPr>
                <w:rFonts w:eastAsiaTheme="minorEastAsia"/>
              </w:rPr>
            </w:pPr>
            <w:r>
              <w:rPr>
                <w:rFonts w:eastAsiaTheme="minorEastAsia"/>
              </w:rPr>
              <w:t>-0.030***</w:t>
            </w:r>
          </w:p>
          <w:p w14:paraId="07F34FAD" w14:textId="77777777" w:rsidR="00950C35" w:rsidRDefault="00950C35" w:rsidP="00515B1B">
            <w:pPr>
              <w:jc w:val="center"/>
              <w:rPr>
                <w:rFonts w:eastAsiaTheme="minorEastAsia"/>
              </w:rPr>
            </w:pPr>
            <w:r>
              <w:rPr>
                <w:rFonts w:eastAsiaTheme="minorEastAsia"/>
              </w:rPr>
              <w:t>(0.002)</w:t>
            </w:r>
          </w:p>
        </w:tc>
        <w:tc>
          <w:tcPr>
            <w:tcW w:w="1494" w:type="dxa"/>
          </w:tcPr>
          <w:p w14:paraId="1C445832" w14:textId="77777777" w:rsidR="00950C35" w:rsidRDefault="00950C35" w:rsidP="00515B1B">
            <w:pPr>
              <w:jc w:val="center"/>
              <w:rPr>
                <w:rFonts w:eastAsiaTheme="minorEastAsia"/>
              </w:rPr>
            </w:pPr>
            <w:r>
              <w:rPr>
                <w:rFonts w:eastAsiaTheme="minorEastAsia"/>
              </w:rPr>
              <w:t>-0.030***</w:t>
            </w:r>
          </w:p>
          <w:p w14:paraId="04F8406C" w14:textId="77777777" w:rsidR="00950C35" w:rsidRDefault="00950C35" w:rsidP="00515B1B">
            <w:pPr>
              <w:jc w:val="center"/>
              <w:rPr>
                <w:rFonts w:eastAsiaTheme="minorEastAsia"/>
              </w:rPr>
            </w:pPr>
            <w:r>
              <w:rPr>
                <w:rFonts w:eastAsiaTheme="minorEastAsia"/>
              </w:rPr>
              <w:t>(0.002)</w:t>
            </w:r>
          </w:p>
        </w:tc>
        <w:tc>
          <w:tcPr>
            <w:tcW w:w="1324" w:type="dxa"/>
          </w:tcPr>
          <w:p w14:paraId="42CC22EF" w14:textId="77777777" w:rsidR="00950C35" w:rsidRPr="00686981" w:rsidRDefault="00950C35" w:rsidP="00515B1B">
            <w:pPr>
              <w:jc w:val="center"/>
            </w:pPr>
            <w:r w:rsidRPr="00686981">
              <w:t>-0.014*</w:t>
            </w:r>
          </w:p>
          <w:p w14:paraId="2C651167" w14:textId="77777777" w:rsidR="00950C35" w:rsidRDefault="00950C35" w:rsidP="00515B1B">
            <w:pPr>
              <w:jc w:val="center"/>
              <w:rPr>
                <w:rFonts w:eastAsiaTheme="minorEastAsia"/>
              </w:rPr>
            </w:pPr>
            <w:r w:rsidRPr="00686981">
              <w:t>(0.007)</w:t>
            </w:r>
          </w:p>
        </w:tc>
      </w:tr>
      <w:tr w:rsidR="00950C35" w14:paraId="3E78FDDB" w14:textId="77777777" w:rsidTr="00F65A19">
        <w:tc>
          <w:tcPr>
            <w:tcW w:w="2830" w:type="dxa"/>
          </w:tcPr>
          <w:p w14:paraId="4D2F09C3"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728" w:type="dxa"/>
          </w:tcPr>
          <w:p w14:paraId="20966565" w14:textId="77777777" w:rsidR="00950C35" w:rsidRDefault="00950C35" w:rsidP="00515B1B">
            <w:pPr>
              <w:jc w:val="center"/>
              <w:rPr>
                <w:rFonts w:eastAsiaTheme="minorEastAsia"/>
              </w:rPr>
            </w:pPr>
            <w:r>
              <w:rPr>
                <w:rFonts w:eastAsiaTheme="minorEastAsia"/>
              </w:rPr>
              <w:t>-0.274***</w:t>
            </w:r>
          </w:p>
          <w:p w14:paraId="44BC8837" w14:textId="77777777" w:rsidR="00950C35" w:rsidRDefault="00950C35" w:rsidP="00515B1B">
            <w:pPr>
              <w:jc w:val="center"/>
              <w:rPr>
                <w:rFonts w:eastAsiaTheme="minorEastAsia"/>
              </w:rPr>
            </w:pPr>
            <w:r>
              <w:rPr>
                <w:rFonts w:eastAsiaTheme="minorEastAsia"/>
              </w:rPr>
              <w:t>(0.034)</w:t>
            </w:r>
          </w:p>
        </w:tc>
        <w:tc>
          <w:tcPr>
            <w:tcW w:w="1686" w:type="dxa"/>
          </w:tcPr>
          <w:p w14:paraId="0FC28C7C" w14:textId="77777777" w:rsidR="00950C35" w:rsidRDefault="00950C35" w:rsidP="00515B1B">
            <w:pPr>
              <w:jc w:val="center"/>
              <w:rPr>
                <w:rFonts w:eastAsiaTheme="minorEastAsia"/>
              </w:rPr>
            </w:pPr>
            <w:r>
              <w:rPr>
                <w:rFonts w:eastAsiaTheme="minorEastAsia"/>
              </w:rPr>
              <w:t>-0.275***</w:t>
            </w:r>
          </w:p>
          <w:p w14:paraId="3594371B" w14:textId="77777777" w:rsidR="00950C35" w:rsidRDefault="00950C35" w:rsidP="00515B1B">
            <w:pPr>
              <w:jc w:val="center"/>
              <w:rPr>
                <w:rFonts w:eastAsiaTheme="minorEastAsia"/>
              </w:rPr>
            </w:pPr>
            <w:r>
              <w:rPr>
                <w:rFonts w:eastAsiaTheme="minorEastAsia"/>
              </w:rPr>
              <w:t>(0.034)</w:t>
            </w:r>
          </w:p>
        </w:tc>
        <w:tc>
          <w:tcPr>
            <w:tcW w:w="1494" w:type="dxa"/>
          </w:tcPr>
          <w:p w14:paraId="1212DA48" w14:textId="77777777" w:rsidR="00950C35" w:rsidRDefault="00950C35" w:rsidP="00515B1B">
            <w:pPr>
              <w:jc w:val="center"/>
              <w:rPr>
                <w:rFonts w:eastAsiaTheme="minorEastAsia"/>
              </w:rPr>
            </w:pPr>
            <w:r>
              <w:rPr>
                <w:rFonts w:eastAsiaTheme="minorEastAsia"/>
              </w:rPr>
              <w:t>-0.280***</w:t>
            </w:r>
          </w:p>
          <w:p w14:paraId="784CBCF7" w14:textId="77777777" w:rsidR="00950C35" w:rsidRDefault="00950C35" w:rsidP="00515B1B">
            <w:pPr>
              <w:jc w:val="center"/>
              <w:rPr>
                <w:rFonts w:eastAsiaTheme="minorEastAsia"/>
              </w:rPr>
            </w:pPr>
            <w:r>
              <w:rPr>
                <w:rFonts w:eastAsiaTheme="minorEastAsia"/>
              </w:rPr>
              <w:t>(0.035)</w:t>
            </w:r>
          </w:p>
        </w:tc>
        <w:tc>
          <w:tcPr>
            <w:tcW w:w="1324" w:type="dxa"/>
          </w:tcPr>
          <w:p w14:paraId="32FA5481" w14:textId="77777777" w:rsidR="00950C35" w:rsidRPr="00686981" w:rsidRDefault="00950C35" w:rsidP="00515B1B">
            <w:pPr>
              <w:jc w:val="center"/>
            </w:pPr>
            <w:r w:rsidRPr="00686981">
              <w:t>-0.284***</w:t>
            </w:r>
          </w:p>
          <w:p w14:paraId="4888AD9B" w14:textId="77777777" w:rsidR="00950C35" w:rsidRDefault="00950C35" w:rsidP="00515B1B">
            <w:pPr>
              <w:jc w:val="center"/>
              <w:rPr>
                <w:rFonts w:eastAsiaTheme="minorEastAsia"/>
              </w:rPr>
            </w:pPr>
            <w:r w:rsidRPr="00686981">
              <w:t>(0.035)</w:t>
            </w:r>
          </w:p>
        </w:tc>
      </w:tr>
      <w:tr w:rsidR="00950C35" w14:paraId="63A229CA" w14:textId="77777777" w:rsidTr="00F65A19">
        <w:tc>
          <w:tcPr>
            <w:tcW w:w="2830" w:type="dxa"/>
          </w:tcPr>
          <w:p w14:paraId="42AF9FA3"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668C0B53" w14:textId="77777777" w:rsidR="00950C35" w:rsidRDefault="00950C35" w:rsidP="00515B1B">
            <w:pPr>
              <w:jc w:val="center"/>
              <w:rPr>
                <w:rFonts w:eastAsiaTheme="minorEastAsia"/>
              </w:rPr>
            </w:pPr>
            <w:r>
              <w:rPr>
                <w:rFonts w:eastAsiaTheme="minorEastAsia"/>
              </w:rPr>
              <w:t>0.006</w:t>
            </w:r>
          </w:p>
          <w:p w14:paraId="259B6A90" w14:textId="77777777" w:rsidR="00950C35" w:rsidRDefault="00950C35" w:rsidP="00515B1B">
            <w:pPr>
              <w:jc w:val="center"/>
              <w:rPr>
                <w:rFonts w:eastAsiaTheme="minorEastAsia"/>
              </w:rPr>
            </w:pPr>
            <w:r>
              <w:rPr>
                <w:rFonts w:eastAsiaTheme="minorEastAsia"/>
              </w:rPr>
              <w:t>(0.010)</w:t>
            </w:r>
          </w:p>
        </w:tc>
        <w:tc>
          <w:tcPr>
            <w:tcW w:w="1686" w:type="dxa"/>
          </w:tcPr>
          <w:p w14:paraId="5653D002" w14:textId="77777777" w:rsidR="00950C35" w:rsidRDefault="00950C35" w:rsidP="00515B1B">
            <w:pPr>
              <w:jc w:val="center"/>
              <w:rPr>
                <w:rFonts w:eastAsiaTheme="minorEastAsia"/>
              </w:rPr>
            </w:pPr>
            <w:r>
              <w:rPr>
                <w:rFonts w:eastAsiaTheme="minorEastAsia"/>
              </w:rPr>
              <w:t>0.006</w:t>
            </w:r>
          </w:p>
          <w:p w14:paraId="685FB152" w14:textId="77777777" w:rsidR="00950C35" w:rsidRDefault="00950C35" w:rsidP="00515B1B">
            <w:pPr>
              <w:jc w:val="center"/>
              <w:rPr>
                <w:rFonts w:eastAsiaTheme="minorEastAsia"/>
              </w:rPr>
            </w:pPr>
            <w:r>
              <w:rPr>
                <w:rFonts w:eastAsiaTheme="minorEastAsia"/>
              </w:rPr>
              <w:t>(0.010)</w:t>
            </w:r>
          </w:p>
        </w:tc>
        <w:tc>
          <w:tcPr>
            <w:tcW w:w="1494" w:type="dxa"/>
          </w:tcPr>
          <w:p w14:paraId="3A227367" w14:textId="77777777" w:rsidR="00950C35" w:rsidRDefault="00950C35" w:rsidP="00515B1B">
            <w:pPr>
              <w:jc w:val="center"/>
              <w:rPr>
                <w:rFonts w:eastAsiaTheme="minorEastAsia"/>
              </w:rPr>
            </w:pPr>
            <w:r>
              <w:rPr>
                <w:rFonts w:eastAsiaTheme="minorEastAsia"/>
              </w:rPr>
              <w:t>0.021</w:t>
            </w:r>
          </w:p>
          <w:p w14:paraId="56B1FD60" w14:textId="77777777" w:rsidR="00950C35" w:rsidRDefault="00950C35" w:rsidP="00515B1B">
            <w:pPr>
              <w:jc w:val="center"/>
              <w:rPr>
                <w:rFonts w:eastAsiaTheme="minorEastAsia"/>
              </w:rPr>
            </w:pPr>
            <w:r>
              <w:rPr>
                <w:rFonts w:eastAsiaTheme="minorEastAsia"/>
              </w:rPr>
              <w:t>(0.013)</w:t>
            </w:r>
          </w:p>
        </w:tc>
        <w:tc>
          <w:tcPr>
            <w:tcW w:w="1324" w:type="dxa"/>
          </w:tcPr>
          <w:p w14:paraId="0552263E" w14:textId="77777777" w:rsidR="00950C35" w:rsidRPr="00686981" w:rsidRDefault="00950C35" w:rsidP="00515B1B">
            <w:pPr>
              <w:jc w:val="center"/>
            </w:pPr>
            <w:r w:rsidRPr="00686981">
              <w:t>0.010</w:t>
            </w:r>
          </w:p>
          <w:p w14:paraId="3B91CE3F" w14:textId="77777777" w:rsidR="00950C35" w:rsidRDefault="00950C35" w:rsidP="00515B1B">
            <w:pPr>
              <w:jc w:val="center"/>
              <w:rPr>
                <w:rFonts w:eastAsiaTheme="minorEastAsia"/>
              </w:rPr>
            </w:pPr>
            <w:r w:rsidRPr="00686981">
              <w:t>(0.014)</w:t>
            </w:r>
          </w:p>
        </w:tc>
      </w:tr>
      <w:tr w:rsidR="00950C35" w14:paraId="74F696FD" w14:textId="77777777" w:rsidTr="00F65A19">
        <w:tc>
          <w:tcPr>
            <w:tcW w:w="2830" w:type="dxa"/>
          </w:tcPr>
          <w:p w14:paraId="5F2A2198" w14:textId="77777777" w:rsidR="00950C35" w:rsidRDefault="00950C35" w:rsidP="00515B1B">
            <w:pPr>
              <w:rPr>
                <w:rFonts w:eastAsiaTheme="minorEastAsia"/>
              </w:rPr>
            </w:pPr>
            <w:r>
              <w:rPr>
                <w:rFonts w:eastAsiaTheme="minorEastAsia"/>
              </w:rPr>
              <w:t>Controls</w:t>
            </w:r>
          </w:p>
        </w:tc>
        <w:tc>
          <w:tcPr>
            <w:tcW w:w="1728" w:type="dxa"/>
          </w:tcPr>
          <w:p w14:paraId="6E579DAE" w14:textId="77777777" w:rsidR="00950C35" w:rsidRDefault="00950C35" w:rsidP="00515B1B">
            <w:pPr>
              <w:jc w:val="center"/>
              <w:rPr>
                <w:rFonts w:eastAsiaTheme="minorEastAsia"/>
              </w:rPr>
            </w:pPr>
            <w:r>
              <w:rPr>
                <w:rFonts w:eastAsiaTheme="minorEastAsia"/>
              </w:rPr>
              <w:t>NO</w:t>
            </w:r>
          </w:p>
        </w:tc>
        <w:tc>
          <w:tcPr>
            <w:tcW w:w="1686" w:type="dxa"/>
          </w:tcPr>
          <w:p w14:paraId="324917C5" w14:textId="77777777" w:rsidR="00950C35" w:rsidRDefault="00950C35" w:rsidP="00515B1B">
            <w:pPr>
              <w:jc w:val="center"/>
              <w:rPr>
                <w:rFonts w:eastAsiaTheme="minorEastAsia"/>
              </w:rPr>
            </w:pPr>
            <w:r>
              <w:rPr>
                <w:rFonts w:eastAsiaTheme="minorEastAsia"/>
              </w:rPr>
              <w:t>YES</w:t>
            </w:r>
          </w:p>
        </w:tc>
        <w:tc>
          <w:tcPr>
            <w:tcW w:w="1494" w:type="dxa"/>
          </w:tcPr>
          <w:p w14:paraId="3921A846" w14:textId="77777777" w:rsidR="00950C35" w:rsidRDefault="00950C35" w:rsidP="00515B1B">
            <w:pPr>
              <w:jc w:val="center"/>
              <w:rPr>
                <w:rFonts w:eastAsiaTheme="minorEastAsia"/>
              </w:rPr>
            </w:pPr>
            <w:r>
              <w:rPr>
                <w:rFonts w:eastAsiaTheme="minorEastAsia"/>
              </w:rPr>
              <w:t>YES</w:t>
            </w:r>
          </w:p>
        </w:tc>
        <w:tc>
          <w:tcPr>
            <w:tcW w:w="1324" w:type="dxa"/>
          </w:tcPr>
          <w:p w14:paraId="5B4158C0" w14:textId="77777777" w:rsidR="00950C35" w:rsidRDefault="00950C35" w:rsidP="00515B1B">
            <w:pPr>
              <w:jc w:val="center"/>
              <w:rPr>
                <w:rFonts w:eastAsiaTheme="minorEastAsia"/>
              </w:rPr>
            </w:pPr>
            <w:r w:rsidRPr="00686981">
              <w:t>YES</w:t>
            </w:r>
          </w:p>
        </w:tc>
      </w:tr>
      <w:tr w:rsidR="00950C35" w14:paraId="3D21337F" w14:textId="77777777" w:rsidTr="00F65A19">
        <w:tc>
          <w:tcPr>
            <w:tcW w:w="2830" w:type="dxa"/>
          </w:tcPr>
          <w:p w14:paraId="330B4E90" w14:textId="77777777" w:rsidR="00950C35" w:rsidRDefault="00950C35" w:rsidP="00515B1B">
            <w:pPr>
              <w:rPr>
                <w:rFonts w:eastAsiaTheme="minorEastAsia"/>
              </w:rPr>
            </w:pPr>
            <w:r>
              <w:rPr>
                <w:rFonts w:eastAsiaTheme="minorEastAsia"/>
              </w:rPr>
              <w:t>Year dummies</w:t>
            </w:r>
          </w:p>
        </w:tc>
        <w:tc>
          <w:tcPr>
            <w:tcW w:w="1728" w:type="dxa"/>
          </w:tcPr>
          <w:p w14:paraId="53D1BE75" w14:textId="77777777" w:rsidR="00950C35" w:rsidRDefault="00950C35" w:rsidP="00515B1B">
            <w:pPr>
              <w:jc w:val="center"/>
              <w:rPr>
                <w:rFonts w:eastAsiaTheme="minorEastAsia"/>
              </w:rPr>
            </w:pPr>
            <w:r>
              <w:rPr>
                <w:rFonts w:eastAsiaTheme="minorEastAsia"/>
              </w:rPr>
              <w:t>NO</w:t>
            </w:r>
          </w:p>
        </w:tc>
        <w:tc>
          <w:tcPr>
            <w:tcW w:w="1686" w:type="dxa"/>
          </w:tcPr>
          <w:p w14:paraId="308467AB" w14:textId="77777777" w:rsidR="00950C35" w:rsidRDefault="00950C35" w:rsidP="00515B1B">
            <w:pPr>
              <w:jc w:val="center"/>
              <w:rPr>
                <w:rFonts w:eastAsiaTheme="minorEastAsia"/>
              </w:rPr>
            </w:pPr>
            <w:r>
              <w:rPr>
                <w:rFonts w:eastAsiaTheme="minorEastAsia"/>
              </w:rPr>
              <w:t>NO</w:t>
            </w:r>
          </w:p>
        </w:tc>
        <w:tc>
          <w:tcPr>
            <w:tcW w:w="1494" w:type="dxa"/>
          </w:tcPr>
          <w:p w14:paraId="6289EACE" w14:textId="77777777" w:rsidR="00950C35" w:rsidRDefault="00950C35" w:rsidP="00515B1B">
            <w:pPr>
              <w:jc w:val="center"/>
              <w:rPr>
                <w:rFonts w:eastAsiaTheme="minorEastAsia"/>
              </w:rPr>
            </w:pPr>
            <w:r>
              <w:rPr>
                <w:rFonts w:eastAsiaTheme="minorEastAsia"/>
              </w:rPr>
              <w:t>YES</w:t>
            </w:r>
          </w:p>
        </w:tc>
        <w:tc>
          <w:tcPr>
            <w:tcW w:w="1324" w:type="dxa"/>
          </w:tcPr>
          <w:p w14:paraId="6001B8F3" w14:textId="77777777" w:rsidR="00950C35" w:rsidRDefault="00950C35" w:rsidP="00515B1B">
            <w:pPr>
              <w:jc w:val="center"/>
              <w:rPr>
                <w:rFonts w:eastAsiaTheme="minorEastAsia"/>
              </w:rPr>
            </w:pPr>
            <w:r w:rsidRPr="00686981">
              <w:t>YES</w:t>
            </w:r>
          </w:p>
        </w:tc>
      </w:tr>
      <w:tr w:rsidR="00950C35" w14:paraId="0FCA373D" w14:textId="77777777" w:rsidTr="00F65A19">
        <w:tc>
          <w:tcPr>
            <w:tcW w:w="2830" w:type="dxa"/>
          </w:tcPr>
          <w:p w14:paraId="3DC15439" w14:textId="77777777" w:rsidR="00950C35" w:rsidRDefault="00950C35" w:rsidP="00515B1B">
            <w:pPr>
              <w:rPr>
                <w:rFonts w:eastAsiaTheme="minorEastAsia"/>
              </w:rPr>
            </w:pPr>
            <w:r>
              <w:rPr>
                <w:rFonts w:eastAsiaTheme="minorEastAsia"/>
              </w:rPr>
              <w:t>Cohort dummies</w:t>
            </w:r>
          </w:p>
        </w:tc>
        <w:tc>
          <w:tcPr>
            <w:tcW w:w="1728" w:type="dxa"/>
          </w:tcPr>
          <w:p w14:paraId="3CC8D451" w14:textId="77777777" w:rsidR="00950C35" w:rsidRDefault="00950C35" w:rsidP="00515B1B">
            <w:pPr>
              <w:jc w:val="center"/>
              <w:rPr>
                <w:rFonts w:eastAsiaTheme="minorEastAsia"/>
              </w:rPr>
            </w:pPr>
            <w:r>
              <w:rPr>
                <w:rFonts w:eastAsiaTheme="minorEastAsia"/>
              </w:rPr>
              <w:t>NO</w:t>
            </w:r>
          </w:p>
        </w:tc>
        <w:tc>
          <w:tcPr>
            <w:tcW w:w="1686" w:type="dxa"/>
          </w:tcPr>
          <w:p w14:paraId="7F85F772" w14:textId="77777777" w:rsidR="00950C35" w:rsidRDefault="00950C35" w:rsidP="00515B1B">
            <w:pPr>
              <w:jc w:val="center"/>
              <w:rPr>
                <w:rFonts w:eastAsiaTheme="minorEastAsia"/>
              </w:rPr>
            </w:pPr>
            <w:r>
              <w:rPr>
                <w:rFonts w:eastAsiaTheme="minorEastAsia"/>
              </w:rPr>
              <w:t>NO</w:t>
            </w:r>
          </w:p>
        </w:tc>
        <w:tc>
          <w:tcPr>
            <w:tcW w:w="1494" w:type="dxa"/>
          </w:tcPr>
          <w:p w14:paraId="5172D051" w14:textId="77777777" w:rsidR="00950C35" w:rsidRDefault="00950C35" w:rsidP="00515B1B">
            <w:pPr>
              <w:jc w:val="center"/>
              <w:rPr>
                <w:rFonts w:eastAsiaTheme="minorEastAsia"/>
              </w:rPr>
            </w:pPr>
            <w:r>
              <w:rPr>
                <w:rFonts w:eastAsiaTheme="minorEastAsia"/>
              </w:rPr>
              <w:t>NO</w:t>
            </w:r>
          </w:p>
        </w:tc>
        <w:tc>
          <w:tcPr>
            <w:tcW w:w="1324" w:type="dxa"/>
          </w:tcPr>
          <w:p w14:paraId="3CAE8FAA" w14:textId="77777777" w:rsidR="00950C35" w:rsidRDefault="00950C35" w:rsidP="00515B1B">
            <w:pPr>
              <w:jc w:val="center"/>
              <w:rPr>
                <w:rFonts w:eastAsiaTheme="minorEastAsia"/>
              </w:rPr>
            </w:pPr>
            <w:r w:rsidRPr="00686981">
              <w:t>YES</w:t>
            </w:r>
          </w:p>
        </w:tc>
      </w:tr>
      <w:tr w:rsidR="00950C35" w14:paraId="0815C76B" w14:textId="77777777" w:rsidTr="00F65A19">
        <w:tc>
          <w:tcPr>
            <w:tcW w:w="2830" w:type="dxa"/>
          </w:tcPr>
          <w:p w14:paraId="5BB5E7C4"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728" w:type="dxa"/>
          </w:tcPr>
          <w:p w14:paraId="6C89246A" w14:textId="77777777" w:rsidR="00950C35" w:rsidRDefault="00950C35" w:rsidP="00515B1B">
            <w:pPr>
              <w:jc w:val="center"/>
              <w:rPr>
                <w:rFonts w:eastAsiaTheme="minorEastAsia"/>
              </w:rPr>
            </w:pPr>
            <w:r>
              <w:rPr>
                <w:rFonts w:eastAsiaTheme="minorEastAsia"/>
              </w:rPr>
              <w:t>9.9%</w:t>
            </w:r>
          </w:p>
        </w:tc>
        <w:tc>
          <w:tcPr>
            <w:tcW w:w="1686" w:type="dxa"/>
          </w:tcPr>
          <w:p w14:paraId="6446EB05" w14:textId="77777777" w:rsidR="00950C35" w:rsidRDefault="00950C35" w:rsidP="00515B1B">
            <w:pPr>
              <w:jc w:val="center"/>
              <w:rPr>
                <w:rFonts w:eastAsiaTheme="minorEastAsia"/>
              </w:rPr>
            </w:pPr>
            <w:r>
              <w:rPr>
                <w:rFonts w:eastAsiaTheme="minorEastAsia"/>
              </w:rPr>
              <w:t>10.4%</w:t>
            </w:r>
          </w:p>
        </w:tc>
        <w:tc>
          <w:tcPr>
            <w:tcW w:w="1494" w:type="dxa"/>
          </w:tcPr>
          <w:p w14:paraId="0FB30A0B" w14:textId="77777777" w:rsidR="00950C35" w:rsidRDefault="00950C35" w:rsidP="00515B1B">
            <w:pPr>
              <w:jc w:val="center"/>
              <w:rPr>
                <w:rFonts w:eastAsiaTheme="minorEastAsia"/>
              </w:rPr>
            </w:pPr>
            <w:r>
              <w:rPr>
                <w:rFonts w:eastAsiaTheme="minorEastAsia"/>
              </w:rPr>
              <w:t>10.4%</w:t>
            </w:r>
          </w:p>
        </w:tc>
        <w:tc>
          <w:tcPr>
            <w:tcW w:w="1324" w:type="dxa"/>
          </w:tcPr>
          <w:p w14:paraId="6294F8B3" w14:textId="77777777" w:rsidR="00950C35" w:rsidRDefault="00950C35" w:rsidP="00515B1B">
            <w:pPr>
              <w:jc w:val="center"/>
              <w:rPr>
                <w:rFonts w:eastAsiaTheme="minorEastAsia"/>
              </w:rPr>
            </w:pPr>
            <w:r w:rsidRPr="00686981">
              <w:t>11.5%</w:t>
            </w:r>
          </w:p>
        </w:tc>
      </w:tr>
      <w:tr w:rsidR="00950C35" w14:paraId="2DFF272E" w14:textId="77777777" w:rsidTr="00F65A19">
        <w:tc>
          <w:tcPr>
            <w:tcW w:w="2830" w:type="dxa"/>
          </w:tcPr>
          <w:p w14:paraId="469005EC" w14:textId="77777777" w:rsidR="00950C35" w:rsidRDefault="00950C35" w:rsidP="00515B1B">
            <w:pPr>
              <w:rPr>
                <w:rFonts w:eastAsiaTheme="minorEastAsia"/>
              </w:rPr>
            </w:pPr>
            <w:r>
              <w:rPr>
                <w:rFonts w:eastAsiaTheme="minorEastAsia"/>
              </w:rPr>
              <w:t>Households</w:t>
            </w:r>
          </w:p>
        </w:tc>
        <w:tc>
          <w:tcPr>
            <w:tcW w:w="1728" w:type="dxa"/>
          </w:tcPr>
          <w:p w14:paraId="1E401577" w14:textId="77777777" w:rsidR="00950C35" w:rsidRPr="00C06ED7"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 w:val="20"/>
                <w:szCs w:val="20"/>
                <w:lang w:eastAsia="nl-NL"/>
              </w:rPr>
            </w:pPr>
            <w:r w:rsidRPr="00C06ED7">
              <w:rPr>
                <w:rFonts w:eastAsia="Times New Roman" w:cstheme="minorHAnsi"/>
                <w:color w:val="000000"/>
                <w:szCs w:val="20"/>
                <w:bdr w:val="none" w:sz="0" w:space="0" w:color="auto" w:frame="1"/>
                <w:lang w:eastAsia="nl-NL"/>
              </w:rPr>
              <w:t>2</w:t>
            </w:r>
            <w:r>
              <w:rPr>
                <w:rFonts w:eastAsia="Times New Roman" w:cstheme="minorHAnsi"/>
                <w:color w:val="000000"/>
                <w:szCs w:val="20"/>
                <w:bdr w:val="none" w:sz="0" w:space="0" w:color="auto" w:frame="1"/>
                <w:lang w:eastAsia="nl-NL"/>
              </w:rPr>
              <w:t>,</w:t>
            </w:r>
            <w:r w:rsidRPr="00C06ED7">
              <w:rPr>
                <w:rFonts w:eastAsia="Times New Roman" w:cstheme="minorHAnsi"/>
                <w:color w:val="000000"/>
                <w:szCs w:val="20"/>
                <w:bdr w:val="none" w:sz="0" w:space="0" w:color="auto" w:frame="1"/>
                <w:lang w:eastAsia="nl-NL"/>
              </w:rPr>
              <w:t>473</w:t>
            </w:r>
          </w:p>
        </w:tc>
        <w:tc>
          <w:tcPr>
            <w:tcW w:w="1686" w:type="dxa"/>
          </w:tcPr>
          <w:p w14:paraId="1B842AD5" w14:textId="77777777" w:rsidR="00950C35" w:rsidRDefault="00950C35" w:rsidP="00515B1B">
            <w:pPr>
              <w:jc w:val="center"/>
              <w:rPr>
                <w:rFonts w:eastAsiaTheme="minorEastAsia"/>
              </w:rPr>
            </w:pPr>
            <w:r>
              <w:rPr>
                <w:rFonts w:eastAsiaTheme="minorEastAsia"/>
              </w:rPr>
              <w:t>2,473</w:t>
            </w:r>
          </w:p>
        </w:tc>
        <w:tc>
          <w:tcPr>
            <w:tcW w:w="1494" w:type="dxa"/>
          </w:tcPr>
          <w:p w14:paraId="386BF47D" w14:textId="77777777" w:rsidR="00950C35" w:rsidRDefault="00950C35" w:rsidP="00515B1B">
            <w:pPr>
              <w:keepNext/>
              <w:jc w:val="center"/>
              <w:rPr>
                <w:rFonts w:eastAsiaTheme="minorEastAsia"/>
              </w:rPr>
            </w:pPr>
            <w:r>
              <w:rPr>
                <w:rFonts w:eastAsiaTheme="minorEastAsia"/>
              </w:rPr>
              <w:t>2,473</w:t>
            </w:r>
          </w:p>
        </w:tc>
        <w:tc>
          <w:tcPr>
            <w:tcW w:w="1324" w:type="dxa"/>
          </w:tcPr>
          <w:p w14:paraId="208F2159" w14:textId="77777777" w:rsidR="00950C35" w:rsidRDefault="00950C35" w:rsidP="00515B1B">
            <w:pPr>
              <w:keepNext/>
              <w:jc w:val="center"/>
              <w:rPr>
                <w:rFonts w:eastAsiaTheme="minorEastAsia"/>
              </w:rPr>
            </w:pPr>
            <w:r w:rsidRPr="00686981">
              <w:t>2,473</w:t>
            </w:r>
          </w:p>
        </w:tc>
      </w:tr>
    </w:tbl>
    <w:p w14:paraId="308ECD01" w14:textId="4B4C1C05" w:rsidR="00950C35" w:rsidRPr="00A66CE4" w:rsidRDefault="00950C35" w:rsidP="00950C35">
      <w:pPr>
        <w:pStyle w:val="Bijschrift"/>
        <w:rPr>
          <w:rFonts w:ascii="Times New Roman" w:hAnsi="Times New Roman" w:cs="Times New Roman"/>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6</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male net labor supply. Clustered standard errors at the household level are between parentheses. ***denotes significance at the 1%-level, ** denotes significance at the 5% level, and * denotes significance at the10% level.</w:t>
      </w:r>
      <w:r w:rsidRPr="00A66CE4">
        <w:rPr>
          <w:rFonts w:ascii="Times New Roman" w:hAnsi="Times New Roman" w:cs="Times New Roman"/>
        </w:rPr>
        <w:br w:type="page"/>
      </w:r>
    </w:p>
    <w:p w14:paraId="715B692A" w14:textId="77777777" w:rsidR="00950C35" w:rsidRPr="00DC3749" w:rsidRDefault="00950C35" w:rsidP="00950C35">
      <w:pPr>
        <w:pStyle w:val="Kop3"/>
        <w:rPr>
          <w:rFonts w:ascii="Times New Roman" w:hAnsi="Times New Roman" w:cs="Times New Roman"/>
          <w:sz w:val="26"/>
          <w:szCs w:val="26"/>
        </w:rPr>
      </w:pPr>
      <w:r w:rsidRPr="00DC3749">
        <w:rPr>
          <w:rFonts w:ascii="Times New Roman" w:hAnsi="Times New Roman" w:cs="Times New Roman"/>
          <w:sz w:val="26"/>
          <w:szCs w:val="26"/>
        </w:rPr>
        <w:lastRenderedPageBreak/>
        <w:t>B.2 Labor supply of the oldest spouse</w:t>
      </w:r>
    </w:p>
    <w:tbl>
      <w:tblPr>
        <w:tblStyle w:val="Tabelraster"/>
        <w:tblW w:w="0" w:type="auto"/>
        <w:tblLook w:val="04A0" w:firstRow="1" w:lastRow="0" w:firstColumn="1" w:lastColumn="0" w:noHBand="0" w:noVBand="1"/>
      </w:tblPr>
      <w:tblGrid>
        <w:gridCol w:w="2718"/>
        <w:gridCol w:w="1840"/>
        <w:gridCol w:w="1686"/>
        <w:gridCol w:w="1494"/>
        <w:gridCol w:w="1324"/>
      </w:tblGrid>
      <w:tr w:rsidR="00950C35" w14:paraId="0FBD9D21" w14:textId="77777777" w:rsidTr="00515B1B">
        <w:tc>
          <w:tcPr>
            <w:tcW w:w="2718" w:type="dxa"/>
          </w:tcPr>
          <w:p w14:paraId="5ADE6D3D" w14:textId="61ABC768" w:rsidR="00950C35" w:rsidRPr="00C179B9" w:rsidRDefault="00950C35" w:rsidP="00515B1B">
            <w:pPr>
              <w:rPr>
                <w:rFonts w:eastAsiaTheme="minorEastAsia"/>
              </w:rPr>
            </w:pPr>
            <w:r w:rsidRPr="00C179B9">
              <w:rPr>
                <w:rFonts w:eastAsiaTheme="minorEastAsia"/>
              </w:rPr>
              <w:t xml:space="preserve">Male  = old  in cohort </w:t>
            </w:r>
            <w:r w:rsidR="00222DC7">
              <w:rPr>
                <w:rFonts w:eastAsiaTheme="minorEastAsia"/>
              </w:rPr>
              <w:t>65+3</w:t>
            </w:r>
            <w:r w:rsidRPr="00C179B9">
              <w:rPr>
                <w:rFonts w:eastAsiaTheme="minorEastAsia"/>
              </w:rPr>
              <w:t xml:space="preserve"> </w:t>
            </w:r>
          </w:p>
          <w:p w14:paraId="2211961A" w14:textId="77777777" w:rsidR="00950C35" w:rsidRPr="00C179B9" w:rsidRDefault="00950C35" w:rsidP="00515B1B">
            <w:pPr>
              <w:rPr>
                <w:rFonts w:eastAsiaTheme="minorEastAsia"/>
              </w:rPr>
            </w:pPr>
            <w:r w:rsidRPr="00C179B9">
              <w:rPr>
                <w:rFonts w:eastAsiaTheme="minorEastAsia"/>
              </w:rPr>
              <w:t>(own labor supply)</w:t>
            </w:r>
          </w:p>
        </w:tc>
        <w:tc>
          <w:tcPr>
            <w:tcW w:w="1840" w:type="dxa"/>
          </w:tcPr>
          <w:p w14:paraId="17B82E3A" w14:textId="77777777" w:rsidR="00950C35" w:rsidRDefault="00950C35" w:rsidP="00515B1B">
            <w:pPr>
              <w:jc w:val="center"/>
              <w:rPr>
                <w:rFonts w:eastAsiaTheme="minorEastAsia"/>
              </w:rPr>
            </w:pPr>
            <w:r>
              <w:rPr>
                <w:rFonts w:eastAsiaTheme="minorEastAsia"/>
              </w:rPr>
              <w:t>(1)</w:t>
            </w:r>
          </w:p>
        </w:tc>
        <w:tc>
          <w:tcPr>
            <w:tcW w:w="1686" w:type="dxa"/>
          </w:tcPr>
          <w:p w14:paraId="0FD22530" w14:textId="77777777" w:rsidR="00950C35" w:rsidRDefault="00950C35" w:rsidP="00515B1B">
            <w:pPr>
              <w:jc w:val="center"/>
              <w:rPr>
                <w:rFonts w:eastAsiaTheme="minorEastAsia"/>
              </w:rPr>
            </w:pPr>
            <w:r>
              <w:rPr>
                <w:rFonts w:eastAsiaTheme="minorEastAsia"/>
              </w:rPr>
              <w:t>(2)</w:t>
            </w:r>
          </w:p>
        </w:tc>
        <w:tc>
          <w:tcPr>
            <w:tcW w:w="1494" w:type="dxa"/>
          </w:tcPr>
          <w:p w14:paraId="0BE96C2C" w14:textId="77777777" w:rsidR="00950C35" w:rsidRDefault="00950C35" w:rsidP="00515B1B">
            <w:pPr>
              <w:jc w:val="center"/>
              <w:rPr>
                <w:rFonts w:eastAsiaTheme="minorEastAsia"/>
              </w:rPr>
            </w:pPr>
            <w:r>
              <w:rPr>
                <w:rFonts w:eastAsiaTheme="minorEastAsia"/>
              </w:rPr>
              <w:t>(3)</w:t>
            </w:r>
          </w:p>
        </w:tc>
        <w:tc>
          <w:tcPr>
            <w:tcW w:w="1324" w:type="dxa"/>
          </w:tcPr>
          <w:p w14:paraId="14E77D46" w14:textId="77777777" w:rsidR="00950C35" w:rsidRDefault="00950C35" w:rsidP="00515B1B">
            <w:pPr>
              <w:jc w:val="center"/>
              <w:rPr>
                <w:rFonts w:eastAsiaTheme="minorEastAsia"/>
              </w:rPr>
            </w:pPr>
            <w:r w:rsidRPr="00686981">
              <w:t>(4)</w:t>
            </w:r>
          </w:p>
        </w:tc>
      </w:tr>
      <w:tr w:rsidR="00950C35" w14:paraId="19DE9656" w14:textId="77777777" w:rsidTr="00515B1B">
        <w:tc>
          <w:tcPr>
            <w:tcW w:w="2718" w:type="dxa"/>
          </w:tcPr>
          <w:p w14:paraId="7841C564" w14:textId="77777777" w:rsidR="00950C35" w:rsidRDefault="00950C35" w:rsidP="00515B1B">
            <w:pPr>
              <w:rPr>
                <w:rFonts w:eastAsiaTheme="minorEastAsia"/>
              </w:rPr>
            </w:pPr>
            <m:oMathPara>
              <m:oMath>
                <m:r>
                  <w:rPr>
                    <w:rFonts w:ascii="Cambria Math" w:hAnsi="Cambria Math"/>
                  </w:rPr>
                  <m:t>α</m:t>
                </m:r>
              </m:oMath>
            </m:oMathPara>
          </w:p>
        </w:tc>
        <w:tc>
          <w:tcPr>
            <w:tcW w:w="1840" w:type="dxa"/>
          </w:tcPr>
          <w:p w14:paraId="0E3E7555" w14:textId="77777777" w:rsidR="00950C35" w:rsidRDefault="00950C35" w:rsidP="00515B1B">
            <w:pPr>
              <w:jc w:val="center"/>
              <w:rPr>
                <w:rFonts w:eastAsiaTheme="minorEastAsia"/>
              </w:rPr>
            </w:pPr>
            <w:r>
              <w:rPr>
                <w:rFonts w:eastAsiaTheme="minorEastAsia"/>
              </w:rPr>
              <w:t>0.469***</w:t>
            </w:r>
          </w:p>
          <w:p w14:paraId="0D27F5DB" w14:textId="77777777" w:rsidR="00950C35" w:rsidRDefault="00950C35" w:rsidP="00515B1B">
            <w:pPr>
              <w:jc w:val="center"/>
              <w:rPr>
                <w:rFonts w:eastAsiaTheme="minorEastAsia"/>
              </w:rPr>
            </w:pPr>
            <w:r>
              <w:rPr>
                <w:rFonts w:eastAsiaTheme="minorEastAsia"/>
              </w:rPr>
              <w:t>(0.005)</w:t>
            </w:r>
          </w:p>
        </w:tc>
        <w:tc>
          <w:tcPr>
            <w:tcW w:w="1686" w:type="dxa"/>
          </w:tcPr>
          <w:p w14:paraId="510F79F8" w14:textId="77777777" w:rsidR="00950C35" w:rsidRDefault="00950C35" w:rsidP="00515B1B">
            <w:pPr>
              <w:jc w:val="center"/>
              <w:rPr>
                <w:rFonts w:eastAsiaTheme="minorEastAsia"/>
              </w:rPr>
            </w:pPr>
            <w:r>
              <w:rPr>
                <w:rFonts w:eastAsiaTheme="minorEastAsia"/>
              </w:rPr>
              <w:t>0.468***</w:t>
            </w:r>
          </w:p>
          <w:p w14:paraId="59C70DC3" w14:textId="77777777" w:rsidR="00950C35" w:rsidRDefault="00950C35" w:rsidP="00515B1B">
            <w:pPr>
              <w:jc w:val="center"/>
              <w:rPr>
                <w:rFonts w:eastAsiaTheme="minorEastAsia"/>
              </w:rPr>
            </w:pPr>
            <w:r>
              <w:rPr>
                <w:rFonts w:eastAsiaTheme="minorEastAsia"/>
              </w:rPr>
              <w:t>(0.005)</w:t>
            </w:r>
          </w:p>
        </w:tc>
        <w:tc>
          <w:tcPr>
            <w:tcW w:w="1494" w:type="dxa"/>
          </w:tcPr>
          <w:p w14:paraId="4467D68B" w14:textId="77777777" w:rsidR="00950C35" w:rsidRDefault="00950C35" w:rsidP="00515B1B">
            <w:pPr>
              <w:jc w:val="center"/>
              <w:rPr>
                <w:rFonts w:eastAsiaTheme="minorEastAsia"/>
              </w:rPr>
            </w:pPr>
            <w:r>
              <w:rPr>
                <w:rFonts w:eastAsiaTheme="minorEastAsia"/>
              </w:rPr>
              <w:t>0.451***</w:t>
            </w:r>
          </w:p>
          <w:p w14:paraId="5E9E7121" w14:textId="77777777" w:rsidR="00950C35" w:rsidRDefault="00950C35" w:rsidP="00515B1B">
            <w:pPr>
              <w:jc w:val="center"/>
              <w:rPr>
                <w:rFonts w:eastAsiaTheme="minorEastAsia"/>
              </w:rPr>
            </w:pPr>
            <w:r>
              <w:rPr>
                <w:rFonts w:eastAsiaTheme="minorEastAsia"/>
              </w:rPr>
              <w:t>(0.011)</w:t>
            </w:r>
          </w:p>
        </w:tc>
        <w:tc>
          <w:tcPr>
            <w:tcW w:w="1324" w:type="dxa"/>
          </w:tcPr>
          <w:p w14:paraId="7F66E8A2" w14:textId="77777777" w:rsidR="00950C35" w:rsidRPr="00686981" w:rsidRDefault="00950C35" w:rsidP="00515B1B">
            <w:pPr>
              <w:jc w:val="center"/>
            </w:pPr>
            <w:r w:rsidRPr="00686981">
              <w:t>0.433***</w:t>
            </w:r>
          </w:p>
          <w:p w14:paraId="29F79367" w14:textId="77777777" w:rsidR="00950C35" w:rsidRDefault="00950C35" w:rsidP="00515B1B">
            <w:pPr>
              <w:jc w:val="center"/>
              <w:rPr>
                <w:rFonts w:eastAsiaTheme="minorEastAsia"/>
              </w:rPr>
            </w:pPr>
            <w:r w:rsidRPr="00686981">
              <w:t>(0.036)</w:t>
            </w:r>
          </w:p>
        </w:tc>
      </w:tr>
      <w:tr w:rsidR="00950C35" w14:paraId="10A1A383" w14:textId="77777777" w:rsidTr="00515B1B">
        <w:tc>
          <w:tcPr>
            <w:tcW w:w="2718" w:type="dxa"/>
          </w:tcPr>
          <w:p w14:paraId="0B3A1266"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40" w:type="dxa"/>
          </w:tcPr>
          <w:p w14:paraId="4DE08C86" w14:textId="77777777" w:rsidR="00950C35" w:rsidRDefault="00950C35" w:rsidP="00515B1B">
            <w:pPr>
              <w:jc w:val="center"/>
              <w:rPr>
                <w:rFonts w:eastAsiaTheme="minorEastAsia"/>
              </w:rPr>
            </w:pPr>
            <w:r>
              <w:rPr>
                <w:rFonts w:eastAsiaTheme="minorEastAsia"/>
              </w:rPr>
              <w:t>0.002</w:t>
            </w:r>
          </w:p>
          <w:p w14:paraId="3A7BD6BC" w14:textId="77777777" w:rsidR="00950C35" w:rsidRDefault="00950C35" w:rsidP="00515B1B">
            <w:pPr>
              <w:jc w:val="center"/>
              <w:rPr>
                <w:rFonts w:eastAsiaTheme="minorEastAsia"/>
              </w:rPr>
            </w:pPr>
            <w:r>
              <w:rPr>
                <w:rFonts w:eastAsiaTheme="minorEastAsia"/>
              </w:rPr>
              <w:t>(0.004)</w:t>
            </w:r>
          </w:p>
        </w:tc>
        <w:tc>
          <w:tcPr>
            <w:tcW w:w="1686" w:type="dxa"/>
          </w:tcPr>
          <w:p w14:paraId="3BE9ACE9" w14:textId="77777777" w:rsidR="00950C35" w:rsidRDefault="00950C35" w:rsidP="00515B1B">
            <w:pPr>
              <w:jc w:val="center"/>
              <w:rPr>
                <w:rFonts w:eastAsiaTheme="minorEastAsia"/>
              </w:rPr>
            </w:pPr>
            <w:r>
              <w:rPr>
                <w:rFonts w:eastAsiaTheme="minorEastAsia"/>
              </w:rPr>
              <w:t>0.0002</w:t>
            </w:r>
          </w:p>
          <w:p w14:paraId="0E9B2C7B" w14:textId="77777777" w:rsidR="00950C35" w:rsidRDefault="00950C35" w:rsidP="00515B1B">
            <w:pPr>
              <w:jc w:val="center"/>
              <w:rPr>
                <w:rFonts w:eastAsiaTheme="minorEastAsia"/>
              </w:rPr>
            </w:pPr>
            <w:r>
              <w:rPr>
                <w:rFonts w:eastAsiaTheme="minorEastAsia"/>
              </w:rPr>
              <w:t>(0.004)</w:t>
            </w:r>
          </w:p>
        </w:tc>
        <w:tc>
          <w:tcPr>
            <w:tcW w:w="1494" w:type="dxa"/>
          </w:tcPr>
          <w:p w14:paraId="7206293F" w14:textId="77777777" w:rsidR="00950C35" w:rsidRDefault="00950C35" w:rsidP="00515B1B">
            <w:pPr>
              <w:jc w:val="center"/>
              <w:rPr>
                <w:rFonts w:eastAsiaTheme="minorEastAsia"/>
              </w:rPr>
            </w:pPr>
            <w:r>
              <w:rPr>
                <w:rFonts w:eastAsiaTheme="minorEastAsia"/>
              </w:rPr>
              <w:t>0.005</w:t>
            </w:r>
          </w:p>
          <w:p w14:paraId="7169496C" w14:textId="77777777" w:rsidR="00950C35" w:rsidRDefault="00950C35" w:rsidP="00515B1B">
            <w:pPr>
              <w:jc w:val="center"/>
              <w:rPr>
                <w:rFonts w:eastAsiaTheme="minorEastAsia"/>
              </w:rPr>
            </w:pPr>
            <w:r>
              <w:rPr>
                <w:rFonts w:eastAsiaTheme="minorEastAsia"/>
              </w:rPr>
              <w:t>(0.004)</w:t>
            </w:r>
          </w:p>
        </w:tc>
        <w:tc>
          <w:tcPr>
            <w:tcW w:w="1324" w:type="dxa"/>
          </w:tcPr>
          <w:p w14:paraId="6F32B808" w14:textId="77777777" w:rsidR="00950C35" w:rsidRPr="00686981" w:rsidRDefault="00950C35" w:rsidP="00515B1B">
            <w:pPr>
              <w:jc w:val="center"/>
            </w:pPr>
            <w:r w:rsidRPr="00686981">
              <w:t>0.009***</w:t>
            </w:r>
          </w:p>
          <w:p w14:paraId="07CAF83B" w14:textId="77777777" w:rsidR="00950C35" w:rsidRDefault="00950C35" w:rsidP="00515B1B">
            <w:pPr>
              <w:jc w:val="center"/>
              <w:rPr>
                <w:rFonts w:eastAsiaTheme="minorEastAsia"/>
              </w:rPr>
            </w:pPr>
            <w:r w:rsidRPr="00686981">
              <w:t>(0.003)</w:t>
            </w:r>
          </w:p>
        </w:tc>
      </w:tr>
      <w:tr w:rsidR="00950C35" w14:paraId="1F850F74" w14:textId="77777777" w:rsidTr="00515B1B">
        <w:tc>
          <w:tcPr>
            <w:tcW w:w="2718" w:type="dxa"/>
          </w:tcPr>
          <w:p w14:paraId="240A9549"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450DC9F1" w14:textId="77777777" w:rsidR="00950C35" w:rsidRDefault="00950C35" w:rsidP="00515B1B">
            <w:pPr>
              <w:jc w:val="center"/>
              <w:rPr>
                <w:rFonts w:eastAsiaTheme="minorEastAsia"/>
              </w:rPr>
            </w:pPr>
            <w:r>
              <w:rPr>
                <w:rFonts w:eastAsiaTheme="minorEastAsia"/>
              </w:rPr>
              <w:t>-0.301***</w:t>
            </w:r>
          </w:p>
          <w:p w14:paraId="3D08F3C6" w14:textId="77777777" w:rsidR="00950C35" w:rsidRDefault="00950C35" w:rsidP="00515B1B">
            <w:pPr>
              <w:jc w:val="center"/>
              <w:rPr>
                <w:rFonts w:eastAsiaTheme="minorEastAsia"/>
              </w:rPr>
            </w:pPr>
            <w:r>
              <w:rPr>
                <w:rFonts w:eastAsiaTheme="minorEastAsia"/>
              </w:rPr>
              <w:t>(0.003)</w:t>
            </w:r>
          </w:p>
        </w:tc>
        <w:tc>
          <w:tcPr>
            <w:tcW w:w="1686" w:type="dxa"/>
          </w:tcPr>
          <w:p w14:paraId="1B7CC8E0" w14:textId="77777777" w:rsidR="00950C35" w:rsidRDefault="00950C35" w:rsidP="00515B1B">
            <w:pPr>
              <w:jc w:val="center"/>
              <w:rPr>
                <w:rFonts w:eastAsiaTheme="minorEastAsia"/>
              </w:rPr>
            </w:pPr>
            <w:r>
              <w:rPr>
                <w:rFonts w:eastAsiaTheme="minorEastAsia"/>
              </w:rPr>
              <w:t>-0.301***</w:t>
            </w:r>
          </w:p>
          <w:p w14:paraId="1D32F9F7" w14:textId="77777777" w:rsidR="00950C35" w:rsidRDefault="00950C35" w:rsidP="00515B1B">
            <w:pPr>
              <w:jc w:val="center"/>
              <w:rPr>
                <w:rFonts w:eastAsiaTheme="minorEastAsia"/>
              </w:rPr>
            </w:pPr>
            <w:r>
              <w:rPr>
                <w:rFonts w:eastAsiaTheme="minorEastAsia"/>
              </w:rPr>
              <w:t>(0.003)</w:t>
            </w:r>
          </w:p>
        </w:tc>
        <w:tc>
          <w:tcPr>
            <w:tcW w:w="1494" w:type="dxa"/>
          </w:tcPr>
          <w:p w14:paraId="47AC423C" w14:textId="77777777" w:rsidR="00950C35" w:rsidRDefault="00950C35" w:rsidP="00515B1B">
            <w:pPr>
              <w:jc w:val="center"/>
              <w:rPr>
                <w:rFonts w:eastAsiaTheme="minorEastAsia"/>
              </w:rPr>
            </w:pPr>
            <w:r>
              <w:rPr>
                <w:rFonts w:eastAsiaTheme="minorEastAsia"/>
              </w:rPr>
              <w:t>-0.267***</w:t>
            </w:r>
          </w:p>
          <w:p w14:paraId="3675D8E8" w14:textId="77777777" w:rsidR="00950C35" w:rsidRDefault="00950C35" w:rsidP="00515B1B">
            <w:pPr>
              <w:jc w:val="center"/>
              <w:rPr>
                <w:rFonts w:eastAsiaTheme="minorEastAsia"/>
              </w:rPr>
            </w:pPr>
            <w:r>
              <w:rPr>
                <w:rFonts w:eastAsiaTheme="minorEastAsia"/>
              </w:rPr>
              <w:t>(0.003)</w:t>
            </w:r>
          </w:p>
        </w:tc>
        <w:tc>
          <w:tcPr>
            <w:tcW w:w="1324" w:type="dxa"/>
          </w:tcPr>
          <w:p w14:paraId="620EFF57" w14:textId="77777777" w:rsidR="00950C35" w:rsidRPr="00686981" w:rsidRDefault="00950C35" w:rsidP="00515B1B">
            <w:pPr>
              <w:jc w:val="center"/>
            </w:pPr>
            <w:r w:rsidRPr="00686981">
              <w:t>-0.267***</w:t>
            </w:r>
          </w:p>
          <w:p w14:paraId="74669C3F" w14:textId="77777777" w:rsidR="00950C35" w:rsidRDefault="00950C35" w:rsidP="00515B1B">
            <w:pPr>
              <w:jc w:val="center"/>
              <w:rPr>
                <w:rFonts w:eastAsiaTheme="minorEastAsia"/>
              </w:rPr>
            </w:pPr>
            <w:r w:rsidRPr="00686981">
              <w:t>(0.003)</w:t>
            </w:r>
          </w:p>
        </w:tc>
      </w:tr>
      <w:tr w:rsidR="00950C35" w14:paraId="20DB93B4" w14:textId="77777777" w:rsidTr="00515B1B">
        <w:tc>
          <w:tcPr>
            <w:tcW w:w="2718" w:type="dxa"/>
          </w:tcPr>
          <w:p w14:paraId="4EAEA4A4"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40" w:type="dxa"/>
          </w:tcPr>
          <w:p w14:paraId="1CEEF6B4" w14:textId="77777777" w:rsidR="00950C35" w:rsidRDefault="00950C35" w:rsidP="00515B1B">
            <w:pPr>
              <w:jc w:val="center"/>
              <w:rPr>
                <w:rFonts w:eastAsiaTheme="minorEastAsia"/>
              </w:rPr>
            </w:pPr>
            <w:r>
              <w:rPr>
                <w:rFonts w:eastAsiaTheme="minorEastAsia"/>
              </w:rPr>
              <w:t>-0.063***</w:t>
            </w:r>
          </w:p>
          <w:p w14:paraId="167B2A0A" w14:textId="77777777" w:rsidR="00950C35" w:rsidRDefault="00950C35" w:rsidP="00515B1B">
            <w:pPr>
              <w:jc w:val="center"/>
              <w:rPr>
                <w:rFonts w:eastAsiaTheme="minorEastAsia"/>
              </w:rPr>
            </w:pPr>
            <w:r>
              <w:rPr>
                <w:rFonts w:eastAsiaTheme="minorEastAsia"/>
              </w:rPr>
              <w:t>(0.002)</w:t>
            </w:r>
          </w:p>
        </w:tc>
        <w:tc>
          <w:tcPr>
            <w:tcW w:w="1686" w:type="dxa"/>
          </w:tcPr>
          <w:p w14:paraId="0E088286" w14:textId="77777777" w:rsidR="00950C35" w:rsidRDefault="00950C35" w:rsidP="00515B1B">
            <w:pPr>
              <w:jc w:val="center"/>
              <w:rPr>
                <w:rFonts w:eastAsiaTheme="minorEastAsia"/>
              </w:rPr>
            </w:pPr>
            <w:r>
              <w:rPr>
                <w:rFonts w:eastAsiaTheme="minorEastAsia"/>
              </w:rPr>
              <w:t>-0.063***</w:t>
            </w:r>
          </w:p>
          <w:p w14:paraId="77840DB1" w14:textId="77777777" w:rsidR="00950C35" w:rsidRDefault="00950C35" w:rsidP="00515B1B">
            <w:pPr>
              <w:jc w:val="center"/>
              <w:rPr>
                <w:rFonts w:eastAsiaTheme="minorEastAsia"/>
              </w:rPr>
            </w:pPr>
            <w:r>
              <w:rPr>
                <w:rFonts w:eastAsiaTheme="minorEastAsia"/>
              </w:rPr>
              <w:t>(0.002)</w:t>
            </w:r>
          </w:p>
        </w:tc>
        <w:tc>
          <w:tcPr>
            <w:tcW w:w="1494" w:type="dxa"/>
          </w:tcPr>
          <w:p w14:paraId="200E364A" w14:textId="77777777" w:rsidR="00950C35" w:rsidRDefault="00950C35" w:rsidP="00515B1B">
            <w:pPr>
              <w:jc w:val="center"/>
              <w:rPr>
                <w:rFonts w:eastAsiaTheme="minorEastAsia"/>
              </w:rPr>
            </w:pPr>
            <w:r>
              <w:rPr>
                <w:rFonts w:eastAsiaTheme="minorEastAsia"/>
              </w:rPr>
              <w:t>-0.063***</w:t>
            </w:r>
          </w:p>
          <w:p w14:paraId="5C457971" w14:textId="77777777" w:rsidR="00950C35" w:rsidRDefault="00950C35" w:rsidP="00515B1B">
            <w:pPr>
              <w:jc w:val="center"/>
              <w:rPr>
                <w:rFonts w:eastAsiaTheme="minorEastAsia"/>
              </w:rPr>
            </w:pPr>
            <w:r>
              <w:rPr>
                <w:rFonts w:eastAsiaTheme="minorEastAsia"/>
              </w:rPr>
              <w:t>(0.006)</w:t>
            </w:r>
          </w:p>
        </w:tc>
        <w:tc>
          <w:tcPr>
            <w:tcW w:w="1324" w:type="dxa"/>
          </w:tcPr>
          <w:p w14:paraId="7050C59B" w14:textId="77777777" w:rsidR="00950C35" w:rsidRPr="00686981" w:rsidRDefault="00950C35" w:rsidP="00515B1B">
            <w:pPr>
              <w:jc w:val="center"/>
            </w:pPr>
            <w:r w:rsidRPr="00686981">
              <w:t>-0.062***</w:t>
            </w:r>
          </w:p>
          <w:p w14:paraId="65B9B82D" w14:textId="77777777" w:rsidR="00950C35" w:rsidRDefault="00950C35" w:rsidP="00515B1B">
            <w:pPr>
              <w:jc w:val="center"/>
              <w:rPr>
                <w:rFonts w:eastAsiaTheme="minorEastAsia"/>
              </w:rPr>
            </w:pPr>
            <w:r w:rsidRPr="00686981">
              <w:t>(0.006)</w:t>
            </w:r>
          </w:p>
        </w:tc>
      </w:tr>
      <w:tr w:rsidR="00950C35" w14:paraId="0B70E5D7" w14:textId="77777777" w:rsidTr="00515B1B">
        <w:tc>
          <w:tcPr>
            <w:tcW w:w="2718" w:type="dxa"/>
          </w:tcPr>
          <w:p w14:paraId="22BE35D0"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840" w:type="dxa"/>
          </w:tcPr>
          <w:p w14:paraId="762322BC" w14:textId="77777777" w:rsidR="00950C35" w:rsidRDefault="00950C35" w:rsidP="00515B1B">
            <w:pPr>
              <w:jc w:val="center"/>
              <w:rPr>
                <w:rFonts w:eastAsiaTheme="minorEastAsia"/>
              </w:rPr>
            </w:pPr>
            <w:r>
              <w:rPr>
                <w:rFonts w:eastAsiaTheme="minorEastAsia"/>
              </w:rPr>
              <w:t>-0.008***</w:t>
            </w:r>
          </w:p>
          <w:p w14:paraId="3CF86CA6" w14:textId="77777777" w:rsidR="00950C35" w:rsidRDefault="00950C35" w:rsidP="00515B1B">
            <w:pPr>
              <w:jc w:val="center"/>
              <w:rPr>
                <w:rFonts w:eastAsiaTheme="minorEastAsia"/>
              </w:rPr>
            </w:pPr>
            <w:r>
              <w:rPr>
                <w:rFonts w:eastAsiaTheme="minorEastAsia"/>
              </w:rPr>
              <w:t>(0.001)</w:t>
            </w:r>
          </w:p>
        </w:tc>
        <w:tc>
          <w:tcPr>
            <w:tcW w:w="1686" w:type="dxa"/>
          </w:tcPr>
          <w:p w14:paraId="216CFAF1" w14:textId="77777777" w:rsidR="00950C35" w:rsidRDefault="00950C35" w:rsidP="00515B1B">
            <w:pPr>
              <w:jc w:val="center"/>
              <w:rPr>
                <w:rFonts w:eastAsiaTheme="minorEastAsia"/>
              </w:rPr>
            </w:pPr>
            <w:r>
              <w:rPr>
                <w:rFonts w:eastAsiaTheme="minorEastAsia"/>
              </w:rPr>
              <w:t>-0.006***</w:t>
            </w:r>
          </w:p>
          <w:p w14:paraId="6CE3B2D5" w14:textId="77777777" w:rsidR="00950C35" w:rsidRDefault="00950C35" w:rsidP="00515B1B">
            <w:pPr>
              <w:jc w:val="center"/>
              <w:rPr>
                <w:rFonts w:eastAsiaTheme="minorEastAsia"/>
              </w:rPr>
            </w:pPr>
            <w:r>
              <w:rPr>
                <w:rFonts w:eastAsiaTheme="minorEastAsia"/>
              </w:rPr>
              <w:t>(0.001)</w:t>
            </w:r>
          </w:p>
        </w:tc>
        <w:tc>
          <w:tcPr>
            <w:tcW w:w="1494" w:type="dxa"/>
          </w:tcPr>
          <w:p w14:paraId="765099ED" w14:textId="77777777" w:rsidR="00950C35" w:rsidRDefault="00950C35" w:rsidP="00515B1B">
            <w:pPr>
              <w:jc w:val="center"/>
              <w:rPr>
                <w:rFonts w:eastAsiaTheme="minorEastAsia"/>
              </w:rPr>
            </w:pPr>
            <w:r>
              <w:rPr>
                <w:rFonts w:eastAsiaTheme="minorEastAsia"/>
              </w:rPr>
              <w:t>-0.006***</w:t>
            </w:r>
          </w:p>
          <w:p w14:paraId="0D2DFF61" w14:textId="77777777" w:rsidR="00950C35" w:rsidRDefault="00950C35" w:rsidP="00515B1B">
            <w:pPr>
              <w:jc w:val="center"/>
              <w:rPr>
                <w:rFonts w:eastAsiaTheme="minorEastAsia"/>
              </w:rPr>
            </w:pPr>
            <w:r>
              <w:rPr>
                <w:rFonts w:eastAsiaTheme="minorEastAsia"/>
              </w:rPr>
              <w:t>(0.001)</w:t>
            </w:r>
          </w:p>
        </w:tc>
        <w:tc>
          <w:tcPr>
            <w:tcW w:w="1324" w:type="dxa"/>
          </w:tcPr>
          <w:p w14:paraId="38AADD78" w14:textId="77777777" w:rsidR="00950C35" w:rsidRPr="00686981" w:rsidRDefault="00950C35" w:rsidP="00515B1B">
            <w:pPr>
              <w:jc w:val="center"/>
            </w:pPr>
            <w:r w:rsidRPr="00686981">
              <w:t>-0.007***</w:t>
            </w:r>
          </w:p>
          <w:p w14:paraId="0DFF0509" w14:textId="77777777" w:rsidR="00950C35" w:rsidRDefault="00950C35" w:rsidP="00515B1B">
            <w:pPr>
              <w:jc w:val="center"/>
              <w:rPr>
                <w:rFonts w:eastAsiaTheme="minorEastAsia"/>
              </w:rPr>
            </w:pPr>
            <w:r w:rsidRPr="00686981">
              <w:t>(0.002)</w:t>
            </w:r>
          </w:p>
        </w:tc>
      </w:tr>
      <w:tr w:rsidR="00950C35" w14:paraId="6C7C17D6" w14:textId="77777777" w:rsidTr="00515B1B">
        <w:tc>
          <w:tcPr>
            <w:tcW w:w="2718" w:type="dxa"/>
          </w:tcPr>
          <w:p w14:paraId="052E2C18"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840" w:type="dxa"/>
          </w:tcPr>
          <w:p w14:paraId="575E5707" w14:textId="77777777" w:rsidR="00950C35" w:rsidRDefault="00950C35" w:rsidP="00515B1B">
            <w:pPr>
              <w:jc w:val="center"/>
              <w:rPr>
                <w:rFonts w:eastAsiaTheme="minorEastAsia"/>
              </w:rPr>
            </w:pPr>
            <w:r>
              <w:rPr>
                <w:rFonts w:eastAsiaTheme="minorEastAsia"/>
              </w:rPr>
              <w:t>0.005*</w:t>
            </w:r>
          </w:p>
          <w:p w14:paraId="593D9E3A" w14:textId="77777777" w:rsidR="00950C35" w:rsidRDefault="00950C35" w:rsidP="00515B1B">
            <w:pPr>
              <w:jc w:val="center"/>
              <w:rPr>
                <w:rFonts w:eastAsiaTheme="minorEastAsia"/>
              </w:rPr>
            </w:pPr>
            <w:r>
              <w:rPr>
                <w:rFonts w:eastAsiaTheme="minorEastAsia"/>
              </w:rPr>
              <w:t>(0.003)</w:t>
            </w:r>
          </w:p>
        </w:tc>
        <w:tc>
          <w:tcPr>
            <w:tcW w:w="1686" w:type="dxa"/>
          </w:tcPr>
          <w:p w14:paraId="2BEC0C7C" w14:textId="77777777" w:rsidR="00950C35" w:rsidRDefault="00950C35" w:rsidP="00515B1B">
            <w:pPr>
              <w:jc w:val="center"/>
              <w:rPr>
                <w:rFonts w:eastAsiaTheme="minorEastAsia"/>
              </w:rPr>
            </w:pPr>
            <w:r>
              <w:rPr>
                <w:rFonts w:eastAsiaTheme="minorEastAsia"/>
              </w:rPr>
              <w:t>0.004</w:t>
            </w:r>
          </w:p>
          <w:p w14:paraId="19A7BCBA" w14:textId="77777777" w:rsidR="00950C35" w:rsidRDefault="00950C35" w:rsidP="00515B1B">
            <w:pPr>
              <w:jc w:val="center"/>
              <w:rPr>
                <w:rFonts w:eastAsiaTheme="minorEastAsia"/>
              </w:rPr>
            </w:pPr>
            <w:r>
              <w:rPr>
                <w:rFonts w:eastAsiaTheme="minorEastAsia"/>
              </w:rPr>
              <w:t>(0.003)</w:t>
            </w:r>
          </w:p>
        </w:tc>
        <w:tc>
          <w:tcPr>
            <w:tcW w:w="1494" w:type="dxa"/>
          </w:tcPr>
          <w:p w14:paraId="52FFF094" w14:textId="77777777" w:rsidR="00950C35" w:rsidRDefault="00950C35" w:rsidP="00515B1B">
            <w:pPr>
              <w:jc w:val="center"/>
              <w:rPr>
                <w:rFonts w:eastAsiaTheme="minorEastAsia"/>
              </w:rPr>
            </w:pPr>
            <w:r>
              <w:rPr>
                <w:rFonts w:eastAsiaTheme="minorEastAsia"/>
              </w:rPr>
              <w:t>-0.003</w:t>
            </w:r>
          </w:p>
          <w:p w14:paraId="3FBD42C5" w14:textId="77777777" w:rsidR="00950C35" w:rsidRDefault="00950C35" w:rsidP="00515B1B">
            <w:pPr>
              <w:jc w:val="center"/>
              <w:rPr>
                <w:rFonts w:eastAsiaTheme="minorEastAsia"/>
              </w:rPr>
            </w:pPr>
            <w:r>
              <w:rPr>
                <w:rFonts w:eastAsiaTheme="minorEastAsia"/>
              </w:rPr>
              <w:t>(0.003)</w:t>
            </w:r>
          </w:p>
        </w:tc>
        <w:tc>
          <w:tcPr>
            <w:tcW w:w="1324" w:type="dxa"/>
          </w:tcPr>
          <w:p w14:paraId="5AB753B6" w14:textId="77777777" w:rsidR="00950C35" w:rsidRPr="00686981" w:rsidRDefault="00950C35" w:rsidP="00515B1B">
            <w:pPr>
              <w:jc w:val="center"/>
            </w:pPr>
            <w:r w:rsidRPr="00686981">
              <w:t>0.007**</w:t>
            </w:r>
          </w:p>
          <w:p w14:paraId="46134648" w14:textId="77777777" w:rsidR="00950C35" w:rsidRDefault="00950C35" w:rsidP="00515B1B">
            <w:pPr>
              <w:jc w:val="center"/>
              <w:rPr>
                <w:rFonts w:eastAsiaTheme="minorEastAsia"/>
              </w:rPr>
            </w:pPr>
            <w:r w:rsidRPr="00686981">
              <w:t>(0.003)</w:t>
            </w:r>
          </w:p>
        </w:tc>
      </w:tr>
      <w:tr w:rsidR="00950C35" w14:paraId="55B884D4" w14:textId="77777777" w:rsidTr="00515B1B">
        <w:tc>
          <w:tcPr>
            <w:tcW w:w="2718" w:type="dxa"/>
          </w:tcPr>
          <w:p w14:paraId="6FAB6B38"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1E3D3490" w14:textId="77777777" w:rsidR="00950C35" w:rsidRDefault="00950C35" w:rsidP="00515B1B">
            <w:pPr>
              <w:jc w:val="center"/>
              <w:rPr>
                <w:rFonts w:eastAsiaTheme="minorEastAsia"/>
              </w:rPr>
            </w:pPr>
            <w:r>
              <w:rPr>
                <w:rFonts w:eastAsiaTheme="minorEastAsia"/>
              </w:rPr>
              <w:t>0.040***</w:t>
            </w:r>
          </w:p>
          <w:p w14:paraId="2D163D79" w14:textId="77777777" w:rsidR="00950C35" w:rsidRDefault="00950C35" w:rsidP="00515B1B">
            <w:pPr>
              <w:jc w:val="center"/>
              <w:rPr>
                <w:rFonts w:eastAsiaTheme="minorEastAsia"/>
              </w:rPr>
            </w:pPr>
            <w:r>
              <w:rPr>
                <w:rFonts w:eastAsiaTheme="minorEastAsia"/>
              </w:rPr>
              <w:t>(0.002)</w:t>
            </w:r>
          </w:p>
        </w:tc>
        <w:tc>
          <w:tcPr>
            <w:tcW w:w="1686" w:type="dxa"/>
          </w:tcPr>
          <w:p w14:paraId="49411789" w14:textId="77777777" w:rsidR="00950C35" w:rsidRDefault="00950C35" w:rsidP="00515B1B">
            <w:pPr>
              <w:jc w:val="center"/>
              <w:rPr>
                <w:rFonts w:eastAsiaTheme="minorEastAsia"/>
              </w:rPr>
            </w:pPr>
            <w:r>
              <w:rPr>
                <w:rFonts w:eastAsiaTheme="minorEastAsia"/>
              </w:rPr>
              <w:t>0.040***</w:t>
            </w:r>
          </w:p>
          <w:p w14:paraId="6130AEAC" w14:textId="77777777" w:rsidR="00950C35" w:rsidRDefault="00950C35" w:rsidP="00515B1B">
            <w:pPr>
              <w:jc w:val="center"/>
              <w:rPr>
                <w:rFonts w:eastAsiaTheme="minorEastAsia"/>
              </w:rPr>
            </w:pPr>
            <w:r>
              <w:rPr>
                <w:rFonts w:eastAsiaTheme="minorEastAsia"/>
              </w:rPr>
              <w:t>(0.002)</w:t>
            </w:r>
          </w:p>
        </w:tc>
        <w:tc>
          <w:tcPr>
            <w:tcW w:w="1494" w:type="dxa"/>
          </w:tcPr>
          <w:p w14:paraId="23A9D666" w14:textId="77777777" w:rsidR="00950C35" w:rsidRDefault="00950C35" w:rsidP="00515B1B">
            <w:pPr>
              <w:jc w:val="center"/>
              <w:rPr>
                <w:rFonts w:eastAsiaTheme="minorEastAsia"/>
              </w:rPr>
            </w:pPr>
            <w:r>
              <w:rPr>
                <w:rFonts w:eastAsiaTheme="minorEastAsia"/>
              </w:rPr>
              <w:t>0.037***</w:t>
            </w:r>
          </w:p>
          <w:p w14:paraId="4592DFB2" w14:textId="77777777" w:rsidR="00950C35" w:rsidRDefault="00950C35" w:rsidP="00515B1B">
            <w:pPr>
              <w:jc w:val="center"/>
              <w:rPr>
                <w:rFonts w:eastAsiaTheme="minorEastAsia"/>
              </w:rPr>
            </w:pPr>
            <w:r>
              <w:rPr>
                <w:rFonts w:eastAsiaTheme="minorEastAsia"/>
              </w:rPr>
              <w:t>(0.006)</w:t>
            </w:r>
          </w:p>
        </w:tc>
        <w:tc>
          <w:tcPr>
            <w:tcW w:w="1324" w:type="dxa"/>
          </w:tcPr>
          <w:p w14:paraId="2E9C84EF" w14:textId="77777777" w:rsidR="00950C35" w:rsidRPr="00686981" w:rsidRDefault="00950C35" w:rsidP="00515B1B">
            <w:pPr>
              <w:jc w:val="center"/>
            </w:pPr>
            <w:r w:rsidRPr="00686981">
              <w:t>0.035***</w:t>
            </w:r>
          </w:p>
          <w:p w14:paraId="45A4936D" w14:textId="77777777" w:rsidR="00950C35" w:rsidRDefault="00950C35" w:rsidP="00515B1B">
            <w:pPr>
              <w:jc w:val="center"/>
              <w:rPr>
                <w:rFonts w:eastAsiaTheme="minorEastAsia"/>
              </w:rPr>
            </w:pPr>
            <w:r w:rsidRPr="00686981">
              <w:t>(0.006)</w:t>
            </w:r>
          </w:p>
        </w:tc>
      </w:tr>
      <w:tr w:rsidR="00950C35" w14:paraId="713854E2" w14:textId="77777777" w:rsidTr="00515B1B">
        <w:tc>
          <w:tcPr>
            <w:tcW w:w="2718" w:type="dxa"/>
          </w:tcPr>
          <w:p w14:paraId="22CC96C1" w14:textId="77777777" w:rsidR="00950C35" w:rsidRDefault="00950C35" w:rsidP="00515B1B">
            <w:pPr>
              <w:rPr>
                <w:rFonts w:eastAsiaTheme="minorEastAsia"/>
              </w:rPr>
            </w:pPr>
            <w:r>
              <w:rPr>
                <w:rFonts w:eastAsiaTheme="minorEastAsia"/>
              </w:rPr>
              <w:t>Controls</w:t>
            </w:r>
          </w:p>
        </w:tc>
        <w:tc>
          <w:tcPr>
            <w:tcW w:w="1840" w:type="dxa"/>
          </w:tcPr>
          <w:p w14:paraId="1DC02682" w14:textId="77777777" w:rsidR="00950C35" w:rsidRDefault="00950C35" w:rsidP="00515B1B">
            <w:pPr>
              <w:jc w:val="center"/>
              <w:rPr>
                <w:rFonts w:eastAsiaTheme="minorEastAsia"/>
              </w:rPr>
            </w:pPr>
            <w:r>
              <w:rPr>
                <w:rFonts w:eastAsiaTheme="minorEastAsia"/>
              </w:rPr>
              <w:t>NO</w:t>
            </w:r>
          </w:p>
        </w:tc>
        <w:tc>
          <w:tcPr>
            <w:tcW w:w="1686" w:type="dxa"/>
          </w:tcPr>
          <w:p w14:paraId="6F920C23" w14:textId="77777777" w:rsidR="00950C35" w:rsidRDefault="00950C35" w:rsidP="00515B1B">
            <w:pPr>
              <w:jc w:val="center"/>
              <w:rPr>
                <w:rFonts w:eastAsiaTheme="minorEastAsia"/>
              </w:rPr>
            </w:pPr>
            <w:r>
              <w:rPr>
                <w:rFonts w:eastAsiaTheme="minorEastAsia"/>
              </w:rPr>
              <w:t>YES</w:t>
            </w:r>
          </w:p>
        </w:tc>
        <w:tc>
          <w:tcPr>
            <w:tcW w:w="1494" w:type="dxa"/>
          </w:tcPr>
          <w:p w14:paraId="50E87C6C" w14:textId="77777777" w:rsidR="00950C35" w:rsidRDefault="00950C35" w:rsidP="00515B1B">
            <w:pPr>
              <w:jc w:val="center"/>
              <w:rPr>
                <w:rFonts w:eastAsiaTheme="minorEastAsia"/>
              </w:rPr>
            </w:pPr>
            <w:r>
              <w:rPr>
                <w:rFonts w:eastAsiaTheme="minorEastAsia"/>
              </w:rPr>
              <w:t>YES</w:t>
            </w:r>
          </w:p>
        </w:tc>
        <w:tc>
          <w:tcPr>
            <w:tcW w:w="1324" w:type="dxa"/>
          </w:tcPr>
          <w:p w14:paraId="01FA0FAF" w14:textId="77777777" w:rsidR="00950C35" w:rsidRDefault="00950C35" w:rsidP="00515B1B">
            <w:pPr>
              <w:jc w:val="center"/>
              <w:rPr>
                <w:rFonts w:eastAsiaTheme="minorEastAsia"/>
              </w:rPr>
            </w:pPr>
            <w:r w:rsidRPr="00686981">
              <w:t>YES</w:t>
            </w:r>
          </w:p>
        </w:tc>
      </w:tr>
      <w:tr w:rsidR="00950C35" w14:paraId="1AF148A8" w14:textId="77777777" w:rsidTr="00515B1B">
        <w:tc>
          <w:tcPr>
            <w:tcW w:w="2718" w:type="dxa"/>
          </w:tcPr>
          <w:p w14:paraId="191D57AB" w14:textId="77777777" w:rsidR="00950C35" w:rsidRDefault="00950C35" w:rsidP="00515B1B">
            <w:pPr>
              <w:rPr>
                <w:rFonts w:eastAsiaTheme="minorEastAsia"/>
              </w:rPr>
            </w:pPr>
            <w:r>
              <w:rPr>
                <w:rFonts w:eastAsiaTheme="minorEastAsia"/>
              </w:rPr>
              <w:t>Year dummies</w:t>
            </w:r>
          </w:p>
        </w:tc>
        <w:tc>
          <w:tcPr>
            <w:tcW w:w="1840" w:type="dxa"/>
          </w:tcPr>
          <w:p w14:paraId="15B90561" w14:textId="77777777" w:rsidR="00950C35" w:rsidRDefault="00950C35" w:rsidP="00515B1B">
            <w:pPr>
              <w:jc w:val="center"/>
              <w:rPr>
                <w:rFonts w:eastAsiaTheme="minorEastAsia"/>
              </w:rPr>
            </w:pPr>
            <w:r>
              <w:rPr>
                <w:rFonts w:eastAsiaTheme="minorEastAsia"/>
              </w:rPr>
              <w:t>NO</w:t>
            </w:r>
          </w:p>
        </w:tc>
        <w:tc>
          <w:tcPr>
            <w:tcW w:w="1686" w:type="dxa"/>
          </w:tcPr>
          <w:p w14:paraId="76100DF0" w14:textId="77777777" w:rsidR="00950C35" w:rsidRDefault="00950C35" w:rsidP="00515B1B">
            <w:pPr>
              <w:jc w:val="center"/>
              <w:rPr>
                <w:rFonts w:eastAsiaTheme="minorEastAsia"/>
              </w:rPr>
            </w:pPr>
            <w:r>
              <w:rPr>
                <w:rFonts w:eastAsiaTheme="minorEastAsia"/>
              </w:rPr>
              <w:t>NO</w:t>
            </w:r>
          </w:p>
        </w:tc>
        <w:tc>
          <w:tcPr>
            <w:tcW w:w="1494" w:type="dxa"/>
          </w:tcPr>
          <w:p w14:paraId="60F396C3" w14:textId="77777777" w:rsidR="00950C35" w:rsidRDefault="00950C35" w:rsidP="00515B1B">
            <w:pPr>
              <w:jc w:val="center"/>
              <w:rPr>
                <w:rFonts w:eastAsiaTheme="minorEastAsia"/>
              </w:rPr>
            </w:pPr>
            <w:r>
              <w:rPr>
                <w:rFonts w:eastAsiaTheme="minorEastAsia"/>
              </w:rPr>
              <w:t>YES</w:t>
            </w:r>
          </w:p>
        </w:tc>
        <w:tc>
          <w:tcPr>
            <w:tcW w:w="1324" w:type="dxa"/>
          </w:tcPr>
          <w:p w14:paraId="7BEBAA4D" w14:textId="77777777" w:rsidR="00950C35" w:rsidRDefault="00950C35" w:rsidP="00515B1B">
            <w:pPr>
              <w:jc w:val="center"/>
              <w:rPr>
                <w:rFonts w:eastAsiaTheme="minorEastAsia"/>
              </w:rPr>
            </w:pPr>
            <w:r w:rsidRPr="00686981">
              <w:t>YES</w:t>
            </w:r>
          </w:p>
        </w:tc>
      </w:tr>
      <w:tr w:rsidR="00950C35" w14:paraId="31D9C162" w14:textId="77777777" w:rsidTr="00515B1B">
        <w:tc>
          <w:tcPr>
            <w:tcW w:w="2718" w:type="dxa"/>
          </w:tcPr>
          <w:p w14:paraId="357D1219" w14:textId="77777777" w:rsidR="00950C35" w:rsidRDefault="00950C35" w:rsidP="00515B1B">
            <w:pPr>
              <w:rPr>
                <w:rFonts w:eastAsiaTheme="minorEastAsia"/>
              </w:rPr>
            </w:pPr>
            <w:r>
              <w:rPr>
                <w:rFonts w:eastAsiaTheme="minorEastAsia"/>
              </w:rPr>
              <w:t>Cohort dummies</w:t>
            </w:r>
          </w:p>
        </w:tc>
        <w:tc>
          <w:tcPr>
            <w:tcW w:w="1840" w:type="dxa"/>
          </w:tcPr>
          <w:p w14:paraId="1A2C2459" w14:textId="77777777" w:rsidR="00950C35" w:rsidRDefault="00950C35" w:rsidP="00515B1B">
            <w:pPr>
              <w:jc w:val="center"/>
              <w:rPr>
                <w:rFonts w:eastAsiaTheme="minorEastAsia"/>
              </w:rPr>
            </w:pPr>
            <w:r>
              <w:rPr>
                <w:rFonts w:eastAsiaTheme="minorEastAsia"/>
              </w:rPr>
              <w:t>NO</w:t>
            </w:r>
          </w:p>
        </w:tc>
        <w:tc>
          <w:tcPr>
            <w:tcW w:w="1686" w:type="dxa"/>
          </w:tcPr>
          <w:p w14:paraId="2A7B26F3" w14:textId="77777777" w:rsidR="00950C35" w:rsidRDefault="00950C35" w:rsidP="00515B1B">
            <w:pPr>
              <w:jc w:val="center"/>
              <w:rPr>
                <w:rFonts w:eastAsiaTheme="minorEastAsia"/>
              </w:rPr>
            </w:pPr>
            <w:r>
              <w:rPr>
                <w:rFonts w:eastAsiaTheme="minorEastAsia"/>
              </w:rPr>
              <w:t>NO</w:t>
            </w:r>
          </w:p>
        </w:tc>
        <w:tc>
          <w:tcPr>
            <w:tcW w:w="1494" w:type="dxa"/>
          </w:tcPr>
          <w:p w14:paraId="51921018" w14:textId="77777777" w:rsidR="00950C35" w:rsidRDefault="00950C35" w:rsidP="00515B1B">
            <w:pPr>
              <w:jc w:val="center"/>
              <w:rPr>
                <w:rFonts w:eastAsiaTheme="minorEastAsia"/>
              </w:rPr>
            </w:pPr>
            <w:r>
              <w:rPr>
                <w:rFonts w:eastAsiaTheme="minorEastAsia"/>
              </w:rPr>
              <w:t>NO</w:t>
            </w:r>
          </w:p>
        </w:tc>
        <w:tc>
          <w:tcPr>
            <w:tcW w:w="1324" w:type="dxa"/>
          </w:tcPr>
          <w:p w14:paraId="6B803E0F" w14:textId="77777777" w:rsidR="00950C35" w:rsidRDefault="00950C35" w:rsidP="00515B1B">
            <w:pPr>
              <w:jc w:val="center"/>
              <w:rPr>
                <w:rFonts w:eastAsiaTheme="minorEastAsia"/>
              </w:rPr>
            </w:pPr>
            <w:r w:rsidRPr="00686981">
              <w:t>YES</w:t>
            </w:r>
          </w:p>
        </w:tc>
      </w:tr>
      <w:tr w:rsidR="00950C35" w14:paraId="55E62C74" w14:textId="77777777" w:rsidTr="00515B1B">
        <w:tc>
          <w:tcPr>
            <w:tcW w:w="2718" w:type="dxa"/>
          </w:tcPr>
          <w:p w14:paraId="09DC90DD"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840" w:type="dxa"/>
          </w:tcPr>
          <w:p w14:paraId="6DAE33F7" w14:textId="77777777" w:rsidR="00950C35" w:rsidRDefault="00950C35" w:rsidP="00515B1B">
            <w:pPr>
              <w:jc w:val="center"/>
              <w:rPr>
                <w:rFonts w:eastAsiaTheme="minorEastAsia"/>
              </w:rPr>
            </w:pPr>
            <w:r>
              <w:rPr>
                <w:rFonts w:eastAsiaTheme="minorEastAsia"/>
              </w:rPr>
              <w:t>18.6%</w:t>
            </w:r>
          </w:p>
        </w:tc>
        <w:tc>
          <w:tcPr>
            <w:tcW w:w="1686" w:type="dxa"/>
          </w:tcPr>
          <w:p w14:paraId="4F0C8816" w14:textId="77777777" w:rsidR="00950C35" w:rsidRDefault="00950C35" w:rsidP="00515B1B">
            <w:pPr>
              <w:jc w:val="center"/>
              <w:rPr>
                <w:rFonts w:eastAsiaTheme="minorEastAsia"/>
              </w:rPr>
            </w:pPr>
            <w:r>
              <w:rPr>
                <w:rFonts w:eastAsiaTheme="minorEastAsia"/>
              </w:rPr>
              <w:t>18.8%</w:t>
            </w:r>
          </w:p>
        </w:tc>
        <w:tc>
          <w:tcPr>
            <w:tcW w:w="1494" w:type="dxa"/>
          </w:tcPr>
          <w:p w14:paraId="2ECD897D" w14:textId="77777777" w:rsidR="00950C35" w:rsidRDefault="00950C35" w:rsidP="00515B1B">
            <w:pPr>
              <w:jc w:val="center"/>
              <w:rPr>
                <w:rFonts w:eastAsiaTheme="minorEastAsia"/>
              </w:rPr>
            </w:pPr>
            <w:r>
              <w:rPr>
                <w:rFonts w:eastAsiaTheme="minorEastAsia"/>
              </w:rPr>
              <w:t>18.9%</w:t>
            </w:r>
          </w:p>
        </w:tc>
        <w:tc>
          <w:tcPr>
            <w:tcW w:w="1324" w:type="dxa"/>
          </w:tcPr>
          <w:p w14:paraId="1E203D8E" w14:textId="77777777" w:rsidR="00950C35" w:rsidRDefault="00950C35" w:rsidP="00515B1B">
            <w:pPr>
              <w:jc w:val="center"/>
              <w:rPr>
                <w:rFonts w:eastAsiaTheme="minorEastAsia"/>
              </w:rPr>
            </w:pPr>
            <w:r w:rsidRPr="00686981">
              <w:t>18.9%</w:t>
            </w:r>
          </w:p>
        </w:tc>
      </w:tr>
      <w:tr w:rsidR="00950C35" w14:paraId="6549EF4F" w14:textId="77777777" w:rsidTr="00515B1B">
        <w:tc>
          <w:tcPr>
            <w:tcW w:w="2718" w:type="dxa"/>
          </w:tcPr>
          <w:p w14:paraId="7A443CFF" w14:textId="77777777" w:rsidR="00950C35" w:rsidRDefault="00950C35" w:rsidP="00515B1B">
            <w:pPr>
              <w:rPr>
                <w:rFonts w:eastAsiaTheme="minorEastAsia"/>
              </w:rPr>
            </w:pPr>
            <w:r>
              <w:rPr>
                <w:rFonts w:eastAsiaTheme="minorEastAsia"/>
              </w:rPr>
              <w:t>Households</w:t>
            </w:r>
          </w:p>
        </w:tc>
        <w:tc>
          <w:tcPr>
            <w:tcW w:w="1840" w:type="dxa"/>
          </w:tcPr>
          <w:p w14:paraId="26E50131" w14:textId="77777777" w:rsidR="00950C35" w:rsidRDefault="00950C35" w:rsidP="00515B1B">
            <w:pPr>
              <w:jc w:val="center"/>
              <w:rPr>
                <w:rFonts w:eastAsiaTheme="minorEastAsia"/>
              </w:rPr>
            </w:pPr>
            <w:r>
              <w:rPr>
                <w:rFonts w:eastAsiaTheme="minorEastAsia"/>
              </w:rPr>
              <w:t>21,148</w:t>
            </w:r>
          </w:p>
        </w:tc>
        <w:tc>
          <w:tcPr>
            <w:tcW w:w="1686" w:type="dxa"/>
          </w:tcPr>
          <w:p w14:paraId="3A6B86B3" w14:textId="77777777" w:rsidR="00950C35" w:rsidRDefault="00950C35" w:rsidP="00515B1B">
            <w:pPr>
              <w:jc w:val="center"/>
              <w:rPr>
                <w:rFonts w:eastAsiaTheme="minorEastAsia"/>
              </w:rPr>
            </w:pPr>
            <w:r>
              <w:rPr>
                <w:rFonts w:eastAsiaTheme="minorEastAsia"/>
              </w:rPr>
              <w:t>21,148</w:t>
            </w:r>
          </w:p>
        </w:tc>
        <w:tc>
          <w:tcPr>
            <w:tcW w:w="1494" w:type="dxa"/>
          </w:tcPr>
          <w:p w14:paraId="4A1B48F5" w14:textId="77777777" w:rsidR="00950C35" w:rsidRDefault="00950C35" w:rsidP="00515B1B">
            <w:pPr>
              <w:keepNext/>
              <w:jc w:val="center"/>
              <w:rPr>
                <w:rFonts w:eastAsiaTheme="minorEastAsia"/>
              </w:rPr>
            </w:pPr>
            <w:r>
              <w:rPr>
                <w:rFonts w:eastAsiaTheme="minorEastAsia"/>
              </w:rPr>
              <w:t>21,148</w:t>
            </w:r>
          </w:p>
        </w:tc>
        <w:tc>
          <w:tcPr>
            <w:tcW w:w="1324" w:type="dxa"/>
          </w:tcPr>
          <w:p w14:paraId="13CAC73B" w14:textId="77777777" w:rsidR="00950C35" w:rsidRDefault="00950C35" w:rsidP="00515B1B">
            <w:pPr>
              <w:keepNext/>
              <w:jc w:val="center"/>
              <w:rPr>
                <w:rFonts w:eastAsiaTheme="minorEastAsia"/>
              </w:rPr>
            </w:pPr>
            <w:r w:rsidRPr="00686981">
              <w:t>21,148</w:t>
            </w:r>
          </w:p>
        </w:tc>
      </w:tr>
    </w:tbl>
    <w:p w14:paraId="606E9179" w14:textId="31D15165"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7</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male net labor supply.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715"/>
        <w:gridCol w:w="1838"/>
        <w:gridCol w:w="1684"/>
        <w:gridCol w:w="1493"/>
        <w:gridCol w:w="1332"/>
      </w:tblGrid>
      <w:tr w:rsidR="00950C35" w14:paraId="45FC316C" w14:textId="77777777" w:rsidTr="00515B1B">
        <w:tc>
          <w:tcPr>
            <w:tcW w:w="2715" w:type="dxa"/>
          </w:tcPr>
          <w:p w14:paraId="0CCFBEC1" w14:textId="11DB6EBD" w:rsidR="00950C35" w:rsidRPr="00C179B9" w:rsidRDefault="00950C35" w:rsidP="00515B1B">
            <w:pPr>
              <w:rPr>
                <w:rFonts w:eastAsiaTheme="minorEastAsia"/>
              </w:rPr>
            </w:pPr>
            <w:r w:rsidRPr="00C179B9">
              <w:rPr>
                <w:rFonts w:eastAsiaTheme="minorEastAsia"/>
              </w:rPr>
              <w:t xml:space="preserve">Male  = old  in cohort </w:t>
            </w:r>
            <w:r w:rsidR="00222DC7">
              <w:rPr>
                <w:rFonts w:eastAsiaTheme="minorEastAsia"/>
              </w:rPr>
              <w:t>65+6</w:t>
            </w:r>
          </w:p>
          <w:p w14:paraId="18D5A5E4" w14:textId="77777777" w:rsidR="00950C35" w:rsidRPr="00C179B9" w:rsidRDefault="00950C35" w:rsidP="00515B1B">
            <w:pPr>
              <w:rPr>
                <w:rFonts w:eastAsiaTheme="minorEastAsia"/>
              </w:rPr>
            </w:pPr>
            <w:r w:rsidRPr="00C179B9">
              <w:rPr>
                <w:rFonts w:eastAsiaTheme="minorEastAsia"/>
              </w:rPr>
              <w:t>(own labor supply)</w:t>
            </w:r>
          </w:p>
        </w:tc>
        <w:tc>
          <w:tcPr>
            <w:tcW w:w="1838" w:type="dxa"/>
          </w:tcPr>
          <w:p w14:paraId="5749E302" w14:textId="77777777" w:rsidR="00950C35" w:rsidRDefault="00950C35" w:rsidP="00515B1B">
            <w:pPr>
              <w:jc w:val="center"/>
              <w:rPr>
                <w:rFonts w:eastAsiaTheme="minorEastAsia"/>
              </w:rPr>
            </w:pPr>
            <w:r>
              <w:rPr>
                <w:rFonts w:eastAsiaTheme="minorEastAsia"/>
              </w:rPr>
              <w:t>(1)</w:t>
            </w:r>
          </w:p>
        </w:tc>
        <w:tc>
          <w:tcPr>
            <w:tcW w:w="1684" w:type="dxa"/>
          </w:tcPr>
          <w:p w14:paraId="4896B2FF" w14:textId="77777777" w:rsidR="00950C35" w:rsidRDefault="00950C35" w:rsidP="00515B1B">
            <w:pPr>
              <w:jc w:val="center"/>
              <w:rPr>
                <w:rFonts w:eastAsiaTheme="minorEastAsia"/>
              </w:rPr>
            </w:pPr>
            <w:r>
              <w:rPr>
                <w:rFonts w:eastAsiaTheme="minorEastAsia"/>
              </w:rPr>
              <w:t>(2)</w:t>
            </w:r>
          </w:p>
        </w:tc>
        <w:tc>
          <w:tcPr>
            <w:tcW w:w="1493" w:type="dxa"/>
          </w:tcPr>
          <w:p w14:paraId="585DB05C" w14:textId="77777777" w:rsidR="00950C35" w:rsidRDefault="00950C35" w:rsidP="00515B1B">
            <w:pPr>
              <w:jc w:val="center"/>
              <w:rPr>
                <w:rFonts w:eastAsiaTheme="minorEastAsia"/>
              </w:rPr>
            </w:pPr>
            <w:r>
              <w:rPr>
                <w:rFonts w:eastAsiaTheme="minorEastAsia"/>
              </w:rPr>
              <w:t>(3)</w:t>
            </w:r>
          </w:p>
        </w:tc>
        <w:tc>
          <w:tcPr>
            <w:tcW w:w="1332" w:type="dxa"/>
          </w:tcPr>
          <w:p w14:paraId="1D439D74" w14:textId="77777777" w:rsidR="00950C35" w:rsidRDefault="00950C35" w:rsidP="00515B1B">
            <w:pPr>
              <w:jc w:val="center"/>
              <w:rPr>
                <w:rFonts w:eastAsiaTheme="minorEastAsia"/>
              </w:rPr>
            </w:pPr>
            <w:r w:rsidRPr="00686981">
              <w:t>(4)</w:t>
            </w:r>
          </w:p>
        </w:tc>
      </w:tr>
      <w:tr w:rsidR="00950C35" w14:paraId="6C58D856" w14:textId="77777777" w:rsidTr="00515B1B">
        <w:tc>
          <w:tcPr>
            <w:tcW w:w="2715" w:type="dxa"/>
          </w:tcPr>
          <w:p w14:paraId="7700E49B" w14:textId="77777777" w:rsidR="00950C35" w:rsidRDefault="00950C35" w:rsidP="00515B1B">
            <w:pPr>
              <w:rPr>
                <w:rFonts w:eastAsiaTheme="minorEastAsia"/>
              </w:rPr>
            </w:pPr>
            <m:oMathPara>
              <m:oMath>
                <m:r>
                  <w:rPr>
                    <w:rFonts w:ascii="Cambria Math" w:hAnsi="Cambria Math"/>
                  </w:rPr>
                  <m:t>α</m:t>
                </m:r>
              </m:oMath>
            </m:oMathPara>
          </w:p>
        </w:tc>
        <w:tc>
          <w:tcPr>
            <w:tcW w:w="1838" w:type="dxa"/>
          </w:tcPr>
          <w:p w14:paraId="784F0F7B" w14:textId="77777777" w:rsidR="00950C35" w:rsidRDefault="00950C35" w:rsidP="00515B1B">
            <w:pPr>
              <w:jc w:val="center"/>
              <w:rPr>
                <w:rFonts w:eastAsiaTheme="minorEastAsia"/>
              </w:rPr>
            </w:pPr>
            <w:r>
              <w:rPr>
                <w:rFonts w:eastAsiaTheme="minorEastAsia"/>
              </w:rPr>
              <w:t>0.488***</w:t>
            </w:r>
          </w:p>
          <w:p w14:paraId="0C11E795" w14:textId="77777777" w:rsidR="00950C35" w:rsidRDefault="00950C35" w:rsidP="00515B1B">
            <w:pPr>
              <w:jc w:val="center"/>
              <w:rPr>
                <w:rFonts w:eastAsiaTheme="minorEastAsia"/>
              </w:rPr>
            </w:pPr>
            <w:r>
              <w:rPr>
                <w:rFonts w:eastAsiaTheme="minorEastAsia"/>
              </w:rPr>
              <w:t>(0.005)</w:t>
            </w:r>
          </w:p>
        </w:tc>
        <w:tc>
          <w:tcPr>
            <w:tcW w:w="1684" w:type="dxa"/>
          </w:tcPr>
          <w:p w14:paraId="25EE0962" w14:textId="77777777" w:rsidR="00950C35" w:rsidRDefault="00950C35" w:rsidP="00515B1B">
            <w:pPr>
              <w:jc w:val="center"/>
              <w:rPr>
                <w:rFonts w:eastAsiaTheme="minorEastAsia"/>
              </w:rPr>
            </w:pPr>
            <w:r>
              <w:rPr>
                <w:rFonts w:eastAsiaTheme="minorEastAsia"/>
              </w:rPr>
              <w:t>0.484***</w:t>
            </w:r>
          </w:p>
          <w:p w14:paraId="37EACEAB" w14:textId="77777777" w:rsidR="00950C35" w:rsidRDefault="00950C35" w:rsidP="00515B1B">
            <w:pPr>
              <w:jc w:val="center"/>
              <w:rPr>
                <w:rFonts w:eastAsiaTheme="minorEastAsia"/>
              </w:rPr>
            </w:pPr>
            <w:r>
              <w:rPr>
                <w:rFonts w:eastAsiaTheme="minorEastAsia"/>
              </w:rPr>
              <w:t>(0.005)</w:t>
            </w:r>
          </w:p>
        </w:tc>
        <w:tc>
          <w:tcPr>
            <w:tcW w:w="1493" w:type="dxa"/>
          </w:tcPr>
          <w:p w14:paraId="46073656" w14:textId="77777777" w:rsidR="00950C35" w:rsidRDefault="00950C35" w:rsidP="00515B1B">
            <w:pPr>
              <w:jc w:val="center"/>
              <w:rPr>
                <w:rFonts w:eastAsiaTheme="minorEastAsia"/>
              </w:rPr>
            </w:pPr>
            <w:r>
              <w:rPr>
                <w:rFonts w:eastAsiaTheme="minorEastAsia"/>
              </w:rPr>
              <w:t>0.452***</w:t>
            </w:r>
          </w:p>
          <w:p w14:paraId="1DBC4E45" w14:textId="77777777" w:rsidR="00950C35" w:rsidRDefault="00950C35" w:rsidP="00515B1B">
            <w:pPr>
              <w:jc w:val="center"/>
              <w:rPr>
                <w:rFonts w:eastAsiaTheme="minorEastAsia"/>
              </w:rPr>
            </w:pPr>
            <w:r>
              <w:rPr>
                <w:rFonts w:eastAsiaTheme="minorEastAsia"/>
              </w:rPr>
              <w:t>(0.009)</w:t>
            </w:r>
          </w:p>
        </w:tc>
        <w:tc>
          <w:tcPr>
            <w:tcW w:w="1332" w:type="dxa"/>
          </w:tcPr>
          <w:p w14:paraId="5C137C6A" w14:textId="77777777" w:rsidR="00950C35" w:rsidRPr="00686981" w:rsidRDefault="00950C35" w:rsidP="00515B1B">
            <w:pPr>
              <w:jc w:val="center"/>
            </w:pPr>
            <w:r w:rsidRPr="00686981">
              <w:t>0.4865***</w:t>
            </w:r>
          </w:p>
          <w:p w14:paraId="7298D60E" w14:textId="77777777" w:rsidR="00950C35" w:rsidRDefault="00950C35" w:rsidP="00515B1B">
            <w:pPr>
              <w:jc w:val="center"/>
              <w:rPr>
                <w:rFonts w:eastAsiaTheme="minorEastAsia"/>
              </w:rPr>
            </w:pPr>
            <w:r w:rsidRPr="00686981">
              <w:t>(0.032)</w:t>
            </w:r>
          </w:p>
        </w:tc>
      </w:tr>
      <w:tr w:rsidR="00950C35" w14:paraId="3C6666B3" w14:textId="77777777" w:rsidTr="00515B1B">
        <w:tc>
          <w:tcPr>
            <w:tcW w:w="2715" w:type="dxa"/>
          </w:tcPr>
          <w:p w14:paraId="277041D2"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38" w:type="dxa"/>
          </w:tcPr>
          <w:p w14:paraId="1899E265" w14:textId="77777777" w:rsidR="00950C35" w:rsidRDefault="00950C35" w:rsidP="00515B1B">
            <w:pPr>
              <w:jc w:val="center"/>
              <w:rPr>
                <w:rFonts w:eastAsiaTheme="minorEastAsia"/>
              </w:rPr>
            </w:pPr>
            <w:r>
              <w:rPr>
                <w:rFonts w:eastAsiaTheme="minorEastAsia"/>
              </w:rPr>
              <w:t>0.001</w:t>
            </w:r>
          </w:p>
          <w:p w14:paraId="628EECA5" w14:textId="77777777" w:rsidR="00950C35" w:rsidRDefault="00950C35" w:rsidP="00515B1B">
            <w:pPr>
              <w:jc w:val="center"/>
              <w:rPr>
                <w:rFonts w:eastAsiaTheme="minorEastAsia"/>
              </w:rPr>
            </w:pPr>
            <w:r>
              <w:rPr>
                <w:rFonts w:eastAsiaTheme="minorEastAsia"/>
              </w:rPr>
              <w:t>(0.005)</w:t>
            </w:r>
          </w:p>
        </w:tc>
        <w:tc>
          <w:tcPr>
            <w:tcW w:w="1684" w:type="dxa"/>
          </w:tcPr>
          <w:p w14:paraId="20195960" w14:textId="77777777" w:rsidR="00950C35" w:rsidRDefault="00950C35" w:rsidP="00515B1B">
            <w:pPr>
              <w:jc w:val="center"/>
              <w:rPr>
                <w:rFonts w:eastAsiaTheme="minorEastAsia"/>
              </w:rPr>
            </w:pPr>
            <w:r>
              <w:rPr>
                <w:rFonts w:eastAsiaTheme="minorEastAsia"/>
              </w:rPr>
              <w:t>-0.001</w:t>
            </w:r>
          </w:p>
          <w:p w14:paraId="07866CC7" w14:textId="77777777" w:rsidR="00950C35" w:rsidRDefault="00950C35" w:rsidP="00515B1B">
            <w:pPr>
              <w:jc w:val="center"/>
              <w:rPr>
                <w:rFonts w:eastAsiaTheme="minorEastAsia"/>
              </w:rPr>
            </w:pPr>
            <w:r>
              <w:rPr>
                <w:rFonts w:eastAsiaTheme="minorEastAsia"/>
              </w:rPr>
              <w:t>(0.005)</w:t>
            </w:r>
          </w:p>
        </w:tc>
        <w:tc>
          <w:tcPr>
            <w:tcW w:w="1493" w:type="dxa"/>
          </w:tcPr>
          <w:p w14:paraId="4B07CAE9" w14:textId="77777777" w:rsidR="00950C35" w:rsidRDefault="00950C35" w:rsidP="00515B1B">
            <w:pPr>
              <w:jc w:val="center"/>
              <w:rPr>
                <w:rFonts w:eastAsiaTheme="minorEastAsia"/>
              </w:rPr>
            </w:pPr>
            <w:r>
              <w:rPr>
                <w:rFonts w:eastAsiaTheme="minorEastAsia"/>
              </w:rPr>
              <w:t>0.004</w:t>
            </w:r>
          </w:p>
          <w:p w14:paraId="05002477" w14:textId="77777777" w:rsidR="00950C35" w:rsidRDefault="00950C35" w:rsidP="00515B1B">
            <w:pPr>
              <w:jc w:val="center"/>
              <w:rPr>
                <w:rFonts w:eastAsiaTheme="minorEastAsia"/>
              </w:rPr>
            </w:pPr>
            <w:r>
              <w:rPr>
                <w:rFonts w:eastAsiaTheme="minorEastAsia"/>
              </w:rPr>
              <w:t>(0.005)</w:t>
            </w:r>
          </w:p>
        </w:tc>
        <w:tc>
          <w:tcPr>
            <w:tcW w:w="1332" w:type="dxa"/>
          </w:tcPr>
          <w:p w14:paraId="71839835" w14:textId="77777777" w:rsidR="00950C35" w:rsidRPr="00686981" w:rsidRDefault="00950C35" w:rsidP="00515B1B">
            <w:pPr>
              <w:jc w:val="center"/>
            </w:pPr>
            <w:r w:rsidRPr="00686981">
              <w:t>0.019***</w:t>
            </w:r>
          </w:p>
          <w:p w14:paraId="6073252F" w14:textId="77777777" w:rsidR="00950C35" w:rsidRDefault="00950C35" w:rsidP="00515B1B">
            <w:pPr>
              <w:jc w:val="center"/>
              <w:rPr>
                <w:rFonts w:eastAsiaTheme="minorEastAsia"/>
              </w:rPr>
            </w:pPr>
            <w:r w:rsidRPr="00686981">
              <w:t>(0.005)</w:t>
            </w:r>
          </w:p>
        </w:tc>
      </w:tr>
      <w:tr w:rsidR="00950C35" w14:paraId="5C0A670F" w14:textId="77777777" w:rsidTr="00515B1B">
        <w:tc>
          <w:tcPr>
            <w:tcW w:w="2715" w:type="dxa"/>
          </w:tcPr>
          <w:p w14:paraId="3F7EA6B6"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38" w:type="dxa"/>
          </w:tcPr>
          <w:p w14:paraId="78CE6B1B" w14:textId="77777777" w:rsidR="00950C35" w:rsidRDefault="00950C35" w:rsidP="00515B1B">
            <w:pPr>
              <w:jc w:val="center"/>
              <w:rPr>
                <w:rFonts w:eastAsiaTheme="minorEastAsia"/>
              </w:rPr>
            </w:pPr>
            <w:r>
              <w:rPr>
                <w:rFonts w:eastAsiaTheme="minorEastAsia"/>
              </w:rPr>
              <w:t>-0.304***</w:t>
            </w:r>
          </w:p>
          <w:p w14:paraId="21EFE698" w14:textId="77777777" w:rsidR="00950C35" w:rsidRDefault="00950C35" w:rsidP="00515B1B">
            <w:pPr>
              <w:jc w:val="center"/>
              <w:rPr>
                <w:rFonts w:eastAsiaTheme="minorEastAsia"/>
              </w:rPr>
            </w:pPr>
            <w:r>
              <w:rPr>
                <w:rFonts w:eastAsiaTheme="minorEastAsia"/>
              </w:rPr>
              <w:t>(0.003)</w:t>
            </w:r>
          </w:p>
        </w:tc>
        <w:tc>
          <w:tcPr>
            <w:tcW w:w="1684" w:type="dxa"/>
          </w:tcPr>
          <w:p w14:paraId="0B6E0B65" w14:textId="77777777" w:rsidR="00950C35" w:rsidRDefault="00950C35" w:rsidP="00515B1B">
            <w:pPr>
              <w:jc w:val="center"/>
              <w:rPr>
                <w:rFonts w:eastAsiaTheme="minorEastAsia"/>
              </w:rPr>
            </w:pPr>
            <w:r>
              <w:rPr>
                <w:rFonts w:eastAsiaTheme="minorEastAsia"/>
              </w:rPr>
              <w:t>-0.304***</w:t>
            </w:r>
          </w:p>
          <w:p w14:paraId="17B7E1AF" w14:textId="77777777" w:rsidR="00950C35" w:rsidRDefault="00950C35" w:rsidP="00515B1B">
            <w:pPr>
              <w:jc w:val="center"/>
              <w:rPr>
                <w:rFonts w:eastAsiaTheme="minorEastAsia"/>
              </w:rPr>
            </w:pPr>
            <w:r>
              <w:rPr>
                <w:rFonts w:eastAsiaTheme="minorEastAsia"/>
              </w:rPr>
              <w:t>(0.003)</w:t>
            </w:r>
          </w:p>
        </w:tc>
        <w:tc>
          <w:tcPr>
            <w:tcW w:w="1493" w:type="dxa"/>
          </w:tcPr>
          <w:p w14:paraId="0459AEB3" w14:textId="77777777" w:rsidR="00950C35" w:rsidRDefault="00950C35" w:rsidP="00515B1B">
            <w:pPr>
              <w:jc w:val="center"/>
              <w:rPr>
                <w:rFonts w:eastAsiaTheme="minorEastAsia"/>
              </w:rPr>
            </w:pPr>
            <w:r>
              <w:rPr>
                <w:rFonts w:eastAsiaTheme="minorEastAsia"/>
              </w:rPr>
              <w:t>-0.278***</w:t>
            </w:r>
          </w:p>
          <w:p w14:paraId="7F8FBE5F" w14:textId="77777777" w:rsidR="00950C35" w:rsidRDefault="00950C35" w:rsidP="00515B1B">
            <w:pPr>
              <w:jc w:val="center"/>
              <w:rPr>
                <w:rFonts w:eastAsiaTheme="minorEastAsia"/>
              </w:rPr>
            </w:pPr>
            <w:r>
              <w:rPr>
                <w:rFonts w:eastAsiaTheme="minorEastAsia"/>
              </w:rPr>
              <w:t>(0.003)</w:t>
            </w:r>
          </w:p>
        </w:tc>
        <w:tc>
          <w:tcPr>
            <w:tcW w:w="1332" w:type="dxa"/>
          </w:tcPr>
          <w:p w14:paraId="48874F4D" w14:textId="77777777" w:rsidR="00950C35" w:rsidRPr="00686981" w:rsidRDefault="00950C35" w:rsidP="00515B1B">
            <w:pPr>
              <w:jc w:val="center"/>
            </w:pPr>
            <w:r w:rsidRPr="00686981">
              <w:t>-0.277***</w:t>
            </w:r>
          </w:p>
          <w:p w14:paraId="09FA2281" w14:textId="77777777" w:rsidR="00950C35" w:rsidRDefault="00950C35" w:rsidP="00515B1B">
            <w:pPr>
              <w:jc w:val="center"/>
              <w:rPr>
                <w:rFonts w:eastAsiaTheme="minorEastAsia"/>
              </w:rPr>
            </w:pPr>
            <w:r w:rsidRPr="00686981">
              <w:t>(0.003)</w:t>
            </w:r>
          </w:p>
        </w:tc>
      </w:tr>
      <w:tr w:rsidR="00950C35" w14:paraId="30EA2D44" w14:textId="77777777" w:rsidTr="00515B1B">
        <w:tc>
          <w:tcPr>
            <w:tcW w:w="2715" w:type="dxa"/>
          </w:tcPr>
          <w:p w14:paraId="16208D22"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38" w:type="dxa"/>
          </w:tcPr>
          <w:p w14:paraId="79D30D4A" w14:textId="77777777" w:rsidR="00950C35" w:rsidRDefault="00950C35" w:rsidP="00515B1B">
            <w:pPr>
              <w:jc w:val="center"/>
              <w:rPr>
                <w:rFonts w:eastAsiaTheme="minorEastAsia"/>
              </w:rPr>
            </w:pPr>
            <w:r>
              <w:rPr>
                <w:rFonts w:eastAsiaTheme="minorEastAsia"/>
              </w:rPr>
              <w:t>-0.064***</w:t>
            </w:r>
          </w:p>
          <w:p w14:paraId="30B1DC13" w14:textId="77777777" w:rsidR="00950C35" w:rsidRDefault="00950C35" w:rsidP="00515B1B">
            <w:pPr>
              <w:jc w:val="center"/>
              <w:rPr>
                <w:rFonts w:eastAsiaTheme="minorEastAsia"/>
              </w:rPr>
            </w:pPr>
            <w:r>
              <w:rPr>
                <w:rFonts w:eastAsiaTheme="minorEastAsia"/>
              </w:rPr>
              <w:t>(0.001)</w:t>
            </w:r>
          </w:p>
        </w:tc>
        <w:tc>
          <w:tcPr>
            <w:tcW w:w="1684" w:type="dxa"/>
          </w:tcPr>
          <w:p w14:paraId="3254990C" w14:textId="77777777" w:rsidR="00950C35" w:rsidRDefault="00950C35" w:rsidP="00515B1B">
            <w:pPr>
              <w:jc w:val="center"/>
              <w:rPr>
                <w:rFonts w:eastAsiaTheme="minorEastAsia"/>
              </w:rPr>
            </w:pPr>
            <w:r>
              <w:rPr>
                <w:rFonts w:eastAsiaTheme="minorEastAsia"/>
              </w:rPr>
              <w:t>-0.065***</w:t>
            </w:r>
          </w:p>
          <w:p w14:paraId="72803A85" w14:textId="77777777" w:rsidR="00950C35" w:rsidRDefault="00950C35" w:rsidP="00515B1B">
            <w:pPr>
              <w:jc w:val="center"/>
              <w:rPr>
                <w:rFonts w:eastAsiaTheme="minorEastAsia"/>
              </w:rPr>
            </w:pPr>
            <w:r>
              <w:rPr>
                <w:rFonts w:eastAsiaTheme="minorEastAsia"/>
              </w:rPr>
              <w:t>(0.001)</w:t>
            </w:r>
          </w:p>
        </w:tc>
        <w:tc>
          <w:tcPr>
            <w:tcW w:w="1493" w:type="dxa"/>
          </w:tcPr>
          <w:p w14:paraId="3C52065D" w14:textId="77777777" w:rsidR="00950C35" w:rsidRDefault="00950C35" w:rsidP="00515B1B">
            <w:pPr>
              <w:jc w:val="center"/>
              <w:rPr>
                <w:rFonts w:eastAsiaTheme="minorEastAsia"/>
              </w:rPr>
            </w:pPr>
            <w:r>
              <w:rPr>
                <w:rFonts w:eastAsiaTheme="minorEastAsia"/>
              </w:rPr>
              <w:t>-0.083***</w:t>
            </w:r>
          </w:p>
          <w:p w14:paraId="31CAF5FA" w14:textId="77777777" w:rsidR="00950C35" w:rsidRDefault="00950C35" w:rsidP="00515B1B">
            <w:pPr>
              <w:jc w:val="center"/>
              <w:rPr>
                <w:rFonts w:eastAsiaTheme="minorEastAsia"/>
              </w:rPr>
            </w:pPr>
            <w:r>
              <w:rPr>
                <w:rFonts w:eastAsiaTheme="minorEastAsia"/>
              </w:rPr>
              <w:t>(0.005)</w:t>
            </w:r>
          </w:p>
        </w:tc>
        <w:tc>
          <w:tcPr>
            <w:tcW w:w="1332" w:type="dxa"/>
          </w:tcPr>
          <w:p w14:paraId="524B49A4" w14:textId="77777777" w:rsidR="00950C35" w:rsidRPr="00686981" w:rsidRDefault="00950C35" w:rsidP="00515B1B">
            <w:pPr>
              <w:jc w:val="center"/>
            </w:pPr>
            <w:r w:rsidRPr="00686981">
              <w:t>-0.084***</w:t>
            </w:r>
          </w:p>
          <w:p w14:paraId="2D54FFE8" w14:textId="77777777" w:rsidR="00950C35" w:rsidRDefault="00950C35" w:rsidP="00515B1B">
            <w:pPr>
              <w:jc w:val="center"/>
              <w:rPr>
                <w:rFonts w:eastAsiaTheme="minorEastAsia"/>
              </w:rPr>
            </w:pPr>
            <w:r w:rsidRPr="00686981">
              <w:t>(0.006)</w:t>
            </w:r>
          </w:p>
        </w:tc>
      </w:tr>
      <w:tr w:rsidR="00950C35" w14:paraId="07CF0AAB" w14:textId="77777777" w:rsidTr="00515B1B">
        <w:tc>
          <w:tcPr>
            <w:tcW w:w="2715" w:type="dxa"/>
          </w:tcPr>
          <w:p w14:paraId="22D75635"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838" w:type="dxa"/>
          </w:tcPr>
          <w:p w14:paraId="3A12F430" w14:textId="77777777" w:rsidR="00950C35" w:rsidRDefault="00950C35" w:rsidP="00515B1B">
            <w:pPr>
              <w:jc w:val="center"/>
              <w:rPr>
                <w:rFonts w:eastAsiaTheme="minorEastAsia"/>
              </w:rPr>
            </w:pPr>
            <w:r>
              <w:rPr>
                <w:rFonts w:eastAsiaTheme="minorEastAsia"/>
              </w:rPr>
              <w:t>-0.010***</w:t>
            </w:r>
          </w:p>
          <w:p w14:paraId="042EB37A" w14:textId="77777777" w:rsidR="00950C35" w:rsidRDefault="00950C35" w:rsidP="00515B1B">
            <w:pPr>
              <w:jc w:val="center"/>
              <w:rPr>
                <w:rFonts w:eastAsiaTheme="minorEastAsia"/>
              </w:rPr>
            </w:pPr>
            <w:r>
              <w:rPr>
                <w:rFonts w:eastAsiaTheme="minorEastAsia"/>
              </w:rPr>
              <w:t>(0.001)</w:t>
            </w:r>
          </w:p>
        </w:tc>
        <w:tc>
          <w:tcPr>
            <w:tcW w:w="1684" w:type="dxa"/>
          </w:tcPr>
          <w:p w14:paraId="0EA8013A" w14:textId="77777777" w:rsidR="00950C35" w:rsidRDefault="00950C35" w:rsidP="00515B1B">
            <w:pPr>
              <w:jc w:val="center"/>
              <w:rPr>
                <w:rFonts w:eastAsiaTheme="minorEastAsia"/>
              </w:rPr>
            </w:pPr>
            <w:r>
              <w:rPr>
                <w:rFonts w:eastAsiaTheme="minorEastAsia"/>
              </w:rPr>
              <w:t>-0.008***</w:t>
            </w:r>
          </w:p>
          <w:p w14:paraId="5E43C07F" w14:textId="77777777" w:rsidR="00950C35" w:rsidRDefault="00950C35" w:rsidP="00515B1B">
            <w:pPr>
              <w:jc w:val="center"/>
              <w:rPr>
                <w:rFonts w:eastAsiaTheme="minorEastAsia"/>
              </w:rPr>
            </w:pPr>
            <w:r>
              <w:rPr>
                <w:rFonts w:eastAsiaTheme="minorEastAsia"/>
              </w:rPr>
              <w:t>(0.001)</w:t>
            </w:r>
          </w:p>
        </w:tc>
        <w:tc>
          <w:tcPr>
            <w:tcW w:w="1493" w:type="dxa"/>
          </w:tcPr>
          <w:p w14:paraId="683CAB57" w14:textId="77777777" w:rsidR="00950C35" w:rsidRDefault="00950C35" w:rsidP="00515B1B">
            <w:pPr>
              <w:jc w:val="center"/>
              <w:rPr>
                <w:rFonts w:eastAsiaTheme="minorEastAsia"/>
              </w:rPr>
            </w:pPr>
            <w:r>
              <w:rPr>
                <w:rFonts w:eastAsiaTheme="minorEastAsia"/>
              </w:rPr>
              <w:t>-0.008***</w:t>
            </w:r>
          </w:p>
          <w:p w14:paraId="7A861553" w14:textId="77777777" w:rsidR="00950C35" w:rsidRDefault="00950C35" w:rsidP="00515B1B">
            <w:pPr>
              <w:jc w:val="center"/>
              <w:rPr>
                <w:rFonts w:eastAsiaTheme="minorEastAsia"/>
              </w:rPr>
            </w:pPr>
            <w:r>
              <w:rPr>
                <w:rFonts w:eastAsiaTheme="minorEastAsia"/>
              </w:rPr>
              <w:t>(0.001)</w:t>
            </w:r>
          </w:p>
        </w:tc>
        <w:tc>
          <w:tcPr>
            <w:tcW w:w="1332" w:type="dxa"/>
          </w:tcPr>
          <w:p w14:paraId="04ED0080" w14:textId="77777777" w:rsidR="00950C35" w:rsidRPr="00686981" w:rsidRDefault="00950C35" w:rsidP="00515B1B">
            <w:pPr>
              <w:jc w:val="center"/>
            </w:pPr>
            <w:r w:rsidRPr="00686981">
              <w:t>-0.005**</w:t>
            </w:r>
          </w:p>
          <w:p w14:paraId="1338DEFB" w14:textId="77777777" w:rsidR="00950C35" w:rsidRDefault="00950C35" w:rsidP="00515B1B">
            <w:pPr>
              <w:jc w:val="center"/>
              <w:rPr>
                <w:rFonts w:eastAsiaTheme="minorEastAsia"/>
              </w:rPr>
            </w:pPr>
            <w:r w:rsidRPr="00686981">
              <w:t>(0.002)</w:t>
            </w:r>
          </w:p>
        </w:tc>
      </w:tr>
      <w:tr w:rsidR="00950C35" w14:paraId="2A8EB5CB" w14:textId="77777777" w:rsidTr="00515B1B">
        <w:tc>
          <w:tcPr>
            <w:tcW w:w="2715" w:type="dxa"/>
          </w:tcPr>
          <w:p w14:paraId="2CD9008A"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838" w:type="dxa"/>
          </w:tcPr>
          <w:p w14:paraId="1BF66D60" w14:textId="77777777" w:rsidR="00950C35" w:rsidRDefault="00950C35" w:rsidP="00515B1B">
            <w:pPr>
              <w:jc w:val="center"/>
              <w:rPr>
                <w:rFonts w:eastAsiaTheme="minorEastAsia"/>
              </w:rPr>
            </w:pPr>
            <w:r>
              <w:rPr>
                <w:rFonts w:eastAsiaTheme="minorEastAsia"/>
              </w:rPr>
              <w:t>0.00002</w:t>
            </w:r>
          </w:p>
          <w:p w14:paraId="57CEBB0A" w14:textId="77777777" w:rsidR="00950C35" w:rsidRDefault="00950C35" w:rsidP="00515B1B">
            <w:pPr>
              <w:jc w:val="center"/>
              <w:rPr>
                <w:rFonts w:eastAsiaTheme="minorEastAsia"/>
              </w:rPr>
            </w:pPr>
            <w:r>
              <w:rPr>
                <w:rFonts w:eastAsiaTheme="minorEastAsia"/>
              </w:rPr>
              <w:t>(0.005)</w:t>
            </w:r>
          </w:p>
        </w:tc>
        <w:tc>
          <w:tcPr>
            <w:tcW w:w="1684" w:type="dxa"/>
          </w:tcPr>
          <w:p w14:paraId="30EA4D32" w14:textId="77777777" w:rsidR="00950C35" w:rsidRDefault="00950C35" w:rsidP="00515B1B">
            <w:pPr>
              <w:jc w:val="center"/>
              <w:rPr>
                <w:rFonts w:eastAsiaTheme="minorEastAsia"/>
              </w:rPr>
            </w:pPr>
            <w:r>
              <w:rPr>
                <w:rFonts w:eastAsiaTheme="minorEastAsia"/>
              </w:rPr>
              <w:t>-0.001</w:t>
            </w:r>
          </w:p>
          <w:p w14:paraId="27A0337C" w14:textId="77777777" w:rsidR="00950C35" w:rsidRDefault="00950C35" w:rsidP="00515B1B">
            <w:pPr>
              <w:jc w:val="center"/>
              <w:rPr>
                <w:rFonts w:eastAsiaTheme="minorEastAsia"/>
              </w:rPr>
            </w:pPr>
            <w:r>
              <w:rPr>
                <w:rFonts w:eastAsiaTheme="minorEastAsia"/>
              </w:rPr>
              <w:t>(0.005)</w:t>
            </w:r>
          </w:p>
        </w:tc>
        <w:tc>
          <w:tcPr>
            <w:tcW w:w="1493" w:type="dxa"/>
          </w:tcPr>
          <w:p w14:paraId="47E3D7FD" w14:textId="77777777" w:rsidR="00950C35" w:rsidRDefault="00950C35" w:rsidP="00515B1B">
            <w:pPr>
              <w:jc w:val="center"/>
              <w:rPr>
                <w:rFonts w:eastAsiaTheme="minorEastAsia"/>
              </w:rPr>
            </w:pPr>
            <w:r>
              <w:rPr>
                <w:rFonts w:eastAsiaTheme="minorEastAsia"/>
              </w:rPr>
              <w:t>-0.011**</w:t>
            </w:r>
          </w:p>
          <w:p w14:paraId="0AE1EABE" w14:textId="77777777" w:rsidR="00950C35" w:rsidRDefault="00950C35" w:rsidP="00515B1B">
            <w:pPr>
              <w:jc w:val="center"/>
              <w:rPr>
                <w:rFonts w:eastAsiaTheme="minorEastAsia"/>
              </w:rPr>
            </w:pPr>
            <w:r>
              <w:rPr>
                <w:rFonts w:eastAsiaTheme="minorEastAsia"/>
              </w:rPr>
              <w:t>(0.005)</w:t>
            </w:r>
          </w:p>
        </w:tc>
        <w:tc>
          <w:tcPr>
            <w:tcW w:w="1332" w:type="dxa"/>
          </w:tcPr>
          <w:p w14:paraId="17F728BC" w14:textId="77777777" w:rsidR="00950C35" w:rsidRPr="00686981" w:rsidRDefault="00950C35" w:rsidP="00515B1B">
            <w:pPr>
              <w:jc w:val="center"/>
            </w:pPr>
            <w:r w:rsidRPr="00686981">
              <w:t>-0.002</w:t>
            </w:r>
          </w:p>
          <w:p w14:paraId="7FE26020" w14:textId="77777777" w:rsidR="00950C35" w:rsidRDefault="00950C35" w:rsidP="00515B1B">
            <w:pPr>
              <w:jc w:val="center"/>
              <w:rPr>
                <w:rFonts w:eastAsiaTheme="minorEastAsia"/>
              </w:rPr>
            </w:pPr>
            <w:r w:rsidRPr="00686981">
              <w:t>(0.006)</w:t>
            </w:r>
          </w:p>
        </w:tc>
      </w:tr>
      <w:tr w:rsidR="00950C35" w14:paraId="347015FA" w14:textId="77777777" w:rsidTr="00515B1B">
        <w:tc>
          <w:tcPr>
            <w:tcW w:w="2715" w:type="dxa"/>
          </w:tcPr>
          <w:p w14:paraId="3FE1047D"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38" w:type="dxa"/>
          </w:tcPr>
          <w:p w14:paraId="3675FDC9" w14:textId="77777777" w:rsidR="00950C35" w:rsidRDefault="00950C35" w:rsidP="00515B1B">
            <w:pPr>
              <w:jc w:val="center"/>
              <w:rPr>
                <w:rFonts w:eastAsiaTheme="minorEastAsia"/>
              </w:rPr>
            </w:pPr>
            <w:r>
              <w:rPr>
                <w:rFonts w:eastAsiaTheme="minorEastAsia"/>
              </w:rPr>
              <w:t>0.032***</w:t>
            </w:r>
          </w:p>
          <w:p w14:paraId="6795E1B5" w14:textId="77777777" w:rsidR="00950C35" w:rsidRDefault="00950C35" w:rsidP="00515B1B">
            <w:pPr>
              <w:jc w:val="center"/>
              <w:rPr>
                <w:rFonts w:eastAsiaTheme="minorEastAsia"/>
              </w:rPr>
            </w:pPr>
            <w:r>
              <w:rPr>
                <w:rFonts w:eastAsiaTheme="minorEastAsia"/>
              </w:rPr>
              <w:t>(0.002)</w:t>
            </w:r>
          </w:p>
        </w:tc>
        <w:tc>
          <w:tcPr>
            <w:tcW w:w="1684" w:type="dxa"/>
          </w:tcPr>
          <w:p w14:paraId="7C00C6D9" w14:textId="77777777" w:rsidR="00950C35" w:rsidRDefault="00950C35" w:rsidP="00515B1B">
            <w:pPr>
              <w:jc w:val="center"/>
              <w:rPr>
                <w:rFonts w:eastAsiaTheme="minorEastAsia"/>
              </w:rPr>
            </w:pPr>
            <w:r>
              <w:rPr>
                <w:rFonts w:eastAsiaTheme="minorEastAsia"/>
              </w:rPr>
              <w:t>0.032***</w:t>
            </w:r>
          </w:p>
          <w:p w14:paraId="44D97AD4" w14:textId="77777777" w:rsidR="00950C35" w:rsidRDefault="00950C35" w:rsidP="00515B1B">
            <w:pPr>
              <w:jc w:val="center"/>
              <w:rPr>
                <w:rFonts w:eastAsiaTheme="minorEastAsia"/>
              </w:rPr>
            </w:pPr>
            <w:r>
              <w:rPr>
                <w:rFonts w:eastAsiaTheme="minorEastAsia"/>
              </w:rPr>
              <w:t>(0.002)</w:t>
            </w:r>
          </w:p>
        </w:tc>
        <w:tc>
          <w:tcPr>
            <w:tcW w:w="1493" w:type="dxa"/>
          </w:tcPr>
          <w:p w14:paraId="6649E490" w14:textId="77777777" w:rsidR="00950C35" w:rsidRDefault="00950C35" w:rsidP="00515B1B">
            <w:pPr>
              <w:jc w:val="center"/>
              <w:rPr>
                <w:rFonts w:eastAsiaTheme="minorEastAsia"/>
              </w:rPr>
            </w:pPr>
            <w:r>
              <w:rPr>
                <w:rFonts w:eastAsiaTheme="minorEastAsia"/>
              </w:rPr>
              <w:t>0.055***</w:t>
            </w:r>
          </w:p>
          <w:p w14:paraId="3BD26871" w14:textId="77777777" w:rsidR="00950C35" w:rsidRDefault="00950C35" w:rsidP="00515B1B">
            <w:pPr>
              <w:jc w:val="center"/>
              <w:rPr>
                <w:rFonts w:eastAsiaTheme="minorEastAsia"/>
              </w:rPr>
            </w:pPr>
            <w:r>
              <w:rPr>
                <w:rFonts w:eastAsiaTheme="minorEastAsia"/>
              </w:rPr>
              <w:t>(0.006)</w:t>
            </w:r>
          </w:p>
        </w:tc>
        <w:tc>
          <w:tcPr>
            <w:tcW w:w="1332" w:type="dxa"/>
          </w:tcPr>
          <w:p w14:paraId="11FD81C2" w14:textId="77777777" w:rsidR="00950C35" w:rsidRPr="00686981" w:rsidRDefault="00950C35" w:rsidP="00515B1B">
            <w:pPr>
              <w:jc w:val="center"/>
            </w:pPr>
            <w:r w:rsidRPr="00686981">
              <w:t>0.053***</w:t>
            </w:r>
          </w:p>
          <w:p w14:paraId="4567A6A0" w14:textId="77777777" w:rsidR="00950C35" w:rsidRDefault="00950C35" w:rsidP="00515B1B">
            <w:pPr>
              <w:jc w:val="center"/>
              <w:rPr>
                <w:rFonts w:eastAsiaTheme="minorEastAsia"/>
              </w:rPr>
            </w:pPr>
            <w:r w:rsidRPr="00686981">
              <w:t>(0.006)</w:t>
            </w:r>
          </w:p>
        </w:tc>
      </w:tr>
      <w:tr w:rsidR="00950C35" w14:paraId="72BCD085" w14:textId="77777777" w:rsidTr="00515B1B">
        <w:tc>
          <w:tcPr>
            <w:tcW w:w="2715" w:type="dxa"/>
          </w:tcPr>
          <w:p w14:paraId="4B07E718" w14:textId="77777777" w:rsidR="00950C35" w:rsidRDefault="00950C35" w:rsidP="00515B1B">
            <w:pPr>
              <w:rPr>
                <w:rFonts w:eastAsiaTheme="minorEastAsia"/>
              </w:rPr>
            </w:pPr>
            <w:r>
              <w:rPr>
                <w:rFonts w:eastAsiaTheme="minorEastAsia"/>
              </w:rPr>
              <w:t>Controls</w:t>
            </w:r>
          </w:p>
        </w:tc>
        <w:tc>
          <w:tcPr>
            <w:tcW w:w="1838" w:type="dxa"/>
          </w:tcPr>
          <w:p w14:paraId="0939644E" w14:textId="77777777" w:rsidR="00950C35" w:rsidRDefault="00950C35" w:rsidP="00515B1B">
            <w:pPr>
              <w:jc w:val="center"/>
              <w:rPr>
                <w:rFonts w:eastAsiaTheme="minorEastAsia"/>
              </w:rPr>
            </w:pPr>
            <w:r>
              <w:rPr>
                <w:rFonts w:eastAsiaTheme="minorEastAsia"/>
              </w:rPr>
              <w:t>NO</w:t>
            </w:r>
          </w:p>
        </w:tc>
        <w:tc>
          <w:tcPr>
            <w:tcW w:w="1684" w:type="dxa"/>
          </w:tcPr>
          <w:p w14:paraId="79C9BCFB" w14:textId="77777777" w:rsidR="00950C35" w:rsidRDefault="00950C35" w:rsidP="00515B1B">
            <w:pPr>
              <w:jc w:val="center"/>
              <w:rPr>
                <w:rFonts w:eastAsiaTheme="minorEastAsia"/>
              </w:rPr>
            </w:pPr>
            <w:r>
              <w:rPr>
                <w:rFonts w:eastAsiaTheme="minorEastAsia"/>
              </w:rPr>
              <w:t>YES</w:t>
            </w:r>
          </w:p>
        </w:tc>
        <w:tc>
          <w:tcPr>
            <w:tcW w:w="1493" w:type="dxa"/>
          </w:tcPr>
          <w:p w14:paraId="4B63CF4F" w14:textId="77777777" w:rsidR="00950C35" w:rsidRDefault="00950C35" w:rsidP="00515B1B">
            <w:pPr>
              <w:jc w:val="center"/>
              <w:rPr>
                <w:rFonts w:eastAsiaTheme="minorEastAsia"/>
              </w:rPr>
            </w:pPr>
            <w:r>
              <w:rPr>
                <w:rFonts w:eastAsiaTheme="minorEastAsia"/>
              </w:rPr>
              <w:t>YES</w:t>
            </w:r>
          </w:p>
        </w:tc>
        <w:tc>
          <w:tcPr>
            <w:tcW w:w="1332" w:type="dxa"/>
          </w:tcPr>
          <w:p w14:paraId="4F14F9B7" w14:textId="77777777" w:rsidR="00950C35" w:rsidRDefault="00950C35" w:rsidP="00515B1B">
            <w:pPr>
              <w:jc w:val="center"/>
              <w:rPr>
                <w:rFonts w:eastAsiaTheme="minorEastAsia"/>
              </w:rPr>
            </w:pPr>
            <w:r w:rsidRPr="00686981">
              <w:t>YES</w:t>
            </w:r>
          </w:p>
        </w:tc>
      </w:tr>
      <w:tr w:rsidR="00950C35" w14:paraId="789F3655" w14:textId="77777777" w:rsidTr="00515B1B">
        <w:tc>
          <w:tcPr>
            <w:tcW w:w="2715" w:type="dxa"/>
          </w:tcPr>
          <w:p w14:paraId="509885DC" w14:textId="77777777" w:rsidR="00950C35" w:rsidRDefault="00950C35" w:rsidP="00515B1B">
            <w:pPr>
              <w:rPr>
                <w:rFonts w:eastAsiaTheme="minorEastAsia"/>
              </w:rPr>
            </w:pPr>
            <w:r>
              <w:rPr>
                <w:rFonts w:eastAsiaTheme="minorEastAsia"/>
              </w:rPr>
              <w:t>Year dummies</w:t>
            </w:r>
          </w:p>
        </w:tc>
        <w:tc>
          <w:tcPr>
            <w:tcW w:w="1838" w:type="dxa"/>
          </w:tcPr>
          <w:p w14:paraId="06543965" w14:textId="77777777" w:rsidR="00950C35" w:rsidRDefault="00950C35" w:rsidP="00515B1B">
            <w:pPr>
              <w:jc w:val="center"/>
              <w:rPr>
                <w:rFonts w:eastAsiaTheme="minorEastAsia"/>
              </w:rPr>
            </w:pPr>
            <w:r>
              <w:rPr>
                <w:rFonts w:eastAsiaTheme="minorEastAsia"/>
              </w:rPr>
              <w:t>NO</w:t>
            </w:r>
          </w:p>
        </w:tc>
        <w:tc>
          <w:tcPr>
            <w:tcW w:w="1684" w:type="dxa"/>
          </w:tcPr>
          <w:p w14:paraId="682A7D74" w14:textId="77777777" w:rsidR="00950C35" w:rsidRDefault="00950C35" w:rsidP="00515B1B">
            <w:pPr>
              <w:jc w:val="center"/>
              <w:rPr>
                <w:rFonts w:eastAsiaTheme="minorEastAsia"/>
              </w:rPr>
            </w:pPr>
            <w:r>
              <w:rPr>
                <w:rFonts w:eastAsiaTheme="minorEastAsia"/>
              </w:rPr>
              <w:t>NO</w:t>
            </w:r>
          </w:p>
        </w:tc>
        <w:tc>
          <w:tcPr>
            <w:tcW w:w="1493" w:type="dxa"/>
          </w:tcPr>
          <w:p w14:paraId="411BB9F6" w14:textId="77777777" w:rsidR="00950C35" w:rsidRDefault="00950C35" w:rsidP="00515B1B">
            <w:pPr>
              <w:jc w:val="center"/>
              <w:rPr>
                <w:rFonts w:eastAsiaTheme="minorEastAsia"/>
              </w:rPr>
            </w:pPr>
            <w:r>
              <w:rPr>
                <w:rFonts w:eastAsiaTheme="minorEastAsia"/>
              </w:rPr>
              <w:t>YES</w:t>
            </w:r>
          </w:p>
        </w:tc>
        <w:tc>
          <w:tcPr>
            <w:tcW w:w="1332" w:type="dxa"/>
          </w:tcPr>
          <w:p w14:paraId="5FB9DEA5" w14:textId="77777777" w:rsidR="00950C35" w:rsidRDefault="00950C35" w:rsidP="00515B1B">
            <w:pPr>
              <w:jc w:val="center"/>
              <w:rPr>
                <w:rFonts w:eastAsiaTheme="minorEastAsia"/>
              </w:rPr>
            </w:pPr>
            <w:r w:rsidRPr="00686981">
              <w:t>YES</w:t>
            </w:r>
          </w:p>
        </w:tc>
      </w:tr>
      <w:tr w:rsidR="00950C35" w14:paraId="1982858C" w14:textId="77777777" w:rsidTr="00515B1B">
        <w:tc>
          <w:tcPr>
            <w:tcW w:w="2715" w:type="dxa"/>
          </w:tcPr>
          <w:p w14:paraId="0EF44548" w14:textId="77777777" w:rsidR="00950C35" w:rsidRDefault="00950C35" w:rsidP="00515B1B">
            <w:pPr>
              <w:rPr>
                <w:rFonts w:eastAsiaTheme="minorEastAsia"/>
              </w:rPr>
            </w:pPr>
            <w:r>
              <w:rPr>
                <w:rFonts w:eastAsiaTheme="minorEastAsia"/>
              </w:rPr>
              <w:t>Cohort dummies</w:t>
            </w:r>
          </w:p>
        </w:tc>
        <w:tc>
          <w:tcPr>
            <w:tcW w:w="1838" w:type="dxa"/>
          </w:tcPr>
          <w:p w14:paraId="4C128BEF" w14:textId="77777777" w:rsidR="00950C35" w:rsidRDefault="00950C35" w:rsidP="00515B1B">
            <w:pPr>
              <w:jc w:val="center"/>
              <w:rPr>
                <w:rFonts w:eastAsiaTheme="minorEastAsia"/>
              </w:rPr>
            </w:pPr>
            <w:r>
              <w:rPr>
                <w:rFonts w:eastAsiaTheme="minorEastAsia"/>
              </w:rPr>
              <w:t>NO</w:t>
            </w:r>
          </w:p>
        </w:tc>
        <w:tc>
          <w:tcPr>
            <w:tcW w:w="1684" w:type="dxa"/>
          </w:tcPr>
          <w:p w14:paraId="7E8F332D" w14:textId="77777777" w:rsidR="00950C35" w:rsidRDefault="00950C35" w:rsidP="00515B1B">
            <w:pPr>
              <w:jc w:val="center"/>
              <w:rPr>
                <w:rFonts w:eastAsiaTheme="minorEastAsia"/>
              </w:rPr>
            </w:pPr>
            <w:r>
              <w:rPr>
                <w:rFonts w:eastAsiaTheme="minorEastAsia"/>
              </w:rPr>
              <w:t>NO</w:t>
            </w:r>
          </w:p>
        </w:tc>
        <w:tc>
          <w:tcPr>
            <w:tcW w:w="1493" w:type="dxa"/>
          </w:tcPr>
          <w:p w14:paraId="56AB4001" w14:textId="77777777" w:rsidR="00950C35" w:rsidRDefault="00950C35" w:rsidP="00515B1B">
            <w:pPr>
              <w:jc w:val="center"/>
              <w:rPr>
                <w:rFonts w:eastAsiaTheme="minorEastAsia"/>
              </w:rPr>
            </w:pPr>
            <w:r>
              <w:rPr>
                <w:rFonts w:eastAsiaTheme="minorEastAsia"/>
              </w:rPr>
              <w:t>NO</w:t>
            </w:r>
          </w:p>
        </w:tc>
        <w:tc>
          <w:tcPr>
            <w:tcW w:w="1332" w:type="dxa"/>
          </w:tcPr>
          <w:p w14:paraId="02C34D8B" w14:textId="77777777" w:rsidR="00950C35" w:rsidRDefault="00950C35" w:rsidP="00515B1B">
            <w:pPr>
              <w:jc w:val="center"/>
              <w:rPr>
                <w:rFonts w:eastAsiaTheme="minorEastAsia"/>
              </w:rPr>
            </w:pPr>
            <w:r w:rsidRPr="00686981">
              <w:t>YES</w:t>
            </w:r>
          </w:p>
        </w:tc>
      </w:tr>
      <w:tr w:rsidR="00950C35" w14:paraId="668D0043" w14:textId="77777777" w:rsidTr="00515B1B">
        <w:tc>
          <w:tcPr>
            <w:tcW w:w="2715" w:type="dxa"/>
          </w:tcPr>
          <w:p w14:paraId="3F49FA3E"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838" w:type="dxa"/>
          </w:tcPr>
          <w:p w14:paraId="1411F7B7" w14:textId="77777777" w:rsidR="00950C35" w:rsidRDefault="00950C35" w:rsidP="00515B1B">
            <w:pPr>
              <w:jc w:val="center"/>
              <w:rPr>
                <w:rFonts w:eastAsiaTheme="minorEastAsia"/>
              </w:rPr>
            </w:pPr>
            <w:r>
              <w:rPr>
                <w:rFonts w:eastAsiaTheme="minorEastAsia"/>
              </w:rPr>
              <w:t>22.3%</w:t>
            </w:r>
          </w:p>
        </w:tc>
        <w:tc>
          <w:tcPr>
            <w:tcW w:w="1684" w:type="dxa"/>
          </w:tcPr>
          <w:p w14:paraId="1058DD22" w14:textId="77777777" w:rsidR="00950C35" w:rsidRDefault="00950C35" w:rsidP="00515B1B">
            <w:pPr>
              <w:jc w:val="center"/>
              <w:rPr>
                <w:rFonts w:eastAsiaTheme="minorEastAsia"/>
              </w:rPr>
            </w:pPr>
            <w:r>
              <w:rPr>
                <w:rFonts w:eastAsiaTheme="minorEastAsia"/>
              </w:rPr>
              <w:t>22.5%</w:t>
            </w:r>
          </w:p>
        </w:tc>
        <w:tc>
          <w:tcPr>
            <w:tcW w:w="1493" w:type="dxa"/>
          </w:tcPr>
          <w:p w14:paraId="3C2816ED" w14:textId="77777777" w:rsidR="00950C35" w:rsidRDefault="00950C35" w:rsidP="00515B1B">
            <w:pPr>
              <w:jc w:val="center"/>
              <w:rPr>
                <w:rFonts w:eastAsiaTheme="minorEastAsia"/>
              </w:rPr>
            </w:pPr>
            <w:r>
              <w:rPr>
                <w:rFonts w:eastAsiaTheme="minorEastAsia"/>
              </w:rPr>
              <w:t>22.6%</w:t>
            </w:r>
          </w:p>
        </w:tc>
        <w:tc>
          <w:tcPr>
            <w:tcW w:w="1332" w:type="dxa"/>
          </w:tcPr>
          <w:p w14:paraId="69045710" w14:textId="77777777" w:rsidR="00950C35" w:rsidRDefault="00950C35" w:rsidP="00515B1B">
            <w:pPr>
              <w:jc w:val="center"/>
              <w:rPr>
                <w:rFonts w:eastAsiaTheme="minorEastAsia"/>
              </w:rPr>
            </w:pPr>
            <w:r w:rsidRPr="00686981">
              <w:t>22.6%</w:t>
            </w:r>
          </w:p>
        </w:tc>
      </w:tr>
      <w:tr w:rsidR="00950C35" w:rsidRPr="00D16B7A" w14:paraId="053CB3E0" w14:textId="77777777" w:rsidTr="00515B1B">
        <w:tc>
          <w:tcPr>
            <w:tcW w:w="2715" w:type="dxa"/>
          </w:tcPr>
          <w:p w14:paraId="4A50096B" w14:textId="77777777" w:rsidR="00950C35" w:rsidRPr="00D16B7A" w:rsidRDefault="00950C35" w:rsidP="00515B1B">
            <w:pPr>
              <w:rPr>
                <w:rFonts w:eastAsiaTheme="minorEastAsia"/>
              </w:rPr>
            </w:pPr>
            <w:r w:rsidRPr="00D16B7A">
              <w:rPr>
                <w:rFonts w:eastAsiaTheme="minorEastAsia"/>
              </w:rPr>
              <w:t>Households</w:t>
            </w:r>
          </w:p>
        </w:tc>
        <w:tc>
          <w:tcPr>
            <w:tcW w:w="1838" w:type="dxa"/>
          </w:tcPr>
          <w:p w14:paraId="7B862A1B" w14:textId="77777777" w:rsidR="00950C35" w:rsidRPr="00D16B7A" w:rsidRDefault="00950C35" w:rsidP="00515B1B">
            <w:pPr>
              <w:jc w:val="center"/>
              <w:rPr>
                <w:rFonts w:eastAsiaTheme="minorEastAsia"/>
              </w:rPr>
            </w:pPr>
            <w:r w:rsidRPr="00D16B7A">
              <w:rPr>
                <w:rFonts w:eastAsiaTheme="minorEastAsia"/>
              </w:rPr>
              <w:t>20,224</w:t>
            </w:r>
          </w:p>
        </w:tc>
        <w:tc>
          <w:tcPr>
            <w:tcW w:w="1684" w:type="dxa"/>
          </w:tcPr>
          <w:p w14:paraId="650A3EA6" w14:textId="77777777" w:rsidR="00950C35" w:rsidRPr="00D16B7A" w:rsidRDefault="00950C35" w:rsidP="00515B1B">
            <w:pPr>
              <w:jc w:val="center"/>
              <w:rPr>
                <w:rFonts w:eastAsiaTheme="minorEastAsia"/>
              </w:rPr>
            </w:pPr>
            <w:r w:rsidRPr="00D16B7A">
              <w:rPr>
                <w:rFonts w:eastAsiaTheme="minorEastAsia"/>
              </w:rPr>
              <w:t>20,224</w:t>
            </w:r>
          </w:p>
        </w:tc>
        <w:tc>
          <w:tcPr>
            <w:tcW w:w="1493" w:type="dxa"/>
          </w:tcPr>
          <w:p w14:paraId="5512556C" w14:textId="77777777" w:rsidR="00950C35" w:rsidRPr="00D16B7A" w:rsidRDefault="00950C35" w:rsidP="00515B1B">
            <w:pPr>
              <w:keepNext/>
              <w:jc w:val="center"/>
              <w:rPr>
                <w:rFonts w:eastAsiaTheme="minorEastAsia"/>
              </w:rPr>
            </w:pPr>
            <w:r w:rsidRPr="00D16B7A">
              <w:rPr>
                <w:rFonts w:eastAsiaTheme="minorEastAsia"/>
              </w:rPr>
              <w:t>20,224</w:t>
            </w:r>
          </w:p>
        </w:tc>
        <w:tc>
          <w:tcPr>
            <w:tcW w:w="1332" w:type="dxa"/>
          </w:tcPr>
          <w:p w14:paraId="3B63F863" w14:textId="77777777" w:rsidR="00950C35" w:rsidRPr="00D16B7A" w:rsidRDefault="00950C35" w:rsidP="00515B1B">
            <w:pPr>
              <w:keepNext/>
              <w:jc w:val="center"/>
              <w:rPr>
                <w:rFonts w:eastAsiaTheme="minorEastAsia"/>
              </w:rPr>
            </w:pPr>
            <w:r w:rsidRPr="00686981">
              <w:t>20,224</w:t>
            </w:r>
          </w:p>
        </w:tc>
      </w:tr>
    </w:tbl>
    <w:p w14:paraId="04CD5DEA" w14:textId="6D009EA5"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8</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male net labor supply. Clustered standard errors at the household level are between parentheses. ***denotes </w:t>
      </w:r>
      <w:r w:rsidRPr="00A66CE4">
        <w:rPr>
          <w:rFonts w:ascii="Times New Roman" w:hAnsi="Times New Roman" w:cs="Times New Roman"/>
          <w:color w:val="auto"/>
          <w:sz w:val="24"/>
          <w:szCs w:val="24"/>
        </w:rPr>
        <w:lastRenderedPageBreak/>
        <w:t>significance at the 1%-level, ** denotes significance at the 5% level, and * denotes significance at the 10% level.</w:t>
      </w:r>
    </w:p>
    <w:p w14:paraId="55987CB3" w14:textId="77777777" w:rsidR="00950C35" w:rsidRPr="00D16B7A" w:rsidRDefault="00950C35" w:rsidP="00950C35">
      <w:pPr>
        <w:pStyle w:val="Bijschrift"/>
        <w:rPr>
          <w:color w:val="auto"/>
        </w:rPr>
      </w:pPr>
    </w:p>
    <w:tbl>
      <w:tblPr>
        <w:tblStyle w:val="Tabelraster"/>
        <w:tblW w:w="0" w:type="auto"/>
        <w:tblLook w:val="04A0" w:firstRow="1" w:lastRow="0" w:firstColumn="1" w:lastColumn="0" w:noHBand="0" w:noVBand="1"/>
      </w:tblPr>
      <w:tblGrid>
        <w:gridCol w:w="2718"/>
        <w:gridCol w:w="1840"/>
        <w:gridCol w:w="1686"/>
        <w:gridCol w:w="1494"/>
        <w:gridCol w:w="1324"/>
      </w:tblGrid>
      <w:tr w:rsidR="00950C35" w14:paraId="5F65BDE0" w14:textId="77777777" w:rsidTr="00515B1B">
        <w:tc>
          <w:tcPr>
            <w:tcW w:w="2829" w:type="dxa"/>
          </w:tcPr>
          <w:p w14:paraId="55F4BCB0" w14:textId="11D120D8" w:rsidR="00950C35" w:rsidRPr="00C179B9" w:rsidRDefault="00950C35" w:rsidP="00515B1B">
            <w:pPr>
              <w:rPr>
                <w:rFonts w:eastAsiaTheme="minorEastAsia"/>
              </w:rPr>
            </w:pPr>
            <w:r w:rsidRPr="00C179B9">
              <w:rPr>
                <w:rFonts w:eastAsiaTheme="minorEastAsia"/>
              </w:rPr>
              <w:t xml:space="preserve">Male  = old  in cohort </w:t>
            </w:r>
            <w:r w:rsidR="00222DC7">
              <w:rPr>
                <w:rFonts w:eastAsiaTheme="minorEastAsia"/>
              </w:rPr>
              <w:t>65+9</w:t>
            </w:r>
          </w:p>
          <w:p w14:paraId="28F787BA" w14:textId="77777777" w:rsidR="00950C35" w:rsidRPr="00C179B9" w:rsidRDefault="00950C35" w:rsidP="00515B1B">
            <w:pPr>
              <w:rPr>
                <w:rFonts w:eastAsiaTheme="minorEastAsia"/>
              </w:rPr>
            </w:pPr>
            <w:r w:rsidRPr="00C179B9">
              <w:rPr>
                <w:rFonts w:eastAsiaTheme="minorEastAsia"/>
              </w:rPr>
              <w:t>(own labor supply)</w:t>
            </w:r>
          </w:p>
        </w:tc>
        <w:tc>
          <w:tcPr>
            <w:tcW w:w="1905" w:type="dxa"/>
          </w:tcPr>
          <w:p w14:paraId="3B1EB19A" w14:textId="77777777" w:rsidR="00950C35" w:rsidRDefault="00950C35" w:rsidP="00515B1B">
            <w:pPr>
              <w:jc w:val="center"/>
              <w:rPr>
                <w:rFonts w:eastAsiaTheme="minorEastAsia"/>
              </w:rPr>
            </w:pPr>
            <w:r>
              <w:rPr>
                <w:rFonts w:eastAsiaTheme="minorEastAsia"/>
              </w:rPr>
              <w:t>(1)</w:t>
            </w:r>
          </w:p>
        </w:tc>
        <w:tc>
          <w:tcPr>
            <w:tcW w:w="1738" w:type="dxa"/>
          </w:tcPr>
          <w:p w14:paraId="23904247" w14:textId="77777777" w:rsidR="00950C35" w:rsidRDefault="00950C35" w:rsidP="00515B1B">
            <w:pPr>
              <w:jc w:val="center"/>
              <w:rPr>
                <w:rFonts w:eastAsiaTheme="minorEastAsia"/>
              </w:rPr>
            </w:pPr>
            <w:r>
              <w:rPr>
                <w:rFonts w:eastAsiaTheme="minorEastAsia"/>
              </w:rPr>
              <w:t>(2)</w:t>
            </w:r>
          </w:p>
        </w:tc>
        <w:tc>
          <w:tcPr>
            <w:tcW w:w="1531" w:type="dxa"/>
          </w:tcPr>
          <w:p w14:paraId="704B75C2" w14:textId="77777777" w:rsidR="00950C35" w:rsidRDefault="00950C35" w:rsidP="00515B1B">
            <w:pPr>
              <w:jc w:val="center"/>
              <w:rPr>
                <w:rFonts w:eastAsiaTheme="minorEastAsia"/>
              </w:rPr>
            </w:pPr>
            <w:r>
              <w:rPr>
                <w:rFonts w:eastAsiaTheme="minorEastAsia"/>
              </w:rPr>
              <w:t>(3)</w:t>
            </w:r>
          </w:p>
        </w:tc>
        <w:tc>
          <w:tcPr>
            <w:tcW w:w="1347" w:type="dxa"/>
          </w:tcPr>
          <w:p w14:paraId="19F176C2" w14:textId="77777777" w:rsidR="00950C35" w:rsidRDefault="00950C35" w:rsidP="00515B1B">
            <w:pPr>
              <w:jc w:val="center"/>
              <w:rPr>
                <w:rFonts w:eastAsiaTheme="minorEastAsia"/>
              </w:rPr>
            </w:pPr>
            <w:r w:rsidRPr="00686981">
              <w:t>(4)</w:t>
            </w:r>
          </w:p>
        </w:tc>
      </w:tr>
      <w:tr w:rsidR="00950C35" w14:paraId="383A720A" w14:textId="77777777" w:rsidTr="00515B1B">
        <w:tc>
          <w:tcPr>
            <w:tcW w:w="2829" w:type="dxa"/>
          </w:tcPr>
          <w:p w14:paraId="5D322C90" w14:textId="77777777" w:rsidR="00950C35" w:rsidRDefault="00950C35" w:rsidP="00515B1B">
            <w:pPr>
              <w:rPr>
                <w:rFonts w:eastAsiaTheme="minorEastAsia"/>
              </w:rPr>
            </w:pPr>
            <m:oMathPara>
              <m:oMath>
                <m:r>
                  <w:rPr>
                    <w:rFonts w:ascii="Cambria Math" w:hAnsi="Cambria Math"/>
                  </w:rPr>
                  <m:t>α</m:t>
                </m:r>
              </m:oMath>
            </m:oMathPara>
          </w:p>
        </w:tc>
        <w:tc>
          <w:tcPr>
            <w:tcW w:w="1905" w:type="dxa"/>
          </w:tcPr>
          <w:p w14:paraId="68E4899F" w14:textId="77777777" w:rsidR="00950C35" w:rsidRDefault="00950C35" w:rsidP="00515B1B">
            <w:pPr>
              <w:jc w:val="center"/>
              <w:rPr>
                <w:rFonts w:eastAsiaTheme="minorEastAsia"/>
              </w:rPr>
            </w:pPr>
            <w:r>
              <w:rPr>
                <w:rFonts w:eastAsiaTheme="minorEastAsia"/>
              </w:rPr>
              <w:t>0.509***</w:t>
            </w:r>
          </w:p>
          <w:p w14:paraId="22807586" w14:textId="77777777" w:rsidR="00950C35" w:rsidRDefault="00950C35" w:rsidP="00515B1B">
            <w:pPr>
              <w:jc w:val="center"/>
              <w:rPr>
                <w:rFonts w:eastAsiaTheme="minorEastAsia"/>
              </w:rPr>
            </w:pPr>
            <w:r>
              <w:rPr>
                <w:rFonts w:eastAsiaTheme="minorEastAsia"/>
              </w:rPr>
              <w:t>(0.005)</w:t>
            </w:r>
          </w:p>
        </w:tc>
        <w:tc>
          <w:tcPr>
            <w:tcW w:w="1738" w:type="dxa"/>
          </w:tcPr>
          <w:p w14:paraId="35296A93" w14:textId="77777777" w:rsidR="00950C35" w:rsidRDefault="00950C35" w:rsidP="00515B1B">
            <w:pPr>
              <w:jc w:val="center"/>
              <w:rPr>
                <w:rFonts w:eastAsiaTheme="minorEastAsia"/>
              </w:rPr>
            </w:pPr>
            <w:r>
              <w:rPr>
                <w:rFonts w:eastAsiaTheme="minorEastAsia"/>
              </w:rPr>
              <w:t>0.507***</w:t>
            </w:r>
          </w:p>
          <w:p w14:paraId="10EA5B87" w14:textId="77777777" w:rsidR="00950C35" w:rsidRDefault="00950C35" w:rsidP="00515B1B">
            <w:pPr>
              <w:jc w:val="center"/>
              <w:rPr>
                <w:rFonts w:eastAsiaTheme="minorEastAsia"/>
              </w:rPr>
            </w:pPr>
            <w:r>
              <w:rPr>
                <w:rFonts w:eastAsiaTheme="minorEastAsia"/>
              </w:rPr>
              <w:t>(0.005)</w:t>
            </w:r>
          </w:p>
        </w:tc>
        <w:tc>
          <w:tcPr>
            <w:tcW w:w="1531" w:type="dxa"/>
          </w:tcPr>
          <w:p w14:paraId="09C60085" w14:textId="77777777" w:rsidR="00950C35" w:rsidRDefault="00950C35" w:rsidP="00515B1B">
            <w:pPr>
              <w:jc w:val="center"/>
              <w:rPr>
                <w:rFonts w:eastAsiaTheme="minorEastAsia"/>
              </w:rPr>
            </w:pPr>
            <w:r>
              <w:rPr>
                <w:rFonts w:eastAsiaTheme="minorEastAsia"/>
              </w:rPr>
              <w:t>0.469***</w:t>
            </w:r>
          </w:p>
          <w:p w14:paraId="0C0EA3D2" w14:textId="77777777" w:rsidR="00950C35" w:rsidRDefault="00950C35" w:rsidP="00515B1B">
            <w:pPr>
              <w:jc w:val="center"/>
              <w:rPr>
                <w:rFonts w:eastAsiaTheme="minorEastAsia"/>
              </w:rPr>
            </w:pPr>
            <w:r>
              <w:rPr>
                <w:rFonts w:eastAsiaTheme="minorEastAsia"/>
              </w:rPr>
              <w:t>(0.006)</w:t>
            </w:r>
          </w:p>
        </w:tc>
        <w:tc>
          <w:tcPr>
            <w:tcW w:w="1347" w:type="dxa"/>
          </w:tcPr>
          <w:p w14:paraId="28AF56EE" w14:textId="77777777" w:rsidR="00950C35" w:rsidRPr="00686981" w:rsidRDefault="00950C35" w:rsidP="00515B1B">
            <w:pPr>
              <w:jc w:val="center"/>
            </w:pPr>
            <w:r w:rsidRPr="00686981">
              <w:t>0.487***</w:t>
            </w:r>
          </w:p>
          <w:p w14:paraId="69A69F4E" w14:textId="77777777" w:rsidR="00950C35" w:rsidRDefault="00950C35" w:rsidP="00515B1B">
            <w:pPr>
              <w:jc w:val="center"/>
              <w:rPr>
                <w:rFonts w:eastAsiaTheme="minorEastAsia"/>
              </w:rPr>
            </w:pPr>
            <w:r w:rsidRPr="00686981">
              <w:t>(0.026)</w:t>
            </w:r>
          </w:p>
        </w:tc>
      </w:tr>
      <w:tr w:rsidR="00950C35" w14:paraId="1835CF52" w14:textId="77777777" w:rsidTr="00515B1B">
        <w:tc>
          <w:tcPr>
            <w:tcW w:w="2829" w:type="dxa"/>
          </w:tcPr>
          <w:p w14:paraId="3535C964"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905" w:type="dxa"/>
          </w:tcPr>
          <w:p w14:paraId="6B7BE069" w14:textId="77777777" w:rsidR="00950C35" w:rsidRDefault="00950C35" w:rsidP="00515B1B">
            <w:pPr>
              <w:jc w:val="center"/>
              <w:rPr>
                <w:rFonts w:eastAsiaTheme="minorEastAsia"/>
              </w:rPr>
            </w:pPr>
            <w:r>
              <w:rPr>
                <w:rFonts w:eastAsiaTheme="minorEastAsia"/>
              </w:rPr>
              <w:t>0.004</w:t>
            </w:r>
          </w:p>
          <w:p w14:paraId="0A5D093E" w14:textId="77777777" w:rsidR="00950C35" w:rsidRDefault="00950C35" w:rsidP="00515B1B">
            <w:pPr>
              <w:jc w:val="center"/>
              <w:rPr>
                <w:rFonts w:eastAsiaTheme="minorEastAsia"/>
              </w:rPr>
            </w:pPr>
            <w:r>
              <w:rPr>
                <w:rFonts w:eastAsiaTheme="minorEastAsia"/>
              </w:rPr>
              <w:t>(0.008)</w:t>
            </w:r>
          </w:p>
        </w:tc>
        <w:tc>
          <w:tcPr>
            <w:tcW w:w="1738" w:type="dxa"/>
          </w:tcPr>
          <w:p w14:paraId="2E3854FC" w14:textId="77777777" w:rsidR="00950C35" w:rsidRDefault="00950C35" w:rsidP="00515B1B">
            <w:pPr>
              <w:jc w:val="center"/>
              <w:rPr>
                <w:rFonts w:eastAsiaTheme="minorEastAsia"/>
              </w:rPr>
            </w:pPr>
            <w:r>
              <w:rPr>
                <w:rFonts w:eastAsiaTheme="minorEastAsia"/>
              </w:rPr>
              <w:t>-0.0003</w:t>
            </w:r>
          </w:p>
          <w:p w14:paraId="422109A2" w14:textId="77777777" w:rsidR="00950C35" w:rsidRDefault="00950C35" w:rsidP="00515B1B">
            <w:pPr>
              <w:jc w:val="center"/>
              <w:rPr>
                <w:rFonts w:eastAsiaTheme="minorEastAsia"/>
              </w:rPr>
            </w:pPr>
            <w:r>
              <w:rPr>
                <w:rFonts w:eastAsiaTheme="minorEastAsia"/>
              </w:rPr>
              <w:t>(0.008)</w:t>
            </w:r>
          </w:p>
        </w:tc>
        <w:tc>
          <w:tcPr>
            <w:tcW w:w="1531" w:type="dxa"/>
          </w:tcPr>
          <w:p w14:paraId="087B6DA3" w14:textId="77777777" w:rsidR="00950C35" w:rsidRDefault="00950C35" w:rsidP="00515B1B">
            <w:pPr>
              <w:jc w:val="center"/>
              <w:rPr>
                <w:rFonts w:eastAsiaTheme="minorEastAsia"/>
              </w:rPr>
            </w:pPr>
            <w:r>
              <w:rPr>
                <w:rFonts w:eastAsiaTheme="minorEastAsia"/>
              </w:rPr>
              <w:t>0.002</w:t>
            </w:r>
          </w:p>
          <w:p w14:paraId="0229BB45" w14:textId="77777777" w:rsidR="00950C35" w:rsidRDefault="00950C35" w:rsidP="00515B1B">
            <w:pPr>
              <w:jc w:val="center"/>
              <w:rPr>
                <w:rFonts w:eastAsiaTheme="minorEastAsia"/>
              </w:rPr>
            </w:pPr>
            <w:r>
              <w:rPr>
                <w:rFonts w:eastAsiaTheme="minorEastAsia"/>
              </w:rPr>
              <w:t>(0.008)</w:t>
            </w:r>
          </w:p>
        </w:tc>
        <w:tc>
          <w:tcPr>
            <w:tcW w:w="1347" w:type="dxa"/>
          </w:tcPr>
          <w:p w14:paraId="1601EA42" w14:textId="77777777" w:rsidR="00950C35" w:rsidRPr="00686981" w:rsidRDefault="00950C35" w:rsidP="00515B1B">
            <w:pPr>
              <w:jc w:val="center"/>
            </w:pPr>
            <w:r w:rsidRPr="00686981">
              <w:t>0.016*</w:t>
            </w:r>
          </w:p>
          <w:p w14:paraId="6284B58D" w14:textId="77777777" w:rsidR="00950C35" w:rsidRDefault="00950C35" w:rsidP="00515B1B">
            <w:pPr>
              <w:jc w:val="center"/>
              <w:rPr>
                <w:rFonts w:eastAsiaTheme="minorEastAsia"/>
              </w:rPr>
            </w:pPr>
            <w:r w:rsidRPr="00686981">
              <w:t>(0.009)</w:t>
            </w:r>
          </w:p>
        </w:tc>
      </w:tr>
      <w:tr w:rsidR="00950C35" w14:paraId="403CF7FA" w14:textId="77777777" w:rsidTr="00515B1B">
        <w:tc>
          <w:tcPr>
            <w:tcW w:w="2829" w:type="dxa"/>
          </w:tcPr>
          <w:p w14:paraId="635F423F"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905" w:type="dxa"/>
          </w:tcPr>
          <w:p w14:paraId="587D5356" w14:textId="77777777" w:rsidR="00950C35" w:rsidRDefault="00950C35" w:rsidP="00515B1B">
            <w:pPr>
              <w:jc w:val="center"/>
              <w:rPr>
                <w:rFonts w:eastAsiaTheme="minorEastAsia"/>
              </w:rPr>
            </w:pPr>
            <w:r>
              <w:rPr>
                <w:rFonts w:eastAsiaTheme="minorEastAsia"/>
              </w:rPr>
              <w:t>-0.288***</w:t>
            </w:r>
          </w:p>
          <w:p w14:paraId="5AF2EC06" w14:textId="77777777" w:rsidR="00950C35" w:rsidRDefault="00950C35" w:rsidP="00515B1B">
            <w:pPr>
              <w:jc w:val="center"/>
              <w:rPr>
                <w:rFonts w:eastAsiaTheme="minorEastAsia"/>
              </w:rPr>
            </w:pPr>
            <w:r>
              <w:rPr>
                <w:rFonts w:eastAsiaTheme="minorEastAsia"/>
              </w:rPr>
              <w:t>(0.003)</w:t>
            </w:r>
          </w:p>
        </w:tc>
        <w:tc>
          <w:tcPr>
            <w:tcW w:w="1738" w:type="dxa"/>
          </w:tcPr>
          <w:p w14:paraId="34557D98" w14:textId="77777777" w:rsidR="00950C35" w:rsidRDefault="00950C35" w:rsidP="00515B1B">
            <w:pPr>
              <w:jc w:val="center"/>
              <w:rPr>
                <w:rFonts w:eastAsiaTheme="minorEastAsia"/>
              </w:rPr>
            </w:pPr>
            <w:r>
              <w:rPr>
                <w:rFonts w:eastAsiaTheme="minorEastAsia"/>
              </w:rPr>
              <w:t>-0.289***</w:t>
            </w:r>
          </w:p>
          <w:p w14:paraId="4EBFFAC6" w14:textId="77777777" w:rsidR="00950C35" w:rsidRDefault="00950C35" w:rsidP="00515B1B">
            <w:pPr>
              <w:jc w:val="center"/>
              <w:rPr>
                <w:rFonts w:eastAsiaTheme="minorEastAsia"/>
              </w:rPr>
            </w:pPr>
            <w:r>
              <w:rPr>
                <w:rFonts w:eastAsiaTheme="minorEastAsia"/>
              </w:rPr>
              <w:t>(0.003)</w:t>
            </w:r>
          </w:p>
        </w:tc>
        <w:tc>
          <w:tcPr>
            <w:tcW w:w="1531" w:type="dxa"/>
          </w:tcPr>
          <w:p w14:paraId="36044D81" w14:textId="77777777" w:rsidR="00950C35" w:rsidRDefault="00950C35" w:rsidP="00515B1B">
            <w:pPr>
              <w:jc w:val="center"/>
              <w:rPr>
                <w:rFonts w:eastAsiaTheme="minorEastAsia"/>
              </w:rPr>
            </w:pPr>
            <w:r>
              <w:rPr>
                <w:rFonts w:eastAsiaTheme="minorEastAsia"/>
              </w:rPr>
              <w:t>-0.276***</w:t>
            </w:r>
          </w:p>
          <w:p w14:paraId="5E1E23F4" w14:textId="77777777" w:rsidR="00950C35" w:rsidRDefault="00950C35" w:rsidP="00515B1B">
            <w:pPr>
              <w:jc w:val="center"/>
              <w:rPr>
                <w:rFonts w:eastAsiaTheme="minorEastAsia"/>
              </w:rPr>
            </w:pPr>
            <w:r>
              <w:rPr>
                <w:rFonts w:eastAsiaTheme="minorEastAsia"/>
              </w:rPr>
              <w:t>(0.003)</w:t>
            </w:r>
          </w:p>
        </w:tc>
        <w:tc>
          <w:tcPr>
            <w:tcW w:w="1347" w:type="dxa"/>
          </w:tcPr>
          <w:p w14:paraId="45563C87" w14:textId="77777777" w:rsidR="00950C35" w:rsidRPr="00686981" w:rsidRDefault="00950C35" w:rsidP="00515B1B">
            <w:pPr>
              <w:jc w:val="center"/>
            </w:pPr>
            <w:r w:rsidRPr="00686981">
              <w:t>-0.275***</w:t>
            </w:r>
          </w:p>
          <w:p w14:paraId="185CEEAC" w14:textId="77777777" w:rsidR="00950C35" w:rsidRDefault="00950C35" w:rsidP="00515B1B">
            <w:pPr>
              <w:jc w:val="center"/>
              <w:rPr>
                <w:rFonts w:eastAsiaTheme="minorEastAsia"/>
              </w:rPr>
            </w:pPr>
            <w:r w:rsidRPr="00686981">
              <w:t>(0.003)</w:t>
            </w:r>
          </w:p>
        </w:tc>
      </w:tr>
      <w:tr w:rsidR="00950C35" w14:paraId="43EE6C64" w14:textId="77777777" w:rsidTr="00515B1B">
        <w:tc>
          <w:tcPr>
            <w:tcW w:w="2829" w:type="dxa"/>
          </w:tcPr>
          <w:p w14:paraId="7E021433"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905" w:type="dxa"/>
          </w:tcPr>
          <w:p w14:paraId="30CDD553" w14:textId="77777777" w:rsidR="00950C35" w:rsidRDefault="00950C35" w:rsidP="00515B1B">
            <w:pPr>
              <w:jc w:val="center"/>
              <w:rPr>
                <w:rFonts w:eastAsiaTheme="minorEastAsia"/>
              </w:rPr>
            </w:pPr>
            <w:r>
              <w:rPr>
                <w:rFonts w:eastAsiaTheme="minorEastAsia"/>
              </w:rPr>
              <w:t>-0.061***</w:t>
            </w:r>
          </w:p>
          <w:p w14:paraId="637DA119" w14:textId="77777777" w:rsidR="00950C35" w:rsidRDefault="00950C35" w:rsidP="00515B1B">
            <w:pPr>
              <w:jc w:val="center"/>
              <w:rPr>
                <w:rFonts w:eastAsiaTheme="minorEastAsia"/>
              </w:rPr>
            </w:pPr>
            <w:r>
              <w:rPr>
                <w:rFonts w:eastAsiaTheme="minorEastAsia"/>
              </w:rPr>
              <w:t>(0.001)</w:t>
            </w:r>
          </w:p>
        </w:tc>
        <w:tc>
          <w:tcPr>
            <w:tcW w:w="1738" w:type="dxa"/>
          </w:tcPr>
          <w:p w14:paraId="659A3504" w14:textId="77777777" w:rsidR="00950C35" w:rsidRDefault="00950C35" w:rsidP="00515B1B">
            <w:pPr>
              <w:jc w:val="center"/>
              <w:rPr>
                <w:rFonts w:eastAsiaTheme="minorEastAsia"/>
              </w:rPr>
            </w:pPr>
            <w:r>
              <w:rPr>
                <w:rFonts w:eastAsiaTheme="minorEastAsia"/>
              </w:rPr>
              <w:t>-0.062***</w:t>
            </w:r>
          </w:p>
          <w:p w14:paraId="67F0BABC" w14:textId="77777777" w:rsidR="00950C35" w:rsidRDefault="00950C35" w:rsidP="00515B1B">
            <w:pPr>
              <w:jc w:val="center"/>
              <w:rPr>
                <w:rFonts w:eastAsiaTheme="minorEastAsia"/>
              </w:rPr>
            </w:pPr>
            <w:r>
              <w:rPr>
                <w:rFonts w:eastAsiaTheme="minorEastAsia"/>
              </w:rPr>
              <w:t>(0.001)</w:t>
            </w:r>
          </w:p>
        </w:tc>
        <w:tc>
          <w:tcPr>
            <w:tcW w:w="1531" w:type="dxa"/>
          </w:tcPr>
          <w:p w14:paraId="1938A7CC" w14:textId="77777777" w:rsidR="00950C35" w:rsidRDefault="00950C35" w:rsidP="00515B1B">
            <w:pPr>
              <w:jc w:val="center"/>
              <w:rPr>
                <w:rFonts w:eastAsiaTheme="minorEastAsia"/>
              </w:rPr>
            </w:pPr>
            <w:r>
              <w:rPr>
                <w:rFonts w:eastAsiaTheme="minorEastAsia"/>
              </w:rPr>
              <w:t>-0.076***</w:t>
            </w:r>
          </w:p>
          <w:p w14:paraId="2D8A0D5C" w14:textId="77777777" w:rsidR="00950C35" w:rsidRDefault="00950C35" w:rsidP="00515B1B">
            <w:pPr>
              <w:jc w:val="center"/>
              <w:rPr>
                <w:rFonts w:eastAsiaTheme="minorEastAsia"/>
              </w:rPr>
            </w:pPr>
            <w:r>
              <w:rPr>
                <w:rFonts w:eastAsiaTheme="minorEastAsia"/>
              </w:rPr>
              <w:t>(0.005)</w:t>
            </w:r>
          </w:p>
        </w:tc>
        <w:tc>
          <w:tcPr>
            <w:tcW w:w="1347" w:type="dxa"/>
          </w:tcPr>
          <w:p w14:paraId="242F4A81" w14:textId="77777777" w:rsidR="00950C35" w:rsidRPr="00686981" w:rsidRDefault="00950C35" w:rsidP="00515B1B">
            <w:pPr>
              <w:jc w:val="center"/>
            </w:pPr>
            <w:r w:rsidRPr="00686981">
              <w:t>-0.077***</w:t>
            </w:r>
          </w:p>
          <w:p w14:paraId="454A06A9" w14:textId="77777777" w:rsidR="00950C35" w:rsidRDefault="00950C35" w:rsidP="00515B1B">
            <w:pPr>
              <w:jc w:val="center"/>
              <w:rPr>
                <w:rFonts w:eastAsiaTheme="minorEastAsia"/>
              </w:rPr>
            </w:pPr>
            <w:r w:rsidRPr="00686981">
              <w:t>(0.001)</w:t>
            </w:r>
          </w:p>
        </w:tc>
      </w:tr>
      <w:tr w:rsidR="00950C35" w14:paraId="1A8F48DB" w14:textId="77777777" w:rsidTr="00515B1B">
        <w:tc>
          <w:tcPr>
            <w:tcW w:w="2829" w:type="dxa"/>
          </w:tcPr>
          <w:p w14:paraId="2CC120DB"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905" w:type="dxa"/>
          </w:tcPr>
          <w:p w14:paraId="081633F3" w14:textId="77777777" w:rsidR="00950C35" w:rsidRDefault="00950C35" w:rsidP="00515B1B">
            <w:pPr>
              <w:jc w:val="center"/>
              <w:rPr>
                <w:rFonts w:eastAsiaTheme="minorEastAsia"/>
              </w:rPr>
            </w:pPr>
            <w:r>
              <w:rPr>
                <w:rFonts w:eastAsiaTheme="minorEastAsia"/>
              </w:rPr>
              <w:t>-0.011***</w:t>
            </w:r>
          </w:p>
          <w:p w14:paraId="56D3A234" w14:textId="77777777" w:rsidR="00950C35" w:rsidRDefault="00950C35" w:rsidP="00515B1B">
            <w:pPr>
              <w:jc w:val="center"/>
              <w:rPr>
                <w:rFonts w:eastAsiaTheme="minorEastAsia"/>
              </w:rPr>
            </w:pPr>
            <w:r>
              <w:rPr>
                <w:rFonts w:eastAsiaTheme="minorEastAsia"/>
              </w:rPr>
              <w:t>(0.001)</w:t>
            </w:r>
          </w:p>
        </w:tc>
        <w:tc>
          <w:tcPr>
            <w:tcW w:w="1738" w:type="dxa"/>
          </w:tcPr>
          <w:p w14:paraId="1002962F" w14:textId="77777777" w:rsidR="00950C35" w:rsidRDefault="00950C35" w:rsidP="00515B1B">
            <w:pPr>
              <w:jc w:val="center"/>
              <w:rPr>
                <w:rFonts w:eastAsiaTheme="minorEastAsia"/>
              </w:rPr>
            </w:pPr>
            <w:r>
              <w:rPr>
                <w:rFonts w:eastAsiaTheme="minorEastAsia"/>
              </w:rPr>
              <w:t>-0.009***</w:t>
            </w:r>
          </w:p>
          <w:p w14:paraId="4E485520" w14:textId="77777777" w:rsidR="00950C35" w:rsidRDefault="00950C35" w:rsidP="00515B1B">
            <w:pPr>
              <w:jc w:val="center"/>
              <w:rPr>
                <w:rFonts w:eastAsiaTheme="minorEastAsia"/>
              </w:rPr>
            </w:pPr>
            <w:r>
              <w:rPr>
                <w:rFonts w:eastAsiaTheme="minorEastAsia"/>
              </w:rPr>
              <w:t>(0.001)</w:t>
            </w:r>
          </w:p>
        </w:tc>
        <w:tc>
          <w:tcPr>
            <w:tcW w:w="1531" w:type="dxa"/>
          </w:tcPr>
          <w:p w14:paraId="47F6947A" w14:textId="77777777" w:rsidR="00950C35" w:rsidRDefault="00950C35" w:rsidP="00515B1B">
            <w:pPr>
              <w:jc w:val="center"/>
              <w:rPr>
                <w:rFonts w:eastAsiaTheme="minorEastAsia"/>
              </w:rPr>
            </w:pPr>
            <w:r>
              <w:rPr>
                <w:rFonts w:eastAsiaTheme="minorEastAsia"/>
              </w:rPr>
              <w:t>-0.009***</w:t>
            </w:r>
          </w:p>
          <w:p w14:paraId="59AADCB8" w14:textId="77777777" w:rsidR="00950C35" w:rsidRDefault="00950C35" w:rsidP="00515B1B">
            <w:pPr>
              <w:jc w:val="center"/>
              <w:rPr>
                <w:rFonts w:eastAsiaTheme="minorEastAsia"/>
              </w:rPr>
            </w:pPr>
            <w:r>
              <w:rPr>
                <w:rFonts w:eastAsiaTheme="minorEastAsia"/>
              </w:rPr>
              <w:t>(0.001)</w:t>
            </w:r>
          </w:p>
        </w:tc>
        <w:tc>
          <w:tcPr>
            <w:tcW w:w="1347" w:type="dxa"/>
          </w:tcPr>
          <w:p w14:paraId="0AE254DD" w14:textId="77777777" w:rsidR="00950C35" w:rsidRPr="00686981" w:rsidRDefault="00950C35" w:rsidP="00515B1B">
            <w:pPr>
              <w:jc w:val="center"/>
            </w:pPr>
            <w:r w:rsidRPr="00686981">
              <w:t>-0.006***</w:t>
            </w:r>
          </w:p>
          <w:p w14:paraId="27DE69D8" w14:textId="77777777" w:rsidR="00950C35" w:rsidRDefault="00950C35" w:rsidP="00515B1B">
            <w:pPr>
              <w:jc w:val="center"/>
              <w:rPr>
                <w:rFonts w:eastAsiaTheme="minorEastAsia"/>
              </w:rPr>
            </w:pPr>
            <w:r w:rsidRPr="00686981">
              <w:t>(0.002)</w:t>
            </w:r>
          </w:p>
        </w:tc>
      </w:tr>
      <w:tr w:rsidR="00950C35" w14:paraId="386624CF" w14:textId="77777777" w:rsidTr="00515B1B">
        <w:tc>
          <w:tcPr>
            <w:tcW w:w="2829" w:type="dxa"/>
          </w:tcPr>
          <w:p w14:paraId="05EAB4AE"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905" w:type="dxa"/>
          </w:tcPr>
          <w:p w14:paraId="182236C1" w14:textId="77777777" w:rsidR="00950C35" w:rsidRDefault="00950C35" w:rsidP="00515B1B">
            <w:pPr>
              <w:jc w:val="center"/>
              <w:rPr>
                <w:rFonts w:eastAsiaTheme="minorEastAsia"/>
              </w:rPr>
            </w:pPr>
            <w:r>
              <w:rPr>
                <w:rFonts w:eastAsiaTheme="minorEastAsia"/>
              </w:rPr>
              <w:t>0.030</w:t>
            </w:r>
          </w:p>
          <w:p w14:paraId="739B3EC9" w14:textId="77777777" w:rsidR="00950C35" w:rsidRDefault="00950C35" w:rsidP="00515B1B">
            <w:pPr>
              <w:jc w:val="center"/>
              <w:rPr>
                <w:rFonts w:eastAsiaTheme="minorEastAsia"/>
              </w:rPr>
            </w:pPr>
            <w:r>
              <w:rPr>
                <w:rFonts w:eastAsiaTheme="minorEastAsia"/>
              </w:rPr>
              <w:t>(0.02)</w:t>
            </w:r>
          </w:p>
        </w:tc>
        <w:tc>
          <w:tcPr>
            <w:tcW w:w="1738" w:type="dxa"/>
          </w:tcPr>
          <w:p w14:paraId="25C49976" w14:textId="77777777" w:rsidR="00950C35" w:rsidRDefault="00950C35" w:rsidP="00515B1B">
            <w:pPr>
              <w:jc w:val="center"/>
              <w:rPr>
                <w:rFonts w:eastAsiaTheme="minorEastAsia"/>
              </w:rPr>
            </w:pPr>
            <w:r>
              <w:rPr>
                <w:rFonts w:eastAsiaTheme="minorEastAsia"/>
              </w:rPr>
              <w:t>0.029</w:t>
            </w:r>
          </w:p>
          <w:p w14:paraId="024001D6" w14:textId="77777777" w:rsidR="00950C35" w:rsidRDefault="00950C35" w:rsidP="00515B1B">
            <w:pPr>
              <w:jc w:val="center"/>
              <w:rPr>
                <w:rFonts w:eastAsiaTheme="minorEastAsia"/>
              </w:rPr>
            </w:pPr>
            <w:r>
              <w:rPr>
                <w:rFonts w:eastAsiaTheme="minorEastAsia"/>
              </w:rPr>
              <w:t>(0.019)</w:t>
            </w:r>
          </w:p>
        </w:tc>
        <w:tc>
          <w:tcPr>
            <w:tcW w:w="1531" w:type="dxa"/>
          </w:tcPr>
          <w:p w14:paraId="6C932A88" w14:textId="77777777" w:rsidR="00950C35" w:rsidRDefault="00950C35" w:rsidP="00515B1B">
            <w:pPr>
              <w:jc w:val="center"/>
              <w:rPr>
                <w:rFonts w:eastAsiaTheme="minorEastAsia"/>
              </w:rPr>
            </w:pPr>
            <w:r>
              <w:rPr>
                <w:rFonts w:eastAsiaTheme="minorEastAsia"/>
              </w:rPr>
              <w:t>0.018</w:t>
            </w:r>
          </w:p>
          <w:p w14:paraId="64D3A1A9" w14:textId="77777777" w:rsidR="00950C35" w:rsidRDefault="00950C35" w:rsidP="00515B1B">
            <w:pPr>
              <w:jc w:val="center"/>
              <w:rPr>
                <w:rFonts w:eastAsiaTheme="minorEastAsia"/>
              </w:rPr>
            </w:pPr>
            <w:r>
              <w:rPr>
                <w:rFonts w:eastAsiaTheme="minorEastAsia"/>
              </w:rPr>
              <w:t>(0.019)</w:t>
            </w:r>
          </w:p>
        </w:tc>
        <w:tc>
          <w:tcPr>
            <w:tcW w:w="1347" w:type="dxa"/>
          </w:tcPr>
          <w:p w14:paraId="25EDC3B6" w14:textId="77777777" w:rsidR="00950C35" w:rsidRPr="00686981" w:rsidRDefault="00950C35" w:rsidP="00515B1B">
            <w:pPr>
              <w:jc w:val="center"/>
            </w:pPr>
            <w:r w:rsidRPr="00686981">
              <w:t>0.016</w:t>
            </w:r>
          </w:p>
          <w:p w14:paraId="2D79E580" w14:textId="77777777" w:rsidR="00950C35" w:rsidRDefault="00950C35" w:rsidP="00515B1B">
            <w:pPr>
              <w:jc w:val="center"/>
              <w:rPr>
                <w:rFonts w:eastAsiaTheme="minorEastAsia"/>
              </w:rPr>
            </w:pPr>
            <w:r w:rsidRPr="00686981">
              <w:t>(0.019)</w:t>
            </w:r>
          </w:p>
        </w:tc>
      </w:tr>
      <w:tr w:rsidR="00950C35" w14:paraId="4EB120D6" w14:textId="77777777" w:rsidTr="00515B1B">
        <w:tc>
          <w:tcPr>
            <w:tcW w:w="2829" w:type="dxa"/>
          </w:tcPr>
          <w:p w14:paraId="419EF3B6"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905" w:type="dxa"/>
          </w:tcPr>
          <w:p w14:paraId="09F87725" w14:textId="77777777" w:rsidR="00950C35" w:rsidRDefault="00950C35" w:rsidP="00515B1B">
            <w:pPr>
              <w:jc w:val="center"/>
              <w:rPr>
                <w:rFonts w:eastAsiaTheme="minorEastAsia"/>
              </w:rPr>
            </w:pPr>
            <w:r>
              <w:rPr>
                <w:rFonts w:eastAsiaTheme="minorEastAsia"/>
              </w:rPr>
              <w:t>-0.018***</w:t>
            </w:r>
          </w:p>
          <w:p w14:paraId="1BFF7ABE" w14:textId="77777777" w:rsidR="00950C35" w:rsidRDefault="00950C35" w:rsidP="00515B1B">
            <w:pPr>
              <w:jc w:val="center"/>
              <w:rPr>
                <w:rFonts w:eastAsiaTheme="minorEastAsia"/>
              </w:rPr>
            </w:pPr>
            <w:r>
              <w:rPr>
                <w:rFonts w:eastAsiaTheme="minorEastAsia"/>
              </w:rPr>
              <w:t>(0.003)</w:t>
            </w:r>
          </w:p>
        </w:tc>
        <w:tc>
          <w:tcPr>
            <w:tcW w:w="1738" w:type="dxa"/>
          </w:tcPr>
          <w:p w14:paraId="33149C9F" w14:textId="77777777" w:rsidR="00950C35" w:rsidRDefault="00950C35" w:rsidP="00515B1B">
            <w:pPr>
              <w:jc w:val="center"/>
              <w:rPr>
                <w:rFonts w:eastAsiaTheme="minorEastAsia"/>
              </w:rPr>
            </w:pPr>
            <w:r>
              <w:rPr>
                <w:rFonts w:eastAsiaTheme="minorEastAsia"/>
              </w:rPr>
              <w:t>-0.018***</w:t>
            </w:r>
          </w:p>
          <w:p w14:paraId="38C9522F" w14:textId="77777777" w:rsidR="00950C35" w:rsidRDefault="00950C35" w:rsidP="00515B1B">
            <w:pPr>
              <w:jc w:val="center"/>
              <w:rPr>
                <w:rFonts w:eastAsiaTheme="minorEastAsia"/>
              </w:rPr>
            </w:pPr>
            <w:r>
              <w:rPr>
                <w:rFonts w:eastAsiaTheme="minorEastAsia"/>
              </w:rPr>
              <w:t>(0.003)</w:t>
            </w:r>
          </w:p>
        </w:tc>
        <w:tc>
          <w:tcPr>
            <w:tcW w:w="1531" w:type="dxa"/>
          </w:tcPr>
          <w:p w14:paraId="1E62A76C" w14:textId="77777777" w:rsidR="00950C35" w:rsidRDefault="00950C35" w:rsidP="00515B1B">
            <w:pPr>
              <w:jc w:val="center"/>
              <w:rPr>
                <w:rFonts w:eastAsiaTheme="minorEastAsia"/>
              </w:rPr>
            </w:pPr>
            <w:r>
              <w:rPr>
                <w:rFonts w:eastAsiaTheme="minorEastAsia"/>
              </w:rPr>
              <w:t>0.017***</w:t>
            </w:r>
          </w:p>
          <w:p w14:paraId="49BDA59D" w14:textId="77777777" w:rsidR="00950C35" w:rsidRDefault="00950C35" w:rsidP="00515B1B">
            <w:pPr>
              <w:jc w:val="center"/>
              <w:rPr>
                <w:rFonts w:eastAsiaTheme="minorEastAsia"/>
              </w:rPr>
            </w:pPr>
            <w:r>
              <w:rPr>
                <w:rFonts w:eastAsiaTheme="minorEastAsia"/>
              </w:rPr>
              <w:t>(0.006)</w:t>
            </w:r>
          </w:p>
        </w:tc>
        <w:tc>
          <w:tcPr>
            <w:tcW w:w="1347" w:type="dxa"/>
          </w:tcPr>
          <w:p w14:paraId="0B87478A" w14:textId="77777777" w:rsidR="00950C35" w:rsidRPr="00686981" w:rsidRDefault="00950C35" w:rsidP="00515B1B">
            <w:pPr>
              <w:jc w:val="center"/>
            </w:pPr>
            <w:r w:rsidRPr="00686981">
              <w:t>0.016***</w:t>
            </w:r>
          </w:p>
          <w:p w14:paraId="5FD021E4" w14:textId="77777777" w:rsidR="00950C35" w:rsidRDefault="00950C35" w:rsidP="00515B1B">
            <w:pPr>
              <w:jc w:val="center"/>
              <w:rPr>
                <w:rFonts w:eastAsiaTheme="minorEastAsia"/>
              </w:rPr>
            </w:pPr>
            <w:r w:rsidRPr="00686981">
              <w:t>(0.006)</w:t>
            </w:r>
          </w:p>
        </w:tc>
      </w:tr>
      <w:tr w:rsidR="00950C35" w14:paraId="5352B27A" w14:textId="77777777" w:rsidTr="00515B1B">
        <w:tc>
          <w:tcPr>
            <w:tcW w:w="2829" w:type="dxa"/>
          </w:tcPr>
          <w:p w14:paraId="7C4598FD" w14:textId="77777777" w:rsidR="00950C35" w:rsidRDefault="00950C35" w:rsidP="00515B1B">
            <w:pPr>
              <w:rPr>
                <w:rFonts w:eastAsiaTheme="minorEastAsia"/>
              </w:rPr>
            </w:pPr>
            <w:r>
              <w:rPr>
                <w:rFonts w:eastAsiaTheme="minorEastAsia"/>
              </w:rPr>
              <w:t>Controls</w:t>
            </w:r>
          </w:p>
        </w:tc>
        <w:tc>
          <w:tcPr>
            <w:tcW w:w="1905" w:type="dxa"/>
          </w:tcPr>
          <w:p w14:paraId="150B2DA8" w14:textId="77777777" w:rsidR="00950C35" w:rsidRDefault="00950C35" w:rsidP="00515B1B">
            <w:pPr>
              <w:jc w:val="center"/>
              <w:rPr>
                <w:rFonts w:eastAsiaTheme="minorEastAsia"/>
              </w:rPr>
            </w:pPr>
            <w:r>
              <w:rPr>
                <w:rFonts w:eastAsiaTheme="minorEastAsia"/>
              </w:rPr>
              <w:t>NO</w:t>
            </w:r>
          </w:p>
        </w:tc>
        <w:tc>
          <w:tcPr>
            <w:tcW w:w="1738" w:type="dxa"/>
          </w:tcPr>
          <w:p w14:paraId="68E3305D" w14:textId="77777777" w:rsidR="00950C35" w:rsidRDefault="00950C35" w:rsidP="00515B1B">
            <w:pPr>
              <w:jc w:val="center"/>
              <w:rPr>
                <w:rFonts w:eastAsiaTheme="minorEastAsia"/>
              </w:rPr>
            </w:pPr>
            <w:r>
              <w:rPr>
                <w:rFonts w:eastAsiaTheme="minorEastAsia"/>
              </w:rPr>
              <w:t>YES</w:t>
            </w:r>
          </w:p>
        </w:tc>
        <w:tc>
          <w:tcPr>
            <w:tcW w:w="1531" w:type="dxa"/>
          </w:tcPr>
          <w:p w14:paraId="6EC351AC" w14:textId="77777777" w:rsidR="00950C35" w:rsidRDefault="00950C35" w:rsidP="00515B1B">
            <w:pPr>
              <w:jc w:val="center"/>
              <w:rPr>
                <w:rFonts w:eastAsiaTheme="minorEastAsia"/>
              </w:rPr>
            </w:pPr>
            <w:r>
              <w:rPr>
                <w:rFonts w:eastAsiaTheme="minorEastAsia"/>
              </w:rPr>
              <w:t>YES</w:t>
            </w:r>
          </w:p>
        </w:tc>
        <w:tc>
          <w:tcPr>
            <w:tcW w:w="1347" w:type="dxa"/>
          </w:tcPr>
          <w:p w14:paraId="56213748" w14:textId="77777777" w:rsidR="00950C35" w:rsidRDefault="00950C35" w:rsidP="00515B1B">
            <w:pPr>
              <w:jc w:val="center"/>
              <w:rPr>
                <w:rFonts w:eastAsiaTheme="minorEastAsia"/>
              </w:rPr>
            </w:pPr>
            <w:r w:rsidRPr="00686981">
              <w:t>YES</w:t>
            </w:r>
          </w:p>
        </w:tc>
      </w:tr>
      <w:tr w:rsidR="00950C35" w14:paraId="3FA1E74F" w14:textId="77777777" w:rsidTr="00515B1B">
        <w:tc>
          <w:tcPr>
            <w:tcW w:w="2829" w:type="dxa"/>
          </w:tcPr>
          <w:p w14:paraId="2695CCB0" w14:textId="77777777" w:rsidR="00950C35" w:rsidRDefault="00950C35" w:rsidP="00515B1B">
            <w:pPr>
              <w:rPr>
                <w:rFonts w:eastAsiaTheme="minorEastAsia"/>
              </w:rPr>
            </w:pPr>
            <w:r>
              <w:rPr>
                <w:rFonts w:eastAsiaTheme="minorEastAsia"/>
              </w:rPr>
              <w:t>Year dummies</w:t>
            </w:r>
          </w:p>
        </w:tc>
        <w:tc>
          <w:tcPr>
            <w:tcW w:w="1905" w:type="dxa"/>
          </w:tcPr>
          <w:p w14:paraId="5BDA31A9" w14:textId="77777777" w:rsidR="00950C35" w:rsidRDefault="00950C35" w:rsidP="00515B1B">
            <w:pPr>
              <w:jc w:val="center"/>
              <w:rPr>
                <w:rFonts w:eastAsiaTheme="minorEastAsia"/>
              </w:rPr>
            </w:pPr>
            <w:r>
              <w:rPr>
                <w:rFonts w:eastAsiaTheme="minorEastAsia"/>
              </w:rPr>
              <w:t>NO</w:t>
            </w:r>
          </w:p>
        </w:tc>
        <w:tc>
          <w:tcPr>
            <w:tcW w:w="1738" w:type="dxa"/>
          </w:tcPr>
          <w:p w14:paraId="5CB0034C" w14:textId="77777777" w:rsidR="00950C35" w:rsidRDefault="00950C35" w:rsidP="00515B1B">
            <w:pPr>
              <w:jc w:val="center"/>
              <w:rPr>
                <w:rFonts w:eastAsiaTheme="minorEastAsia"/>
              </w:rPr>
            </w:pPr>
            <w:r>
              <w:rPr>
                <w:rFonts w:eastAsiaTheme="minorEastAsia"/>
              </w:rPr>
              <w:t>NO</w:t>
            </w:r>
          </w:p>
        </w:tc>
        <w:tc>
          <w:tcPr>
            <w:tcW w:w="1531" w:type="dxa"/>
          </w:tcPr>
          <w:p w14:paraId="677B71D1" w14:textId="77777777" w:rsidR="00950C35" w:rsidRDefault="00950C35" w:rsidP="00515B1B">
            <w:pPr>
              <w:jc w:val="center"/>
              <w:rPr>
                <w:rFonts w:eastAsiaTheme="minorEastAsia"/>
              </w:rPr>
            </w:pPr>
            <w:r>
              <w:rPr>
                <w:rFonts w:eastAsiaTheme="minorEastAsia"/>
              </w:rPr>
              <w:t>YES</w:t>
            </w:r>
          </w:p>
        </w:tc>
        <w:tc>
          <w:tcPr>
            <w:tcW w:w="1347" w:type="dxa"/>
          </w:tcPr>
          <w:p w14:paraId="05CA5EC2" w14:textId="77777777" w:rsidR="00950C35" w:rsidRDefault="00950C35" w:rsidP="00515B1B">
            <w:pPr>
              <w:jc w:val="center"/>
              <w:rPr>
                <w:rFonts w:eastAsiaTheme="minorEastAsia"/>
              </w:rPr>
            </w:pPr>
            <w:r w:rsidRPr="00686981">
              <w:t>YES</w:t>
            </w:r>
          </w:p>
        </w:tc>
      </w:tr>
      <w:tr w:rsidR="00950C35" w14:paraId="05A39D6F" w14:textId="77777777" w:rsidTr="00515B1B">
        <w:tc>
          <w:tcPr>
            <w:tcW w:w="2829" w:type="dxa"/>
          </w:tcPr>
          <w:p w14:paraId="41338955" w14:textId="77777777" w:rsidR="00950C35" w:rsidRDefault="00950C35" w:rsidP="00515B1B">
            <w:pPr>
              <w:rPr>
                <w:rFonts w:eastAsiaTheme="minorEastAsia"/>
              </w:rPr>
            </w:pPr>
            <w:r>
              <w:rPr>
                <w:rFonts w:eastAsiaTheme="minorEastAsia"/>
              </w:rPr>
              <w:t>Cohort dummies</w:t>
            </w:r>
          </w:p>
        </w:tc>
        <w:tc>
          <w:tcPr>
            <w:tcW w:w="1905" w:type="dxa"/>
          </w:tcPr>
          <w:p w14:paraId="71284E3A" w14:textId="77777777" w:rsidR="00950C35" w:rsidRDefault="00950C35" w:rsidP="00515B1B">
            <w:pPr>
              <w:jc w:val="center"/>
              <w:rPr>
                <w:rFonts w:eastAsiaTheme="minorEastAsia"/>
              </w:rPr>
            </w:pPr>
            <w:r>
              <w:rPr>
                <w:rFonts w:eastAsiaTheme="minorEastAsia"/>
              </w:rPr>
              <w:t>NO</w:t>
            </w:r>
          </w:p>
        </w:tc>
        <w:tc>
          <w:tcPr>
            <w:tcW w:w="1738" w:type="dxa"/>
          </w:tcPr>
          <w:p w14:paraId="324E0ACC" w14:textId="77777777" w:rsidR="00950C35" w:rsidRDefault="00950C35" w:rsidP="00515B1B">
            <w:pPr>
              <w:jc w:val="center"/>
              <w:rPr>
                <w:rFonts w:eastAsiaTheme="minorEastAsia"/>
              </w:rPr>
            </w:pPr>
            <w:r>
              <w:rPr>
                <w:rFonts w:eastAsiaTheme="minorEastAsia"/>
              </w:rPr>
              <w:t>NO</w:t>
            </w:r>
          </w:p>
        </w:tc>
        <w:tc>
          <w:tcPr>
            <w:tcW w:w="1531" w:type="dxa"/>
          </w:tcPr>
          <w:p w14:paraId="7700F42C" w14:textId="77777777" w:rsidR="00950C35" w:rsidRDefault="00950C35" w:rsidP="00515B1B">
            <w:pPr>
              <w:jc w:val="center"/>
              <w:rPr>
                <w:rFonts w:eastAsiaTheme="minorEastAsia"/>
              </w:rPr>
            </w:pPr>
            <w:r>
              <w:rPr>
                <w:rFonts w:eastAsiaTheme="minorEastAsia"/>
              </w:rPr>
              <w:t>NO</w:t>
            </w:r>
          </w:p>
        </w:tc>
        <w:tc>
          <w:tcPr>
            <w:tcW w:w="1347" w:type="dxa"/>
          </w:tcPr>
          <w:p w14:paraId="7AA4216F" w14:textId="77777777" w:rsidR="00950C35" w:rsidRDefault="00950C35" w:rsidP="00515B1B">
            <w:pPr>
              <w:jc w:val="center"/>
              <w:rPr>
                <w:rFonts w:eastAsiaTheme="minorEastAsia"/>
              </w:rPr>
            </w:pPr>
            <w:r w:rsidRPr="00686981">
              <w:t>YES</w:t>
            </w:r>
          </w:p>
        </w:tc>
      </w:tr>
      <w:tr w:rsidR="00950C35" w:rsidRPr="00D16B7A" w14:paraId="78482B6A" w14:textId="77777777" w:rsidTr="00515B1B">
        <w:tc>
          <w:tcPr>
            <w:tcW w:w="2829" w:type="dxa"/>
          </w:tcPr>
          <w:p w14:paraId="70DB5369" w14:textId="77777777" w:rsidR="00950C35" w:rsidRPr="00D16B7A" w:rsidRDefault="00950C35" w:rsidP="00515B1B">
            <w:pPr>
              <w:rPr>
                <w:rFonts w:eastAsiaTheme="minorEastAsia"/>
              </w:rPr>
            </w:pPr>
            <w:r w:rsidRPr="00D16B7A">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905" w:type="dxa"/>
          </w:tcPr>
          <w:p w14:paraId="291BC3CE" w14:textId="77777777" w:rsidR="00950C35" w:rsidRPr="00D16B7A" w:rsidRDefault="00950C35" w:rsidP="00515B1B">
            <w:pPr>
              <w:jc w:val="center"/>
              <w:rPr>
                <w:rFonts w:eastAsiaTheme="minorEastAsia"/>
              </w:rPr>
            </w:pPr>
            <w:r w:rsidRPr="00D16B7A">
              <w:rPr>
                <w:rFonts w:eastAsiaTheme="minorEastAsia"/>
              </w:rPr>
              <w:t>21.6%</w:t>
            </w:r>
          </w:p>
        </w:tc>
        <w:tc>
          <w:tcPr>
            <w:tcW w:w="1738" w:type="dxa"/>
          </w:tcPr>
          <w:p w14:paraId="2933759A" w14:textId="77777777" w:rsidR="00950C35" w:rsidRPr="00D16B7A" w:rsidRDefault="00950C35" w:rsidP="00515B1B">
            <w:pPr>
              <w:jc w:val="center"/>
              <w:rPr>
                <w:rFonts w:eastAsiaTheme="minorEastAsia"/>
              </w:rPr>
            </w:pPr>
            <w:r w:rsidRPr="00D16B7A">
              <w:rPr>
                <w:rFonts w:eastAsiaTheme="minorEastAsia"/>
              </w:rPr>
              <w:t>21.9%</w:t>
            </w:r>
          </w:p>
        </w:tc>
        <w:tc>
          <w:tcPr>
            <w:tcW w:w="1531" w:type="dxa"/>
          </w:tcPr>
          <w:p w14:paraId="36335E87" w14:textId="77777777" w:rsidR="00950C35" w:rsidRPr="00D16B7A" w:rsidRDefault="00950C35" w:rsidP="00515B1B">
            <w:pPr>
              <w:jc w:val="center"/>
              <w:rPr>
                <w:rFonts w:eastAsiaTheme="minorEastAsia"/>
              </w:rPr>
            </w:pPr>
            <w:r w:rsidRPr="00D16B7A">
              <w:rPr>
                <w:rFonts w:eastAsiaTheme="minorEastAsia"/>
              </w:rPr>
              <w:t>21.9%</w:t>
            </w:r>
          </w:p>
        </w:tc>
        <w:tc>
          <w:tcPr>
            <w:tcW w:w="1347" w:type="dxa"/>
          </w:tcPr>
          <w:p w14:paraId="6BBE22C1" w14:textId="77777777" w:rsidR="00950C35" w:rsidRPr="00D16B7A" w:rsidRDefault="00950C35" w:rsidP="00515B1B">
            <w:pPr>
              <w:jc w:val="center"/>
              <w:rPr>
                <w:rFonts w:eastAsiaTheme="minorEastAsia"/>
              </w:rPr>
            </w:pPr>
            <w:r w:rsidRPr="00686981">
              <w:t>22.0%</w:t>
            </w:r>
          </w:p>
        </w:tc>
      </w:tr>
      <w:tr w:rsidR="00950C35" w:rsidRPr="00D16B7A" w14:paraId="24A01614" w14:textId="77777777" w:rsidTr="00515B1B">
        <w:tc>
          <w:tcPr>
            <w:tcW w:w="2829" w:type="dxa"/>
          </w:tcPr>
          <w:p w14:paraId="03B67188" w14:textId="77777777" w:rsidR="00950C35" w:rsidRPr="00D16B7A" w:rsidRDefault="00950C35" w:rsidP="00515B1B">
            <w:pPr>
              <w:rPr>
                <w:rFonts w:eastAsiaTheme="minorEastAsia"/>
              </w:rPr>
            </w:pPr>
            <w:r w:rsidRPr="00D16B7A">
              <w:rPr>
                <w:rFonts w:eastAsiaTheme="minorEastAsia"/>
              </w:rPr>
              <w:t>Households</w:t>
            </w:r>
          </w:p>
        </w:tc>
        <w:tc>
          <w:tcPr>
            <w:tcW w:w="1905" w:type="dxa"/>
          </w:tcPr>
          <w:p w14:paraId="092E10CD" w14:textId="77777777" w:rsidR="00950C35" w:rsidRPr="00D16B7A" w:rsidRDefault="00950C35" w:rsidP="00515B1B">
            <w:pPr>
              <w:jc w:val="center"/>
              <w:rPr>
                <w:rFonts w:eastAsiaTheme="minorEastAsia"/>
              </w:rPr>
            </w:pPr>
            <w:r w:rsidRPr="00D16B7A">
              <w:rPr>
                <w:rFonts w:eastAsiaTheme="minorEastAsia"/>
              </w:rPr>
              <w:t>19,665</w:t>
            </w:r>
          </w:p>
        </w:tc>
        <w:tc>
          <w:tcPr>
            <w:tcW w:w="1738" w:type="dxa"/>
          </w:tcPr>
          <w:p w14:paraId="47474A42" w14:textId="77777777" w:rsidR="00950C35" w:rsidRPr="00D16B7A" w:rsidRDefault="00950C35" w:rsidP="00515B1B">
            <w:pPr>
              <w:jc w:val="center"/>
              <w:rPr>
                <w:rFonts w:eastAsiaTheme="minorEastAsia"/>
              </w:rPr>
            </w:pPr>
            <w:r w:rsidRPr="00D16B7A">
              <w:rPr>
                <w:rFonts w:eastAsiaTheme="minorEastAsia"/>
              </w:rPr>
              <w:t>19,665</w:t>
            </w:r>
          </w:p>
        </w:tc>
        <w:tc>
          <w:tcPr>
            <w:tcW w:w="1531" w:type="dxa"/>
          </w:tcPr>
          <w:p w14:paraId="14F8B240" w14:textId="77777777" w:rsidR="00950C35" w:rsidRPr="00D16B7A" w:rsidRDefault="00950C35" w:rsidP="00515B1B">
            <w:pPr>
              <w:keepNext/>
              <w:jc w:val="center"/>
              <w:rPr>
                <w:rFonts w:eastAsiaTheme="minorEastAsia"/>
              </w:rPr>
            </w:pPr>
            <w:r w:rsidRPr="00D16B7A">
              <w:rPr>
                <w:rFonts w:eastAsiaTheme="minorEastAsia"/>
              </w:rPr>
              <w:t>19,665</w:t>
            </w:r>
          </w:p>
        </w:tc>
        <w:tc>
          <w:tcPr>
            <w:tcW w:w="1347" w:type="dxa"/>
          </w:tcPr>
          <w:p w14:paraId="23DB06C9" w14:textId="77777777" w:rsidR="00950C35" w:rsidRPr="00D16B7A" w:rsidRDefault="00950C35" w:rsidP="00515B1B">
            <w:pPr>
              <w:keepNext/>
              <w:jc w:val="center"/>
              <w:rPr>
                <w:rFonts w:eastAsiaTheme="minorEastAsia"/>
              </w:rPr>
            </w:pPr>
            <w:r w:rsidRPr="00686981">
              <w:t>19,665</w:t>
            </w:r>
          </w:p>
        </w:tc>
      </w:tr>
    </w:tbl>
    <w:p w14:paraId="2C7BB490" w14:textId="48F39C85"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9</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male net labor supply. Clustered standard errors at the household level are between parentheses. ***denotes significance at the 1%-level, ** denotes significance at the 5% level, and * denotes significance at the10% level.</w:t>
      </w:r>
    </w:p>
    <w:p w14:paraId="20CAD41A" w14:textId="77777777" w:rsidR="00950C35" w:rsidRPr="00E46A7E" w:rsidRDefault="00950C35" w:rsidP="00950C35">
      <w:pPr>
        <w:rPr>
          <w:i/>
          <w:iCs/>
          <w:sz w:val="18"/>
          <w:szCs w:val="18"/>
          <w:lang w:val="en-US"/>
        </w:rPr>
      </w:pPr>
      <w:r w:rsidRPr="00E46A7E">
        <w:rPr>
          <w:lang w:val="en-US"/>
        </w:rPr>
        <w:br w:type="page"/>
      </w:r>
    </w:p>
    <w:tbl>
      <w:tblPr>
        <w:tblStyle w:val="Tabelraster"/>
        <w:tblW w:w="0" w:type="auto"/>
        <w:tblLook w:val="04A0" w:firstRow="1" w:lastRow="0" w:firstColumn="1" w:lastColumn="0" w:noHBand="0" w:noVBand="1"/>
      </w:tblPr>
      <w:tblGrid>
        <w:gridCol w:w="2830"/>
        <w:gridCol w:w="1728"/>
        <w:gridCol w:w="1686"/>
        <w:gridCol w:w="1494"/>
        <w:gridCol w:w="1324"/>
      </w:tblGrid>
      <w:tr w:rsidR="00950C35" w14:paraId="1385039C" w14:textId="77777777" w:rsidTr="00222DC7">
        <w:tc>
          <w:tcPr>
            <w:tcW w:w="2830" w:type="dxa"/>
          </w:tcPr>
          <w:p w14:paraId="2037B07B" w14:textId="2958F8D8" w:rsidR="00950C35" w:rsidRPr="00AA6D5F" w:rsidRDefault="00950C35" w:rsidP="00515B1B">
            <w:pPr>
              <w:rPr>
                <w:rFonts w:eastAsiaTheme="minorEastAsia"/>
              </w:rPr>
            </w:pPr>
            <w:r>
              <w:rPr>
                <w:rFonts w:eastAsiaTheme="minorEastAsia"/>
              </w:rPr>
              <w:lastRenderedPageBreak/>
              <w:t>Female</w:t>
            </w:r>
            <w:r w:rsidRPr="00AA6D5F">
              <w:rPr>
                <w:rFonts w:eastAsiaTheme="minorEastAsia"/>
              </w:rPr>
              <w:t xml:space="preserve"> = old  in cohort </w:t>
            </w:r>
            <w:r w:rsidR="00222DC7">
              <w:rPr>
                <w:rFonts w:eastAsiaTheme="minorEastAsia"/>
              </w:rPr>
              <w:t>65+3</w:t>
            </w:r>
          </w:p>
          <w:p w14:paraId="137A19A8" w14:textId="77777777" w:rsidR="00950C35" w:rsidRPr="00AA6D5F" w:rsidRDefault="00950C35" w:rsidP="00515B1B">
            <w:pPr>
              <w:rPr>
                <w:rFonts w:eastAsiaTheme="minorEastAsia"/>
              </w:rPr>
            </w:pPr>
            <w:r w:rsidRPr="00AA6D5F">
              <w:rPr>
                <w:rFonts w:eastAsiaTheme="minorEastAsia"/>
              </w:rPr>
              <w:t>(own labor supply)</w:t>
            </w:r>
          </w:p>
        </w:tc>
        <w:tc>
          <w:tcPr>
            <w:tcW w:w="1728" w:type="dxa"/>
          </w:tcPr>
          <w:p w14:paraId="4E36F3A2" w14:textId="77777777" w:rsidR="00950C35" w:rsidRDefault="00950C35" w:rsidP="00515B1B">
            <w:pPr>
              <w:jc w:val="center"/>
              <w:rPr>
                <w:rFonts w:eastAsiaTheme="minorEastAsia"/>
              </w:rPr>
            </w:pPr>
            <w:r>
              <w:rPr>
                <w:rFonts w:eastAsiaTheme="minorEastAsia"/>
              </w:rPr>
              <w:t>(1)</w:t>
            </w:r>
          </w:p>
        </w:tc>
        <w:tc>
          <w:tcPr>
            <w:tcW w:w="1686" w:type="dxa"/>
          </w:tcPr>
          <w:p w14:paraId="2D2D7122" w14:textId="77777777" w:rsidR="00950C35" w:rsidRDefault="00950C35" w:rsidP="00515B1B">
            <w:pPr>
              <w:jc w:val="center"/>
              <w:rPr>
                <w:rFonts w:eastAsiaTheme="minorEastAsia"/>
              </w:rPr>
            </w:pPr>
            <w:r>
              <w:rPr>
                <w:rFonts w:eastAsiaTheme="minorEastAsia"/>
              </w:rPr>
              <w:t>(2)</w:t>
            </w:r>
          </w:p>
        </w:tc>
        <w:tc>
          <w:tcPr>
            <w:tcW w:w="1494" w:type="dxa"/>
          </w:tcPr>
          <w:p w14:paraId="4359F2AD" w14:textId="77777777" w:rsidR="00950C35" w:rsidRDefault="00950C35" w:rsidP="00515B1B">
            <w:pPr>
              <w:jc w:val="center"/>
              <w:rPr>
                <w:rFonts w:eastAsiaTheme="minorEastAsia"/>
              </w:rPr>
            </w:pPr>
            <w:r>
              <w:rPr>
                <w:rFonts w:eastAsiaTheme="minorEastAsia"/>
              </w:rPr>
              <w:t>(3)</w:t>
            </w:r>
          </w:p>
        </w:tc>
        <w:tc>
          <w:tcPr>
            <w:tcW w:w="1324" w:type="dxa"/>
          </w:tcPr>
          <w:p w14:paraId="6CBFC211" w14:textId="77777777" w:rsidR="00950C35" w:rsidRDefault="00950C35" w:rsidP="00515B1B">
            <w:pPr>
              <w:jc w:val="center"/>
              <w:rPr>
                <w:rFonts w:eastAsiaTheme="minorEastAsia"/>
              </w:rPr>
            </w:pPr>
            <w:r w:rsidRPr="00686981">
              <w:t>(4)</w:t>
            </w:r>
          </w:p>
        </w:tc>
      </w:tr>
      <w:tr w:rsidR="00950C35" w14:paraId="77441130" w14:textId="77777777" w:rsidTr="00222DC7">
        <w:tc>
          <w:tcPr>
            <w:tcW w:w="2830" w:type="dxa"/>
          </w:tcPr>
          <w:p w14:paraId="70E82DD8" w14:textId="77777777" w:rsidR="00950C35" w:rsidRDefault="00950C35" w:rsidP="00515B1B">
            <w:pPr>
              <w:rPr>
                <w:rFonts w:eastAsiaTheme="minorEastAsia"/>
              </w:rPr>
            </w:pPr>
            <m:oMathPara>
              <m:oMath>
                <m:r>
                  <w:rPr>
                    <w:rFonts w:ascii="Cambria Math" w:hAnsi="Cambria Math"/>
                  </w:rPr>
                  <m:t>α</m:t>
                </m:r>
              </m:oMath>
            </m:oMathPara>
          </w:p>
        </w:tc>
        <w:tc>
          <w:tcPr>
            <w:tcW w:w="1728" w:type="dxa"/>
          </w:tcPr>
          <w:p w14:paraId="16339DD3" w14:textId="77777777" w:rsidR="00950C35" w:rsidRDefault="00950C35" w:rsidP="00515B1B">
            <w:pPr>
              <w:jc w:val="center"/>
              <w:rPr>
                <w:rFonts w:eastAsiaTheme="minorEastAsia"/>
              </w:rPr>
            </w:pPr>
            <w:r>
              <w:rPr>
                <w:rFonts w:eastAsiaTheme="minorEastAsia"/>
              </w:rPr>
              <w:t>0.505***</w:t>
            </w:r>
          </w:p>
          <w:p w14:paraId="553A5FEC" w14:textId="77777777" w:rsidR="00950C35" w:rsidRDefault="00950C35" w:rsidP="00515B1B">
            <w:pPr>
              <w:jc w:val="center"/>
              <w:rPr>
                <w:rFonts w:eastAsiaTheme="minorEastAsia"/>
              </w:rPr>
            </w:pPr>
            <w:r>
              <w:rPr>
                <w:rFonts w:eastAsiaTheme="minorEastAsia"/>
              </w:rPr>
              <w:t>(0.012)</w:t>
            </w:r>
          </w:p>
        </w:tc>
        <w:tc>
          <w:tcPr>
            <w:tcW w:w="1686" w:type="dxa"/>
          </w:tcPr>
          <w:p w14:paraId="3B7ECA62" w14:textId="77777777" w:rsidR="00950C35" w:rsidRDefault="00950C35" w:rsidP="00515B1B">
            <w:pPr>
              <w:jc w:val="center"/>
              <w:rPr>
                <w:rFonts w:eastAsiaTheme="minorEastAsia"/>
              </w:rPr>
            </w:pPr>
            <w:r>
              <w:rPr>
                <w:rFonts w:eastAsiaTheme="minorEastAsia"/>
              </w:rPr>
              <w:t>0.498***</w:t>
            </w:r>
          </w:p>
          <w:p w14:paraId="0A26EFCA" w14:textId="77777777" w:rsidR="00950C35" w:rsidRDefault="00950C35" w:rsidP="00515B1B">
            <w:pPr>
              <w:jc w:val="center"/>
              <w:rPr>
                <w:rFonts w:eastAsiaTheme="minorEastAsia"/>
              </w:rPr>
            </w:pPr>
            <w:r>
              <w:rPr>
                <w:rFonts w:eastAsiaTheme="minorEastAsia"/>
              </w:rPr>
              <w:t>(0.012)</w:t>
            </w:r>
          </w:p>
        </w:tc>
        <w:tc>
          <w:tcPr>
            <w:tcW w:w="1494" w:type="dxa"/>
          </w:tcPr>
          <w:p w14:paraId="12C9D83A" w14:textId="77777777" w:rsidR="00950C35" w:rsidRDefault="00950C35" w:rsidP="00515B1B">
            <w:pPr>
              <w:jc w:val="center"/>
              <w:rPr>
                <w:rFonts w:eastAsiaTheme="minorEastAsia"/>
              </w:rPr>
            </w:pPr>
            <w:r>
              <w:rPr>
                <w:rFonts w:eastAsiaTheme="minorEastAsia"/>
              </w:rPr>
              <w:t>0.482***</w:t>
            </w:r>
          </w:p>
          <w:p w14:paraId="6478D341" w14:textId="77777777" w:rsidR="00950C35" w:rsidRDefault="00950C35" w:rsidP="00515B1B">
            <w:pPr>
              <w:jc w:val="center"/>
              <w:rPr>
                <w:rFonts w:eastAsiaTheme="minorEastAsia"/>
              </w:rPr>
            </w:pPr>
            <w:r>
              <w:rPr>
                <w:rFonts w:eastAsiaTheme="minorEastAsia"/>
              </w:rPr>
              <w:t>(0.025)</w:t>
            </w:r>
          </w:p>
        </w:tc>
        <w:tc>
          <w:tcPr>
            <w:tcW w:w="1324" w:type="dxa"/>
          </w:tcPr>
          <w:p w14:paraId="0A4D4892" w14:textId="77777777" w:rsidR="00950C35" w:rsidRPr="00686981" w:rsidRDefault="00950C35" w:rsidP="00515B1B">
            <w:pPr>
              <w:jc w:val="center"/>
            </w:pPr>
            <w:r w:rsidRPr="00686981">
              <w:t>0.388***</w:t>
            </w:r>
          </w:p>
          <w:p w14:paraId="51E5C85A" w14:textId="77777777" w:rsidR="00950C35" w:rsidRDefault="00950C35" w:rsidP="00515B1B">
            <w:pPr>
              <w:jc w:val="center"/>
              <w:rPr>
                <w:rFonts w:eastAsiaTheme="minorEastAsia"/>
              </w:rPr>
            </w:pPr>
            <w:r w:rsidRPr="00686981">
              <w:t>(0.112)</w:t>
            </w:r>
          </w:p>
        </w:tc>
      </w:tr>
      <w:tr w:rsidR="00950C35" w14:paraId="1F15848F" w14:textId="77777777" w:rsidTr="00222DC7">
        <w:tc>
          <w:tcPr>
            <w:tcW w:w="2830" w:type="dxa"/>
          </w:tcPr>
          <w:p w14:paraId="09545F3E"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728" w:type="dxa"/>
          </w:tcPr>
          <w:p w14:paraId="04D68A4B" w14:textId="77777777" w:rsidR="00950C35" w:rsidRDefault="00950C35" w:rsidP="00515B1B">
            <w:pPr>
              <w:jc w:val="center"/>
              <w:rPr>
                <w:rFonts w:eastAsiaTheme="minorEastAsia"/>
              </w:rPr>
            </w:pPr>
            <w:r>
              <w:rPr>
                <w:rFonts w:eastAsiaTheme="minorEastAsia"/>
              </w:rPr>
              <w:t>-0.014***</w:t>
            </w:r>
          </w:p>
          <w:p w14:paraId="35841EA3" w14:textId="77777777" w:rsidR="00950C35" w:rsidRDefault="00950C35" w:rsidP="00515B1B">
            <w:pPr>
              <w:jc w:val="center"/>
              <w:rPr>
                <w:rFonts w:eastAsiaTheme="minorEastAsia"/>
              </w:rPr>
            </w:pPr>
            <w:r>
              <w:rPr>
                <w:rFonts w:eastAsiaTheme="minorEastAsia"/>
              </w:rPr>
              <w:t>(0.007)</w:t>
            </w:r>
          </w:p>
        </w:tc>
        <w:tc>
          <w:tcPr>
            <w:tcW w:w="1686" w:type="dxa"/>
          </w:tcPr>
          <w:p w14:paraId="28982051" w14:textId="77777777" w:rsidR="00950C35" w:rsidRDefault="00950C35" w:rsidP="00515B1B">
            <w:pPr>
              <w:jc w:val="center"/>
              <w:rPr>
                <w:rFonts w:eastAsiaTheme="minorEastAsia"/>
              </w:rPr>
            </w:pPr>
            <w:r>
              <w:rPr>
                <w:rFonts w:eastAsiaTheme="minorEastAsia"/>
              </w:rPr>
              <w:t>-0.013*</w:t>
            </w:r>
          </w:p>
          <w:p w14:paraId="6F1C99BE" w14:textId="77777777" w:rsidR="00950C35" w:rsidRDefault="00950C35" w:rsidP="00515B1B">
            <w:pPr>
              <w:jc w:val="center"/>
              <w:rPr>
                <w:rFonts w:eastAsiaTheme="minorEastAsia"/>
              </w:rPr>
            </w:pPr>
            <w:r>
              <w:rPr>
                <w:rFonts w:eastAsiaTheme="minorEastAsia"/>
              </w:rPr>
              <w:t>(0.007)</w:t>
            </w:r>
          </w:p>
        </w:tc>
        <w:tc>
          <w:tcPr>
            <w:tcW w:w="1494" w:type="dxa"/>
          </w:tcPr>
          <w:p w14:paraId="3742F174" w14:textId="77777777" w:rsidR="00950C35" w:rsidRDefault="00950C35" w:rsidP="00515B1B">
            <w:pPr>
              <w:jc w:val="center"/>
              <w:rPr>
                <w:rFonts w:eastAsiaTheme="minorEastAsia"/>
              </w:rPr>
            </w:pPr>
            <w:r>
              <w:rPr>
                <w:rFonts w:eastAsiaTheme="minorEastAsia"/>
              </w:rPr>
              <w:t>-0.002</w:t>
            </w:r>
          </w:p>
          <w:p w14:paraId="1E35CA7B" w14:textId="77777777" w:rsidR="00950C35" w:rsidRDefault="00950C35" w:rsidP="00515B1B">
            <w:pPr>
              <w:jc w:val="center"/>
              <w:rPr>
                <w:rFonts w:eastAsiaTheme="minorEastAsia"/>
              </w:rPr>
            </w:pPr>
            <w:r>
              <w:rPr>
                <w:rFonts w:eastAsiaTheme="minorEastAsia"/>
              </w:rPr>
              <w:t>(0.007)</w:t>
            </w:r>
          </w:p>
        </w:tc>
        <w:tc>
          <w:tcPr>
            <w:tcW w:w="1324" w:type="dxa"/>
          </w:tcPr>
          <w:p w14:paraId="10A59446" w14:textId="77777777" w:rsidR="00950C35" w:rsidRPr="00686981" w:rsidRDefault="00950C35" w:rsidP="00515B1B">
            <w:pPr>
              <w:jc w:val="center"/>
            </w:pPr>
            <w:r w:rsidRPr="00686981">
              <w:t>-0.010</w:t>
            </w:r>
          </w:p>
          <w:p w14:paraId="3B35EEC3" w14:textId="77777777" w:rsidR="00950C35" w:rsidRDefault="00950C35" w:rsidP="00515B1B">
            <w:pPr>
              <w:jc w:val="center"/>
              <w:rPr>
                <w:rFonts w:eastAsiaTheme="minorEastAsia"/>
              </w:rPr>
            </w:pPr>
            <w:r w:rsidRPr="00686981">
              <w:t>(0.007)</w:t>
            </w:r>
          </w:p>
        </w:tc>
      </w:tr>
      <w:tr w:rsidR="00950C35" w14:paraId="22B0F67B" w14:textId="77777777" w:rsidTr="00222DC7">
        <w:tc>
          <w:tcPr>
            <w:tcW w:w="2830" w:type="dxa"/>
          </w:tcPr>
          <w:p w14:paraId="178B3400"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52569381" w14:textId="77777777" w:rsidR="00950C35" w:rsidRDefault="00950C35" w:rsidP="00515B1B">
            <w:pPr>
              <w:jc w:val="center"/>
              <w:rPr>
                <w:rFonts w:eastAsiaTheme="minorEastAsia"/>
              </w:rPr>
            </w:pPr>
            <w:r>
              <w:rPr>
                <w:rFonts w:eastAsiaTheme="minorEastAsia"/>
              </w:rPr>
              <w:t>-0.346***</w:t>
            </w:r>
          </w:p>
          <w:p w14:paraId="5E659BD8" w14:textId="77777777" w:rsidR="00950C35" w:rsidRDefault="00950C35" w:rsidP="00515B1B">
            <w:pPr>
              <w:jc w:val="center"/>
              <w:rPr>
                <w:rFonts w:eastAsiaTheme="minorEastAsia"/>
              </w:rPr>
            </w:pPr>
            <w:r>
              <w:rPr>
                <w:rFonts w:eastAsiaTheme="minorEastAsia"/>
              </w:rPr>
              <w:t>(0.009)</w:t>
            </w:r>
          </w:p>
        </w:tc>
        <w:tc>
          <w:tcPr>
            <w:tcW w:w="1686" w:type="dxa"/>
          </w:tcPr>
          <w:p w14:paraId="7B18A174" w14:textId="77777777" w:rsidR="00950C35" w:rsidRDefault="00950C35" w:rsidP="00515B1B">
            <w:pPr>
              <w:jc w:val="center"/>
              <w:rPr>
                <w:rFonts w:eastAsiaTheme="minorEastAsia"/>
              </w:rPr>
            </w:pPr>
            <w:r>
              <w:rPr>
                <w:rFonts w:eastAsiaTheme="minorEastAsia"/>
              </w:rPr>
              <w:t>-0.346***</w:t>
            </w:r>
          </w:p>
          <w:p w14:paraId="7AF6E63C" w14:textId="77777777" w:rsidR="00950C35" w:rsidRDefault="00950C35" w:rsidP="00515B1B">
            <w:pPr>
              <w:jc w:val="center"/>
              <w:rPr>
                <w:rFonts w:eastAsiaTheme="minorEastAsia"/>
              </w:rPr>
            </w:pPr>
            <w:r>
              <w:rPr>
                <w:rFonts w:eastAsiaTheme="minorEastAsia"/>
              </w:rPr>
              <w:t>(0.009)</w:t>
            </w:r>
          </w:p>
        </w:tc>
        <w:tc>
          <w:tcPr>
            <w:tcW w:w="1494" w:type="dxa"/>
          </w:tcPr>
          <w:p w14:paraId="6CEB78D1" w14:textId="77777777" w:rsidR="00950C35" w:rsidRDefault="00950C35" w:rsidP="00515B1B">
            <w:pPr>
              <w:jc w:val="center"/>
              <w:rPr>
                <w:rFonts w:eastAsiaTheme="minorEastAsia"/>
              </w:rPr>
            </w:pPr>
            <w:r>
              <w:rPr>
                <w:rFonts w:eastAsiaTheme="minorEastAsia"/>
              </w:rPr>
              <w:t>-0.298***</w:t>
            </w:r>
          </w:p>
          <w:p w14:paraId="2086CEDB" w14:textId="77777777" w:rsidR="00950C35" w:rsidRDefault="00950C35" w:rsidP="00515B1B">
            <w:pPr>
              <w:jc w:val="center"/>
              <w:rPr>
                <w:rFonts w:eastAsiaTheme="minorEastAsia"/>
              </w:rPr>
            </w:pPr>
            <w:r>
              <w:rPr>
                <w:rFonts w:eastAsiaTheme="minorEastAsia"/>
              </w:rPr>
              <w:t>(0.008)</w:t>
            </w:r>
          </w:p>
        </w:tc>
        <w:tc>
          <w:tcPr>
            <w:tcW w:w="1324" w:type="dxa"/>
          </w:tcPr>
          <w:p w14:paraId="6EBA74CF" w14:textId="77777777" w:rsidR="00950C35" w:rsidRPr="00686981" w:rsidRDefault="00950C35" w:rsidP="00515B1B">
            <w:pPr>
              <w:jc w:val="center"/>
            </w:pPr>
            <w:r w:rsidRPr="00686981">
              <w:t>-0.298***</w:t>
            </w:r>
          </w:p>
          <w:p w14:paraId="02200D75" w14:textId="77777777" w:rsidR="00950C35" w:rsidRDefault="00950C35" w:rsidP="00515B1B">
            <w:pPr>
              <w:jc w:val="center"/>
              <w:rPr>
                <w:rFonts w:eastAsiaTheme="minorEastAsia"/>
              </w:rPr>
            </w:pPr>
            <w:r w:rsidRPr="00686981">
              <w:t>(0.008)</w:t>
            </w:r>
          </w:p>
        </w:tc>
      </w:tr>
      <w:tr w:rsidR="00950C35" w14:paraId="39348ED8" w14:textId="77777777" w:rsidTr="00222DC7">
        <w:tc>
          <w:tcPr>
            <w:tcW w:w="2830" w:type="dxa"/>
          </w:tcPr>
          <w:p w14:paraId="79EC9045"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728" w:type="dxa"/>
          </w:tcPr>
          <w:p w14:paraId="036791C5" w14:textId="77777777" w:rsidR="00950C35" w:rsidRDefault="00950C35" w:rsidP="00515B1B">
            <w:pPr>
              <w:jc w:val="center"/>
              <w:rPr>
                <w:rFonts w:eastAsiaTheme="minorEastAsia"/>
              </w:rPr>
            </w:pPr>
            <w:r>
              <w:rPr>
                <w:rFonts w:eastAsiaTheme="minorEastAsia"/>
              </w:rPr>
              <w:t>-0.079***</w:t>
            </w:r>
          </w:p>
          <w:p w14:paraId="374FD8DB" w14:textId="77777777" w:rsidR="00950C35" w:rsidRDefault="00950C35" w:rsidP="00515B1B">
            <w:pPr>
              <w:jc w:val="center"/>
              <w:rPr>
                <w:rFonts w:eastAsiaTheme="minorEastAsia"/>
              </w:rPr>
            </w:pPr>
            <w:r>
              <w:rPr>
                <w:rFonts w:eastAsiaTheme="minorEastAsia"/>
              </w:rPr>
              <w:t>(0.006)</w:t>
            </w:r>
          </w:p>
        </w:tc>
        <w:tc>
          <w:tcPr>
            <w:tcW w:w="1686" w:type="dxa"/>
          </w:tcPr>
          <w:p w14:paraId="0D3F1C6F" w14:textId="77777777" w:rsidR="00950C35" w:rsidRDefault="00950C35" w:rsidP="00515B1B">
            <w:pPr>
              <w:jc w:val="center"/>
              <w:rPr>
                <w:rFonts w:eastAsiaTheme="minorEastAsia"/>
              </w:rPr>
            </w:pPr>
            <w:r>
              <w:rPr>
                <w:rFonts w:eastAsiaTheme="minorEastAsia"/>
              </w:rPr>
              <w:t>-0.079***</w:t>
            </w:r>
          </w:p>
          <w:p w14:paraId="49327DC1" w14:textId="77777777" w:rsidR="00950C35" w:rsidRDefault="00950C35" w:rsidP="00515B1B">
            <w:pPr>
              <w:jc w:val="center"/>
              <w:rPr>
                <w:rFonts w:eastAsiaTheme="minorEastAsia"/>
              </w:rPr>
            </w:pPr>
            <w:r>
              <w:rPr>
                <w:rFonts w:eastAsiaTheme="minorEastAsia"/>
              </w:rPr>
              <w:t>(0.006)</w:t>
            </w:r>
          </w:p>
        </w:tc>
        <w:tc>
          <w:tcPr>
            <w:tcW w:w="1494" w:type="dxa"/>
          </w:tcPr>
          <w:p w14:paraId="310F2E21" w14:textId="77777777" w:rsidR="00950C35" w:rsidRDefault="00950C35" w:rsidP="00515B1B">
            <w:pPr>
              <w:jc w:val="center"/>
              <w:rPr>
                <w:rFonts w:eastAsiaTheme="minorEastAsia"/>
              </w:rPr>
            </w:pPr>
            <w:r>
              <w:rPr>
                <w:rFonts w:eastAsiaTheme="minorEastAsia"/>
              </w:rPr>
              <w:t>-0.069***</w:t>
            </w:r>
          </w:p>
          <w:p w14:paraId="2E6979BD" w14:textId="77777777" w:rsidR="00950C35" w:rsidRDefault="00950C35" w:rsidP="00515B1B">
            <w:pPr>
              <w:jc w:val="center"/>
              <w:rPr>
                <w:rFonts w:eastAsiaTheme="minorEastAsia"/>
              </w:rPr>
            </w:pPr>
            <w:r>
              <w:rPr>
                <w:rFonts w:eastAsiaTheme="minorEastAsia"/>
              </w:rPr>
              <w:t>(0.016)</w:t>
            </w:r>
          </w:p>
        </w:tc>
        <w:tc>
          <w:tcPr>
            <w:tcW w:w="1324" w:type="dxa"/>
          </w:tcPr>
          <w:p w14:paraId="1F7001A8" w14:textId="77777777" w:rsidR="00950C35" w:rsidRPr="00686981" w:rsidRDefault="00950C35" w:rsidP="00515B1B">
            <w:pPr>
              <w:jc w:val="center"/>
            </w:pPr>
            <w:r w:rsidRPr="00686981">
              <w:t>-0.065***</w:t>
            </w:r>
          </w:p>
          <w:p w14:paraId="26FC5423" w14:textId="77777777" w:rsidR="00950C35" w:rsidRDefault="00950C35" w:rsidP="00515B1B">
            <w:pPr>
              <w:jc w:val="center"/>
              <w:rPr>
                <w:rFonts w:eastAsiaTheme="minorEastAsia"/>
              </w:rPr>
            </w:pPr>
            <w:r w:rsidRPr="00686981">
              <w:t>(0.017)</w:t>
            </w:r>
          </w:p>
        </w:tc>
      </w:tr>
      <w:tr w:rsidR="00950C35" w14:paraId="3E80FAB2" w14:textId="77777777" w:rsidTr="00222DC7">
        <w:tc>
          <w:tcPr>
            <w:tcW w:w="2830" w:type="dxa"/>
          </w:tcPr>
          <w:p w14:paraId="3058BCED"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728" w:type="dxa"/>
          </w:tcPr>
          <w:p w14:paraId="57549C60" w14:textId="77777777" w:rsidR="00950C35" w:rsidRDefault="00950C35" w:rsidP="00515B1B">
            <w:pPr>
              <w:jc w:val="center"/>
              <w:rPr>
                <w:rFonts w:eastAsiaTheme="minorEastAsia"/>
              </w:rPr>
            </w:pPr>
            <w:r>
              <w:rPr>
                <w:rFonts w:eastAsiaTheme="minorEastAsia"/>
              </w:rPr>
              <w:t>-0.0003</w:t>
            </w:r>
          </w:p>
          <w:p w14:paraId="63FFE544" w14:textId="77777777" w:rsidR="00950C35" w:rsidRDefault="00950C35" w:rsidP="00515B1B">
            <w:pPr>
              <w:jc w:val="center"/>
              <w:rPr>
                <w:rFonts w:eastAsiaTheme="minorEastAsia"/>
              </w:rPr>
            </w:pPr>
            <w:r>
              <w:rPr>
                <w:rFonts w:eastAsiaTheme="minorEastAsia"/>
              </w:rPr>
              <w:t>(0.002)</w:t>
            </w:r>
          </w:p>
        </w:tc>
        <w:tc>
          <w:tcPr>
            <w:tcW w:w="1686" w:type="dxa"/>
          </w:tcPr>
          <w:p w14:paraId="6B0B4C19" w14:textId="77777777" w:rsidR="00950C35" w:rsidRDefault="00950C35" w:rsidP="00515B1B">
            <w:pPr>
              <w:jc w:val="center"/>
              <w:rPr>
                <w:rFonts w:eastAsiaTheme="minorEastAsia"/>
              </w:rPr>
            </w:pPr>
            <w:r>
              <w:rPr>
                <w:rFonts w:eastAsiaTheme="minorEastAsia"/>
              </w:rPr>
              <w:t>0.0002</w:t>
            </w:r>
          </w:p>
          <w:p w14:paraId="2B735897" w14:textId="77777777" w:rsidR="00950C35" w:rsidRDefault="00950C35" w:rsidP="00515B1B">
            <w:pPr>
              <w:jc w:val="center"/>
              <w:rPr>
                <w:rFonts w:eastAsiaTheme="minorEastAsia"/>
              </w:rPr>
            </w:pPr>
            <w:r>
              <w:rPr>
                <w:rFonts w:eastAsiaTheme="minorEastAsia"/>
              </w:rPr>
              <w:t>(0.002)</w:t>
            </w:r>
          </w:p>
        </w:tc>
        <w:tc>
          <w:tcPr>
            <w:tcW w:w="1494" w:type="dxa"/>
          </w:tcPr>
          <w:p w14:paraId="031A55ED" w14:textId="77777777" w:rsidR="00950C35" w:rsidRDefault="00950C35" w:rsidP="00515B1B">
            <w:pPr>
              <w:jc w:val="center"/>
              <w:rPr>
                <w:rFonts w:eastAsiaTheme="minorEastAsia"/>
              </w:rPr>
            </w:pPr>
            <w:r>
              <w:rPr>
                <w:rFonts w:eastAsiaTheme="minorEastAsia"/>
              </w:rPr>
              <w:t>0.0003</w:t>
            </w:r>
          </w:p>
          <w:p w14:paraId="245F1A00" w14:textId="77777777" w:rsidR="00950C35" w:rsidRDefault="00950C35" w:rsidP="00515B1B">
            <w:pPr>
              <w:jc w:val="center"/>
              <w:rPr>
                <w:rFonts w:eastAsiaTheme="minorEastAsia"/>
              </w:rPr>
            </w:pPr>
            <w:r>
              <w:rPr>
                <w:rFonts w:eastAsiaTheme="minorEastAsia"/>
              </w:rPr>
              <w:t>(0.002)</w:t>
            </w:r>
          </w:p>
        </w:tc>
        <w:tc>
          <w:tcPr>
            <w:tcW w:w="1324" w:type="dxa"/>
          </w:tcPr>
          <w:p w14:paraId="6F752E9E" w14:textId="77777777" w:rsidR="00950C35" w:rsidRPr="00686981" w:rsidRDefault="00950C35" w:rsidP="00515B1B">
            <w:pPr>
              <w:jc w:val="center"/>
            </w:pPr>
            <w:r w:rsidRPr="00686981">
              <w:t>-0.005</w:t>
            </w:r>
          </w:p>
          <w:p w14:paraId="7D8A5237" w14:textId="77777777" w:rsidR="00950C35" w:rsidRDefault="00950C35" w:rsidP="00515B1B">
            <w:pPr>
              <w:jc w:val="center"/>
              <w:rPr>
                <w:rFonts w:eastAsiaTheme="minorEastAsia"/>
              </w:rPr>
            </w:pPr>
            <w:r w:rsidRPr="00686981">
              <w:t>(0.007)</w:t>
            </w:r>
          </w:p>
        </w:tc>
      </w:tr>
      <w:tr w:rsidR="00950C35" w14:paraId="33D681B7" w14:textId="77777777" w:rsidTr="00222DC7">
        <w:tc>
          <w:tcPr>
            <w:tcW w:w="2830" w:type="dxa"/>
          </w:tcPr>
          <w:p w14:paraId="751E5C19"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728" w:type="dxa"/>
          </w:tcPr>
          <w:p w14:paraId="28C01854" w14:textId="77777777" w:rsidR="00950C35" w:rsidRDefault="00950C35" w:rsidP="00515B1B">
            <w:pPr>
              <w:jc w:val="center"/>
              <w:rPr>
                <w:rFonts w:eastAsiaTheme="minorEastAsia"/>
              </w:rPr>
            </w:pPr>
            <w:r>
              <w:rPr>
                <w:rFonts w:eastAsiaTheme="minorEastAsia"/>
              </w:rPr>
              <w:t>0.020***</w:t>
            </w:r>
          </w:p>
          <w:p w14:paraId="6C72220F" w14:textId="77777777" w:rsidR="00950C35" w:rsidRDefault="00950C35" w:rsidP="00515B1B">
            <w:pPr>
              <w:jc w:val="center"/>
              <w:rPr>
                <w:rFonts w:eastAsiaTheme="minorEastAsia"/>
              </w:rPr>
            </w:pPr>
            <w:r>
              <w:rPr>
                <w:rFonts w:eastAsiaTheme="minorEastAsia"/>
              </w:rPr>
              <w:t>(0.005)</w:t>
            </w:r>
          </w:p>
        </w:tc>
        <w:tc>
          <w:tcPr>
            <w:tcW w:w="1686" w:type="dxa"/>
          </w:tcPr>
          <w:p w14:paraId="71918797" w14:textId="77777777" w:rsidR="00950C35" w:rsidRDefault="00950C35" w:rsidP="00515B1B">
            <w:pPr>
              <w:jc w:val="center"/>
              <w:rPr>
                <w:rFonts w:eastAsiaTheme="minorEastAsia"/>
              </w:rPr>
            </w:pPr>
            <w:r>
              <w:rPr>
                <w:rFonts w:eastAsiaTheme="minorEastAsia"/>
              </w:rPr>
              <w:t>0.020***</w:t>
            </w:r>
          </w:p>
          <w:p w14:paraId="770BACA7" w14:textId="77777777" w:rsidR="00950C35" w:rsidRDefault="00950C35" w:rsidP="00515B1B">
            <w:pPr>
              <w:jc w:val="center"/>
              <w:rPr>
                <w:rFonts w:eastAsiaTheme="minorEastAsia"/>
              </w:rPr>
            </w:pPr>
            <w:r>
              <w:rPr>
                <w:rFonts w:eastAsiaTheme="minorEastAsia"/>
              </w:rPr>
              <w:t>(0.005)</w:t>
            </w:r>
          </w:p>
        </w:tc>
        <w:tc>
          <w:tcPr>
            <w:tcW w:w="1494" w:type="dxa"/>
          </w:tcPr>
          <w:p w14:paraId="15EB8C2A" w14:textId="77777777" w:rsidR="00950C35" w:rsidRDefault="00950C35" w:rsidP="00515B1B">
            <w:pPr>
              <w:jc w:val="center"/>
              <w:rPr>
                <w:rFonts w:eastAsiaTheme="minorEastAsia"/>
              </w:rPr>
            </w:pPr>
            <w:r>
              <w:rPr>
                <w:rFonts w:eastAsiaTheme="minorEastAsia"/>
              </w:rPr>
              <w:t>0.008</w:t>
            </w:r>
          </w:p>
          <w:p w14:paraId="086CE6BA" w14:textId="77777777" w:rsidR="00950C35" w:rsidRDefault="00950C35" w:rsidP="00515B1B">
            <w:pPr>
              <w:jc w:val="center"/>
              <w:rPr>
                <w:rFonts w:eastAsiaTheme="minorEastAsia"/>
              </w:rPr>
            </w:pPr>
            <w:r>
              <w:rPr>
                <w:rFonts w:eastAsiaTheme="minorEastAsia"/>
              </w:rPr>
              <w:t>(0.016)</w:t>
            </w:r>
          </w:p>
        </w:tc>
        <w:tc>
          <w:tcPr>
            <w:tcW w:w="1324" w:type="dxa"/>
          </w:tcPr>
          <w:p w14:paraId="54DC1B47" w14:textId="77777777" w:rsidR="00950C35" w:rsidRPr="00686981" w:rsidRDefault="00950C35" w:rsidP="00515B1B">
            <w:pPr>
              <w:jc w:val="center"/>
            </w:pPr>
            <w:r w:rsidRPr="00686981">
              <w:t>0.009</w:t>
            </w:r>
          </w:p>
          <w:p w14:paraId="1B0F44FE" w14:textId="77777777" w:rsidR="00950C35" w:rsidRDefault="00950C35" w:rsidP="00515B1B">
            <w:pPr>
              <w:jc w:val="center"/>
              <w:rPr>
                <w:rFonts w:eastAsiaTheme="minorEastAsia"/>
              </w:rPr>
            </w:pPr>
            <w:r w:rsidRPr="00686981">
              <w:t>(0.006)</w:t>
            </w:r>
          </w:p>
        </w:tc>
      </w:tr>
      <w:tr w:rsidR="00950C35" w14:paraId="6AF2E667" w14:textId="77777777" w:rsidTr="00222DC7">
        <w:tc>
          <w:tcPr>
            <w:tcW w:w="2830" w:type="dxa"/>
          </w:tcPr>
          <w:p w14:paraId="473B2139"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42765615" w14:textId="77777777" w:rsidR="00950C35" w:rsidRDefault="00950C35" w:rsidP="00515B1B">
            <w:pPr>
              <w:jc w:val="center"/>
              <w:rPr>
                <w:rFonts w:eastAsiaTheme="minorEastAsia"/>
              </w:rPr>
            </w:pPr>
            <w:r>
              <w:rPr>
                <w:rFonts w:eastAsiaTheme="minorEastAsia"/>
              </w:rPr>
              <w:t>0.038***</w:t>
            </w:r>
          </w:p>
          <w:p w14:paraId="50D13D51" w14:textId="77777777" w:rsidR="00950C35" w:rsidRDefault="00950C35" w:rsidP="00515B1B">
            <w:pPr>
              <w:jc w:val="center"/>
              <w:rPr>
                <w:rFonts w:eastAsiaTheme="minorEastAsia"/>
              </w:rPr>
            </w:pPr>
            <w:r>
              <w:rPr>
                <w:rFonts w:eastAsiaTheme="minorEastAsia"/>
              </w:rPr>
              <w:t>(0.007)</w:t>
            </w:r>
          </w:p>
        </w:tc>
        <w:tc>
          <w:tcPr>
            <w:tcW w:w="1686" w:type="dxa"/>
          </w:tcPr>
          <w:p w14:paraId="062A3687" w14:textId="77777777" w:rsidR="00950C35" w:rsidRDefault="00950C35" w:rsidP="00515B1B">
            <w:pPr>
              <w:jc w:val="center"/>
              <w:rPr>
                <w:rFonts w:eastAsiaTheme="minorEastAsia"/>
              </w:rPr>
            </w:pPr>
            <w:r>
              <w:rPr>
                <w:rFonts w:eastAsiaTheme="minorEastAsia"/>
              </w:rPr>
              <w:t>0.037***</w:t>
            </w:r>
          </w:p>
          <w:p w14:paraId="1C7A9450" w14:textId="77777777" w:rsidR="00950C35" w:rsidRDefault="00950C35" w:rsidP="00515B1B">
            <w:pPr>
              <w:jc w:val="center"/>
              <w:rPr>
                <w:rFonts w:eastAsiaTheme="minorEastAsia"/>
              </w:rPr>
            </w:pPr>
            <w:r>
              <w:rPr>
                <w:rFonts w:eastAsiaTheme="minorEastAsia"/>
              </w:rPr>
              <w:t>(0.007)</w:t>
            </w:r>
          </w:p>
        </w:tc>
        <w:tc>
          <w:tcPr>
            <w:tcW w:w="1494" w:type="dxa"/>
          </w:tcPr>
          <w:p w14:paraId="25988E8A" w14:textId="77777777" w:rsidR="00950C35" w:rsidRDefault="00950C35" w:rsidP="00515B1B">
            <w:pPr>
              <w:jc w:val="center"/>
              <w:rPr>
                <w:rFonts w:eastAsiaTheme="minorEastAsia"/>
              </w:rPr>
            </w:pPr>
            <w:r>
              <w:rPr>
                <w:rFonts w:eastAsiaTheme="minorEastAsia"/>
              </w:rPr>
              <w:t>0.022</w:t>
            </w:r>
          </w:p>
          <w:p w14:paraId="68A116ED" w14:textId="77777777" w:rsidR="00950C35" w:rsidRDefault="00950C35" w:rsidP="00515B1B">
            <w:pPr>
              <w:jc w:val="center"/>
              <w:rPr>
                <w:rFonts w:eastAsiaTheme="minorEastAsia"/>
              </w:rPr>
            </w:pPr>
            <w:r>
              <w:rPr>
                <w:rFonts w:eastAsiaTheme="minorEastAsia"/>
              </w:rPr>
              <w:t>(0.023)</w:t>
            </w:r>
          </w:p>
        </w:tc>
        <w:tc>
          <w:tcPr>
            <w:tcW w:w="1324" w:type="dxa"/>
          </w:tcPr>
          <w:p w14:paraId="06F9774A" w14:textId="77777777" w:rsidR="00950C35" w:rsidRPr="00686981" w:rsidRDefault="00950C35" w:rsidP="00515B1B">
            <w:pPr>
              <w:jc w:val="center"/>
            </w:pPr>
            <w:r w:rsidRPr="00686981">
              <w:t>0.023</w:t>
            </w:r>
          </w:p>
          <w:p w14:paraId="2B6208A8" w14:textId="77777777" w:rsidR="00950C35" w:rsidRDefault="00950C35" w:rsidP="00515B1B">
            <w:pPr>
              <w:jc w:val="center"/>
              <w:rPr>
                <w:rFonts w:eastAsiaTheme="minorEastAsia"/>
              </w:rPr>
            </w:pPr>
            <w:r w:rsidRPr="00686981">
              <w:t>(0.016)</w:t>
            </w:r>
          </w:p>
        </w:tc>
      </w:tr>
      <w:tr w:rsidR="00950C35" w14:paraId="7FF491EF" w14:textId="77777777" w:rsidTr="00222DC7">
        <w:tc>
          <w:tcPr>
            <w:tcW w:w="2830" w:type="dxa"/>
          </w:tcPr>
          <w:p w14:paraId="037DE14D" w14:textId="77777777" w:rsidR="00950C35" w:rsidRDefault="00950C35" w:rsidP="00515B1B">
            <w:pPr>
              <w:rPr>
                <w:rFonts w:eastAsiaTheme="minorEastAsia"/>
              </w:rPr>
            </w:pPr>
            <w:r>
              <w:rPr>
                <w:rFonts w:eastAsiaTheme="minorEastAsia"/>
              </w:rPr>
              <w:t>Controls</w:t>
            </w:r>
          </w:p>
        </w:tc>
        <w:tc>
          <w:tcPr>
            <w:tcW w:w="1728" w:type="dxa"/>
          </w:tcPr>
          <w:p w14:paraId="0F38FF66" w14:textId="77777777" w:rsidR="00950C35" w:rsidRDefault="00950C35" w:rsidP="00515B1B">
            <w:pPr>
              <w:jc w:val="center"/>
              <w:rPr>
                <w:rFonts w:eastAsiaTheme="minorEastAsia"/>
              </w:rPr>
            </w:pPr>
            <w:r>
              <w:rPr>
                <w:rFonts w:eastAsiaTheme="minorEastAsia"/>
              </w:rPr>
              <w:t>NO</w:t>
            </w:r>
          </w:p>
        </w:tc>
        <w:tc>
          <w:tcPr>
            <w:tcW w:w="1686" w:type="dxa"/>
          </w:tcPr>
          <w:p w14:paraId="18AA96EB" w14:textId="77777777" w:rsidR="00950C35" w:rsidRDefault="00950C35" w:rsidP="00515B1B">
            <w:pPr>
              <w:jc w:val="center"/>
              <w:rPr>
                <w:rFonts w:eastAsiaTheme="minorEastAsia"/>
              </w:rPr>
            </w:pPr>
            <w:r>
              <w:rPr>
                <w:rFonts w:eastAsiaTheme="minorEastAsia"/>
              </w:rPr>
              <w:t>YES</w:t>
            </w:r>
          </w:p>
        </w:tc>
        <w:tc>
          <w:tcPr>
            <w:tcW w:w="1494" w:type="dxa"/>
          </w:tcPr>
          <w:p w14:paraId="636C64F3" w14:textId="77777777" w:rsidR="00950C35" w:rsidRDefault="00950C35" w:rsidP="00515B1B">
            <w:pPr>
              <w:jc w:val="center"/>
              <w:rPr>
                <w:rFonts w:eastAsiaTheme="minorEastAsia"/>
              </w:rPr>
            </w:pPr>
            <w:r>
              <w:rPr>
                <w:rFonts w:eastAsiaTheme="minorEastAsia"/>
              </w:rPr>
              <w:t>YES</w:t>
            </w:r>
          </w:p>
        </w:tc>
        <w:tc>
          <w:tcPr>
            <w:tcW w:w="1324" w:type="dxa"/>
          </w:tcPr>
          <w:p w14:paraId="5069A53A" w14:textId="77777777" w:rsidR="00950C35" w:rsidRDefault="00950C35" w:rsidP="00515B1B">
            <w:pPr>
              <w:jc w:val="center"/>
              <w:rPr>
                <w:rFonts w:eastAsiaTheme="minorEastAsia"/>
              </w:rPr>
            </w:pPr>
            <w:r w:rsidRPr="00686981">
              <w:t>YES</w:t>
            </w:r>
          </w:p>
        </w:tc>
      </w:tr>
      <w:tr w:rsidR="00950C35" w14:paraId="11CEF332" w14:textId="77777777" w:rsidTr="00222DC7">
        <w:tc>
          <w:tcPr>
            <w:tcW w:w="2830" w:type="dxa"/>
          </w:tcPr>
          <w:p w14:paraId="648F854B" w14:textId="77777777" w:rsidR="00950C35" w:rsidRDefault="00950C35" w:rsidP="00515B1B">
            <w:pPr>
              <w:rPr>
                <w:rFonts w:eastAsiaTheme="minorEastAsia"/>
              </w:rPr>
            </w:pPr>
            <w:r>
              <w:rPr>
                <w:rFonts w:eastAsiaTheme="minorEastAsia"/>
              </w:rPr>
              <w:t>Year dummies</w:t>
            </w:r>
          </w:p>
        </w:tc>
        <w:tc>
          <w:tcPr>
            <w:tcW w:w="1728" w:type="dxa"/>
          </w:tcPr>
          <w:p w14:paraId="70F977AB" w14:textId="77777777" w:rsidR="00950C35" w:rsidRDefault="00950C35" w:rsidP="00515B1B">
            <w:pPr>
              <w:jc w:val="center"/>
              <w:rPr>
                <w:rFonts w:eastAsiaTheme="minorEastAsia"/>
              </w:rPr>
            </w:pPr>
            <w:r>
              <w:rPr>
                <w:rFonts w:eastAsiaTheme="minorEastAsia"/>
              </w:rPr>
              <w:t>NO</w:t>
            </w:r>
          </w:p>
        </w:tc>
        <w:tc>
          <w:tcPr>
            <w:tcW w:w="1686" w:type="dxa"/>
          </w:tcPr>
          <w:p w14:paraId="2D70CAC4" w14:textId="77777777" w:rsidR="00950C35" w:rsidRDefault="00950C35" w:rsidP="00515B1B">
            <w:pPr>
              <w:jc w:val="center"/>
              <w:rPr>
                <w:rFonts w:eastAsiaTheme="minorEastAsia"/>
              </w:rPr>
            </w:pPr>
            <w:r>
              <w:rPr>
                <w:rFonts w:eastAsiaTheme="minorEastAsia"/>
              </w:rPr>
              <w:t>NO</w:t>
            </w:r>
          </w:p>
        </w:tc>
        <w:tc>
          <w:tcPr>
            <w:tcW w:w="1494" w:type="dxa"/>
          </w:tcPr>
          <w:p w14:paraId="5B1F8D8E" w14:textId="77777777" w:rsidR="00950C35" w:rsidRDefault="00950C35" w:rsidP="00515B1B">
            <w:pPr>
              <w:jc w:val="center"/>
              <w:rPr>
                <w:rFonts w:eastAsiaTheme="minorEastAsia"/>
              </w:rPr>
            </w:pPr>
            <w:r>
              <w:rPr>
                <w:rFonts w:eastAsiaTheme="minorEastAsia"/>
              </w:rPr>
              <w:t>YES</w:t>
            </w:r>
          </w:p>
        </w:tc>
        <w:tc>
          <w:tcPr>
            <w:tcW w:w="1324" w:type="dxa"/>
          </w:tcPr>
          <w:p w14:paraId="64865DF2" w14:textId="77777777" w:rsidR="00950C35" w:rsidRDefault="00950C35" w:rsidP="00515B1B">
            <w:pPr>
              <w:jc w:val="center"/>
              <w:rPr>
                <w:rFonts w:eastAsiaTheme="minorEastAsia"/>
              </w:rPr>
            </w:pPr>
            <w:r w:rsidRPr="00686981">
              <w:t>YES</w:t>
            </w:r>
          </w:p>
        </w:tc>
      </w:tr>
      <w:tr w:rsidR="00950C35" w14:paraId="05B07309" w14:textId="77777777" w:rsidTr="00222DC7">
        <w:tc>
          <w:tcPr>
            <w:tcW w:w="2830" w:type="dxa"/>
          </w:tcPr>
          <w:p w14:paraId="4B547651" w14:textId="77777777" w:rsidR="00950C35" w:rsidRDefault="00950C35" w:rsidP="00515B1B">
            <w:pPr>
              <w:rPr>
                <w:rFonts w:eastAsiaTheme="minorEastAsia"/>
              </w:rPr>
            </w:pPr>
            <w:r>
              <w:rPr>
                <w:rFonts w:eastAsiaTheme="minorEastAsia"/>
              </w:rPr>
              <w:t>Cohort dummies</w:t>
            </w:r>
          </w:p>
        </w:tc>
        <w:tc>
          <w:tcPr>
            <w:tcW w:w="1728" w:type="dxa"/>
          </w:tcPr>
          <w:p w14:paraId="024BE143" w14:textId="77777777" w:rsidR="00950C35" w:rsidRDefault="00950C35" w:rsidP="00515B1B">
            <w:pPr>
              <w:jc w:val="center"/>
              <w:rPr>
                <w:rFonts w:eastAsiaTheme="minorEastAsia"/>
              </w:rPr>
            </w:pPr>
            <w:r>
              <w:rPr>
                <w:rFonts w:eastAsiaTheme="minorEastAsia"/>
              </w:rPr>
              <w:t>NO</w:t>
            </w:r>
          </w:p>
        </w:tc>
        <w:tc>
          <w:tcPr>
            <w:tcW w:w="1686" w:type="dxa"/>
          </w:tcPr>
          <w:p w14:paraId="340D8708" w14:textId="77777777" w:rsidR="00950C35" w:rsidRDefault="00950C35" w:rsidP="00515B1B">
            <w:pPr>
              <w:jc w:val="center"/>
              <w:rPr>
                <w:rFonts w:eastAsiaTheme="minorEastAsia"/>
              </w:rPr>
            </w:pPr>
            <w:r>
              <w:rPr>
                <w:rFonts w:eastAsiaTheme="minorEastAsia"/>
              </w:rPr>
              <w:t>NO</w:t>
            </w:r>
          </w:p>
        </w:tc>
        <w:tc>
          <w:tcPr>
            <w:tcW w:w="1494" w:type="dxa"/>
          </w:tcPr>
          <w:p w14:paraId="06020086" w14:textId="77777777" w:rsidR="00950C35" w:rsidRDefault="00950C35" w:rsidP="00515B1B">
            <w:pPr>
              <w:jc w:val="center"/>
              <w:rPr>
                <w:rFonts w:eastAsiaTheme="minorEastAsia"/>
              </w:rPr>
            </w:pPr>
            <w:r>
              <w:rPr>
                <w:rFonts w:eastAsiaTheme="minorEastAsia"/>
              </w:rPr>
              <w:t>NO</w:t>
            </w:r>
          </w:p>
        </w:tc>
        <w:tc>
          <w:tcPr>
            <w:tcW w:w="1324" w:type="dxa"/>
          </w:tcPr>
          <w:p w14:paraId="15DACB28" w14:textId="77777777" w:rsidR="00950C35" w:rsidRDefault="00950C35" w:rsidP="00515B1B">
            <w:pPr>
              <w:jc w:val="center"/>
              <w:rPr>
                <w:rFonts w:eastAsiaTheme="minorEastAsia"/>
              </w:rPr>
            </w:pPr>
            <w:r w:rsidRPr="00686981">
              <w:t>YES</w:t>
            </w:r>
          </w:p>
        </w:tc>
      </w:tr>
      <w:tr w:rsidR="00950C35" w:rsidRPr="00D16B7A" w14:paraId="5F19F59C" w14:textId="77777777" w:rsidTr="00222DC7">
        <w:tc>
          <w:tcPr>
            <w:tcW w:w="2830" w:type="dxa"/>
          </w:tcPr>
          <w:p w14:paraId="5D39C7E8" w14:textId="77777777" w:rsidR="00950C35" w:rsidRPr="00D16B7A" w:rsidRDefault="00950C35" w:rsidP="00515B1B">
            <w:pPr>
              <w:rPr>
                <w:rFonts w:eastAsiaTheme="minorEastAsia"/>
              </w:rPr>
            </w:pPr>
            <w:r w:rsidRPr="00D16B7A">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728" w:type="dxa"/>
          </w:tcPr>
          <w:p w14:paraId="0CB6EC7F" w14:textId="77777777" w:rsidR="00950C35" w:rsidRPr="00D16B7A" w:rsidRDefault="00950C35" w:rsidP="00515B1B">
            <w:pPr>
              <w:jc w:val="center"/>
              <w:rPr>
                <w:rFonts w:eastAsiaTheme="minorEastAsia"/>
              </w:rPr>
            </w:pPr>
            <w:r w:rsidRPr="00D16B7A">
              <w:rPr>
                <w:rFonts w:eastAsiaTheme="minorEastAsia"/>
              </w:rPr>
              <w:t>27.7%</w:t>
            </w:r>
          </w:p>
        </w:tc>
        <w:tc>
          <w:tcPr>
            <w:tcW w:w="1686" w:type="dxa"/>
          </w:tcPr>
          <w:p w14:paraId="609B761D" w14:textId="77777777" w:rsidR="00950C35" w:rsidRPr="00D16B7A" w:rsidRDefault="00950C35" w:rsidP="00515B1B">
            <w:pPr>
              <w:jc w:val="center"/>
              <w:rPr>
                <w:rFonts w:eastAsiaTheme="minorEastAsia"/>
              </w:rPr>
            </w:pPr>
            <w:r w:rsidRPr="00D16B7A">
              <w:rPr>
                <w:rFonts w:eastAsiaTheme="minorEastAsia"/>
              </w:rPr>
              <w:t>27.9%</w:t>
            </w:r>
          </w:p>
        </w:tc>
        <w:tc>
          <w:tcPr>
            <w:tcW w:w="1494" w:type="dxa"/>
          </w:tcPr>
          <w:p w14:paraId="470F164B" w14:textId="77777777" w:rsidR="00950C35" w:rsidRPr="00D16B7A" w:rsidRDefault="00950C35" w:rsidP="00515B1B">
            <w:pPr>
              <w:jc w:val="center"/>
              <w:rPr>
                <w:rFonts w:eastAsiaTheme="minorEastAsia"/>
              </w:rPr>
            </w:pPr>
            <w:r w:rsidRPr="00D16B7A">
              <w:rPr>
                <w:rFonts w:eastAsiaTheme="minorEastAsia"/>
              </w:rPr>
              <w:t>28.1</w:t>
            </w:r>
          </w:p>
        </w:tc>
        <w:tc>
          <w:tcPr>
            <w:tcW w:w="1324" w:type="dxa"/>
          </w:tcPr>
          <w:p w14:paraId="28D71A55" w14:textId="77777777" w:rsidR="00950C35" w:rsidRPr="00D16B7A" w:rsidRDefault="00950C35" w:rsidP="00515B1B">
            <w:pPr>
              <w:jc w:val="center"/>
              <w:rPr>
                <w:rFonts w:eastAsiaTheme="minorEastAsia"/>
              </w:rPr>
            </w:pPr>
            <w:r w:rsidRPr="00686981">
              <w:t>28.2%</w:t>
            </w:r>
          </w:p>
        </w:tc>
      </w:tr>
      <w:tr w:rsidR="00950C35" w:rsidRPr="00D16B7A" w14:paraId="68D0F742" w14:textId="77777777" w:rsidTr="00222DC7">
        <w:tc>
          <w:tcPr>
            <w:tcW w:w="2830" w:type="dxa"/>
          </w:tcPr>
          <w:p w14:paraId="01F04D7F" w14:textId="77777777" w:rsidR="00950C35" w:rsidRPr="00D16B7A" w:rsidRDefault="00950C35" w:rsidP="00515B1B">
            <w:pPr>
              <w:rPr>
                <w:rFonts w:eastAsiaTheme="minorEastAsia"/>
              </w:rPr>
            </w:pPr>
            <w:r w:rsidRPr="00D16B7A">
              <w:rPr>
                <w:rFonts w:eastAsiaTheme="minorEastAsia"/>
              </w:rPr>
              <w:t>Households</w:t>
            </w:r>
          </w:p>
        </w:tc>
        <w:tc>
          <w:tcPr>
            <w:tcW w:w="1728" w:type="dxa"/>
          </w:tcPr>
          <w:p w14:paraId="7AD9C338" w14:textId="77777777" w:rsidR="00950C35" w:rsidRPr="00D16B7A" w:rsidRDefault="00950C35" w:rsidP="00515B1B">
            <w:pPr>
              <w:jc w:val="center"/>
              <w:rPr>
                <w:rFonts w:eastAsiaTheme="minorEastAsia"/>
              </w:rPr>
            </w:pPr>
            <w:r w:rsidRPr="00D16B7A">
              <w:rPr>
                <w:rFonts w:eastAsiaTheme="minorEastAsia"/>
              </w:rPr>
              <w:t>2,663</w:t>
            </w:r>
          </w:p>
        </w:tc>
        <w:tc>
          <w:tcPr>
            <w:tcW w:w="1686" w:type="dxa"/>
          </w:tcPr>
          <w:p w14:paraId="0F23437E" w14:textId="77777777" w:rsidR="00950C35" w:rsidRPr="00D16B7A" w:rsidRDefault="00950C35" w:rsidP="00515B1B">
            <w:pPr>
              <w:jc w:val="center"/>
              <w:rPr>
                <w:rFonts w:eastAsiaTheme="minorEastAsia"/>
              </w:rPr>
            </w:pPr>
            <w:r w:rsidRPr="00D16B7A">
              <w:rPr>
                <w:rFonts w:eastAsiaTheme="minorEastAsia"/>
              </w:rPr>
              <w:t>2,663</w:t>
            </w:r>
          </w:p>
        </w:tc>
        <w:tc>
          <w:tcPr>
            <w:tcW w:w="1494" w:type="dxa"/>
          </w:tcPr>
          <w:p w14:paraId="56E104D3" w14:textId="77777777" w:rsidR="00950C35" w:rsidRPr="00D16B7A" w:rsidRDefault="00950C35" w:rsidP="00515B1B">
            <w:pPr>
              <w:keepNext/>
              <w:jc w:val="center"/>
              <w:rPr>
                <w:rFonts w:eastAsiaTheme="minorEastAsia"/>
              </w:rPr>
            </w:pPr>
            <w:r w:rsidRPr="00D16B7A">
              <w:rPr>
                <w:rFonts w:eastAsiaTheme="minorEastAsia"/>
              </w:rPr>
              <w:t>2,663</w:t>
            </w:r>
          </w:p>
        </w:tc>
        <w:tc>
          <w:tcPr>
            <w:tcW w:w="1324" w:type="dxa"/>
          </w:tcPr>
          <w:p w14:paraId="1182FA82" w14:textId="77777777" w:rsidR="00950C35" w:rsidRPr="00D16B7A" w:rsidRDefault="00950C35" w:rsidP="00515B1B">
            <w:pPr>
              <w:keepNext/>
              <w:jc w:val="center"/>
              <w:rPr>
                <w:rFonts w:eastAsiaTheme="minorEastAsia"/>
              </w:rPr>
            </w:pPr>
            <w:r w:rsidRPr="00686981">
              <w:t>2,663</w:t>
            </w:r>
          </w:p>
        </w:tc>
      </w:tr>
    </w:tbl>
    <w:p w14:paraId="33AA9B5C" w14:textId="73A03919"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10</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female net labor supply.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830"/>
        <w:gridCol w:w="1728"/>
        <w:gridCol w:w="1686"/>
        <w:gridCol w:w="1494"/>
        <w:gridCol w:w="1324"/>
      </w:tblGrid>
      <w:tr w:rsidR="00950C35" w14:paraId="3EF1DB0C" w14:textId="77777777" w:rsidTr="00222DC7">
        <w:tc>
          <w:tcPr>
            <w:tcW w:w="2830" w:type="dxa"/>
          </w:tcPr>
          <w:p w14:paraId="3316DFFB" w14:textId="191D17F6" w:rsidR="00950C35" w:rsidRPr="00AA6D5F" w:rsidRDefault="00950C35" w:rsidP="00515B1B">
            <w:pPr>
              <w:rPr>
                <w:rFonts w:eastAsiaTheme="minorEastAsia"/>
              </w:rPr>
            </w:pPr>
            <w:r w:rsidRPr="00AA6D5F">
              <w:rPr>
                <w:rFonts w:eastAsiaTheme="minorEastAsia"/>
              </w:rPr>
              <w:t xml:space="preserve">Female  = old  in cohort </w:t>
            </w:r>
            <w:r w:rsidR="00222DC7">
              <w:rPr>
                <w:rFonts w:eastAsiaTheme="minorEastAsia"/>
              </w:rPr>
              <w:t>65+6</w:t>
            </w:r>
          </w:p>
          <w:p w14:paraId="0F9B6592" w14:textId="77777777" w:rsidR="00950C35" w:rsidRPr="00AA6D5F" w:rsidRDefault="00950C35" w:rsidP="00515B1B">
            <w:pPr>
              <w:rPr>
                <w:rFonts w:eastAsiaTheme="minorEastAsia"/>
              </w:rPr>
            </w:pPr>
            <w:r w:rsidRPr="00AA6D5F">
              <w:rPr>
                <w:rFonts w:eastAsiaTheme="minorEastAsia"/>
              </w:rPr>
              <w:t>(own labor supply)</w:t>
            </w:r>
          </w:p>
        </w:tc>
        <w:tc>
          <w:tcPr>
            <w:tcW w:w="1728" w:type="dxa"/>
          </w:tcPr>
          <w:p w14:paraId="57944D28" w14:textId="77777777" w:rsidR="00950C35" w:rsidRDefault="00950C35" w:rsidP="00515B1B">
            <w:pPr>
              <w:jc w:val="center"/>
              <w:rPr>
                <w:rFonts w:eastAsiaTheme="minorEastAsia"/>
              </w:rPr>
            </w:pPr>
            <w:r>
              <w:rPr>
                <w:rFonts w:eastAsiaTheme="minorEastAsia"/>
              </w:rPr>
              <w:t>(1)</w:t>
            </w:r>
          </w:p>
        </w:tc>
        <w:tc>
          <w:tcPr>
            <w:tcW w:w="1686" w:type="dxa"/>
          </w:tcPr>
          <w:p w14:paraId="6F60DD6E" w14:textId="77777777" w:rsidR="00950C35" w:rsidRDefault="00950C35" w:rsidP="00515B1B">
            <w:pPr>
              <w:jc w:val="center"/>
              <w:rPr>
                <w:rFonts w:eastAsiaTheme="minorEastAsia"/>
              </w:rPr>
            </w:pPr>
            <w:r>
              <w:rPr>
                <w:rFonts w:eastAsiaTheme="minorEastAsia"/>
              </w:rPr>
              <w:t>(2)</w:t>
            </w:r>
          </w:p>
        </w:tc>
        <w:tc>
          <w:tcPr>
            <w:tcW w:w="1494" w:type="dxa"/>
          </w:tcPr>
          <w:p w14:paraId="721BC65C" w14:textId="77777777" w:rsidR="00950C35" w:rsidRDefault="00950C35" w:rsidP="00515B1B">
            <w:pPr>
              <w:jc w:val="center"/>
              <w:rPr>
                <w:rFonts w:eastAsiaTheme="minorEastAsia"/>
              </w:rPr>
            </w:pPr>
            <w:r>
              <w:rPr>
                <w:rFonts w:eastAsiaTheme="minorEastAsia"/>
              </w:rPr>
              <w:t>(3)</w:t>
            </w:r>
          </w:p>
        </w:tc>
        <w:tc>
          <w:tcPr>
            <w:tcW w:w="1324" w:type="dxa"/>
          </w:tcPr>
          <w:p w14:paraId="2E95ABF0" w14:textId="77777777" w:rsidR="00950C35" w:rsidRDefault="00950C35" w:rsidP="00515B1B">
            <w:pPr>
              <w:jc w:val="center"/>
              <w:rPr>
                <w:rFonts w:eastAsiaTheme="minorEastAsia"/>
              </w:rPr>
            </w:pPr>
            <w:r w:rsidRPr="00686981">
              <w:t>(4)</w:t>
            </w:r>
          </w:p>
        </w:tc>
      </w:tr>
      <w:tr w:rsidR="00950C35" w14:paraId="79B408FC" w14:textId="77777777" w:rsidTr="00222DC7">
        <w:tc>
          <w:tcPr>
            <w:tcW w:w="2830" w:type="dxa"/>
          </w:tcPr>
          <w:p w14:paraId="5F6D326D" w14:textId="77777777" w:rsidR="00950C35" w:rsidRDefault="00950C35" w:rsidP="00515B1B">
            <w:pPr>
              <w:rPr>
                <w:rFonts w:eastAsiaTheme="minorEastAsia"/>
              </w:rPr>
            </w:pPr>
            <m:oMathPara>
              <m:oMath>
                <m:r>
                  <w:rPr>
                    <w:rFonts w:ascii="Cambria Math" w:hAnsi="Cambria Math"/>
                  </w:rPr>
                  <m:t>α</m:t>
                </m:r>
              </m:oMath>
            </m:oMathPara>
          </w:p>
        </w:tc>
        <w:tc>
          <w:tcPr>
            <w:tcW w:w="1728" w:type="dxa"/>
          </w:tcPr>
          <w:p w14:paraId="7B345BFB" w14:textId="77777777" w:rsidR="00950C35" w:rsidRDefault="00950C35" w:rsidP="00515B1B">
            <w:pPr>
              <w:jc w:val="center"/>
              <w:rPr>
                <w:rFonts w:eastAsiaTheme="minorEastAsia"/>
              </w:rPr>
            </w:pPr>
            <w:r>
              <w:rPr>
                <w:rFonts w:eastAsiaTheme="minorEastAsia"/>
              </w:rPr>
              <w:t>0.492***</w:t>
            </w:r>
          </w:p>
          <w:p w14:paraId="22B9AAF7" w14:textId="77777777" w:rsidR="00950C35" w:rsidRDefault="00950C35" w:rsidP="00515B1B">
            <w:pPr>
              <w:jc w:val="center"/>
              <w:rPr>
                <w:rFonts w:eastAsiaTheme="minorEastAsia"/>
              </w:rPr>
            </w:pPr>
            <w:r>
              <w:rPr>
                <w:rFonts w:eastAsiaTheme="minorEastAsia"/>
              </w:rPr>
              <w:t>(0.012)</w:t>
            </w:r>
          </w:p>
        </w:tc>
        <w:tc>
          <w:tcPr>
            <w:tcW w:w="1686" w:type="dxa"/>
          </w:tcPr>
          <w:p w14:paraId="47E08618" w14:textId="77777777" w:rsidR="00950C35" w:rsidRDefault="00950C35" w:rsidP="00515B1B">
            <w:pPr>
              <w:jc w:val="center"/>
              <w:rPr>
                <w:rFonts w:eastAsiaTheme="minorEastAsia"/>
              </w:rPr>
            </w:pPr>
            <w:r>
              <w:rPr>
                <w:rFonts w:eastAsiaTheme="minorEastAsia"/>
              </w:rPr>
              <w:t>0.484***</w:t>
            </w:r>
          </w:p>
          <w:p w14:paraId="0B8521AF" w14:textId="77777777" w:rsidR="00950C35" w:rsidRDefault="00950C35" w:rsidP="00515B1B">
            <w:pPr>
              <w:jc w:val="center"/>
              <w:rPr>
                <w:rFonts w:eastAsiaTheme="minorEastAsia"/>
              </w:rPr>
            </w:pPr>
            <w:r>
              <w:rPr>
                <w:rFonts w:eastAsiaTheme="minorEastAsia"/>
              </w:rPr>
              <w:t>(0.013)</w:t>
            </w:r>
          </w:p>
        </w:tc>
        <w:tc>
          <w:tcPr>
            <w:tcW w:w="1494" w:type="dxa"/>
          </w:tcPr>
          <w:p w14:paraId="0D69FDAF" w14:textId="77777777" w:rsidR="00950C35" w:rsidRDefault="00950C35" w:rsidP="00515B1B">
            <w:pPr>
              <w:jc w:val="center"/>
              <w:rPr>
                <w:rFonts w:eastAsiaTheme="minorEastAsia"/>
              </w:rPr>
            </w:pPr>
            <w:r>
              <w:rPr>
                <w:rFonts w:eastAsiaTheme="minorEastAsia"/>
              </w:rPr>
              <w:t>0.427***</w:t>
            </w:r>
          </w:p>
          <w:p w14:paraId="3635E483" w14:textId="77777777" w:rsidR="00950C35" w:rsidRDefault="00950C35" w:rsidP="00515B1B">
            <w:pPr>
              <w:jc w:val="center"/>
              <w:rPr>
                <w:rFonts w:eastAsiaTheme="minorEastAsia"/>
              </w:rPr>
            </w:pPr>
            <w:r>
              <w:rPr>
                <w:rFonts w:eastAsiaTheme="minorEastAsia"/>
              </w:rPr>
              <w:t>(0.021)</w:t>
            </w:r>
          </w:p>
        </w:tc>
        <w:tc>
          <w:tcPr>
            <w:tcW w:w="1324" w:type="dxa"/>
          </w:tcPr>
          <w:p w14:paraId="4C8C496F" w14:textId="77777777" w:rsidR="00950C35" w:rsidRPr="00686981" w:rsidRDefault="00950C35" w:rsidP="00515B1B">
            <w:pPr>
              <w:jc w:val="center"/>
            </w:pPr>
            <w:r w:rsidRPr="00686981">
              <w:t>0.362***</w:t>
            </w:r>
          </w:p>
          <w:p w14:paraId="3CEA0AFB" w14:textId="77777777" w:rsidR="00950C35" w:rsidRDefault="00950C35" w:rsidP="00515B1B">
            <w:pPr>
              <w:jc w:val="center"/>
              <w:rPr>
                <w:rFonts w:eastAsiaTheme="minorEastAsia"/>
              </w:rPr>
            </w:pPr>
            <w:r w:rsidRPr="00686981">
              <w:t>(0.115)</w:t>
            </w:r>
          </w:p>
        </w:tc>
      </w:tr>
      <w:tr w:rsidR="00950C35" w14:paraId="120F594C" w14:textId="77777777" w:rsidTr="00222DC7">
        <w:tc>
          <w:tcPr>
            <w:tcW w:w="2830" w:type="dxa"/>
          </w:tcPr>
          <w:p w14:paraId="0AC9A888"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728" w:type="dxa"/>
          </w:tcPr>
          <w:p w14:paraId="75531BFB" w14:textId="77777777" w:rsidR="00950C35" w:rsidRDefault="00950C35" w:rsidP="00515B1B">
            <w:pPr>
              <w:jc w:val="center"/>
              <w:rPr>
                <w:rFonts w:eastAsiaTheme="minorEastAsia"/>
              </w:rPr>
            </w:pPr>
            <w:r>
              <w:rPr>
                <w:rFonts w:eastAsiaTheme="minorEastAsia"/>
              </w:rPr>
              <w:t>-0.023**</w:t>
            </w:r>
          </w:p>
          <w:p w14:paraId="10655D54" w14:textId="77777777" w:rsidR="00950C35" w:rsidRDefault="00950C35" w:rsidP="00515B1B">
            <w:pPr>
              <w:jc w:val="center"/>
              <w:rPr>
                <w:rFonts w:eastAsiaTheme="minorEastAsia"/>
              </w:rPr>
            </w:pPr>
            <w:r>
              <w:rPr>
                <w:rFonts w:eastAsiaTheme="minorEastAsia"/>
              </w:rPr>
              <w:t>(0.008)</w:t>
            </w:r>
          </w:p>
        </w:tc>
        <w:tc>
          <w:tcPr>
            <w:tcW w:w="1686" w:type="dxa"/>
          </w:tcPr>
          <w:p w14:paraId="1BBA1DC9" w14:textId="77777777" w:rsidR="00950C35" w:rsidRDefault="00950C35" w:rsidP="00515B1B">
            <w:pPr>
              <w:jc w:val="center"/>
              <w:rPr>
                <w:rFonts w:eastAsiaTheme="minorEastAsia"/>
              </w:rPr>
            </w:pPr>
            <w:r>
              <w:rPr>
                <w:rFonts w:eastAsiaTheme="minorEastAsia"/>
              </w:rPr>
              <w:t>-0.023**</w:t>
            </w:r>
          </w:p>
          <w:p w14:paraId="4E155952" w14:textId="77777777" w:rsidR="00950C35" w:rsidRDefault="00950C35" w:rsidP="00515B1B">
            <w:pPr>
              <w:jc w:val="center"/>
              <w:rPr>
                <w:rFonts w:eastAsiaTheme="minorEastAsia"/>
              </w:rPr>
            </w:pPr>
            <w:r>
              <w:rPr>
                <w:rFonts w:eastAsiaTheme="minorEastAsia"/>
              </w:rPr>
              <w:t>(0.008)</w:t>
            </w:r>
          </w:p>
        </w:tc>
        <w:tc>
          <w:tcPr>
            <w:tcW w:w="1494" w:type="dxa"/>
          </w:tcPr>
          <w:p w14:paraId="24108C90" w14:textId="77777777" w:rsidR="00950C35" w:rsidRDefault="00950C35" w:rsidP="00515B1B">
            <w:pPr>
              <w:jc w:val="center"/>
              <w:rPr>
                <w:rFonts w:eastAsiaTheme="minorEastAsia"/>
              </w:rPr>
            </w:pPr>
            <w:r>
              <w:rPr>
                <w:rFonts w:eastAsiaTheme="minorEastAsia"/>
              </w:rPr>
              <w:t>-0.015*</w:t>
            </w:r>
          </w:p>
          <w:p w14:paraId="29ED27C3" w14:textId="77777777" w:rsidR="00950C35" w:rsidRDefault="00950C35" w:rsidP="00515B1B">
            <w:pPr>
              <w:jc w:val="center"/>
              <w:rPr>
                <w:rFonts w:eastAsiaTheme="minorEastAsia"/>
              </w:rPr>
            </w:pPr>
            <w:r>
              <w:rPr>
                <w:rFonts w:eastAsiaTheme="minorEastAsia"/>
              </w:rPr>
              <w:t>(0.009)</w:t>
            </w:r>
          </w:p>
        </w:tc>
        <w:tc>
          <w:tcPr>
            <w:tcW w:w="1324" w:type="dxa"/>
          </w:tcPr>
          <w:p w14:paraId="0A1B2734" w14:textId="77777777" w:rsidR="00950C35" w:rsidRPr="00686981" w:rsidRDefault="00950C35" w:rsidP="00515B1B">
            <w:pPr>
              <w:jc w:val="center"/>
            </w:pPr>
            <w:r w:rsidRPr="00686981">
              <w:t>-0.005</w:t>
            </w:r>
          </w:p>
          <w:p w14:paraId="4EBBB4AE" w14:textId="77777777" w:rsidR="00950C35" w:rsidRDefault="00950C35" w:rsidP="00515B1B">
            <w:pPr>
              <w:jc w:val="center"/>
              <w:rPr>
                <w:rFonts w:eastAsiaTheme="minorEastAsia"/>
              </w:rPr>
            </w:pPr>
            <w:r w:rsidRPr="00686981">
              <w:t>(0.009)</w:t>
            </w:r>
          </w:p>
        </w:tc>
      </w:tr>
      <w:tr w:rsidR="00950C35" w14:paraId="202DCED5" w14:textId="77777777" w:rsidTr="00222DC7">
        <w:tc>
          <w:tcPr>
            <w:tcW w:w="2830" w:type="dxa"/>
          </w:tcPr>
          <w:p w14:paraId="71E1632A"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6EA6490D" w14:textId="77777777" w:rsidR="00950C35" w:rsidRDefault="00950C35" w:rsidP="00515B1B">
            <w:pPr>
              <w:jc w:val="center"/>
              <w:rPr>
                <w:rFonts w:eastAsiaTheme="minorEastAsia"/>
              </w:rPr>
            </w:pPr>
            <w:r>
              <w:rPr>
                <w:rFonts w:eastAsiaTheme="minorEastAsia"/>
              </w:rPr>
              <w:t>-0.323***</w:t>
            </w:r>
          </w:p>
          <w:p w14:paraId="7C4D6F3B" w14:textId="77777777" w:rsidR="00950C35" w:rsidRDefault="00950C35" w:rsidP="00515B1B">
            <w:pPr>
              <w:jc w:val="center"/>
              <w:rPr>
                <w:rFonts w:eastAsiaTheme="minorEastAsia"/>
              </w:rPr>
            </w:pPr>
            <w:r>
              <w:rPr>
                <w:rFonts w:eastAsiaTheme="minorEastAsia"/>
              </w:rPr>
              <w:t>(0.009)</w:t>
            </w:r>
          </w:p>
        </w:tc>
        <w:tc>
          <w:tcPr>
            <w:tcW w:w="1686" w:type="dxa"/>
          </w:tcPr>
          <w:p w14:paraId="41B11FD9" w14:textId="77777777" w:rsidR="00950C35" w:rsidRDefault="00950C35" w:rsidP="00515B1B">
            <w:pPr>
              <w:jc w:val="center"/>
              <w:rPr>
                <w:rFonts w:eastAsiaTheme="minorEastAsia"/>
              </w:rPr>
            </w:pPr>
            <w:r>
              <w:rPr>
                <w:rFonts w:eastAsiaTheme="minorEastAsia"/>
              </w:rPr>
              <w:t>-0.324***</w:t>
            </w:r>
          </w:p>
          <w:p w14:paraId="431F9396" w14:textId="77777777" w:rsidR="00950C35" w:rsidRDefault="00950C35" w:rsidP="00515B1B">
            <w:pPr>
              <w:jc w:val="center"/>
              <w:rPr>
                <w:rFonts w:eastAsiaTheme="minorEastAsia"/>
              </w:rPr>
            </w:pPr>
            <w:r>
              <w:rPr>
                <w:rFonts w:eastAsiaTheme="minorEastAsia"/>
              </w:rPr>
              <w:t>(0.009)</w:t>
            </w:r>
          </w:p>
        </w:tc>
        <w:tc>
          <w:tcPr>
            <w:tcW w:w="1494" w:type="dxa"/>
          </w:tcPr>
          <w:p w14:paraId="2D6DAD79" w14:textId="77777777" w:rsidR="00950C35" w:rsidRDefault="00950C35" w:rsidP="00515B1B">
            <w:pPr>
              <w:jc w:val="center"/>
              <w:rPr>
                <w:rFonts w:eastAsiaTheme="minorEastAsia"/>
              </w:rPr>
            </w:pPr>
            <w:r>
              <w:rPr>
                <w:rFonts w:eastAsiaTheme="minorEastAsia"/>
              </w:rPr>
              <w:t>-0.291***</w:t>
            </w:r>
          </w:p>
          <w:p w14:paraId="63A4B579" w14:textId="77777777" w:rsidR="00950C35" w:rsidRDefault="00950C35" w:rsidP="00515B1B">
            <w:pPr>
              <w:jc w:val="center"/>
              <w:rPr>
                <w:rFonts w:eastAsiaTheme="minorEastAsia"/>
              </w:rPr>
            </w:pPr>
            <w:r>
              <w:rPr>
                <w:rFonts w:eastAsiaTheme="minorEastAsia"/>
              </w:rPr>
              <w:t>(0.008)</w:t>
            </w:r>
          </w:p>
        </w:tc>
        <w:tc>
          <w:tcPr>
            <w:tcW w:w="1324" w:type="dxa"/>
          </w:tcPr>
          <w:p w14:paraId="40D2DDD7" w14:textId="77777777" w:rsidR="00950C35" w:rsidRPr="00686981" w:rsidRDefault="00950C35" w:rsidP="00515B1B">
            <w:pPr>
              <w:jc w:val="center"/>
            </w:pPr>
            <w:r w:rsidRPr="00686981">
              <w:t>-0.290***</w:t>
            </w:r>
          </w:p>
          <w:p w14:paraId="749556BF" w14:textId="77777777" w:rsidR="00950C35" w:rsidRDefault="00950C35" w:rsidP="00515B1B">
            <w:pPr>
              <w:jc w:val="center"/>
              <w:rPr>
                <w:rFonts w:eastAsiaTheme="minorEastAsia"/>
              </w:rPr>
            </w:pPr>
            <w:r w:rsidRPr="00686981">
              <w:t>(0.008)</w:t>
            </w:r>
          </w:p>
        </w:tc>
      </w:tr>
      <w:tr w:rsidR="00950C35" w14:paraId="3F4674E1" w14:textId="77777777" w:rsidTr="00222DC7">
        <w:tc>
          <w:tcPr>
            <w:tcW w:w="2830" w:type="dxa"/>
          </w:tcPr>
          <w:p w14:paraId="18647528"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728" w:type="dxa"/>
          </w:tcPr>
          <w:p w14:paraId="60EF46B6" w14:textId="77777777" w:rsidR="00950C35" w:rsidRDefault="00950C35" w:rsidP="00515B1B">
            <w:pPr>
              <w:jc w:val="center"/>
              <w:rPr>
                <w:rFonts w:eastAsiaTheme="minorEastAsia"/>
              </w:rPr>
            </w:pPr>
            <w:r>
              <w:rPr>
                <w:rFonts w:eastAsiaTheme="minorEastAsia"/>
              </w:rPr>
              <w:t>-0.086***</w:t>
            </w:r>
          </w:p>
          <w:p w14:paraId="5678A362" w14:textId="77777777" w:rsidR="00950C35" w:rsidRDefault="00950C35" w:rsidP="00515B1B">
            <w:pPr>
              <w:jc w:val="center"/>
              <w:rPr>
                <w:rFonts w:eastAsiaTheme="minorEastAsia"/>
              </w:rPr>
            </w:pPr>
            <w:r>
              <w:rPr>
                <w:rFonts w:eastAsiaTheme="minorEastAsia"/>
              </w:rPr>
              <w:t>(0.004)</w:t>
            </w:r>
          </w:p>
        </w:tc>
        <w:tc>
          <w:tcPr>
            <w:tcW w:w="1686" w:type="dxa"/>
          </w:tcPr>
          <w:p w14:paraId="6D20DCB0" w14:textId="77777777" w:rsidR="00950C35" w:rsidRDefault="00950C35" w:rsidP="00515B1B">
            <w:pPr>
              <w:jc w:val="center"/>
              <w:rPr>
                <w:rFonts w:eastAsiaTheme="minorEastAsia"/>
              </w:rPr>
            </w:pPr>
            <w:r>
              <w:rPr>
                <w:rFonts w:eastAsiaTheme="minorEastAsia"/>
              </w:rPr>
              <w:t>-0.084***</w:t>
            </w:r>
          </w:p>
          <w:p w14:paraId="20BF2FF8" w14:textId="77777777" w:rsidR="00950C35" w:rsidRDefault="00950C35" w:rsidP="00515B1B">
            <w:pPr>
              <w:jc w:val="center"/>
              <w:rPr>
                <w:rFonts w:eastAsiaTheme="minorEastAsia"/>
              </w:rPr>
            </w:pPr>
            <w:r>
              <w:rPr>
                <w:rFonts w:eastAsiaTheme="minorEastAsia"/>
              </w:rPr>
              <w:t>(0.004)</w:t>
            </w:r>
          </w:p>
        </w:tc>
        <w:tc>
          <w:tcPr>
            <w:tcW w:w="1494" w:type="dxa"/>
          </w:tcPr>
          <w:p w14:paraId="61A00373" w14:textId="77777777" w:rsidR="00950C35" w:rsidRDefault="00950C35" w:rsidP="00515B1B">
            <w:pPr>
              <w:jc w:val="center"/>
              <w:rPr>
                <w:rFonts w:eastAsiaTheme="minorEastAsia"/>
              </w:rPr>
            </w:pPr>
            <w:r>
              <w:rPr>
                <w:rFonts w:eastAsiaTheme="minorEastAsia"/>
              </w:rPr>
              <w:t>-0.066***</w:t>
            </w:r>
          </w:p>
          <w:p w14:paraId="52B1421F" w14:textId="77777777" w:rsidR="00950C35" w:rsidRDefault="00950C35" w:rsidP="00515B1B">
            <w:pPr>
              <w:jc w:val="center"/>
              <w:rPr>
                <w:rFonts w:eastAsiaTheme="minorEastAsia"/>
              </w:rPr>
            </w:pPr>
            <w:r>
              <w:rPr>
                <w:rFonts w:eastAsiaTheme="minorEastAsia"/>
              </w:rPr>
              <w:t>(0.015)</w:t>
            </w:r>
          </w:p>
        </w:tc>
        <w:tc>
          <w:tcPr>
            <w:tcW w:w="1324" w:type="dxa"/>
          </w:tcPr>
          <w:p w14:paraId="754275F3" w14:textId="77777777" w:rsidR="00950C35" w:rsidRPr="00686981" w:rsidRDefault="00950C35" w:rsidP="00515B1B">
            <w:pPr>
              <w:jc w:val="center"/>
            </w:pPr>
            <w:r w:rsidRPr="00686981">
              <w:t>-0.066***</w:t>
            </w:r>
          </w:p>
          <w:p w14:paraId="11B3F18D" w14:textId="77777777" w:rsidR="00950C35" w:rsidRDefault="00950C35" w:rsidP="00515B1B">
            <w:pPr>
              <w:jc w:val="center"/>
              <w:rPr>
                <w:rFonts w:eastAsiaTheme="minorEastAsia"/>
              </w:rPr>
            </w:pPr>
            <w:r w:rsidRPr="00686981">
              <w:t>(0.016)</w:t>
            </w:r>
          </w:p>
        </w:tc>
      </w:tr>
      <w:tr w:rsidR="00950C35" w14:paraId="49DF47D4" w14:textId="77777777" w:rsidTr="00222DC7">
        <w:tc>
          <w:tcPr>
            <w:tcW w:w="2830" w:type="dxa"/>
          </w:tcPr>
          <w:p w14:paraId="0CFEC098"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728" w:type="dxa"/>
          </w:tcPr>
          <w:p w14:paraId="242F4D6E" w14:textId="77777777" w:rsidR="00950C35" w:rsidRDefault="00950C35" w:rsidP="00515B1B">
            <w:pPr>
              <w:jc w:val="center"/>
              <w:rPr>
                <w:rFonts w:eastAsiaTheme="minorEastAsia"/>
              </w:rPr>
            </w:pPr>
            <w:r>
              <w:rPr>
                <w:rFonts w:eastAsiaTheme="minorEastAsia"/>
              </w:rPr>
              <w:t>-0.001**</w:t>
            </w:r>
          </w:p>
          <w:p w14:paraId="45BA3001" w14:textId="77777777" w:rsidR="00950C35" w:rsidRDefault="00950C35" w:rsidP="00515B1B">
            <w:pPr>
              <w:jc w:val="center"/>
              <w:rPr>
                <w:rFonts w:eastAsiaTheme="minorEastAsia"/>
              </w:rPr>
            </w:pPr>
            <w:r>
              <w:rPr>
                <w:rFonts w:eastAsiaTheme="minorEastAsia"/>
              </w:rPr>
              <w:t>(0.002)</w:t>
            </w:r>
          </w:p>
        </w:tc>
        <w:tc>
          <w:tcPr>
            <w:tcW w:w="1686" w:type="dxa"/>
          </w:tcPr>
          <w:p w14:paraId="12D0754D" w14:textId="77777777" w:rsidR="00950C35" w:rsidRDefault="00950C35" w:rsidP="00515B1B">
            <w:pPr>
              <w:jc w:val="center"/>
              <w:rPr>
                <w:rFonts w:eastAsiaTheme="minorEastAsia"/>
              </w:rPr>
            </w:pPr>
            <w:r>
              <w:rPr>
                <w:rFonts w:eastAsiaTheme="minorEastAsia"/>
              </w:rPr>
              <w:t>-0.0005</w:t>
            </w:r>
          </w:p>
          <w:p w14:paraId="6230C3C4" w14:textId="77777777" w:rsidR="00950C35" w:rsidRDefault="00950C35" w:rsidP="00515B1B">
            <w:pPr>
              <w:jc w:val="center"/>
              <w:rPr>
                <w:rFonts w:eastAsiaTheme="minorEastAsia"/>
              </w:rPr>
            </w:pPr>
            <w:r>
              <w:rPr>
                <w:rFonts w:eastAsiaTheme="minorEastAsia"/>
              </w:rPr>
              <w:t>(0.002)</w:t>
            </w:r>
          </w:p>
        </w:tc>
        <w:tc>
          <w:tcPr>
            <w:tcW w:w="1494" w:type="dxa"/>
          </w:tcPr>
          <w:p w14:paraId="03D32A45" w14:textId="77777777" w:rsidR="00950C35" w:rsidRDefault="00950C35" w:rsidP="00515B1B">
            <w:pPr>
              <w:jc w:val="center"/>
              <w:rPr>
                <w:rFonts w:eastAsiaTheme="minorEastAsia"/>
              </w:rPr>
            </w:pPr>
            <w:r>
              <w:rPr>
                <w:rFonts w:eastAsiaTheme="minorEastAsia"/>
              </w:rPr>
              <w:t>-0.0004</w:t>
            </w:r>
          </w:p>
          <w:p w14:paraId="57095A67" w14:textId="77777777" w:rsidR="00950C35" w:rsidRDefault="00950C35" w:rsidP="00515B1B">
            <w:pPr>
              <w:jc w:val="center"/>
              <w:rPr>
                <w:rFonts w:eastAsiaTheme="minorEastAsia"/>
              </w:rPr>
            </w:pPr>
            <w:r>
              <w:rPr>
                <w:rFonts w:eastAsiaTheme="minorEastAsia"/>
              </w:rPr>
              <w:t>(0.002)</w:t>
            </w:r>
          </w:p>
        </w:tc>
        <w:tc>
          <w:tcPr>
            <w:tcW w:w="1324" w:type="dxa"/>
          </w:tcPr>
          <w:p w14:paraId="1CDE0A3F" w14:textId="77777777" w:rsidR="00950C35" w:rsidRPr="00686981" w:rsidRDefault="00950C35" w:rsidP="00515B1B">
            <w:pPr>
              <w:jc w:val="center"/>
            </w:pPr>
            <w:r w:rsidRPr="00686981">
              <w:t>-0.002</w:t>
            </w:r>
          </w:p>
          <w:p w14:paraId="0D3BCAC9" w14:textId="77777777" w:rsidR="00950C35" w:rsidRDefault="00950C35" w:rsidP="00515B1B">
            <w:pPr>
              <w:jc w:val="center"/>
              <w:rPr>
                <w:rFonts w:eastAsiaTheme="minorEastAsia"/>
              </w:rPr>
            </w:pPr>
            <w:r w:rsidRPr="00686981">
              <w:t>(0.008)</w:t>
            </w:r>
          </w:p>
        </w:tc>
      </w:tr>
      <w:tr w:rsidR="00950C35" w14:paraId="7E2C1382" w14:textId="77777777" w:rsidTr="00222DC7">
        <w:tc>
          <w:tcPr>
            <w:tcW w:w="2830" w:type="dxa"/>
          </w:tcPr>
          <w:p w14:paraId="15D35C72"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728" w:type="dxa"/>
          </w:tcPr>
          <w:p w14:paraId="688E3F61" w14:textId="77777777" w:rsidR="00950C35" w:rsidRDefault="00950C35" w:rsidP="00515B1B">
            <w:pPr>
              <w:jc w:val="center"/>
              <w:rPr>
                <w:rFonts w:eastAsiaTheme="minorEastAsia"/>
              </w:rPr>
            </w:pPr>
            <w:r>
              <w:rPr>
                <w:rFonts w:eastAsiaTheme="minorEastAsia"/>
              </w:rPr>
              <w:t>0.018**</w:t>
            </w:r>
          </w:p>
          <w:p w14:paraId="34224E65" w14:textId="77777777" w:rsidR="00950C35" w:rsidRDefault="00950C35" w:rsidP="00515B1B">
            <w:pPr>
              <w:jc w:val="center"/>
              <w:rPr>
                <w:rFonts w:eastAsiaTheme="minorEastAsia"/>
              </w:rPr>
            </w:pPr>
            <w:r>
              <w:rPr>
                <w:rFonts w:eastAsiaTheme="minorEastAsia"/>
              </w:rPr>
              <w:t>(0.007)</w:t>
            </w:r>
          </w:p>
        </w:tc>
        <w:tc>
          <w:tcPr>
            <w:tcW w:w="1686" w:type="dxa"/>
          </w:tcPr>
          <w:p w14:paraId="23265096" w14:textId="77777777" w:rsidR="00950C35" w:rsidRDefault="00950C35" w:rsidP="00515B1B">
            <w:pPr>
              <w:jc w:val="center"/>
              <w:rPr>
                <w:rFonts w:eastAsiaTheme="minorEastAsia"/>
              </w:rPr>
            </w:pPr>
            <w:r>
              <w:rPr>
                <w:rFonts w:eastAsiaTheme="minorEastAsia"/>
              </w:rPr>
              <w:t>0.018**</w:t>
            </w:r>
          </w:p>
          <w:p w14:paraId="0FEE4072" w14:textId="77777777" w:rsidR="00950C35" w:rsidRDefault="00950C35" w:rsidP="00515B1B">
            <w:pPr>
              <w:jc w:val="center"/>
              <w:rPr>
                <w:rFonts w:eastAsiaTheme="minorEastAsia"/>
              </w:rPr>
            </w:pPr>
            <w:r>
              <w:rPr>
                <w:rFonts w:eastAsiaTheme="minorEastAsia"/>
              </w:rPr>
              <w:t>(0.008)</w:t>
            </w:r>
          </w:p>
        </w:tc>
        <w:tc>
          <w:tcPr>
            <w:tcW w:w="1494" w:type="dxa"/>
          </w:tcPr>
          <w:p w14:paraId="422B007F" w14:textId="77777777" w:rsidR="00950C35" w:rsidRDefault="00950C35" w:rsidP="00515B1B">
            <w:pPr>
              <w:jc w:val="center"/>
              <w:rPr>
                <w:rFonts w:eastAsiaTheme="minorEastAsia"/>
              </w:rPr>
            </w:pPr>
            <w:r>
              <w:rPr>
                <w:rFonts w:eastAsiaTheme="minorEastAsia"/>
              </w:rPr>
              <w:t>0.005</w:t>
            </w:r>
          </w:p>
          <w:p w14:paraId="06BEF2FD" w14:textId="77777777" w:rsidR="00950C35" w:rsidRDefault="00950C35" w:rsidP="00515B1B">
            <w:pPr>
              <w:jc w:val="center"/>
              <w:rPr>
                <w:rFonts w:eastAsiaTheme="minorEastAsia"/>
              </w:rPr>
            </w:pPr>
            <w:r>
              <w:rPr>
                <w:rFonts w:eastAsiaTheme="minorEastAsia"/>
              </w:rPr>
              <w:t>(0.008)</w:t>
            </w:r>
          </w:p>
        </w:tc>
        <w:tc>
          <w:tcPr>
            <w:tcW w:w="1324" w:type="dxa"/>
          </w:tcPr>
          <w:p w14:paraId="667C8822" w14:textId="77777777" w:rsidR="00950C35" w:rsidRPr="00686981" w:rsidRDefault="00950C35" w:rsidP="00515B1B">
            <w:pPr>
              <w:jc w:val="center"/>
            </w:pPr>
            <w:r w:rsidRPr="00686981">
              <w:t>0.016*</w:t>
            </w:r>
          </w:p>
          <w:p w14:paraId="527F7158" w14:textId="77777777" w:rsidR="00950C35" w:rsidRDefault="00950C35" w:rsidP="00515B1B">
            <w:pPr>
              <w:jc w:val="center"/>
              <w:rPr>
                <w:rFonts w:eastAsiaTheme="minorEastAsia"/>
              </w:rPr>
            </w:pPr>
            <w:r w:rsidRPr="00686981">
              <w:t>(0.009)</w:t>
            </w:r>
          </w:p>
        </w:tc>
      </w:tr>
      <w:tr w:rsidR="00950C35" w14:paraId="393D4EFD" w14:textId="77777777" w:rsidTr="00222DC7">
        <w:tc>
          <w:tcPr>
            <w:tcW w:w="2830" w:type="dxa"/>
          </w:tcPr>
          <w:p w14:paraId="7BF55A8F"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0EA0155D" w14:textId="77777777" w:rsidR="00950C35" w:rsidRDefault="00950C35" w:rsidP="00515B1B">
            <w:pPr>
              <w:jc w:val="center"/>
              <w:rPr>
                <w:rFonts w:eastAsiaTheme="minorEastAsia"/>
              </w:rPr>
            </w:pPr>
            <w:r>
              <w:rPr>
                <w:rFonts w:eastAsiaTheme="minorEastAsia"/>
              </w:rPr>
              <w:t>0.040***</w:t>
            </w:r>
          </w:p>
          <w:p w14:paraId="2E605C8A" w14:textId="77777777" w:rsidR="00950C35" w:rsidRDefault="00950C35" w:rsidP="00515B1B">
            <w:pPr>
              <w:jc w:val="center"/>
              <w:rPr>
                <w:rFonts w:eastAsiaTheme="minorEastAsia"/>
              </w:rPr>
            </w:pPr>
            <w:r>
              <w:rPr>
                <w:rFonts w:eastAsiaTheme="minorEastAsia"/>
              </w:rPr>
              <w:t>(0.006)</w:t>
            </w:r>
          </w:p>
        </w:tc>
        <w:tc>
          <w:tcPr>
            <w:tcW w:w="1686" w:type="dxa"/>
          </w:tcPr>
          <w:p w14:paraId="41CAE61C" w14:textId="77777777" w:rsidR="00950C35" w:rsidRDefault="00950C35" w:rsidP="00515B1B">
            <w:pPr>
              <w:jc w:val="center"/>
              <w:rPr>
                <w:rFonts w:eastAsiaTheme="minorEastAsia"/>
              </w:rPr>
            </w:pPr>
            <w:r>
              <w:rPr>
                <w:rFonts w:eastAsiaTheme="minorEastAsia"/>
              </w:rPr>
              <w:t>0.039***</w:t>
            </w:r>
          </w:p>
          <w:p w14:paraId="1FEAA10E" w14:textId="77777777" w:rsidR="00950C35" w:rsidRDefault="00950C35" w:rsidP="00515B1B">
            <w:pPr>
              <w:jc w:val="center"/>
              <w:rPr>
                <w:rFonts w:eastAsiaTheme="minorEastAsia"/>
              </w:rPr>
            </w:pPr>
            <w:r>
              <w:rPr>
                <w:rFonts w:eastAsiaTheme="minorEastAsia"/>
              </w:rPr>
              <w:t>(0.006)</w:t>
            </w:r>
          </w:p>
        </w:tc>
        <w:tc>
          <w:tcPr>
            <w:tcW w:w="1494" w:type="dxa"/>
          </w:tcPr>
          <w:p w14:paraId="07316A9C" w14:textId="77777777" w:rsidR="00950C35" w:rsidRDefault="00950C35" w:rsidP="00515B1B">
            <w:pPr>
              <w:jc w:val="center"/>
              <w:rPr>
                <w:rFonts w:eastAsiaTheme="minorEastAsia"/>
              </w:rPr>
            </w:pPr>
            <w:r>
              <w:rPr>
                <w:rFonts w:eastAsiaTheme="minorEastAsia"/>
              </w:rPr>
              <w:t>0.036**</w:t>
            </w:r>
          </w:p>
          <w:p w14:paraId="0DD391F4" w14:textId="77777777" w:rsidR="00950C35" w:rsidRDefault="00950C35" w:rsidP="00515B1B">
            <w:pPr>
              <w:jc w:val="center"/>
              <w:rPr>
                <w:rFonts w:eastAsiaTheme="minorEastAsia"/>
              </w:rPr>
            </w:pPr>
            <w:r>
              <w:rPr>
                <w:rFonts w:eastAsiaTheme="minorEastAsia"/>
              </w:rPr>
              <w:t>(0.016)</w:t>
            </w:r>
          </w:p>
        </w:tc>
        <w:tc>
          <w:tcPr>
            <w:tcW w:w="1324" w:type="dxa"/>
          </w:tcPr>
          <w:p w14:paraId="089308B9" w14:textId="77777777" w:rsidR="00950C35" w:rsidRPr="00686981" w:rsidRDefault="00950C35" w:rsidP="00515B1B">
            <w:pPr>
              <w:jc w:val="center"/>
            </w:pPr>
            <w:r w:rsidRPr="00686981">
              <w:t>0.032**</w:t>
            </w:r>
          </w:p>
          <w:p w14:paraId="0BC254D6" w14:textId="77777777" w:rsidR="00950C35" w:rsidRDefault="00950C35" w:rsidP="00515B1B">
            <w:pPr>
              <w:jc w:val="center"/>
              <w:rPr>
                <w:rFonts w:eastAsiaTheme="minorEastAsia"/>
              </w:rPr>
            </w:pPr>
            <w:r w:rsidRPr="00686981">
              <w:t>(0.016)</w:t>
            </w:r>
          </w:p>
        </w:tc>
      </w:tr>
      <w:tr w:rsidR="00950C35" w:rsidRPr="00D16B7A" w14:paraId="23B1C2B6" w14:textId="77777777" w:rsidTr="00222DC7">
        <w:tc>
          <w:tcPr>
            <w:tcW w:w="2830" w:type="dxa"/>
          </w:tcPr>
          <w:p w14:paraId="000C1110" w14:textId="77777777" w:rsidR="00950C35" w:rsidRPr="00D16B7A" w:rsidRDefault="00950C35" w:rsidP="00515B1B">
            <w:pPr>
              <w:rPr>
                <w:rFonts w:eastAsiaTheme="minorEastAsia"/>
              </w:rPr>
            </w:pPr>
            <w:r w:rsidRPr="00D16B7A">
              <w:rPr>
                <w:rFonts w:eastAsiaTheme="minorEastAsia"/>
              </w:rPr>
              <w:t>Controls</w:t>
            </w:r>
          </w:p>
        </w:tc>
        <w:tc>
          <w:tcPr>
            <w:tcW w:w="1728" w:type="dxa"/>
          </w:tcPr>
          <w:p w14:paraId="69F73B6C" w14:textId="77777777" w:rsidR="00950C35" w:rsidRPr="00D16B7A" w:rsidRDefault="00950C35" w:rsidP="00515B1B">
            <w:pPr>
              <w:jc w:val="center"/>
              <w:rPr>
                <w:rFonts w:eastAsiaTheme="minorEastAsia"/>
              </w:rPr>
            </w:pPr>
            <w:r w:rsidRPr="00D16B7A">
              <w:rPr>
                <w:rFonts w:eastAsiaTheme="minorEastAsia"/>
              </w:rPr>
              <w:t>NO</w:t>
            </w:r>
          </w:p>
        </w:tc>
        <w:tc>
          <w:tcPr>
            <w:tcW w:w="1686" w:type="dxa"/>
          </w:tcPr>
          <w:p w14:paraId="4CAF894F" w14:textId="77777777" w:rsidR="00950C35" w:rsidRPr="00D16B7A" w:rsidRDefault="00950C35" w:rsidP="00515B1B">
            <w:pPr>
              <w:jc w:val="center"/>
              <w:rPr>
                <w:rFonts w:eastAsiaTheme="minorEastAsia"/>
              </w:rPr>
            </w:pPr>
            <w:r w:rsidRPr="00D16B7A">
              <w:rPr>
                <w:rFonts w:eastAsiaTheme="minorEastAsia"/>
              </w:rPr>
              <w:t>YES</w:t>
            </w:r>
          </w:p>
        </w:tc>
        <w:tc>
          <w:tcPr>
            <w:tcW w:w="1494" w:type="dxa"/>
          </w:tcPr>
          <w:p w14:paraId="05337278" w14:textId="77777777" w:rsidR="00950C35" w:rsidRPr="00D16B7A" w:rsidRDefault="00950C35" w:rsidP="00515B1B">
            <w:pPr>
              <w:jc w:val="center"/>
              <w:rPr>
                <w:rFonts w:eastAsiaTheme="minorEastAsia"/>
              </w:rPr>
            </w:pPr>
            <w:r w:rsidRPr="00D16B7A">
              <w:rPr>
                <w:rFonts w:eastAsiaTheme="minorEastAsia"/>
              </w:rPr>
              <w:t>YES</w:t>
            </w:r>
          </w:p>
        </w:tc>
        <w:tc>
          <w:tcPr>
            <w:tcW w:w="1324" w:type="dxa"/>
          </w:tcPr>
          <w:p w14:paraId="21BB261C" w14:textId="77777777" w:rsidR="00950C35" w:rsidRPr="00D16B7A" w:rsidRDefault="00950C35" w:rsidP="00515B1B">
            <w:pPr>
              <w:jc w:val="center"/>
              <w:rPr>
                <w:rFonts w:eastAsiaTheme="minorEastAsia"/>
              </w:rPr>
            </w:pPr>
            <w:r w:rsidRPr="00686981">
              <w:t>YES</w:t>
            </w:r>
          </w:p>
        </w:tc>
      </w:tr>
      <w:tr w:rsidR="00950C35" w:rsidRPr="00D16B7A" w14:paraId="5145F2E8" w14:textId="77777777" w:rsidTr="00222DC7">
        <w:tc>
          <w:tcPr>
            <w:tcW w:w="2830" w:type="dxa"/>
          </w:tcPr>
          <w:p w14:paraId="75877EFB" w14:textId="77777777" w:rsidR="00950C35" w:rsidRPr="00D16B7A" w:rsidRDefault="00950C35" w:rsidP="00515B1B">
            <w:pPr>
              <w:rPr>
                <w:rFonts w:eastAsiaTheme="minorEastAsia"/>
              </w:rPr>
            </w:pPr>
            <w:r w:rsidRPr="00D16B7A">
              <w:rPr>
                <w:rFonts w:eastAsiaTheme="minorEastAsia"/>
              </w:rPr>
              <w:t>Year dummies</w:t>
            </w:r>
          </w:p>
        </w:tc>
        <w:tc>
          <w:tcPr>
            <w:tcW w:w="1728" w:type="dxa"/>
          </w:tcPr>
          <w:p w14:paraId="6A1F4C3B" w14:textId="77777777" w:rsidR="00950C35" w:rsidRPr="00D16B7A" w:rsidRDefault="00950C35" w:rsidP="00515B1B">
            <w:pPr>
              <w:jc w:val="center"/>
              <w:rPr>
                <w:rFonts w:eastAsiaTheme="minorEastAsia"/>
              </w:rPr>
            </w:pPr>
            <w:r w:rsidRPr="00D16B7A">
              <w:rPr>
                <w:rFonts w:eastAsiaTheme="minorEastAsia"/>
              </w:rPr>
              <w:t>NO</w:t>
            </w:r>
          </w:p>
        </w:tc>
        <w:tc>
          <w:tcPr>
            <w:tcW w:w="1686" w:type="dxa"/>
          </w:tcPr>
          <w:p w14:paraId="4DBC66BF" w14:textId="77777777" w:rsidR="00950C35" w:rsidRPr="00D16B7A" w:rsidRDefault="00950C35" w:rsidP="00515B1B">
            <w:pPr>
              <w:jc w:val="center"/>
              <w:rPr>
                <w:rFonts w:eastAsiaTheme="minorEastAsia"/>
              </w:rPr>
            </w:pPr>
            <w:r w:rsidRPr="00D16B7A">
              <w:rPr>
                <w:rFonts w:eastAsiaTheme="minorEastAsia"/>
              </w:rPr>
              <w:t>NO</w:t>
            </w:r>
          </w:p>
        </w:tc>
        <w:tc>
          <w:tcPr>
            <w:tcW w:w="1494" w:type="dxa"/>
          </w:tcPr>
          <w:p w14:paraId="4FBE9C21" w14:textId="77777777" w:rsidR="00950C35" w:rsidRPr="00D16B7A" w:rsidRDefault="00950C35" w:rsidP="00515B1B">
            <w:pPr>
              <w:jc w:val="center"/>
              <w:rPr>
                <w:rFonts w:eastAsiaTheme="minorEastAsia"/>
              </w:rPr>
            </w:pPr>
            <w:r w:rsidRPr="00D16B7A">
              <w:rPr>
                <w:rFonts w:eastAsiaTheme="minorEastAsia"/>
              </w:rPr>
              <w:t>YES</w:t>
            </w:r>
          </w:p>
        </w:tc>
        <w:tc>
          <w:tcPr>
            <w:tcW w:w="1324" w:type="dxa"/>
          </w:tcPr>
          <w:p w14:paraId="5E7889A9" w14:textId="77777777" w:rsidR="00950C35" w:rsidRPr="00D16B7A" w:rsidRDefault="00950C35" w:rsidP="00515B1B">
            <w:pPr>
              <w:jc w:val="center"/>
              <w:rPr>
                <w:rFonts w:eastAsiaTheme="minorEastAsia"/>
              </w:rPr>
            </w:pPr>
            <w:r w:rsidRPr="00686981">
              <w:t>YES</w:t>
            </w:r>
          </w:p>
        </w:tc>
      </w:tr>
      <w:tr w:rsidR="00950C35" w:rsidRPr="00D16B7A" w14:paraId="6D5F317E" w14:textId="77777777" w:rsidTr="00222DC7">
        <w:tc>
          <w:tcPr>
            <w:tcW w:w="2830" w:type="dxa"/>
          </w:tcPr>
          <w:p w14:paraId="0384984F" w14:textId="77777777" w:rsidR="00950C35" w:rsidRPr="00D16B7A" w:rsidRDefault="00950C35" w:rsidP="00515B1B">
            <w:pPr>
              <w:rPr>
                <w:rFonts w:eastAsiaTheme="minorEastAsia"/>
              </w:rPr>
            </w:pPr>
            <w:r>
              <w:rPr>
                <w:rFonts w:eastAsiaTheme="minorEastAsia"/>
              </w:rPr>
              <w:t>Cohort dummies</w:t>
            </w:r>
          </w:p>
        </w:tc>
        <w:tc>
          <w:tcPr>
            <w:tcW w:w="1728" w:type="dxa"/>
          </w:tcPr>
          <w:p w14:paraId="10D3C301" w14:textId="77777777" w:rsidR="00950C35" w:rsidRPr="00D16B7A" w:rsidRDefault="00950C35" w:rsidP="00515B1B">
            <w:pPr>
              <w:jc w:val="center"/>
              <w:rPr>
                <w:rFonts w:eastAsiaTheme="minorEastAsia"/>
              </w:rPr>
            </w:pPr>
            <w:r>
              <w:rPr>
                <w:rFonts w:eastAsiaTheme="minorEastAsia"/>
              </w:rPr>
              <w:t>NO</w:t>
            </w:r>
          </w:p>
        </w:tc>
        <w:tc>
          <w:tcPr>
            <w:tcW w:w="1686" w:type="dxa"/>
          </w:tcPr>
          <w:p w14:paraId="26ECA899" w14:textId="77777777" w:rsidR="00950C35" w:rsidRPr="00D16B7A" w:rsidRDefault="00950C35" w:rsidP="00515B1B">
            <w:pPr>
              <w:jc w:val="center"/>
              <w:rPr>
                <w:rFonts w:eastAsiaTheme="minorEastAsia"/>
              </w:rPr>
            </w:pPr>
            <w:r>
              <w:rPr>
                <w:rFonts w:eastAsiaTheme="minorEastAsia"/>
              </w:rPr>
              <w:t>NO</w:t>
            </w:r>
          </w:p>
        </w:tc>
        <w:tc>
          <w:tcPr>
            <w:tcW w:w="1494" w:type="dxa"/>
          </w:tcPr>
          <w:p w14:paraId="600CC800" w14:textId="77777777" w:rsidR="00950C35" w:rsidRPr="00D16B7A" w:rsidRDefault="00950C35" w:rsidP="00515B1B">
            <w:pPr>
              <w:jc w:val="center"/>
              <w:rPr>
                <w:rFonts w:eastAsiaTheme="minorEastAsia"/>
              </w:rPr>
            </w:pPr>
            <w:r>
              <w:rPr>
                <w:rFonts w:eastAsiaTheme="minorEastAsia"/>
              </w:rPr>
              <w:t>NO</w:t>
            </w:r>
          </w:p>
        </w:tc>
        <w:tc>
          <w:tcPr>
            <w:tcW w:w="1324" w:type="dxa"/>
          </w:tcPr>
          <w:p w14:paraId="6561A0B5" w14:textId="77777777" w:rsidR="00950C35" w:rsidRPr="00D16B7A" w:rsidRDefault="00950C35" w:rsidP="00515B1B">
            <w:pPr>
              <w:jc w:val="center"/>
              <w:rPr>
                <w:rFonts w:eastAsiaTheme="minorEastAsia"/>
              </w:rPr>
            </w:pPr>
            <w:r w:rsidRPr="00686981">
              <w:t>YES</w:t>
            </w:r>
          </w:p>
        </w:tc>
      </w:tr>
      <w:tr w:rsidR="00950C35" w:rsidRPr="00D16B7A" w14:paraId="73A8A0EE" w14:textId="77777777" w:rsidTr="00222DC7">
        <w:tc>
          <w:tcPr>
            <w:tcW w:w="2830" w:type="dxa"/>
          </w:tcPr>
          <w:p w14:paraId="77FAA4A2" w14:textId="77777777" w:rsidR="00950C35" w:rsidRPr="00D16B7A" w:rsidRDefault="00950C35" w:rsidP="00515B1B">
            <w:pPr>
              <w:rPr>
                <w:rFonts w:eastAsiaTheme="minorEastAsia"/>
              </w:rPr>
            </w:pPr>
            <w:r w:rsidRPr="00D16B7A">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728" w:type="dxa"/>
          </w:tcPr>
          <w:p w14:paraId="658AD069" w14:textId="77777777" w:rsidR="00950C35" w:rsidRPr="00D16B7A" w:rsidRDefault="00950C35" w:rsidP="00515B1B">
            <w:pPr>
              <w:jc w:val="center"/>
              <w:rPr>
                <w:rFonts w:eastAsiaTheme="minorEastAsia"/>
              </w:rPr>
            </w:pPr>
            <w:r w:rsidRPr="00D16B7A">
              <w:rPr>
                <w:rFonts w:eastAsiaTheme="minorEastAsia"/>
              </w:rPr>
              <w:t>27.5%</w:t>
            </w:r>
          </w:p>
        </w:tc>
        <w:tc>
          <w:tcPr>
            <w:tcW w:w="1686" w:type="dxa"/>
          </w:tcPr>
          <w:p w14:paraId="196A4C33" w14:textId="77777777" w:rsidR="00950C35" w:rsidRPr="00D16B7A" w:rsidRDefault="00950C35" w:rsidP="00515B1B">
            <w:pPr>
              <w:jc w:val="center"/>
              <w:rPr>
                <w:rFonts w:eastAsiaTheme="minorEastAsia"/>
              </w:rPr>
            </w:pPr>
            <w:r w:rsidRPr="00D16B7A">
              <w:rPr>
                <w:rFonts w:eastAsiaTheme="minorEastAsia"/>
              </w:rPr>
              <w:t>28.0%</w:t>
            </w:r>
          </w:p>
        </w:tc>
        <w:tc>
          <w:tcPr>
            <w:tcW w:w="1494" w:type="dxa"/>
          </w:tcPr>
          <w:p w14:paraId="1DFA0444" w14:textId="77777777" w:rsidR="00950C35" w:rsidRPr="00D16B7A" w:rsidRDefault="00950C35" w:rsidP="00515B1B">
            <w:pPr>
              <w:jc w:val="center"/>
              <w:rPr>
                <w:rFonts w:eastAsiaTheme="minorEastAsia"/>
              </w:rPr>
            </w:pPr>
            <w:r w:rsidRPr="00D16B7A">
              <w:rPr>
                <w:rFonts w:eastAsiaTheme="minorEastAsia"/>
              </w:rPr>
              <w:t>28.1%</w:t>
            </w:r>
          </w:p>
        </w:tc>
        <w:tc>
          <w:tcPr>
            <w:tcW w:w="1324" w:type="dxa"/>
          </w:tcPr>
          <w:p w14:paraId="1B825FF9" w14:textId="77777777" w:rsidR="00950C35" w:rsidRPr="00D16B7A" w:rsidRDefault="00950C35" w:rsidP="00515B1B">
            <w:pPr>
              <w:jc w:val="center"/>
              <w:rPr>
                <w:rFonts w:eastAsiaTheme="minorEastAsia"/>
              </w:rPr>
            </w:pPr>
            <w:r w:rsidRPr="00686981">
              <w:t>28.2%</w:t>
            </w:r>
          </w:p>
        </w:tc>
      </w:tr>
      <w:tr w:rsidR="00950C35" w:rsidRPr="00D16B7A" w14:paraId="4ED6B28E" w14:textId="77777777" w:rsidTr="00222DC7">
        <w:tc>
          <w:tcPr>
            <w:tcW w:w="2830" w:type="dxa"/>
          </w:tcPr>
          <w:p w14:paraId="2732C39F" w14:textId="77777777" w:rsidR="00950C35" w:rsidRPr="00D16B7A" w:rsidRDefault="00950C35" w:rsidP="00515B1B">
            <w:pPr>
              <w:rPr>
                <w:rFonts w:eastAsiaTheme="minorEastAsia"/>
              </w:rPr>
            </w:pPr>
            <w:r w:rsidRPr="00D16B7A">
              <w:rPr>
                <w:rFonts w:eastAsiaTheme="minorEastAsia"/>
              </w:rPr>
              <w:t>Households</w:t>
            </w:r>
          </w:p>
        </w:tc>
        <w:tc>
          <w:tcPr>
            <w:tcW w:w="1728" w:type="dxa"/>
          </w:tcPr>
          <w:p w14:paraId="618779A9" w14:textId="77777777" w:rsidR="00950C35" w:rsidRPr="00D16B7A" w:rsidRDefault="00950C35" w:rsidP="00515B1B">
            <w:pPr>
              <w:jc w:val="center"/>
              <w:rPr>
                <w:rFonts w:eastAsiaTheme="minorEastAsia"/>
              </w:rPr>
            </w:pPr>
            <w:r w:rsidRPr="00D16B7A">
              <w:rPr>
                <w:rFonts w:eastAsiaTheme="minorEastAsia"/>
              </w:rPr>
              <w:t>2,526</w:t>
            </w:r>
          </w:p>
        </w:tc>
        <w:tc>
          <w:tcPr>
            <w:tcW w:w="1686" w:type="dxa"/>
          </w:tcPr>
          <w:p w14:paraId="25532C80" w14:textId="77777777" w:rsidR="00950C35" w:rsidRPr="00D16B7A" w:rsidRDefault="00950C35" w:rsidP="00515B1B">
            <w:pPr>
              <w:jc w:val="center"/>
              <w:rPr>
                <w:rFonts w:eastAsiaTheme="minorEastAsia"/>
              </w:rPr>
            </w:pPr>
            <w:r w:rsidRPr="00D16B7A">
              <w:rPr>
                <w:rFonts w:eastAsiaTheme="minorEastAsia"/>
              </w:rPr>
              <w:t>2,526</w:t>
            </w:r>
          </w:p>
        </w:tc>
        <w:tc>
          <w:tcPr>
            <w:tcW w:w="1494" w:type="dxa"/>
          </w:tcPr>
          <w:p w14:paraId="02DEF7C1" w14:textId="77777777" w:rsidR="00950C35" w:rsidRPr="00D16B7A" w:rsidRDefault="00950C35" w:rsidP="00515B1B">
            <w:pPr>
              <w:keepNext/>
              <w:jc w:val="center"/>
              <w:rPr>
                <w:rFonts w:eastAsiaTheme="minorEastAsia"/>
              </w:rPr>
            </w:pPr>
            <w:r w:rsidRPr="00D16B7A">
              <w:rPr>
                <w:rFonts w:eastAsiaTheme="minorEastAsia"/>
              </w:rPr>
              <w:t>2,526</w:t>
            </w:r>
          </w:p>
        </w:tc>
        <w:tc>
          <w:tcPr>
            <w:tcW w:w="1324" w:type="dxa"/>
          </w:tcPr>
          <w:p w14:paraId="3ED36501" w14:textId="77777777" w:rsidR="00950C35" w:rsidRPr="00D16B7A" w:rsidRDefault="00950C35" w:rsidP="00515B1B">
            <w:pPr>
              <w:keepNext/>
              <w:jc w:val="center"/>
              <w:rPr>
                <w:rFonts w:eastAsiaTheme="minorEastAsia"/>
              </w:rPr>
            </w:pPr>
            <w:r w:rsidRPr="00686981">
              <w:t>2,526</w:t>
            </w:r>
          </w:p>
        </w:tc>
      </w:tr>
    </w:tbl>
    <w:p w14:paraId="1D8CBE3D" w14:textId="4E68EC29"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11</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female net labor supply. Clustered standard errors at the household level are between parentheses. ***denotes significance at the 1%-level, ** denotes significance at the 5% level, and * denotes significance at the10% level.</w:t>
      </w:r>
    </w:p>
    <w:p w14:paraId="3B6AFD08" w14:textId="77777777" w:rsidR="00950C35" w:rsidRPr="00D16B7A" w:rsidRDefault="00950C35" w:rsidP="00950C35">
      <w:pPr>
        <w:pStyle w:val="Bijschrift"/>
        <w:rPr>
          <w:color w:val="auto"/>
        </w:rPr>
      </w:pPr>
    </w:p>
    <w:tbl>
      <w:tblPr>
        <w:tblStyle w:val="Tabelraster"/>
        <w:tblW w:w="0" w:type="auto"/>
        <w:tblLook w:val="04A0" w:firstRow="1" w:lastRow="0" w:firstColumn="1" w:lastColumn="0" w:noHBand="0" w:noVBand="1"/>
      </w:tblPr>
      <w:tblGrid>
        <w:gridCol w:w="2830"/>
        <w:gridCol w:w="1728"/>
        <w:gridCol w:w="1686"/>
        <w:gridCol w:w="1494"/>
        <w:gridCol w:w="1324"/>
      </w:tblGrid>
      <w:tr w:rsidR="00950C35" w14:paraId="7E8DFFC2" w14:textId="77777777" w:rsidTr="00222DC7">
        <w:tc>
          <w:tcPr>
            <w:tcW w:w="2830" w:type="dxa"/>
          </w:tcPr>
          <w:p w14:paraId="1279F1B4" w14:textId="4E9C0014" w:rsidR="00950C35" w:rsidRPr="00AA32D9" w:rsidRDefault="00950C35" w:rsidP="00515B1B">
            <w:pPr>
              <w:rPr>
                <w:rFonts w:eastAsiaTheme="minorEastAsia"/>
              </w:rPr>
            </w:pPr>
            <w:r>
              <w:rPr>
                <w:rFonts w:eastAsiaTheme="minorEastAsia"/>
              </w:rPr>
              <w:t xml:space="preserve">Female </w:t>
            </w:r>
            <w:r w:rsidRPr="00AA32D9">
              <w:rPr>
                <w:rFonts w:eastAsiaTheme="minorEastAsia"/>
              </w:rPr>
              <w:t xml:space="preserve">= old  in cohort </w:t>
            </w:r>
            <w:r w:rsidR="00222DC7">
              <w:rPr>
                <w:rFonts w:eastAsiaTheme="minorEastAsia"/>
              </w:rPr>
              <w:t>65+9</w:t>
            </w:r>
          </w:p>
          <w:p w14:paraId="6B3A390A" w14:textId="77777777" w:rsidR="00950C35" w:rsidRPr="00AA32D9" w:rsidRDefault="00950C35" w:rsidP="00515B1B">
            <w:pPr>
              <w:rPr>
                <w:rFonts w:eastAsiaTheme="minorEastAsia"/>
              </w:rPr>
            </w:pPr>
            <w:r w:rsidRPr="00AA6D5F">
              <w:rPr>
                <w:rFonts w:eastAsiaTheme="minorEastAsia"/>
              </w:rPr>
              <w:t>(own labor supply)</w:t>
            </w:r>
          </w:p>
        </w:tc>
        <w:tc>
          <w:tcPr>
            <w:tcW w:w="1728" w:type="dxa"/>
          </w:tcPr>
          <w:p w14:paraId="33AB2CBE" w14:textId="77777777" w:rsidR="00950C35" w:rsidRDefault="00950C35" w:rsidP="00515B1B">
            <w:pPr>
              <w:jc w:val="center"/>
              <w:rPr>
                <w:rFonts w:eastAsiaTheme="minorEastAsia"/>
              </w:rPr>
            </w:pPr>
            <w:r>
              <w:rPr>
                <w:rFonts w:eastAsiaTheme="minorEastAsia"/>
              </w:rPr>
              <w:t>(1)</w:t>
            </w:r>
          </w:p>
        </w:tc>
        <w:tc>
          <w:tcPr>
            <w:tcW w:w="1686" w:type="dxa"/>
          </w:tcPr>
          <w:p w14:paraId="48E05575" w14:textId="77777777" w:rsidR="00950C35" w:rsidRDefault="00950C35" w:rsidP="00515B1B">
            <w:pPr>
              <w:jc w:val="center"/>
              <w:rPr>
                <w:rFonts w:eastAsiaTheme="minorEastAsia"/>
              </w:rPr>
            </w:pPr>
            <w:r>
              <w:rPr>
                <w:rFonts w:eastAsiaTheme="minorEastAsia"/>
              </w:rPr>
              <w:t>(2)</w:t>
            </w:r>
          </w:p>
        </w:tc>
        <w:tc>
          <w:tcPr>
            <w:tcW w:w="1494" w:type="dxa"/>
          </w:tcPr>
          <w:p w14:paraId="613B3A93" w14:textId="77777777" w:rsidR="00950C35" w:rsidRDefault="00950C35" w:rsidP="00515B1B">
            <w:pPr>
              <w:jc w:val="center"/>
              <w:rPr>
                <w:rFonts w:eastAsiaTheme="minorEastAsia"/>
              </w:rPr>
            </w:pPr>
            <w:r>
              <w:rPr>
                <w:rFonts w:eastAsiaTheme="minorEastAsia"/>
              </w:rPr>
              <w:t>(3)</w:t>
            </w:r>
          </w:p>
        </w:tc>
        <w:tc>
          <w:tcPr>
            <w:tcW w:w="1324" w:type="dxa"/>
          </w:tcPr>
          <w:p w14:paraId="384307C6" w14:textId="77777777" w:rsidR="00950C35" w:rsidRDefault="00950C35" w:rsidP="00515B1B">
            <w:pPr>
              <w:jc w:val="center"/>
              <w:rPr>
                <w:rFonts w:eastAsiaTheme="minorEastAsia"/>
              </w:rPr>
            </w:pPr>
            <w:r w:rsidRPr="00686981">
              <w:t>(4)</w:t>
            </w:r>
          </w:p>
        </w:tc>
      </w:tr>
      <w:tr w:rsidR="00950C35" w14:paraId="05066707" w14:textId="77777777" w:rsidTr="00222DC7">
        <w:tc>
          <w:tcPr>
            <w:tcW w:w="2830" w:type="dxa"/>
          </w:tcPr>
          <w:p w14:paraId="2899A499" w14:textId="77777777" w:rsidR="00950C35" w:rsidRDefault="00950C35" w:rsidP="00515B1B">
            <w:pPr>
              <w:rPr>
                <w:rFonts w:eastAsiaTheme="minorEastAsia"/>
              </w:rPr>
            </w:pPr>
            <m:oMathPara>
              <m:oMath>
                <m:r>
                  <w:rPr>
                    <w:rFonts w:ascii="Cambria Math" w:hAnsi="Cambria Math"/>
                  </w:rPr>
                  <m:t>α</m:t>
                </m:r>
              </m:oMath>
            </m:oMathPara>
          </w:p>
        </w:tc>
        <w:tc>
          <w:tcPr>
            <w:tcW w:w="1728" w:type="dxa"/>
          </w:tcPr>
          <w:p w14:paraId="294C4372" w14:textId="77777777" w:rsidR="00950C35" w:rsidRDefault="00950C35" w:rsidP="00515B1B">
            <w:pPr>
              <w:jc w:val="center"/>
              <w:rPr>
                <w:rFonts w:eastAsiaTheme="minorEastAsia"/>
              </w:rPr>
            </w:pPr>
            <w:r>
              <w:rPr>
                <w:rFonts w:eastAsiaTheme="minorEastAsia"/>
              </w:rPr>
              <w:t>0.522***</w:t>
            </w:r>
          </w:p>
          <w:p w14:paraId="6DC4394A" w14:textId="77777777" w:rsidR="00950C35" w:rsidRDefault="00950C35" w:rsidP="00515B1B">
            <w:pPr>
              <w:jc w:val="center"/>
              <w:rPr>
                <w:rFonts w:eastAsiaTheme="minorEastAsia"/>
              </w:rPr>
            </w:pPr>
            <w:r>
              <w:rPr>
                <w:rFonts w:eastAsiaTheme="minorEastAsia"/>
              </w:rPr>
              <w:t>(0.012)</w:t>
            </w:r>
          </w:p>
        </w:tc>
        <w:tc>
          <w:tcPr>
            <w:tcW w:w="1686" w:type="dxa"/>
          </w:tcPr>
          <w:p w14:paraId="1BD6B3A9" w14:textId="77777777" w:rsidR="00950C35" w:rsidRDefault="00950C35" w:rsidP="00515B1B">
            <w:pPr>
              <w:jc w:val="center"/>
              <w:rPr>
                <w:rFonts w:eastAsiaTheme="minorEastAsia"/>
              </w:rPr>
            </w:pPr>
            <w:r>
              <w:rPr>
                <w:rFonts w:eastAsiaTheme="minorEastAsia"/>
              </w:rPr>
              <w:t>0.516***</w:t>
            </w:r>
          </w:p>
          <w:p w14:paraId="16B723E7" w14:textId="77777777" w:rsidR="00950C35" w:rsidRDefault="00950C35" w:rsidP="00515B1B">
            <w:pPr>
              <w:jc w:val="center"/>
              <w:rPr>
                <w:rFonts w:eastAsiaTheme="minorEastAsia"/>
              </w:rPr>
            </w:pPr>
            <w:r>
              <w:rPr>
                <w:rFonts w:eastAsiaTheme="minorEastAsia"/>
              </w:rPr>
              <w:t>(0.013)</w:t>
            </w:r>
          </w:p>
        </w:tc>
        <w:tc>
          <w:tcPr>
            <w:tcW w:w="1494" w:type="dxa"/>
          </w:tcPr>
          <w:p w14:paraId="0AE90FAA" w14:textId="77777777" w:rsidR="00950C35" w:rsidRDefault="00950C35" w:rsidP="00515B1B">
            <w:pPr>
              <w:jc w:val="center"/>
              <w:rPr>
                <w:rFonts w:eastAsiaTheme="minorEastAsia"/>
              </w:rPr>
            </w:pPr>
            <w:r>
              <w:rPr>
                <w:rFonts w:eastAsiaTheme="minorEastAsia"/>
              </w:rPr>
              <w:t>0.471***</w:t>
            </w:r>
          </w:p>
          <w:p w14:paraId="2A0AAFD2" w14:textId="77777777" w:rsidR="00950C35" w:rsidRDefault="00950C35" w:rsidP="00515B1B">
            <w:pPr>
              <w:jc w:val="center"/>
              <w:rPr>
                <w:rFonts w:eastAsiaTheme="minorEastAsia"/>
              </w:rPr>
            </w:pPr>
            <w:r>
              <w:rPr>
                <w:rFonts w:eastAsiaTheme="minorEastAsia"/>
              </w:rPr>
              <w:t>(0.016)</w:t>
            </w:r>
          </w:p>
        </w:tc>
        <w:tc>
          <w:tcPr>
            <w:tcW w:w="1324" w:type="dxa"/>
          </w:tcPr>
          <w:p w14:paraId="7707D491" w14:textId="77777777" w:rsidR="00950C35" w:rsidRPr="00686981" w:rsidRDefault="00950C35" w:rsidP="00515B1B">
            <w:pPr>
              <w:jc w:val="center"/>
            </w:pPr>
            <w:r w:rsidRPr="00686981">
              <w:t>0.596***</w:t>
            </w:r>
          </w:p>
          <w:p w14:paraId="0272B13F" w14:textId="77777777" w:rsidR="00950C35" w:rsidRDefault="00950C35" w:rsidP="00515B1B">
            <w:pPr>
              <w:jc w:val="center"/>
              <w:rPr>
                <w:rFonts w:eastAsiaTheme="minorEastAsia"/>
              </w:rPr>
            </w:pPr>
            <w:r w:rsidRPr="00686981">
              <w:t>(0.019)</w:t>
            </w:r>
          </w:p>
        </w:tc>
      </w:tr>
      <w:tr w:rsidR="00950C35" w14:paraId="12A25DCF" w14:textId="77777777" w:rsidTr="00222DC7">
        <w:tc>
          <w:tcPr>
            <w:tcW w:w="2830" w:type="dxa"/>
          </w:tcPr>
          <w:p w14:paraId="61AB204E"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728" w:type="dxa"/>
          </w:tcPr>
          <w:p w14:paraId="7D0339F9" w14:textId="77777777" w:rsidR="00950C35" w:rsidRDefault="00950C35" w:rsidP="00515B1B">
            <w:pPr>
              <w:jc w:val="center"/>
              <w:rPr>
                <w:rFonts w:eastAsiaTheme="minorEastAsia"/>
              </w:rPr>
            </w:pPr>
            <w:r>
              <w:rPr>
                <w:rFonts w:eastAsiaTheme="minorEastAsia"/>
              </w:rPr>
              <w:t>-0.022*</w:t>
            </w:r>
          </w:p>
          <w:p w14:paraId="7FD3FAB7" w14:textId="77777777" w:rsidR="00950C35" w:rsidRDefault="00950C35" w:rsidP="00515B1B">
            <w:pPr>
              <w:jc w:val="center"/>
              <w:rPr>
                <w:rFonts w:eastAsiaTheme="minorEastAsia"/>
              </w:rPr>
            </w:pPr>
            <w:r>
              <w:rPr>
                <w:rFonts w:eastAsiaTheme="minorEastAsia"/>
              </w:rPr>
              <w:t>(0.012)</w:t>
            </w:r>
          </w:p>
        </w:tc>
        <w:tc>
          <w:tcPr>
            <w:tcW w:w="1686" w:type="dxa"/>
          </w:tcPr>
          <w:p w14:paraId="02464907" w14:textId="77777777" w:rsidR="00950C35" w:rsidRDefault="00950C35" w:rsidP="00515B1B">
            <w:pPr>
              <w:jc w:val="center"/>
              <w:rPr>
                <w:rFonts w:eastAsiaTheme="minorEastAsia"/>
              </w:rPr>
            </w:pPr>
            <w:r>
              <w:rPr>
                <w:rFonts w:eastAsiaTheme="minorEastAsia"/>
              </w:rPr>
              <w:t>-0.023*</w:t>
            </w:r>
          </w:p>
          <w:p w14:paraId="5D6C3F79" w14:textId="77777777" w:rsidR="00950C35" w:rsidRDefault="00950C35" w:rsidP="00515B1B">
            <w:pPr>
              <w:jc w:val="center"/>
              <w:rPr>
                <w:rFonts w:eastAsiaTheme="minorEastAsia"/>
              </w:rPr>
            </w:pPr>
            <w:r>
              <w:rPr>
                <w:rFonts w:eastAsiaTheme="minorEastAsia"/>
              </w:rPr>
              <w:t>(0.012)</w:t>
            </w:r>
          </w:p>
        </w:tc>
        <w:tc>
          <w:tcPr>
            <w:tcW w:w="1494" w:type="dxa"/>
          </w:tcPr>
          <w:p w14:paraId="1CCBEC10" w14:textId="77777777" w:rsidR="00950C35" w:rsidRDefault="00950C35" w:rsidP="00515B1B">
            <w:pPr>
              <w:jc w:val="center"/>
              <w:rPr>
                <w:rFonts w:eastAsiaTheme="minorEastAsia"/>
              </w:rPr>
            </w:pPr>
            <w:r>
              <w:rPr>
                <w:rFonts w:eastAsiaTheme="minorEastAsia"/>
              </w:rPr>
              <w:t>-0.018</w:t>
            </w:r>
          </w:p>
          <w:p w14:paraId="562BE9E4" w14:textId="77777777" w:rsidR="00950C35" w:rsidRDefault="00950C35" w:rsidP="00515B1B">
            <w:pPr>
              <w:jc w:val="center"/>
              <w:rPr>
                <w:rFonts w:eastAsiaTheme="minorEastAsia"/>
              </w:rPr>
            </w:pPr>
            <w:r>
              <w:rPr>
                <w:rFonts w:eastAsiaTheme="minorEastAsia"/>
              </w:rPr>
              <w:t>(0.012)</w:t>
            </w:r>
          </w:p>
        </w:tc>
        <w:tc>
          <w:tcPr>
            <w:tcW w:w="1324" w:type="dxa"/>
          </w:tcPr>
          <w:p w14:paraId="6DB8C5FD" w14:textId="77777777" w:rsidR="00950C35" w:rsidRPr="00686981" w:rsidRDefault="00950C35" w:rsidP="00515B1B">
            <w:pPr>
              <w:jc w:val="center"/>
            </w:pPr>
            <w:r w:rsidRPr="00686981">
              <w:t>-0.004</w:t>
            </w:r>
          </w:p>
          <w:p w14:paraId="649065E8" w14:textId="77777777" w:rsidR="00950C35" w:rsidRDefault="00950C35" w:rsidP="00515B1B">
            <w:pPr>
              <w:jc w:val="center"/>
              <w:rPr>
                <w:rFonts w:eastAsiaTheme="minorEastAsia"/>
              </w:rPr>
            </w:pPr>
            <w:r w:rsidRPr="00686981">
              <w:t>(0.014)</w:t>
            </w:r>
          </w:p>
        </w:tc>
      </w:tr>
      <w:tr w:rsidR="00950C35" w14:paraId="72614770" w14:textId="77777777" w:rsidTr="00222DC7">
        <w:tc>
          <w:tcPr>
            <w:tcW w:w="2830" w:type="dxa"/>
          </w:tcPr>
          <w:p w14:paraId="79F59095"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5CB8A1C8" w14:textId="77777777" w:rsidR="00950C35" w:rsidRDefault="00950C35" w:rsidP="00515B1B">
            <w:pPr>
              <w:jc w:val="center"/>
              <w:rPr>
                <w:rFonts w:eastAsiaTheme="minorEastAsia"/>
              </w:rPr>
            </w:pPr>
            <w:r>
              <w:rPr>
                <w:rFonts w:eastAsiaTheme="minorEastAsia"/>
              </w:rPr>
              <w:t>-0.301***</w:t>
            </w:r>
          </w:p>
          <w:p w14:paraId="32236706" w14:textId="77777777" w:rsidR="00950C35" w:rsidRDefault="00950C35" w:rsidP="00515B1B">
            <w:pPr>
              <w:jc w:val="center"/>
              <w:rPr>
                <w:rFonts w:eastAsiaTheme="minorEastAsia"/>
              </w:rPr>
            </w:pPr>
            <w:r>
              <w:rPr>
                <w:rFonts w:eastAsiaTheme="minorEastAsia"/>
              </w:rPr>
              <w:t>(0.009)</w:t>
            </w:r>
          </w:p>
        </w:tc>
        <w:tc>
          <w:tcPr>
            <w:tcW w:w="1686" w:type="dxa"/>
          </w:tcPr>
          <w:p w14:paraId="13342434" w14:textId="77777777" w:rsidR="00950C35" w:rsidRDefault="00950C35" w:rsidP="00515B1B">
            <w:pPr>
              <w:jc w:val="center"/>
              <w:rPr>
                <w:rFonts w:eastAsiaTheme="minorEastAsia"/>
              </w:rPr>
            </w:pPr>
            <w:r>
              <w:rPr>
                <w:rFonts w:eastAsiaTheme="minorEastAsia"/>
              </w:rPr>
              <w:t>-0.302***</w:t>
            </w:r>
          </w:p>
          <w:p w14:paraId="525D9C42" w14:textId="77777777" w:rsidR="00950C35" w:rsidRDefault="00950C35" w:rsidP="00515B1B">
            <w:pPr>
              <w:jc w:val="center"/>
              <w:rPr>
                <w:rFonts w:eastAsiaTheme="minorEastAsia"/>
              </w:rPr>
            </w:pPr>
            <w:r>
              <w:rPr>
                <w:rFonts w:eastAsiaTheme="minorEastAsia"/>
              </w:rPr>
              <w:t>(0.009)</w:t>
            </w:r>
          </w:p>
        </w:tc>
        <w:tc>
          <w:tcPr>
            <w:tcW w:w="1494" w:type="dxa"/>
          </w:tcPr>
          <w:p w14:paraId="6C4060BF" w14:textId="77777777" w:rsidR="00950C35" w:rsidRDefault="00950C35" w:rsidP="00515B1B">
            <w:pPr>
              <w:jc w:val="center"/>
              <w:rPr>
                <w:rFonts w:eastAsiaTheme="minorEastAsia"/>
              </w:rPr>
            </w:pPr>
            <w:r>
              <w:rPr>
                <w:rFonts w:eastAsiaTheme="minorEastAsia"/>
              </w:rPr>
              <w:t>-0.284***</w:t>
            </w:r>
          </w:p>
          <w:p w14:paraId="7CCC783E" w14:textId="77777777" w:rsidR="00950C35" w:rsidRDefault="00950C35" w:rsidP="00515B1B">
            <w:pPr>
              <w:jc w:val="center"/>
              <w:rPr>
                <w:rFonts w:eastAsiaTheme="minorEastAsia"/>
              </w:rPr>
            </w:pPr>
            <w:r>
              <w:rPr>
                <w:rFonts w:eastAsiaTheme="minorEastAsia"/>
              </w:rPr>
              <w:t>(0.008)</w:t>
            </w:r>
          </w:p>
        </w:tc>
        <w:tc>
          <w:tcPr>
            <w:tcW w:w="1324" w:type="dxa"/>
          </w:tcPr>
          <w:p w14:paraId="4B2DE247" w14:textId="77777777" w:rsidR="00950C35" w:rsidRPr="00686981" w:rsidRDefault="00950C35" w:rsidP="00515B1B">
            <w:pPr>
              <w:jc w:val="center"/>
            </w:pPr>
            <w:r w:rsidRPr="00686981">
              <w:t>-0.284***</w:t>
            </w:r>
          </w:p>
          <w:p w14:paraId="3A4E8C18" w14:textId="77777777" w:rsidR="00950C35" w:rsidRDefault="00950C35" w:rsidP="00515B1B">
            <w:pPr>
              <w:jc w:val="center"/>
              <w:rPr>
                <w:rFonts w:eastAsiaTheme="minorEastAsia"/>
              </w:rPr>
            </w:pPr>
            <w:r w:rsidRPr="00686981">
              <w:t>(0.008)</w:t>
            </w:r>
          </w:p>
        </w:tc>
      </w:tr>
      <w:tr w:rsidR="00950C35" w14:paraId="047E9F04" w14:textId="77777777" w:rsidTr="00222DC7">
        <w:tc>
          <w:tcPr>
            <w:tcW w:w="2830" w:type="dxa"/>
          </w:tcPr>
          <w:p w14:paraId="18FE81E9"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728" w:type="dxa"/>
          </w:tcPr>
          <w:p w14:paraId="76CA829C" w14:textId="77777777" w:rsidR="00950C35" w:rsidRDefault="00950C35" w:rsidP="00515B1B">
            <w:pPr>
              <w:jc w:val="center"/>
              <w:rPr>
                <w:rFonts w:eastAsiaTheme="minorEastAsia"/>
              </w:rPr>
            </w:pPr>
            <w:r>
              <w:rPr>
                <w:rFonts w:eastAsiaTheme="minorEastAsia"/>
              </w:rPr>
              <w:t>-0.077***</w:t>
            </w:r>
          </w:p>
          <w:p w14:paraId="52019900" w14:textId="77777777" w:rsidR="00950C35" w:rsidRDefault="00950C35" w:rsidP="00515B1B">
            <w:pPr>
              <w:jc w:val="center"/>
              <w:rPr>
                <w:rFonts w:eastAsiaTheme="minorEastAsia"/>
              </w:rPr>
            </w:pPr>
            <w:r>
              <w:rPr>
                <w:rFonts w:eastAsiaTheme="minorEastAsia"/>
              </w:rPr>
              <w:t>(0.004)</w:t>
            </w:r>
          </w:p>
        </w:tc>
        <w:tc>
          <w:tcPr>
            <w:tcW w:w="1686" w:type="dxa"/>
          </w:tcPr>
          <w:p w14:paraId="2257786F" w14:textId="77777777" w:rsidR="00950C35" w:rsidRDefault="00950C35" w:rsidP="00515B1B">
            <w:pPr>
              <w:jc w:val="center"/>
              <w:rPr>
                <w:rFonts w:eastAsiaTheme="minorEastAsia"/>
              </w:rPr>
            </w:pPr>
            <w:r>
              <w:rPr>
                <w:rFonts w:eastAsiaTheme="minorEastAsia"/>
              </w:rPr>
              <w:t>-0.076***</w:t>
            </w:r>
          </w:p>
          <w:p w14:paraId="10B3EF3A" w14:textId="77777777" w:rsidR="00950C35" w:rsidRDefault="00950C35" w:rsidP="00515B1B">
            <w:pPr>
              <w:jc w:val="center"/>
              <w:rPr>
                <w:rFonts w:eastAsiaTheme="minorEastAsia"/>
              </w:rPr>
            </w:pPr>
            <w:r>
              <w:rPr>
                <w:rFonts w:eastAsiaTheme="minorEastAsia"/>
              </w:rPr>
              <w:t>(0.004)</w:t>
            </w:r>
          </w:p>
        </w:tc>
        <w:tc>
          <w:tcPr>
            <w:tcW w:w="1494" w:type="dxa"/>
          </w:tcPr>
          <w:p w14:paraId="61ED40B0" w14:textId="77777777" w:rsidR="00950C35" w:rsidRDefault="00950C35" w:rsidP="00515B1B">
            <w:pPr>
              <w:jc w:val="center"/>
              <w:rPr>
                <w:rFonts w:eastAsiaTheme="minorEastAsia"/>
              </w:rPr>
            </w:pPr>
            <w:r>
              <w:rPr>
                <w:rFonts w:eastAsiaTheme="minorEastAsia"/>
              </w:rPr>
              <w:t>-0.086***</w:t>
            </w:r>
          </w:p>
          <w:p w14:paraId="65D777C0" w14:textId="77777777" w:rsidR="00950C35" w:rsidRDefault="00950C35" w:rsidP="00515B1B">
            <w:pPr>
              <w:jc w:val="center"/>
              <w:rPr>
                <w:rFonts w:eastAsiaTheme="minorEastAsia"/>
              </w:rPr>
            </w:pPr>
            <w:r>
              <w:rPr>
                <w:rFonts w:eastAsiaTheme="minorEastAsia"/>
              </w:rPr>
              <w:t>(0.014)</w:t>
            </w:r>
          </w:p>
        </w:tc>
        <w:tc>
          <w:tcPr>
            <w:tcW w:w="1324" w:type="dxa"/>
          </w:tcPr>
          <w:p w14:paraId="1619FC76" w14:textId="77777777" w:rsidR="00950C35" w:rsidRPr="00686981" w:rsidRDefault="00950C35" w:rsidP="00515B1B">
            <w:pPr>
              <w:jc w:val="center"/>
            </w:pPr>
            <w:r w:rsidRPr="00686981">
              <w:t>-0.092***</w:t>
            </w:r>
          </w:p>
          <w:p w14:paraId="7DF6EA12" w14:textId="77777777" w:rsidR="00950C35" w:rsidRDefault="00950C35" w:rsidP="00515B1B">
            <w:pPr>
              <w:jc w:val="center"/>
              <w:rPr>
                <w:rFonts w:eastAsiaTheme="minorEastAsia"/>
              </w:rPr>
            </w:pPr>
            <w:r w:rsidRPr="00686981">
              <w:t>(0.015)</w:t>
            </w:r>
          </w:p>
        </w:tc>
      </w:tr>
      <w:tr w:rsidR="00950C35" w14:paraId="69794545" w14:textId="77777777" w:rsidTr="00222DC7">
        <w:tc>
          <w:tcPr>
            <w:tcW w:w="2830" w:type="dxa"/>
          </w:tcPr>
          <w:p w14:paraId="08A71447"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728" w:type="dxa"/>
          </w:tcPr>
          <w:p w14:paraId="0CC1A7A3" w14:textId="77777777" w:rsidR="00950C35" w:rsidRDefault="00950C35" w:rsidP="00515B1B">
            <w:pPr>
              <w:jc w:val="center"/>
              <w:rPr>
                <w:rFonts w:eastAsiaTheme="minorEastAsia"/>
              </w:rPr>
            </w:pPr>
            <w:r>
              <w:rPr>
                <w:rFonts w:eastAsiaTheme="minorEastAsia"/>
              </w:rPr>
              <w:t>-0.003</w:t>
            </w:r>
          </w:p>
          <w:p w14:paraId="7C48C265" w14:textId="77777777" w:rsidR="00950C35" w:rsidRDefault="00950C35" w:rsidP="00515B1B">
            <w:pPr>
              <w:jc w:val="center"/>
              <w:rPr>
                <w:rFonts w:eastAsiaTheme="minorEastAsia"/>
              </w:rPr>
            </w:pPr>
            <w:r>
              <w:rPr>
                <w:rFonts w:eastAsiaTheme="minorEastAsia"/>
              </w:rPr>
              <w:t>(0.002)</w:t>
            </w:r>
          </w:p>
        </w:tc>
        <w:tc>
          <w:tcPr>
            <w:tcW w:w="1686" w:type="dxa"/>
          </w:tcPr>
          <w:p w14:paraId="0E56A703" w14:textId="77777777" w:rsidR="00950C35" w:rsidRDefault="00950C35" w:rsidP="00515B1B">
            <w:pPr>
              <w:jc w:val="center"/>
              <w:rPr>
                <w:rFonts w:eastAsiaTheme="minorEastAsia"/>
              </w:rPr>
            </w:pPr>
            <w:r>
              <w:rPr>
                <w:rFonts w:eastAsiaTheme="minorEastAsia"/>
              </w:rPr>
              <w:t>-0.002</w:t>
            </w:r>
          </w:p>
          <w:p w14:paraId="2D51DD8E" w14:textId="77777777" w:rsidR="00950C35" w:rsidRDefault="00950C35" w:rsidP="00515B1B">
            <w:pPr>
              <w:jc w:val="center"/>
              <w:rPr>
                <w:rFonts w:eastAsiaTheme="minorEastAsia"/>
              </w:rPr>
            </w:pPr>
            <w:r>
              <w:rPr>
                <w:rFonts w:eastAsiaTheme="minorEastAsia"/>
              </w:rPr>
              <w:t>(0.002)</w:t>
            </w:r>
          </w:p>
        </w:tc>
        <w:tc>
          <w:tcPr>
            <w:tcW w:w="1494" w:type="dxa"/>
          </w:tcPr>
          <w:p w14:paraId="38AD64A8" w14:textId="77777777" w:rsidR="00950C35" w:rsidRDefault="00950C35" w:rsidP="00515B1B">
            <w:pPr>
              <w:jc w:val="center"/>
              <w:rPr>
                <w:rFonts w:eastAsiaTheme="minorEastAsia"/>
              </w:rPr>
            </w:pPr>
            <w:r>
              <w:rPr>
                <w:rFonts w:eastAsiaTheme="minorEastAsia"/>
              </w:rPr>
              <w:t>-0.002</w:t>
            </w:r>
          </w:p>
          <w:p w14:paraId="6EFB533A" w14:textId="77777777" w:rsidR="00950C35" w:rsidRDefault="00950C35" w:rsidP="00515B1B">
            <w:pPr>
              <w:jc w:val="center"/>
              <w:rPr>
                <w:rFonts w:eastAsiaTheme="minorEastAsia"/>
              </w:rPr>
            </w:pPr>
            <w:r>
              <w:rPr>
                <w:rFonts w:eastAsiaTheme="minorEastAsia"/>
              </w:rPr>
              <w:t>(0.002)</w:t>
            </w:r>
          </w:p>
        </w:tc>
        <w:tc>
          <w:tcPr>
            <w:tcW w:w="1324" w:type="dxa"/>
          </w:tcPr>
          <w:p w14:paraId="3AB4BBE0" w14:textId="77777777" w:rsidR="00950C35" w:rsidRPr="00686981" w:rsidRDefault="00950C35" w:rsidP="00515B1B">
            <w:pPr>
              <w:jc w:val="center"/>
            </w:pPr>
            <w:r w:rsidRPr="00686981">
              <w:t>0.008</w:t>
            </w:r>
          </w:p>
          <w:p w14:paraId="4298581E" w14:textId="77777777" w:rsidR="00950C35" w:rsidRDefault="00950C35" w:rsidP="00515B1B">
            <w:pPr>
              <w:jc w:val="center"/>
              <w:rPr>
                <w:rFonts w:eastAsiaTheme="minorEastAsia"/>
              </w:rPr>
            </w:pPr>
            <w:r w:rsidRPr="00686981">
              <w:t>(0.007)</w:t>
            </w:r>
          </w:p>
        </w:tc>
      </w:tr>
      <w:tr w:rsidR="00950C35" w14:paraId="64909D6A" w14:textId="77777777" w:rsidTr="00222DC7">
        <w:tc>
          <w:tcPr>
            <w:tcW w:w="2830" w:type="dxa"/>
          </w:tcPr>
          <w:p w14:paraId="6C63681E"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728" w:type="dxa"/>
          </w:tcPr>
          <w:p w14:paraId="3C9E30FF" w14:textId="77777777" w:rsidR="00950C35" w:rsidRDefault="00950C35" w:rsidP="00515B1B">
            <w:pPr>
              <w:jc w:val="center"/>
              <w:rPr>
                <w:rFonts w:eastAsiaTheme="minorEastAsia"/>
              </w:rPr>
            </w:pPr>
            <w:r>
              <w:rPr>
                <w:rFonts w:eastAsiaTheme="minorEastAsia"/>
              </w:rPr>
              <w:t>0.076***</w:t>
            </w:r>
          </w:p>
          <w:p w14:paraId="1BCA8845" w14:textId="77777777" w:rsidR="00950C35" w:rsidRDefault="00950C35" w:rsidP="00515B1B">
            <w:pPr>
              <w:jc w:val="center"/>
              <w:rPr>
                <w:rFonts w:eastAsiaTheme="minorEastAsia"/>
              </w:rPr>
            </w:pPr>
            <w:r>
              <w:rPr>
                <w:rFonts w:eastAsiaTheme="minorEastAsia"/>
              </w:rPr>
              <w:t>(0.026)</w:t>
            </w:r>
          </w:p>
        </w:tc>
        <w:tc>
          <w:tcPr>
            <w:tcW w:w="1686" w:type="dxa"/>
          </w:tcPr>
          <w:p w14:paraId="43DA8C8B" w14:textId="77777777" w:rsidR="00950C35" w:rsidRDefault="00950C35" w:rsidP="00515B1B">
            <w:pPr>
              <w:jc w:val="center"/>
              <w:rPr>
                <w:rFonts w:eastAsiaTheme="minorEastAsia"/>
              </w:rPr>
            </w:pPr>
            <w:r>
              <w:rPr>
                <w:rFonts w:eastAsiaTheme="minorEastAsia"/>
              </w:rPr>
              <w:t>0.075***</w:t>
            </w:r>
          </w:p>
          <w:p w14:paraId="324E834B" w14:textId="77777777" w:rsidR="00950C35" w:rsidRDefault="00950C35" w:rsidP="00515B1B">
            <w:pPr>
              <w:jc w:val="center"/>
              <w:rPr>
                <w:rFonts w:eastAsiaTheme="minorEastAsia"/>
              </w:rPr>
            </w:pPr>
            <w:r>
              <w:rPr>
                <w:rFonts w:eastAsiaTheme="minorEastAsia"/>
              </w:rPr>
              <w:t>(0.026)</w:t>
            </w:r>
          </w:p>
        </w:tc>
        <w:tc>
          <w:tcPr>
            <w:tcW w:w="1494" w:type="dxa"/>
          </w:tcPr>
          <w:p w14:paraId="090FA313" w14:textId="77777777" w:rsidR="00950C35" w:rsidRDefault="00950C35" w:rsidP="00515B1B">
            <w:pPr>
              <w:jc w:val="center"/>
              <w:rPr>
                <w:rFonts w:eastAsiaTheme="minorEastAsia"/>
              </w:rPr>
            </w:pPr>
            <w:r>
              <w:rPr>
                <w:rFonts w:eastAsiaTheme="minorEastAsia"/>
              </w:rPr>
              <w:t>0.063**</w:t>
            </w:r>
          </w:p>
          <w:p w14:paraId="37EFC6AD" w14:textId="77777777" w:rsidR="00950C35" w:rsidRDefault="00950C35" w:rsidP="00515B1B">
            <w:pPr>
              <w:jc w:val="center"/>
              <w:rPr>
                <w:rFonts w:eastAsiaTheme="minorEastAsia"/>
              </w:rPr>
            </w:pPr>
            <w:r>
              <w:rPr>
                <w:rFonts w:eastAsiaTheme="minorEastAsia"/>
              </w:rPr>
              <w:t>(0.027)</w:t>
            </w:r>
          </w:p>
        </w:tc>
        <w:tc>
          <w:tcPr>
            <w:tcW w:w="1324" w:type="dxa"/>
          </w:tcPr>
          <w:p w14:paraId="04A5AC39" w14:textId="77777777" w:rsidR="00950C35" w:rsidRPr="00686981" w:rsidRDefault="00950C35" w:rsidP="00515B1B">
            <w:pPr>
              <w:jc w:val="center"/>
            </w:pPr>
            <w:r w:rsidRPr="00686981">
              <w:t>0.057**</w:t>
            </w:r>
          </w:p>
          <w:p w14:paraId="62CCC439" w14:textId="77777777" w:rsidR="00950C35" w:rsidRDefault="00950C35" w:rsidP="00515B1B">
            <w:pPr>
              <w:jc w:val="center"/>
              <w:rPr>
                <w:rFonts w:eastAsiaTheme="minorEastAsia"/>
              </w:rPr>
            </w:pPr>
            <w:r w:rsidRPr="00686981">
              <w:t>(0.027)</w:t>
            </w:r>
          </w:p>
        </w:tc>
      </w:tr>
      <w:tr w:rsidR="00950C35" w14:paraId="77E859A8" w14:textId="77777777" w:rsidTr="00222DC7">
        <w:tc>
          <w:tcPr>
            <w:tcW w:w="2830" w:type="dxa"/>
          </w:tcPr>
          <w:p w14:paraId="1AF3DC21"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185091B1" w14:textId="77777777" w:rsidR="00950C35" w:rsidRDefault="00950C35" w:rsidP="00515B1B">
            <w:pPr>
              <w:jc w:val="center"/>
              <w:rPr>
                <w:rFonts w:eastAsiaTheme="minorEastAsia"/>
              </w:rPr>
            </w:pPr>
            <w:r>
              <w:rPr>
                <w:rFonts w:eastAsiaTheme="minorEastAsia"/>
              </w:rPr>
              <w:t>-0.038***</w:t>
            </w:r>
          </w:p>
          <w:p w14:paraId="65F1F383" w14:textId="77777777" w:rsidR="00950C35" w:rsidRDefault="00950C35" w:rsidP="00515B1B">
            <w:pPr>
              <w:jc w:val="center"/>
              <w:rPr>
                <w:rFonts w:eastAsiaTheme="minorEastAsia"/>
              </w:rPr>
            </w:pPr>
            <w:r>
              <w:rPr>
                <w:rFonts w:eastAsiaTheme="minorEastAsia"/>
              </w:rPr>
              <w:t>(0.008)</w:t>
            </w:r>
          </w:p>
        </w:tc>
        <w:tc>
          <w:tcPr>
            <w:tcW w:w="1686" w:type="dxa"/>
          </w:tcPr>
          <w:p w14:paraId="0E17DBFC" w14:textId="77777777" w:rsidR="00950C35" w:rsidRDefault="00950C35" w:rsidP="00515B1B">
            <w:pPr>
              <w:jc w:val="center"/>
              <w:rPr>
                <w:rFonts w:eastAsiaTheme="minorEastAsia"/>
              </w:rPr>
            </w:pPr>
            <w:r>
              <w:rPr>
                <w:rFonts w:eastAsiaTheme="minorEastAsia"/>
              </w:rPr>
              <w:t>-0.038***</w:t>
            </w:r>
          </w:p>
          <w:p w14:paraId="445EFB88" w14:textId="77777777" w:rsidR="00950C35" w:rsidRDefault="00950C35" w:rsidP="00515B1B">
            <w:pPr>
              <w:jc w:val="center"/>
              <w:rPr>
                <w:rFonts w:eastAsiaTheme="minorEastAsia"/>
              </w:rPr>
            </w:pPr>
            <w:r>
              <w:rPr>
                <w:rFonts w:eastAsiaTheme="minorEastAsia"/>
              </w:rPr>
              <w:t>(0.008)</w:t>
            </w:r>
          </w:p>
        </w:tc>
        <w:tc>
          <w:tcPr>
            <w:tcW w:w="1494" w:type="dxa"/>
          </w:tcPr>
          <w:p w14:paraId="0AE477F6" w14:textId="77777777" w:rsidR="00950C35" w:rsidRDefault="00950C35" w:rsidP="00515B1B">
            <w:pPr>
              <w:jc w:val="center"/>
              <w:rPr>
                <w:rFonts w:eastAsiaTheme="minorEastAsia"/>
              </w:rPr>
            </w:pPr>
            <w:r>
              <w:rPr>
                <w:rFonts w:eastAsiaTheme="minorEastAsia"/>
              </w:rPr>
              <w:t>-0.006</w:t>
            </w:r>
          </w:p>
          <w:p w14:paraId="79DACCE4" w14:textId="77777777" w:rsidR="00950C35" w:rsidRDefault="00950C35" w:rsidP="00515B1B">
            <w:pPr>
              <w:jc w:val="center"/>
              <w:rPr>
                <w:rFonts w:eastAsiaTheme="minorEastAsia"/>
              </w:rPr>
            </w:pPr>
            <w:r>
              <w:rPr>
                <w:rFonts w:eastAsiaTheme="minorEastAsia"/>
              </w:rPr>
              <w:t>(0.02)</w:t>
            </w:r>
          </w:p>
        </w:tc>
        <w:tc>
          <w:tcPr>
            <w:tcW w:w="1324" w:type="dxa"/>
          </w:tcPr>
          <w:p w14:paraId="59F32D54" w14:textId="77777777" w:rsidR="00950C35" w:rsidRPr="00686981" w:rsidRDefault="00950C35" w:rsidP="00515B1B">
            <w:pPr>
              <w:jc w:val="center"/>
            </w:pPr>
            <w:r w:rsidRPr="00686981">
              <w:t>-0.008</w:t>
            </w:r>
          </w:p>
          <w:p w14:paraId="611EDBEF" w14:textId="77777777" w:rsidR="00950C35" w:rsidRDefault="00950C35" w:rsidP="00515B1B">
            <w:pPr>
              <w:jc w:val="center"/>
              <w:rPr>
                <w:rFonts w:eastAsiaTheme="minorEastAsia"/>
              </w:rPr>
            </w:pPr>
            <w:r w:rsidRPr="00686981">
              <w:t>(0.017)</w:t>
            </w:r>
          </w:p>
        </w:tc>
      </w:tr>
      <w:tr w:rsidR="00950C35" w14:paraId="4FEA2352" w14:textId="77777777" w:rsidTr="00222DC7">
        <w:tc>
          <w:tcPr>
            <w:tcW w:w="2830" w:type="dxa"/>
          </w:tcPr>
          <w:p w14:paraId="27C46936" w14:textId="77777777" w:rsidR="00950C35" w:rsidRDefault="00950C35" w:rsidP="00515B1B">
            <w:pPr>
              <w:rPr>
                <w:rFonts w:eastAsiaTheme="minorEastAsia"/>
              </w:rPr>
            </w:pPr>
            <w:r>
              <w:rPr>
                <w:rFonts w:eastAsiaTheme="minorEastAsia"/>
              </w:rPr>
              <w:t>Controls</w:t>
            </w:r>
          </w:p>
        </w:tc>
        <w:tc>
          <w:tcPr>
            <w:tcW w:w="1728" w:type="dxa"/>
          </w:tcPr>
          <w:p w14:paraId="3504F4BD" w14:textId="77777777" w:rsidR="00950C35" w:rsidRDefault="00950C35" w:rsidP="00515B1B">
            <w:pPr>
              <w:jc w:val="center"/>
              <w:rPr>
                <w:rFonts w:eastAsiaTheme="minorEastAsia"/>
              </w:rPr>
            </w:pPr>
            <w:r>
              <w:rPr>
                <w:rFonts w:eastAsiaTheme="minorEastAsia"/>
              </w:rPr>
              <w:t>NO</w:t>
            </w:r>
          </w:p>
        </w:tc>
        <w:tc>
          <w:tcPr>
            <w:tcW w:w="1686" w:type="dxa"/>
          </w:tcPr>
          <w:p w14:paraId="1A2DD260" w14:textId="77777777" w:rsidR="00950C35" w:rsidRDefault="00950C35" w:rsidP="00515B1B">
            <w:pPr>
              <w:jc w:val="center"/>
              <w:rPr>
                <w:rFonts w:eastAsiaTheme="minorEastAsia"/>
              </w:rPr>
            </w:pPr>
            <w:r>
              <w:rPr>
                <w:rFonts w:eastAsiaTheme="minorEastAsia"/>
              </w:rPr>
              <w:t>YES</w:t>
            </w:r>
          </w:p>
        </w:tc>
        <w:tc>
          <w:tcPr>
            <w:tcW w:w="1494" w:type="dxa"/>
          </w:tcPr>
          <w:p w14:paraId="6AEC6CF0" w14:textId="77777777" w:rsidR="00950C35" w:rsidRDefault="00950C35" w:rsidP="00515B1B">
            <w:pPr>
              <w:jc w:val="center"/>
              <w:rPr>
                <w:rFonts w:eastAsiaTheme="minorEastAsia"/>
              </w:rPr>
            </w:pPr>
            <w:r>
              <w:rPr>
                <w:rFonts w:eastAsiaTheme="minorEastAsia"/>
              </w:rPr>
              <w:t>YES</w:t>
            </w:r>
          </w:p>
        </w:tc>
        <w:tc>
          <w:tcPr>
            <w:tcW w:w="1324" w:type="dxa"/>
          </w:tcPr>
          <w:p w14:paraId="0B1C18A5" w14:textId="77777777" w:rsidR="00950C35" w:rsidRDefault="00950C35" w:rsidP="00515B1B">
            <w:pPr>
              <w:jc w:val="center"/>
              <w:rPr>
                <w:rFonts w:eastAsiaTheme="minorEastAsia"/>
              </w:rPr>
            </w:pPr>
            <w:r w:rsidRPr="00686981">
              <w:t>YES</w:t>
            </w:r>
          </w:p>
        </w:tc>
      </w:tr>
      <w:tr w:rsidR="00950C35" w14:paraId="76699B5E" w14:textId="77777777" w:rsidTr="00222DC7">
        <w:tc>
          <w:tcPr>
            <w:tcW w:w="2830" w:type="dxa"/>
          </w:tcPr>
          <w:p w14:paraId="6459CF2A" w14:textId="77777777" w:rsidR="00950C35" w:rsidRDefault="00950C35" w:rsidP="00515B1B">
            <w:pPr>
              <w:rPr>
                <w:rFonts w:eastAsiaTheme="minorEastAsia"/>
              </w:rPr>
            </w:pPr>
            <w:r>
              <w:rPr>
                <w:rFonts w:eastAsiaTheme="minorEastAsia"/>
              </w:rPr>
              <w:t>Year dummies</w:t>
            </w:r>
          </w:p>
        </w:tc>
        <w:tc>
          <w:tcPr>
            <w:tcW w:w="1728" w:type="dxa"/>
          </w:tcPr>
          <w:p w14:paraId="646D57F2" w14:textId="77777777" w:rsidR="00950C35" w:rsidRDefault="00950C35" w:rsidP="00515B1B">
            <w:pPr>
              <w:jc w:val="center"/>
              <w:rPr>
                <w:rFonts w:eastAsiaTheme="minorEastAsia"/>
              </w:rPr>
            </w:pPr>
            <w:r>
              <w:rPr>
                <w:rFonts w:eastAsiaTheme="minorEastAsia"/>
              </w:rPr>
              <w:t>NO</w:t>
            </w:r>
          </w:p>
        </w:tc>
        <w:tc>
          <w:tcPr>
            <w:tcW w:w="1686" w:type="dxa"/>
          </w:tcPr>
          <w:p w14:paraId="51D3C903" w14:textId="77777777" w:rsidR="00950C35" w:rsidRDefault="00950C35" w:rsidP="00515B1B">
            <w:pPr>
              <w:jc w:val="center"/>
              <w:rPr>
                <w:rFonts w:eastAsiaTheme="minorEastAsia"/>
              </w:rPr>
            </w:pPr>
            <w:r>
              <w:rPr>
                <w:rFonts w:eastAsiaTheme="minorEastAsia"/>
              </w:rPr>
              <w:t>NO</w:t>
            </w:r>
          </w:p>
        </w:tc>
        <w:tc>
          <w:tcPr>
            <w:tcW w:w="1494" w:type="dxa"/>
          </w:tcPr>
          <w:p w14:paraId="44D359B9" w14:textId="77777777" w:rsidR="00950C35" w:rsidRDefault="00950C35" w:rsidP="00515B1B">
            <w:pPr>
              <w:jc w:val="center"/>
              <w:rPr>
                <w:rFonts w:eastAsiaTheme="minorEastAsia"/>
              </w:rPr>
            </w:pPr>
            <w:r>
              <w:rPr>
                <w:rFonts w:eastAsiaTheme="minorEastAsia"/>
              </w:rPr>
              <w:t>YES</w:t>
            </w:r>
          </w:p>
        </w:tc>
        <w:tc>
          <w:tcPr>
            <w:tcW w:w="1324" w:type="dxa"/>
          </w:tcPr>
          <w:p w14:paraId="7B25DBAE" w14:textId="77777777" w:rsidR="00950C35" w:rsidRDefault="00950C35" w:rsidP="00515B1B">
            <w:pPr>
              <w:jc w:val="center"/>
              <w:rPr>
                <w:rFonts w:eastAsiaTheme="minorEastAsia"/>
              </w:rPr>
            </w:pPr>
            <w:r w:rsidRPr="00686981">
              <w:t>YES</w:t>
            </w:r>
          </w:p>
        </w:tc>
      </w:tr>
      <w:tr w:rsidR="00950C35" w14:paraId="0694905C" w14:textId="77777777" w:rsidTr="00222DC7">
        <w:tc>
          <w:tcPr>
            <w:tcW w:w="2830" w:type="dxa"/>
          </w:tcPr>
          <w:p w14:paraId="4C7A5A69" w14:textId="77777777" w:rsidR="00950C35" w:rsidRDefault="00950C35" w:rsidP="00515B1B">
            <w:pPr>
              <w:rPr>
                <w:rFonts w:eastAsiaTheme="minorEastAsia"/>
              </w:rPr>
            </w:pPr>
            <w:r>
              <w:rPr>
                <w:rFonts w:eastAsiaTheme="minorEastAsia"/>
              </w:rPr>
              <w:t>Cohort dummies</w:t>
            </w:r>
          </w:p>
        </w:tc>
        <w:tc>
          <w:tcPr>
            <w:tcW w:w="1728" w:type="dxa"/>
          </w:tcPr>
          <w:p w14:paraId="0CEB5254" w14:textId="77777777" w:rsidR="00950C35" w:rsidRDefault="00950C35" w:rsidP="00515B1B">
            <w:pPr>
              <w:jc w:val="center"/>
              <w:rPr>
                <w:rFonts w:eastAsiaTheme="minorEastAsia"/>
              </w:rPr>
            </w:pPr>
            <w:r>
              <w:rPr>
                <w:rFonts w:eastAsiaTheme="minorEastAsia"/>
              </w:rPr>
              <w:t>NO</w:t>
            </w:r>
          </w:p>
        </w:tc>
        <w:tc>
          <w:tcPr>
            <w:tcW w:w="1686" w:type="dxa"/>
          </w:tcPr>
          <w:p w14:paraId="3AC20E5F" w14:textId="77777777" w:rsidR="00950C35" w:rsidRDefault="00950C35" w:rsidP="00515B1B">
            <w:pPr>
              <w:jc w:val="center"/>
              <w:rPr>
                <w:rFonts w:eastAsiaTheme="minorEastAsia"/>
              </w:rPr>
            </w:pPr>
            <w:r>
              <w:rPr>
                <w:rFonts w:eastAsiaTheme="minorEastAsia"/>
              </w:rPr>
              <w:t>NO</w:t>
            </w:r>
          </w:p>
        </w:tc>
        <w:tc>
          <w:tcPr>
            <w:tcW w:w="1494" w:type="dxa"/>
          </w:tcPr>
          <w:p w14:paraId="41AE32A5" w14:textId="77777777" w:rsidR="00950C35" w:rsidRDefault="00950C35" w:rsidP="00515B1B">
            <w:pPr>
              <w:jc w:val="center"/>
              <w:rPr>
                <w:rFonts w:eastAsiaTheme="minorEastAsia"/>
              </w:rPr>
            </w:pPr>
            <w:r>
              <w:rPr>
                <w:rFonts w:eastAsiaTheme="minorEastAsia"/>
              </w:rPr>
              <w:t>NO</w:t>
            </w:r>
          </w:p>
        </w:tc>
        <w:tc>
          <w:tcPr>
            <w:tcW w:w="1324" w:type="dxa"/>
          </w:tcPr>
          <w:p w14:paraId="52D9BF81" w14:textId="77777777" w:rsidR="00950C35" w:rsidRDefault="00950C35" w:rsidP="00515B1B">
            <w:pPr>
              <w:jc w:val="center"/>
              <w:rPr>
                <w:rFonts w:eastAsiaTheme="minorEastAsia"/>
              </w:rPr>
            </w:pPr>
            <w:r w:rsidRPr="00686981">
              <w:t>YES</w:t>
            </w:r>
          </w:p>
        </w:tc>
      </w:tr>
      <w:tr w:rsidR="00950C35" w:rsidRPr="00D16B7A" w14:paraId="01C6000C" w14:textId="77777777" w:rsidTr="00222DC7">
        <w:tc>
          <w:tcPr>
            <w:tcW w:w="2830" w:type="dxa"/>
          </w:tcPr>
          <w:p w14:paraId="0C72BA65" w14:textId="77777777" w:rsidR="00950C35" w:rsidRPr="00D16B7A" w:rsidRDefault="00950C35" w:rsidP="00515B1B">
            <w:pPr>
              <w:rPr>
                <w:rFonts w:eastAsiaTheme="minorEastAsia"/>
              </w:rPr>
            </w:pPr>
            <w:r w:rsidRPr="00D16B7A">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728" w:type="dxa"/>
          </w:tcPr>
          <w:p w14:paraId="2865652C" w14:textId="77777777" w:rsidR="00950C35" w:rsidRPr="00D16B7A" w:rsidRDefault="00950C35" w:rsidP="00515B1B">
            <w:pPr>
              <w:jc w:val="center"/>
              <w:rPr>
                <w:rFonts w:eastAsiaTheme="minorEastAsia"/>
              </w:rPr>
            </w:pPr>
            <w:r w:rsidRPr="00D16B7A">
              <w:rPr>
                <w:rFonts w:eastAsiaTheme="minorEastAsia"/>
              </w:rPr>
              <w:t>24.9%</w:t>
            </w:r>
          </w:p>
        </w:tc>
        <w:tc>
          <w:tcPr>
            <w:tcW w:w="1686" w:type="dxa"/>
          </w:tcPr>
          <w:p w14:paraId="54E71077" w14:textId="77777777" w:rsidR="00950C35" w:rsidRPr="00D16B7A" w:rsidRDefault="00950C35" w:rsidP="00515B1B">
            <w:pPr>
              <w:jc w:val="center"/>
              <w:rPr>
                <w:rFonts w:eastAsiaTheme="minorEastAsia"/>
              </w:rPr>
            </w:pPr>
            <w:r w:rsidRPr="00D16B7A">
              <w:rPr>
                <w:rFonts w:eastAsiaTheme="minorEastAsia"/>
              </w:rPr>
              <w:t>25.2%</w:t>
            </w:r>
          </w:p>
        </w:tc>
        <w:tc>
          <w:tcPr>
            <w:tcW w:w="1494" w:type="dxa"/>
          </w:tcPr>
          <w:p w14:paraId="3F6F8A02" w14:textId="77777777" w:rsidR="00950C35" w:rsidRPr="00D16B7A" w:rsidRDefault="00950C35" w:rsidP="00515B1B">
            <w:pPr>
              <w:jc w:val="center"/>
              <w:rPr>
                <w:rFonts w:eastAsiaTheme="minorEastAsia"/>
              </w:rPr>
            </w:pPr>
            <w:r w:rsidRPr="00D16B7A">
              <w:rPr>
                <w:rFonts w:eastAsiaTheme="minorEastAsia"/>
              </w:rPr>
              <w:t>25.3%</w:t>
            </w:r>
          </w:p>
        </w:tc>
        <w:tc>
          <w:tcPr>
            <w:tcW w:w="1324" w:type="dxa"/>
          </w:tcPr>
          <w:p w14:paraId="350E5455" w14:textId="77777777" w:rsidR="00950C35" w:rsidRPr="00D16B7A" w:rsidRDefault="00950C35" w:rsidP="00515B1B">
            <w:pPr>
              <w:jc w:val="center"/>
              <w:rPr>
                <w:rFonts w:eastAsiaTheme="minorEastAsia"/>
              </w:rPr>
            </w:pPr>
            <w:r w:rsidRPr="00686981">
              <w:t>25.4%</w:t>
            </w:r>
          </w:p>
        </w:tc>
      </w:tr>
      <w:tr w:rsidR="00950C35" w:rsidRPr="00D16B7A" w14:paraId="1B221B7B" w14:textId="77777777" w:rsidTr="00222DC7">
        <w:tc>
          <w:tcPr>
            <w:tcW w:w="2830" w:type="dxa"/>
          </w:tcPr>
          <w:p w14:paraId="23FC848F" w14:textId="77777777" w:rsidR="00950C35" w:rsidRPr="00D16B7A" w:rsidRDefault="00950C35" w:rsidP="00515B1B">
            <w:pPr>
              <w:rPr>
                <w:rFonts w:eastAsiaTheme="minorEastAsia"/>
              </w:rPr>
            </w:pPr>
            <w:r w:rsidRPr="00D16B7A">
              <w:rPr>
                <w:rFonts w:eastAsiaTheme="minorEastAsia"/>
              </w:rPr>
              <w:t>Households</w:t>
            </w:r>
          </w:p>
        </w:tc>
        <w:tc>
          <w:tcPr>
            <w:tcW w:w="1728" w:type="dxa"/>
          </w:tcPr>
          <w:p w14:paraId="29761E45" w14:textId="77777777" w:rsidR="00950C35" w:rsidRPr="00D16B7A"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sz w:val="20"/>
                <w:szCs w:val="20"/>
                <w:lang w:eastAsia="nl-NL"/>
              </w:rPr>
            </w:pPr>
            <w:r w:rsidRPr="00D16B7A">
              <w:rPr>
                <w:rFonts w:eastAsia="Times New Roman" w:cstheme="minorHAnsi"/>
                <w:szCs w:val="20"/>
                <w:bdr w:val="none" w:sz="0" w:space="0" w:color="auto" w:frame="1"/>
                <w:lang w:eastAsia="nl-NL"/>
              </w:rPr>
              <w:t>2,473</w:t>
            </w:r>
          </w:p>
        </w:tc>
        <w:tc>
          <w:tcPr>
            <w:tcW w:w="1686" w:type="dxa"/>
          </w:tcPr>
          <w:p w14:paraId="33741003" w14:textId="77777777" w:rsidR="00950C35" w:rsidRPr="00D16B7A" w:rsidRDefault="00950C35" w:rsidP="00515B1B">
            <w:pPr>
              <w:jc w:val="center"/>
              <w:rPr>
                <w:rFonts w:eastAsiaTheme="minorEastAsia"/>
              </w:rPr>
            </w:pPr>
            <w:r w:rsidRPr="00D16B7A">
              <w:rPr>
                <w:rFonts w:eastAsiaTheme="minorEastAsia"/>
              </w:rPr>
              <w:t>2,473</w:t>
            </w:r>
          </w:p>
        </w:tc>
        <w:tc>
          <w:tcPr>
            <w:tcW w:w="1494" w:type="dxa"/>
          </w:tcPr>
          <w:p w14:paraId="06971FDB" w14:textId="77777777" w:rsidR="00950C35" w:rsidRPr="00D16B7A" w:rsidRDefault="00950C35" w:rsidP="00515B1B">
            <w:pPr>
              <w:keepNext/>
              <w:jc w:val="center"/>
              <w:rPr>
                <w:rFonts w:eastAsiaTheme="minorEastAsia"/>
              </w:rPr>
            </w:pPr>
            <w:r w:rsidRPr="00D16B7A">
              <w:rPr>
                <w:rFonts w:eastAsiaTheme="minorEastAsia"/>
              </w:rPr>
              <w:t>2,473</w:t>
            </w:r>
          </w:p>
        </w:tc>
        <w:tc>
          <w:tcPr>
            <w:tcW w:w="1324" w:type="dxa"/>
          </w:tcPr>
          <w:p w14:paraId="6EADC316" w14:textId="77777777" w:rsidR="00950C35" w:rsidRPr="00D16B7A" w:rsidRDefault="00950C35" w:rsidP="00515B1B">
            <w:pPr>
              <w:keepNext/>
              <w:jc w:val="center"/>
              <w:rPr>
                <w:rFonts w:eastAsiaTheme="minorEastAsia"/>
              </w:rPr>
            </w:pPr>
            <w:r w:rsidRPr="00686981">
              <w:t>2,473</w:t>
            </w:r>
          </w:p>
        </w:tc>
      </w:tr>
    </w:tbl>
    <w:p w14:paraId="0684F429" w14:textId="0D00FE16"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12</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female net labor supply. Clustered standard errors at the household level are between parentheses. ***denotes significance at the 1%-level, ** denotes significance at the 5% level, and * denotes significance at the10% level.</w:t>
      </w:r>
    </w:p>
    <w:p w14:paraId="35977E65" w14:textId="77777777" w:rsidR="00950C35" w:rsidRPr="00E46A7E" w:rsidRDefault="00950C35" w:rsidP="00950C35">
      <w:pPr>
        <w:rPr>
          <w:i/>
          <w:iCs/>
          <w:color w:val="44546A" w:themeColor="text2"/>
          <w:sz w:val="18"/>
          <w:szCs w:val="18"/>
          <w:lang w:val="en-US"/>
        </w:rPr>
      </w:pPr>
      <w:r w:rsidRPr="00E46A7E">
        <w:rPr>
          <w:lang w:val="en-US"/>
        </w:rPr>
        <w:br w:type="page"/>
      </w:r>
    </w:p>
    <w:p w14:paraId="0FD8B6B2" w14:textId="77777777" w:rsidR="00950C35" w:rsidRPr="00DC3749" w:rsidRDefault="00950C35" w:rsidP="00950C35">
      <w:pPr>
        <w:pStyle w:val="Kop3"/>
        <w:rPr>
          <w:rFonts w:ascii="Times New Roman" w:hAnsi="Times New Roman" w:cs="Times New Roman"/>
          <w:sz w:val="26"/>
          <w:szCs w:val="26"/>
        </w:rPr>
      </w:pPr>
      <w:r w:rsidRPr="00DC3749">
        <w:rPr>
          <w:rFonts w:ascii="Times New Roman" w:hAnsi="Times New Roman" w:cs="Times New Roman"/>
          <w:sz w:val="26"/>
          <w:szCs w:val="26"/>
        </w:rPr>
        <w:lastRenderedPageBreak/>
        <w:t>B.3 Regression tables for low wage and high wage income households</w:t>
      </w:r>
    </w:p>
    <w:p w14:paraId="07E58184" w14:textId="77777777" w:rsidR="00950C35" w:rsidRPr="00A66CE4" w:rsidRDefault="00950C35" w:rsidP="00950C35">
      <w:pPr>
        <w:spacing w:line="480" w:lineRule="auto"/>
        <w:rPr>
          <w:rFonts w:ascii="Times New Roman" w:hAnsi="Times New Roman" w:cs="Times New Roman"/>
          <w:sz w:val="24"/>
          <w:szCs w:val="24"/>
        </w:rPr>
      </w:pPr>
      <w:r w:rsidRPr="00A66CE4">
        <w:rPr>
          <w:rFonts w:ascii="Times New Roman" w:hAnsi="Times New Roman" w:cs="Times New Roman"/>
          <w:sz w:val="24"/>
          <w:szCs w:val="24"/>
          <w:lang w:val="en-US"/>
        </w:rPr>
        <w:t xml:space="preserve">In the regression tables below, we run the same regression as equation (1) after splitting our data into rich and poor households for each pension cohort of the older spouse. To do so, we use the household wage income in January 2014. </w:t>
      </w:r>
      <w:r w:rsidRPr="00A66CE4">
        <w:rPr>
          <w:rFonts w:ascii="Times New Roman" w:hAnsi="Times New Roman" w:cs="Times New Roman"/>
          <w:sz w:val="24"/>
          <w:szCs w:val="24"/>
        </w:rPr>
        <w:t xml:space="preserve">The </w:t>
      </w:r>
      <w:proofErr w:type="spellStart"/>
      <w:r w:rsidRPr="00A66CE4">
        <w:rPr>
          <w:rFonts w:ascii="Times New Roman" w:hAnsi="Times New Roman" w:cs="Times New Roman"/>
          <w:sz w:val="24"/>
          <w:szCs w:val="24"/>
        </w:rPr>
        <w:t>results</w:t>
      </w:r>
      <w:proofErr w:type="spellEnd"/>
      <w:r w:rsidRPr="00A66CE4">
        <w:rPr>
          <w:rFonts w:ascii="Times New Roman" w:hAnsi="Times New Roman" w:cs="Times New Roman"/>
          <w:sz w:val="24"/>
          <w:szCs w:val="24"/>
        </w:rPr>
        <w:t xml:space="preserve"> are </w:t>
      </w:r>
      <w:proofErr w:type="spellStart"/>
      <w:r w:rsidRPr="00A66CE4">
        <w:rPr>
          <w:rFonts w:ascii="Times New Roman" w:hAnsi="Times New Roman" w:cs="Times New Roman"/>
          <w:sz w:val="24"/>
          <w:szCs w:val="24"/>
        </w:rPr>
        <w:t>presented</w:t>
      </w:r>
      <w:proofErr w:type="spellEnd"/>
      <w:r w:rsidRPr="00A66CE4">
        <w:rPr>
          <w:rFonts w:ascii="Times New Roman" w:hAnsi="Times New Roman" w:cs="Times New Roman"/>
          <w:sz w:val="24"/>
          <w:szCs w:val="24"/>
        </w:rPr>
        <w:t xml:space="preserve"> below. </w:t>
      </w:r>
    </w:p>
    <w:tbl>
      <w:tblPr>
        <w:tblStyle w:val="Tabelraster"/>
        <w:tblW w:w="0" w:type="auto"/>
        <w:tblLook w:val="04A0" w:firstRow="1" w:lastRow="0" w:firstColumn="1" w:lastColumn="0" w:noHBand="0" w:noVBand="1"/>
      </w:tblPr>
      <w:tblGrid>
        <w:gridCol w:w="2547"/>
        <w:gridCol w:w="2162"/>
        <w:gridCol w:w="2307"/>
      </w:tblGrid>
      <w:tr w:rsidR="00950C35" w:rsidRPr="00686981" w14:paraId="4FE5EF1F" w14:textId="77777777" w:rsidTr="00515B1B">
        <w:tc>
          <w:tcPr>
            <w:tcW w:w="2547" w:type="dxa"/>
          </w:tcPr>
          <w:p w14:paraId="0AA656EF" w14:textId="3BCB5C52" w:rsidR="00950C35" w:rsidRPr="00686981" w:rsidRDefault="00950C35" w:rsidP="00515B1B">
            <w:r w:rsidRPr="00686981">
              <w:t xml:space="preserve">Male = old in cohort </w:t>
            </w:r>
            <w:r w:rsidR="00800F12">
              <w:t>65+3</w:t>
            </w:r>
          </w:p>
          <w:p w14:paraId="2A61C839" w14:textId="77777777" w:rsidR="00950C35" w:rsidRPr="00686981" w:rsidRDefault="00950C35" w:rsidP="00515B1B">
            <w:r w:rsidRPr="00686981">
              <w:t>(female labor supply)</w:t>
            </w:r>
          </w:p>
        </w:tc>
        <w:tc>
          <w:tcPr>
            <w:tcW w:w="2162" w:type="dxa"/>
          </w:tcPr>
          <w:p w14:paraId="044AEB6F" w14:textId="77777777" w:rsidR="00950C35" w:rsidRPr="00686981" w:rsidRDefault="00950C35" w:rsidP="00515B1B">
            <w:pPr>
              <w:jc w:val="center"/>
            </w:pPr>
            <w:r w:rsidRPr="00686981">
              <w:t>Low wage income</w:t>
            </w:r>
          </w:p>
        </w:tc>
        <w:tc>
          <w:tcPr>
            <w:tcW w:w="2307" w:type="dxa"/>
          </w:tcPr>
          <w:p w14:paraId="4936A1B1" w14:textId="77777777" w:rsidR="00950C35" w:rsidRPr="00686981" w:rsidRDefault="00950C35" w:rsidP="00515B1B">
            <w:pPr>
              <w:jc w:val="center"/>
            </w:pPr>
            <w:r w:rsidRPr="00686981">
              <w:t>High wage income</w:t>
            </w:r>
          </w:p>
        </w:tc>
      </w:tr>
      <w:tr w:rsidR="00950C35" w:rsidRPr="00686981" w14:paraId="341B05D5" w14:textId="77777777" w:rsidTr="00515B1B">
        <w:tc>
          <w:tcPr>
            <w:tcW w:w="2547" w:type="dxa"/>
          </w:tcPr>
          <w:p w14:paraId="431360B6" w14:textId="77777777" w:rsidR="00950C35" w:rsidRPr="00686981" w:rsidRDefault="00950C35" w:rsidP="00515B1B">
            <m:oMathPara>
              <m:oMath>
                <m:r>
                  <w:rPr>
                    <w:rFonts w:ascii="Cambria Math" w:hAnsi="Cambria Math"/>
                  </w:rPr>
                  <m:t>α</m:t>
                </m:r>
              </m:oMath>
            </m:oMathPara>
          </w:p>
        </w:tc>
        <w:tc>
          <w:tcPr>
            <w:tcW w:w="2162" w:type="dxa"/>
          </w:tcPr>
          <w:p w14:paraId="597207E6" w14:textId="77777777" w:rsidR="00950C35" w:rsidRPr="00686981" w:rsidRDefault="00950C35" w:rsidP="00515B1B">
            <w:pPr>
              <w:jc w:val="center"/>
            </w:pPr>
            <w:r w:rsidRPr="00686981">
              <w:t>0.220***</w:t>
            </w:r>
          </w:p>
          <w:p w14:paraId="06A5DDF9" w14:textId="77777777" w:rsidR="00950C35" w:rsidRPr="00686981" w:rsidRDefault="00950C35" w:rsidP="00515B1B">
            <w:pPr>
              <w:jc w:val="center"/>
            </w:pPr>
            <w:r w:rsidRPr="00686981">
              <w:t>(0.074)</w:t>
            </w:r>
          </w:p>
        </w:tc>
        <w:tc>
          <w:tcPr>
            <w:tcW w:w="2307" w:type="dxa"/>
          </w:tcPr>
          <w:p w14:paraId="24413DA6" w14:textId="77777777" w:rsidR="00950C35" w:rsidRPr="00686981" w:rsidRDefault="00950C35" w:rsidP="00515B1B">
            <w:pPr>
              <w:jc w:val="center"/>
            </w:pPr>
            <w:r w:rsidRPr="00686981">
              <w:t>0.488***</w:t>
            </w:r>
          </w:p>
          <w:p w14:paraId="75E6D8E0" w14:textId="77777777" w:rsidR="00950C35" w:rsidRPr="00686981" w:rsidRDefault="00950C35" w:rsidP="00515B1B">
            <w:pPr>
              <w:jc w:val="center"/>
            </w:pPr>
            <w:r w:rsidRPr="00686981">
              <w:t>(0.066)</w:t>
            </w:r>
          </w:p>
        </w:tc>
      </w:tr>
      <w:tr w:rsidR="00950C35" w:rsidRPr="00686981" w14:paraId="627BF2E1" w14:textId="77777777" w:rsidTr="00515B1B">
        <w:tc>
          <w:tcPr>
            <w:tcW w:w="2547" w:type="dxa"/>
          </w:tcPr>
          <w:p w14:paraId="0BBB8AFB"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34CF876A" w14:textId="77777777" w:rsidR="00950C35" w:rsidRPr="00686981" w:rsidRDefault="00950C35" w:rsidP="00515B1B">
            <w:pPr>
              <w:jc w:val="center"/>
            </w:pPr>
            <w:r w:rsidRPr="00686981">
              <w:t>-0.094***</w:t>
            </w:r>
          </w:p>
          <w:p w14:paraId="188ACB3F" w14:textId="77777777" w:rsidR="00950C35" w:rsidRPr="00686981" w:rsidRDefault="00950C35" w:rsidP="00515B1B">
            <w:pPr>
              <w:jc w:val="center"/>
            </w:pPr>
            <w:r w:rsidRPr="00686981">
              <w:t>(0.004)</w:t>
            </w:r>
          </w:p>
        </w:tc>
        <w:tc>
          <w:tcPr>
            <w:tcW w:w="2307" w:type="dxa"/>
          </w:tcPr>
          <w:p w14:paraId="1FA3EC48" w14:textId="77777777" w:rsidR="00950C35" w:rsidRPr="00686981" w:rsidRDefault="00950C35" w:rsidP="00515B1B">
            <w:pPr>
              <w:jc w:val="center"/>
            </w:pPr>
            <w:r w:rsidRPr="00686981">
              <w:t>-0.221***</w:t>
            </w:r>
          </w:p>
          <w:p w14:paraId="6EAC4911" w14:textId="77777777" w:rsidR="00950C35" w:rsidRPr="00686981" w:rsidRDefault="00950C35" w:rsidP="00515B1B">
            <w:pPr>
              <w:jc w:val="center"/>
            </w:pPr>
            <w:r w:rsidRPr="00686981">
              <w:t>(0.007)</w:t>
            </w:r>
          </w:p>
        </w:tc>
      </w:tr>
      <w:tr w:rsidR="00950C35" w:rsidRPr="00686981" w14:paraId="3D770BDB" w14:textId="77777777" w:rsidTr="00515B1B">
        <w:tc>
          <w:tcPr>
            <w:tcW w:w="2547" w:type="dxa"/>
          </w:tcPr>
          <w:p w14:paraId="48219C8C"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2162" w:type="dxa"/>
          </w:tcPr>
          <w:p w14:paraId="4C7F7589" w14:textId="77777777" w:rsidR="00950C35" w:rsidRPr="00686981" w:rsidRDefault="00950C35" w:rsidP="00515B1B">
            <w:pPr>
              <w:jc w:val="center"/>
            </w:pPr>
            <w:r w:rsidRPr="00686981">
              <w:t>-0.003*</w:t>
            </w:r>
          </w:p>
          <w:p w14:paraId="50CCD7F8" w14:textId="77777777" w:rsidR="00950C35" w:rsidRPr="00686981" w:rsidRDefault="00950C35" w:rsidP="00515B1B">
            <w:pPr>
              <w:jc w:val="center"/>
            </w:pPr>
            <w:r w:rsidRPr="00686981">
              <w:t>(0.002)</w:t>
            </w:r>
          </w:p>
        </w:tc>
        <w:tc>
          <w:tcPr>
            <w:tcW w:w="2307" w:type="dxa"/>
          </w:tcPr>
          <w:p w14:paraId="5D861EB5" w14:textId="77777777" w:rsidR="00950C35" w:rsidRPr="00686981" w:rsidRDefault="00950C35" w:rsidP="00515B1B">
            <w:pPr>
              <w:jc w:val="center"/>
            </w:pPr>
            <w:r w:rsidRPr="00686981">
              <w:t>-0.018***</w:t>
            </w:r>
          </w:p>
          <w:p w14:paraId="7D54E8E1" w14:textId="77777777" w:rsidR="00950C35" w:rsidRPr="00686981" w:rsidRDefault="00950C35" w:rsidP="00515B1B">
            <w:pPr>
              <w:jc w:val="center"/>
            </w:pPr>
            <w:r w:rsidRPr="00686981">
              <w:t>(0.002)</w:t>
            </w:r>
          </w:p>
        </w:tc>
      </w:tr>
      <w:tr w:rsidR="00950C35" w:rsidRPr="00686981" w14:paraId="634AB527" w14:textId="77777777" w:rsidTr="00515B1B">
        <w:tc>
          <w:tcPr>
            <w:tcW w:w="2547" w:type="dxa"/>
          </w:tcPr>
          <w:p w14:paraId="1B0E9DD0"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1AC8F275" w14:textId="77777777" w:rsidR="00950C35" w:rsidRPr="00686981" w:rsidRDefault="00950C35" w:rsidP="00515B1B">
            <w:pPr>
              <w:jc w:val="center"/>
            </w:pPr>
            <w:r w:rsidRPr="00686981">
              <w:t>0.002</w:t>
            </w:r>
          </w:p>
          <w:p w14:paraId="2A0A2754" w14:textId="77777777" w:rsidR="00950C35" w:rsidRPr="00686981" w:rsidRDefault="00950C35" w:rsidP="00515B1B">
            <w:pPr>
              <w:jc w:val="center"/>
            </w:pPr>
            <w:r w:rsidRPr="00686981">
              <w:t>(0.008)</w:t>
            </w:r>
          </w:p>
        </w:tc>
        <w:tc>
          <w:tcPr>
            <w:tcW w:w="2307" w:type="dxa"/>
          </w:tcPr>
          <w:p w14:paraId="62939D87" w14:textId="77777777" w:rsidR="00950C35" w:rsidRPr="00686981" w:rsidRDefault="00950C35" w:rsidP="00515B1B">
            <w:pPr>
              <w:jc w:val="center"/>
            </w:pPr>
            <w:r w:rsidRPr="00686981">
              <w:t>-0.015*</w:t>
            </w:r>
          </w:p>
          <w:p w14:paraId="540F1FFB" w14:textId="77777777" w:rsidR="00950C35" w:rsidRPr="00686981" w:rsidRDefault="00950C35" w:rsidP="00515B1B">
            <w:pPr>
              <w:jc w:val="center"/>
            </w:pPr>
            <w:r w:rsidRPr="00686981">
              <w:t>(0.009)</w:t>
            </w:r>
          </w:p>
        </w:tc>
      </w:tr>
      <w:tr w:rsidR="00950C35" w:rsidRPr="00686981" w14:paraId="42230889" w14:textId="77777777" w:rsidTr="00515B1B">
        <w:tc>
          <w:tcPr>
            <w:tcW w:w="2547" w:type="dxa"/>
          </w:tcPr>
          <w:p w14:paraId="44147242"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2162" w:type="dxa"/>
          </w:tcPr>
          <w:p w14:paraId="5F7026B1" w14:textId="77777777" w:rsidR="00950C35" w:rsidRPr="00686981" w:rsidRDefault="00950C35" w:rsidP="00515B1B">
            <w:pPr>
              <w:jc w:val="center"/>
            </w:pPr>
            <w:r w:rsidRPr="00686981">
              <w:t>-0.022***</w:t>
            </w:r>
          </w:p>
          <w:p w14:paraId="6C893089" w14:textId="77777777" w:rsidR="00950C35" w:rsidRPr="00686981" w:rsidRDefault="00950C35" w:rsidP="00515B1B">
            <w:pPr>
              <w:jc w:val="center"/>
            </w:pPr>
            <w:r w:rsidRPr="00686981">
              <w:t>(0.004)</w:t>
            </w:r>
          </w:p>
        </w:tc>
        <w:tc>
          <w:tcPr>
            <w:tcW w:w="2307" w:type="dxa"/>
          </w:tcPr>
          <w:p w14:paraId="6617E89C" w14:textId="77777777" w:rsidR="00950C35" w:rsidRPr="00686981" w:rsidRDefault="00950C35" w:rsidP="00515B1B">
            <w:pPr>
              <w:jc w:val="center"/>
            </w:pPr>
            <w:r w:rsidRPr="00686981">
              <w:t>-0.017***</w:t>
            </w:r>
          </w:p>
          <w:p w14:paraId="3E4397CA" w14:textId="77777777" w:rsidR="00950C35" w:rsidRPr="00686981" w:rsidRDefault="00950C35" w:rsidP="00515B1B">
            <w:pPr>
              <w:jc w:val="center"/>
            </w:pPr>
            <w:r w:rsidRPr="00686981">
              <w:t>(0.004)</w:t>
            </w:r>
          </w:p>
        </w:tc>
      </w:tr>
      <w:tr w:rsidR="00950C35" w:rsidRPr="00686981" w14:paraId="4CA42550" w14:textId="77777777" w:rsidTr="00515B1B">
        <w:tc>
          <w:tcPr>
            <w:tcW w:w="2547" w:type="dxa"/>
          </w:tcPr>
          <w:p w14:paraId="550B35AD"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2A1719BF" w14:textId="77777777" w:rsidR="00950C35" w:rsidRPr="00686981" w:rsidRDefault="00950C35" w:rsidP="00515B1B">
            <w:pPr>
              <w:jc w:val="center"/>
            </w:pPr>
            <w:r w:rsidRPr="00686981">
              <w:t>0.019***</w:t>
            </w:r>
          </w:p>
          <w:p w14:paraId="53437D71" w14:textId="77777777" w:rsidR="00950C35" w:rsidRPr="00686981" w:rsidRDefault="00950C35" w:rsidP="00515B1B">
            <w:pPr>
              <w:jc w:val="center"/>
            </w:pPr>
            <w:r w:rsidRPr="00686981">
              <w:t>(0.003)</w:t>
            </w:r>
          </w:p>
        </w:tc>
        <w:tc>
          <w:tcPr>
            <w:tcW w:w="2307" w:type="dxa"/>
          </w:tcPr>
          <w:p w14:paraId="5F3035B6" w14:textId="77777777" w:rsidR="00950C35" w:rsidRPr="00686981" w:rsidRDefault="00950C35" w:rsidP="00515B1B">
            <w:pPr>
              <w:jc w:val="center"/>
            </w:pPr>
            <w:r w:rsidRPr="00686981">
              <w:t>0.007</w:t>
            </w:r>
          </w:p>
          <w:p w14:paraId="578962E7" w14:textId="77777777" w:rsidR="00950C35" w:rsidRPr="00686981" w:rsidRDefault="00950C35" w:rsidP="00515B1B">
            <w:pPr>
              <w:jc w:val="center"/>
            </w:pPr>
            <w:r w:rsidRPr="00686981">
              <w:t>(0.005)</w:t>
            </w:r>
          </w:p>
        </w:tc>
      </w:tr>
      <w:tr w:rsidR="00950C35" w:rsidRPr="00686981" w14:paraId="44384C81" w14:textId="77777777" w:rsidTr="00515B1B">
        <w:tc>
          <w:tcPr>
            <w:tcW w:w="2547" w:type="dxa"/>
          </w:tcPr>
          <w:p w14:paraId="50384F65"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1B4AADA9" w14:textId="77777777" w:rsidR="00950C35" w:rsidRPr="00686981" w:rsidRDefault="00950C35" w:rsidP="00515B1B">
            <w:pPr>
              <w:jc w:val="center"/>
            </w:pPr>
            <w:r w:rsidRPr="00686981">
              <w:t>-0.003</w:t>
            </w:r>
          </w:p>
          <w:p w14:paraId="1AF4E950" w14:textId="77777777" w:rsidR="00950C35" w:rsidRPr="00686981" w:rsidRDefault="00950C35" w:rsidP="00515B1B">
            <w:pPr>
              <w:jc w:val="center"/>
            </w:pPr>
            <w:r w:rsidRPr="00686981">
              <w:t>(0.005)</w:t>
            </w:r>
          </w:p>
        </w:tc>
        <w:tc>
          <w:tcPr>
            <w:tcW w:w="2307" w:type="dxa"/>
          </w:tcPr>
          <w:p w14:paraId="40A76F64" w14:textId="77777777" w:rsidR="00950C35" w:rsidRPr="00686981" w:rsidRDefault="00950C35" w:rsidP="00515B1B">
            <w:pPr>
              <w:jc w:val="center"/>
            </w:pPr>
            <w:r w:rsidRPr="00686981">
              <w:t>0.011*</w:t>
            </w:r>
          </w:p>
          <w:p w14:paraId="7269142F" w14:textId="77777777" w:rsidR="00950C35" w:rsidRPr="00686981" w:rsidRDefault="00950C35" w:rsidP="00515B1B">
            <w:pPr>
              <w:jc w:val="center"/>
            </w:pPr>
            <w:r w:rsidRPr="00686981">
              <w:t>(0.006)</w:t>
            </w:r>
          </w:p>
        </w:tc>
      </w:tr>
      <w:tr w:rsidR="00950C35" w:rsidRPr="00686981" w14:paraId="3FEC186A" w14:textId="77777777" w:rsidTr="00515B1B">
        <w:tc>
          <w:tcPr>
            <w:tcW w:w="2547" w:type="dxa"/>
          </w:tcPr>
          <w:p w14:paraId="3EDBCD66" w14:textId="77777777" w:rsidR="00950C35" w:rsidRPr="00686981" w:rsidRDefault="00950C35" w:rsidP="00515B1B">
            <w:r w:rsidRPr="00686981">
              <w:t>Controls</w:t>
            </w:r>
          </w:p>
        </w:tc>
        <w:tc>
          <w:tcPr>
            <w:tcW w:w="2162" w:type="dxa"/>
          </w:tcPr>
          <w:p w14:paraId="1163A869" w14:textId="77777777" w:rsidR="00950C35" w:rsidRPr="00686981" w:rsidRDefault="00950C35" w:rsidP="00515B1B">
            <w:pPr>
              <w:jc w:val="center"/>
            </w:pPr>
            <w:r w:rsidRPr="00686981">
              <w:t>YES</w:t>
            </w:r>
          </w:p>
        </w:tc>
        <w:tc>
          <w:tcPr>
            <w:tcW w:w="2307" w:type="dxa"/>
          </w:tcPr>
          <w:p w14:paraId="37407C44" w14:textId="77777777" w:rsidR="00950C35" w:rsidRPr="00686981" w:rsidRDefault="00950C35" w:rsidP="00515B1B">
            <w:pPr>
              <w:jc w:val="center"/>
            </w:pPr>
            <w:r w:rsidRPr="00686981">
              <w:t>YES</w:t>
            </w:r>
          </w:p>
        </w:tc>
      </w:tr>
      <w:tr w:rsidR="00950C35" w:rsidRPr="00686981" w14:paraId="11B9AB68" w14:textId="77777777" w:rsidTr="00515B1B">
        <w:tc>
          <w:tcPr>
            <w:tcW w:w="2547" w:type="dxa"/>
          </w:tcPr>
          <w:p w14:paraId="5F7180EF" w14:textId="77777777" w:rsidR="00950C35" w:rsidRPr="00686981" w:rsidRDefault="00950C35" w:rsidP="00515B1B">
            <w:r w:rsidRPr="00686981">
              <w:t>Year Dummies</w:t>
            </w:r>
          </w:p>
        </w:tc>
        <w:tc>
          <w:tcPr>
            <w:tcW w:w="2162" w:type="dxa"/>
          </w:tcPr>
          <w:p w14:paraId="206C3648" w14:textId="77777777" w:rsidR="00950C35" w:rsidRPr="00686981" w:rsidRDefault="00950C35" w:rsidP="00515B1B">
            <w:pPr>
              <w:jc w:val="center"/>
            </w:pPr>
            <w:r w:rsidRPr="00686981">
              <w:t>YES</w:t>
            </w:r>
          </w:p>
        </w:tc>
        <w:tc>
          <w:tcPr>
            <w:tcW w:w="2307" w:type="dxa"/>
          </w:tcPr>
          <w:p w14:paraId="726B1962" w14:textId="77777777" w:rsidR="00950C35" w:rsidRPr="00686981" w:rsidRDefault="00950C35" w:rsidP="00515B1B">
            <w:pPr>
              <w:jc w:val="center"/>
            </w:pPr>
            <w:r w:rsidRPr="00686981">
              <w:t>YES</w:t>
            </w:r>
          </w:p>
        </w:tc>
      </w:tr>
      <w:tr w:rsidR="00950C35" w:rsidRPr="00686981" w14:paraId="60EFAAC9" w14:textId="77777777" w:rsidTr="00515B1B">
        <w:tc>
          <w:tcPr>
            <w:tcW w:w="2547" w:type="dxa"/>
          </w:tcPr>
          <w:p w14:paraId="1AF1705A" w14:textId="77777777" w:rsidR="00950C35" w:rsidRPr="00686981" w:rsidRDefault="00950C35" w:rsidP="00515B1B">
            <w:r w:rsidRPr="00686981">
              <w:t>Cohort dummies</w:t>
            </w:r>
          </w:p>
        </w:tc>
        <w:tc>
          <w:tcPr>
            <w:tcW w:w="2162" w:type="dxa"/>
          </w:tcPr>
          <w:p w14:paraId="3B6FEFAF" w14:textId="77777777" w:rsidR="00950C35" w:rsidRPr="00686981" w:rsidRDefault="00950C35" w:rsidP="00515B1B">
            <w:pPr>
              <w:jc w:val="center"/>
            </w:pPr>
            <w:r w:rsidRPr="00686981">
              <w:t>YES</w:t>
            </w:r>
          </w:p>
        </w:tc>
        <w:tc>
          <w:tcPr>
            <w:tcW w:w="2307" w:type="dxa"/>
          </w:tcPr>
          <w:p w14:paraId="504ACEE3" w14:textId="77777777" w:rsidR="00950C35" w:rsidRPr="00686981" w:rsidRDefault="00950C35" w:rsidP="00515B1B">
            <w:pPr>
              <w:jc w:val="center"/>
            </w:pPr>
            <w:r w:rsidRPr="00686981">
              <w:t>YES</w:t>
            </w:r>
          </w:p>
        </w:tc>
      </w:tr>
      <w:tr w:rsidR="00950C35" w:rsidRPr="00686981" w14:paraId="6C870C83" w14:textId="77777777" w:rsidTr="00515B1B">
        <w:tc>
          <w:tcPr>
            <w:tcW w:w="2547" w:type="dxa"/>
          </w:tcPr>
          <w:p w14:paraId="6577D66E"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2162" w:type="dxa"/>
          </w:tcPr>
          <w:p w14:paraId="416A2C01" w14:textId="77777777" w:rsidR="00950C35" w:rsidRPr="00686981" w:rsidRDefault="00950C35" w:rsidP="00515B1B">
            <w:pPr>
              <w:jc w:val="center"/>
            </w:pPr>
            <w:r w:rsidRPr="00686981">
              <w:t>9.2%</w:t>
            </w:r>
          </w:p>
        </w:tc>
        <w:tc>
          <w:tcPr>
            <w:tcW w:w="2307" w:type="dxa"/>
          </w:tcPr>
          <w:p w14:paraId="2126E760" w14:textId="77777777" w:rsidR="00950C35" w:rsidRPr="00686981" w:rsidRDefault="00950C35" w:rsidP="00515B1B">
            <w:pPr>
              <w:jc w:val="center"/>
            </w:pPr>
            <w:r w:rsidRPr="00686981">
              <w:t>17.2%</w:t>
            </w:r>
          </w:p>
        </w:tc>
      </w:tr>
      <w:tr w:rsidR="00950C35" w:rsidRPr="00686981" w14:paraId="1E3B630C" w14:textId="77777777" w:rsidTr="00515B1B">
        <w:tc>
          <w:tcPr>
            <w:tcW w:w="2547" w:type="dxa"/>
          </w:tcPr>
          <w:p w14:paraId="13F7F81A" w14:textId="77777777" w:rsidR="00950C35" w:rsidRPr="00686981" w:rsidRDefault="00950C35" w:rsidP="00515B1B">
            <w:r w:rsidRPr="00D16B7A">
              <w:rPr>
                <w:rFonts w:eastAsiaTheme="minorEastAsia"/>
              </w:rPr>
              <w:t>Households</w:t>
            </w:r>
          </w:p>
        </w:tc>
        <w:tc>
          <w:tcPr>
            <w:tcW w:w="2162" w:type="dxa"/>
          </w:tcPr>
          <w:p w14:paraId="2AF5B053" w14:textId="77777777" w:rsidR="00950C35" w:rsidRPr="00686981" w:rsidRDefault="00950C35" w:rsidP="00515B1B">
            <w:pPr>
              <w:jc w:val="center"/>
            </w:pPr>
            <w:r w:rsidRPr="00686981">
              <w:t>11,936</w:t>
            </w:r>
          </w:p>
        </w:tc>
        <w:tc>
          <w:tcPr>
            <w:tcW w:w="2307" w:type="dxa"/>
          </w:tcPr>
          <w:p w14:paraId="2E7A2071" w14:textId="77777777" w:rsidR="00950C35" w:rsidRPr="00686981" w:rsidRDefault="00950C35" w:rsidP="00515B1B">
            <w:pPr>
              <w:keepNext/>
              <w:jc w:val="center"/>
            </w:pPr>
            <w:r w:rsidRPr="00686981">
              <w:t>9,212</w:t>
            </w:r>
          </w:p>
        </w:tc>
      </w:tr>
    </w:tbl>
    <w:p w14:paraId="67538E96" w14:textId="18C2AAB5"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13</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female net labor supply for different wage income groups. Clustered standard errors at the household level are between parentheses. ***denotes significance at the 1%-level, ** denotes significance at the 5% level, and * denotes significance at the 10% level.</w:t>
      </w:r>
    </w:p>
    <w:p w14:paraId="0B91F86C" w14:textId="77777777" w:rsidR="00950C35" w:rsidRPr="00E46A7E" w:rsidRDefault="00950C35" w:rsidP="00950C35">
      <w:pPr>
        <w:rPr>
          <w:i/>
          <w:iCs/>
          <w:sz w:val="18"/>
          <w:szCs w:val="18"/>
          <w:lang w:val="en-US"/>
        </w:rPr>
      </w:pPr>
      <w:r w:rsidRPr="00E46A7E">
        <w:rPr>
          <w:lang w:val="en-US"/>
        </w:rPr>
        <w:br w:type="page"/>
      </w:r>
    </w:p>
    <w:tbl>
      <w:tblPr>
        <w:tblStyle w:val="Tabelraster"/>
        <w:tblW w:w="0" w:type="auto"/>
        <w:tblLook w:val="04A0" w:firstRow="1" w:lastRow="0" w:firstColumn="1" w:lastColumn="0" w:noHBand="0" w:noVBand="1"/>
      </w:tblPr>
      <w:tblGrid>
        <w:gridCol w:w="2547"/>
        <w:gridCol w:w="2162"/>
        <w:gridCol w:w="2307"/>
      </w:tblGrid>
      <w:tr w:rsidR="00950C35" w:rsidRPr="00686981" w14:paraId="2FADDE00" w14:textId="77777777" w:rsidTr="00515B1B">
        <w:tc>
          <w:tcPr>
            <w:tcW w:w="2547" w:type="dxa"/>
          </w:tcPr>
          <w:p w14:paraId="79F3F83C" w14:textId="095A1450" w:rsidR="00950C35" w:rsidRPr="00686981" w:rsidRDefault="00950C35" w:rsidP="00515B1B">
            <w:r w:rsidRPr="00686981">
              <w:lastRenderedPageBreak/>
              <w:t xml:space="preserve">Male = old in cohort </w:t>
            </w:r>
            <w:r w:rsidR="00800F12">
              <w:t>65+6</w:t>
            </w:r>
          </w:p>
          <w:p w14:paraId="1F870E0F" w14:textId="77777777" w:rsidR="00950C35" w:rsidRPr="00686981" w:rsidRDefault="00950C35" w:rsidP="00515B1B">
            <w:r w:rsidRPr="00686981">
              <w:t>(female labor supply)</w:t>
            </w:r>
          </w:p>
        </w:tc>
        <w:tc>
          <w:tcPr>
            <w:tcW w:w="2162" w:type="dxa"/>
          </w:tcPr>
          <w:p w14:paraId="1B331D75" w14:textId="77777777" w:rsidR="00950C35" w:rsidRPr="00686981" w:rsidRDefault="00950C35" w:rsidP="00515B1B">
            <w:pPr>
              <w:jc w:val="center"/>
            </w:pPr>
            <w:r w:rsidRPr="00686981">
              <w:t>Low wage income</w:t>
            </w:r>
          </w:p>
        </w:tc>
        <w:tc>
          <w:tcPr>
            <w:tcW w:w="2307" w:type="dxa"/>
          </w:tcPr>
          <w:p w14:paraId="12FDDA56" w14:textId="77777777" w:rsidR="00950C35" w:rsidRPr="00686981" w:rsidRDefault="00950C35" w:rsidP="00515B1B">
            <w:pPr>
              <w:jc w:val="center"/>
            </w:pPr>
            <w:r w:rsidRPr="00686981">
              <w:t>High wage income</w:t>
            </w:r>
          </w:p>
        </w:tc>
      </w:tr>
      <w:tr w:rsidR="00950C35" w:rsidRPr="00686981" w14:paraId="797E4E14" w14:textId="77777777" w:rsidTr="00515B1B">
        <w:tc>
          <w:tcPr>
            <w:tcW w:w="2547" w:type="dxa"/>
          </w:tcPr>
          <w:p w14:paraId="3C2A67CA" w14:textId="77777777" w:rsidR="00950C35" w:rsidRPr="00686981" w:rsidRDefault="00950C35" w:rsidP="00515B1B">
            <m:oMathPara>
              <m:oMath>
                <m:r>
                  <w:rPr>
                    <w:rFonts w:ascii="Cambria Math" w:hAnsi="Cambria Math"/>
                  </w:rPr>
                  <m:t>α</m:t>
                </m:r>
              </m:oMath>
            </m:oMathPara>
          </w:p>
        </w:tc>
        <w:tc>
          <w:tcPr>
            <w:tcW w:w="2162" w:type="dxa"/>
          </w:tcPr>
          <w:p w14:paraId="41DC764B" w14:textId="77777777" w:rsidR="00950C35" w:rsidRPr="00686981" w:rsidRDefault="00950C35" w:rsidP="00515B1B">
            <w:pPr>
              <w:jc w:val="center"/>
            </w:pPr>
            <w:r w:rsidRPr="00686981">
              <w:t>0.175**</w:t>
            </w:r>
          </w:p>
          <w:p w14:paraId="41B2E0C8" w14:textId="77777777" w:rsidR="00950C35" w:rsidRPr="00686981" w:rsidRDefault="00950C35" w:rsidP="00515B1B">
            <w:pPr>
              <w:jc w:val="center"/>
            </w:pPr>
            <w:r w:rsidRPr="00686981">
              <w:t>(0.072)</w:t>
            </w:r>
          </w:p>
        </w:tc>
        <w:tc>
          <w:tcPr>
            <w:tcW w:w="2307" w:type="dxa"/>
          </w:tcPr>
          <w:p w14:paraId="066621B7" w14:textId="77777777" w:rsidR="00950C35" w:rsidRPr="00686981" w:rsidRDefault="00950C35" w:rsidP="00515B1B">
            <w:pPr>
              <w:jc w:val="center"/>
            </w:pPr>
            <w:r w:rsidRPr="00686981">
              <w:t>0.497***</w:t>
            </w:r>
          </w:p>
          <w:p w14:paraId="172820C8" w14:textId="77777777" w:rsidR="00950C35" w:rsidRPr="00686981" w:rsidRDefault="00950C35" w:rsidP="00515B1B">
            <w:pPr>
              <w:jc w:val="center"/>
            </w:pPr>
            <w:r w:rsidRPr="00686981">
              <w:t>(0.048)</w:t>
            </w:r>
          </w:p>
        </w:tc>
      </w:tr>
      <w:tr w:rsidR="00950C35" w:rsidRPr="00686981" w14:paraId="5015EBC9" w14:textId="77777777" w:rsidTr="00515B1B">
        <w:tc>
          <w:tcPr>
            <w:tcW w:w="2547" w:type="dxa"/>
          </w:tcPr>
          <w:p w14:paraId="7D8642A8"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22B82EBA" w14:textId="77777777" w:rsidR="00950C35" w:rsidRPr="00686981" w:rsidRDefault="00950C35" w:rsidP="00515B1B">
            <w:pPr>
              <w:jc w:val="center"/>
            </w:pPr>
            <w:r w:rsidRPr="00686981">
              <w:t>-0.097***</w:t>
            </w:r>
          </w:p>
          <w:p w14:paraId="0EE56D9D" w14:textId="77777777" w:rsidR="00950C35" w:rsidRPr="00686981" w:rsidRDefault="00950C35" w:rsidP="00515B1B">
            <w:pPr>
              <w:jc w:val="center"/>
            </w:pPr>
            <w:r w:rsidRPr="00686981">
              <w:t>(0.005)</w:t>
            </w:r>
          </w:p>
        </w:tc>
        <w:tc>
          <w:tcPr>
            <w:tcW w:w="2307" w:type="dxa"/>
          </w:tcPr>
          <w:p w14:paraId="12AAE3EC" w14:textId="77777777" w:rsidR="00950C35" w:rsidRPr="00686981" w:rsidRDefault="00950C35" w:rsidP="00515B1B">
            <w:pPr>
              <w:jc w:val="center"/>
            </w:pPr>
            <w:r w:rsidRPr="00686981">
              <w:t>-0.205***</w:t>
            </w:r>
          </w:p>
          <w:p w14:paraId="40F69DF1" w14:textId="77777777" w:rsidR="00950C35" w:rsidRPr="00686981" w:rsidRDefault="00950C35" w:rsidP="00515B1B">
            <w:pPr>
              <w:jc w:val="center"/>
            </w:pPr>
            <w:r w:rsidRPr="00686981">
              <w:t>(0.007)</w:t>
            </w:r>
          </w:p>
        </w:tc>
      </w:tr>
      <w:tr w:rsidR="00950C35" w:rsidRPr="00686981" w14:paraId="118C87F2" w14:textId="77777777" w:rsidTr="00515B1B">
        <w:tc>
          <w:tcPr>
            <w:tcW w:w="2547" w:type="dxa"/>
          </w:tcPr>
          <w:p w14:paraId="74035190"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2162" w:type="dxa"/>
          </w:tcPr>
          <w:p w14:paraId="3E5CEF75" w14:textId="77777777" w:rsidR="00950C35" w:rsidRPr="00686981" w:rsidRDefault="00950C35" w:rsidP="00515B1B">
            <w:pPr>
              <w:jc w:val="center"/>
            </w:pPr>
            <w:r w:rsidRPr="00686981">
              <w:t>-0.003*</w:t>
            </w:r>
          </w:p>
          <w:p w14:paraId="0E5B35F2" w14:textId="77777777" w:rsidR="00950C35" w:rsidRPr="00686981" w:rsidRDefault="00950C35" w:rsidP="00515B1B">
            <w:pPr>
              <w:jc w:val="center"/>
            </w:pPr>
            <w:r w:rsidRPr="00686981">
              <w:t>(0.002)</w:t>
            </w:r>
          </w:p>
        </w:tc>
        <w:tc>
          <w:tcPr>
            <w:tcW w:w="2307" w:type="dxa"/>
          </w:tcPr>
          <w:p w14:paraId="5C31419B" w14:textId="77777777" w:rsidR="00950C35" w:rsidRPr="00686981" w:rsidRDefault="00950C35" w:rsidP="00515B1B">
            <w:pPr>
              <w:jc w:val="center"/>
            </w:pPr>
            <w:r w:rsidRPr="00686981">
              <w:t>-0.016***</w:t>
            </w:r>
          </w:p>
          <w:p w14:paraId="68AEB617" w14:textId="77777777" w:rsidR="00950C35" w:rsidRPr="00686981" w:rsidRDefault="00950C35" w:rsidP="00515B1B">
            <w:pPr>
              <w:jc w:val="center"/>
            </w:pPr>
            <w:r w:rsidRPr="00686981">
              <w:t>(0.002)</w:t>
            </w:r>
          </w:p>
        </w:tc>
      </w:tr>
      <w:tr w:rsidR="00950C35" w:rsidRPr="00686981" w14:paraId="4A406E57" w14:textId="77777777" w:rsidTr="00515B1B">
        <w:tc>
          <w:tcPr>
            <w:tcW w:w="2547" w:type="dxa"/>
          </w:tcPr>
          <w:p w14:paraId="5747FE7E"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7FFB0EB9" w14:textId="77777777" w:rsidR="00950C35" w:rsidRPr="00686981" w:rsidRDefault="00950C35" w:rsidP="00515B1B">
            <w:pPr>
              <w:jc w:val="center"/>
            </w:pPr>
            <w:r w:rsidRPr="00686981">
              <w:t>-0.004</w:t>
            </w:r>
          </w:p>
          <w:p w14:paraId="5D70BF13" w14:textId="77777777" w:rsidR="00950C35" w:rsidRPr="00686981" w:rsidRDefault="00950C35" w:rsidP="00515B1B">
            <w:pPr>
              <w:jc w:val="center"/>
            </w:pPr>
            <w:r w:rsidRPr="00686981">
              <w:t>(0.008)</w:t>
            </w:r>
          </w:p>
        </w:tc>
        <w:tc>
          <w:tcPr>
            <w:tcW w:w="2307" w:type="dxa"/>
          </w:tcPr>
          <w:p w14:paraId="495F1D16" w14:textId="77777777" w:rsidR="00950C35" w:rsidRPr="00686981" w:rsidRDefault="00950C35" w:rsidP="00515B1B">
            <w:pPr>
              <w:jc w:val="center"/>
            </w:pPr>
            <w:r w:rsidRPr="00686981">
              <w:t>-0.020**</w:t>
            </w:r>
          </w:p>
          <w:p w14:paraId="60EB9F05" w14:textId="77777777" w:rsidR="00950C35" w:rsidRPr="00686981" w:rsidRDefault="00950C35" w:rsidP="00515B1B">
            <w:pPr>
              <w:jc w:val="center"/>
            </w:pPr>
            <w:r w:rsidRPr="00686981">
              <w:t>(0.008)</w:t>
            </w:r>
          </w:p>
        </w:tc>
      </w:tr>
      <w:tr w:rsidR="00950C35" w:rsidRPr="00686981" w14:paraId="31CDB91B" w14:textId="77777777" w:rsidTr="00515B1B">
        <w:tc>
          <w:tcPr>
            <w:tcW w:w="2547" w:type="dxa"/>
          </w:tcPr>
          <w:p w14:paraId="24D5CC2F"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2162" w:type="dxa"/>
          </w:tcPr>
          <w:p w14:paraId="3906F2FA" w14:textId="77777777" w:rsidR="00950C35" w:rsidRPr="00686981" w:rsidRDefault="00950C35" w:rsidP="00515B1B">
            <w:pPr>
              <w:jc w:val="center"/>
            </w:pPr>
            <w:r w:rsidRPr="00686981">
              <w:t>-0.018***</w:t>
            </w:r>
          </w:p>
          <w:p w14:paraId="5AA43ABC" w14:textId="77777777" w:rsidR="00950C35" w:rsidRPr="00686981" w:rsidRDefault="00950C35" w:rsidP="00515B1B">
            <w:pPr>
              <w:jc w:val="center"/>
            </w:pPr>
            <w:r w:rsidRPr="00686981">
              <w:t>(0.005)</w:t>
            </w:r>
          </w:p>
        </w:tc>
        <w:tc>
          <w:tcPr>
            <w:tcW w:w="2307" w:type="dxa"/>
          </w:tcPr>
          <w:p w14:paraId="696E16EF" w14:textId="77777777" w:rsidR="00950C35" w:rsidRPr="00686981" w:rsidRDefault="00950C35" w:rsidP="00515B1B">
            <w:pPr>
              <w:jc w:val="center"/>
            </w:pPr>
            <w:r w:rsidRPr="00686981">
              <w:t>-0.018***</w:t>
            </w:r>
          </w:p>
          <w:p w14:paraId="3F72CA75" w14:textId="77777777" w:rsidR="00950C35" w:rsidRPr="00686981" w:rsidRDefault="00950C35" w:rsidP="00515B1B">
            <w:pPr>
              <w:jc w:val="center"/>
            </w:pPr>
            <w:r w:rsidRPr="00686981">
              <w:t>(0.003)</w:t>
            </w:r>
          </w:p>
        </w:tc>
      </w:tr>
      <w:tr w:rsidR="00950C35" w:rsidRPr="00686981" w14:paraId="188EF174" w14:textId="77777777" w:rsidTr="00515B1B">
        <w:tc>
          <w:tcPr>
            <w:tcW w:w="2547" w:type="dxa"/>
          </w:tcPr>
          <w:p w14:paraId="3C43090A"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72BEA25E" w14:textId="77777777" w:rsidR="00950C35" w:rsidRPr="00686981" w:rsidRDefault="00950C35" w:rsidP="00515B1B">
            <w:pPr>
              <w:jc w:val="center"/>
            </w:pPr>
            <w:r w:rsidRPr="00686981">
              <w:t>-0.008</w:t>
            </w:r>
          </w:p>
          <w:p w14:paraId="1667D2E8" w14:textId="77777777" w:rsidR="00950C35" w:rsidRPr="00686981" w:rsidRDefault="00950C35" w:rsidP="00515B1B">
            <w:pPr>
              <w:jc w:val="center"/>
            </w:pPr>
            <w:r w:rsidRPr="00686981">
              <w:t>(0.006)</w:t>
            </w:r>
          </w:p>
        </w:tc>
        <w:tc>
          <w:tcPr>
            <w:tcW w:w="2307" w:type="dxa"/>
          </w:tcPr>
          <w:p w14:paraId="2812D158" w14:textId="77777777" w:rsidR="00950C35" w:rsidRPr="00686981" w:rsidRDefault="00950C35" w:rsidP="00515B1B">
            <w:pPr>
              <w:jc w:val="center"/>
            </w:pPr>
            <w:r w:rsidRPr="00686981">
              <w:t>-0.025***</w:t>
            </w:r>
          </w:p>
          <w:p w14:paraId="74F5E63F" w14:textId="77777777" w:rsidR="00950C35" w:rsidRPr="00686981" w:rsidRDefault="00950C35" w:rsidP="00515B1B">
            <w:pPr>
              <w:jc w:val="center"/>
            </w:pPr>
            <w:r w:rsidRPr="00686981">
              <w:t>(0.009)</w:t>
            </w:r>
          </w:p>
        </w:tc>
      </w:tr>
      <w:tr w:rsidR="00950C35" w:rsidRPr="00686981" w14:paraId="63AB0807" w14:textId="77777777" w:rsidTr="00515B1B">
        <w:tc>
          <w:tcPr>
            <w:tcW w:w="2547" w:type="dxa"/>
          </w:tcPr>
          <w:p w14:paraId="3ED1BEA4"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0F8B68B5" w14:textId="77777777" w:rsidR="00950C35" w:rsidRPr="00686981" w:rsidRDefault="00950C35" w:rsidP="00515B1B">
            <w:pPr>
              <w:jc w:val="center"/>
            </w:pPr>
            <w:r w:rsidRPr="00686981">
              <w:t>0.002</w:t>
            </w:r>
          </w:p>
          <w:p w14:paraId="723C9409" w14:textId="77777777" w:rsidR="00950C35" w:rsidRPr="00686981" w:rsidRDefault="00950C35" w:rsidP="00515B1B">
            <w:pPr>
              <w:jc w:val="center"/>
            </w:pPr>
            <w:r w:rsidRPr="00686981">
              <w:t>(0.005)</w:t>
            </w:r>
          </w:p>
        </w:tc>
        <w:tc>
          <w:tcPr>
            <w:tcW w:w="2307" w:type="dxa"/>
          </w:tcPr>
          <w:p w14:paraId="19080486" w14:textId="77777777" w:rsidR="00950C35" w:rsidRPr="00686981" w:rsidRDefault="00950C35" w:rsidP="00515B1B">
            <w:pPr>
              <w:jc w:val="center"/>
            </w:pPr>
            <w:r w:rsidRPr="00686981">
              <w:t>0.010</w:t>
            </w:r>
          </w:p>
          <w:p w14:paraId="63A247D8" w14:textId="77777777" w:rsidR="00950C35" w:rsidRPr="00686981" w:rsidRDefault="00950C35" w:rsidP="00515B1B">
            <w:pPr>
              <w:jc w:val="center"/>
            </w:pPr>
            <w:r w:rsidRPr="00686981">
              <w:t>(0.006)</w:t>
            </w:r>
          </w:p>
        </w:tc>
      </w:tr>
      <w:tr w:rsidR="00950C35" w:rsidRPr="00686981" w14:paraId="683BCB83" w14:textId="77777777" w:rsidTr="00515B1B">
        <w:tc>
          <w:tcPr>
            <w:tcW w:w="2547" w:type="dxa"/>
          </w:tcPr>
          <w:p w14:paraId="335FD73A" w14:textId="77777777" w:rsidR="00950C35" w:rsidRPr="00686981" w:rsidRDefault="00950C35" w:rsidP="00515B1B">
            <w:r w:rsidRPr="00686981">
              <w:t>Controls</w:t>
            </w:r>
          </w:p>
        </w:tc>
        <w:tc>
          <w:tcPr>
            <w:tcW w:w="2162" w:type="dxa"/>
          </w:tcPr>
          <w:p w14:paraId="7ED08802" w14:textId="77777777" w:rsidR="00950C35" w:rsidRPr="00686981" w:rsidRDefault="00950C35" w:rsidP="00515B1B">
            <w:pPr>
              <w:jc w:val="center"/>
            </w:pPr>
            <w:r w:rsidRPr="00686981">
              <w:t>YES</w:t>
            </w:r>
          </w:p>
        </w:tc>
        <w:tc>
          <w:tcPr>
            <w:tcW w:w="2307" w:type="dxa"/>
          </w:tcPr>
          <w:p w14:paraId="20FEC0EB" w14:textId="77777777" w:rsidR="00950C35" w:rsidRPr="00686981" w:rsidRDefault="00950C35" w:rsidP="00515B1B">
            <w:pPr>
              <w:jc w:val="center"/>
            </w:pPr>
            <w:r w:rsidRPr="00686981">
              <w:t>YES</w:t>
            </w:r>
          </w:p>
        </w:tc>
      </w:tr>
      <w:tr w:rsidR="00950C35" w:rsidRPr="00686981" w14:paraId="2456E5BE" w14:textId="77777777" w:rsidTr="00515B1B">
        <w:tc>
          <w:tcPr>
            <w:tcW w:w="2547" w:type="dxa"/>
          </w:tcPr>
          <w:p w14:paraId="58FB601E" w14:textId="77777777" w:rsidR="00950C35" w:rsidRPr="00686981" w:rsidRDefault="00950C35" w:rsidP="00515B1B">
            <w:r w:rsidRPr="00686981">
              <w:t>Year Dummies</w:t>
            </w:r>
          </w:p>
        </w:tc>
        <w:tc>
          <w:tcPr>
            <w:tcW w:w="2162" w:type="dxa"/>
          </w:tcPr>
          <w:p w14:paraId="3EA33E95" w14:textId="77777777" w:rsidR="00950C35" w:rsidRPr="00686981" w:rsidRDefault="00950C35" w:rsidP="00515B1B">
            <w:pPr>
              <w:jc w:val="center"/>
            </w:pPr>
            <w:r w:rsidRPr="00686981">
              <w:t>YES</w:t>
            </w:r>
          </w:p>
        </w:tc>
        <w:tc>
          <w:tcPr>
            <w:tcW w:w="2307" w:type="dxa"/>
          </w:tcPr>
          <w:p w14:paraId="17A4B23F" w14:textId="77777777" w:rsidR="00950C35" w:rsidRPr="00686981" w:rsidRDefault="00950C35" w:rsidP="00515B1B">
            <w:pPr>
              <w:jc w:val="center"/>
            </w:pPr>
            <w:r w:rsidRPr="00686981">
              <w:t>YES</w:t>
            </w:r>
          </w:p>
        </w:tc>
      </w:tr>
      <w:tr w:rsidR="00950C35" w:rsidRPr="00686981" w14:paraId="7E60AEBF" w14:textId="77777777" w:rsidTr="00515B1B">
        <w:tc>
          <w:tcPr>
            <w:tcW w:w="2547" w:type="dxa"/>
          </w:tcPr>
          <w:p w14:paraId="34B86F1C" w14:textId="77777777" w:rsidR="00950C35" w:rsidRPr="00686981" w:rsidRDefault="00950C35" w:rsidP="00515B1B">
            <w:r w:rsidRPr="00686981">
              <w:t>Cohort dummies</w:t>
            </w:r>
          </w:p>
        </w:tc>
        <w:tc>
          <w:tcPr>
            <w:tcW w:w="2162" w:type="dxa"/>
          </w:tcPr>
          <w:p w14:paraId="228B4AC8" w14:textId="77777777" w:rsidR="00950C35" w:rsidRPr="00686981" w:rsidRDefault="00950C35" w:rsidP="00515B1B">
            <w:pPr>
              <w:jc w:val="center"/>
            </w:pPr>
            <w:r w:rsidRPr="00686981">
              <w:t>YES</w:t>
            </w:r>
          </w:p>
        </w:tc>
        <w:tc>
          <w:tcPr>
            <w:tcW w:w="2307" w:type="dxa"/>
          </w:tcPr>
          <w:p w14:paraId="54C0AAAE" w14:textId="77777777" w:rsidR="00950C35" w:rsidRPr="00686981" w:rsidRDefault="00950C35" w:rsidP="00515B1B">
            <w:pPr>
              <w:jc w:val="center"/>
            </w:pPr>
            <w:r w:rsidRPr="00686981">
              <w:t>YES</w:t>
            </w:r>
          </w:p>
        </w:tc>
      </w:tr>
      <w:tr w:rsidR="00950C35" w:rsidRPr="00686981" w14:paraId="15DAE99F" w14:textId="77777777" w:rsidTr="00515B1B">
        <w:tc>
          <w:tcPr>
            <w:tcW w:w="2547" w:type="dxa"/>
          </w:tcPr>
          <w:p w14:paraId="5E1CD7E9"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2162" w:type="dxa"/>
          </w:tcPr>
          <w:p w14:paraId="1393EFAC" w14:textId="77777777" w:rsidR="00950C35" w:rsidRPr="00686981" w:rsidRDefault="00950C35" w:rsidP="00515B1B">
            <w:pPr>
              <w:jc w:val="center"/>
            </w:pPr>
            <w:r w:rsidRPr="00686981">
              <w:t>5.6%</w:t>
            </w:r>
          </w:p>
        </w:tc>
        <w:tc>
          <w:tcPr>
            <w:tcW w:w="2307" w:type="dxa"/>
          </w:tcPr>
          <w:p w14:paraId="2D5E4DC9" w14:textId="77777777" w:rsidR="00950C35" w:rsidRPr="00686981" w:rsidRDefault="00950C35" w:rsidP="00515B1B">
            <w:pPr>
              <w:jc w:val="center"/>
            </w:pPr>
            <w:r w:rsidRPr="00686981">
              <w:t>14.1%</w:t>
            </w:r>
          </w:p>
        </w:tc>
      </w:tr>
      <w:tr w:rsidR="00950C35" w:rsidRPr="00686981" w14:paraId="7FC6BCB7" w14:textId="77777777" w:rsidTr="00515B1B">
        <w:tc>
          <w:tcPr>
            <w:tcW w:w="2547" w:type="dxa"/>
          </w:tcPr>
          <w:p w14:paraId="0A4124D3" w14:textId="77777777" w:rsidR="00950C35" w:rsidRPr="00686981" w:rsidRDefault="00950C35" w:rsidP="00515B1B">
            <w:r w:rsidRPr="00D16B7A">
              <w:rPr>
                <w:rFonts w:eastAsiaTheme="minorEastAsia"/>
              </w:rPr>
              <w:t>Households</w:t>
            </w:r>
          </w:p>
        </w:tc>
        <w:tc>
          <w:tcPr>
            <w:tcW w:w="2162" w:type="dxa"/>
          </w:tcPr>
          <w:p w14:paraId="002E5EA4" w14:textId="77777777" w:rsidR="00950C35" w:rsidRPr="00686981" w:rsidRDefault="00950C35" w:rsidP="00515B1B">
            <w:pPr>
              <w:jc w:val="center"/>
            </w:pPr>
            <w:r w:rsidRPr="00686981">
              <w:t>11,036</w:t>
            </w:r>
          </w:p>
        </w:tc>
        <w:tc>
          <w:tcPr>
            <w:tcW w:w="2307" w:type="dxa"/>
          </w:tcPr>
          <w:p w14:paraId="0DF15E99" w14:textId="77777777" w:rsidR="00950C35" w:rsidRPr="00686981" w:rsidRDefault="00950C35" w:rsidP="00515B1B">
            <w:pPr>
              <w:keepNext/>
              <w:jc w:val="center"/>
            </w:pPr>
            <w:r w:rsidRPr="00686981">
              <w:t>9,188</w:t>
            </w:r>
          </w:p>
        </w:tc>
      </w:tr>
    </w:tbl>
    <w:p w14:paraId="0642BC57" w14:textId="7CE11AB0" w:rsidR="00950C35" w:rsidRPr="00A66CE4" w:rsidRDefault="00950C35" w:rsidP="00950C35">
      <w:pPr>
        <w:pStyle w:val="Bijschrift"/>
        <w:spacing w:after="0"/>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14</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female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547"/>
        <w:gridCol w:w="2126"/>
        <w:gridCol w:w="2000"/>
      </w:tblGrid>
      <w:tr w:rsidR="00950C35" w:rsidRPr="00686981" w14:paraId="7075BDEA" w14:textId="77777777" w:rsidTr="00515B1B">
        <w:tc>
          <w:tcPr>
            <w:tcW w:w="2547" w:type="dxa"/>
          </w:tcPr>
          <w:p w14:paraId="49400509" w14:textId="66BD4DBA" w:rsidR="00950C35" w:rsidRPr="00686981" w:rsidRDefault="00950C35" w:rsidP="00515B1B">
            <w:r w:rsidRPr="00686981">
              <w:t xml:space="preserve">Male = old in cohort </w:t>
            </w:r>
            <w:r w:rsidR="00800F12">
              <w:t>65+9</w:t>
            </w:r>
          </w:p>
          <w:p w14:paraId="380E0349" w14:textId="77777777" w:rsidR="00950C35" w:rsidRPr="00686981" w:rsidRDefault="00950C35" w:rsidP="00515B1B">
            <w:r w:rsidRPr="00686981">
              <w:t>(female labor supply)</w:t>
            </w:r>
          </w:p>
        </w:tc>
        <w:tc>
          <w:tcPr>
            <w:tcW w:w="2126" w:type="dxa"/>
          </w:tcPr>
          <w:p w14:paraId="0CA0D945" w14:textId="77777777" w:rsidR="00950C35" w:rsidRPr="00686981" w:rsidRDefault="00950C35" w:rsidP="00515B1B">
            <w:pPr>
              <w:jc w:val="center"/>
            </w:pPr>
            <w:r w:rsidRPr="00686981">
              <w:t>Low wage income</w:t>
            </w:r>
          </w:p>
        </w:tc>
        <w:tc>
          <w:tcPr>
            <w:tcW w:w="2000" w:type="dxa"/>
          </w:tcPr>
          <w:p w14:paraId="11BBE610" w14:textId="77777777" w:rsidR="00950C35" w:rsidRPr="00686981" w:rsidRDefault="00950C35" w:rsidP="00515B1B">
            <w:pPr>
              <w:jc w:val="center"/>
            </w:pPr>
            <w:r w:rsidRPr="00686981">
              <w:t>High wage income</w:t>
            </w:r>
          </w:p>
        </w:tc>
      </w:tr>
      <w:tr w:rsidR="00950C35" w:rsidRPr="00686981" w14:paraId="56757D52" w14:textId="77777777" w:rsidTr="00515B1B">
        <w:tc>
          <w:tcPr>
            <w:tcW w:w="2547" w:type="dxa"/>
          </w:tcPr>
          <w:p w14:paraId="7003AC7F" w14:textId="77777777" w:rsidR="00950C35" w:rsidRPr="00686981" w:rsidRDefault="00950C35" w:rsidP="00515B1B">
            <m:oMathPara>
              <m:oMath>
                <m:r>
                  <w:rPr>
                    <w:rFonts w:ascii="Cambria Math" w:hAnsi="Cambria Math"/>
                  </w:rPr>
                  <m:t>α</m:t>
                </m:r>
              </m:oMath>
            </m:oMathPara>
          </w:p>
        </w:tc>
        <w:tc>
          <w:tcPr>
            <w:tcW w:w="2126" w:type="dxa"/>
          </w:tcPr>
          <w:p w14:paraId="57FD72F4" w14:textId="77777777" w:rsidR="00950C35" w:rsidRPr="00686981" w:rsidRDefault="00950C35" w:rsidP="00515B1B">
            <w:pPr>
              <w:jc w:val="center"/>
            </w:pPr>
            <w:r w:rsidRPr="00686981">
              <w:t>0.385***</w:t>
            </w:r>
          </w:p>
          <w:p w14:paraId="312FED5B" w14:textId="77777777" w:rsidR="00950C35" w:rsidRPr="00686981" w:rsidRDefault="00950C35" w:rsidP="00515B1B">
            <w:pPr>
              <w:jc w:val="center"/>
            </w:pPr>
            <w:r w:rsidRPr="00686981">
              <w:t>(0.054)</w:t>
            </w:r>
          </w:p>
        </w:tc>
        <w:tc>
          <w:tcPr>
            <w:tcW w:w="2000" w:type="dxa"/>
          </w:tcPr>
          <w:p w14:paraId="16B1996C" w14:textId="77777777" w:rsidR="00950C35" w:rsidRPr="00686981" w:rsidRDefault="00950C35" w:rsidP="00515B1B">
            <w:pPr>
              <w:jc w:val="center"/>
            </w:pPr>
            <w:r w:rsidRPr="00686981">
              <w:t>0.553***</w:t>
            </w:r>
          </w:p>
          <w:p w14:paraId="36578426" w14:textId="77777777" w:rsidR="00950C35" w:rsidRPr="00686981" w:rsidRDefault="00950C35" w:rsidP="00515B1B">
            <w:pPr>
              <w:jc w:val="center"/>
            </w:pPr>
            <w:r w:rsidRPr="00686981">
              <w:t>(0.041)</w:t>
            </w:r>
          </w:p>
        </w:tc>
      </w:tr>
      <w:tr w:rsidR="00950C35" w:rsidRPr="00686981" w14:paraId="00D0EB0E" w14:textId="77777777" w:rsidTr="00515B1B">
        <w:tc>
          <w:tcPr>
            <w:tcW w:w="2547" w:type="dxa"/>
          </w:tcPr>
          <w:p w14:paraId="7455929F"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26" w:type="dxa"/>
          </w:tcPr>
          <w:p w14:paraId="11E6C3D1" w14:textId="77777777" w:rsidR="00950C35" w:rsidRPr="00686981" w:rsidRDefault="00950C35" w:rsidP="00515B1B">
            <w:pPr>
              <w:jc w:val="center"/>
            </w:pPr>
            <w:r w:rsidRPr="00686981">
              <w:t>-0.059***</w:t>
            </w:r>
          </w:p>
          <w:p w14:paraId="5CF2EBAF" w14:textId="77777777" w:rsidR="00950C35" w:rsidRPr="00686981" w:rsidRDefault="00950C35" w:rsidP="00515B1B">
            <w:pPr>
              <w:jc w:val="center"/>
            </w:pPr>
            <w:r w:rsidRPr="00686981">
              <w:t>(0.007)</w:t>
            </w:r>
          </w:p>
        </w:tc>
        <w:tc>
          <w:tcPr>
            <w:tcW w:w="2000" w:type="dxa"/>
          </w:tcPr>
          <w:p w14:paraId="6E4892B4" w14:textId="77777777" w:rsidR="00950C35" w:rsidRPr="00686981" w:rsidRDefault="00950C35" w:rsidP="00515B1B">
            <w:pPr>
              <w:jc w:val="center"/>
            </w:pPr>
            <w:r w:rsidRPr="00686981">
              <w:t>-0.143***</w:t>
            </w:r>
          </w:p>
          <w:p w14:paraId="71310670" w14:textId="77777777" w:rsidR="00950C35" w:rsidRPr="00686981" w:rsidRDefault="00950C35" w:rsidP="00515B1B">
            <w:pPr>
              <w:jc w:val="center"/>
            </w:pPr>
            <w:r w:rsidRPr="00686981">
              <w:t>(0.011)</w:t>
            </w:r>
          </w:p>
        </w:tc>
      </w:tr>
      <w:tr w:rsidR="00950C35" w:rsidRPr="00686981" w14:paraId="477BFE30" w14:textId="77777777" w:rsidTr="00515B1B">
        <w:tc>
          <w:tcPr>
            <w:tcW w:w="2547" w:type="dxa"/>
          </w:tcPr>
          <w:p w14:paraId="69D62F02"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2126" w:type="dxa"/>
          </w:tcPr>
          <w:p w14:paraId="58D63F09" w14:textId="77777777" w:rsidR="00950C35" w:rsidRPr="00686981" w:rsidRDefault="00950C35" w:rsidP="00515B1B">
            <w:pPr>
              <w:jc w:val="center"/>
            </w:pPr>
            <w:r w:rsidRPr="00686981">
              <w:t>-0.006***</w:t>
            </w:r>
          </w:p>
          <w:p w14:paraId="2E3D235F" w14:textId="77777777" w:rsidR="00950C35" w:rsidRPr="00686981" w:rsidRDefault="00950C35" w:rsidP="00515B1B">
            <w:pPr>
              <w:jc w:val="center"/>
            </w:pPr>
            <w:r w:rsidRPr="00686981">
              <w:t>(0.002)</w:t>
            </w:r>
          </w:p>
        </w:tc>
        <w:tc>
          <w:tcPr>
            <w:tcW w:w="2000" w:type="dxa"/>
          </w:tcPr>
          <w:p w14:paraId="7A82CAF3" w14:textId="77777777" w:rsidR="00950C35" w:rsidRPr="00686981" w:rsidRDefault="00950C35" w:rsidP="00515B1B">
            <w:pPr>
              <w:jc w:val="center"/>
            </w:pPr>
            <w:r w:rsidRPr="00686981">
              <w:t>-0.011***</w:t>
            </w:r>
          </w:p>
          <w:p w14:paraId="06B0CB82" w14:textId="77777777" w:rsidR="00950C35" w:rsidRPr="00686981" w:rsidRDefault="00950C35" w:rsidP="00515B1B">
            <w:pPr>
              <w:jc w:val="center"/>
            </w:pPr>
            <w:r w:rsidRPr="00686981">
              <w:t>(0.003)</w:t>
            </w:r>
          </w:p>
        </w:tc>
      </w:tr>
      <w:tr w:rsidR="00950C35" w:rsidRPr="00686981" w14:paraId="0FB4F116" w14:textId="77777777" w:rsidTr="00515B1B">
        <w:tc>
          <w:tcPr>
            <w:tcW w:w="2547" w:type="dxa"/>
          </w:tcPr>
          <w:p w14:paraId="7AD3479C"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26" w:type="dxa"/>
          </w:tcPr>
          <w:p w14:paraId="166F1327" w14:textId="77777777" w:rsidR="00950C35" w:rsidRPr="00686981" w:rsidRDefault="00950C35" w:rsidP="00515B1B">
            <w:pPr>
              <w:jc w:val="center"/>
            </w:pPr>
            <w:r w:rsidRPr="00686981">
              <w:t>0.002</w:t>
            </w:r>
          </w:p>
          <w:p w14:paraId="3E3E6CCD" w14:textId="77777777" w:rsidR="00950C35" w:rsidRPr="00686981" w:rsidRDefault="00950C35" w:rsidP="00515B1B">
            <w:pPr>
              <w:jc w:val="center"/>
            </w:pPr>
            <w:r w:rsidRPr="00686981">
              <w:t>(0.008)</w:t>
            </w:r>
          </w:p>
        </w:tc>
        <w:tc>
          <w:tcPr>
            <w:tcW w:w="2000" w:type="dxa"/>
          </w:tcPr>
          <w:p w14:paraId="7BE0BFB3" w14:textId="77777777" w:rsidR="00950C35" w:rsidRPr="00686981" w:rsidRDefault="00950C35" w:rsidP="00515B1B">
            <w:pPr>
              <w:jc w:val="center"/>
            </w:pPr>
            <w:r w:rsidRPr="00686981">
              <w:t>-0.019**</w:t>
            </w:r>
          </w:p>
          <w:p w14:paraId="78271DF3" w14:textId="77777777" w:rsidR="00950C35" w:rsidRPr="00686981" w:rsidRDefault="00950C35" w:rsidP="00515B1B">
            <w:pPr>
              <w:jc w:val="center"/>
            </w:pPr>
            <w:r w:rsidRPr="00686981">
              <w:t>(0.008)</w:t>
            </w:r>
          </w:p>
        </w:tc>
      </w:tr>
      <w:tr w:rsidR="00950C35" w:rsidRPr="00686981" w14:paraId="2307FD39" w14:textId="77777777" w:rsidTr="00515B1B">
        <w:tc>
          <w:tcPr>
            <w:tcW w:w="2547" w:type="dxa"/>
          </w:tcPr>
          <w:p w14:paraId="2B918B92"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2126" w:type="dxa"/>
          </w:tcPr>
          <w:p w14:paraId="09A42AD2" w14:textId="77777777" w:rsidR="00950C35" w:rsidRPr="00686981" w:rsidRDefault="00950C35" w:rsidP="00515B1B">
            <w:pPr>
              <w:jc w:val="center"/>
            </w:pPr>
            <w:r w:rsidRPr="00686981">
              <w:t>-0.012***</w:t>
            </w:r>
          </w:p>
          <w:p w14:paraId="7A0B7867" w14:textId="77777777" w:rsidR="00950C35" w:rsidRPr="00686981" w:rsidRDefault="00950C35" w:rsidP="00515B1B">
            <w:pPr>
              <w:jc w:val="center"/>
            </w:pPr>
            <w:r w:rsidRPr="00686981">
              <w:t>(0.003)</w:t>
            </w:r>
          </w:p>
        </w:tc>
        <w:tc>
          <w:tcPr>
            <w:tcW w:w="2000" w:type="dxa"/>
          </w:tcPr>
          <w:p w14:paraId="2516F783" w14:textId="77777777" w:rsidR="00950C35" w:rsidRPr="00686981" w:rsidRDefault="00950C35" w:rsidP="00515B1B">
            <w:pPr>
              <w:jc w:val="center"/>
            </w:pPr>
            <w:r w:rsidRPr="00686981">
              <w:t>-0.016***</w:t>
            </w:r>
          </w:p>
          <w:p w14:paraId="7D222C3C" w14:textId="77777777" w:rsidR="00950C35" w:rsidRPr="00686981" w:rsidRDefault="00950C35" w:rsidP="00515B1B">
            <w:pPr>
              <w:jc w:val="center"/>
            </w:pPr>
            <w:r w:rsidRPr="00686981">
              <w:t>(0.003)</w:t>
            </w:r>
          </w:p>
        </w:tc>
      </w:tr>
      <w:tr w:rsidR="00950C35" w:rsidRPr="00686981" w14:paraId="32033EB4" w14:textId="77777777" w:rsidTr="00515B1B">
        <w:tc>
          <w:tcPr>
            <w:tcW w:w="2547" w:type="dxa"/>
          </w:tcPr>
          <w:p w14:paraId="048A3E44"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26" w:type="dxa"/>
          </w:tcPr>
          <w:p w14:paraId="46835FEA" w14:textId="77777777" w:rsidR="00950C35" w:rsidRPr="00686981" w:rsidRDefault="00950C35" w:rsidP="00515B1B">
            <w:pPr>
              <w:jc w:val="center"/>
            </w:pPr>
            <w:r w:rsidRPr="00686981">
              <w:t>-0.144***</w:t>
            </w:r>
          </w:p>
          <w:p w14:paraId="39036A1A" w14:textId="77777777" w:rsidR="00950C35" w:rsidRPr="00686981" w:rsidRDefault="00950C35" w:rsidP="00515B1B">
            <w:pPr>
              <w:jc w:val="center"/>
            </w:pPr>
            <w:r w:rsidRPr="00686981">
              <w:t>(0.018)</w:t>
            </w:r>
          </w:p>
        </w:tc>
        <w:tc>
          <w:tcPr>
            <w:tcW w:w="2000" w:type="dxa"/>
          </w:tcPr>
          <w:p w14:paraId="530A35F8" w14:textId="77777777" w:rsidR="00950C35" w:rsidRPr="00686981" w:rsidRDefault="00950C35" w:rsidP="00515B1B">
            <w:pPr>
              <w:jc w:val="center"/>
            </w:pPr>
            <w:r w:rsidRPr="00686981">
              <w:t>-0.216***</w:t>
            </w:r>
          </w:p>
          <w:p w14:paraId="49C552B8" w14:textId="77777777" w:rsidR="00950C35" w:rsidRPr="00686981" w:rsidRDefault="00950C35" w:rsidP="00515B1B">
            <w:pPr>
              <w:jc w:val="center"/>
            </w:pPr>
            <w:r w:rsidRPr="00686981">
              <w:t>(0.029)</w:t>
            </w:r>
          </w:p>
        </w:tc>
      </w:tr>
      <w:tr w:rsidR="00950C35" w:rsidRPr="00686981" w14:paraId="792E9F9A" w14:textId="77777777" w:rsidTr="00515B1B">
        <w:tc>
          <w:tcPr>
            <w:tcW w:w="2547" w:type="dxa"/>
          </w:tcPr>
          <w:p w14:paraId="41893B69"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26" w:type="dxa"/>
          </w:tcPr>
          <w:p w14:paraId="48B8F194" w14:textId="77777777" w:rsidR="00950C35" w:rsidRPr="00686981" w:rsidRDefault="00950C35" w:rsidP="00515B1B">
            <w:pPr>
              <w:jc w:val="center"/>
            </w:pPr>
            <w:r w:rsidRPr="00686981">
              <w:t>-0.013***</w:t>
            </w:r>
          </w:p>
          <w:p w14:paraId="7A188AB6" w14:textId="77777777" w:rsidR="00950C35" w:rsidRPr="00686981" w:rsidRDefault="00950C35" w:rsidP="00515B1B">
            <w:pPr>
              <w:jc w:val="center"/>
            </w:pPr>
            <w:r w:rsidRPr="00686981">
              <w:t>(0.005)</w:t>
            </w:r>
          </w:p>
        </w:tc>
        <w:tc>
          <w:tcPr>
            <w:tcW w:w="2000" w:type="dxa"/>
          </w:tcPr>
          <w:p w14:paraId="1A8E610E" w14:textId="77777777" w:rsidR="00950C35" w:rsidRPr="00686981" w:rsidRDefault="00950C35" w:rsidP="00515B1B">
            <w:pPr>
              <w:jc w:val="center"/>
            </w:pPr>
            <w:r w:rsidRPr="00686981">
              <w:t>-0.014**</w:t>
            </w:r>
          </w:p>
          <w:p w14:paraId="632E1027" w14:textId="77777777" w:rsidR="00950C35" w:rsidRPr="00686981" w:rsidRDefault="00950C35" w:rsidP="00515B1B">
            <w:pPr>
              <w:jc w:val="center"/>
            </w:pPr>
            <w:r w:rsidRPr="00686981">
              <w:t>(0.007)</w:t>
            </w:r>
          </w:p>
        </w:tc>
      </w:tr>
      <w:tr w:rsidR="00950C35" w:rsidRPr="00686981" w14:paraId="5F4DF8F9" w14:textId="77777777" w:rsidTr="00515B1B">
        <w:tc>
          <w:tcPr>
            <w:tcW w:w="2547" w:type="dxa"/>
          </w:tcPr>
          <w:p w14:paraId="0CADC551" w14:textId="77777777" w:rsidR="00950C35" w:rsidRPr="00686981" w:rsidRDefault="00950C35" w:rsidP="00515B1B">
            <w:r w:rsidRPr="00686981">
              <w:t>Controls</w:t>
            </w:r>
          </w:p>
        </w:tc>
        <w:tc>
          <w:tcPr>
            <w:tcW w:w="2126" w:type="dxa"/>
          </w:tcPr>
          <w:p w14:paraId="01777D56" w14:textId="77777777" w:rsidR="00950C35" w:rsidRPr="00686981" w:rsidRDefault="00950C35" w:rsidP="00515B1B">
            <w:pPr>
              <w:jc w:val="center"/>
            </w:pPr>
            <w:r w:rsidRPr="00686981">
              <w:t>YES</w:t>
            </w:r>
          </w:p>
        </w:tc>
        <w:tc>
          <w:tcPr>
            <w:tcW w:w="2000" w:type="dxa"/>
          </w:tcPr>
          <w:p w14:paraId="600FF59A" w14:textId="77777777" w:rsidR="00950C35" w:rsidRPr="00686981" w:rsidRDefault="00950C35" w:rsidP="00515B1B">
            <w:pPr>
              <w:jc w:val="center"/>
            </w:pPr>
            <w:r w:rsidRPr="00686981">
              <w:t>YES</w:t>
            </w:r>
          </w:p>
        </w:tc>
      </w:tr>
      <w:tr w:rsidR="00950C35" w:rsidRPr="00686981" w14:paraId="5DB57900" w14:textId="77777777" w:rsidTr="00515B1B">
        <w:tc>
          <w:tcPr>
            <w:tcW w:w="2547" w:type="dxa"/>
          </w:tcPr>
          <w:p w14:paraId="4D556091" w14:textId="77777777" w:rsidR="00950C35" w:rsidRPr="00686981" w:rsidRDefault="00950C35" w:rsidP="00515B1B">
            <w:r w:rsidRPr="00686981">
              <w:t>Year Dummies</w:t>
            </w:r>
          </w:p>
        </w:tc>
        <w:tc>
          <w:tcPr>
            <w:tcW w:w="2126" w:type="dxa"/>
          </w:tcPr>
          <w:p w14:paraId="5F667B08" w14:textId="77777777" w:rsidR="00950C35" w:rsidRPr="00686981" w:rsidRDefault="00950C35" w:rsidP="00515B1B">
            <w:pPr>
              <w:jc w:val="center"/>
            </w:pPr>
            <w:r w:rsidRPr="00686981">
              <w:t>YES</w:t>
            </w:r>
          </w:p>
        </w:tc>
        <w:tc>
          <w:tcPr>
            <w:tcW w:w="2000" w:type="dxa"/>
          </w:tcPr>
          <w:p w14:paraId="798AD25F" w14:textId="77777777" w:rsidR="00950C35" w:rsidRPr="00686981" w:rsidRDefault="00950C35" w:rsidP="00515B1B">
            <w:pPr>
              <w:jc w:val="center"/>
            </w:pPr>
            <w:r w:rsidRPr="00686981">
              <w:t>YES</w:t>
            </w:r>
          </w:p>
        </w:tc>
      </w:tr>
      <w:tr w:rsidR="00950C35" w:rsidRPr="00686981" w14:paraId="4820F693" w14:textId="77777777" w:rsidTr="00515B1B">
        <w:tc>
          <w:tcPr>
            <w:tcW w:w="2547" w:type="dxa"/>
          </w:tcPr>
          <w:p w14:paraId="15EFE3D2" w14:textId="77777777" w:rsidR="00950C35" w:rsidRPr="00686981" w:rsidRDefault="00950C35" w:rsidP="00515B1B">
            <w:r w:rsidRPr="00686981">
              <w:t>Cohort dummies</w:t>
            </w:r>
          </w:p>
        </w:tc>
        <w:tc>
          <w:tcPr>
            <w:tcW w:w="2126" w:type="dxa"/>
          </w:tcPr>
          <w:p w14:paraId="2F03BB91" w14:textId="77777777" w:rsidR="00950C35" w:rsidRPr="00686981" w:rsidRDefault="00950C35" w:rsidP="00515B1B">
            <w:pPr>
              <w:jc w:val="center"/>
            </w:pPr>
            <w:r w:rsidRPr="00686981">
              <w:t>YES</w:t>
            </w:r>
          </w:p>
        </w:tc>
        <w:tc>
          <w:tcPr>
            <w:tcW w:w="2000" w:type="dxa"/>
          </w:tcPr>
          <w:p w14:paraId="3D3F8012" w14:textId="77777777" w:rsidR="00950C35" w:rsidRPr="00686981" w:rsidRDefault="00950C35" w:rsidP="00515B1B">
            <w:pPr>
              <w:jc w:val="center"/>
            </w:pPr>
            <w:r w:rsidRPr="00686981">
              <w:t>YES</w:t>
            </w:r>
          </w:p>
        </w:tc>
      </w:tr>
      <w:tr w:rsidR="00950C35" w:rsidRPr="00686981" w14:paraId="1B15A084" w14:textId="77777777" w:rsidTr="00515B1B">
        <w:tc>
          <w:tcPr>
            <w:tcW w:w="2547" w:type="dxa"/>
          </w:tcPr>
          <w:p w14:paraId="33A03C8C"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2126" w:type="dxa"/>
          </w:tcPr>
          <w:p w14:paraId="253F83DA" w14:textId="77777777" w:rsidR="00950C35" w:rsidRPr="00686981" w:rsidRDefault="00950C35" w:rsidP="00515B1B">
            <w:pPr>
              <w:jc w:val="center"/>
            </w:pPr>
            <w:r w:rsidRPr="00686981">
              <w:t>4.8%</w:t>
            </w:r>
          </w:p>
        </w:tc>
        <w:tc>
          <w:tcPr>
            <w:tcW w:w="2000" w:type="dxa"/>
          </w:tcPr>
          <w:p w14:paraId="10B2167E" w14:textId="77777777" w:rsidR="00950C35" w:rsidRPr="00686981" w:rsidRDefault="00950C35" w:rsidP="00515B1B">
            <w:pPr>
              <w:jc w:val="center"/>
            </w:pPr>
            <w:r w:rsidRPr="00686981">
              <w:t>10.8%</w:t>
            </w:r>
          </w:p>
        </w:tc>
      </w:tr>
      <w:tr w:rsidR="00950C35" w:rsidRPr="00686981" w14:paraId="08652E44" w14:textId="77777777" w:rsidTr="00515B1B">
        <w:tc>
          <w:tcPr>
            <w:tcW w:w="2547" w:type="dxa"/>
          </w:tcPr>
          <w:p w14:paraId="27BB9908" w14:textId="77777777" w:rsidR="00950C35" w:rsidRPr="00686981" w:rsidRDefault="00950C35" w:rsidP="00515B1B">
            <w:r w:rsidRPr="00D16B7A">
              <w:rPr>
                <w:rFonts w:eastAsiaTheme="minorEastAsia"/>
              </w:rPr>
              <w:t>Households</w:t>
            </w:r>
          </w:p>
        </w:tc>
        <w:tc>
          <w:tcPr>
            <w:tcW w:w="2126" w:type="dxa"/>
          </w:tcPr>
          <w:p w14:paraId="62EAA0C5" w14:textId="77777777" w:rsidR="00950C35" w:rsidRPr="00686981" w:rsidRDefault="00950C35" w:rsidP="00515B1B">
            <w:pPr>
              <w:jc w:val="center"/>
            </w:pPr>
            <w:r w:rsidRPr="00686981">
              <w:t>11,037</w:t>
            </w:r>
          </w:p>
        </w:tc>
        <w:tc>
          <w:tcPr>
            <w:tcW w:w="2000" w:type="dxa"/>
          </w:tcPr>
          <w:p w14:paraId="5E268FBD" w14:textId="77777777" w:rsidR="00950C35" w:rsidRPr="00686981" w:rsidRDefault="00950C35" w:rsidP="00515B1B">
            <w:pPr>
              <w:keepNext/>
              <w:jc w:val="center"/>
            </w:pPr>
            <w:r w:rsidRPr="00686981">
              <w:t>8,628</w:t>
            </w:r>
          </w:p>
        </w:tc>
      </w:tr>
    </w:tbl>
    <w:p w14:paraId="2CAC89B2" w14:textId="12A4D4E1"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15</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female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547"/>
        <w:gridCol w:w="2162"/>
        <w:gridCol w:w="2000"/>
      </w:tblGrid>
      <w:tr w:rsidR="00950C35" w:rsidRPr="00686981" w14:paraId="2A096F9B" w14:textId="77777777" w:rsidTr="00515B1B">
        <w:tc>
          <w:tcPr>
            <w:tcW w:w="2547" w:type="dxa"/>
          </w:tcPr>
          <w:p w14:paraId="722B44D5" w14:textId="1D59AB54" w:rsidR="00950C35" w:rsidRPr="00686981" w:rsidRDefault="00950C35" w:rsidP="00515B1B">
            <w:r w:rsidRPr="00686981">
              <w:lastRenderedPageBreak/>
              <w:t xml:space="preserve">Male = old in cohort </w:t>
            </w:r>
            <w:r w:rsidR="007D0EC5">
              <w:t>65+3</w:t>
            </w:r>
          </w:p>
          <w:p w14:paraId="00FC910D" w14:textId="77777777" w:rsidR="00950C35" w:rsidRPr="00686981" w:rsidRDefault="00950C35" w:rsidP="00515B1B">
            <w:r w:rsidRPr="00686981">
              <w:t>(male own labor supply)</w:t>
            </w:r>
          </w:p>
        </w:tc>
        <w:tc>
          <w:tcPr>
            <w:tcW w:w="2162" w:type="dxa"/>
          </w:tcPr>
          <w:p w14:paraId="745541F6" w14:textId="77777777" w:rsidR="00950C35" w:rsidRPr="00686981" w:rsidRDefault="00950C35" w:rsidP="00515B1B">
            <w:pPr>
              <w:jc w:val="center"/>
            </w:pPr>
            <w:r w:rsidRPr="00686981">
              <w:t>Low wage income</w:t>
            </w:r>
          </w:p>
        </w:tc>
        <w:tc>
          <w:tcPr>
            <w:tcW w:w="2000" w:type="dxa"/>
          </w:tcPr>
          <w:p w14:paraId="05D07AF3" w14:textId="77777777" w:rsidR="00950C35" w:rsidRPr="00686981" w:rsidRDefault="00950C35" w:rsidP="00515B1B">
            <w:pPr>
              <w:jc w:val="center"/>
            </w:pPr>
            <w:r w:rsidRPr="00686981">
              <w:t>High wage income</w:t>
            </w:r>
          </w:p>
        </w:tc>
      </w:tr>
      <w:tr w:rsidR="00950C35" w:rsidRPr="00686981" w14:paraId="56A741C9" w14:textId="77777777" w:rsidTr="00515B1B">
        <w:tc>
          <w:tcPr>
            <w:tcW w:w="2547" w:type="dxa"/>
          </w:tcPr>
          <w:p w14:paraId="470B510B" w14:textId="77777777" w:rsidR="00950C35" w:rsidRPr="00686981" w:rsidRDefault="00950C35" w:rsidP="00515B1B">
            <m:oMathPara>
              <m:oMath>
                <m:r>
                  <w:rPr>
                    <w:rFonts w:ascii="Cambria Math" w:hAnsi="Cambria Math"/>
                  </w:rPr>
                  <m:t>α</m:t>
                </m:r>
              </m:oMath>
            </m:oMathPara>
          </w:p>
        </w:tc>
        <w:tc>
          <w:tcPr>
            <w:tcW w:w="2162" w:type="dxa"/>
          </w:tcPr>
          <w:p w14:paraId="1830F4A1" w14:textId="77777777" w:rsidR="00950C35" w:rsidRPr="00686981" w:rsidRDefault="00950C35" w:rsidP="00515B1B">
            <w:pPr>
              <w:jc w:val="center"/>
            </w:pPr>
            <w:r w:rsidRPr="00686981">
              <w:t>0.234***</w:t>
            </w:r>
          </w:p>
          <w:p w14:paraId="292591F7" w14:textId="77777777" w:rsidR="00950C35" w:rsidRPr="00686981" w:rsidRDefault="00950C35" w:rsidP="00515B1B">
            <w:pPr>
              <w:jc w:val="center"/>
            </w:pPr>
            <w:r w:rsidRPr="00686981">
              <w:t>(0.051)</w:t>
            </w:r>
          </w:p>
        </w:tc>
        <w:tc>
          <w:tcPr>
            <w:tcW w:w="2000" w:type="dxa"/>
          </w:tcPr>
          <w:p w14:paraId="215D8387" w14:textId="77777777" w:rsidR="00950C35" w:rsidRPr="00686981" w:rsidRDefault="00950C35" w:rsidP="00515B1B">
            <w:pPr>
              <w:jc w:val="center"/>
            </w:pPr>
            <w:r w:rsidRPr="00686981">
              <w:t>0.692***</w:t>
            </w:r>
          </w:p>
          <w:p w14:paraId="1B8BA0DF" w14:textId="77777777" w:rsidR="00950C35" w:rsidRPr="00686981" w:rsidRDefault="00950C35" w:rsidP="00515B1B">
            <w:pPr>
              <w:jc w:val="center"/>
            </w:pPr>
            <w:r w:rsidRPr="00686981">
              <w:t>(0.046)</w:t>
            </w:r>
          </w:p>
        </w:tc>
      </w:tr>
      <w:tr w:rsidR="00950C35" w:rsidRPr="00686981" w14:paraId="3F6FB940" w14:textId="77777777" w:rsidTr="00515B1B">
        <w:tc>
          <w:tcPr>
            <w:tcW w:w="2547" w:type="dxa"/>
          </w:tcPr>
          <w:p w14:paraId="69938D64"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5CA41935" w14:textId="77777777" w:rsidR="00950C35" w:rsidRPr="00686981" w:rsidRDefault="00950C35" w:rsidP="00515B1B">
            <w:pPr>
              <w:jc w:val="center"/>
            </w:pPr>
            <w:r w:rsidRPr="00686981">
              <w:t>-0.000</w:t>
            </w:r>
          </w:p>
          <w:p w14:paraId="1E67E4F7" w14:textId="77777777" w:rsidR="00950C35" w:rsidRPr="00686981" w:rsidRDefault="00950C35" w:rsidP="00515B1B">
            <w:pPr>
              <w:jc w:val="center"/>
            </w:pPr>
            <w:r w:rsidRPr="00686981">
              <w:t>(0.004)</w:t>
            </w:r>
          </w:p>
        </w:tc>
        <w:tc>
          <w:tcPr>
            <w:tcW w:w="2000" w:type="dxa"/>
          </w:tcPr>
          <w:p w14:paraId="12C7A1FD" w14:textId="77777777" w:rsidR="00950C35" w:rsidRPr="00686981" w:rsidRDefault="00950C35" w:rsidP="00515B1B">
            <w:pPr>
              <w:jc w:val="center"/>
            </w:pPr>
            <w:r w:rsidRPr="00686981">
              <w:t>-0.014***</w:t>
            </w:r>
          </w:p>
          <w:p w14:paraId="0F9E1A9D" w14:textId="77777777" w:rsidR="00950C35" w:rsidRPr="00686981" w:rsidRDefault="00950C35" w:rsidP="00515B1B">
            <w:pPr>
              <w:jc w:val="center"/>
            </w:pPr>
            <w:r w:rsidRPr="00686981">
              <w:t>(0.005)</w:t>
            </w:r>
          </w:p>
        </w:tc>
      </w:tr>
      <w:tr w:rsidR="00950C35" w:rsidRPr="00686981" w14:paraId="59BBEB4C" w14:textId="77777777" w:rsidTr="00515B1B">
        <w:tc>
          <w:tcPr>
            <w:tcW w:w="2547" w:type="dxa"/>
          </w:tcPr>
          <w:p w14:paraId="3C229947"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2162" w:type="dxa"/>
          </w:tcPr>
          <w:p w14:paraId="165F0825" w14:textId="77777777" w:rsidR="00950C35" w:rsidRPr="00686981" w:rsidRDefault="00950C35" w:rsidP="00515B1B">
            <w:pPr>
              <w:jc w:val="center"/>
            </w:pPr>
            <w:r w:rsidRPr="00686981">
              <w:t>-0.138***</w:t>
            </w:r>
          </w:p>
          <w:p w14:paraId="56C834A1" w14:textId="77777777" w:rsidR="00950C35" w:rsidRPr="00686981" w:rsidRDefault="00950C35" w:rsidP="00515B1B">
            <w:pPr>
              <w:jc w:val="center"/>
            </w:pPr>
            <w:r w:rsidRPr="00686981">
              <w:t>(0.003)</w:t>
            </w:r>
          </w:p>
        </w:tc>
        <w:tc>
          <w:tcPr>
            <w:tcW w:w="2000" w:type="dxa"/>
          </w:tcPr>
          <w:p w14:paraId="5997DF60" w14:textId="77777777" w:rsidR="00950C35" w:rsidRPr="00686981" w:rsidRDefault="00950C35" w:rsidP="00515B1B">
            <w:pPr>
              <w:jc w:val="center"/>
            </w:pPr>
            <w:r w:rsidRPr="00686981">
              <w:t>-0.436***</w:t>
            </w:r>
          </w:p>
          <w:p w14:paraId="32614C61" w14:textId="77777777" w:rsidR="00950C35" w:rsidRPr="00686981" w:rsidRDefault="00950C35" w:rsidP="00515B1B">
            <w:pPr>
              <w:jc w:val="center"/>
            </w:pPr>
            <w:r w:rsidRPr="00686981">
              <w:t>(0.005)</w:t>
            </w:r>
          </w:p>
        </w:tc>
      </w:tr>
      <w:tr w:rsidR="00950C35" w:rsidRPr="00686981" w14:paraId="366D0893" w14:textId="77777777" w:rsidTr="00515B1B">
        <w:tc>
          <w:tcPr>
            <w:tcW w:w="2547" w:type="dxa"/>
          </w:tcPr>
          <w:p w14:paraId="193E9615"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11106472" w14:textId="77777777" w:rsidR="00950C35" w:rsidRPr="00686981" w:rsidRDefault="00950C35" w:rsidP="00515B1B">
            <w:pPr>
              <w:jc w:val="center"/>
            </w:pPr>
            <w:r w:rsidRPr="00686981">
              <w:t>-0.021**</w:t>
            </w:r>
          </w:p>
          <w:p w14:paraId="3CEA2176" w14:textId="77777777" w:rsidR="00950C35" w:rsidRPr="00686981" w:rsidRDefault="00950C35" w:rsidP="00515B1B">
            <w:pPr>
              <w:jc w:val="center"/>
            </w:pPr>
            <w:r w:rsidRPr="00686981">
              <w:t>(0.003)</w:t>
            </w:r>
          </w:p>
        </w:tc>
        <w:tc>
          <w:tcPr>
            <w:tcW w:w="2000" w:type="dxa"/>
          </w:tcPr>
          <w:p w14:paraId="7D12809C" w14:textId="77777777" w:rsidR="00950C35" w:rsidRPr="00686981" w:rsidRDefault="00950C35" w:rsidP="00515B1B">
            <w:pPr>
              <w:jc w:val="center"/>
            </w:pPr>
            <w:r w:rsidRPr="00686981">
              <w:t>-0.096***</w:t>
            </w:r>
          </w:p>
          <w:p w14:paraId="49DCCB38" w14:textId="77777777" w:rsidR="00950C35" w:rsidRPr="00686981" w:rsidRDefault="00950C35" w:rsidP="00515B1B">
            <w:pPr>
              <w:jc w:val="center"/>
            </w:pPr>
            <w:r w:rsidRPr="00686981">
              <w:t>(0.006)</w:t>
            </w:r>
          </w:p>
        </w:tc>
      </w:tr>
      <w:tr w:rsidR="00950C35" w:rsidRPr="00686981" w14:paraId="1BEB0977" w14:textId="77777777" w:rsidTr="00515B1B">
        <w:tc>
          <w:tcPr>
            <w:tcW w:w="2547" w:type="dxa"/>
          </w:tcPr>
          <w:p w14:paraId="0FEEB217"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2162" w:type="dxa"/>
          </w:tcPr>
          <w:p w14:paraId="5332E928" w14:textId="77777777" w:rsidR="00950C35" w:rsidRPr="00686981" w:rsidRDefault="00950C35" w:rsidP="00515B1B">
            <w:pPr>
              <w:jc w:val="center"/>
            </w:pPr>
            <w:r w:rsidRPr="00686981">
              <w:t>-0.004</w:t>
            </w:r>
          </w:p>
          <w:p w14:paraId="63278456" w14:textId="77777777" w:rsidR="00950C35" w:rsidRPr="00686981" w:rsidRDefault="00950C35" w:rsidP="00515B1B">
            <w:pPr>
              <w:jc w:val="center"/>
            </w:pPr>
            <w:r w:rsidRPr="00686981">
              <w:t>(0.003)</w:t>
            </w:r>
          </w:p>
        </w:tc>
        <w:tc>
          <w:tcPr>
            <w:tcW w:w="2000" w:type="dxa"/>
          </w:tcPr>
          <w:p w14:paraId="7E0CCB27" w14:textId="77777777" w:rsidR="00950C35" w:rsidRPr="00686981" w:rsidRDefault="00950C35" w:rsidP="00515B1B">
            <w:pPr>
              <w:jc w:val="center"/>
            </w:pPr>
            <w:r w:rsidRPr="00686981">
              <w:t>-0.005**</w:t>
            </w:r>
          </w:p>
          <w:p w14:paraId="4BDA974C" w14:textId="77777777" w:rsidR="00950C35" w:rsidRPr="00686981" w:rsidRDefault="00950C35" w:rsidP="00515B1B">
            <w:pPr>
              <w:jc w:val="center"/>
            </w:pPr>
            <w:r w:rsidRPr="00686981">
              <w:t>(0.003)</w:t>
            </w:r>
          </w:p>
        </w:tc>
      </w:tr>
      <w:tr w:rsidR="00950C35" w:rsidRPr="00686981" w14:paraId="192EBC96" w14:textId="77777777" w:rsidTr="00515B1B">
        <w:tc>
          <w:tcPr>
            <w:tcW w:w="2547" w:type="dxa"/>
          </w:tcPr>
          <w:p w14:paraId="22D6DF51"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2841EC09" w14:textId="77777777" w:rsidR="00950C35" w:rsidRPr="00686981" w:rsidRDefault="00950C35" w:rsidP="00515B1B">
            <w:pPr>
              <w:jc w:val="center"/>
            </w:pPr>
            <w:r w:rsidRPr="00686981">
              <w:t>0.005*</w:t>
            </w:r>
          </w:p>
          <w:p w14:paraId="0408E54C" w14:textId="77777777" w:rsidR="00950C35" w:rsidRPr="00686981" w:rsidRDefault="00950C35" w:rsidP="00515B1B">
            <w:pPr>
              <w:jc w:val="center"/>
            </w:pPr>
            <w:r w:rsidRPr="00686981">
              <w:t>(0.003)</w:t>
            </w:r>
          </w:p>
        </w:tc>
        <w:tc>
          <w:tcPr>
            <w:tcW w:w="2000" w:type="dxa"/>
          </w:tcPr>
          <w:p w14:paraId="645147C9" w14:textId="77777777" w:rsidR="00950C35" w:rsidRPr="00686981" w:rsidRDefault="00950C35" w:rsidP="00515B1B">
            <w:pPr>
              <w:jc w:val="center"/>
            </w:pPr>
            <w:r w:rsidRPr="00686981">
              <w:t>-0.009*</w:t>
            </w:r>
          </w:p>
          <w:p w14:paraId="1D3BC62F" w14:textId="77777777" w:rsidR="00950C35" w:rsidRPr="00686981" w:rsidRDefault="00950C35" w:rsidP="00515B1B">
            <w:pPr>
              <w:jc w:val="center"/>
            </w:pPr>
            <w:r w:rsidRPr="00686981">
              <w:t>(0.005)</w:t>
            </w:r>
          </w:p>
        </w:tc>
      </w:tr>
      <w:tr w:rsidR="00950C35" w:rsidRPr="00686981" w14:paraId="722E1311" w14:textId="77777777" w:rsidTr="00515B1B">
        <w:tc>
          <w:tcPr>
            <w:tcW w:w="2547" w:type="dxa"/>
          </w:tcPr>
          <w:p w14:paraId="31059338"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3DEDA52F" w14:textId="77777777" w:rsidR="00950C35" w:rsidRPr="00686981" w:rsidRDefault="00950C35" w:rsidP="00515B1B">
            <w:pPr>
              <w:jc w:val="center"/>
            </w:pPr>
            <w:r w:rsidRPr="00686981">
              <w:t>0.012*</w:t>
            </w:r>
          </w:p>
          <w:p w14:paraId="60E6CDBF" w14:textId="77777777" w:rsidR="00950C35" w:rsidRPr="00686981" w:rsidRDefault="00950C35" w:rsidP="00515B1B">
            <w:pPr>
              <w:jc w:val="center"/>
            </w:pPr>
            <w:r w:rsidRPr="00686981">
              <w:t>(0.007)</w:t>
            </w:r>
          </w:p>
        </w:tc>
        <w:tc>
          <w:tcPr>
            <w:tcW w:w="2000" w:type="dxa"/>
          </w:tcPr>
          <w:p w14:paraId="116FF1C8" w14:textId="77777777" w:rsidR="00950C35" w:rsidRPr="00686981" w:rsidRDefault="00950C35" w:rsidP="00515B1B">
            <w:pPr>
              <w:jc w:val="center"/>
            </w:pPr>
            <w:r w:rsidRPr="00686981">
              <w:t>0.050***</w:t>
            </w:r>
          </w:p>
          <w:p w14:paraId="0E9B2D85" w14:textId="77777777" w:rsidR="00950C35" w:rsidRPr="00686981" w:rsidRDefault="00950C35" w:rsidP="00515B1B">
            <w:pPr>
              <w:jc w:val="center"/>
            </w:pPr>
            <w:r w:rsidRPr="00686981">
              <w:t>(0.007)</w:t>
            </w:r>
          </w:p>
        </w:tc>
      </w:tr>
      <w:tr w:rsidR="00950C35" w:rsidRPr="00686981" w14:paraId="5EC602A2" w14:textId="77777777" w:rsidTr="00515B1B">
        <w:tc>
          <w:tcPr>
            <w:tcW w:w="2547" w:type="dxa"/>
          </w:tcPr>
          <w:p w14:paraId="6C9E6584" w14:textId="77777777" w:rsidR="00950C35" w:rsidRPr="00686981" w:rsidRDefault="00950C35" w:rsidP="00515B1B">
            <w:r w:rsidRPr="00686981">
              <w:t>Controls</w:t>
            </w:r>
          </w:p>
        </w:tc>
        <w:tc>
          <w:tcPr>
            <w:tcW w:w="2162" w:type="dxa"/>
          </w:tcPr>
          <w:p w14:paraId="13A959FD" w14:textId="77777777" w:rsidR="00950C35" w:rsidRPr="00686981" w:rsidRDefault="00950C35" w:rsidP="00515B1B">
            <w:pPr>
              <w:jc w:val="center"/>
            </w:pPr>
            <w:r w:rsidRPr="00686981">
              <w:t>YES</w:t>
            </w:r>
          </w:p>
        </w:tc>
        <w:tc>
          <w:tcPr>
            <w:tcW w:w="2000" w:type="dxa"/>
          </w:tcPr>
          <w:p w14:paraId="62EDFB13" w14:textId="77777777" w:rsidR="00950C35" w:rsidRPr="00686981" w:rsidRDefault="00950C35" w:rsidP="00515B1B">
            <w:pPr>
              <w:jc w:val="center"/>
            </w:pPr>
            <w:r w:rsidRPr="00686981">
              <w:t>YES</w:t>
            </w:r>
          </w:p>
        </w:tc>
      </w:tr>
      <w:tr w:rsidR="00950C35" w:rsidRPr="00686981" w14:paraId="62465FCD" w14:textId="77777777" w:rsidTr="00515B1B">
        <w:tc>
          <w:tcPr>
            <w:tcW w:w="2547" w:type="dxa"/>
          </w:tcPr>
          <w:p w14:paraId="6D5FEEEB" w14:textId="77777777" w:rsidR="00950C35" w:rsidRPr="00686981" w:rsidRDefault="00950C35" w:rsidP="00515B1B">
            <w:r w:rsidRPr="00686981">
              <w:t>Year Dummies</w:t>
            </w:r>
          </w:p>
        </w:tc>
        <w:tc>
          <w:tcPr>
            <w:tcW w:w="2162" w:type="dxa"/>
          </w:tcPr>
          <w:p w14:paraId="145DA70F" w14:textId="77777777" w:rsidR="00950C35" w:rsidRPr="00686981" w:rsidRDefault="00950C35" w:rsidP="00515B1B">
            <w:pPr>
              <w:jc w:val="center"/>
            </w:pPr>
            <w:r w:rsidRPr="00686981">
              <w:t>YES</w:t>
            </w:r>
          </w:p>
        </w:tc>
        <w:tc>
          <w:tcPr>
            <w:tcW w:w="2000" w:type="dxa"/>
          </w:tcPr>
          <w:p w14:paraId="67DE9D53" w14:textId="77777777" w:rsidR="00950C35" w:rsidRPr="00686981" w:rsidRDefault="00950C35" w:rsidP="00515B1B">
            <w:pPr>
              <w:jc w:val="center"/>
            </w:pPr>
            <w:r w:rsidRPr="00686981">
              <w:t>YES</w:t>
            </w:r>
          </w:p>
        </w:tc>
      </w:tr>
      <w:tr w:rsidR="00950C35" w:rsidRPr="00686981" w14:paraId="43521E3D" w14:textId="77777777" w:rsidTr="00515B1B">
        <w:tc>
          <w:tcPr>
            <w:tcW w:w="2547" w:type="dxa"/>
          </w:tcPr>
          <w:p w14:paraId="40D635D5" w14:textId="77777777" w:rsidR="00950C35" w:rsidRPr="00686981" w:rsidRDefault="00950C35" w:rsidP="00515B1B">
            <w:r w:rsidRPr="00686981">
              <w:t>Cohort dummies</w:t>
            </w:r>
          </w:p>
        </w:tc>
        <w:tc>
          <w:tcPr>
            <w:tcW w:w="2162" w:type="dxa"/>
          </w:tcPr>
          <w:p w14:paraId="74DBF79B" w14:textId="77777777" w:rsidR="00950C35" w:rsidRPr="00686981" w:rsidRDefault="00950C35" w:rsidP="00515B1B">
            <w:pPr>
              <w:jc w:val="center"/>
            </w:pPr>
            <w:r w:rsidRPr="00686981">
              <w:t>YES</w:t>
            </w:r>
          </w:p>
        </w:tc>
        <w:tc>
          <w:tcPr>
            <w:tcW w:w="2000" w:type="dxa"/>
          </w:tcPr>
          <w:p w14:paraId="35B6DD3C" w14:textId="77777777" w:rsidR="00950C35" w:rsidRPr="00686981" w:rsidRDefault="00950C35" w:rsidP="00515B1B">
            <w:pPr>
              <w:jc w:val="center"/>
            </w:pPr>
            <w:r w:rsidRPr="00686981">
              <w:t>YES</w:t>
            </w:r>
          </w:p>
        </w:tc>
      </w:tr>
      <w:tr w:rsidR="00950C35" w:rsidRPr="00686981" w14:paraId="7B479CF6" w14:textId="77777777" w:rsidTr="00515B1B">
        <w:tc>
          <w:tcPr>
            <w:tcW w:w="2547" w:type="dxa"/>
          </w:tcPr>
          <w:p w14:paraId="405EE307"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2162" w:type="dxa"/>
          </w:tcPr>
          <w:p w14:paraId="1338475B" w14:textId="77777777" w:rsidR="00950C35" w:rsidRPr="00686981" w:rsidRDefault="00950C35" w:rsidP="00515B1B">
            <w:pPr>
              <w:jc w:val="center"/>
            </w:pPr>
            <w:r w:rsidRPr="00686981">
              <w:t>6.7%</w:t>
            </w:r>
          </w:p>
        </w:tc>
        <w:tc>
          <w:tcPr>
            <w:tcW w:w="2000" w:type="dxa"/>
          </w:tcPr>
          <w:p w14:paraId="7116304B" w14:textId="77777777" w:rsidR="00950C35" w:rsidRPr="00686981" w:rsidRDefault="00950C35" w:rsidP="00515B1B">
            <w:pPr>
              <w:jc w:val="center"/>
            </w:pPr>
            <w:r w:rsidRPr="00686981">
              <w:t>41.3%</w:t>
            </w:r>
          </w:p>
        </w:tc>
      </w:tr>
      <w:tr w:rsidR="00950C35" w:rsidRPr="00686981" w14:paraId="0BDBD3A7" w14:textId="77777777" w:rsidTr="00515B1B">
        <w:tc>
          <w:tcPr>
            <w:tcW w:w="2547" w:type="dxa"/>
          </w:tcPr>
          <w:p w14:paraId="055D82FB" w14:textId="77777777" w:rsidR="00950C35" w:rsidRPr="00686981" w:rsidRDefault="00950C35" w:rsidP="00515B1B">
            <w:r w:rsidRPr="00D16B7A">
              <w:rPr>
                <w:rFonts w:eastAsiaTheme="minorEastAsia"/>
              </w:rPr>
              <w:t>Households</w:t>
            </w:r>
          </w:p>
        </w:tc>
        <w:tc>
          <w:tcPr>
            <w:tcW w:w="2162" w:type="dxa"/>
          </w:tcPr>
          <w:p w14:paraId="6F76832A" w14:textId="77777777" w:rsidR="00950C35" w:rsidRPr="00686981" w:rsidRDefault="00950C35" w:rsidP="00515B1B">
            <w:pPr>
              <w:jc w:val="center"/>
            </w:pPr>
            <w:r w:rsidRPr="00686981">
              <w:t>11,936</w:t>
            </w:r>
          </w:p>
        </w:tc>
        <w:tc>
          <w:tcPr>
            <w:tcW w:w="2000" w:type="dxa"/>
          </w:tcPr>
          <w:p w14:paraId="3092D400" w14:textId="77777777" w:rsidR="00950C35" w:rsidRPr="00686981" w:rsidRDefault="00950C35" w:rsidP="00515B1B">
            <w:pPr>
              <w:keepNext/>
              <w:jc w:val="center"/>
            </w:pPr>
            <w:r w:rsidRPr="00686981">
              <w:t>9,212</w:t>
            </w:r>
          </w:p>
        </w:tc>
      </w:tr>
    </w:tbl>
    <w:p w14:paraId="0B53645F" w14:textId="75AB2CAB" w:rsidR="00950C35" w:rsidRPr="00A66CE4" w:rsidRDefault="00950C35" w:rsidP="00950C35">
      <w:pPr>
        <w:pStyle w:val="Bijschrift"/>
        <w:spacing w:after="0"/>
        <w:rPr>
          <w:rFonts w:ascii="Times New Roman" w:hAnsi="Times New Roman" w:cs="Times New Roman"/>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16</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547"/>
        <w:gridCol w:w="2162"/>
        <w:gridCol w:w="2000"/>
      </w:tblGrid>
      <w:tr w:rsidR="00950C35" w:rsidRPr="00686981" w14:paraId="2A37643D" w14:textId="77777777" w:rsidTr="00515B1B">
        <w:tc>
          <w:tcPr>
            <w:tcW w:w="2547" w:type="dxa"/>
          </w:tcPr>
          <w:p w14:paraId="193E348E" w14:textId="54DBF3C2" w:rsidR="00950C35" w:rsidRPr="00686981" w:rsidRDefault="00950C35" w:rsidP="00515B1B">
            <w:r w:rsidRPr="00686981">
              <w:t xml:space="preserve">Male = old in cohort </w:t>
            </w:r>
            <w:r w:rsidR="007D0EC5">
              <w:t>65+6</w:t>
            </w:r>
          </w:p>
          <w:p w14:paraId="0272ED3A" w14:textId="77777777" w:rsidR="00950C35" w:rsidRPr="00686981" w:rsidRDefault="00950C35" w:rsidP="00515B1B">
            <w:r w:rsidRPr="00686981">
              <w:t>(male own labor supply)</w:t>
            </w:r>
          </w:p>
        </w:tc>
        <w:tc>
          <w:tcPr>
            <w:tcW w:w="2162" w:type="dxa"/>
          </w:tcPr>
          <w:p w14:paraId="0E03820C" w14:textId="77777777" w:rsidR="00950C35" w:rsidRPr="00686981" w:rsidRDefault="00950C35" w:rsidP="00515B1B">
            <w:pPr>
              <w:jc w:val="center"/>
            </w:pPr>
            <w:r w:rsidRPr="00686981">
              <w:t>Low wage income</w:t>
            </w:r>
          </w:p>
        </w:tc>
        <w:tc>
          <w:tcPr>
            <w:tcW w:w="2000" w:type="dxa"/>
          </w:tcPr>
          <w:p w14:paraId="37A0ADC6" w14:textId="77777777" w:rsidR="00950C35" w:rsidRPr="00686981" w:rsidRDefault="00950C35" w:rsidP="00515B1B">
            <w:pPr>
              <w:jc w:val="center"/>
            </w:pPr>
            <w:r w:rsidRPr="00686981">
              <w:t>High wage income</w:t>
            </w:r>
          </w:p>
        </w:tc>
      </w:tr>
      <w:tr w:rsidR="00950C35" w:rsidRPr="00686981" w14:paraId="197F24D6" w14:textId="77777777" w:rsidTr="00515B1B">
        <w:tc>
          <w:tcPr>
            <w:tcW w:w="2547" w:type="dxa"/>
          </w:tcPr>
          <w:p w14:paraId="2A0D53CD" w14:textId="77777777" w:rsidR="00950C35" w:rsidRPr="00686981" w:rsidRDefault="00950C35" w:rsidP="00515B1B">
            <m:oMathPara>
              <m:oMath>
                <m:r>
                  <w:rPr>
                    <w:rFonts w:ascii="Cambria Math" w:hAnsi="Cambria Math"/>
                  </w:rPr>
                  <m:t>α</m:t>
                </m:r>
              </m:oMath>
            </m:oMathPara>
          </w:p>
        </w:tc>
        <w:tc>
          <w:tcPr>
            <w:tcW w:w="2162" w:type="dxa"/>
          </w:tcPr>
          <w:p w14:paraId="5C549891" w14:textId="77777777" w:rsidR="00950C35" w:rsidRPr="00686981" w:rsidRDefault="00950C35" w:rsidP="00515B1B">
            <w:pPr>
              <w:jc w:val="center"/>
            </w:pPr>
            <w:r w:rsidRPr="00686981">
              <w:t>0.376***</w:t>
            </w:r>
          </w:p>
          <w:p w14:paraId="346DDC40" w14:textId="77777777" w:rsidR="00950C35" w:rsidRPr="00686981" w:rsidRDefault="00950C35" w:rsidP="00515B1B">
            <w:pPr>
              <w:jc w:val="center"/>
            </w:pPr>
            <w:r w:rsidRPr="00686981">
              <w:t>(0.053)</w:t>
            </w:r>
          </w:p>
        </w:tc>
        <w:tc>
          <w:tcPr>
            <w:tcW w:w="2000" w:type="dxa"/>
          </w:tcPr>
          <w:p w14:paraId="75A75A77" w14:textId="77777777" w:rsidR="00950C35" w:rsidRPr="00686981" w:rsidRDefault="00950C35" w:rsidP="00515B1B">
            <w:pPr>
              <w:jc w:val="center"/>
            </w:pPr>
            <w:r w:rsidRPr="00686981">
              <w:t>0.593***</w:t>
            </w:r>
          </w:p>
          <w:p w14:paraId="3046718E" w14:textId="77777777" w:rsidR="00950C35" w:rsidRPr="00686981" w:rsidRDefault="00950C35" w:rsidP="00515B1B">
            <w:pPr>
              <w:jc w:val="center"/>
            </w:pPr>
            <w:r w:rsidRPr="00686981">
              <w:t>(0.037)</w:t>
            </w:r>
          </w:p>
        </w:tc>
      </w:tr>
      <w:tr w:rsidR="00950C35" w:rsidRPr="00686981" w14:paraId="6F3AECFD" w14:textId="77777777" w:rsidTr="00515B1B">
        <w:tc>
          <w:tcPr>
            <w:tcW w:w="2547" w:type="dxa"/>
          </w:tcPr>
          <w:p w14:paraId="3DB4EDD3"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61148773" w14:textId="77777777" w:rsidR="00950C35" w:rsidRPr="00686981" w:rsidRDefault="00950C35" w:rsidP="00515B1B">
            <w:pPr>
              <w:jc w:val="center"/>
            </w:pPr>
            <w:r w:rsidRPr="00686981">
              <w:t>0.019***</w:t>
            </w:r>
          </w:p>
          <w:p w14:paraId="6B9D31C6" w14:textId="77777777" w:rsidR="00950C35" w:rsidRPr="00686981" w:rsidRDefault="00950C35" w:rsidP="00515B1B">
            <w:pPr>
              <w:jc w:val="center"/>
            </w:pPr>
            <w:r w:rsidRPr="00686981">
              <w:t>(0.006)</w:t>
            </w:r>
          </w:p>
        </w:tc>
        <w:tc>
          <w:tcPr>
            <w:tcW w:w="2000" w:type="dxa"/>
          </w:tcPr>
          <w:p w14:paraId="088B6175" w14:textId="77777777" w:rsidR="00950C35" w:rsidRPr="00686981" w:rsidRDefault="00950C35" w:rsidP="00515B1B">
            <w:pPr>
              <w:jc w:val="center"/>
            </w:pPr>
            <w:r w:rsidRPr="00686981">
              <w:t>-0.006</w:t>
            </w:r>
          </w:p>
          <w:p w14:paraId="662687F7" w14:textId="77777777" w:rsidR="00950C35" w:rsidRPr="00686981" w:rsidRDefault="00950C35" w:rsidP="00515B1B">
            <w:pPr>
              <w:jc w:val="center"/>
            </w:pPr>
            <w:r w:rsidRPr="00686981">
              <w:t>(0.007)</w:t>
            </w:r>
          </w:p>
        </w:tc>
      </w:tr>
      <w:tr w:rsidR="00950C35" w:rsidRPr="00686981" w14:paraId="75CD7EFB" w14:textId="77777777" w:rsidTr="00515B1B">
        <w:tc>
          <w:tcPr>
            <w:tcW w:w="2547" w:type="dxa"/>
          </w:tcPr>
          <w:p w14:paraId="42A29315"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2162" w:type="dxa"/>
          </w:tcPr>
          <w:p w14:paraId="71F15921" w14:textId="77777777" w:rsidR="00950C35" w:rsidRPr="00686981" w:rsidRDefault="00950C35" w:rsidP="00515B1B">
            <w:pPr>
              <w:jc w:val="center"/>
            </w:pPr>
            <w:r w:rsidRPr="00686981">
              <w:t>-0.193***</w:t>
            </w:r>
          </w:p>
          <w:p w14:paraId="52F53249" w14:textId="77777777" w:rsidR="00950C35" w:rsidRPr="00686981" w:rsidRDefault="00950C35" w:rsidP="00515B1B">
            <w:pPr>
              <w:jc w:val="center"/>
            </w:pPr>
            <w:r w:rsidRPr="00686981">
              <w:t>(0.004)</w:t>
            </w:r>
          </w:p>
        </w:tc>
        <w:tc>
          <w:tcPr>
            <w:tcW w:w="2000" w:type="dxa"/>
          </w:tcPr>
          <w:p w14:paraId="2396F88E" w14:textId="77777777" w:rsidR="00950C35" w:rsidRPr="00686981" w:rsidRDefault="00950C35" w:rsidP="00515B1B">
            <w:pPr>
              <w:jc w:val="center"/>
            </w:pPr>
            <w:r w:rsidRPr="00686981">
              <w:t>-0.380***</w:t>
            </w:r>
          </w:p>
          <w:p w14:paraId="71CA37D9" w14:textId="77777777" w:rsidR="00950C35" w:rsidRPr="00686981" w:rsidRDefault="00950C35" w:rsidP="00515B1B">
            <w:pPr>
              <w:jc w:val="center"/>
            </w:pPr>
            <w:r w:rsidRPr="00686981">
              <w:t>(0.005)</w:t>
            </w:r>
          </w:p>
        </w:tc>
      </w:tr>
      <w:tr w:rsidR="00950C35" w:rsidRPr="00686981" w14:paraId="697D7163" w14:textId="77777777" w:rsidTr="00515B1B">
        <w:tc>
          <w:tcPr>
            <w:tcW w:w="2547" w:type="dxa"/>
          </w:tcPr>
          <w:p w14:paraId="678D6CD3"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3794CE6B" w14:textId="77777777" w:rsidR="00950C35" w:rsidRPr="00686981" w:rsidRDefault="00950C35" w:rsidP="00515B1B">
            <w:pPr>
              <w:jc w:val="center"/>
            </w:pPr>
            <w:r w:rsidRPr="00686981">
              <w:t>-0.061***</w:t>
            </w:r>
          </w:p>
          <w:p w14:paraId="62BFAAB2" w14:textId="77777777" w:rsidR="00950C35" w:rsidRPr="00686981" w:rsidRDefault="00950C35" w:rsidP="00515B1B">
            <w:pPr>
              <w:jc w:val="center"/>
            </w:pPr>
            <w:r w:rsidRPr="00686981">
              <w:t>(0.008)</w:t>
            </w:r>
          </w:p>
        </w:tc>
        <w:tc>
          <w:tcPr>
            <w:tcW w:w="2000" w:type="dxa"/>
          </w:tcPr>
          <w:p w14:paraId="6E0467F8" w14:textId="77777777" w:rsidR="00950C35" w:rsidRPr="00686981" w:rsidRDefault="00950C35" w:rsidP="00515B1B">
            <w:pPr>
              <w:jc w:val="center"/>
            </w:pPr>
            <w:r w:rsidRPr="00686981">
              <w:t>-0.078***</w:t>
            </w:r>
          </w:p>
          <w:p w14:paraId="3A159838" w14:textId="77777777" w:rsidR="00950C35" w:rsidRPr="00686981" w:rsidRDefault="00950C35" w:rsidP="00515B1B">
            <w:pPr>
              <w:jc w:val="center"/>
            </w:pPr>
            <w:r w:rsidRPr="00686981">
              <w:t>(0.005)</w:t>
            </w:r>
          </w:p>
        </w:tc>
      </w:tr>
      <w:tr w:rsidR="00950C35" w:rsidRPr="00686981" w14:paraId="7E54B8F2" w14:textId="77777777" w:rsidTr="00515B1B">
        <w:tc>
          <w:tcPr>
            <w:tcW w:w="2547" w:type="dxa"/>
          </w:tcPr>
          <w:p w14:paraId="0C73C307"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2162" w:type="dxa"/>
          </w:tcPr>
          <w:p w14:paraId="500D91C6" w14:textId="77777777" w:rsidR="00950C35" w:rsidRPr="00686981" w:rsidRDefault="00950C35" w:rsidP="00515B1B">
            <w:pPr>
              <w:jc w:val="center"/>
            </w:pPr>
            <w:r w:rsidRPr="00686981">
              <w:t>-0.004</w:t>
            </w:r>
          </w:p>
          <w:p w14:paraId="339E358B" w14:textId="77777777" w:rsidR="00950C35" w:rsidRPr="00686981" w:rsidRDefault="00950C35" w:rsidP="00515B1B">
            <w:pPr>
              <w:jc w:val="center"/>
            </w:pPr>
            <w:r w:rsidRPr="00686981">
              <w:t>(0.003)</w:t>
            </w:r>
          </w:p>
        </w:tc>
        <w:tc>
          <w:tcPr>
            <w:tcW w:w="2000" w:type="dxa"/>
          </w:tcPr>
          <w:p w14:paraId="5778DC74" w14:textId="77777777" w:rsidR="00950C35" w:rsidRPr="00686981" w:rsidRDefault="00950C35" w:rsidP="00515B1B">
            <w:pPr>
              <w:jc w:val="center"/>
            </w:pPr>
            <w:r w:rsidRPr="00686981">
              <w:t>-0.003</w:t>
            </w:r>
          </w:p>
          <w:p w14:paraId="52AE2881" w14:textId="77777777" w:rsidR="00950C35" w:rsidRPr="00686981" w:rsidRDefault="00950C35" w:rsidP="00515B1B">
            <w:pPr>
              <w:jc w:val="center"/>
            </w:pPr>
            <w:r w:rsidRPr="00686981">
              <w:t>(0.002)</w:t>
            </w:r>
          </w:p>
        </w:tc>
      </w:tr>
      <w:tr w:rsidR="00950C35" w:rsidRPr="00686981" w14:paraId="1E7DA476" w14:textId="77777777" w:rsidTr="00515B1B">
        <w:tc>
          <w:tcPr>
            <w:tcW w:w="2547" w:type="dxa"/>
          </w:tcPr>
          <w:p w14:paraId="13482530"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51C74CEC" w14:textId="77777777" w:rsidR="00950C35" w:rsidRPr="00686981" w:rsidRDefault="00950C35" w:rsidP="00515B1B">
            <w:pPr>
              <w:jc w:val="center"/>
            </w:pPr>
            <w:r w:rsidRPr="00686981">
              <w:t>-0.003</w:t>
            </w:r>
          </w:p>
          <w:p w14:paraId="65DED332" w14:textId="77777777" w:rsidR="00950C35" w:rsidRPr="00686981" w:rsidRDefault="00950C35" w:rsidP="00515B1B">
            <w:pPr>
              <w:jc w:val="center"/>
            </w:pPr>
            <w:r w:rsidRPr="00686981">
              <w:t>(0.007)</w:t>
            </w:r>
          </w:p>
        </w:tc>
        <w:tc>
          <w:tcPr>
            <w:tcW w:w="2000" w:type="dxa"/>
          </w:tcPr>
          <w:p w14:paraId="305920B9" w14:textId="77777777" w:rsidR="00950C35" w:rsidRPr="00686981" w:rsidRDefault="00950C35" w:rsidP="00515B1B">
            <w:pPr>
              <w:jc w:val="center"/>
            </w:pPr>
            <w:r w:rsidRPr="00686981">
              <w:t>-0.010</w:t>
            </w:r>
          </w:p>
          <w:p w14:paraId="664920D6" w14:textId="77777777" w:rsidR="00950C35" w:rsidRPr="00686981" w:rsidRDefault="00950C35" w:rsidP="00515B1B">
            <w:pPr>
              <w:jc w:val="center"/>
            </w:pPr>
            <w:r w:rsidRPr="00686981">
              <w:t>(0.008)</w:t>
            </w:r>
          </w:p>
        </w:tc>
      </w:tr>
      <w:tr w:rsidR="00950C35" w:rsidRPr="00686981" w14:paraId="06D0ED14" w14:textId="77777777" w:rsidTr="00515B1B">
        <w:tc>
          <w:tcPr>
            <w:tcW w:w="2547" w:type="dxa"/>
          </w:tcPr>
          <w:p w14:paraId="551AF9DD"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06F07991" w14:textId="77777777" w:rsidR="00950C35" w:rsidRPr="00686981" w:rsidRDefault="00950C35" w:rsidP="00515B1B">
            <w:pPr>
              <w:jc w:val="center"/>
            </w:pPr>
            <w:r w:rsidRPr="00686981">
              <w:t>0.037***</w:t>
            </w:r>
          </w:p>
          <w:p w14:paraId="527460D4" w14:textId="77777777" w:rsidR="00950C35" w:rsidRPr="00686981" w:rsidRDefault="00950C35" w:rsidP="00515B1B">
            <w:pPr>
              <w:jc w:val="center"/>
            </w:pPr>
            <w:r w:rsidRPr="00686981">
              <w:t>(0.008)</w:t>
            </w:r>
          </w:p>
        </w:tc>
        <w:tc>
          <w:tcPr>
            <w:tcW w:w="2000" w:type="dxa"/>
          </w:tcPr>
          <w:p w14:paraId="55B384D9" w14:textId="77777777" w:rsidR="00950C35" w:rsidRPr="00686981" w:rsidRDefault="00950C35" w:rsidP="00515B1B">
            <w:pPr>
              <w:jc w:val="center"/>
            </w:pPr>
            <w:r w:rsidRPr="00686981">
              <w:t>0.042***</w:t>
            </w:r>
          </w:p>
          <w:p w14:paraId="62FC5EE2" w14:textId="77777777" w:rsidR="00950C35" w:rsidRPr="00686981" w:rsidRDefault="00950C35" w:rsidP="00515B1B">
            <w:pPr>
              <w:jc w:val="center"/>
            </w:pPr>
            <w:r w:rsidRPr="00686981">
              <w:t>(0.007)</w:t>
            </w:r>
          </w:p>
        </w:tc>
      </w:tr>
      <w:tr w:rsidR="00950C35" w:rsidRPr="00686981" w14:paraId="43AF67FD" w14:textId="77777777" w:rsidTr="00515B1B">
        <w:tc>
          <w:tcPr>
            <w:tcW w:w="2547" w:type="dxa"/>
          </w:tcPr>
          <w:p w14:paraId="1823DE1A" w14:textId="77777777" w:rsidR="00950C35" w:rsidRPr="00686981" w:rsidRDefault="00950C35" w:rsidP="00515B1B">
            <w:r w:rsidRPr="00686981">
              <w:t>Controls</w:t>
            </w:r>
          </w:p>
        </w:tc>
        <w:tc>
          <w:tcPr>
            <w:tcW w:w="2162" w:type="dxa"/>
          </w:tcPr>
          <w:p w14:paraId="330C4A03" w14:textId="77777777" w:rsidR="00950C35" w:rsidRPr="00686981" w:rsidRDefault="00950C35" w:rsidP="00515B1B">
            <w:pPr>
              <w:jc w:val="center"/>
            </w:pPr>
            <w:r w:rsidRPr="00686981">
              <w:t>YES</w:t>
            </w:r>
          </w:p>
        </w:tc>
        <w:tc>
          <w:tcPr>
            <w:tcW w:w="2000" w:type="dxa"/>
          </w:tcPr>
          <w:p w14:paraId="79802243" w14:textId="77777777" w:rsidR="00950C35" w:rsidRPr="00686981" w:rsidRDefault="00950C35" w:rsidP="00515B1B">
            <w:pPr>
              <w:jc w:val="center"/>
            </w:pPr>
            <w:r w:rsidRPr="00686981">
              <w:t>YES</w:t>
            </w:r>
          </w:p>
        </w:tc>
      </w:tr>
      <w:tr w:rsidR="00950C35" w:rsidRPr="00686981" w14:paraId="070C545C" w14:textId="77777777" w:rsidTr="00515B1B">
        <w:tc>
          <w:tcPr>
            <w:tcW w:w="2547" w:type="dxa"/>
          </w:tcPr>
          <w:p w14:paraId="3B35344B" w14:textId="77777777" w:rsidR="00950C35" w:rsidRPr="00686981" w:rsidRDefault="00950C35" w:rsidP="00515B1B">
            <w:r w:rsidRPr="00686981">
              <w:t>Year Dummies</w:t>
            </w:r>
          </w:p>
        </w:tc>
        <w:tc>
          <w:tcPr>
            <w:tcW w:w="2162" w:type="dxa"/>
          </w:tcPr>
          <w:p w14:paraId="032403DB" w14:textId="77777777" w:rsidR="00950C35" w:rsidRPr="00686981" w:rsidRDefault="00950C35" w:rsidP="00515B1B">
            <w:pPr>
              <w:jc w:val="center"/>
            </w:pPr>
            <w:r w:rsidRPr="00686981">
              <w:t>YES</w:t>
            </w:r>
          </w:p>
        </w:tc>
        <w:tc>
          <w:tcPr>
            <w:tcW w:w="2000" w:type="dxa"/>
          </w:tcPr>
          <w:p w14:paraId="17B49D89" w14:textId="77777777" w:rsidR="00950C35" w:rsidRPr="00686981" w:rsidRDefault="00950C35" w:rsidP="00515B1B">
            <w:pPr>
              <w:jc w:val="center"/>
            </w:pPr>
            <w:r w:rsidRPr="00686981">
              <w:t>YES</w:t>
            </w:r>
          </w:p>
        </w:tc>
      </w:tr>
      <w:tr w:rsidR="00950C35" w:rsidRPr="00686981" w14:paraId="65C94D95" w14:textId="77777777" w:rsidTr="00515B1B">
        <w:tc>
          <w:tcPr>
            <w:tcW w:w="2547" w:type="dxa"/>
          </w:tcPr>
          <w:p w14:paraId="7F0D11C1" w14:textId="77777777" w:rsidR="00950C35" w:rsidRPr="00686981" w:rsidRDefault="00950C35" w:rsidP="00515B1B">
            <w:r w:rsidRPr="00686981">
              <w:t>Cohort dummies</w:t>
            </w:r>
          </w:p>
        </w:tc>
        <w:tc>
          <w:tcPr>
            <w:tcW w:w="2162" w:type="dxa"/>
          </w:tcPr>
          <w:p w14:paraId="336F0C21" w14:textId="77777777" w:rsidR="00950C35" w:rsidRPr="00686981" w:rsidRDefault="00950C35" w:rsidP="00515B1B">
            <w:pPr>
              <w:jc w:val="center"/>
            </w:pPr>
            <w:r w:rsidRPr="00686981">
              <w:t>YES</w:t>
            </w:r>
          </w:p>
        </w:tc>
        <w:tc>
          <w:tcPr>
            <w:tcW w:w="2000" w:type="dxa"/>
          </w:tcPr>
          <w:p w14:paraId="463120EF" w14:textId="77777777" w:rsidR="00950C35" w:rsidRPr="00686981" w:rsidRDefault="00950C35" w:rsidP="00515B1B">
            <w:pPr>
              <w:jc w:val="center"/>
            </w:pPr>
            <w:r w:rsidRPr="00686981">
              <w:t>YES</w:t>
            </w:r>
          </w:p>
        </w:tc>
      </w:tr>
      <w:tr w:rsidR="00950C35" w:rsidRPr="00686981" w14:paraId="537578E0" w14:textId="77777777" w:rsidTr="00515B1B">
        <w:tc>
          <w:tcPr>
            <w:tcW w:w="2547" w:type="dxa"/>
          </w:tcPr>
          <w:p w14:paraId="76B24862"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2162" w:type="dxa"/>
          </w:tcPr>
          <w:p w14:paraId="308FD016" w14:textId="77777777" w:rsidR="00950C35" w:rsidRPr="00686981" w:rsidRDefault="00950C35" w:rsidP="00515B1B">
            <w:pPr>
              <w:jc w:val="center"/>
            </w:pPr>
            <w:r w:rsidRPr="00686981">
              <w:t>11.2%</w:t>
            </w:r>
          </w:p>
        </w:tc>
        <w:tc>
          <w:tcPr>
            <w:tcW w:w="2000" w:type="dxa"/>
          </w:tcPr>
          <w:p w14:paraId="182EB8D5" w14:textId="77777777" w:rsidR="00950C35" w:rsidRPr="00686981" w:rsidRDefault="00950C35" w:rsidP="00515B1B">
            <w:pPr>
              <w:jc w:val="center"/>
            </w:pPr>
            <w:r w:rsidRPr="00686981">
              <w:t>43.2%</w:t>
            </w:r>
          </w:p>
        </w:tc>
      </w:tr>
      <w:tr w:rsidR="00950C35" w:rsidRPr="00686981" w14:paraId="09E32B75" w14:textId="77777777" w:rsidTr="00515B1B">
        <w:tc>
          <w:tcPr>
            <w:tcW w:w="2547" w:type="dxa"/>
          </w:tcPr>
          <w:p w14:paraId="5CAB1DBD" w14:textId="77777777" w:rsidR="00950C35" w:rsidRPr="00686981" w:rsidRDefault="00950C35" w:rsidP="00515B1B">
            <w:r w:rsidRPr="00D16B7A">
              <w:rPr>
                <w:rFonts w:eastAsiaTheme="minorEastAsia"/>
              </w:rPr>
              <w:t>Households</w:t>
            </w:r>
          </w:p>
        </w:tc>
        <w:tc>
          <w:tcPr>
            <w:tcW w:w="2162" w:type="dxa"/>
          </w:tcPr>
          <w:p w14:paraId="2BA0B8DF" w14:textId="77777777" w:rsidR="00950C35" w:rsidRPr="00686981" w:rsidRDefault="00950C35" w:rsidP="00515B1B">
            <w:pPr>
              <w:jc w:val="center"/>
            </w:pPr>
            <w:r w:rsidRPr="00686981">
              <w:t>11,036</w:t>
            </w:r>
          </w:p>
        </w:tc>
        <w:tc>
          <w:tcPr>
            <w:tcW w:w="2000" w:type="dxa"/>
          </w:tcPr>
          <w:p w14:paraId="4FE11B5A" w14:textId="77777777" w:rsidR="00950C35" w:rsidRPr="00686981" w:rsidRDefault="00950C35" w:rsidP="00515B1B">
            <w:pPr>
              <w:keepNext/>
              <w:jc w:val="center"/>
            </w:pPr>
            <w:r w:rsidRPr="00686981">
              <w:t>9,188</w:t>
            </w:r>
          </w:p>
        </w:tc>
      </w:tr>
    </w:tbl>
    <w:p w14:paraId="6B06E039" w14:textId="32329804" w:rsidR="00950C35" w:rsidRPr="00A66CE4" w:rsidRDefault="00950C35" w:rsidP="00950C35">
      <w:pPr>
        <w:pStyle w:val="Bijschrift"/>
        <w:rPr>
          <w:rFonts w:ascii="Times New Roman" w:hAnsi="Times New Roman" w:cs="Times New Roman"/>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17</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547"/>
        <w:gridCol w:w="2162"/>
        <w:gridCol w:w="2000"/>
      </w:tblGrid>
      <w:tr w:rsidR="00950C35" w:rsidRPr="00686981" w14:paraId="5C87C71F" w14:textId="77777777" w:rsidTr="00515B1B">
        <w:tc>
          <w:tcPr>
            <w:tcW w:w="2547" w:type="dxa"/>
          </w:tcPr>
          <w:p w14:paraId="01D4D7CF" w14:textId="6F0CCDD1" w:rsidR="00950C35" w:rsidRPr="00686981" w:rsidRDefault="00950C35" w:rsidP="00515B1B">
            <w:r w:rsidRPr="00686981">
              <w:lastRenderedPageBreak/>
              <w:t xml:space="preserve">Male = old in cohort </w:t>
            </w:r>
            <w:r w:rsidR="007D0EC5">
              <w:t>65+9</w:t>
            </w:r>
          </w:p>
          <w:p w14:paraId="5D67BF4B" w14:textId="77777777" w:rsidR="00950C35" w:rsidRPr="00686981" w:rsidRDefault="00950C35" w:rsidP="00515B1B">
            <w:r w:rsidRPr="00686981">
              <w:t>(male own labor supply)</w:t>
            </w:r>
          </w:p>
        </w:tc>
        <w:tc>
          <w:tcPr>
            <w:tcW w:w="2162" w:type="dxa"/>
          </w:tcPr>
          <w:p w14:paraId="702288B2" w14:textId="77777777" w:rsidR="00950C35" w:rsidRPr="00686981" w:rsidRDefault="00950C35" w:rsidP="00515B1B">
            <w:pPr>
              <w:jc w:val="center"/>
            </w:pPr>
            <w:r w:rsidRPr="00686981">
              <w:t>Low wage income</w:t>
            </w:r>
          </w:p>
        </w:tc>
        <w:tc>
          <w:tcPr>
            <w:tcW w:w="2000" w:type="dxa"/>
          </w:tcPr>
          <w:p w14:paraId="77E30D72" w14:textId="77777777" w:rsidR="00950C35" w:rsidRPr="00686981" w:rsidRDefault="00950C35" w:rsidP="00515B1B">
            <w:pPr>
              <w:jc w:val="center"/>
            </w:pPr>
            <w:r w:rsidRPr="00686981">
              <w:t>High wage income</w:t>
            </w:r>
          </w:p>
        </w:tc>
      </w:tr>
      <w:tr w:rsidR="00950C35" w:rsidRPr="00686981" w14:paraId="0157C924" w14:textId="77777777" w:rsidTr="00515B1B">
        <w:tc>
          <w:tcPr>
            <w:tcW w:w="2547" w:type="dxa"/>
          </w:tcPr>
          <w:p w14:paraId="5FEEE213" w14:textId="77777777" w:rsidR="00950C35" w:rsidRPr="00686981" w:rsidRDefault="00950C35" w:rsidP="00515B1B">
            <m:oMathPara>
              <m:oMath>
                <m:r>
                  <w:rPr>
                    <w:rFonts w:ascii="Cambria Math" w:hAnsi="Cambria Math"/>
                  </w:rPr>
                  <m:t>α</m:t>
                </m:r>
              </m:oMath>
            </m:oMathPara>
          </w:p>
        </w:tc>
        <w:tc>
          <w:tcPr>
            <w:tcW w:w="2162" w:type="dxa"/>
          </w:tcPr>
          <w:p w14:paraId="6A63EFBB" w14:textId="77777777" w:rsidR="00950C35" w:rsidRPr="00686981" w:rsidRDefault="00950C35" w:rsidP="00515B1B">
            <w:pPr>
              <w:jc w:val="center"/>
            </w:pPr>
            <w:r w:rsidRPr="00686981">
              <w:t>0.408***</w:t>
            </w:r>
          </w:p>
          <w:p w14:paraId="16F0CA4E" w14:textId="77777777" w:rsidR="00950C35" w:rsidRPr="00686981" w:rsidRDefault="00950C35" w:rsidP="00515B1B">
            <w:pPr>
              <w:jc w:val="center"/>
            </w:pPr>
            <w:r w:rsidRPr="00686981">
              <w:t>(0.040)</w:t>
            </w:r>
          </w:p>
        </w:tc>
        <w:tc>
          <w:tcPr>
            <w:tcW w:w="2000" w:type="dxa"/>
          </w:tcPr>
          <w:p w14:paraId="2E8DBEFF" w14:textId="77777777" w:rsidR="00950C35" w:rsidRPr="00686981" w:rsidRDefault="00950C35" w:rsidP="00515B1B">
            <w:pPr>
              <w:jc w:val="center"/>
            </w:pPr>
            <w:r w:rsidRPr="00686981">
              <w:t>0.570***</w:t>
            </w:r>
          </w:p>
          <w:p w14:paraId="0EE4FA02" w14:textId="77777777" w:rsidR="00950C35" w:rsidRPr="00686981" w:rsidRDefault="00950C35" w:rsidP="00515B1B">
            <w:pPr>
              <w:jc w:val="center"/>
            </w:pPr>
            <w:r w:rsidRPr="00686981">
              <w:t>(0.029)</w:t>
            </w:r>
          </w:p>
        </w:tc>
      </w:tr>
      <w:tr w:rsidR="00950C35" w:rsidRPr="00686981" w14:paraId="0011B299" w14:textId="77777777" w:rsidTr="00515B1B">
        <w:tc>
          <w:tcPr>
            <w:tcW w:w="2547" w:type="dxa"/>
          </w:tcPr>
          <w:p w14:paraId="1FCC1637"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737CEEEE" w14:textId="77777777" w:rsidR="00950C35" w:rsidRPr="00686981" w:rsidRDefault="00950C35" w:rsidP="00515B1B">
            <w:pPr>
              <w:jc w:val="center"/>
            </w:pPr>
            <w:r w:rsidRPr="00686981">
              <w:t>0.015</w:t>
            </w:r>
          </w:p>
          <w:p w14:paraId="1AE71996" w14:textId="77777777" w:rsidR="00950C35" w:rsidRPr="00686981" w:rsidRDefault="00950C35" w:rsidP="00515B1B">
            <w:pPr>
              <w:jc w:val="center"/>
            </w:pPr>
            <w:r w:rsidRPr="00686981">
              <w:t>(0.011)</w:t>
            </w:r>
          </w:p>
        </w:tc>
        <w:tc>
          <w:tcPr>
            <w:tcW w:w="2000" w:type="dxa"/>
          </w:tcPr>
          <w:p w14:paraId="2ECD47C4" w14:textId="77777777" w:rsidR="00950C35" w:rsidRPr="00686981" w:rsidRDefault="00950C35" w:rsidP="00515B1B">
            <w:pPr>
              <w:jc w:val="center"/>
            </w:pPr>
            <w:r w:rsidRPr="00686981">
              <w:t>0.002</w:t>
            </w:r>
          </w:p>
          <w:p w14:paraId="1446ED7E" w14:textId="77777777" w:rsidR="00950C35" w:rsidRPr="00686981" w:rsidRDefault="00950C35" w:rsidP="00515B1B">
            <w:pPr>
              <w:jc w:val="center"/>
            </w:pPr>
            <w:r w:rsidRPr="00686981">
              <w:t>(0.012)</w:t>
            </w:r>
          </w:p>
        </w:tc>
      </w:tr>
      <w:tr w:rsidR="00950C35" w:rsidRPr="00686981" w14:paraId="4D559A5B" w14:textId="77777777" w:rsidTr="00515B1B">
        <w:tc>
          <w:tcPr>
            <w:tcW w:w="2547" w:type="dxa"/>
          </w:tcPr>
          <w:p w14:paraId="41FD576C"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2162" w:type="dxa"/>
          </w:tcPr>
          <w:p w14:paraId="2F0F9AC9" w14:textId="77777777" w:rsidR="00950C35" w:rsidRPr="00686981" w:rsidRDefault="00950C35" w:rsidP="00515B1B">
            <w:pPr>
              <w:jc w:val="center"/>
            </w:pPr>
            <w:r w:rsidRPr="00686981">
              <w:t>-0.240***</w:t>
            </w:r>
          </w:p>
          <w:p w14:paraId="04B1DC40" w14:textId="77777777" w:rsidR="00950C35" w:rsidRPr="00686981" w:rsidRDefault="00950C35" w:rsidP="00515B1B">
            <w:pPr>
              <w:jc w:val="center"/>
            </w:pPr>
            <w:r w:rsidRPr="00686981">
              <w:t>(0.004)</w:t>
            </w:r>
          </w:p>
        </w:tc>
        <w:tc>
          <w:tcPr>
            <w:tcW w:w="2000" w:type="dxa"/>
          </w:tcPr>
          <w:p w14:paraId="365B44D0" w14:textId="77777777" w:rsidR="00950C35" w:rsidRPr="00686981" w:rsidRDefault="00950C35" w:rsidP="00515B1B">
            <w:pPr>
              <w:jc w:val="center"/>
            </w:pPr>
            <w:r w:rsidRPr="00686981">
              <w:t>-0.322***</w:t>
            </w:r>
          </w:p>
          <w:p w14:paraId="666BB6ED" w14:textId="77777777" w:rsidR="00950C35" w:rsidRPr="00686981" w:rsidRDefault="00950C35" w:rsidP="00515B1B">
            <w:pPr>
              <w:jc w:val="center"/>
            </w:pPr>
            <w:r w:rsidRPr="00686981">
              <w:t>(0.005)</w:t>
            </w:r>
          </w:p>
        </w:tc>
      </w:tr>
      <w:tr w:rsidR="00950C35" w:rsidRPr="00686981" w14:paraId="0477E166" w14:textId="77777777" w:rsidTr="00515B1B">
        <w:tc>
          <w:tcPr>
            <w:tcW w:w="2547" w:type="dxa"/>
          </w:tcPr>
          <w:p w14:paraId="680F835A"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362EFBEC" w14:textId="77777777" w:rsidR="00950C35" w:rsidRPr="00686981" w:rsidRDefault="00950C35" w:rsidP="00515B1B">
            <w:pPr>
              <w:jc w:val="center"/>
            </w:pPr>
            <w:r w:rsidRPr="00686981">
              <w:t>-0.069***</w:t>
            </w:r>
          </w:p>
          <w:p w14:paraId="4383599C" w14:textId="77777777" w:rsidR="00950C35" w:rsidRPr="00686981" w:rsidRDefault="00950C35" w:rsidP="00515B1B">
            <w:pPr>
              <w:jc w:val="center"/>
            </w:pPr>
            <w:r w:rsidRPr="00686981">
              <w:t>(0.008)</w:t>
            </w:r>
          </w:p>
        </w:tc>
        <w:tc>
          <w:tcPr>
            <w:tcW w:w="2000" w:type="dxa"/>
          </w:tcPr>
          <w:p w14:paraId="21119D73" w14:textId="77777777" w:rsidR="00950C35" w:rsidRPr="00686981" w:rsidRDefault="00950C35" w:rsidP="00515B1B">
            <w:pPr>
              <w:jc w:val="center"/>
            </w:pPr>
            <w:r w:rsidRPr="00686981">
              <w:t>-0.075***</w:t>
            </w:r>
          </w:p>
          <w:p w14:paraId="3BD20E35" w14:textId="77777777" w:rsidR="00950C35" w:rsidRPr="00686981" w:rsidRDefault="00950C35" w:rsidP="00515B1B">
            <w:pPr>
              <w:jc w:val="center"/>
            </w:pPr>
            <w:r w:rsidRPr="00686981">
              <w:t>(0.005)</w:t>
            </w:r>
          </w:p>
        </w:tc>
      </w:tr>
      <w:tr w:rsidR="00950C35" w:rsidRPr="00686981" w14:paraId="00368436" w14:textId="77777777" w:rsidTr="00515B1B">
        <w:tc>
          <w:tcPr>
            <w:tcW w:w="2547" w:type="dxa"/>
          </w:tcPr>
          <w:p w14:paraId="060EA6E1"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2162" w:type="dxa"/>
          </w:tcPr>
          <w:p w14:paraId="7B24A847" w14:textId="77777777" w:rsidR="00950C35" w:rsidRPr="00686981" w:rsidRDefault="00950C35" w:rsidP="00515B1B">
            <w:pPr>
              <w:jc w:val="center"/>
            </w:pPr>
            <w:r w:rsidRPr="00686981">
              <w:t>-0.007***</w:t>
            </w:r>
          </w:p>
          <w:p w14:paraId="4858A1E1" w14:textId="77777777" w:rsidR="00950C35" w:rsidRPr="00686981" w:rsidRDefault="00950C35" w:rsidP="00515B1B">
            <w:pPr>
              <w:jc w:val="center"/>
            </w:pPr>
            <w:r w:rsidRPr="00686981">
              <w:t>(0.003)</w:t>
            </w:r>
          </w:p>
        </w:tc>
        <w:tc>
          <w:tcPr>
            <w:tcW w:w="2000" w:type="dxa"/>
          </w:tcPr>
          <w:p w14:paraId="0B4718C5" w14:textId="77777777" w:rsidR="00950C35" w:rsidRPr="00686981" w:rsidRDefault="00950C35" w:rsidP="00515B1B">
            <w:pPr>
              <w:jc w:val="center"/>
            </w:pPr>
            <w:r w:rsidRPr="00686981">
              <w:t>-0.003*</w:t>
            </w:r>
          </w:p>
          <w:p w14:paraId="418E03D9" w14:textId="77777777" w:rsidR="00950C35" w:rsidRPr="00686981" w:rsidRDefault="00950C35" w:rsidP="00515B1B">
            <w:pPr>
              <w:jc w:val="center"/>
            </w:pPr>
            <w:r w:rsidRPr="00686981">
              <w:t>(0.002)</w:t>
            </w:r>
          </w:p>
        </w:tc>
      </w:tr>
      <w:tr w:rsidR="00950C35" w:rsidRPr="00686981" w14:paraId="3EA1BE97" w14:textId="77777777" w:rsidTr="00515B1B">
        <w:tc>
          <w:tcPr>
            <w:tcW w:w="2547" w:type="dxa"/>
          </w:tcPr>
          <w:p w14:paraId="467AC011"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2162" w:type="dxa"/>
          </w:tcPr>
          <w:p w14:paraId="6E272BB5" w14:textId="77777777" w:rsidR="00950C35" w:rsidRPr="00686981" w:rsidRDefault="00950C35" w:rsidP="00515B1B">
            <w:pPr>
              <w:jc w:val="center"/>
            </w:pPr>
            <w:r w:rsidRPr="00686981">
              <w:t>0.031</w:t>
            </w:r>
          </w:p>
          <w:p w14:paraId="6FC4BDAE" w14:textId="77777777" w:rsidR="00950C35" w:rsidRPr="00686981" w:rsidRDefault="00950C35" w:rsidP="00515B1B">
            <w:pPr>
              <w:jc w:val="center"/>
            </w:pPr>
            <w:r w:rsidRPr="00686981">
              <w:t>(0.025)</w:t>
            </w:r>
          </w:p>
        </w:tc>
        <w:tc>
          <w:tcPr>
            <w:tcW w:w="2000" w:type="dxa"/>
          </w:tcPr>
          <w:p w14:paraId="69ADB106" w14:textId="77777777" w:rsidR="00950C35" w:rsidRPr="00686981" w:rsidRDefault="00950C35" w:rsidP="00515B1B">
            <w:pPr>
              <w:jc w:val="center"/>
            </w:pPr>
            <w:r w:rsidRPr="00686981">
              <w:t>-0.010</w:t>
            </w:r>
          </w:p>
          <w:p w14:paraId="476D13E9" w14:textId="77777777" w:rsidR="00950C35" w:rsidRPr="00686981" w:rsidRDefault="00950C35" w:rsidP="00515B1B">
            <w:pPr>
              <w:jc w:val="center"/>
            </w:pPr>
            <w:r w:rsidRPr="00686981">
              <w:t>(0.030)</w:t>
            </w:r>
          </w:p>
        </w:tc>
      </w:tr>
      <w:tr w:rsidR="00950C35" w:rsidRPr="00686981" w14:paraId="2608EEBE" w14:textId="77777777" w:rsidTr="00515B1B">
        <w:tc>
          <w:tcPr>
            <w:tcW w:w="2547" w:type="dxa"/>
          </w:tcPr>
          <w:p w14:paraId="5E1984BD"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2162" w:type="dxa"/>
          </w:tcPr>
          <w:p w14:paraId="1406375B" w14:textId="77777777" w:rsidR="00950C35" w:rsidRPr="00686981" w:rsidRDefault="00950C35" w:rsidP="00515B1B">
            <w:pPr>
              <w:jc w:val="center"/>
            </w:pPr>
            <w:r w:rsidRPr="00686981">
              <w:t>0.016**</w:t>
            </w:r>
          </w:p>
          <w:p w14:paraId="4D8658BA" w14:textId="77777777" w:rsidR="00950C35" w:rsidRPr="00686981" w:rsidRDefault="00950C35" w:rsidP="00515B1B">
            <w:pPr>
              <w:jc w:val="center"/>
            </w:pPr>
            <w:r w:rsidRPr="00686981">
              <w:t>(0.008)</w:t>
            </w:r>
          </w:p>
        </w:tc>
        <w:tc>
          <w:tcPr>
            <w:tcW w:w="2000" w:type="dxa"/>
          </w:tcPr>
          <w:p w14:paraId="3606BA07" w14:textId="77777777" w:rsidR="00950C35" w:rsidRPr="00686981" w:rsidRDefault="00950C35" w:rsidP="00515B1B">
            <w:pPr>
              <w:jc w:val="center"/>
            </w:pPr>
            <w:r w:rsidRPr="00686981">
              <w:t>0.004</w:t>
            </w:r>
          </w:p>
          <w:p w14:paraId="3B1B6BF2" w14:textId="77777777" w:rsidR="00950C35" w:rsidRPr="00686981" w:rsidRDefault="00950C35" w:rsidP="00515B1B">
            <w:pPr>
              <w:jc w:val="center"/>
            </w:pPr>
            <w:r w:rsidRPr="00686981">
              <w:t>(0.008)</w:t>
            </w:r>
          </w:p>
        </w:tc>
      </w:tr>
      <w:tr w:rsidR="00950C35" w:rsidRPr="00686981" w14:paraId="047EFD44" w14:textId="77777777" w:rsidTr="00515B1B">
        <w:tc>
          <w:tcPr>
            <w:tcW w:w="2547" w:type="dxa"/>
          </w:tcPr>
          <w:p w14:paraId="3FBBC1F8" w14:textId="77777777" w:rsidR="00950C35" w:rsidRPr="00686981" w:rsidRDefault="00950C35" w:rsidP="00515B1B">
            <w:r w:rsidRPr="00686981">
              <w:t>Controls</w:t>
            </w:r>
          </w:p>
        </w:tc>
        <w:tc>
          <w:tcPr>
            <w:tcW w:w="2162" w:type="dxa"/>
          </w:tcPr>
          <w:p w14:paraId="210D23DB" w14:textId="77777777" w:rsidR="00950C35" w:rsidRPr="00686981" w:rsidRDefault="00950C35" w:rsidP="00515B1B">
            <w:pPr>
              <w:jc w:val="center"/>
            </w:pPr>
            <w:r w:rsidRPr="00686981">
              <w:t>YES</w:t>
            </w:r>
          </w:p>
        </w:tc>
        <w:tc>
          <w:tcPr>
            <w:tcW w:w="2000" w:type="dxa"/>
          </w:tcPr>
          <w:p w14:paraId="10255D75" w14:textId="77777777" w:rsidR="00950C35" w:rsidRPr="00686981" w:rsidRDefault="00950C35" w:rsidP="00515B1B">
            <w:pPr>
              <w:jc w:val="center"/>
            </w:pPr>
            <w:r w:rsidRPr="00686981">
              <w:t>YES</w:t>
            </w:r>
          </w:p>
        </w:tc>
      </w:tr>
      <w:tr w:rsidR="00950C35" w:rsidRPr="00686981" w14:paraId="6131B59C" w14:textId="77777777" w:rsidTr="00515B1B">
        <w:tc>
          <w:tcPr>
            <w:tcW w:w="2547" w:type="dxa"/>
          </w:tcPr>
          <w:p w14:paraId="16C6D02E" w14:textId="77777777" w:rsidR="00950C35" w:rsidRPr="00686981" w:rsidRDefault="00950C35" w:rsidP="00515B1B">
            <w:r w:rsidRPr="00686981">
              <w:t>Year Dummies</w:t>
            </w:r>
          </w:p>
        </w:tc>
        <w:tc>
          <w:tcPr>
            <w:tcW w:w="2162" w:type="dxa"/>
          </w:tcPr>
          <w:p w14:paraId="642D2A35" w14:textId="77777777" w:rsidR="00950C35" w:rsidRPr="00686981" w:rsidRDefault="00950C35" w:rsidP="00515B1B">
            <w:pPr>
              <w:jc w:val="center"/>
            </w:pPr>
            <w:r w:rsidRPr="00686981">
              <w:t>YES</w:t>
            </w:r>
          </w:p>
        </w:tc>
        <w:tc>
          <w:tcPr>
            <w:tcW w:w="2000" w:type="dxa"/>
          </w:tcPr>
          <w:p w14:paraId="33B9279E" w14:textId="77777777" w:rsidR="00950C35" w:rsidRPr="00686981" w:rsidRDefault="00950C35" w:rsidP="00515B1B">
            <w:pPr>
              <w:jc w:val="center"/>
            </w:pPr>
            <w:r w:rsidRPr="00686981">
              <w:t>YES</w:t>
            </w:r>
          </w:p>
        </w:tc>
      </w:tr>
      <w:tr w:rsidR="00950C35" w:rsidRPr="00686981" w14:paraId="4103391B" w14:textId="77777777" w:rsidTr="00515B1B">
        <w:tc>
          <w:tcPr>
            <w:tcW w:w="2547" w:type="dxa"/>
          </w:tcPr>
          <w:p w14:paraId="4B10FA03" w14:textId="77777777" w:rsidR="00950C35" w:rsidRPr="00686981" w:rsidRDefault="00950C35" w:rsidP="00515B1B">
            <w:r w:rsidRPr="00686981">
              <w:t>Cohort dummies</w:t>
            </w:r>
          </w:p>
        </w:tc>
        <w:tc>
          <w:tcPr>
            <w:tcW w:w="2162" w:type="dxa"/>
          </w:tcPr>
          <w:p w14:paraId="655424D9" w14:textId="77777777" w:rsidR="00950C35" w:rsidRPr="00686981" w:rsidRDefault="00950C35" w:rsidP="00515B1B">
            <w:pPr>
              <w:jc w:val="center"/>
            </w:pPr>
            <w:r w:rsidRPr="00686981">
              <w:t>YES</w:t>
            </w:r>
          </w:p>
        </w:tc>
        <w:tc>
          <w:tcPr>
            <w:tcW w:w="2000" w:type="dxa"/>
          </w:tcPr>
          <w:p w14:paraId="681677EA" w14:textId="77777777" w:rsidR="00950C35" w:rsidRPr="00686981" w:rsidRDefault="00950C35" w:rsidP="00515B1B">
            <w:pPr>
              <w:jc w:val="center"/>
            </w:pPr>
            <w:r w:rsidRPr="00686981">
              <w:t>YES</w:t>
            </w:r>
          </w:p>
        </w:tc>
      </w:tr>
      <w:tr w:rsidR="00950C35" w:rsidRPr="00686981" w14:paraId="1F38B9B1" w14:textId="77777777" w:rsidTr="00515B1B">
        <w:tc>
          <w:tcPr>
            <w:tcW w:w="2547" w:type="dxa"/>
          </w:tcPr>
          <w:p w14:paraId="33B28645"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2162" w:type="dxa"/>
          </w:tcPr>
          <w:p w14:paraId="62D5C727" w14:textId="77777777" w:rsidR="00950C35" w:rsidRPr="00686981" w:rsidRDefault="00950C35" w:rsidP="00515B1B">
            <w:pPr>
              <w:jc w:val="center"/>
            </w:pPr>
            <w:r w:rsidRPr="00686981">
              <w:t>14.0%</w:t>
            </w:r>
          </w:p>
        </w:tc>
        <w:tc>
          <w:tcPr>
            <w:tcW w:w="2000" w:type="dxa"/>
          </w:tcPr>
          <w:p w14:paraId="3E4604F3" w14:textId="77777777" w:rsidR="00950C35" w:rsidRPr="00686981" w:rsidRDefault="00950C35" w:rsidP="00515B1B">
            <w:pPr>
              <w:jc w:val="center"/>
            </w:pPr>
            <w:r w:rsidRPr="00686981">
              <w:t>38.1%</w:t>
            </w:r>
          </w:p>
        </w:tc>
      </w:tr>
      <w:tr w:rsidR="00950C35" w:rsidRPr="00686981" w14:paraId="5DA85BF0" w14:textId="77777777" w:rsidTr="00515B1B">
        <w:tc>
          <w:tcPr>
            <w:tcW w:w="2547" w:type="dxa"/>
          </w:tcPr>
          <w:p w14:paraId="5E3885DA" w14:textId="77777777" w:rsidR="00950C35" w:rsidRPr="00686981" w:rsidRDefault="00950C35" w:rsidP="00515B1B">
            <w:r w:rsidRPr="00D16B7A">
              <w:rPr>
                <w:rFonts w:eastAsiaTheme="minorEastAsia"/>
              </w:rPr>
              <w:t>Households</w:t>
            </w:r>
          </w:p>
        </w:tc>
        <w:tc>
          <w:tcPr>
            <w:tcW w:w="2162" w:type="dxa"/>
          </w:tcPr>
          <w:p w14:paraId="3973F222" w14:textId="77777777" w:rsidR="00950C35" w:rsidRPr="00686981" w:rsidRDefault="00950C35" w:rsidP="00515B1B">
            <w:pPr>
              <w:jc w:val="center"/>
            </w:pPr>
            <w:r w:rsidRPr="00686981">
              <w:t>11,037</w:t>
            </w:r>
          </w:p>
        </w:tc>
        <w:tc>
          <w:tcPr>
            <w:tcW w:w="2000" w:type="dxa"/>
          </w:tcPr>
          <w:p w14:paraId="301CD872" w14:textId="77777777" w:rsidR="00950C35" w:rsidRPr="00686981" w:rsidRDefault="00950C35" w:rsidP="00515B1B">
            <w:pPr>
              <w:keepNext/>
              <w:jc w:val="center"/>
            </w:pPr>
            <w:r w:rsidRPr="00686981">
              <w:t>8,628</w:t>
            </w:r>
          </w:p>
        </w:tc>
      </w:tr>
    </w:tbl>
    <w:p w14:paraId="1EDBEDD1" w14:textId="458224BF" w:rsidR="00950C35" w:rsidRPr="00A66CE4" w:rsidRDefault="00950C35" w:rsidP="00950C35">
      <w:pPr>
        <w:pStyle w:val="Bijschrift"/>
        <w:spacing w:after="0"/>
        <w:rPr>
          <w:rFonts w:ascii="Times New Roman" w:hAnsi="Times New Roman" w:cs="Times New Roman"/>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18</w:t>
      </w:r>
      <w:r w:rsidRPr="00A66CE4">
        <w:rPr>
          <w:rFonts w:ascii="Times New Roman" w:hAnsi="Times New Roman" w:cs="Times New Roman"/>
          <w:color w:val="auto"/>
          <w:sz w:val="24"/>
          <w:szCs w:val="24"/>
        </w:rPr>
        <w:fldChar w:fldCharType="end"/>
      </w:r>
      <w:r w:rsidRPr="00A66CE4">
        <w:rPr>
          <w:rFonts w:ascii="Times New Roman" w:hAnsi="Times New Roman" w:cs="Times New Roman"/>
          <w:sz w:val="24"/>
          <w:szCs w:val="24"/>
        </w:rPr>
        <w:t xml:space="preserve"> </w:t>
      </w:r>
      <w:r w:rsidRPr="00A66CE4">
        <w:rPr>
          <w:rFonts w:ascii="Times New Roman" w:hAnsi="Times New Roman" w:cs="Times New Roman"/>
          <w:color w:val="auto"/>
          <w:sz w:val="24"/>
          <w:szCs w:val="24"/>
        </w:rPr>
        <w:t>The effect of male pension eligibility (male = oldest spouse) on 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830"/>
        <w:gridCol w:w="1879"/>
        <w:gridCol w:w="2000"/>
      </w:tblGrid>
      <w:tr w:rsidR="00950C35" w:rsidRPr="00686981" w14:paraId="6AFAE007" w14:textId="77777777" w:rsidTr="007D0EC5">
        <w:tc>
          <w:tcPr>
            <w:tcW w:w="2830" w:type="dxa"/>
          </w:tcPr>
          <w:p w14:paraId="763F266A" w14:textId="15DD7E48" w:rsidR="00950C35" w:rsidRPr="00686981" w:rsidRDefault="00950C35" w:rsidP="00515B1B">
            <w:r w:rsidRPr="00686981">
              <w:t xml:space="preserve">Female = old in cohort </w:t>
            </w:r>
            <w:r w:rsidR="007D0EC5">
              <w:t>65+3</w:t>
            </w:r>
          </w:p>
          <w:p w14:paraId="6FB1B940" w14:textId="77777777" w:rsidR="00950C35" w:rsidRPr="00686981" w:rsidRDefault="00950C35" w:rsidP="00515B1B">
            <w:r w:rsidRPr="00686981">
              <w:t>(male labor supply)</w:t>
            </w:r>
          </w:p>
        </w:tc>
        <w:tc>
          <w:tcPr>
            <w:tcW w:w="1879" w:type="dxa"/>
          </w:tcPr>
          <w:p w14:paraId="101CB920" w14:textId="77777777" w:rsidR="00950C35" w:rsidRPr="00686981" w:rsidRDefault="00950C35" w:rsidP="00515B1B">
            <w:pPr>
              <w:jc w:val="center"/>
            </w:pPr>
            <w:r w:rsidRPr="00686981">
              <w:t>Low wage income</w:t>
            </w:r>
          </w:p>
        </w:tc>
        <w:tc>
          <w:tcPr>
            <w:tcW w:w="2000" w:type="dxa"/>
          </w:tcPr>
          <w:p w14:paraId="38F6B141" w14:textId="77777777" w:rsidR="00950C35" w:rsidRPr="00686981" w:rsidRDefault="00950C35" w:rsidP="00515B1B">
            <w:pPr>
              <w:jc w:val="center"/>
            </w:pPr>
            <w:r w:rsidRPr="00686981">
              <w:t>High wage income</w:t>
            </w:r>
          </w:p>
        </w:tc>
      </w:tr>
      <w:tr w:rsidR="00950C35" w:rsidRPr="00686981" w14:paraId="410E25D4" w14:textId="77777777" w:rsidTr="007D0EC5">
        <w:tc>
          <w:tcPr>
            <w:tcW w:w="2830" w:type="dxa"/>
          </w:tcPr>
          <w:p w14:paraId="35716F72" w14:textId="77777777" w:rsidR="00950C35" w:rsidRPr="00686981" w:rsidRDefault="00950C35" w:rsidP="00515B1B">
            <m:oMathPara>
              <m:oMath>
                <m:r>
                  <w:rPr>
                    <w:rFonts w:ascii="Cambria Math" w:hAnsi="Cambria Math"/>
                  </w:rPr>
                  <m:t>α</m:t>
                </m:r>
              </m:oMath>
            </m:oMathPara>
          </w:p>
        </w:tc>
        <w:tc>
          <w:tcPr>
            <w:tcW w:w="1879" w:type="dxa"/>
          </w:tcPr>
          <w:p w14:paraId="5BCD287A" w14:textId="77777777" w:rsidR="00950C35" w:rsidRPr="00686981" w:rsidRDefault="00950C35" w:rsidP="00515B1B">
            <w:pPr>
              <w:jc w:val="center"/>
            </w:pPr>
            <w:r w:rsidRPr="00686981">
              <w:t>0.315</w:t>
            </w:r>
          </w:p>
          <w:p w14:paraId="6896B5C5" w14:textId="77777777" w:rsidR="00950C35" w:rsidRPr="00686981" w:rsidRDefault="00950C35" w:rsidP="00515B1B">
            <w:pPr>
              <w:jc w:val="center"/>
            </w:pPr>
            <w:r w:rsidRPr="00686981">
              <w:t>(0.201)</w:t>
            </w:r>
          </w:p>
        </w:tc>
        <w:tc>
          <w:tcPr>
            <w:tcW w:w="2000" w:type="dxa"/>
          </w:tcPr>
          <w:p w14:paraId="78C84485" w14:textId="77777777" w:rsidR="00950C35" w:rsidRPr="00686981" w:rsidRDefault="00950C35" w:rsidP="00515B1B">
            <w:pPr>
              <w:jc w:val="center"/>
            </w:pPr>
            <w:r w:rsidRPr="00686981">
              <w:t>0.775***</w:t>
            </w:r>
          </w:p>
          <w:p w14:paraId="35F9891E" w14:textId="77777777" w:rsidR="00950C35" w:rsidRPr="00686981" w:rsidRDefault="00950C35" w:rsidP="00515B1B">
            <w:pPr>
              <w:jc w:val="center"/>
            </w:pPr>
            <w:r w:rsidRPr="00686981">
              <w:t>(0.100)</w:t>
            </w:r>
          </w:p>
        </w:tc>
      </w:tr>
      <w:tr w:rsidR="00950C35" w:rsidRPr="00686981" w14:paraId="7A4F9061" w14:textId="77777777" w:rsidTr="007D0EC5">
        <w:tc>
          <w:tcPr>
            <w:tcW w:w="2830" w:type="dxa"/>
          </w:tcPr>
          <w:p w14:paraId="56CE1F5D"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3C961B76" w14:textId="77777777" w:rsidR="00950C35" w:rsidRPr="00686981" w:rsidRDefault="00950C35" w:rsidP="00515B1B">
            <w:pPr>
              <w:jc w:val="center"/>
            </w:pPr>
            <w:r w:rsidRPr="00686981">
              <w:t>-0.146***</w:t>
            </w:r>
          </w:p>
          <w:p w14:paraId="65A84E30" w14:textId="77777777" w:rsidR="00950C35" w:rsidRPr="00686981" w:rsidRDefault="00950C35" w:rsidP="00515B1B">
            <w:pPr>
              <w:jc w:val="center"/>
            </w:pPr>
            <w:r w:rsidRPr="00686981">
              <w:t>(0.013)</w:t>
            </w:r>
          </w:p>
        </w:tc>
        <w:tc>
          <w:tcPr>
            <w:tcW w:w="2000" w:type="dxa"/>
          </w:tcPr>
          <w:p w14:paraId="04CC7CDB" w14:textId="77777777" w:rsidR="00950C35" w:rsidRPr="00686981" w:rsidRDefault="00950C35" w:rsidP="00515B1B">
            <w:pPr>
              <w:jc w:val="center"/>
            </w:pPr>
            <w:r w:rsidRPr="00686981">
              <w:t>-0.382***</w:t>
            </w:r>
          </w:p>
          <w:p w14:paraId="33DE82E0" w14:textId="77777777" w:rsidR="00950C35" w:rsidRPr="00686981" w:rsidRDefault="00950C35" w:rsidP="00515B1B">
            <w:pPr>
              <w:jc w:val="center"/>
            </w:pPr>
            <w:r w:rsidRPr="00686981">
              <w:t>(0.016)</w:t>
            </w:r>
          </w:p>
        </w:tc>
      </w:tr>
      <w:tr w:rsidR="00950C35" w:rsidRPr="00686981" w14:paraId="54E12FAD" w14:textId="77777777" w:rsidTr="007D0EC5">
        <w:tc>
          <w:tcPr>
            <w:tcW w:w="2830" w:type="dxa"/>
          </w:tcPr>
          <w:p w14:paraId="5962E49B"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79" w:type="dxa"/>
          </w:tcPr>
          <w:p w14:paraId="41E8E274" w14:textId="77777777" w:rsidR="00950C35" w:rsidRPr="00686981" w:rsidRDefault="00950C35" w:rsidP="00515B1B">
            <w:pPr>
              <w:jc w:val="center"/>
            </w:pPr>
            <w:r w:rsidRPr="00686981">
              <w:t>-0.002</w:t>
            </w:r>
          </w:p>
          <w:p w14:paraId="1E44554F" w14:textId="77777777" w:rsidR="00950C35" w:rsidRPr="00686981" w:rsidRDefault="00950C35" w:rsidP="00515B1B">
            <w:pPr>
              <w:jc w:val="center"/>
            </w:pPr>
            <w:r w:rsidRPr="00686981">
              <w:t>(0.006)</w:t>
            </w:r>
          </w:p>
        </w:tc>
        <w:tc>
          <w:tcPr>
            <w:tcW w:w="2000" w:type="dxa"/>
          </w:tcPr>
          <w:p w14:paraId="3E897105" w14:textId="77777777" w:rsidR="00950C35" w:rsidRPr="00686981" w:rsidRDefault="00950C35" w:rsidP="00515B1B">
            <w:pPr>
              <w:jc w:val="center"/>
            </w:pPr>
            <w:r w:rsidRPr="00686981">
              <w:t>-0.007</w:t>
            </w:r>
          </w:p>
          <w:p w14:paraId="39C1A4EF" w14:textId="77777777" w:rsidR="00950C35" w:rsidRPr="00686981" w:rsidRDefault="00950C35" w:rsidP="00515B1B">
            <w:pPr>
              <w:jc w:val="center"/>
            </w:pPr>
            <w:r w:rsidRPr="00686981">
              <w:t>(0.008)</w:t>
            </w:r>
          </w:p>
        </w:tc>
      </w:tr>
      <w:tr w:rsidR="00950C35" w:rsidRPr="00686981" w14:paraId="56D83F08" w14:textId="77777777" w:rsidTr="007D0EC5">
        <w:tc>
          <w:tcPr>
            <w:tcW w:w="2830" w:type="dxa"/>
          </w:tcPr>
          <w:p w14:paraId="5DEEEB4B"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31C58838" w14:textId="77777777" w:rsidR="00950C35" w:rsidRPr="00686981" w:rsidRDefault="00950C35" w:rsidP="00515B1B">
            <w:pPr>
              <w:jc w:val="center"/>
            </w:pPr>
            <w:r w:rsidRPr="00686981">
              <w:t>0.024</w:t>
            </w:r>
          </w:p>
          <w:p w14:paraId="02079C5F" w14:textId="77777777" w:rsidR="00950C35" w:rsidRPr="00686981" w:rsidRDefault="00950C35" w:rsidP="00515B1B">
            <w:pPr>
              <w:jc w:val="center"/>
            </w:pPr>
            <w:r w:rsidRPr="00686981">
              <w:t>(0.023)</w:t>
            </w:r>
          </w:p>
        </w:tc>
        <w:tc>
          <w:tcPr>
            <w:tcW w:w="2000" w:type="dxa"/>
          </w:tcPr>
          <w:p w14:paraId="79069BAF" w14:textId="77777777" w:rsidR="00950C35" w:rsidRPr="00686981" w:rsidRDefault="00950C35" w:rsidP="00515B1B">
            <w:pPr>
              <w:jc w:val="center"/>
            </w:pPr>
            <w:r w:rsidRPr="00686981">
              <w:t>-0.045***</w:t>
            </w:r>
          </w:p>
          <w:p w14:paraId="0D8F8B1B" w14:textId="77777777" w:rsidR="00950C35" w:rsidRPr="00686981" w:rsidRDefault="00950C35" w:rsidP="00515B1B">
            <w:pPr>
              <w:jc w:val="center"/>
            </w:pPr>
            <w:r w:rsidRPr="00686981">
              <w:t>(0.012)</w:t>
            </w:r>
          </w:p>
        </w:tc>
      </w:tr>
      <w:tr w:rsidR="00950C35" w:rsidRPr="00686981" w14:paraId="3048EEEC" w14:textId="77777777" w:rsidTr="007D0EC5">
        <w:tc>
          <w:tcPr>
            <w:tcW w:w="2830" w:type="dxa"/>
          </w:tcPr>
          <w:p w14:paraId="40F706E6"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1879" w:type="dxa"/>
          </w:tcPr>
          <w:p w14:paraId="5FD07C18" w14:textId="77777777" w:rsidR="00950C35" w:rsidRPr="00686981" w:rsidRDefault="00950C35" w:rsidP="00515B1B">
            <w:pPr>
              <w:jc w:val="center"/>
            </w:pPr>
            <w:r w:rsidRPr="00686981">
              <w:t>-0.034***</w:t>
            </w:r>
          </w:p>
          <w:p w14:paraId="5C359D0D" w14:textId="77777777" w:rsidR="00950C35" w:rsidRPr="00686981" w:rsidRDefault="00950C35" w:rsidP="00515B1B">
            <w:pPr>
              <w:jc w:val="center"/>
            </w:pPr>
            <w:r w:rsidRPr="00686981">
              <w:t>(0.012)</w:t>
            </w:r>
          </w:p>
        </w:tc>
        <w:tc>
          <w:tcPr>
            <w:tcW w:w="2000" w:type="dxa"/>
          </w:tcPr>
          <w:p w14:paraId="0FD6F0FD" w14:textId="77777777" w:rsidR="00950C35" w:rsidRPr="00686981" w:rsidRDefault="00950C35" w:rsidP="00515B1B">
            <w:pPr>
              <w:jc w:val="center"/>
            </w:pPr>
            <w:r w:rsidRPr="00686981">
              <w:t>-0.008</w:t>
            </w:r>
          </w:p>
          <w:p w14:paraId="43E7D7A7" w14:textId="77777777" w:rsidR="00950C35" w:rsidRPr="00686981" w:rsidRDefault="00950C35" w:rsidP="00515B1B">
            <w:pPr>
              <w:jc w:val="center"/>
            </w:pPr>
            <w:r w:rsidRPr="00686981">
              <w:t>(0.005)</w:t>
            </w:r>
          </w:p>
        </w:tc>
      </w:tr>
      <w:tr w:rsidR="00950C35" w:rsidRPr="00686981" w14:paraId="1DCBD817" w14:textId="77777777" w:rsidTr="007D0EC5">
        <w:tc>
          <w:tcPr>
            <w:tcW w:w="2830" w:type="dxa"/>
          </w:tcPr>
          <w:p w14:paraId="7902919F"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7299824F" w14:textId="77777777" w:rsidR="00950C35" w:rsidRPr="00686981" w:rsidRDefault="00950C35" w:rsidP="00515B1B">
            <w:pPr>
              <w:jc w:val="center"/>
            </w:pPr>
            <w:r w:rsidRPr="00686981">
              <w:t>0.010</w:t>
            </w:r>
          </w:p>
          <w:p w14:paraId="06291327" w14:textId="77777777" w:rsidR="00950C35" w:rsidRPr="00686981" w:rsidRDefault="00950C35" w:rsidP="00515B1B">
            <w:pPr>
              <w:jc w:val="center"/>
            </w:pPr>
            <w:r w:rsidRPr="00686981">
              <w:t>(0.010)</w:t>
            </w:r>
          </w:p>
        </w:tc>
        <w:tc>
          <w:tcPr>
            <w:tcW w:w="2000" w:type="dxa"/>
          </w:tcPr>
          <w:p w14:paraId="70D07BC8" w14:textId="77777777" w:rsidR="00950C35" w:rsidRPr="00686981" w:rsidRDefault="00950C35" w:rsidP="00515B1B">
            <w:pPr>
              <w:jc w:val="center"/>
            </w:pPr>
            <w:r w:rsidRPr="00686981">
              <w:t>0.002</w:t>
            </w:r>
          </w:p>
          <w:p w14:paraId="0929A5D7" w14:textId="77777777" w:rsidR="00950C35" w:rsidRPr="00686981" w:rsidRDefault="00950C35" w:rsidP="00515B1B">
            <w:pPr>
              <w:jc w:val="center"/>
            </w:pPr>
            <w:r w:rsidRPr="00686981">
              <w:t>(0.012)</w:t>
            </w:r>
          </w:p>
        </w:tc>
      </w:tr>
      <w:tr w:rsidR="00950C35" w:rsidRPr="00686981" w14:paraId="34809988" w14:textId="77777777" w:rsidTr="007D0EC5">
        <w:tc>
          <w:tcPr>
            <w:tcW w:w="2830" w:type="dxa"/>
          </w:tcPr>
          <w:p w14:paraId="302D9990"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6068ED6C" w14:textId="77777777" w:rsidR="00950C35" w:rsidRPr="00686981" w:rsidRDefault="00950C35" w:rsidP="00515B1B">
            <w:pPr>
              <w:jc w:val="center"/>
            </w:pPr>
            <w:r w:rsidRPr="00686981">
              <w:t>-0.014</w:t>
            </w:r>
          </w:p>
          <w:p w14:paraId="34692658" w14:textId="77777777" w:rsidR="00950C35" w:rsidRPr="00686981" w:rsidRDefault="00950C35" w:rsidP="00515B1B">
            <w:pPr>
              <w:jc w:val="center"/>
            </w:pPr>
            <w:r w:rsidRPr="00686981">
              <w:t>(0.016)</w:t>
            </w:r>
          </w:p>
        </w:tc>
        <w:tc>
          <w:tcPr>
            <w:tcW w:w="2000" w:type="dxa"/>
          </w:tcPr>
          <w:p w14:paraId="40F0DD34" w14:textId="77777777" w:rsidR="00950C35" w:rsidRPr="00686981" w:rsidRDefault="00950C35" w:rsidP="00515B1B">
            <w:pPr>
              <w:jc w:val="center"/>
            </w:pPr>
            <w:r w:rsidRPr="00686981">
              <w:t>0.026</w:t>
            </w:r>
          </w:p>
          <w:p w14:paraId="7362E88F" w14:textId="77777777" w:rsidR="00950C35" w:rsidRPr="00686981" w:rsidRDefault="00950C35" w:rsidP="00515B1B">
            <w:pPr>
              <w:jc w:val="center"/>
            </w:pPr>
            <w:r w:rsidRPr="00686981">
              <w:t>(0.018)</w:t>
            </w:r>
          </w:p>
        </w:tc>
      </w:tr>
      <w:tr w:rsidR="00950C35" w:rsidRPr="00686981" w14:paraId="665DA6C8" w14:textId="77777777" w:rsidTr="007D0EC5">
        <w:tc>
          <w:tcPr>
            <w:tcW w:w="2830" w:type="dxa"/>
          </w:tcPr>
          <w:p w14:paraId="448EB951" w14:textId="77777777" w:rsidR="00950C35" w:rsidRPr="00686981" w:rsidRDefault="00950C35" w:rsidP="00515B1B">
            <w:r w:rsidRPr="00686981">
              <w:t>Controls</w:t>
            </w:r>
          </w:p>
        </w:tc>
        <w:tc>
          <w:tcPr>
            <w:tcW w:w="1879" w:type="dxa"/>
          </w:tcPr>
          <w:p w14:paraId="32683A22" w14:textId="77777777" w:rsidR="00950C35" w:rsidRPr="00686981" w:rsidRDefault="00950C35" w:rsidP="00515B1B">
            <w:pPr>
              <w:jc w:val="center"/>
            </w:pPr>
            <w:r w:rsidRPr="00686981">
              <w:t>YES</w:t>
            </w:r>
          </w:p>
        </w:tc>
        <w:tc>
          <w:tcPr>
            <w:tcW w:w="2000" w:type="dxa"/>
          </w:tcPr>
          <w:p w14:paraId="638AFECB" w14:textId="77777777" w:rsidR="00950C35" w:rsidRPr="00686981" w:rsidRDefault="00950C35" w:rsidP="00515B1B">
            <w:pPr>
              <w:jc w:val="center"/>
            </w:pPr>
            <w:r w:rsidRPr="00686981">
              <w:t>YES</w:t>
            </w:r>
          </w:p>
        </w:tc>
      </w:tr>
      <w:tr w:rsidR="00950C35" w:rsidRPr="00686981" w14:paraId="09AE011C" w14:textId="77777777" w:rsidTr="007D0EC5">
        <w:tc>
          <w:tcPr>
            <w:tcW w:w="2830" w:type="dxa"/>
          </w:tcPr>
          <w:p w14:paraId="31D43C38" w14:textId="77777777" w:rsidR="00950C35" w:rsidRPr="00686981" w:rsidRDefault="00950C35" w:rsidP="00515B1B">
            <w:r w:rsidRPr="00686981">
              <w:t>Year Dummies</w:t>
            </w:r>
          </w:p>
        </w:tc>
        <w:tc>
          <w:tcPr>
            <w:tcW w:w="1879" w:type="dxa"/>
          </w:tcPr>
          <w:p w14:paraId="361709F5" w14:textId="77777777" w:rsidR="00950C35" w:rsidRPr="00686981" w:rsidRDefault="00950C35" w:rsidP="00515B1B">
            <w:pPr>
              <w:jc w:val="center"/>
            </w:pPr>
            <w:r w:rsidRPr="00686981">
              <w:t>YES</w:t>
            </w:r>
          </w:p>
        </w:tc>
        <w:tc>
          <w:tcPr>
            <w:tcW w:w="2000" w:type="dxa"/>
          </w:tcPr>
          <w:p w14:paraId="2CE5DF23" w14:textId="77777777" w:rsidR="00950C35" w:rsidRPr="00686981" w:rsidRDefault="00950C35" w:rsidP="00515B1B">
            <w:pPr>
              <w:jc w:val="center"/>
            </w:pPr>
            <w:r w:rsidRPr="00686981">
              <w:t>YES</w:t>
            </w:r>
          </w:p>
        </w:tc>
      </w:tr>
      <w:tr w:rsidR="00950C35" w:rsidRPr="00686981" w14:paraId="7985F65E" w14:textId="77777777" w:rsidTr="007D0EC5">
        <w:tc>
          <w:tcPr>
            <w:tcW w:w="2830" w:type="dxa"/>
          </w:tcPr>
          <w:p w14:paraId="736D35E8" w14:textId="77777777" w:rsidR="00950C35" w:rsidRPr="00686981" w:rsidRDefault="00950C35" w:rsidP="00515B1B">
            <w:r w:rsidRPr="00686981">
              <w:t>Cohort dummies</w:t>
            </w:r>
          </w:p>
        </w:tc>
        <w:tc>
          <w:tcPr>
            <w:tcW w:w="1879" w:type="dxa"/>
          </w:tcPr>
          <w:p w14:paraId="3FBA01F6" w14:textId="77777777" w:rsidR="00950C35" w:rsidRPr="00686981" w:rsidRDefault="00950C35" w:rsidP="00515B1B">
            <w:pPr>
              <w:jc w:val="center"/>
            </w:pPr>
            <w:r w:rsidRPr="00686981">
              <w:t>YES</w:t>
            </w:r>
          </w:p>
        </w:tc>
        <w:tc>
          <w:tcPr>
            <w:tcW w:w="2000" w:type="dxa"/>
          </w:tcPr>
          <w:p w14:paraId="5DEA1DCC" w14:textId="77777777" w:rsidR="00950C35" w:rsidRPr="00686981" w:rsidRDefault="00950C35" w:rsidP="00515B1B">
            <w:pPr>
              <w:jc w:val="center"/>
            </w:pPr>
            <w:r w:rsidRPr="00686981">
              <w:t>YES</w:t>
            </w:r>
          </w:p>
        </w:tc>
      </w:tr>
      <w:tr w:rsidR="00950C35" w:rsidRPr="00686981" w14:paraId="085573FD" w14:textId="77777777" w:rsidTr="007D0EC5">
        <w:tc>
          <w:tcPr>
            <w:tcW w:w="2830" w:type="dxa"/>
          </w:tcPr>
          <w:p w14:paraId="23497D7E"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1879" w:type="dxa"/>
          </w:tcPr>
          <w:p w14:paraId="556022AA" w14:textId="77777777" w:rsidR="00950C35" w:rsidRPr="00686981" w:rsidRDefault="00950C35" w:rsidP="00515B1B">
            <w:r w:rsidRPr="00686981">
              <w:t>15.2%</w:t>
            </w:r>
          </w:p>
        </w:tc>
        <w:tc>
          <w:tcPr>
            <w:tcW w:w="2000" w:type="dxa"/>
          </w:tcPr>
          <w:p w14:paraId="641EB011" w14:textId="77777777" w:rsidR="00950C35" w:rsidRPr="00686981" w:rsidRDefault="00950C35" w:rsidP="00515B1B">
            <w:r w:rsidRPr="00686981">
              <w:t>38.4%</w:t>
            </w:r>
          </w:p>
        </w:tc>
      </w:tr>
      <w:tr w:rsidR="00950C35" w:rsidRPr="00686981" w14:paraId="416BA790" w14:textId="77777777" w:rsidTr="007D0EC5">
        <w:tc>
          <w:tcPr>
            <w:tcW w:w="2830" w:type="dxa"/>
          </w:tcPr>
          <w:p w14:paraId="514F7565" w14:textId="77777777" w:rsidR="00950C35" w:rsidRPr="00686981" w:rsidRDefault="00950C35" w:rsidP="00515B1B">
            <w:r w:rsidRPr="00D16B7A">
              <w:rPr>
                <w:rFonts w:eastAsiaTheme="minorEastAsia"/>
              </w:rPr>
              <w:t>Households</w:t>
            </w:r>
          </w:p>
        </w:tc>
        <w:tc>
          <w:tcPr>
            <w:tcW w:w="1879" w:type="dxa"/>
          </w:tcPr>
          <w:p w14:paraId="70577E47" w14:textId="77777777" w:rsidR="00950C35" w:rsidRPr="00686981" w:rsidRDefault="00950C35" w:rsidP="00515B1B">
            <w:r w:rsidRPr="00686981">
              <w:t>1,451</w:t>
            </w:r>
          </w:p>
        </w:tc>
        <w:tc>
          <w:tcPr>
            <w:tcW w:w="2000" w:type="dxa"/>
          </w:tcPr>
          <w:p w14:paraId="67945AC8" w14:textId="77777777" w:rsidR="00950C35" w:rsidRPr="00686981" w:rsidRDefault="00950C35" w:rsidP="00515B1B">
            <w:pPr>
              <w:keepNext/>
            </w:pPr>
            <w:r w:rsidRPr="00686981">
              <w:t>1,212</w:t>
            </w:r>
          </w:p>
        </w:tc>
      </w:tr>
    </w:tbl>
    <w:p w14:paraId="5A081148" w14:textId="4325B167" w:rsidR="00950C35" w:rsidRPr="00A66CE4" w:rsidRDefault="00950C35" w:rsidP="00950C35">
      <w:pPr>
        <w:pStyle w:val="Bijschrift"/>
        <w:rPr>
          <w:rFonts w:ascii="Times New Roman" w:hAnsi="Times New Roman" w:cs="Times New Roman"/>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19</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830"/>
        <w:gridCol w:w="1879"/>
        <w:gridCol w:w="2000"/>
      </w:tblGrid>
      <w:tr w:rsidR="00950C35" w:rsidRPr="00686981" w14:paraId="7A56E93A" w14:textId="77777777" w:rsidTr="007D0EC5">
        <w:tc>
          <w:tcPr>
            <w:tcW w:w="2830" w:type="dxa"/>
          </w:tcPr>
          <w:p w14:paraId="028BEC6C" w14:textId="2E6846AE" w:rsidR="00950C35" w:rsidRPr="00686981" w:rsidRDefault="00950C35" w:rsidP="00515B1B">
            <w:r w:rsidRPr="00686981">
              <w:lastRenderedPageBreak/>
              <w:t xml:space="preserve">Female = old in cohort </w:t>
            </w:r>
            <w:r w:rsidR="007D0EC5">
              <w:t>65+6</w:t>
            </w:r>
          </w:p>
          <w:p w14:paraId="4CF9A8FA" w14:textId="77777777" w:rsidR="00950C35" w:rsidRPr="00686981" w:rsidRDefault="00950C35" w:rsidP="00515B1B">
            <w:r w:rsidRPr="00686981">
              <w:t>(male labor supply)</w:t>
            </w:r>
          </w:p>
        </w:tc>
        <w:tc>
          <w:tcPr>
            <w:tcW w:w="1879" w:type="dxa"/>
          </w:tcPr>
          <w:p w14:paraId="20D44C13" w14:textId="77777777" w:rsidR="00950C35" w:rsidRPr="00686981" w:rsidRDefault="00950C35" w:rsidP="00515B1B">
            <w:r w:rsidRPr="00686981">
              <w:t>Low wage income</w:t>
            </w:r>
          </w:p>
        </w:tc>
        <w:tc>
          <w:tcPr>
            <w:tcW w:w="2000" w:type="dxa"/>
          </w:tcPr>
          <w:p w14:paraId="0B7749CD" w14:textId="77777777" w:rsidR="00950C35" w:rsidRPr="00686981" w:rsidRDefault="00950C35" w:rsidP="00515B1B">
            <w:r w:rsidRPr="00686981">
              <w:t>High wage income</w:t>
            </w:r>
          </w:p>
        </w:tc>
      </w:tr>
      <w:tr w:rsidR="00950C35" w:rsidRPr="00686981" w14:paraId="18E8D7A4" w14:textId="77777777" w:rsidTr="007D0EC5">
        <w:tc>
          <w:tcPr>
            <w:tcW w:w="2830" w:type="dxa"/>
          </w:tcPr>
          <w:p w14:paraId="733E5944" w14:textId="77777777" w:rsidR="00950C35" w:rsidRPr="00686981" w:rsidRDefault="00950C35" w:rsidP="00515B1B">
            <m:oMathPara>
              <m:oMath>
                <m:r>
                  <w:rPr>
                    <w:rFonts w:ascii="Cambria Math" w:hAnsi="Cambria Math"/>
                  </w:rPr>
                  <m:t>α</m:t>
                </m:r>
              </m:oMath>
            </m:oMathPara>
          </w:p>
        </w:tc>
        <w:tc>
          <w:tcPr>
            <w:tcW w:w="1879" w:type="dxa"/>
          </w:tcPr>
          <w:p w14:paraId="39F38801" w14:textId="77777777" w:rsidR="00950C35" w:rsidRPr="00686981" w:rsidRDefault="00950C35" w:rsidP="00515B1B">
            <w:pPr>
              <w:jc w:val="center"/>
            </w:pPr>
            <w:r w:rsidRPr="00686981">
              <w:t>0.435**</w:t>
            </w:r>
          </w:p>
          <w:p w14:paraId="4EB56368" w14:textId="77777777" w:rsidR="00950C35" w:rsidRPr="00686981" w:rsidRDefault="00950C35" w:rsidP="00515B1B">
            <w:pPr>
              <w:jc w:val="center"/>
            </w:pPr>
            <w:r w:rsidRPr="00686981">
              <w:t>(0.199)</w:t>
            </w:r>
          </w:p>
        </w:tc>
        <w:tc>
          <w:tcPr>
            <w:tcW w:w="2000" w:type="dxa"/>
          </w:tcPr>
          <w:p w14:paraId="1FB36CD7" w14:textId="77777777" w:rsidR="00950C35" w:rsidRPr="00686981" w:rsidRDefault="00950C35" w:rsidP="00515B1B">
            <w:pPr>
              <w:jc w:val="center"/>
            </w:pPr>
            <w:r w:rsidRPr="00686981">
              <w:t>0.509***</w:t>
            </w:r>
          </w:p>
          <w:p w14:paraId="416348B3" w14:textId="77777777" w:rsidR="00950C35" w:rsidRPr="00686981" w:rsidRDefault="00950C35" w:rsidP="00515B1B">
            <w:pPr>
              <w:jc w:val="center"/>
            </w:pPr>
            <w:r w:rsidRPr="00686981">
              <w:t>(0.133)</w:t>
            </w:r>
          </w:p>
        </w:tc>
      </w:tr>
      <w:tr w:rsidR="00950C35" w:rsidRPr="00686981" w14:paraId="10D9F7B8" w14:textId="77777777" w:rsidTr="007D0EC5">
        <w:tc>
          <w:tcPr>
            <w:tcW w:w="2830" w:type="dxa"/>
          </w:tcPr>
          <w:p w14:paraId="37A57589"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619AE322" w14:textId="77777777" w:rsidR="00950C35" w:rsidRPr="00686981" w:rsidRDefault="00950C35" w:rsidP="00515B1B">
            <w:pPr>
              <w:jc w:val="center"/>
            </w:pPr>
            <w:r w:rsidRPr="00686981">
              <w:t>-0.152***</w:t>
            </w:r>
          </w:p>
          <w:p w14:paraId="0E086B71" w14:textId="77777777" w:rsidR="00950C35" w:rsidRPr="00686981" w:rsidRDefault="00950C35" w:rsidP="00515B1B">
            <w:pPr>
              <w:jc w:val="center"/>
            </w:pPr>
            <w:r w:rsidRPr="00686981">
              <w:t>(0.013)</w:t>
            </w:r>
          </w:p>
        </w:tc>
        <w:tc>
          <w:tcPr>
            <w:tcW w:w="2000" w:type="dxa"/>
          </w:tcPr>
          <w:p w14:paraId="740E8A97" w14:textId="77777777" w:rsidR="00950C35" w:rsidRPr="00686981" w:rsidRDefault="00950C35" w:rsidP="00515B1B">
            <w:pPr>
              <w:jc w:val="center"/>
            </w:pPr>
            <w:r w:rsidRPr="00686981">
              <w:t>-0.337***</w:t>
            </w:r>
          </w:p>
          <w:p w14:paraId="6CE7BA10" w14:textId="77777777" w:rsidR="00950C35" w:rsidRPr="00686981" w:rsidRDefault="00950C35" w:rsidP="00515B1B">
            <w:pPr>
              <w:jc w:val="center"/>
            </w:pPr>
            <w:r w:rsidRPr="00686981">
              <w:t>(0.017)</w:t>
            </w:r>
          </w:p>
        </w:tc>
      </w:tr>
      <w:tr w:rsidR="00950C35" w:rsidRPr="00686981" w14:paraId="50C6C2ED" w14:textId="77777777" w:rsidTr="007D0EC5">
        <w:tc>
          <w:tcPr>
            <w:tcW w:w="2830" w:type="dxa"/>
          </w:tcPr>
          <w:p w14:paraId="150103B8"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79" w:type="dxa"/>
          </w:tcPr>
          <w:p w14:paraId="62F87452" w14:textId="77777777" w:rsidR="00950C35" w:rsidRPr="00686981" w:rsidRDefault="00950C35" w:rsidP="00515B1B">
            <w:pPr>
              <w:jc w:val="center"/>
            </w:pPr>
            <w:r w:rsidRPr="00686981">
              <w:t>-0.013**</w:t>
            </w:r>
          </w:p>
          <w:p w14:paraId="70935CC1" w14:textId="77777777" w:rsidR="00950C35" w:rsidRPr="00686981" w:rsidRDefault="00950C35" w:rsidP="00515B1B">
            <w:pPr>
              <w:jc w:val="center"/>
            </w:pPr>
            <w:r w:rsidRPr="00686981">
              <w:t>(0.006)</w:t>
            </w:r>
          </w:p>
        </w:tc>
        <w:tc>
          <w:tcPr>
            <w:tcW w:w="2000" w:type="dxa"/>
          </w:tcPr>
          <w:p w14:paraId="605A58B0" w14:textId="77777777" w:rsidR="00950C35" w:rsidRPr="00686981" w:rsidRDefault="00950C35" w:rsidP="00515B1B">
            <w:pPr>
              <w:jc w:val="center"/>
            </w:pPr>
            <w:r w:rsidRPr="00686981">
              <w:t>-0.023***</w:t>
            </w:r>
          </w:p>
          <w:p w14:paraId="05094C74" w14:textId="77777777" w:rsidR="00950C35" w:rsidRPr="00686981" w:rsidRDefault="00950C35" w:rsidP="00515B1B">
            <w:pPr>
              <w:jc w:val="center"/>
            </w:pPr>
            <w:r w:rsidRPr="00686981">
              <w:t>(0.008)</w:t>
            </w:r>
          </w:p>
        </w:tc>
      </w:tr>
      <w:tr w:rsidR="00950C35" w:rsidRPr="00686981" w14:paraId="3E5FE419" w14:textId="77777777" w:rsidTr="007D0EC5">
        <w:tc>
          <w:tcPr>
            <w:tcW w:w="2830" w:type="dxa"/>
          </w:tcPr>
          <w:p w14:paraId="7430CE31"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0F6334AD" w14:textId="77777777" w:rsidR="00950C35" w:rsidRPr="00686981" w:rsidRDefault="00950C35" w:rsidP="00515B1B">
            <w:pPr>
              <w:jc w:val="center"/>
            </w:pPr>
            <w:r w:rsidRPr="00686981">
              <w:t>-0.027</w:t>
            </w:r>
          </w:p>
          <w:p w14:paraId="6BE88286" w14:textId="77777777" w:rsidR="00950C35" w:rsidRPr="00686981" w:rsidRDefault="00950C35" w:rsidP="00515B1B">
            <w:pPr>
              <w:jc w:val="center"/>
            </w:pPr>
            <w:r w:rsidRPr="00686981">
              <w:t>(0.023)</w:t>
            </w:r>
          </w:p>
        </w:tc>
        <w:tc>
          <w:tcPr>
            <w:tcW w:w="2000" w:type="dxa"/>
          </w:tcPr>
          <w:p w14:paraId="51E438ED" w14:textId="77777777" w:rsidR="00950C35" w:rsidRPr="00686981" w:rsidRDefault="00950C35" w:rsidP="00515B1B">
            <w:pPr>
              <w:jc w:val="center"/>
            </w:pPr>
            <w:r w:rsidRPr="00686981">
              <w:t>-0.024*</w:t>
            </w:r>
          </w:p>
          <w:p w14:paraId="3B68CBD1" w14:textId="77777777" w:rsidR="00950C35" w:rsidRPr="00686981" w:rsidRDefault="00950C35" w:rsidP="00515B1B">
            <w:pPr>
              <w:jc w:val="center"/>
            </w:pPr>
            <w:r w:rsidRPr="00686981">
              <w:t>(0.014)</w:t>
            </w:r>
          </w:p>
        </w:tc>
      </w:tr>
      <w:tr w:rsidR="00950C35" w:rsidRPr="00686981" w14:paraId="0F8D67B8" w14:textId="77777777" w:rsidTr="007D0EC5">
        <w:tc>
          <w:tcPr>
            <w:tcW w:w="2830" w:type="dxa"/>
          </w:tcPr>
          <w:p w14:paraId="7FBE5E62"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1879" w:type="dxa"/>
          </w:tcPr>
          <w:p w14:paraId="4537C47F" w14:textId="77777777" w:rsidR="00950C35" w:rsidRPr="00686981" w:rsidRDefault="00950C35" w:rsidP="00515B1B">
            <w:pPr>
              <w:jc w:val="center"/>
            </w:pPr>
            <w:r w:rsidRPr="00686981">
              <w:t>-0.013</w:t>
            </w:r>
          </w:p>
          <w:p w14:paraId="077A0F63" w14:textId="77777777" w:rsidR="00950C35" w:rsidRPr="00686981" w:rsidRDefault="00950C35" w:rsidP="00515B1B">
            <w:pPr>
              <w:jc w:val="center"/>
            </w:pPr>
            <w:r w:rsidRPr="00686981">
              <w:t>(0.013)</w:t>
            </w:r>
          </w:p>
        </w:tc>
        <w:tc>
          <w:tcPr>
            <w:tcW w:w="2000" w:type="dxa"/>
          </w:tcPr>
          <w:p w14:paraId="70ACF4DF" w14:textId="77777777" w:rsidR="00950C35" w:rsidRPr="00686981" w:rsidRDefault="00950C35" w:rsidP="00515B1B">
            <w:pPr>
              <w:jc w:val="center"/>
            </w:pPr>
            <w:r w:rsidRPr="00686981">
              <w:t>-0.030***</w:t>
            </w:r>
          </w:p>
          <w:p w14:paraId="363AF9C9" w14:textId="77777777" w:rsidR="00950C35" w:rsidRPr="00686981" w:rsidRDefault="00950C35" w:rsidP="00515B1B">
            <w:pPr>
              <w:jc w:val="center"/>
            </w:pPr>
            <w:r w:rsidRPr="00686981">
              <w:t>(0.009)</w:t>
            </w:r>
          </w:p>
        </w:tc>
      </w:tr>
      <w:tr w:rsidR="00950C35" w:rsidRPr="00686981" w14:paraId="108ED5F0" w14:textId="77777777" w:rsidTr="007D0EC5">
        <w:tc>
          <w:tcPr>
            <w:tcW w:w="2830" w:type="dxa"/>
          </w:tcPr>
          <w:p w14:paraId="3ED0AD33"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66914F92" w14:textId="77777777" w:rsidR="00950C35" w:rsidRPr="00686981" w:rsidRDefault="00950C35" w:rsidP="00515B1B">
            <w:pPr>
              <w:jc w:val="center"/>
            </w:pPr>
            <w:r w:rsidRPr="00686981">
              <w:t>0.003</w:t>
            </w:r>
          </w:p>
          <w:p w14:paraId="6FA69045" w14:textId="77777777" w:rsidR="00950C35" w:rsidRPr="00686981" w:rsidRDefault="00950C35" w:rsidP="00515B1B">
            <w:pPr>
              <w:jc w:val="center"/>
            </w:pPr>
            <w:r w:rsidRPr="00686981">
              <w:t>(0.016)</w:t>
            </w:r>
          </w:p>
        </w:tc>
        <w:tc>
          <w:tcPr>
            <w:tcW w:w="2000" w:type="dxa"/>
          </w:tcPr>
          <w:p w14:paraId="63F9870C" w14:textId="77777777" w:rsidR="00950C35" w:rsidRPr="00686981" w:rsidRDefault="00950C35" w:rsidP="00515B1B">
            <w:pPr>
              <w:jc w:val="center"/>
            </w:pPr>
            <w:r w:rsidRPr="00686981">
              <w:t>-0.074***</w:t>
            </w:r>
          </w:p>
          <w:p w14:paraId="76BECB6C" w14:textId="77777777" w:rsidR="00950C35" w:rsidRPr="00686981" w:rsidRDefault="00950C35" w:rsidP="00515B1B">
            <w:pPr>
              <w:jc w:val="center"/>
            </w:pPr>
            <w:r w:rsidRPr="00686981">
              <w:t>(0.018)</w:t>
            </w:r>
          </w:p>
        </w:tc>
      </w:tr>
      <w:tr w:rsidR="00950C35" w:rsidRPr="00686981" w14:paraId="5431DEAD" w14:textId="77777777" w:rsidTr="007D0EC5">
        <w:tc>
          <w:tcPr>
            <w:tcW w:w="2830" w:type="dxa"/>
          </w:tcPr>
          <w:p w14:paraId="52B21AA6"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15B53091" w14:textId="77777777" w:rsidR="00950C35" w:rsidRPr="00686981" w:rsidRDefault="00950C35" w:rsidP="00515B1B">
            <w:pPr>
              <w:jc w:val="center"/>
            </w:pPr>
            <w:r w:rsidRPr="00686981">
              <w:t>0.022</w:t>
            </w:r>
          </w:p>
          <w:p w14:paraId="6314F17B" w14:textId="77777777" w:rsidR="00950C35" w:rsidRPr="00686981" w:rsidRDefault="00950C35" w:rsidP="00515B1B">
            <w:pPr>
              <w:jc w:val="center"/>
            </w:pPr>
            <w:r w:rsidRPr="00686981">
              <w:t>(0.016)</w:t>
            </w:r>
          </w:p>
        </w:tc>
        <w:tc>
          <w:tcPr>
            <w:tcW w:w="2000" w:type="dxa"/>
          </w:tcPr>
          <w:p w14:paraId="3580EE7A" w14:textId="77777777" w:rsidR="00950C35" w:rsidRPr="00686981" w:rsidRDefault="00950C35" w:rsidP="00515B1B">
            <w:pPr>
              <w:jc w:val="center"/>
            </w:pPr>
            <w:r w:rsidRPr="00686981">
              <w:t>0.016</w:t>
            </w:r>
          </w:p>
          <w:p w14:paraId="2E497C4A" w14:textId="77777777" w:rsidR="00950C35" w:rsidRPr="00686981" w:rsidRDefault="00950C35" w:rsidP="00515B1B">
            <w:pPr>
              <w:jc w:val="center"/>
            </w:pPr>
            <w:r w:rsidRPr="00686981">
              <w:t>(0.018)</w:t>
            </w:r>
          </w:p>
        </w:tc>
      </w:tr>
      <w:tr w:rsidR="00950C35" w:rsidRPr="00686981" w14:paraId="6380B5C4" w14:textId="77777777" w:rsidTr="007D0EC5">
        <w:tc>
          <w:tcPr>
            <w:tcW w:w="2830" w:type="dxa"/>
          </w:tcPr>
          <w:p w14:paraId="18386ABE" w14:textId="77777777" w:rsidR="00950C35" w:rsidRPr="00686981" w:rsidRDefault="00950C35" w:rsidP="00515B1B">
            <w:r w:rsidRPr="00686981">
              <w:t>Controls</w:t>
            </w:r>
          </w:p>
        </w:tc>
        <w:tc>
          <w:tcPr>
            <w:tcW w:w="1879" w:type="dxa"/>
          </w:tcPr>
          <w:p w14:paraId="4763B0F9" w14:textId="77777777" w:rsidR="00950C35" w:rsidRPr="00686981" w:rsidRDefault="00950C35" w:rsidP="00515B1B">
            <w:pPr>
              <w:jc w:val="center"/>
            </w:pPr>
            <w:r w:rsidRPr="00686981">
              <w:t>YES</w:t>
            </w:r>
          </w:p>
        </w:tc>
        <w:tc>
          <w:tcPr>
            <w:tcW w:w="2000" w:type="dxa"/>
          </w:tcPr>
          <w:p w14:paraId="568911E7" w14:textId="77777777" w:rsidR="00950C35" w:rsidRPr="00686981" w:rsidRDefault="00950C35" w:rsidP="00515B1B">
            <w:pPr>
              <w:jc w:val="center"/>
            </w:pPr>
            <w:r w:rsidRPr="00686981">
              <w:t>YES</w:t>
            </w:r>
          </w:p>
        </w:tc>
      </w:tr>
      <w:tr w:rsidR="00950C35" w:rsidRPr="00686981" w14:paraId="2883D7EB" w14:textId="77777777" w:rsidTr="007D0EC5">
        <w:tc>
          <w:tcPr>
            <w:tcW w:w="2830" w:type="dxa"/>
          </w:tcPr>
          <w:p w14:paraId="5BC9FACA" w14:textId="77777777" w:rsidR="00950C35" w:rsidRPr="00686981" w:rsidRDefault="00950C35" w:rsidP="00515B1B">
            <w:r w:rsidRPr="00686981">
              <w:t>Year Dummies</w:t>
            </w:r>
          </w:p>
        </w:tc>
        <w:tc>
          <w:tcPr>
            <w:tcW w:w="1879" w:type="dxa"/>
          </w:tcPr>
          <w:p w14:paraId="6EA7085F" w14:textId="77777777" w:rsidR="00950C35" w:rsidRPr="00686981" w:rsidRDefault="00950C35" w:rsidP="00515B1B">
            <w:pPr>
              <w:jc w:val="center"/>
            </w:pPr>
            <w:r w:rsidRPr="00686981">
              <w:t>YES</w:t>
            </w:r>
          </w:p>
        </w:tc>
        <w:tc>
          <w:tcPr>
            <w:tcW w:w="2000" w:type="dxa"/>
          </w:tcPr>
          <w:p w14:paraId="18F9216B" w14:textId="77777777" w:rsidR="00950C35" w:rsidRPr="00686981" w:rsidRDefault="00950C35" w:rsidP="00515B1B">
            <w:pPr>
              <w:jc w:val="center"/>
            </w:pPr>
            <w:r w:rsidRPr="00686981">
              <w:t>YES</w:t>
            </w:r>
          </w:p>
        </w:tc>
      </w:tr>
      <w:tr w:rsidR="00950C35" w:rsidRPr="00686981" w14:paraId="7368ADE8" w14:textId="77777777" w:rsidTr="007D0EC5">
        <w:tc>
          <w:tcPr>
            <w:tcW w:w="2830" w:type="dxa"/>
          </w:tcPr>
          <w:p w14:paraId="64FF283D" w14:textId="77777777" w:rsidR="00950C35" w:rsidRPr="00686981" w:rsidRDefault="00950C35" w:rsidP="00515B1B">
            <w:r w:rsidRPr="00686981">
              <w:t>Cohort dummies</w:t>
            </w:r>
          </w:p>
        </w:tc>
        <w:tc>
          <w:tcPr>
            <w:tcW w:w="1879" w:type="dxa"/>
          </w:tcPr>
          <w:p w14:paraId="2BB78C25" w14:textId="77777777" w:rsidR="00950C35" w:rsidRPr="00686981" w:rsidRDefault="00950C35" w:rsidP="00515B1B">
            <w:pPr>
              <w:jc w:val="center"/>
            </w:pPr>
            <w:r w:rsidRPr="00686981">
              <w:t>YES</w:t>
            </w:r>
          </w:p>
        </w:tc>
        <w:tc>
          <w:tcPr>
            <w:tcW w:w="2000" w:type="dxa"/>
          </w:tcPr>
          <w:p w14:paraId="3B883511" w14:textId="77777777" w:rsidR="00950C35" w:rsidRPr="00686981" w:rsidRDefault="00950C35" w:rsidP="00515B1B">
            <w:pPr>
              <w:jc w:val="center"/>
            </w:pPr>
            <w:r w:rsidRPr="00686981">
              <w:t>YES</w:t>
            </w:r>
          </w:p>
        </w:tc>
      </w:tr>
      <w:tr w:rsidR="00950C35" w:rsidRPr="00686981" w14:paraId="74D17EB1" w14:textId="77777777" w:rsidTr="007D0EC5">
        <w:tc>
          <w:tcPr>
            <w:tcW w:w="2830" w:type="dxa"/>
          </w:tcPr>
          <w:p w14:paraId="11E48A3B"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1879" w:type="dxa"/>
          </w:tcPr>
          <w:p w14:paraId="0797B11C" w14:textId="77777777" w:rsidR="00950C35" w:rsidRPr="00686981" w:rsidRDefault="00950C35" w:rsidP="00515B1B">
            <w:r w:rsidRPr="00686981">
              <w:t>12.6%</w:t>
            </w:r>
          </w:p>
        </w:tc>
        <w:tc>
          <w:tcPr>
            <w:tcW w:w="2000" w:type="dxa"/>
          </w:tcPr>
          <w:p w14:paraId="61723113" w14:textId="77777777" w:rsidR="00950C35" w:rsidRPr="00686981" w:rsidRDefault="00950C35" w:rsidP="00515B1B">
            <w:r w:rsidRPr="00686981">
              <w:t>27.6%</w:t>
            </w:r>
          </w:p>
        </w:tc>
      </w:tr>
      <w:tr w:rsidR="00950C35" w:rsidRPr="00686981" w14:paraId="13B743A7" w14:textId="77777777" w:rsidTr="007D0EC5">
        <w:tc>
          <w:tcPr>
            <w:tcW w:w="2830" w:type="dxa"/>
          </w:tcPr>
          <w:p w14:paraId="23F62F82" w14:textId="77777777" w:rsidR="00950C35" w:rsidRPr="00686981" w:rsidRDefault="00950C35" w:rsidP="00515B1B">
            <w:r w:rsidRPr="00D16B7A">
              <w:rPr>
                <w:rFonts w:eastAsiaTheme="minorEastAsia"/>
              </w:rPr>
              <w:t>Households</w:t>
            </w:r>
          </w:p>
        </w:tc>
        <w:tc>
          <w:tcPr>
            <w:tcW w:w="1879" w:type="dxa"/>
          </w:tcPr>
          <w:p w14:paraId="36895496" w14:textId="77777777" w:rsidR="00950C35" w:rsidRPr="00686981" w:rsidRDefault="00950C35" w:rsidP="00515B1B">
            <w:r w:rsidRPr="00686981">
              <w:t>1,374</w:t>
            </w:r>
          </w:p>
        </w:tc>
        <w:tc>
          <w:tcPr>
            <w:tcW w:w="2000" w:type="dxa"/>
          </w:tcPr>
          <w:p w14:paraId="4D7EC779" w14:textId="77777777" w:rsidR="00950C35" w:rsidRPr="00686981" w:rsidRDefault="00950C35" w:rsidP="00515B1B">
            <w:pPr>
              <w:keepNext/>
            </w:pPr>
            <w:r w:rsidRPr="00686981">
              <w:t>1,152</w:t>
            </w:r>
          </w:p>
        </w:tc>
      </w:tr>
    </w:tbl>
    <w:p w14:paraId="78AB1736" w14:textId="41E92EB4" w:rsidR="00950C35" w:rsidRPr="00A66CE4" w:rsidRDefault="00950C35" w:rsidP="00950C35">
      <w:pPr>
        <w:pStyle w:val="Bijschrift"/>
        <w:spacing w:after="0"/>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20</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830"/>
        <w:gridCol w:w="1843"/>
        <w:gridCol w:w="2000"/>
      </w:tblGrid>
      <w:tr w:rsidR="00950C35" w:rsidRPr="00686981" w14:paraId="2C1F7BE2" w14:textId="77777777" w:rsidTr="007D0EC5">
        <w:tc>
          <w:tcPr>
            <w:tcW w:w="2830" w:type="dxa"/>
          </w:tcPr>
          <w:p w14:paraId="56A65FA3" w14:textId="232E4A6C" w:rsidR="00950C35" w:rsidRPr="00686981" w:rsidRDefault="00950C35" w:rsidP="00515B1B">
            <w:r w:rsidRPr="00686981">
              <w:t xml:space="preserve">Female = old in cohort </w:t>
            </w:r>
            <w:r w:rsidR="007D0EC5">
              <w:t>65+9</w:t>
            </w:r>
          </w:p>
          <w:p w14:paraId="47AFD525" w14:textId="77777777" w:rsidR="00950C35" w:rsidRPr="00686981" w:rsidRDefault="00950C35" w:rsidP="00515B1B">
            <w:r w:rsidRPr="00686981">
              <w:t>(male labor supply)</w:t>
            </w:r>
          </w:p>
        </w:tc>
        <w:tc>
          <w:tcPr>
            <w:tcW w:w="1843" w:type="dxa"/>
          </w:tcPr>
          <w:p w14:paraId="3F90B99E" w14:textId="77777777" w:rsidR="00950C35" w:rsidRPr="00686981" w:rsidRDefault="00950C35" w:rsidP="00515B1B">
            <w:r w:rsidRPr="00686981">
              <w:t>Low wage income</w:t>
            </w:r>
          </w:p>
        </w:tc>
        <w:tc>
          <w:tcPr>
            <w:tcW w:w="2000" w:type="dxa"/>
          </w:tcPr>
          <w:p w14:paraId="2E2DBFB0" w14:textId="77777777" w:rsidR="00950C35" w:rsidRPr="00686981" w:rsidRDefault="00950C35" w:rsidP="00515B1B">
            <w:r w:rsidRPr="00686981">
              <w:t>High wage income</w:t>
            </w:r>
          </w:p>
        </w:tc>
      </w:tr>
      <w:tr w:rsidR="00950C35" w:rsidRPr="00686981" w14:paraId="211883E0" w14:textId="77777777" w:rsidTr="007D0EC5">
        <w:tc>
          <w:tcPr>
            <w:tcW w:w="2830" w:type="dxa"/>
          </w:tcPr>
          <w:p w14:paraId="4EE068BD" w14:textId="77777777" w:rsidR="00950C35" w:rsidRPr="00686981" w:rsidRDefault="00950C35" w:rsidP="00515B1B">
            <m:oMathPara>
              <m:oMath>
                <m:r>
                  <w:rPr>
                    <w:rFonts w:ascii="Cambria Math" w:hAnsi="Cambria Math"/>
                  </w:rPr>
                  <m:t>α</m:t>
                </m:r>
              </m:oMath>
            </m:oMathPara>
          </w:p>
        </w:tc>
        <w:tc>
          <w:tcPr>
            <w:tcW w:w="1843" w:type="dxa"/>
          </w:tcPr>
          <w:p w14:paraId="121EFA1F" w14:textId="77777777" w:rsidR="00950C35" w:rsidRPr="00686981" w:rsidRDefault="00950C35" w:rsidP="00515B1B">
            <w:pPr>
              <w:jc w:val="center"/>
            </w:pPr>
            <w:r w:rsidRPr="00686981">
              <w:t>0.626***</w:t>
            </w:r>
          </w:p>
          <w:p w14:paraId="496E3A79" w14:textId="77777777" w:rsidR="00950C35" w:rsidRPr="00686981" w:rsidRDefault="00950C35" w:rsidP="00515B1B">
            <w:pPr>
              <w:jc w:val="center"/>
            </w:pPr>
            <w:r w:rsidRPr="00686981">
              <w:t>(0.148)</w:t>
            </w:r>
          </w:p>
        </w:tc>
        <w:tc>
          <w:tcPr>
            <w:tcW w:w="2000" w:type="dxa"/>
          </w:tcPr>
          <w:p w14:paraId="24C60B2D" w14:textId="77777777" w:rsidR="00950C35" w:rsidRPr="00686981" w:rsidRDefault="00950C35" w:rsidP="00515B1B">
            <w:pPr>
              <w:jc w:val="center"/>
            </w:pPr>
            <w:r w:rsidRPr="00686981">
              <w:t>0.544***</w:t>
            </w:r>
          </w:p>
          <w:p w14:paraId="5CA7814E" w14:textId="77777777" w:rsidR="00950C35" w:rsidRPr="00686981" w:rsidRDefault="00950C35" w:rsidP="00515B1B">
            <w:pPr>
              <w:jc w:val="center"/>
            </w:pPr>
            <w:r w:rsidRPr="00686981">
              <w:t>(0.111)</w:t>
            </w:r>
          </w:p>
        </w:tc>
      </w:tr>
      <w:tr w:rsidR="00950C35" w:rsidRPr="00686981" w14:paraId="557626CC" w14:textId="77777777" w:rsidTr="007D0EC5">
        <w:tc>
          <w:tcPr>
            <w:tcW w:w="2830" w:type="dxa"/>
          </w:tcPr>
          <w:p w14:paraId="4487E97D"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43" w:type="dxa"/>
          </w:tcPr>
          <w:p w14:paraId="2D153455" w14:textId="77777777" w:rsidR="00950C35" w:rsidRPr="00686981" w:rsidRDefault="00950C35" w:rsidP="00515B1B">
            <w:pPr>
              <w:jc w:val="center"/>
            </w:pPr>
            <w:r w:rsidRPr="00686981">
              <w:t>-0.085***</w:t>
            </w:r>
          </w:p>
          <w:p w14:paraId="21856524" w14:textId="77777777" w:rsidR="00950C35" w:rsidRPr="00686981" w:rsidRDefault="00950C35" w:rsidP="00515B1B">
            <w:pPr>
              <w:jc w:val="center"/>
            </w:pPr>
            <w:r w:rsidRPr="00686981">
              <w:t>(0.018)</w:t>
            </w:r>
          </w:p>
        </w:tc>
        <w:tc>
          <w:tcPr>
            <w:tcW w:w="2000" w:type="dxa"/>
          </w:tcPr>
          <w:p w14:paraId="1585DBC4" w14:textId="77777777" w:rsidR="00950C35" w:rsidRPr="00686981" w:rsidRDefault="00950C35" w:rsidP="00515B1B">
            <w:pPr>
              <w:jc w:val="center"/>
            </w:pPr>
            <w:r w:rsidRPr="00686981">
              <w:t>-0.212***</w:t>
            </w:r>
          </w:p>
          <w:p w14:paraId="4B4C9ED5" w14:textId="77777777" w:rsidR="00950C35" w:rsidRPr="00686981" w:rsidRDefault="00950C35" w:rsidP="00515B1B">
            <w:pPr>
              <w:jc w:val="center"/>
            </w:pPr>
            <w:r w:rsidRPr="00686981">
              <w:t>(0.020)</w:t>
            </w:r>
          </w:p>
        </w:tc>
      </w:tr>
      <w:tr w:rsidR="00950C35" w:rsidRPr="00686981" w14:paraId="3DCA779A" w14:textId="77777777" w:rsidTr="007D0EC5">
        <w:tc>
          <w:tcPr>
            <w:tcW w:w="2830" w:type="dxa"/>
          </w:tcPr>
          <w:p w14:paraId="30BB3CA6"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3" w:type="dxa"/>
          </w:tcPr>
          <w:p w14:paraId="1A126C4C" w14:textId="77777777" w:rsidR="00950C35" w:rsidRPr="00686981" w:rsidRDefault="00950C35" w:rsidP="00515B1B">
            <w:pPr>
              <w:jc w:val="center"/>
            </w:pPr>
            <w:r w:rsidRPr="00686981">
              <w:t>-0.012*</w:t>
            </w:r>
          </w:p>
          <w:p w14:paraId="4FD157BB" w14:textId="77777777" w:rsidR="00950C35" w:rsidRPr="00686981" w:rsidRDefault="00950C35" w:rsidP="00515B1B">
            <w:pPr>
              <w:jc w:val="center"/>
            </w:pPr>
            <w:r w:rsidRPr="00686981">
              <w:t>(0.006)</w:t>
            </w:r>
          </w:p>
        </w:tc>
        <w:tc>
          <w:tcPr>
            <w:tcW w:w="2000" w:type="dxa"/>
          </w:tcPr>
          <w:p w14:paraId="2D1F7CA6" w14:textId="77777777" w:rsidR="00950C35" w:rsidRPr="00686981" w:rsidRDefault="00950C35" w:rsidP="00515B1B">
            <w:pPr>
              <w:jc w:val="center"/>
            </w:pPr>
            <w:r w:rsidRPr="00686981">
              <w:t>-0.026***</w:t>
            </w:r>
          </w:p>
          <w:p w14:paraId="2BFDAC5F" w14:textId="77777777" w:rsidR="00950C35" w:rsidRPr="00686981" w:rsidRDefault="00950C35" w:rsidP="00515B1B">
            <w:pPr>
              <w:jc w:val="center"/>
            </w:pPr>
            <w:r w:rsidRPr="00686981">
              <w:t>(0.008)</w:t>
            </w:r>
          </w:p>
        </w:tc>
      </w:tr>
      <w:tr w:rsidR="00950C35" w:rsidRPr="00686981" w14:paraId="68567BE4" w14:textId="77777777" w:rsidTr="007D0EC5">
        <w:tc>
          <w:tcPr>
            <w:tcW w:w="2830" w:type="dxa"/>
          </w:tcPr>
          <w:p w14:paraId="1B5B268A"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43" w:type="dxa"/>
          </w:tcPr>
          <w:p w14:paraId="12E23C93" w14:textId="77777777" w:rsidR="00950C35" w:rsidRPr="00686981" w:rsidRDefault="00950C35" w:rsidP="00515B1B">
            <w:pPr>
              <w:jc w:val="center"/>
            </w:pPr>
            <w:r w:rsidRPr="00686981">
              <w:t>-0.008</w:t>
            </w:r>
          </w:p>
          <w:p w14:paraId="0C3A8EF9" w14:textId="77777777" w:rsidR="00950C35" w:rsidRPr="00686981" w:rsidRDefault="00950C35" w:rsidP="00515B1B">
            <w:pPr>
              <w:jc w:val="center"/>
            </w:pPr>
            <w:r w:rsidRPr="00686981">
              <w:t>(0.021)</w:t>
            </w:r>
          </w:p>
        </w:tc>
        <w:tc>
          <w:tcPr>
            <w:tcW w:w="2000" w:type="dxa"/>
          </w:tcPr>
          <w:p w14:paraId="3D8BA972" w14:textId="77777777" w:rsidR="00950C35" w:rsidRPr="00686981" w:rsidRDefault="00950C35" w:rsidP="00515B1B">
            <w:pPr>
              <w:jc w:val="center"/>
            </w:pPr>
            <w:r w:rsidRPr="00686981">
              <w:t>-0.045***</w:t>
            </w:r>
          </w:p>
          <w:p w14:paraId="31F03CBA" w14:textId="77777777" w:rsidR="00950C35" w:rsidRPr="00686981" w:rsidRDefault="00950C35" w:rsidP="00515B1B">
            <w:pPr>
              <w:jc w:val="center"/>
            </w:pPr>
            <w:r w:rsidRPr="00686981">
              <w:t>(0.015)</w:t>
            </w:r>
          </w:p>
        </w:tc>
      </w:tr>
      <w:tr w:rsidR="00950C35" w:rsidRPr="00686981" w14:paraId="14ED0BE3" w14:textId="77777777" w:rsidTr="007D0EC5">
        <w:tc>
          <w:tcPr>
            <w:tcW w:w="2830" w:type="dxa"/>
          </w:tcPr>
          <w:p w14:paraId="58DBCF3D"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1843" w:type="dxa"/>
          </w:tcPr>
          <w:p w14:paraId="03AA4934" w14:textId="77777777" w:rsidR="00950C35" w:rsidRPr="00686981" w:rsidRDefault="00950C35" w:rsidP="00515B1B">
            <w:pPr>
              <w:jc w:val="center"/>
            </w:pPr>
            <w:r w:rsidRPr="00686981">
              <w:t>-0.013</w:t>
            </w:r>
          </w:p>
          <w:p w14:paraId="36C714E7" w14:textId="77777777" w:rsidR="00950C35" w:rsidRPr="00686981" w:rsidRDefault="00950C35" w:rsidP="00515B1B">
            <w:pPr>
              <w:jc w:val="center"/>
            </w:pPr>
            <w:r w:rsidRPr="00686981">
              <w:t>(0.010)</w:t>
            </w:r>
          </w:p>
        </w:tc>
        <w:tc>
          <w:tcPr>
            <w:tcW w:w="2000" w:type="dxa"/>
          </w:tcPr>
          <w:p w14:paraId="0E79A090" w14:textId="77777777" w:rsidR="00950C35" w:rsidRPr="00686981" w:rsidRDefault="00950C35" w:rsidP="00515B1B">
            <w:pPr>
              <w:jc w:val="center"/>
            </w:pPr>
            <w:r w:rsidRPr="00686981">
              <w:t>-0.020**</w:t>
            </w:r>
          </w:p>
          <w:p w14:paraId="6B116217" w14:textId="77777777" w:rsidR="00950C35" w:rsidRPr="00686981" w:rsidRDefault="00950C35" w:rsidP="00515B1B">
            <w:pPr>
              <w:jc w:val="center"/>
            </w:pPr>
            <w:r w:rsidRPr="00686981">
              <w:t>(0.008)</w:t>
            </w:r>
          </w:p>
        </w:tc>
      </w:tr>
      <w:tr w:rsidR="00950C35" w:rsidRPr="00686981" w14:paraId="088A36A3" w14:textId="77777777" w:rsidTr="007D0EC5">
        <w:tc>
          <w:tcPr>
            <w:tcW w:w="2830" w:type="dxa"/>
          </w:tcPr>
          <w:p w14:paraId="64EDBCEF"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43" w:type="dxa"/>
          </w:tcPr>
          <w:p w14:paraId="0F7602E1" w14:textId="77777777" w:rsidR="00950C35" w:rsidRPr="00686981" w:rsidRDefault="00950C35" w:rsidP="00515B1B">
            <w:pPr>
              <w:jc w:val="center"/>
            </w:pPr>
            <w:r w:rsidRPr="00686981">
              <w:t>-0.244***</w:t>
            </w:r>
          </w:p>
          <w:p w14:paraId="3D59345A" w14:textId="77777777" w:rsidR="00950C35" w:rsidRPr="00686981" w:rsidRDefault="00950C35" w:rsidP="00515B1B">
            <w:pPr>
              <w:jc w:val="center"/>
            </w:pPr>
            <w:r w:rsidRPr="00686981">
              <w:t>(0.049)</w:t>
            </w:r>
          </w:p>
        </w:tc>
        <w:tc>
          <w:tcPr>
            <w:tcW w:w="2000" w:type="dxa"/>
          </w:tcPr>
          <w:p w14:paraId="223A2688" w14:textId="77777777" w:rsidR="00950C35" w:rsidRPr="00686981" w:rsidRDefault="00950C35" w:rsidP="00515B1B">
            <w:pPr>
              <w:jc w:val="center"/>
            </w:pPr>
            <w:r w:rsidRPr="00686981">
              <w:t>-0.344***</w:t>
            </w:r>
          </w:p>
          <w:p w14:paraId="2BE4EDF9" w14:textId="77777777" w:rsidR="00950C35" w:rsidRPr="00686981" w:rsidRDefault="00950C35" w:rsidP="00515B1B">
            <w:pPr>
              <w:jc w:val="center"/>
            </w:pPr>
            <w:r w:rsidRPr="00686981">
              <w:t>(0.051)</w:t>
            </w:r>
          </w:p>
        </w:tc>
      </w:tr>
      <w:tr w:rsidR="00950C35" w:rsidRPr="00686981" w14:paraId="213CF8DD" w14:textId="77777777" w:rsidTr="007D0EC5">
        <w:tc>
          <w:tcPr>
            <w:tcW w:w="2830" w:type="dxa"/>
          </w:tcPr>
          <w:p w14:paraId="395EC223"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43" w:type="dxa"/>
          </w:tcPr>
          <w:p w14:paraId="034A9807" w14:textId="77777777" w:rsidR="00950C35" w:rsidRPr="00686981" w:rsidRDefault="00950C35" w:rsidP="00515B1B">
            <w:pPr>
              <w:jc w:val="center"/>
            </w:pPr>
            <w:r w:rsidRPr="00686981">
              <w:t>-0.011</w:t>
            </w:r>
          </w:p>
          <w:p w14:paraId="5FB6F9D1" w14:textId="77777777" w:rsidR="00950C35" w:rsidRPr="00686981" w:rsidRDefault="00950C35" w:rsidP="00515B1B">
            <w:pPr>
              <w:jc w:val="center"/>
            </w:pPr>
            <w:r w:rsidRPr="00686981">
              <w:t>(0.017)</w:t>
            </w:r>
          </w:p>
        </w:tc>
        <w:tc>
          <w:tcPr>
            <w:tcW w:w="2000" w:type="dxa"/>
          </w:tcPr>
          <w:p w14:paraId="099AA664" w14:textId="77777777" w:rsidR="00950C35" w:rsidRPr="00686981" w:rsidRDefault="00950C35" w:rsidP="00515B1B">
            <w:pPr>
              <w:jc w:val="center"/>
            </w:pPr>
            <w:r w:rsidRPr="00686981">
              <w:t>0.025</w:t>
            </w:r>
          </w:p>
          <w:p w14:paraId="0CEDFE2F" w14:textId="77777777" w:rsidR="00950C35" w:rsidRPr="00686981" w:rsidRDefault="00950C35" w:rsidP="00515B1B">
            <w:pPr>
              <w:jc w:val="center"/>
            </w:pPr>
            <w:r w:rsidRPr="00686981">
              <w:t>(0.022)</w:t>
            </w:r>
          </w:p>
        </w:tc>
      </w:tr>
      <w:tr w:rsidR="00950C35" w:rsidRPr="00686981" w14:paraId="5616833F" w14:textId="77777777" w:rsidTr="007D0EC5">
        <w:tc>
          <w:tcPr>
            <w:tcW w:w="2830" w:type="dxa"/>
          </w:tcPr>
          <w:p w14:paraId="3B23FB12" w14:textId="77777777" w:rsidR="00950C35" w:rsidRPr="00686981" w:rsidRDefault="00950C35" w:rsidP="00515B1B">
            <w:r w:rsidRPr="00686981">
              <w:t>Controls</w:t>
            </w:r>
          </w:p>
        </w:tc>
        <w:tc>
          <w:tcPr>
            <w:tcW w:w="1843" w:type="dxa"/>
          </w:tcPr>
          <w:p w14:paraId="6E63B1A3" w14:textId="77777777" w:rsidR="00950C35" w:rsidRPr="00686981" w:rsidRDefault="00950C35" w:rsidP="00515B1B">
            <w:pPr>
              <w:jc w:val="center"/>
            </w:pPr>
            <w:r w:rsidRPr="00686981">
              <w:t>YES</w:t>
            </w:r>
          </w:p>
        </w:tc>
        <w:tc>
          <w:tcPr>
            <w:tcW w:w="2000" w:type="dxa"/>
          </w:tcPr>
          <w:p w14:paraId="01A29ABA" w14:textId="77777777" w:rsidR="00950C35" w:rsidRPr="00686981" w:rsidRDefault="00950C35" w:rsidP="00515B1B">
            <w:pPr>
              <w:jc w:val="center"/>
            </w:pPr>
            <w:r w:rsidRPr="00686981">
              <w:t>YES</w:t>
            </w:r>
          </w:p>
        </w:tc>
      </w:tr>
      <w:tr w:rsidR="00950C35" w:rsidRPr="00686981" w14:paraId="08BFD9EA" w14:textId="77777777" w:rsidTr="007D0EC5">
        <w:tc>
          <w:tcPr>
            <w:tcW w:w="2830" w:type="dxa"/>
          </w:tcPr>
          <w:p w14:paraId="38B5F223" w14:textId="77777777" w:rsidR="00950C35" w:rsidRPr="00686981" w:rsidRDefault="00950C35" w:rsidP="00515B1B">
            <w:r w:rsidRPr="00686981">
              <w:t>Year Dummies</w:t>
            </w:r>
          </w:p>
        </w:tc>
        <w:tc>
          <w:tcPr>
            <w:tcW w:w="1843" w:type="dxa"/>
          </w:tcPr>
          <w:p w14:paraId="3716FD62" w14:textId="77777777" w:rsidR="00950C35" w:rsidRPr="00686981" w:rsidRDefault="00950C35" w:rsidP="00515B1B">
            <w:pPr>
              <w:jc w:val="center"/>
            </w:pPr>
            <w:r w:rsidRPr="00686981">
              <w:t>YES</w:t>
            </w:r>
          </w:p>
        </w:tc>
        <w:tc>
          <w:tcPr>
            <w:tcW w:w="2000" w:type="dxa"/>
          </w:tcPr>
          <w:p w14:paraId="08037C2F" w14:textId="77777777" w:rsidR="00950C35" w:rsidRPr="00686981" w:rsidRDefault="00950C35" w:rsidP="00515B1B">
            <w:pPr>
              <w:jc w:val="center"/>
            </w:pPr>
            <w:r w:rsidRPr="00686981">
              <w:t>YES</w:t>
            </w:r>
          </w:p>
        </w:tc>
      </w:tr>
      <w:tr w:rsidR="00950C35" w:rsidRPr="00686981" w14:paraId="0E53DD89" w14:textId="77777777" w:rsidTr="007D0EC5">
        <w:tc>
          <w:tcPr>
            <w:tcW w:w="2830" w:type="dxa"/>
          </w:tcPr>
          <w:p w14:paraId="43179A62" w14:textId="77777777" w:rsidR="00950C35" w:rsidRPr="00686981" w:rsidRDefault="00950C35" w:rsidP="00515B1B">
            <w:r w:rsidRPr="00686981">
              <w:t>Cohort dummies</w:t>
            </w:r>
          </w:p>
        </w:tc>
        <w:tc>
          <w:tcPr>
            <w:tcW w:w="1843" w:type="dxa"/>
          </w:tcPr>
          <w:p w14:paraId="7B8A7A2A" w14:textId="77777777" w:rsidR="00950C35" w:rsidRPr="00686981" w:rsidRDefault="00950C35" w:rsidP="00515B1B">
            <w:pPr>
              <w:jc w:val="center"/>
            </w:pPr>
            <w:r w:rsidRPr="00686981">
              <w:t>YES</w:t>
            </w:r>
          </w:p>
        </w:tc>
        <w:tc>
          <w:tcPr>
            <w:tcW w:w="2000" w:type="dxa"/>
          </w:tcPr>
          <w:p w14:paraId="0A7D91ED" w14:textId="77777777" w:rsidR="00950C35" w:rsidRPr="00686981" w:rsidRDefault="00950C35" w:rsidP="00515B1B">
            <w:pPr>
              <w:jc w:val="center"/>
            </w:pPr>
            <w:r w:rsidRPr="00686981">
              <w:t>YES</w:t>
            </w:r>
          </w:p>
        </w:tc>
      </w:tr>
      <w:tr w:rsidR="00950C35" w:rsidRPr="00686981" w14:paraId="4899FB2C" w14:textId="77777777" w:rsidTr="007D0EC5">
        <w:tc>
          <w:tcPr>
            <w:tcW w:w="2830" w:type="dxa"/>
          </w:tcPr>
          <w:p w14:paraId="4266793B"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1843" w:type="dxa"/>
          </w:tcPr>
          <w:p w14:paraId="7045A991" w14:textId="77777777" w:rsidR="00950C35" w:rsidRPr="00686981" w:rsidRDefault="00950C35" w:rsidP="00515B1B">
            <w:r w:rsidRPr="00686981">
              <w:t>9.2%</w:t>
            </w:r>
          </w:p>
        </w:tc>
        <w:tc>
          <w:tcPr>
            <w:tcW w:w="2000" w:type="dxa"/>
          </w:tcPr>
          <w:p w14:paraId="3B871769" w14:textId="77777777" w:rsidR="00950C35" w:rsidRPr="00686981" w:rsidRDefault="00950C35" w:rsidP="00515B1B">
            <w:r w:rsidRPr="00686981">
              <w:t>19.2%</w:t>
            </w:r>
          </w:p>
        </w:tc>
      </w:tr>
      <w:tr w:rsidR="00950C35" w:rsidRPr="00686981" w14:paraId="18E9DA9E" w14:textId="77777777" w:rsidTr="007D0EC5">
        <w:tc>
          <w:tcPr>
            <w:tcW w:w="2830" w:type="dxa"/>
          </w:tcPr>
          <w:p w14:paraId="5645B3A1" w14:textId="77777777" w:rsidR="00950C35" w:rsidRPr="00686981" w:rsidRDefault="00950C35" w:rsidP="00515B1B">
            <w:r w:rsidRPr="00D16B7A">
              <w:rPr>
                <w:rFonts w:eastAsiaTheme="minorEastAsia"/>
              </w:rPr>
              <w:t>Households</w:t>
            </w:r>
          </w:p>
        </w:tc>
        <w:tc>
          <w:tcPr>
            <w:tcW w:w="1843" w:type="dxa"/>
          </w:tcPr>
          <w:p w14:paraId="4B090FDD" w14:textId="77777777" w:rsidR="00950C35" w:rsidRPr="00686981" w:rsidRDefault="00950C35" w:rsidP="00515B1B">
            <w:r w:rsidRPr="00686981">
              <w:t>1,339</w:t>
            </w:r>
          </w:p>
        </w:tc>
        <w:tc>
          <w:tcPr>
            <w:tcW w:w="2000" w:type="dxa"/>
          </w:tcPr>
          <w:p w14:paraId="35B26C19" w14:textId="77777777" w:rsidR="00950C35" w:rsidRPr="00686981" w:rsidRDefault="00950C35" w:rsidP="00515B1B">
            <w:pPr>
              <w:keepNext/>
            </w:pPr>
            <w:r w:rsidRPr="00686981">
              <w:t>1,134</w:t>
            </w:r>
          </w:p>
        </w:tc>
      </w:tr>
    </w:tbl>
    <w:p w14:paraId="5E74A993" w14:textId="5066FA82" w:rsidR="00950C35" w:rsidRPr="00A66CE4" w:rsidRDefault="00950C35" w:rsidP="00950C35">
      <w:pPr>
        <w:pStyle w:val="Bijschrift"/>
        <w:rPr>
          <w:rFonts w:ascii="Times New Roman" w:hAnsi="Times New Roman" w:cs="Times New Roman"/>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21</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830"/>
        <w:gridCol w:w="1879"/>
        <w:gridCol w:w="2000"/>
      </w:tblGrid>
      <w:tr w:rsidR="00950C35" w:rsidRPr="00686981" w14:paraId="506D9F08" w14:textId="77777777" w:rsidTr="007D0EC5">
        <w:tc>
          <w:tcPr>
            <w:tcW w:w="2830" w:type="dxa"/>
          </w:tcPr>
          <w:p w14:paraId="3C9A65DD" w14:textId="1E961D96" w:rsidR="00950C35" w:rsidRPr="00686981" w:rsidRDefault="00950C35" w:rsidP="00515B1B">
            <w:r w:rsidRPr="00686981">
              <w:lastRenderedPageBreak/>
              <w:t xml:space="preserve">Female = old in cohort </w:t>
            </w:r>
            <w:r w:rsidR="007D0EC5">
              <w:t>65+3</w:t>
            </w:r>
          </w:p>
          <w:p w14:paraId="0A4293A0" w14:textId="77777777" w:rsidR="00950C35" w:rsidRPr="00686981" w:rsidRDefault="00950C35" w:rsidP="00515B1B">
            <w:r w:rsidRPr="00686981">
              <w:t>(female own labor supply)</w:t>
            </w:r>
          </w:p>
        </w:tc>
        <w:tc>
          <w:tcPr>
            <w:tcW w:w="1879" w:type="dxa"/>
          </w:tcPr>
          <w:p w14:paraId="3726076A" w14:textId="77777777" w:rsidR="00950C35" w:rsidRPr="00686981" w:rsidRDefault="00950C35" w:rsidP="00515B1B">
            <w:pPr>
              <w:jc w:val="center"/>
            </w:pPr>
            <w:r w:rsidRPr="00686981">
              <w:t>Low wage income</w:t>
            </w:r>
          </w:p>
        </w:tc>
        <w:tc>
          <w:tcPr>
            <w:tcW w:w="2000" w:type="dxa"/>
          </w:tcPr>
          <w:p w14:paraId="48F74061" w14:textId="77777777" w:rsidR="00950C35" w:rsidRPr="00686981" w:rsidRDefault="00950C35" w:rsidP="00515B1B">
            <w:pPr>
              <w:jc w:val="center"/>
            </w:pPr>
            <w:r w:rsidRPr="00686981">
              <w:t>High wage income</w:t>
            </w:r>
          </w:p>
        </w:tc>
      </w:tr>
      <w:tr w:rsidR="00950C35" w:rsidRPr="00686981" w14:paraId="4E0BACDC" w14:textId="77777777" w:rsidTr="007D0EC5">
        <w:tc>
          <w:tcPr>
            <w:tcW w:w="2830" w:type="dxa"/>
          </w:tcPr>
          <w:p w14:paraId="187ACEEC" w14:textId="77777777" w:rsidR="00950C35" w:rsidRPr="00686981" w:rsidRDefault="00950C35" w:rsidP="00515B1B">
            <m:oMathPara>
              <m:oMath>
                <m:r>
                  <w:rPr>
                    <w:rFonts w:ascii="Cambria Math" w:hAnsi="Cambria Math"/>
                  </w:rPr>
                  <m:t>α</m:t>
                </m:r>
              </m:oMath>
            </m:oMathPara>
          </w:p>
        </w:tc>
        <w:tc>
          <w:tcPr>
            <w:tcW w:w="1879" w:type="dxa"/>
          </w:tcPr>
          <w:p w14:paraId="3A61057B" w14:textId="77777777" w:rsidR="00950C35" w:rsidRPr="00686981" w:rsidRDefault="00950C35" w:rsidP="00515B1B">
            <w:pPr>
              <w:jc w:val="center"/>
            </w:pPr>
            <w:r w:rsidRPr="00686981">
              <w:t>0.395***</w:t>
            </w:r>
          </w:p>
          <w:p w14:paraId="371C200B" w14:textId="77777777" w:rsidR="00950C35" w:rsidRPr="00686981" w:rsidRDefault="00950C35" w:rsidP="00515B1B">
            <w:pPr>
              <w:jc w:val="center"/>
            </w:pPr>
            <w:r w:rsidRPr="00686981">
              <w:t>(0.130)</w:t>
            </w:r>
          </w:p>
        </w:tc>
        <w:tc>
          <w:tcPr>
            <w:tcW w:w="2000" w:type="dxa"/>
          </w:tcPr>
          <w:p w14:paraId="4D06101A" w14:textId="77777777" w:rsidR="00950C35" w:rsidRPr="00686981" w:rsidRDefault="00950C35" w:rsidP="00515B1B">
            <w:pPr>
              <w:jc w:val="center"/>
            </w:pPr>
            <w:r w:rsidRPr="00686981">
              <w:t>0.449***</w:t>
            </w:r>
          </w:p>
          <w:p w14:paraId="7CA48192" w14:textId="77777777" w:rsidR="00950C35" w:rsidRPr="00686981" w:rsidRDefault="00950C35" w:rsidP="00515B1B">
            <w:pPr>
              <w:jc w:val="center"/>
            </w:pPr>
            <w:r w:rsidRPr="00686981">
              <w:t>(0.169)</w:t>
            </w:r>
          </w:p>
        </w:tc>
      </w:tr>
      <w:tr w:rsidR="00950C35" w:rsidRPr="00686981" w14:paraId="3F9F8543" w14:textId="77777777" w:rsidTr="007D0EC5">
        <w:tc>
          <w:tcPr>
            <w:tcW w:w="2830" w:type="dxa"/>
          </w:tcPr>
          <w:p w14:paraId="30F34046"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7EF59AC9" w14:textId="77777777" w:rsidR="00950C35" w:rsidRPr="00686981" w:rsidRDefault="00950C35" w:rsidP="00515B1B">
            <w:pPr>
              <w:jc w:val="center"/>
            </w:pPr>
            <w:r w:rsidRPr="00686981">
              <w:t>-0.021**</w:t>
            </w:r>
          </w:p>
          <w:p w14:paraId="2F401DA9" w14:textId="77777777" w:rsidR="00950C35" w:rsidRPr="00686981" w:rsidRDefault="00950C35" w:rsidP="00515B1B">
            <w:pPr>
              <w:jc w:val="center"/>
            </w:pPr>
            <w:r w:rsidRPr="00686981">
              <w:t>(0.009)</w:t>
            </w:r>
          </w:p>
        </w:tc>
        <w:tc>
          <w:tcPr>
            <w:tcW w:w="2000" w:type="dxa"/>
          </w:tcPr>
          <w:p w14:paraId="49BEB3FC" w14:textId="77777777" w:rsidR="00950C35" w:rsidRPr="00686981" w:rsidRDefault="00950C35" w:rsidP="00515B1B">
            <w:pPr>
              <w:jc w:val="center"/>
            </w:pPr>
            <w:r w:rsidRPr="00686981">
              <w:t>-0.013</w:t>
            </w:r>
          </w:p>
          <w:p w14:paraId="340BB159" w14:textId="77777777" w:rsidR="00950C35" w:rsidRPr="00686981" w:rsidRDefault="00950C35" w:rsidP="00515B1B">
            <w:pPr>
              <w:jc w:val="center"/>
            </w:pPr>
            <w:r w:rsidRPr="00686981">
              <w:t>(0.011)</w:t>
            </w:r>
          </w:p>
        </w:tc>
      </w:tr>
      <w:tr w:rsidR="00950C35" w:rsidRPr="00686981" w14:paraId="7CB71238" w14:textId="77777777" w:rsidTr="007D0EC5">
        <w:tc>
          <w:tcPr>
            <w:tcW w:w="2830" w:type="dxa"/>
          </w:tcPr>
          <w:p w14:paraId="65C844B0"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79" w:type="dxa"/>
          </w:tcPr>
          <w:p w14:paraId="4EFFFC9D" w14:textId="77777777" w:rsidR="00950C35" w:rsidRPr="00686981" w:rsidRDefault="00950C35" w:rsidP="00515B1B">
            <w:pPr>
              <w:jc w:val="center"/>
            </w:pPr>
            <w:r w:rsidRPr="00686981">
              <w:t>-0.244***</w:t>
            </w:r>
          </w:p>
          <w:p w14:paraId="4D8AE35C" w14:textId="77777777" w:rsidR="00950C35" w:rsidRPr="00686981" w:rsidRDefault="00950C35" w:rsidP="00515B1B">
            <w:pPr>
              <w:jc w:val="center"/>
            </w:pPr>
            <w:r w:rsidRPr="00686981">
              <w:t>(0.010)</w:t>
            </w:r>
          </w:p>
        </w:tc>
        <w:tc>
          <w:tcPr>
            <w:tcW w:w="2000" w:type="dxa"/>
          </w:tcPr>
          <w:p w14:paraId="64410F78" w14:textId="77777777" w:rsidR="00950C35" w:rsidRPr="00686981" w:rsidRDefault="00950C35" w:rsidP="00515B1B">
            <w:pPr>
              <w:jc w:val="center"/>
            </w:pPr>
            <w:r w:rsidRPr="00686981">
              <w:t>-0.366***</w:t>
            </w:r>
          </w:p>
          <w:p w14:paraId="2EFB60A3" w14:textId="77777777" w:rsidR="00950C35" w:rsidRPr="00686981" w:rsidRDefault="00950C35" w:rsidP="00515B1B">
            <w:pPr>
              <w:jc w:val="center"/>
            </w:pPr>
            <w:r w:rsidRPr="00686981">
              <w:t>(0.012)</w:t>
            </w:r>
          </w:p>
        </w:tc>
      </w:tr>
      <w:tr w:rsidR="00950C35" w:rsidRPr="00686981" w14:paraId="732E8DAC" w14:textId="77777777" w:rsidTr="007D0EC5">
        <w:tc>
          <w:tcPr>
            <w:tcW w:w="2830" w:type="dxa"/>
          </w:tcPr>
          <w:p w14:paraId="1642F9B7"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22728F44" w14:textId="77777777" w:rsidR="00950C35" w:rsidRPr="00686981" w:rsidRDefault="00950C35" w:rsidP="00515B1B">
            <w:pPr>
              <w:jc w:val="center"/>
            </w:pPr>
            <w:r w:rsidRPr="00686981">
              <w:t>-0.050**</w:t>
            </w:r>
          </w:p>
          <w:p w14:paraId="1FEED682" w14:textId="77777777" w:rsidR="00950C35" w:rsidRPr="00686981" w:rsidRDefault="00950C35" w:rsidP="00515B1B">
            <w:pPr>
              <w:jc w:val="center"/>
            </w:pPr>
            <w:r w:rsidRPr="00686981">
              <w:t>(0.023)</w:t>
            </w:r>
          </w:p>
        </w:tc>
        <w:tc>
          <w:tcPr>
            <w:tcW w:w="2000" w:type="dxa"/>
          </w:tcPr>
          <w:p w14:paraId="28A7F28C" w14:textId="77777777" w:rsidR="00950C35" w:rsidRPr="00686981" w:rsidRDefault="00950C35" w:rsidP="00515B1B">
            <w:pPr>
              <w:jc w:val="center"/>
            </w:pPr>
            <w:r w:rsidRPr="00686981">
              <w:t>-0.091***</w:t>
            </w:r>
          </w:p>
          <w:p w14:paraId="4E10BCF9" w14:textId="77777777" w:rsidR="00950C35" w:rsidRPr="00686981" w:rsidRDefault="00950C35" w:rsidP="00515B1B">
            <w:pPr>
              <w:jc w:val="center"/>
            </w:pPr>
            <w:r w:rsidRPr="00686981">
              <w:t>(0.023)</w:t>
            </w:r>
          </w:p>
        </w:tc>
      </w:tr>
      <w:tr w:rsidR="00950C35" w:rsidRPr="00686981" w14:paraId="3F851478" w14:textId="77777777" w:rsidTr="007D0EC5">
        <w:tc>
          <w:tcPr>
            <w:tcW w:w="2830" w:type="dxa"/>
          </w:tcPr>
          <w:p w14:paraId="5BFDEAEE"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1879" w:type="dxa"/>
          </w:tcPr>
          <w:p w14:paraId="372A9895" w14:textId="77777777" w:rsidR="00950C35" w:rsidRPr="00686981" w:rsidRDefault="00950C35" w:rsidP="00515B1B">
            <w:pPr>
              <w:jc w:val="center"/>
            </w:pPr>
            <w:r w:rsidRPr="00686981">
              <w:t>0.006</w:t>
            </w:r>
          </w:p>
          <w:p w14:paraId="782C6A16" w14:textId="77777777" w:rsidR="00950C35" w:rsidRPr="00686981" w:rsidRDefault="00950C35" w:rsidP="00515B1B">
            <w:pPr>
              <w:jc w:val="center"/>
            </w:pPr>
            <w:r w:rsidRPr="00686981">
              <w:t>(0.008)</w:t>
            </w:r>
          </w:p>
        </w:tc>
        <w:tc>
          <w:tcPr>
            <w:tcW w:w="2000" w:type="dxa"/>
          </w:tcPr>
          <w:p w14:paraId="5AEEC5A7" w14:textId="77777777" w:rsidR="00950C35" w:rsidRPr="00686981" w:rsidRDefault="00950C35" w:rsidP="00515B1B">
            <w:pPr>
              <w:jc w:val="center"/>
            </w:pPr>
            <w:r w:rsidRPr="00686981">
              <w:t>-0.011</w:t>
            </w:r>
          </w:p>
          <w:p w14:paraId="152174A8" w14:textId="77777777" w:rsidR="00950C35" w:rsidRPr="00686981" w:rsidRDefault="00950C35" w:rsidP="00515B1B">
            <w:pPr>
              <w:jc w:val="center"/>
            </w:pPr>
            <w:r w:rsidRPr="00686981">
              <w:t>(0.010)</w:t>
            </w:r>
          </w:p>
        </w:tc>
      </w:tr>
      <w:tr w:rsidR="00950C35" w:rsidRPr="00686981" w14:paraId="51E09A3F" w14:textId="77777777" w:rsidTr="007D0EC5">
        <w:tc>
          <w:tcPr>
            <w:tcW w:w="2830" w:type="dxa"/>
          </w:tcPr>
          <w:p w14:paraId="6F6F0559"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112D2BA9" w14:textId="77777777" w:rsidR="00950C35" w:rsidRPr="00686981" w:rsidRDefault="00950C35" w:rsidP="00515B1B">
            <w:pPr>
              <w:jc w:val="center"/>
            </w:pPr>
            <w:r w:rsidRPr="00686981">
              <w:t>-0.005</w:t>
            </w:r>
          </w:p>
          <w:p w14:paraId="0CF09D7B" w14:textId="77777777" w:rsidR="00950C35" w:rsidRPr="00686981" w:rsidRDefault="00950C35" w:rsidP="00515B1B">
            <w:pPr>
              <w:jc w:val="center"/>
            </w:pPr>
            <w:r w:rsidRPr="00686981">
              <w:t>(0.008)</w:t>
            </w:r>
          </w:p>
        </w:tc>
        <w:tc>
          <w:tcPr>
            <w:tcW w:w="2000" w:type="dxa"/>
          </w:tcPr>
          <w:p w14:paraId="05D63C2C" w14:textId="77777777" w:rsidR="00950C35" w:rsidRPr="00686981" w:rsidRDefault="00950C35" w:rsidP="00515B1B">
            <w:pPr>
              <w:jc w:val="center"/>
            </w:pPr>
            <w:r w:rsidRPr="00686981">
              <w:t>0.015</w:t>
            </w:r>
          </w:p>
          <w:p w14:paraId="06CF1837" w14:textId="77777777" w:rsidR="00950C35" w:rsidRPr="00686981" w:rsidRDefault="00950C35" w:rsidP="00515B1B">
            <w:pPr>
              <w:jc w:val="center"/>
            </w:pPr>
            <w:r w:rsidRPr="00686981">
              <w:t>(0.010)</w:t>
            </w:r>
          </w:p>
        </w:tc>
      </w:tr>
      <w:tr w:rsidR="00950C35" w:rsidRPr="00686981" w14:paraId="60C74564" w14:textId="77777777" w:rsidTr="007D0EC5">
        <w:tc>
          <w:tcPr>
            <w:tcW w:w="2830" w:type="dxa"/>
          </w:tcPr>
          <w:p w14:paraId="308A396E"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41CA02EF" w14:textId="77777777" w:rsidR="00950C35" w:rsidRPr="00686981" w:rsidRDefault="00950C35" w:rsidP="00515B1B">
            <w:pPr>
              <w:jc w:val="center"/>
            </w:pPr>
            <w:r w:rsidRPr="00686981">
              <w:t>0.013</w:t>
            </w:r>
          </w:p>
          <w:p w14:paraId="7DDF59B8" w14:textId="77777777" w:rsidR="00950C35" w:rsidRPr="00686981" w:rsidRDefault="00950C35" w:rsidP="00515B1B">
            <w:pPr>
              <w:jc w:val="center"/>
            </w:pPr>
            <w:r w:rsidRPr="00686981">
              <w:t>(0.021)</w:t>
            </w:r>
          </w:p>
        </w:tc>
        <w:tc>
          <w:tcPr>
            <w:tcW w:w="2000" w:type="dxa"/>
          </w:tcPr>
          <w:p w14:paraId="7C81F24F" w14:textId="77777777" w:rsidR="00950C35" w:rsidRPr="00686981" w:rsidRDefault="00950C35" w:rsidP="00515B1B">
            <w:pPr>
              <w:jc w:val="center"/>
            </w:pPr>
            <w:r w:rsidRPr="00686981">
              <w:t>0.039*</w:t>
            </w:r>
          </w:p>
          <w:p w14:paraId="2039B451" w14:textId="77777777" w:rsidR="00950C35" w:rsidRPr="00686981" w:rsidRDefault="00950C35" w:rsidP="00515B1B">
            <w:pPr>
              <w:jc w:val="center"/>
            </w:pPr>
            <w:r w:rsidRPr="00686981">
              <w:t>(0.023)</w:t>
            </w:r>
          </w:p>
        </w:tc>
      </w:tr>
      <w:tr w:rsidR="00950C35" w:rsidRPr="00686981" w14:paraId="64041DF2" w14:textId="77777777" w:rsidTr="007D0EC5">
        <w:tc>
          <w:tcPr>
            <w:tcW w:w="2830" w:type="dxa"/>
          </w:tcPr>
          <w:p w14:paraId="57BDEF7C" w14:textId="77777777" w:rsidR="00950C35" w:rsidRPr="00686981" w:rsidRDefault="00950C35" w:rsidP="00515B1B">
            <w:r w:rsidRPr="00686981">
              <w:t>Controls</w:t>
            </w:r>
          </w:p>
        </w:tc>
        <w:tc>
          <w:tcPr>
            <w:tcW w:w="1879" w:type="dxa"/>
          </w:tcPr>
          <w:p w14:paraId="2C993FF0" w14:textId="77777777" w:rsidR="00950C35" w:rsidRPr="00686981" w:rsidRDefault="00950C35" w:rsidP="00515B1B">
            <w:pPr>
              <w:jc w:val="center"/>
            </w:pPr>
            <w:r w:rsidRPr="00686981">
              <w:t>YES</w:t>
            </w:r>
          </w:p>
        </w:tc>
        <w:tc>
          <w:tcPr>
            <w:tcW w:w="2000" w:type="dxa"/>
          </w:tcPr>
          <w:p w14:paraId="0E36B681" w14:textId="77777777" w:rsidR="00950C35" w:rsidRPr="00686981" w:rsidRDefault="00950C35" w:rsidP="00515B1B">
            <w:pPr>
              <w:jc w:val="center"/>
            </w:pPr>
            <w:r w:rsidRPr="00686981">
              <w:t>YES</w:t>
            </w:r>
          </w:p>
        </w:tc>
      </w:tr>
      <w:tr w:rsidR="00950C35" w:rsidRPr="00686981" w14:paraId="2B266366" w14:textId="77777777" w:rsidTr="007D0EC5">
        <w:tc>
          <w:tcPr>
            <w:tcW w:w="2830" w:type="dxa"/>
          </w:tcPr>
          <w:p w14:paraId="0CFDB7C4" w14:textId="77777777" w:rsidR="00950C35" w:rsidRPr="00686981" w:rsidRDefault="00950C35" w:rsidP="00515B1B">
            <w:r w:rsidRPr="00686981">
              <w:t>Year Dummies</w:t>
            </w:r>
          </w:p>
        </w:tc>
        <w:tc>
          <w:tcPr>
            <w:tcW w:w="1879" w:type="dxa"/>
          </w:tcPr>
          <w:p w14:paraId="7C7F8E6D" w14:textId="77777777" w:rsidR="00950C35" w:rsidRPr="00686981" w:rsidRDefault="00950C35" w:rsidP="00515B1B">
            <w:pPr>
              <w:jc w:val="center"/>
            </w:pPr>
            <w:r w:rsidRPr="00686981">
              <w:t>YES</w:t>
            </w:r>
          </w:p>
        </w:tc>
        <w:tc>
          <w:tcPr>
            <w:tcW w:w="2000" w:type="dxa"/>
          </w:tcPr>
          <w:p w14:paraId="4487DC97" w14:textId="77777777" w:rsidR="00950C35" w:rsidRPr="00686981" w:rsidRDefault="00950C35" w:rsidP="00515B1B">
            <w:pPr>
              <w:jc w:val="center"/>
            </w:pPr>
            <w:r w:rsidRPr="00686981">
              <w:t>YES</w:t>
            </w:r>
          </w:p>
        </w:tc>
      </w:tr>
      <w:tr w:rsidR="00950C35" w:rsidRPr="00686981" w14:paraId="099D9FA8" w14:textId="77777777" w:rsidTr="007D0EC5">
        <w:tc>
          <w:tcPr>
            <w:tcW w:w="2830" w:type="dxa"/>
          </w:tcPr>
          <w:p w14:paraId="7AC01206" w14:textId="77777777" w:rsidR="00950C35" w:rsidRPr="00686981" w:rsidRDefault="00950C35" w:rsidP="00515B1B">
            <w:r w:rsidRPr="00686981">
              <w:t>Cohort dummies</w:t>
            </w:r>
          </w:p>
        </w:tc>
        <w:tc>
          <w:tcPr>
            <w:tcW w:w="1879" w:type="dxa"/>
          </w:tcPr>
          <w:p w14:paraId="35806572" w14:textId="77777777" w:rsidR="00950C35" w:rsidRPr="00686981" w:rsidRDefault="00950C35" w:rsidP="00515B1B">
            <w:pPr>
              <w:jc w:val="center"/>
            </w:pPr>
            <w:r w:rsidRPr="00686981">
              <w:t>YES</w:t>
            </w:r>
          </w:p>
        </w:tc>
        <w:tc>
          <w:tcPr>
            <w:tcW w:w="2000" w:type="dxa"/>
          </w:tcPr>
          <w:p w14:paraId="19C0843C" w14:textId="77777777" w:rsidR="00950C35" w:rsidRPr="00686981" w:rsidRDefault="00950C35" w:rsidP="00515B1B">
            <w:pPr>
              <w:jc w:val="center"/>
            </w:pPr>
            <w:r w:rsidRPr="00686981">
              <w:t>YES</w:t>
            </w:r>
          </w:p>
        </w:tc>
      </w:tr>
      <w:tr w:rsidR="00950C35" w:rsidRPr="00686981" w14:paraId="522E0DEA" w14:textId="77777777" w:rsidTr="007D0EC5">
        <w:tc>
          <w:tcPr>
            <w:tcW w:w="2830" w:type="dxa"/>
          </w:tcPr>
          <w:p w14:paraId="7F02A9CC"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1879" w:type="dxa"/>
          </w:tcPr>
          <w:p w14:paraId="2438F909" w14:textId="77777777" w:rsidR="00950C35" w:rsidRPr="00686981" w:rsidRDefault="00950C35" w:rsidP="00515B1B">
            <w:r w:rsidRPr="00686981">
              <w:t>21.9%</w:t>
            </w:r>
          </w:p>
        </w:tc>
        <w:tc>
          <w:tcPr>
            <w:tcW w:w="2000" w:type="dxa"/>
          </w:tcPr>
          <w:p w14:paraId="38B6A6E9" w14:textId="77777777" w:rsidR="00950C35" w:rsidRPr="00686981" w:rsidRDefault="00950C35" w:rsidP="00515B1B">
            <w:r w:rsidRPr="00686981">
              <w:t>37.4%</w:t>
            </w:r>
          </w:p>
        </w:tc>
      </w:tr>
      <w:tr w:rsidR="00950C35" w:rsidRPr="00686981" w14:paraId="5A8DF86C" w14:textId="77777777" w:rsidTr="007D0EC5">
        <w:tc>
          <w:tcPr>
            <w:tcW w:w="2830" w:type="dxa"/>
          </w:tcPr>
          <w:p w14:paraId="4BD8989B" w14:textId="77777777" w:rsidR="00950C35" w:rsidRPr="00686981" w:rsidRDefault="00950C35" w:rsidP="00515B1B">
            <w:r w:rsidRPr="00D16B7A">
              <w:rPr>
                <w:rFonts w:eastAsiaTheme="minorEastAsia"/>
              </w:rPr>
              <w:t>Households</w:t>
            </w:r>
          </w:p>
        </w:tc>
        <w:tc>
          <w:tcPr>
            <w:tcW w:w="1879" w:type="dxa"/>
          </w:tcPr>
          <w:p w14:paraId="4F6360E7" w14:textId="77777777" w:rsidR="00950C35" w:rsidRPr="00686981" w:rsidRDefault="00950C35" w:rsidP="00515B1B">
            <w:r w:rsidRPr="00686981">
              <w:t>1,451</w:t>
            </w:r>
          </w:p>
        </w:tc>
        <w:tc>
          <w:tcPr>
            <w:tcW w:w="2000" w:type="dxa"/>
          </w:tcPr>
          <w:p w14:paraId="32895BA8" w14:textId="77777777" w:rsidR="00950C35" w:rsidRPr="00686981" w:rsidRDefault="00950C35" w:rsidP="00515B1B">
            <w:pPr>
              <w:keepNext/>
            </w:pPr>
            <w:r w:rsidRPr="00686981">
              <w:t>1,212</w:t>
            </w:r>
          </w:p>
        </w:tc>
      </w:tr>
    </w:tbl>
    <w:p w14:paraId="13803083" w14:textId="0EA869F1" w:rsidR="00950C35" w:rsidRPr="00A66CE4" w:rsidRDefault="00950C35" w:rsidP="00950C35">
      <w:pPr>
        <w:pStyle w:val="Bijschrift"/>
        <w:spacing w:after="0"/>
        <w:rPr>
          <w:rFonts w:ascii="Times New Roman" w:hAnsi="Times New Roman" w:cs="Times New Roman"/>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22</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female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830"/>
        <w:gridCol w:w="1879"/>
        <w:gridCol w:w="2000"/>
      </w:tblGrid>
      <w:tr w:rsidR="00950C35" w:rsidRPr="00686981" w14:paraId="13785E53" w14:textId="77777777" w:rsidTr="007D0EC5">
        <w:tc>
          <w:tcPr>
            <w:tcW w:w="2830" w:type="dxa"/>
          </w:tcPr>
          <w:p w14:paraId="37D1CCEF" w14:textId="5CA162E5" w:rsidR="00950C35" w:rsidRPr="00686981" w:rsidRDefault="00950C35" w:rsidP="00515B1B">
            <w:r w:rsidRPr="00686981">
              <w:t xml:space="preserve">Female = old in cohort </w:t>
            </w:r>
            <w:r w:rsidR="007D0EC5">
              <w:t>65+6</w:t>
            </w:r>
          </w:p>
          <w:p w14:paraId="06AFC146" w14:textId="77777777" w:rsidR="00950C35" w:rsidRPr="00686981" w:rsidRDefault="00950C35" w:rsidP="00515B1B">
            <w:r w:rsidRPr="00686981">
              <w:t>(female own labor supply)</w:t>
            </w:r>
          </w:p>
        </w:tc>
        <w:tc>
          <w:tcPr>
            <w:tcW w:w="1879" w:type="dxa"/>
          </w:tcPr>
          <w:p w14:paraId="1F9642BE" w14:textId="77777777" w:rsidR="00950C35" w:rsidRPr="00686981" w:rsidRDefault="00950C35" w:rsidP="00515B1B">
            <w:pPr>
              <w:jc w:val="center"/>
            </w:pPr>
            <w:r w:rsidRPr="00686981">
              <w:t>Low wage income</w:t>
            </w:r>
          </w:p>
        </w:tc>
        <w:tc>
          <w:tcPr>
            <w:tcW w:w="2000" w:type="dxa"/>
          </w:tcPr>
          <w:p w14:paraId="628B4239" w14:textId="77777777" w:rsidR="00950C35" w:rsidRPr="00686981" w:rsidRDefault="00950C35" w:rsidP="00515B1B">
            <w:pPr>
              <w:jc w:val="center"/>
            </w:pPr>
            <w:r w:rsidRPr="00686981">
              <w:t>High wage income</w:t>
            </w:r>
          </w:p>
        </w:tc>
      </w:tr>
      <w:tr w:rsidR="00950C35" w:rsidRPr="00686981" w14:paraId="0B2A2D59" w14:textId="77777777" w:rsidTr="007D0EC5">
        <w:trPr>
          <w:trHeight w:val="600"/>
        </w:trPr>
        <w:tc>
          <w:tcPr>
            <w:tcW w:w="2830" w:type="dxa"/>
          </w:tcPr>
          <w:p w14:paraId="0BC752EC" w14:textId="77777777" w:rsidR="00950C35" w:rsidRPr="00686981" w:rsidRDefault="00950C35" w:rsidP="00515B1B">
            <m:oMathPara>
              <m:oMath>
                <m:r>
                  <w:rPr>
                    <w:rFonts w:ascii="Cambria Math" w:hAnsi="Cambria Math"/>
                  </w:rPr>
                  <m:t>α</m:t>
                </m:r>
              </m:oMath>
            </m:oMathPara>
          </w:p>
        </w:tc>
        <w:tc>
          <w:tcPr>
            <w:tcW w:w="1879" w:type="dxa"/>
          </w:tcPr>
          <w:p w14:paraId="78C4E71F" w14:textId="77777777" w:rsidR="00950C35" w:rsidRPr="00686981" w:rsidRDefault="00950C35" w:rsidP="00515B1B">
            <w:pPr>
              <w:jc w:val="center"/>
            </w:pPr>
            <w:r w:rsidRPr="00686981">
              <w:t>0.246*</w:t>
            </w:r>
          </w:p>
          <w:p w14:paraId="34E383BA" w14:textId="77777777" w:rsidR="00950C35" w:rsidRPr="00686981" w:rsidRDefault="00950C35" w:rsidP="00515B1B">
            <w:pPr>
              <w:jc w:val="center"/>
            </w:pPr>
            <w:r w:rsidRPr="00686981">
              <w:t>(0.145)</w:t>
            </w:r>
          </w:p>
        </w:tc>
        <w:tc>
          <w:tcPr>
            <w:tcW w:w="2000" w:type="dxa"/>
          </w:tcPr>
          <w:p w14:paraId="17414CF7" w14:textId="77777777" w:rsidR="00950C35" w:rsidRPr="00686981" w:rsidRDefault="00950C35" w:rsidP="00515B1B">
            <w:pPr>
              <w:jc w:val="center"/>
            </w:pPr>
            <w:r w:rsidRPr="00686981">
              <w:t>0.463***</w:t>
            </w:r>
          </w:p>
          <w:p w14:paraId="3F3263C4" w14:textId="77777777" w:rsidR="00950C35" w:rsidRPr="00686981" w:rsidRDefault="00950C35" w:rsidP="00515B1B">
            <w:pPr>
              <w:jc w:val="center"/>
            </w:pPr>
            <w:r w:rsidRPr="00686981">
              <w:t>(0.167)</w:t>
            </w:r>
          </w:p>
        </w:tc>
      </w:tr>
      <w:tr w:rsidR="00950C35" w:rsidRPr="00686981" w14:paraId="7812F3F6" w14:textId="77777777" w:rsidTr="007D0EC5">
        <w:tc>
          <w:tcPr>
            <w:tcW w:w="2830" w:type="dxa"/>
          </w:tcPr>
          <w:p w14:paraId="6C1A6C52"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4CBA8072" w14:textId="77777777" w:rsidR="00950C35" w:rsidRPr="00686981" w:rsidRDefault="00950C35" w:rsidP="00515B1B">
            <w:pPr>
              <w:jc w:val="center"/>
            </w:pPr>
            <w:r w:rsidRPr="00686981">
              <w:t>-0.007</w:t>
            </w:r>
          </w:p>
          <w:p w14:paraId="29DE7C98" w14:textId="77777777" w:rsidR="00950C35" w:rsidRPr="00686981" w:rsidRDefault="00950C35" w:rsidP="00515B1B">
            <w:pPr>
              <w:jc w:val="center"/>
            </w:pPr>
            <w:r w:rsidRPr="00686981">
              <w:t>(0.012)</w:t>
            </w:r>
          </w:p>
        </w:tc>
        <w:tc>
          <w:tcPr>
            <w:tcW w:w="2000" w:type="dxa"/>
          </w:tcPr>
          <w:p w14:paraId="575E8B44" w14:textId="77777777" w:rsidR="00950C35" w:rsidRPr="00686981" w:rsidRDefault="00950C35" w:rsidP="00515B1B">
            <w:pPr>
              <w:jc w:val="center"/>
            </w:pPr>
            <w:r w:rsidRPr="00686981">
              <w:t>-0.019</w:t>
            </w:r>
          </w:p>
          <w:p w14:paraId="61118472" w14:textId="77777777" w:rsidR="00950C35" w:rsidRPr="00686981" w:rsidRDefault="00950C35" w:rsidP="00515B1B">
            <w:pPr>
              <w:jc w:val="center"/>
            </w:pPr>
            <w:r w:rsidRPr="00686981">
              <w:t>(0.014)</w:t>
            </w:r>
          </w:p>
        </w:tc>
      </w:tr>
      <w:tr w:rsidR="00950C35" w:rsidRPr="00686981" w14:paraId="58C94368" w14:textId="77777777" w:rsidTr="007D0EC5">
        <w:tc>
          <w:tcPr>
            <w:tcW w:w="2830" w:type="dxa"/>
          </w:tcPr>
          <w:p w14:paraId="0A260973"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79" w:type="dxa"/>
          </w:tcPr>
          <w:p w14:paraId="70453599" w14:textId="77777777" w:rsidR="00950C35" w:rsidRPr="00686981" w:rsidRDefault="00950C35" w:rsidP="00515B1B">
            <w:pPr>
              <w:jc w:val="center"/>
            </w:pPr>
            <w:r w:rsidRPr="00686981">
              <w:t>-0.253***</w:t>
            </w:r>
          </w:p>
          <w:p w14:paraId="2A2630F5" w14:textId="77777777" w:rsidR="00950C35" w:rsidRPr="00686981" w:rsidRDefault="00950C35" w:rsidP="00515B1B">
            <w:pPr>
              <w:jc w:val="center"/>
            </w:pPr>
            <w:r w:rsidRPr="00686981">
              <w:t>(0.011)</w:t>
            </w:r>
          </w:p>
        </w:tc>
        <w:tc>
          <w:tcPr>
            <w:tcW w:w="2000" w:type="dxa"/>
          </w:tcPr>
          <w:p w14:paraId="163102F2" w14:textId="77777777" w:rsidR="00950C35" w:rsidRPr="00686981" w:rsidRDefault="00950C35" w:rsidP="00515B1B">
            <w:pPr>
              <w:jc w:val="center"/>
            </w:pPr>
            <w:r w:rsidRPr="00686981">
              <w:t>-0.335***</w:t>
            </w:r>
          </w:p>
          <w:p w14:paraId="714AAC84" w14:textId="77777777" w:rsidR="00950C35" w:rsidRPr="00686981" w:rsidRDefault="00950C35" w:rsidP="00515B1B">
            <w:pPr>
              <w:jc w:val="center"/>
            </w:pPr>
            <w:r w:rsidRPr="00686981">
              <w:t>(0.013)</w:t>
            </w:r>
          </w:p>
        </w:tc>
      </w:tr>
      <w:tr w:rsidR="00950C35" w:rsidRPr="00686981" w14:paraId="0F805B68" w14:textId="77777777" w:rsidTr="007D0EC5">
        <w:tc>
          <w:tcPr>
            <w:tcW w:w="2830" w:type="dxa"/>
          </w:tcPr>
          <w:p w14:paraId="3C2BC592"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7647553E" w14:textId="77777777" w:rsidR="00950C35" w:rsidRPr="00686981" w:rsidRDefault="00950C35" w:rsidP="00515B1B">
            <w:pPr>
              <w:jc w:val="center"/>
            </w:pPr>
            <w:r w:rsidRPr="00686981">
              <w:t>-0.046**</w:t>
            </w:r>
          </w:p>
          <w:p w14:paraId="299E183F" w14:textId="77777777" w:rsidR="00950C35" w:rsidRPr="00686981" w:rsidRDefault="00950C35" w:rsidP="00515B1B">
            <w:pPr>
              <w:jc w:val="center"/>
            </w:pPr>
            <w:r w:rsidRPr="00686981">
              <w:t>(0.023)</w:t>
            </w:r>
          </w:p>
        </w:tc>
        <w:tc>
          <w:tcPr>
            <w:tcW w:w="2000" w:type="dxa"/>
          </w:tcPr>
          <w:p w14:paraId="3114F1F1" w14:textId="77777777" w:rsidR="00950C35" w:rsidRPr="00686981" w:rsidRDefault="00950C35" w:rsidP="00515B1B">
            <w:pPr>
              <w:jc w:val="center"/>
            </w:pPr>
            <w:r w:rsidRPr="00686981">
              <w:t>-0.088***</w:t>
            </w:r>
          </w:p>
          <w:p w14:paraId="0B928837" w14:textId="77777777" w:rsidR="00950C35" w:rsidRPr="00686981" w:rsidRDefault="00950C35" w:rsidP="00515B1B">
            <w:pPr>
              <w:jc w:val="center"/>
            </w:pPr>
            <w:r w:rsidRPr="00686981">
              <w:t>(0.022)</w:t>
            </w:r>
          </w:p>
        </w:tc>
      </w:tr>
      <w:tr w:rsidR="00950C35" w:rsidRPr="00686981" w14:paraId="0A7F0C6B" w14:textId="77777777" w:rsidTr="007D0EC5">
        <w:tc>
          <w:tcPr>
            <w:tcW w:w="2830" w:type="dxa"/>
          </w:tcPr>
          <w:p w14:paraId="4A3F6BD0"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1879" w:type="dxa"/>
          </w:tcPr>
          <w:p w14:paraId="7E17EBE4" w14:textId="77777777" w:rsidR="00950C35" w:rsidRPr="00686981" w:rsidRDefault="00950C35" w:rsidP="00515B1B">
            <w:pPr>
              <w:jc w:val="center"/>
            </w:pPr>
            <w:r w:rsidRPr="00686981">
              <w:t>-0.009</w:t>
            </w:r>
          </w:p>
          <w:p w14:paraId="76C18827" w14:textId="77777777" w:rsidR="00950C35" w:rsidRPr="00686981" w:rsidRDefault="00950C35" w:rsidP="00515B1B">
            <w:pPr>
              <w:jc w:val="center"/>
            </w:pPr>
            <w:r w:rsidRPr="00686981">
              <w:t>(0.009)</w:t>
            </w:r>
          </w:p>
        </w:tc>
        <w:tc>
          <w:tcPr>
            <w:tcW w:w="2000" w:type="dxa"/>
          </w:tcPr>
          <w:p w14:paraId="799149F5" w14:textId="77777777" w:rsidR="00950C35" w:rsidRPr="00686981" w:rsidRDefault="00950C35" w:rsidP="00515B1B">
            <w:pPr>
              <w:jc w:val="center"/>
            </w:pPr>
            <w:r w:rsidRPr="00686981">
              <w:t>0.004</w:t>
            </w:r>
          </w:p>
          <w:p w14:paraId="55CF3DB4" w14:textId="77777777" w:rsidR="00950C35" w:rsidRPr="00686981" w:rsidRDefault="00950C35" w:rsidP="00515B1B">
            <w:pPr>
              <w:jc w:val="center"/>
            </w:pPr>
            <w:r w:rsidRPr="00686981">
              <w:t>(0.011)</w:t>
            </w:r>
          </w:p>
        </w:tc>
      </w:tr>
      <w:tr w:rsidR="00950C35" w:rsidRPr="00686981" w14:paraId="4752BB5F" w14:textId="77777777" w:rsidTr="007D0EC5">
        <w:tc>
          <w:tcPr>
            <w:tcW w:w="2830" w:type="dxa"/>
          </w:tcPr>
          <w:p w14:paraId="470C192C"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362E7E95" w14:textId="77777777" w:rsidR="00950C35" w:rsidRPr="00686981" w:rsidRDefault="00950C35" w:rsidP="00515B1B">
            <w:pPr>
              <w:jc w:val="center"/>
            </w:pPr>
            <w:r w:rsidRPr="00686981">
              <w:t>0.011</w:t>
            </w:r>
          </w:p>
          <w:p w14:paraId="30BAEC8D" w14:textId="77777777" w:rsidR="00950C35" w:rsidRPr="00686981" w:rsidRDefault="00950C35" w:rsidP="00515B1B">
            <w:pPr>
              <w:jc w:val="center"/>
            </w:pPr>
            <w:r w:rsidRPr="00686981">
              <w:t>(0.013)</w:t>
            </w:r>
          </w:p>
        </w:tc>
        <w:tc>
          <w:tcPr>
            <w:tcW w:w="2000" w:type="dxa"/>
          </w:tcPr>
          <w:p w14:paraId="0E11AF92" w14:textId="77777777" w:rsidR="00950C35" w:rsidRPr="00686981" w:rsidRDefault="00950C35" w:rsidP="00515B1B">
            <w:pPr>
              <w:jc w:val="center"/>
            </w:pPr>
            <w:r w:rsidRPr="00686981">
              <w:t>0.017</w:t>
            </w:r>
          </w:p>
          <w:p w14:paraId="57893F6A" w14:textId="77777777" w:rsidR="00950C35" w:rsidRPr="00686981" w:rsidRDefault="00950C35" w:rsidP="00515B1B">
            <w:pPr>
              <w:jc w:val="center"/>
            </w:pPr>
            <w:r w:rsidRPr="00686981">
              <w:t>(0.014)</w:t>
            </w:r>
          </w:p>
        </w:tc>
      </w:tr>
      <w:tr w:rsidR="00950C35" w:rsidRPr="00686981" w14:paraId="49EAA1B4" w14:textId="77777777" w:rsidTr="007D0EC5">
        <w:tc>
          <w:tcPr>
            <w:tcW w:w="2830" w:type="dxa"/>
          </w:tcPr>
          <w:p w14:paraId="4BEAFAA3"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109E11DD" w14:textId="77777777" w:rsidR="00950C35" w:rsidRPr="00686981" w:rsidRDefault="00950C35" w:rsidP="00515B1B">
            <w:pPr>
              <w:jc w:val="center"/>
            </w:pPr>
            <w:r w:rsidRPr="00686981">
              <w:t>0.019</w:t>
            </w:r>
          </w:p>
          <w:p w14:paraId="1B200C2D" w14:textId="77777777" w:rsidR="00950C35" w:rsidRPr="00686981" w:rsidRDefault="00950C35" w:rsidP="00515B1B">
            <w:pPr>
              <w:jc w:val="center"/>
            </w:pPr>
            <w:r w:rsidRPr="00686981">
              <w:t>(0.022)</w:t>
            </w:r>
          </w:p>
        </w:tc>
        <w:tc>
          <w:tcPr>
            <w:tcW w:w="2000" w:type="dxa"/>
          </w:tcPr>
          <w:p w14:paraId="377FD95D" w14:textId="77777777" w:rsidR="00950C35" w:rsidRPr="00686981" w:rsidRDefault="00950C35" w:rsidP="00515B1B">
            <w:pPr>
              <w:jc w:val="center"/>
            </w:pPr>
            <w:r w:rsidRPr="00686981">
              <w:t>0.051**</w:t>
            </w:r>
          </w:p>
          <w:p w14:paraId="3EC29569" w14:textId="77777777" w:rsidR="00950C35" w:rsidRPr="00686981" w:rsidRDefault="00950C35" w:rsidP="00515B1B">
            <w:pPr>
              <w:jc w:val="center"/>
            </w:pPr>
            <w:r w:rsidRPr="00686981">
              <w:t>(0.022)</w:t>
            </w:r>
          </w:p>
        </w:tc>
      </w:tr>
      <w:tr w:rsidR="00950C35" w:rsidRPr="00686981" w14:paraId="0BA429A4" w14:textId="77777777" w:rsidTr="007D0EC5">
        <w:tc>
          <w:tcPr>
            <w:tcW w:w="2830" w:type="dxa"/>
          </w:tcPr>
          <w:p w14:paraId="494A57F2" w14:textId="77777777" w:rsidR="00950C35" w:rsidRPr="00686981" w:rsidRDefault="00950C35" w:rsidP="00515B1B">
            <w:r w:rsidRPr="00686981">
              <w:t>Controls</w:t>
            </w:r>
          </w:p>
        </w:tc>
        <w:tc>
          <w:tcPr>
            <w:tcW w:w="1879" w:type="dxa"/>
          </w:tcPr>
          <w:p w14:paraId="441CCBC9" w14:textId="77777777" w:rsidR="00950C35" w:rsidRPr="00686981" w:rsidRDefault="00950C35" w:rsidP="00515B1B">
            <w:pPr>
              <w:jc w:val="center"/>
            </w:pPr>
            <w:r w:rsidRPr="00686981">
              <w:t>YES</w:t>
            </w:r>
          </w:p>
        </w:tc>
        <w:tc>
          <w:tcPr>
            <w:tcW w:w="2000" w:type="dxa"/>
          </w:tcPr>
          <w:p w14:paraId="1FC2B4F0" w14:textId="77777777" w:rsidR="00950C35" w:rsidRPr="00686981" w:rsidRDefault="00950C35" w:rsidP="00515B1B">
            <w:pPr>
              <w:jc w:val="center"/>
            </w:pPr>
            <w:r w:rsidRPr="00686981">
              <w:t>YES</w:t>
            </w:r>
          </w:p>
        </w:tc>
      </w:tr>
      <w:tr w:rsidR="00950C35" w:rsidRPr="00686981" w14:paraId="0F998A54" w14:textId="77777777" w:rsidTr="007D0EC5">
        <w:tc>
          <w:tcPr>
            <w:tcW w:w="2830" w:type="dxa"/>
          </w:tcPr>
          <w:p w14:paraId="33DE32E0" w14:textId="77777777" w:rsidR="00950C35" w:rsidRPr="00686981" w:rsidRDefault="00950C35" w:rsidP="00515B1B">
            <w:r w:rsidRPr="00686981">
              <w:t>Year Dummies</w:t>
            </w:r>
          </w:p>
        </w:tc>
        <w:tc>
          <w:tcPr>
            <w:tcW w:w="1879" w:type="dxa"/>
          </w:tcPr>
          <w:p w14:paraId="6E527AFD" w14:textId="77777777" w:rsidR="00950C35" w:rsidRPr="00686981" w:rsidRDefault="00950C35" w:rsidP="00515B1B">
            <w:pPr>
              <w:jc w:val="center"/>
            </w:pPr>
            <w:r w:rsidRPr="00686981">
              <w:t>YES</w:t>
            </w:r>
          </w:p>
        </w:tc>
        <w:tc>
          <w:tcPr>
            <w:tcW w:w="2000" w:type="dxa"/>
          </w:tcPr>
          <w:p w14:paraId="6D451DEA" w14:textId="77777777" w:rsidR="00950C35" w:rsidRPr="00686981" w:rsidRDefault="00950C35" w:rsidP="00515B1B">
            <w:pPr>
              <w:jc w:val="center"/>
            </w:pPr>
            <w:r w:rsidRPr="00686981">
              <w:t>YES</w:t>
            </w:r>
          </w:p>
        </w:tc>
      </w:tr>
      <w:tr w:rsidR="00950C35" w:rsidRPr="00686981" w14:paraId="21A0E4C3" w14:textId="77777777" w:rsidTr="007D0EC5">
        <w:tc>
          <w:tcPr>
            <w:tcW w:w="2830" w:type="dxa"/>
          </w:tcPr>
          <w:p w14:paraId="105C76C9" w14:textId="77777777" w:rsidR="00950C35" w:rsidRPr="00686981" w:rsidRDefault="00950C35" w:rsidP="00515B1B">
            <w:r w:rsidRPr="00686981">
              <w:t>Cohort dummies</w:t>
            </w:r>
          </w:p>
        </w:tc>
        <w:tc>
          <w:tcPr>
            <w:tcW w:w="1879" w:type="dxa"/>
          </w:tcPr>
          <w:p w14:paraId="4645AE53" w14:textId="77777777" w:rsidR="00950C35" w:rsidRPr="00686981" w:rsidRDefault="00950C35" w:rsidP="00515B1B">
            <w:pPr>
              <w:jc w:val="center"/>
            </w:pPr>
            <w:r w:rsidRPr="00686981">
              <w:t>YES</w:t>
            </w:r>
          </w:p>
        </w:tc>
        <w:tc>
          <w:tcPr>
            <w:tcW w:w="2000" w:type="dxa"/>
          </w:tcPr>
          <w:p w14:paraId="7A3D6D8E" w14:textId="77777777" w:rsidR="00950C35" w:rsidRPr="00686981" w:rsidRDefault="00950C35" w:rsidP="00515B1B">
            <w:pPr>
              <w:jc w:val="center"/>
            </w:pPr>
            <w:r w:rsidRPr="00686981">
              <w:t>YES</w:t>
            </w:r>
          </w:p>
        </w:tc>
      </w:tr>
      <w:tr w:rsidR="00950C35" w:rsidRPr="00686981" w14:paraId="1CA9B02C" w14:textId="77777777" w:rsidTr="007D0EC5">
        <w:tc>
          <w:tcPr>
            <w:tcW w:w="2830" w:type="dxa"/>
          </w:tcPr>
          <w:p w14:paraId="3474D034"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1879" w:type="dxa"/>
          </w:tcPr>
          <w:p w14:paraId="006419AF" w14:textId="77777777" w:rsidR="00950C35" w:rsidRPr="00686981" w:rsidRDefault="00950C35" w:rsidP="00515B1B">
            <w:pPr>
              <w:jc w:val="center"/>
            </w:pPr>
            <w:r w:rsidRPr="00686981">
              <w:t>22.1%</w:t>
            </w:r>
          </w:p>
        </w:tc>
        <w:tc>
          <w:tcPr>
            <w:tcW w:w="2000" w:type="dxa"/>
          </w:tcPr>
          <w:p w14:paraId="1B3A0A4B" w14:textId="77777777" w:rsidR="00950C35" w:rsidRPr="00686981" w:rsidRDefault="00950C35" w:rsidP="00515B1B">
            <w:pPr>
              <w:jc w:val="center"/>
            </w:pPr>
            <w:r w:rsidRPr="00686981">
              <w:t>37.0%</w:t>
            </w:r>
          </w:p>
        </w:tc>
      </w:tr>
      <w:tr w:rsidR="00950C35" w:rsidRPr="00686981" w14:paraId="72944DAD" w14:textId="77777777" w:rsidTr="007D0EC5">
        <w:tc>
          <w:tcPr>
            <w:tcW w:w="2830" w:type="dxa"/>
          </w:tcPr>
          <w:p w14:paraId="34D85071" w14:textId="77777777" w:rsidR="00950C35" w:rsidRPr="00686981" w:rsidRDefault="00950C35" w:rsidP="00515B1B">
            <w:r w:rsidRPr="00D16B7A">
              <w:rPr>
                <w:rFonts w:eastAsiaTheme="minorEastAsia"/>
              </w:rPr>
              <w:t>Households</w:t>
            </w:r>
          </w:p>
        </w:tc>
        <w:tc>
          <w:tcPr>
            <w:tcW w:w="1879" w:type="dxa"/>
          </w:tcPr>
          <w:p w14:paraId="6992CB53" w14:textId="77777777" w:rsidR="00950C35" w:rsidRPr="00686981" w:rsidRDefault="00950C35" w:rsidP="00515B1B">
            <w:pPr>
              <w:jc w:val="center"/>
            </w:pPr>
            <w:r w:rsidRPr="00686981">
              <w:t>1,374</w:t>
            </w:r>
          </w:p>
        </w:tc>
        <w:tc>
          <w:tcPr>
            <w:tcW w:w="2000" w:type="dxa"/>
          </w:tcPr>
          <w:p w14:paraId="3F8F2BE9" w14:textId="77777777" w:rsidR="00950C35" w:rsidRPr="00686981" w:rsidRDefault="00950C35" w:rsidP="00515B1B">
            <w:pPr>
              <w:keepNext/>
              <w:jc w:val="center"/>
            </w:pPr>
            <w:r w:rsidRPr="00686981">
              <w:t>1,152</w:t>
            </w:r>
          </w:p>
        </w:tc>
      </w:tr>
    </w:tbl>
    <w:p w14:paraId="3E74E35A" w14:textId="02503169"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23</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female net labor supply for different wage income groups.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830"/>
        <w:gridCol w:w="1879"/>
        <w:gridCol w:w="2000"/>
      </w:tblGrid>
      <w:tr w:rsidR="00950C35" w:rsidRPr="00686981" w14:paraId="0A9BE9C8" w14:textId="77777777" w:rsidTr="007D0EC5">
        <w:tc>
          <w:tcPr>
            <w:tcW w:w="2830" w:type="dxa"/>
          </w:tcPr>
          <w:p w14:paraId="2542D721" w14:textId="5AEDB068" w:rsidR="00950C35" w:rsidRPr="00686981" w:rsidRDefault="00950C35" w:rsidP="00515B1B">
            <w:r w:rsidRPr="00686981">
              <w:lastRenderedPageBreak/>
              <w:t xml:space="preserve">Female = old in cohort </w:t>
            </w:r>
            <w:r w:rsidR="007D0EC5">
              <w:t>65+9</w:t>
            </w:r>
          </w:p>
          <w:p w14:paraId="1043C1E4" w14:textId="77777777" w:rsidR="00950C35" w:rsidRPr="00686981" w:rsidRDefault="00950C35" w:rsidP="00515B1B">
            <w:r w:rsidRPr="00686981">
              <w:t>(female own labor supply)</w:t>
            </w:r>
          </w:p>
        </w:tc>
        <w:tc>
          <w:tcPr>
            <w:tcW w:w="1879" w:type="dxa"/>
          </w:tcPr>
          <w:p w14:paraId="12720473" w14:textId="77777777" w:rsidR="00950C35" w:rsidRPr="00686981" w:rsidRDefault="00950C35" w:rsidP="00515B1B">
            <w:pPr>
              <w:jc w:val="center"/>
            </w:pPr>
            <w:r w:rsidRPr="00686981">
              <w:t>Low wage income</w:t>
            </w:r>
          </w:p>
        </w:tc>
        <w:tc>
          <w:tcPr>
            <w:tcW w:w="2000" w:type="dxa"/>
          </w:tcPr>
          <w:p w14:paraId="3B21613B" w14:textId="77777777" w:rsidR="00950C35" w:rsidRPr="00686981" w:rsidRDefault="00950C35" w:rsidP="00515B1B">
            <w:pPr>
              <w:jc w:val="center"/>
            </w:pPr>
            <w:r w:rsidRPr="00686981">
              <w:t>High wage income</w:t>
            </w:r>
          </w:p>
        </w:tc>
      </w:tr>
      <w:tr w:rsidR="00950C35" w:rsidRPr="00686981" w14:paraId="202723F7" w14:textId="77777777" w:rsidTr="007D0EC5">
        <w:tc>
          <w:tcPr>
            <w:tcW w:w="2830" w:type="dxa"/>
          </w:tcPr>
          <w:p w14:paraId="1A644CDD" w14:textId="77777777" w:rsidR="00950C35" w:rsidRPr="00686981" w:rsidRDefault="00950C35" w:rsidP="00515B1B">
            <m:oMathPara>
              <m:oMath>
                <m:r>
                  <w:rPr>
                    <w:rFonts w:ascii="Cambria Math" w:hAnsi="Cambria Math"/>
                  </w:rPr>
                  <m:t>α</m:t>
                </m:r>
              </m:oMath>
            </m:oMathPara>
          </w:p>
        </w:tc>
        <w:tc>
          <w:tcPr>
            <w:tcW w:w="1879" w:type="dxa"/>
          </w:tcPr>
          <w:p w14:paraId="14E57E66" w14:textId="77777777" w:rsidR="00950C35" w:rsidRPr="00686981" w:rsidRDefault="00950C35" w:rsidP="00515B1B">
            <w:pPr>
              <w:jc w:val="center"/>
            </w:pPr>
            <w:r w:rsidRPr="00686981">
              <w:t>0.627***</w:t>
            </w:r>
          </w:p>
          <w:p w14:paraId="432EC6CD" w14:textId="77777777" w:rsidR="00950C35" w:rsidRPr="00686981" w:rsidRDefault="00950C35" w:rsidP="00515B1B">
            <w:pPr>
              <w:jc w:val="center"/>
            </w:pPr>
            <w:r w:rsidRPr="00686981">
              <w:t>(0.137)</w:t>
            </w:r>
          </w:p>
        </w:tc>
        <w:tc>
          <w:tcPr>
            <w:tcW w:w="2000" w:type="dxa"/>
          </w:tcPr>
          <w:p w14:paraId="748D85B4" w14:textId="77777777" w:rsidR="00950C35" w:rsidRPr="00686981" w:rsidRDefault="00950C35" w:rsidP="00515B1B">
            <w:pPr>
              <w:jc w:val="center"/>
            </w:pPr>
            <w:r w:rsidRPr="00686981">
              <w:t>0.462***</w:t>
            </w:r>
          </w:p>
          <w:p w14:paraId="744F456C" w14:textId="77777777" w:rsidR="00950C35" w:rsidRPr="00686981" w:rsidRDefault="00950C35" w:rsidP="00515B1B">
            <w:pPr>
              <w:jc w:val="center"/>
            </w:pPr>
            <w:r w:rsidRPr="00686981">
              <w:t>(0.149)</w:t>
            </w:r>
          </w:p>
        </w:tc>
      </w:tr>
      <w:tr w:rsidR="00950C35" w:rsidRPr="00686981" w14:paraId="03CC5B66" w14:textId="77777777" w:rsidTr="007D0EC5">
        <w:tc>
          <w:tcPr>
            <w:tcW w:w="2830" w:type="dxa"/>
          </w:tcPr>
          <w:p w14:paraId="189B8B95"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2246863B" w14:textId="77777777" w:rsidR="00950C35" w:rsidRPr="00686981" w:rsidRDefault="00950C35" w:rsidP="00515B1B">
            <w:pPr>
              <w:jc w:val="center"/>
            </w:pPr>
            <w:r w:rsidRPr="00686981">
              <w:t>0.005</w:t>
            </w:r>
          </w:p>
          <w:p w14:paraId="06985AA2" w14:textId="77777777" w:rsidR="00950C35" w:rsidRPr="00686981" w:rsidRDefault="00950C35" w:rsidP="00515B1B">
            <w:pPr>
              <w:jc w:val="center"/>
            </w:pPr>
            <w:r w:rsidRPr="00686981">
              <w:t>(0.019)</w:t>
            </w:r>
          </w:p>
        </w:tc>
        <w:tc>
          <w:tcPr>
            <w:tcW w:w="2000" w:type="dxa"/>
          </w:tcPr>
          <w:p w14:paraId="1DD99A1F" w14:textId="77777777" w:rsidR="00950C35" w:rsidRPr="00686981" w:rsidRDefault="00950C35" w:rsidP="00515B1B">
            <w:pPr>
              <w:jc w:val="center"/>
            </w:pPr>
            <w:r w:rsidRPr="00686981">
              <w:t>-0.020</w:t>
            </w:r>
          </w:p>
          <w:p w14:paraId="3FFA639D" w14:textId="77777777" w:rsidR="00950C35" w:rsidRPr="00686981" w:rsidRDefault="00950C35" w:rsidP="00515B1B">
            <w:pPr>
              <w:jc w:val="center"/>
            </w:pPr>
            <w:r w:rsidRPr="00686981">
              <w:t>(0.019)</w:t>
            </w:r>
          </w:p>
        </w:tc>
      </w:tr>
      <w:tr w:rsidR="00950C35" w:rsidRPr="00686981" w14:paraId="525CE461" w14:textId="77777777" w:rsidTr="007D0EC5">
        <w:tc>
          <w:tcPr>
            <w:tcW w:w="2830" w:type="dxa"/>
          </w:tcPr>
          <w:p w14:paraId="51DB17F8"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79" w:type="dxa"/>
          </w:tcPr>
          <w:p w14:paraId="5D335C9C" w14:textId="77777777" w:rsidR="00950C35" w:rsidRPr="00686981" w:rsidRDefault="00950C35" w:rsidP="00515B1B">
            <w:pPr>
              <w:jc w:val="center"/>
            </w:pPr>
            <w:r w:rsidRPr="00686981">
              <w:t>-0.271***</w:t>
            </w:r>
          </w:p>
          <w:p w14:paraId="1674AC82" w14:textId="77777777" w:rsidR="00950C35" w:rsidRPr="00686981" w:rsidRDefault="00950C35" w:rsidP="00515B1B">
            <w:pPr>
              <w:jc w:val="center"/>
            </w:pPr>
            <w:r w:rsidRPr="00686981">
              <w:t>(0.011)</w:t>
            </w:r>
          </w:p>
        </w:tc>
        <w:tc>
          <w:tcPr>
            <w:tcW w:w="2000" w:type="dxa"/>
          </w:tcPr>
          <w:p w14:paraId="150AB6EB" w14:textId="77777777" w:rsidR="00950C35" w:rsidRPr="00686981" w:rsidRDefault="00950C35" w:rsidP="00515B1B">
            <w:pPr>
              <w:jc w:val="center"/>
            </w:pPr>
            <w:r w:rsidRPr="00686981">
              <w:t>-0.301***</w:t>
            </w:r>
          </w:p>
          <w:p w14:paraId="571817FB" w14:textId="77777777" w:rsidR="00950C35" w:rsidRPr="00686981" w:rsidRDefault="00950C35" w:rsidP="00515B1B">
            <w:pPr>
              <w:jc w:val="center"/>
            </w:pPr>
            <w:r w:rsidRPr="00686981">
              <w:t>(0.019)</w:t>
            </w:r>
          </w:p>
        </w:tc>
      </w:tr>
      <w:tr w:rsidR="00950C35" w:rsidRPr="00686981" w14:paraId="51825C23" w14:textId="77777777" w:rsidTr="007D0EC5">
        <w:tc>
          <w:tcPr>
            <w:tcW w:w="2830" w:type="dxa"/>
          </w:tcPr>
          <w:p w14:paraId="50B2422A"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61A138CC" w14:textId="77777777" w:rsidR="00950C35" w:rsidRPr="00686981" w:rsidRDefault="00950C35" w:rsidP="00515B1B">
            <w:pPr>
              <w:jc w:val="center"/>
            </w:pPr>
            <w:r w:rsidRPr="00686981">
              <w:t>-0.099***</w:t>
            </w:r>
          </w:p>
          <w:p w14:paraId="010CC766" w14:textId="77777777" w:rsidR="00950C35" w:rsidRPr="00686981" w:rsidRDefault="00950C35" w:rsidP="00515B1B">
            <w:pPr>
              <w:jc w:val="center"/>
            </w:pPr>
            <w:r w:rsidRPr="00686981">
              <w:t>(0.022)</w:t>
            </w:r>
          </w:p>
        </w:tc>
        <w:tc>
          <w:tcPr>
            <w:tcW w:w="2000" w:type="dxa"/>
          </w:tcPr>
          <w:p w14:paraId="624A4D00" w14:textId="77777777" w:rsidR="00950C35" w:rsidRPr="00686981" w:rsidRDefault="00950C35" w:rsidP="00515B1B">
            <w:pPr>
              <w:jc w:val="center"/>
            </w:pPr>
            <w:r w:rsidRPr="00686981">
              <w:t>-0.057***</w:t>
            </w:r>
          </w:p>
          <w:p w14:paraId="5778D4A3" w14:textId="77777777" w:rsidR="00950C35" w:rsidRPr="00686981" w:rsidRDefault="00950C35" w:rsidP="00515B1B">
            <w:pPr>
              <w:jc w:val="center"/>
            </w:pPr>
            <w:r w:rsidRPr="00686981">
              <w:t>(0.020)</w:t>
            </w:r>
          </w:p>
        </w:tc>
      </w:tr>
      <w:tr w:rsidR="00950C35" w:rsidRPr="00686981" w14:paraId="46BB5820" w14:textId="77777777" w:rsidTr="007D0EC5">
        <w:tc>
          <w:tcPr>
            <w:tcW w:w="2830" w:type="dxa"/>
          </w:tcPr>
          <w:p w14:paraId="11158C46"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oMath>
            </m:oMathPara>
          </w:p>
        </w:tc>
        <w:tc>
          <w:tcPr>
            <w:tcW w:w="1879" w:type="dxa"/>
          </w:tcPr>
          <w:p w14:paraId="02B31FF1" w14:textId="77777777" w:rsidR="00950C35" w:rsidRPr="00686981" w:rsidRDefault="00950C35" w:rsidP="00515B1B">
            <w:pPr>
              <w:jc w:val="center"/>
            </w:pPr>
            <w:r w:rsidRPr="00686981">
              <w:t>0.013</w:t>
            </w:r>
          </w:p>
          <w:p w14:paraId="2CDD111B" w14:textId="77777777" w:rsidR="00950C35" w:rsidRPr="00686981" w:rsidRDefault="00950C35" w:rsidP="00515B1B">
            <w:pPr>
              <w:jc w:val="center"/>
            </w:pPr>
            <w:r w:rsidRPr="00686981">
              <w:t>(0.009)</w:t>
            </w:r>
          </w:p>
        </w:tc>
        <w:tc>
          <w:tcPr>
            <w:tcW w:w="2000" w:type="dxa"/>
          </w:tcPr>
          <w:p w14:paraId="37E60743" w14:textId="77777777" w:rsidR="00950C35" w:rsidRPr="00686981" w:rsidRDefault="00950C35" w:rsidP="00515B1B">
            <w:pPr>
              <w:jc w:val="center"/>
            </w:pPr>
            <w:r w:rsidRPr="00686981">
              <w:t>-0.005</w:t>
            </w:r>
          </w:p>
          <w:p w14:paraId="0EB166A4" w14:textId="77777777" w:rsidR="00950C35" w:rsidRPr="00686981" w:rsidRDefault="00950C35" w:rsidP="00515B1B">
            <w:pPr>
              <w:jc w:val="center"/>
            </w:pPr>
            <w:r w:rsidRPr="00686981">
              <w:t>(0.011)</w:t>
            </w:r>
          </w:p>
        </w:tc>
      </w:tr>
      <w:tr w:rsidR="00950C35" w:rsidRPr="00686981" w14:paraId="57D27CF2" w14:textId="77777777" w:rsidTr="007D0EC5">
        <w:tc>
          <w:tcPr>
            <w:tcW w:w="2830" w:type="dxa"/>
          </w:tcPr>
          <w:p w14:paraId="1C30A675" w14:textId="77777777" w:rsidR="00950C35" w:rsidRPr="00686981" w:rsidRDefault="00000000" w:rsidP="00515B1B">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79" w:type="dxa"/>
          </w:tcPr>
          <w:p w14:paraId="116EA063" w14:textId="77777777" w:rsidR="00950C35" w:rsidRPr="00686981" w:rsidRDefault="00950C35" w:rsidP="00515B1B">
            <w:pPr>
              <w:jc w:val="center"/>
            </w:pPr>
            <w:r w:rsidRPr="00686981">
              <w:t>0.044</w:t>
            </w:r>
          </w:p>
          <w:p w14:paraId="5C0BAD30" w14:textId="77777777" w:rsidR="00950C35" w:rsidRPr="00686981" w:rsidRDefault="00950C35" w:rsidP="00515B1B">
            <w:pPr>
              <w:jc w:val="center"/>
            </w:pPr>
            <w:r w:rsidRPr="00686981">
              <w:t>(0.037)</w:t>
            </w:r>
          </w:p>
        </w:tc>
        <w:tc>
          <w:tcPr>
            <w:tcW w:w="2000" w:type="dxa"/>
          </w:tcPr>
          <w:p w14:paraId="46FFDF42" w14:textId="77777777" w:rsidR="00950C35" w:rsidRPr="00686981" w:rsidRDefault="00950C35" w:rsidP="00515B1B">
            <w:pPr>
              <w:jc w:val="center"/>
            </w:pPr>
            <w:r w:rsidRPr="00686981">
              <w:t>0.071*</w:t>
            </w:r>
          </w:p>
          <w:p w14:paraId="6124B221" w14:textId="77777777" w:rsidR="00950C35" w:rsidRPr="00686981" w:rsidRDefault="00950C35" w:rsidP="00515B1B">
            <w:pPr>
              <w:jc w:val="center"/>
            </w:pPr>
            <w:r w:rsidRPr="00686981">
              <w:t>(0.040)</w:t>
            </w:r>
          </w:p>
        </w:tc>
      </w:tr>
      <w:tr w:rsidR="00950C35" w:rsidRPr="00686981" w14:paraId="12F418B3" w14:textId="77777777" w:rsidTr="007D0EC5">
        <w:tc>
          <w:tcPr>
            <w:tcW w:w="2830" w:type="dxa"/>
          </w:tcPr>
          <w:p w14:paraId="41102B67"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o</m:t>
                        </m:r>
                      </m:sup>
                    </m:sSup>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79" w:type="dxa"/>
          </w:tcPr>
          <w:p w14:paraId="245DDFF1" w14:textId="77777777" w:rsidR="00950C35" w:rsidRPr="00686981" w:rsidRDefault="00950C35" w:rsidP="00515B1B">
            <w:pPr>
              <w:jc w:val="center"/>
            </w:pPr>
            <w:r w:rsidRPr="00686981">
              <w:t>-0.007</w:t>
            </w:r>
          </w:p>
          <w:p w14:paraId="4064EC01" w14:textId="77777777" w:rsidR="00950C35" w:rsidRPr="00686981" w:rsidRDefault="00950C35" w:rsidP="00515B1B">
            <w:pPr>
              <w:jc w:val="center"/>
            </w:pPr>
            <w:r w:rsidRPr="00686981">
              <w:t>(0.023)</w:t>
            </w:r>
          </w:p>
        </w:tc>
        <w:tc>
          <w:tcPr>
            <w:tcW w:w="2000" w:type="dxa"/>
          </w:tcPr>
          <w:p w14:paraId="7ABEB8D4" w14:textId="77777777" w:rsidR="00950C35" w:rsidRPr="00686981" w:rsidRDefault="00950C35" w:rsidP="00515B1B">
            <w:pPr>
              <w:jc w:val="center"/>
            </w:pPr>
            <w:r w:rsidRPr="00686981">
              <w:t>-0.021</w:t>
            </w:r>
          </w:p>
          <w:p w14:paraId="01C58E63" w14:textId="77777777" w:rsidR="00950C35" w:rsidRPr="00686981" w:rsidRDefault="00950C35" w:rsidP="00515B1B">
            <w:pPr>
              <w:jc w:val="center"/>
            </w:pPr>
            <w:r w:rsidRPr="00686981">
              <w:t>(0.023)</w:t>
            </w:r>
          </w:p>
        </w:tc>
      </w:tr>
      <w:tr w:rsidR="00950C35" w:rsidRPr="00686981" w14:paraId="7ACDB62C" w14:textId="77777777" w:rsidTr="007D0EC5">
        <w:tc>
          <w:tcPr>
            <w:tcW w:w="2830" w:type="dxa"/>
          </w:tcPr>
          <w:p w14:paraId="39644F5D" w14:textId="77777777" w:rsidR="00950C35" w:rsidRPr="00686981" w:rsidRDefault="00950C35" w:rsidP="00515B1B">
            <w:r w:rsidRPr="00686981">
              <w:t>Controls</w:t>
            </w:r>
          </w:p>
        </w:tc>
        <w:tc>
          <w:tcPr>
            <w:tcW w:w="1879" w:type="dxa"/>
          </w:tcPr>
          <w:p w14:paraId="58458670" w14:textId="77777777" w:rsidR="00950C35" w:rsidRPr="00686981" w:rsidRDefault="00950C35" w:rsidP="00515B1B">
            <w:pPr>
              <w:jc w:val="center"/>
            </w:pPr>
            <w:r w:rsidRPr="00686981">
              <w:t>YES</w:t>
            </w:r>
          </w:p>
        </w:tc>
        <w:tc>
          <w:tcPr>
            <w:tcW w:w="2000" w:type="dxa"/>
          </w:tcPr>
          <w:p w14:paraId="7E4366DA" w14:textId="77777777" w:rsidR="00950C35" w:rsidRPr="00686981" w:rsidRDefault="00950C35" w:rsidP="00515B1B">
            <w:pPr>
              <w:jc w:val="center"/>
            </w:pPr>
            <w:r w:rsidRPr="00686981">
              <w:t>YES</w:t>
            </w:r>
          </w:p>
        </w:tc>
      </w:tr>
      <w:tr w:rsidR="00950C35" w:rsidRPr="00686981" w14:paraId="68E2F225" w14:textId="77777777" w:rsidTr="007D0EC5">
        <w:tc>
          <w:tcPr>
            <w:tcW w:w="2830" w:type="dxa"/>
          </w:tcPr>
          <w:p w14:paraId="40D2B54A" w14:textId="77777777" w:rsidR="00950C35" w:rsidRPr="00686981" w:rsidRDefault="00950C35" w:rsidP="00515B1B">
            <w:r w:rsidRPr="00686981">
              <w:t>Year Dummies</w:t>
            </w:r>
          </w:p>
        </w:tc>
        <w:tc>
          <w:tcPr>
            <w:tcW w:w="1879" w:type="dxa"/>
          </w:tcPr>
          <w:p w14:paraId="6E81A2BC" w14:textId="77777777" w:rsidR="00950C35" w:rsidRPr="00686981" w:rsidRDefault="00950C35" w:rsidP="00515B1B">
            <w:pPr>
              <w:jc w:val="center"/>
            </w:pPr>
            <w:r w:rsidRPr="00686981">
              <w:t>YES</w:t>
            </w:r>
          </w:p>
        </w:tc>
        <w:tc>
          <w:tcPr>
            <w:tcW w:w="2000" w:type="dxa"/>
          </w:tcPr>
          <w:p w14:paraId="7E4CF1BE" w14:textId="77777777" w:rsidR="00950C35" w:rsidRPr="00686981" w:rsidRDefault="00950C35" w:rsidP="00515B1B">
            <w:pPr>
              <w:jc w:val="center"/>
            </w:pPr>
            <w:r w:rsidRPr="00686981">
              <w:t>YES</w:t>
            </w:r>
          </w:p>
        </w:tc>
      </w:tr>
      <w:tr w:rsidR="00950C35" w:rsidRPr="00686981" w14:paraId="0058935E" w14:textId="77777777" w:rsidTr="007D0EC5">
        <w:tc>
          <w:tcPr>
            <w:tcW w:w="2830" w:type="dxa"/>
          </w:tcPr>
          <w:p w14:paraId="65705379" w14:textId="77777777" w:rsidR="00950C35" w:rsidRPr="00686981" w:rsidRDefault="00950C35" w:rsidP="00515B1B">
            <w:r w:rsidRPr="00686981">
              <w:t>Cohort dummies</w:t>
            </w:r>
          </w:p>
        </w:tc>
        <w:tc>
          <w:tcPr>
            <w:tcW w:w="1879" w:type="dxa"/>
          </w:tcPr>
          <w:p w14:paraId="213F4797" w14:textId="77777777" w:rsidR="00950C35" w:rsidRPr="00686981" w:rsidRDefault="00950C35" w:rsidP="00515B1B">
            <w:pPr>
              <w:jc w:val="center"/>
            </w:pPr>
            <w:r w:rsidRPr="00686981">
              <w:t>YES</w:t>
            </w:r>
          </w:p>
        </w:tc>
        <w:tc>
          <w:tcPr>
            <w:tcW w:w="2000" w:type="dxa"/>
          </w:tcPr>
          <w:p w14:paraId="13AA1E49" w14:textId="77777777" w:rsidR="00950C35" w:rsidRPr="00686981" w:rsidRDefault="00950C35" w:rsidP="00515B1B">
            <w:pPr>
              <w:jc w:val="center"/>
            </w:pPr>
            <w:r w:rsidRPr="00686981">
              <w:t>YES</w:t>
            </w:r>
          </w:p>
        </w:tc>
      </w:tr>
      <w:tr w:rsidR="00950C35" w:rsidRPr="00686981" w14:paraId="6E33A12C" w14:textId="77777777" w:rsidTr="007D0EC5">
        <w:tc>
          <w:tcPr>
            <w:tcW w:w="2830" w:type="dxa"/>
          </w:tcPr>
          <w:p w14:paraId="611A1D24"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1879" w:type="dxa"/>
          </w:tcPr>
          <w:p w14:paraId="41DCDD6C" w14:textId="77777777" w:rsidR="00950C35" w:rsidRPr="00686981" w:rsidRDefault="00950C35" w:rsidP="00515B1B">
            <w:pPr>
              <w:jc w:val="center"/>
            </w:pPr>
            <w:r w:rsidRPr="00686981">
              <w:t>20.9%</w:t>
            </w:r>
          </w:p>
        </w:tc>
        <w:tc>
          <w:tcPr>
            <w:tcW w:w="2000" w:type="dxa"/>
          </w:tcPr>
          <w:p w14:paraId="51275D50" w14:textId="77777777" w:rsidR="00950C35" w:rsidRPr="00686981" w:rsidRDefault="00950C35" w:rsidP="00515B1B">
            <w:pPr>
              <w:jc w:val="center"/>
            </w:pPr>
            <w:r w:rsidRPr="00686981">
              <w:t>33.0%</w:t>
            </w:r>
          </w:p>
        </w:tc>
      </w:tr>
      <w:tr w:rsidR="00950C35" w:rsidRPr="00686981" w14:paraId="55248273" w14:textId="77777777" w:rsidTr="007D0EC5">
        <w:tc>
          <w:tcPr>
            <w:tcW w:w="2830" w:type="dxa"/>
          </w:tcPr>
          <w:p w14:paraId="4DBB1064" w14:textId="77777777" w:rsidR="00950C35" w:rsidRPr="00686981" w:rsidRDefault="00950C35" w:rsidP="00515B1B">
            <w:r w:rsidRPr="00D16B7A">
              <w:rPr>
                <w:rFonts w:eastAsiaTheme="minorEastAsia"/>
              </w:rPr>
              <w:t>Households</w:t>
            </w:r>
          </w:p>
        </w:tc>
        <w:tc>
          <w:tcPr>
            <w:tcW w:w="1879" w:type="dxa"/>
          </w:tcPr>
          <w:p w14:paraId="1C70AC77" w14:textId="77777777" w:rsidR="00950C35" w:rsidRPr="00686981" w:rsidRDefault="00950C35" w:rsidP="00515B1B">
            <w:pPr>
              <w:jc w:val="center"/>
            </w:pPr>
            <w:r w:rsidRPr="00686981">
              <w:t>1,339</w:t>
            </w:r>
          </w:p>
        </w:tc>
        <w:tc>
          <w:tcPr>
            <w:tcW w:w="2000" w:type="dxa"/>
          </w:tcPr>
          <w:p w14:paraId="2995066E" w14:textId="77777777" w:rsidR="00950C35" w:rsidRPr="00686981" w:rsidRDefault="00950C35" w:rsidP="00515B1B">
            <w:pPr>
              <w:keepNext/>
              <w:jc w:val="center"/>
            </w:pPr>
            <w:r w:rsidRPr="00686981">
              <w:t>1,134</w:t>
            </w:r>
          </w:p>
        </w:tc>
      </w:tr>
    </w:tbl>
    <w:p w14:paraId="74AD6378" w14:textId="66C7C44F" w:rsidR="00950C35" w:rsidRPr="00A66CE4" w:rsidRDefault="00950C35" w:rsidP="00950C35">
      <w:pPr>
        <w:pStyle w:val="Bijschrift"/>
        <w:rPr>
          <w:rFonts w:ascii="Times New Roman" w:hAnsi="Times New Roman" w:cs="Times New Roman"/>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24</w:t>
      </w:r>
      <w:r w:rsidRPr="00A66CE4">
        <w:rPr>
          <w:rFonts w:ascii="Times New Roman" w:hAnsi="Times New Roman" w:cs="Times New Roman"/>
          <w:color w:val="auto"/>
          <w:sz w:val="24"/>
          <w:szCs w:val="24"/>
        </w:rPr>
        <w:fldChar w:fldCharType="end"/>
      </w:r>
      <w:r w:rsidRPr="00A66CE4">
        <w:rPr>
          <w:rFonts w:ascii="Times New Roman" w:hAnsi="Times New Roman" w:cs="Times New Roman"/>
          <w:sz w:val="24"/>
          <w:szCs w:val="24"/>
        </w:rPr>
        <w:t xml:space="preserve"> </w:t>
      </w:r>
      <w:r w:rsidRPr="00A66CE4">
        <w:rPr>
          <w:rFonts w:ascii="Times New Roman" w:hAnsi="Times New Roman" w:cs="Times New Roman"/>
          <w:color w:val="auto"/>
          <w:sz w:val="24"/>
          <w:szCs w:val="24"/>
        </w:rPr>
        <w:t>The effect of female pension eligibility (female = oldest spouse) on female net labor supply for different wage income groups. Clustered standard errors at the household level are between parentheses. ***denotes significance at the 1%-level, ** denotes significance at the 5% level, and * denotes significance at the10% level.</w:t>
      </w:r>
    </w:p>
    <w:p w14:paraId="3ACDEFCD" w14:textId="77777777" w:rsidR="00950C35" w:rsidRPr="00E46A7E" w:rsidRDefault="00950C35" w:rsidP="00950C35">
      <w:pPr>
        <w:rPr>
          <w:lang w:val="en-US"/>
        </w:rPr>
      </w:pPr>
      <w:r w:rsidRPr="00E46A7E">
        <w:rPr>
          <w:lang w:val="en-US"/>
        </w:rPr>
        <w:br w:type="page"/>
      </w:r>
    </w:p>
    <w:p w14:paraId="09755308" w14:textId="77777777" w:rsidR="00950C35" w:rsidRPr="00DC3749" w:rsidRDefault="00950C35" w:rsidP="00950C35">
      <w:pPr>
        <w:pStyle w:val="Kop3"/>
        <w:rPr>
          <w:rFonts w:ascii="Times New Roman" w:hAnsi="Times New Roman" w:cs="Times New Roman"/>
          <w:sz w:val="26"/>
          <w:szCs w:val="26"/>
        </w:rPr>
      </w:pPr>
      <w:r w:rsidRPr="00DC3749">
        <w:rPr>
          <w:rFonts w:ascii="Times New Roman" w:hAnsi="Times New Roman" w:cs="Times New Roman"/>
          <w:sz w:val="26"/>
          <w:szCs w:val="26"/>
        </w:rPr>
        <w:lastRenderedPageBreak/>
        <w:t>B.4 Part-time factor</w:t>
      </w:r>
    </w:p>
    <w:tbl>
      <w:tblPr>
        <w:tblStyle w:val="Tabelraster"/>
        <w:tblW w:w="0" w:type="auto"/>
        <w:tblLook w:val="04A0" w:firstRow="1" w:lastRow="0" w:firstColumn="1" w:lastColumn="0" w:noHBand="0" w:noVBand="1"/>
      </w:tblPr>
      <w:tblGrid>
        <w:gridCol w:w="2718"/>
        <w:gridCol w:w="1840"/>
        <w:gridCol w:w="1686"/>
        <w:gridCol w:w="1494"/>
        <w:gridCol w:w="1324"/>
      </w:tblGrid>
      <w:tr w:rsidR="00950C35" w14:paraId="7EF68176" w14:textId="77777777" w:rsidTr="00515B1B">
        <w:tc>
          <w:tcPr>
            <w:tcW w:w="2718" w:type="dxa"/>
          </w:tcPr>
          <w:p w14:paraId="74FF1F49" w14:textId="51859159" w:rsidR="00950C35" w:rsidRDefault="00950C35" w:rsidP="00515B1B">
            <w:pPr>
              <w:rPr>
                <w:rFonts w:eastAsiaTheme="minorEastAsia"/>
              </w:rPr>
            </w:pPr>
            <w:r>
              <w:rPr>
                <w:rFonts w:eastAsiaTheme="minorEastAsia"/>
              </w:rPr>
              <w:t xml:space="preserve">Male  = old  in cohort </w:t>
            </w:r>
            <w:r w:rsidR="0029670C">
              <w:rPr>
                <w:rFonts w:eastAsiaTheme="minorEastAsia"/>
              </w:rPr>
              <w:t>65+3</w:t>
            </w:r>
          </w:p>
        </w:tc>
        <w:tc>
          <w:tcPr>
            <w:tcW w:w="1840" w:type="dxa"/>
          </w:tcPr>
          <w:p w14:paraId="7A603B5C" w14:textId="77777777" w:rsidR="00950C35" w:rsidRDefault="00950C35" w:rsidP="00515B1B">
            <w:pPr>
              <w:jc w:val="center"/>
              <w:rPr>
                <w:rFonts w:eastAsiaTheme="minorEastAsia"/>
              </w:rPr>
            </w:pPr>
            <w:r>
              <w:rPr>
                <w:rFonts w:eastAsiaTheme="minorEastAsia"/>
              </w:rPr>
              <w:t>(1)</w:t>
            </w:r>
          </w:p>
        </w:tc>
        <w:tc>
          <w:tcPr>
            <w:tcW w:w="1686" w:type="dxa"/>
          </w:tcPr>
          <w:p w14:paraId="58D244C3" w14:textId="77777777" w:rsidR="00950C35" w:rsidRDefault="00950C35" w:rsidP="00515B1B">
            <w:pPr>
              <w:jc w:val="center"/>
              <w:rPr>
                <w:rFonts w:eastAsiaTheme="minorEastAsia"/>
              </w:rPr>
            </w:pPr>
            <w:r>
              <w:rPr>
                <w:rFonts w:eastAsiaTheme="minorEastAsia"/>
              </w:rPr>
              <w:t>(2)</w:t>
            </w:r>
          </w:p>
        </w:tc>
        <w:tc>
          <w:tcPr>
            <w:tcW w:w="1494" w:type="dxa"/>
          </w:tcPr>
          <w:p w14:paraId="15A4CEED" w14:textId="77777777" w:rsidR="00950C35" w:rsidRDefault="00950C35" w:rsidP="00515B1B">
            <w:pPr>
              <w:jc w:val="center"/>
              <w:rPr>
                <w:rFonts w:eastAsiaTheme="minorEastAsia"/>
              </w:rPr>
            </w:pPr>
            <w:r>
              <w:rPr>
                <w:rFonts w:eastAsiaTheme="minorEastAsia"/>
              </w:rPr>
              <w:t>(3)</w:t>
            </w:r>
          </w:p>
        </w:tc>
        <w:tc>
          <w:tcPr>
            <w:tcW w:w="1324" w:type="dxa"/>
          </w:tcPr>
          <w:p w14:paraId="6EA304A8" w14:textId="77777777" w:rsidR="00950C35" w:rsidRDefault="00950C35" w:rsidP="00515B1B">
            <w:pPr>
              <w:jc w:val="center"/>
              <w:rPr>
                <w:rFonts w:eastAsiaTheme="minorEastAsia"/>
              </w:rPr>
            </w:pPr>
            <w:r w:rsidRPr="00686981">
              <w:t>(4)</w:t>
            </w:r>
          </w:p>
        </w:tc>
      </w:tr>
      <w:tr w:rsidR="00950C35" w14:paraId="731A78A0" w14:textId="77777777" w:rsidTr="00515B1B">
        <w:tc>
          <w:tcPr>
            <w:tcW w:w="2718" w:type="dxa"/>
          </w:tcPr>
          <w:p w14:paraId="51D18361" w14:textId="77777777" w:rsidR="00950C35" w:rsidRDefault="00950C35" w:rsidP="00515B1B">
            <w:pPr>
              <w:rPr>
                <w:rFonts w:eastAsiaTheme="minorEastAsia"/>
              </w:rPr>
            </w:pPr>
            <m:oMathPara>
              <m:oMath>
                <m:r>
                  <w:rPr>
                    <w:rFonts w:ascii="Cambria Math" w:hAnsi="Cambria Math"/>
                  </w:rPr>
                  <m:t>α</m:t>
                </m:r>
              </m:oMath>
            </m:oMathPara>
          </w:p>
        </w:tc>
        <w:tc>
          <w:tcPr>
            <w:tcW w:w="1840" w:type="dxa"/>
          </w:tcPr>
          <w:p w14:paraId="6DA9EF49" w14:textId="77777777" w:rsidR="00950C35" w:rsidRDefault="00950C35" w:rsidP="00515B1B">
            <w:pPr>
              <w:jc w:val="center"/>
              <w:rPr>
                <w:rFonts w:eastAsiaTheme="minorEastAsia"/>
              </w:rPr>
            </w:pPr>
            <w:r>
              <w:rPr>
                <w:rFonts w:eastAsiaTheme="minorEastAsia"/>
              </w:rPr>
              <w:t>0.139***</w:t>
            </w:r>
          </w:p>
          <w:p w14:paraId="2B4DB590" w14:textId="77777777" w:rsidR="00950C35" w:rsidRDefault="00950C35" w:rsidP="00515B1B">
            <w:pPr>
              <w:jc w:val="center"/>
              <w:rPr>
                <w:rFonts w:eastAsiaTheme="minorEastAsia"/>
              </w:rPr>
            </w:pPr>
            <w:r>
              <w:rPr>
                <w:rFonts w:eastAsiaTheme="minorEastAsia"/>
              </w:rPr>
              <w:t>(0.004)</w:t>
            </w:r>
          </w:p>
        </w:tc>
        <w:tc>
          <w:tcPr>
            <w:tcW w:w="1686" w:type="dxa"/>
          </w:tcPr>
          <w:p w14:paraId="5F3B1A78"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Cs w:val="20"/>
                <w:bdr w:val="none" w:sz="0" w:space="0" w:color="auto" w:frame="1"/>
                <w:lang w:eastAsia="nl-NL"/>
              </w:rPr>
            </w:pPr>
            <w:r w:rsidRPr="00135A70">
              <w:rPr>
                <w:rFonts w:eastAsia="Times New Roman" w:cstheme="minorHAnsi"/>
                <w:color w:val="000000"/>
                <w:szCs w:val="20"/>
                <w:bdr w:val="none" w:sz="0" w:space="0" w:color="auto" w:frame="1"/>
                <w:lang w:eastAsia="nl-NL"/>
              </w:rPr>
              <w:t>0.136***</w:t>
            </w:r>
          </w:p>
          <w:p w14:paraId="79736088" w14:textId="77777777" w:rsidR="00950C35" w:rsidRPr="00135A70" w:rsidRDefault="00950C35" w:rsidP="00515B1B">
            <w:pPr>
              <w:jc w:val="center"/>
              <w:rPr>
                <w:rFonts w:eastAsiaTheme="minorEastAsia" w:cstheme="minorHAnsi"/>
              </w:rPr>
            </w:pPr>
            <w:r w:rsidRPr="00135A70">
              <w:rPr>
                <w:rFonts w:eastAsiaTheme="minorEastAsia" w:cstheme="minorHAnsi"/>
              </w:rPr>
              <w:t>(0.003)</w:t>
            </w:r>
          </w:p>
        </w:tc>
        <w:tc>
          <w:tcPr>
            <w:tcW w:w="1494" w:type="dxa"/>
          </w:tcPr>
          <w:p w14:paraId="5A4B33AC"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lang w:eastAsia="nl-NL"/>
              </w:rPr>
            </w:pPr>
            <w:r w:rsidRPr="00135A70">
              <w:rPr>
                <w:rFonts w:eastAsia="Times New Roman" w:cstheme="minorHAnsi"/>
                <w:color w:val="000000"/>
                <w:bdr w:val="none" w:sz="0" w:space="0" w:color="auto" w:frame="1"/>
                <w:lang w:eastAsia="nl-NL"/>
              </w:rPr>
              <w:t>0.122***</w:t>
            </w:r>
          </w:p>
          <w:p w14:paraId="120A277A" w14:textId="77777777" w:rsidR="00950C35" w:rsidRPr="00135A70" w:rsidRDefault="00950C35" w:rsidP="00515B1B">
            <w:pPr>
              <w:jc w:val="center"/>
              <w:rPr>
                <w:rFonts w:eastAsiaTheme="minorEastAsia" w:cstheme="minorHAnsi"/>
              </w:rPr>
            </w:pPr>
            <w:r w:rsidRPr="00135A70">
              <w:rPr>
                <w:rFonts w:eastAsiaTheme="minorEastAsia" w:cstheme="minorHAnsi"/>
              </w:rPr>
              <w:t>(0.010)</w:t>
            </w:r>
          </w:p>
        </w:tc>
        <w:tc>
          <w:tcPr>
            <w:tcW w:w="1324" w:type="dxa"/>
          </w:tcPr>
          <w:p w14:paraId="2A992C91" w14:textId="77777777" w:rsidR="00950C35" w:rsidRPr="00686981" w:rsidRDefault="00950C35" w:rsidP="00515B1B">
            <w:pPr>
              <w:jc w:val="center"/>
            </w:pPr>
            <w:r w:rsidRPr="00686981">
              <w:t>0.200***</w:t>
            </w:r>
          </w:p>
          <w:p w14:paraId="514F87D3"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bdr w:val="none" w:sz="0" w:space="0" w:color="auto" w:frame="1"/>
                <w:lang w:eastAsia="nl-NL"/>
              </w:rPr>
            </w:pPr>
            <w:r w:rsidRPr="00686981">
              <w:t>(0.040)</w:t>
            </w:r>
          </w:p>
        </w:tc>
      </w:tr>
      <w:tr w:rsidR="00950C35" w14:paraId="3039D1F2" w14:textId="77777777" w:rsidTr="00515B1B">
        <w:tc>
          <w:tcPr>
            <w:tcW w:w="2718" w:type="dxa"/>
          </w:tcPr>
          <w:p w14:paraId="59927D32"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40" w:type="dxa"/>
          </w:tcPr>
          <w:p w14:paraId="63D9D6BB" w14:textId="77777777" w:rsidR="00950C35" w:rsidRDefault="00950C35" w:rsidP="00515B1B">
            <w:pPr>
              <w:jc w:val="center"/>
              <w:rPr>
                <w:rFonts w:eastAsiaTheme="minorEastAsia"/>
              </w:rPr>
            </w:pPr>
            <w:r>
              <w:rPr>
                <w:rFonts w:eastAsiaTheme="minorEastAsia"/>
              </w:rPr>
              <w:t>-0.095***</w:t>
            </w:r>
          </w:p>
          <w:p w14:paraId="370FAF88" w14:textId="77777777" w:rsidR="00950C35" w:rsidRDefault="00950C35" w:rsidP="00515B1B">
            <w:pPr>
              <w:jc w:val="center"/>
              <w:rPr>
                <w:rFonts w:eastAsiaTheme="minorEastAsia"/>
              </w:rPr>
            </w:pPr>
            <w:r>
              <w:rPr>
                <w:rFonts w:eastAsiaTheme="minorEastAsia"/>
              </w:rPr>
              <w:t>(0.003)</w:t>
            </w:r>
          </w:p>
        </w:tc>
        <w:tc>
          <w:tcPr>
            <w:tcW w:w="1686" w:type="dxa"/>
          </w:tcPr>
          <w:p w14:paraId="6FCDC7F3" w14:textId="77777777" w:rsidR="00950C35" w:rsidRPr="00287BA5"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Cs w:val="20"/>
                <w:lang w:eastAsia="nl-NL"/>
              </w:rPr>
            </w:pPr>
            <w:r w:rsidRPr="00135A70">
              <w:rPr>
                <w:rFonts w:eastAsia="Times New Roman" w:cstheme="minorHAnsi"/>
                <w:color w:val="000000"/>
                <w:szCs w:val="20"/>
                <w:bdr w:val="none" w:sz="0" w:space="0" w:color="auto" w:frame="1"/>
                <w:lang w:eastAsia="nl-NL"/>
              </w:rPr>
              <w:t>-0.094***</w:t>
            </w:r>
          </w:p>
          <w:p w14:paraId="447CA36C" w14:textId="77777777" w:rsidR="00950C35" w:rsidRPr="00135A70" w:rsidRDefault="00950C35" w:rsidP="00515B1B">
            <w:pPr>
              <w:jc w:val="center"/>
              <w:rPr>
                <w:rFonts w:eastAsiaTheme="minorEastAsia" w:cstheme="minorHAnsi"/>
              </w:rPr>
            </w:pPr>
            <w:r w:rsidRPr="00135A70">
              <w:rPr>
                <w:rFonts w:eastAsiaTheme="minorEastAsia" w:cstheme="minorHAnsi"/>
              </w:rPr>
              <w:t>(0.003)</w:t>
            </w:r>
          </w:p>
        </w:tc>
        <w:tc>
          <w:tcPr>
            <w:tcW w:w="1494" w:type="dxa"/>
          </w:tcPr>
          <w:p w14:paraId="7C9640AB"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lang w:eastAsia="nl-NL"/>
              </w:rPr>
            </w:pPr>
            <w:r w:rsidRPr="00135A70">
              <w:rPr>
                <w:rFonts w:eastAsia="Times New Roman" w:cstheme="minorHAnsi"/>
                <w:color w:val="000000"/>
                <w:bdr w:val="none" w:sz="0" w:space="0" w:color="auto" w:frame="1"/>
                <w:lang w:eastAsia="nl-NL"/>
              </w:rPr>
              <w:t>-0.093***</w:t>
            </w:r>
          </w:p>
          <w:p w14:paraId="2B3BE98B" w14:textId="77777777" w:rsidR="00950C35" w:rsidRPr="00135A70" w:rsidRDefault="00950C35" w:rsidP="00515B1B">
            <w:pPr>
              <w:jc w:val="center"/>
              <w:rPr>
                <w:rFonts w:eastAsiaTheme="minorEastAsia" w:cstheme="minorHAnsi"/>
              </w:rPr>
            </w:pPr>
            <w:r w:rsidRPr="00135A70">
              <w:rPr>
                <w:rFonts w:eastAsiaTheme="minorEastAsia" w:cstheme="minorHAnsi"/>
              </w:rPr>
              <w:t>(0.003)</w:t>
            </w:r>
          </w:p>
        </w:tc>
        <w:tc>
          <w:tcPr>
            <w:tcW w:w="1324" w:type="dxa"/>
          </w:tcPr>
          <w:p w14:paraId="347B3211" w14:textId="77777777" w:rsidR="00950C35" w:rsidRPr="00686981" w:rsidRDefault="00950C35" w:rsidP="00515B1B">
            <w:pPr>
              <w:jc w:val="center"/>
            </w:pPr>
            <w:r w:rsidRPr="00686981">
              <w:t>-0.077***</w:t>
            </w:r>
          </w:p>
          <w:p w14:paraId="753C9555"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bdr w:val="none" w:sz="0" w:space="0" w:color="auto" w:frame="1"/>
                <w:lang w:eastAsia="nl-NL"/>
              </w:rPr>
            </w:pPr>
            <w:r w:rsidRPr="00686981">
              <w:t>(0.002)</w:t>
            </w:r>
          </w:p>
        </w:tc>
      </w:tr>
      <w:tr w:rsidR="00950C35" w14:paraId="4702C9EE" w14:textId="77777777" w:rsidTr="00515B1B">
        <w:tc>
          <w:tcPr>
            <w:tcW w:w="2718" w:type="dxa"/>
          </w:tcPr>
          <w:p w14:paraId="3537F254"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3E5849F2" w14:textId="77777777" w:rsidR="00950C35" w:rsidRDefault="00950C35" w:rsidP="00515B1B">
            <w:pPr>
              <w:jc w:val="center"/>
              <w:rPr>
                <w:rFonts w:eastAsiaTheme="minorEastAsia"/>
              </w:rPr>
            </w:pPr>
            <w:r>
              <w:rPr>
                <w:rFonts w:eastAsiaTheme="minorEastAsia"/>
              </w:rPr>
              <w:t>-0.010***</w:t>
            </w:r>
          </w:p>
          <w:p w14:paraId="5C19A30D" w14:textId="77777777" w:rsidR="00950C35" w:rsidRDefault="00950C35" w:rsidP="00515B1B">
            <w:pPr>
              <w:jc w:val="center"/>
              <w:rPr>
                <w:rFonts w:eastAsiaTheme="minorEastAsia"/>
              </w:rPr>
            </w:pPr>
            <w:r>
              <w:rPr>
                <w:rFonts w:eastAsiaTheme="minorEastAsia"/>
              </w:rPr>
              <w:t>(0.001)</w:t>
            </w:r>
          </w:p>
        </w:tc>
        <w:tc>
          <w:tcPr>
            <w:tcW w:w="1686" w:type="dxa"/>
          </w:tcPr>
          <w:p w14:paraId="5E911744" w14:textId="77777777" w:rsidR="00950C35" w:rsidRPr="00135A70" w:rsidRDefault="00950C35" w:rsidP="00515B1B">
            <w:pPr>
              <w:jc w:val="center"/>
              <w:rPr>
                <w:rFonts w:eastAsiaTheme="minorEastAsia" w:cstheme="minorHAnsi"/>
              </w:rPr>
            </w:pPr>
            <w:r w:rsidRPr="00135A70">
              <w:rPr>
                <w:rFonts w:eastAsiaTheme="minorEastAsia" w:cstheme="minorHAnsi"/>
              </w:rPr>
              <w:t>-0.010***</w:t>
            </w:r>
          </w:p>
          <w:p w14:paraId="7F367AF8" w14:textId="77777777" w:rsidR="00950C35" w:rsidRPr="00135A70" w:rsidRDefault="00950C35" w:rsidP="00515B1B">
            <w:pPr>
              <w:jc w:val="center"/>
              <w:rPr>
                <w:rFonts w:eastAsiaTheme="minorEastAsia" w:cstheme="minorHAnsi"/>
              </w:rPr>
            </w:pPr>
            <w:r w:rsidRPr="00135A70">
              <w:rPr>
                <w:rFonts w:eastAsiaTheme="minorEastAsia" w:cstheme="minorHAnsi"/>
              </w:rPr>
              <w:t>(0.001)</w:t>
            </w:r>
          </w:p>
        </w:tc>
        <w:tc>
          <w:tcPr>
            <w:tcW w:w="1494" w:type="dxa"/>
          </w:tcPr>
          <w:p w14:paraId="6818722E"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lang w:eastAsia="nl-NL"/>
              </w:rPr>
            </w:pPr>
            <w:r w:rsidRPr="00135A70">
              <w:rPr>
                <w:rFonts w:eastAsia="Times New Roman" w:cstheme="minorHAnsi"/>
                <w:color w:val="000000"/>
                <w:bdr w:val="none" w:sz="0" w:space="0" w:color="auto" w:frame="1"/>
                <w:lang w:eastAsia="nl-NL"/>
              </w:rPr>
              <w:t>-0.006***</w:t>
            </w:r>
          </w:p>
          <w:p w14:paraId="0CE132BE" w14:textId="77777777" w:rsidR="00950C35" w:rsidRPr="00135A70" w:rsidRDefault="00950C35" w:rsidP="00515B1B">
            <w:pPr>
              <w:jc w:val="center"/>
              <w:rPr>
                <w:rFonts w:eastAsiaTheme="minorEastAsia" w:cstheme="minorHAnsi"/>
              </w:rPr>
            </w:pPr>
            <w:r w:rsidRPr="00135A70">
              <w:rPr>
                <w:rFonts w:eastAsiaTheme="minorEastAsia" w:cstheme="minorHAnsi"/>
              </w:rPr>
              <w:t>(0.001)</w:t>
            </w:r>
          </w:p>
        </w:tc>
        <w:tc>
          <w:tcPr>
            <w:tcW w:w="1324" w:type="dxa"/>
          </w:tcPr>
          <w:p w14:paraId="3664694F" w14:textId="77777777" w:rsidR="00950C35" w:rsidRPr="00686981" w:rsidRDefault="00950C35" w:rsidP="00515B1B">
            <w:pPr>
              <w:jc w:val="center"/>
            </w:pPr>
            <w:r w:rsidRPr="00686981">
              <w:t>-0.005***</w:t>
            </w:r>
          </w:p>
          <w:p w14:paraId="4528BDB6"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bdr w:val="none" w:sz="0" w:space="0" w:color="auto" w:frame="1"/>
                <w:lang w:eastAsia="nl-NL"/>
              </w:rPr>
            </w:pPr>
            <w:r w:rsidRPr="00686981">
              <w:t>(0.001)</w:t>
            </w:r>
          </w:p>
        </w:tc>
      </w:tr>
      <w:tr w:rsidR="00950C35" w14:paraId="0EB08B90" w14:textId="77777777" w:rsidTr="00515B1B">
        <w:tc>
          <w:tcPr>
            <w:tcW w:w="2718" w:type="dxa"/>
          </w:tcPr>
          <w:p w14:paraId="51098EFE"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40" w:type="dxa"/>
          </w:tcPr>
          <w:p w14:paraId="76BF96D0" w14:textId="77777777" w:rsidR="00950C35" w:rsidRDefault="00950C35" w:rsidP="00515B1B">
            <w:pPr>
              <w:jc w:val="center"/>
              <w:rPr>
                <w:rFonts w:eastAsiaTheme="minorEastAsia"/>
              </w:rPr>
            </w:pPr>
            <w:r>
              <w:rPr>
                <w:rFonts w:eastAsiaTheme="minorEastAsia"/>
              </w:rPr>
              <w:t>-0.003**</w:t>
            </w:r>
          </w:p>
          <w:p w14:paraId="2F09A306" w14:textId="77777777" w:rsidR="00950C35" w:rsidRDefault="00950C35" w:rsidP="00515B1B">
            <w:pPr>
              <w:jc w:val="center"/>
              <w:rPr>
                <w:rFonts w:eastAsiaTheme="minorEastAsia"/>
              </w:rPr>
            </w:pPr>
            <w:r>
              <w:rPr>
                <w:rFonts w:eastAsiaTheme="minorEastAsia"/>
              </w:rPr>
              <w:t>(0.002)</w:t>
            </w:r>
          </w:p>
        </w:tc>
        <w:tc>
          <w:tcPr>
            <w:tcW w:w="1686" w:type="dxa"/>
          </w:tcPr>
          <w:p w14:paraId="1FBFE197"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Cs w:val="20"/>
                <w:bdr w:val="none" w:sz="0" w:space="0" w:color="auto" w:frame="1"/>
                <w:lang w:eastAsia="nl-NL"/>
              </w:rPr>
            </w:pPr>
            <w:r w:rsidRPr="00135A70">
              <w:rPr>
                <w:rFonts w:eastAsia="Times New Roman" w:cstheme="minorHAnsi"/>
                <w:color w:val="000000"/>
                <w:szCs w:val="20"/>
                <w:bdr w:val="none" w:sz="0" w:space="0" w:color="auto" w:frame="1"/>
                <w:lang w:eastAsia="nl-NL"/>
              </w:rPr>
              <w:t>-0.002*</w:t>
            </w:r>
          </w:p>
          <w:p w14:paraId="1F3E317A"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Cs w:val="20"/>
                <w:lang w:eastAsia="nl-NL"/>
              </w:rPr>
            </w:pPr>
            <w:r w:rsidRPr="00135A70">
              <w:rPr>
                <w:rFonts w:eastAsia="Times New Roman" w:cstheme="minorHAnsi"/>
                <w:color w:val="000000"/>
                <w:szCs w:val="20"/>
                <w:bdr w:val="none" w:sz="0" w:space="0" w:color="auto" w:frame="1"/>
                <w:lang w:eastAsia="nl-NL"/>
              </w:rPr>
              <w:t>(0.002)</w:t>
            </w:r>
          </w:p>
        </w:tc>
        <w:tc>
          <w:tcPr>
            <w:tcW w:w="1494" w:type="dxa"/>
          </w:tcPr>
          <w:p w14:paraId="2FFCE412" w14:textId="77777777" w:rsidR="00950C35" w:rsidRPr="00135A70" w:rsidRDefault="00950C35" w:rsidP="00515B1B">
            <w:pPr>
              <w:jc w:val="center"/>
              <w:rPr>
                <w:rFonts w:eastAsiaTheme="minorEastAsia" w:cstheme="minorHAnsi"/>
              </w:rPr>
            </w:pPr>
            <w:r w:rsidRPr="00135A70">
              <w:rPr>
                <w:rFonts w:eastAsiaTheme="minorEastAsia" w:cstheme="minorHAnsi"/>
              </w:rPr>
              <w:t>0.001</w:t>
            </w:r>
          </w:p>
          <w:p w14:paraId="13C65CB6" w14:textId="77777777" w:rsidR="00950C35" w:rsidRPr="00135A70" w:rsidRDefault="00950C35" w:rsidP="00515B1B">
            <w:pPr>
              <w:jc w:val="center"/>
              <w:rPr>
                <w:rFonts w:eastAsiaTheme="minorEastAsia" w:cstheme="minorHAnsi"/>
              </w:rPr>
            </w:pPr>
            <w:r w:rsidRPr="00135A70">
              <w:rPr>
                <w:rFonts w:eastAsiaTheme="minorEastAsia" w:cstheme="minorHAnsi"/>
              </w:rPr>
              <w:t>(0.004)</w:t>
            </w:r>
          </w:p>
        </w:tc>
        <w:tc>
          <w:tcPr>
            <w:tcW w:w="1324" w:type="dxa"/>
          </w:tcPr>
          <w:p w14:paraId="3BDF613F" w14:textId="77777777" w:rsidR="00950C35" w:rsidRPr="00686981" w:rsidRDefault="00950C35" w:rsidP="00515B1B">
            <w:pPr>
              <w:jc w:val="center"/>
            </w:pPr>
            <w:r w:rsidRPr="00686981">
              <w:t>-0.003</w:t>
            </w:r>
          </w:p>
          <w:p w14:paraId="03A29165" w14:textId="77777777" w:rsidR="00950C35" w:rsidRPr="00135A70" w:rsidRDefault="00950C35" w:rsidP="00515B1B">
            <w:pPr>
              <w:jc w:val="center"/>
              <w:rPr>
                <w:rFonts w:eastAsiaTheme="minorEastAsia" w:cstheme="minorHAnsi"/>
              </w:rPr>
            </w:pPr>
            <w:r w:rsidRPr="00686981">
              <w:t>(0.004)</w:t>
            </w:r>
          </w:p>
        </w:tc>
      </w:tr>
      <w:tr w:rsidR="00950C35" w14:paraId="3489D92A" w14:textId="77777777" w:rsidTr="00515B1B">
        <w:tc>
          <w:tcPr>
            <w:tcW w:w="2718" w:type="dxa"/>
          </w:tcPr>
          <w:p w14:paraId="25E6CBCF"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840" w:type="dxa"/>
          </w:tcPr>
          <w:p w14:paraId="22259C64" w14:textId="77777777" w:rsidR="00950C35" w:rsidRDefault="00950C35" w:rsidP="00515B1B">
            <w:pPr>
              <w:jc w:val="center"/>
              <w:rPr>
                <w:rFonts w:eastAsiaTheme="minorEastAsia"/>
              </w:rPr>
            </w:pPr>
            <w:r>
              <w:rPr>
                <w:rFonts w:eastAsiaTheme="minorEastAsia"/>
              </w:rPr>
              <w:t>-0.026***</w:t>
            </w:r>
          </w:p>
          <w:p w14:paraId="17ED7A27" w14:textId="77777777" w:rsidR="00950C35" w:rsidRDefault="00950C35" w:rsidP="00515B1B">
            <w:pPr>
              <w:jc w:val="center"/>
              <w:rPr>
                <w:rFonts w:eastAsiaTheme="minorEastAsia"/>
              </w:rPr>
            </w:pPr>
            <w:r>
              <w:rPr>
                <w:rFonts w:eastAsiaTheme="minorEastAsia"/>
              </w:rPr>
              <w:t>(0.001)</w:t>
            </w:r>
          </w:p>
        </w:tc>
        <w:tc>
          <w:tcPr>
            <w:tcW w:w="1686" w:type="dxa"/>
          </w:tcPr>
          <w:p w14:paraId="0C73EB22"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Cs w:val="20"/>
                <w:bdr w:val="none" w:sz="0" w:space="0" w:color="auto" w:frame="1"/>
                <w:lang w:eastAsia="nl-NL"/>
              </w:rPr>
            </w:pPr>
            <w:r w:rsidRPr="00135A70">
              <w:rPr>
                <w:rFonts w:eastAsia="Times New Roman" w:cstheme="minorHAnsi"/>
                <w:color w:val="000000"/>
                <w:szCs w:val="20"/>
                <w:bdr w:val="none" w:sz="0" w:space="0" w:color="auto" w:frame="1"/>
                <w:lang w:eastAsia="nl-NL"/>
              </w:rPr>
              <w:t>-0.026***</w:t>
            </w:r>
          </w:p>
          <w:p w14:paraId="56103D55"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Cs w:val="20"/>
                <w:lang w:eastAsia="nl-NL"/>
              </w:rPr>
            </w:pPr>
            <w:r w:rsidRPr="00135A70">
              <w:rPr>
                <w:rFonts w:eastAsia="Times New Roman" w:cstheme="minorHAnsi"/>
                <w:color w:val="000000"/>
                <w:szCs w:val="20"/>
                <w:bdr w:val="none" w:sz="0" w:space="0" w:color="auto" w:frame="1"/>
                <w:lang w:eastAsia="nl-NL"/>
              </w:rPr>
              <w:t>(0.001)</w:t>
            </w:r>
          </w:p>
        </w:tc>
        <w:tc>
          <w:tcPr>
            <w:tcW w:w="1494" w:type="dxa"/>
          </w:tcPr>
          <w:p w14:paraId="480DD8BE" w14:textId="77777777" w:rsidR="00950C35" w:rsidRPr="00135A70" w:rsidRDefault="00950C35" w:rsidP="00515B1B">
            <w:pPr>
              <w:jc w:val="center"/>
              <w:rPr>
                <w:rFonts w:eastAsiaTheme="minorEastAsia" w:cstheme="minorHAnsi"/>
              </w:rPr>
            </w:pPr>
            <w:r w:rsidRPr="00135A70">
              <w:rPr>
                <w:rFonts w:eastAsiaTheme="minorEastAsia" w:cstheme="minorHAnsi"/>
              </w:rPr>
              <w:t>-0.026***</w:t>
            </w:r>
          </w:p>
          <w:p w14:paraId="5640DC52" w14:textId="77777777" w:rsidR="00950C35" w:rsidRPr="00135A70" w:rsidRDefault="00950C35" w:rsidP="00515B1B">
            <w:pPr>
              <w:jc w:val="center"/>
              <w:rPr>
                <w:rFonts w:eastAsiaTheme="minorEastAsia" w:cstheme="minorHAnsi"/>
              </w:rPr>
            </w:pPr>
            <w:r w:rsidRPr="00135A70">
              <w:rPr>
                <w:rFonts w:eastAsiaTheme="minorEastAsia" w:cstheme="minorHAnsi"/>
              </w:rPr>
              <w:t>(0.001)</w:t>
            </w:r>
          </w:p>
        </w:tc>
        <w:tc>
          <w:tcPr>
            <w:tcW w:w="1324" w:type="dxa"/>
          </w:tcPr>
          <w:p w14:paraId="115113D4" w14:textId="77777777" w:rsidR="00950C35" w:rsidRPr="00686981" w:rsidRDefault="00950C35" w:rsidP="00515B1B">
            <w:pPr>
              <w:jc w:val="center"/>
            </w:pPr>
            <w:r w:rsidRPr="00686981">
              <w:t>-0.018***</w:t>
            </w:r>
          </w:p>
          <w:p w14:paraId="6E725DEA" w14:textId="77777777" w:rsidR="00950C35" w:rsidRPr="00135A70" w:rsidRDefault="00950C35" w:rsidP="00515B1B">
            <w:pPr>
              <w:jc w:val="center"/>
              <w:rPr>
                <w:rFonts w:eastAsiaTheme="minorEastAsia" w:cstheme="minorHAnsi"/>
              </w:rPr>
            </w:pPr>
            <w:r w:rsidRPr="00686981">
              <w:t>(0.002)</w:t>
            </w:r>
          </w:p>
        </w:tc>
      </w:tr>
      <w:tr w:rsidR="00950C35" w14:paraId="6C6BFB5F" w14:textId="77777777" w:rsidTr="00515B1B">
        <w:tc>
          <w:tcPr>
            <w:tcW w:w="2718" w:type="dxa"/>
          </w:tcPr>
          <w:p w14:paraId="275CDD2D"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840" w:type="dxa"/>
          </w:tcPr>
          <w:p w14:paraId="309DD4AD" w14:textId="77777777" w:rsidR="00950C35" w:rsidRDefault="00950C35" w:rsidP="00515B1B">
            <w:pPr>
              <w:jc w:val="center"/>
              <w:rPr>
                <w:rFonts w:eastAsiaTheme="minorEastAsia"/>
              </w:rPr>
            </w:pPr>
            <w:r>
              <w:rPr>
                <w:rFonts w:eastAsiaTheme="minorEastAsia"/>
              </w:rPr>
              <w:t>0.009***</w:t>
            </w:r>
          </w:p>
          <w:p w14:paraId="31F4B5B5" w14:textId="77777777" w:rsidR="00950C35" w:rsidRDefault="00950C35" w:rsidP="00515B1B">
            <w:pPr>
              <w:jc w:val="center"/>
              <w:rPr>
                <w:rFonts w:eastAsiaTheme="minorEastAsia"/>
              </w:rPr>
            </w:pPr>
            <w:r>
              <w:rPr>
                <w:rFonts w:eastAsiaTheme="minorEastAsia"/>
              </w:rPr>
              <w:t>(0.001)</w:t>
            </w:r>
          </w:p>
        </w:tc>
        <w:tc>
          <w:tcPr>
            <w:tcW w:w="1686" w:type="dxa"/>
          </w:tcPr>
          <w:p w14:paraId="13EBB7D3"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heme="minorEastAsia" w:cstheme="minorHAnsi"/>
              </w:rPr>
            </w:pPr>
            <w:r w:rsidRPr="00135A70">
              <w:rPr>
                <w:rFonts w:eastAsiaTheme="minorEastAsia" w:cstheme="minorHAnsi"/>
              </w:rPr>
              <w:t>0.010***</w:t>
            </w:r>
          </w:p>
          <w:p w14:paraId="54F7CFAD"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heme="minorEastAsia" w:cstheme="minorHAnsi"/>
              </w:rPr>
            </w:pPr>
            <w:r w:rsidRPr="00135A70">
              <w:rPr>
                <w:rFonts w:eastAsiaTheme="minorEastAsia" w:cstheme="minorHAnsi"/>
              </w:rPr>
              <w:t>(0.001)</w:t>
            </w:r>
          </w:p>
        </w:tc>
        <w:tc>
          <w:tcPr>
            <w:tcW w:w="1494" w:type="dxa"/>
          </w:tcPr>
          <w:p w14:paraId="41E6F843" w14:textId="77777777" w:rsidR="00950C35" w:rsidRPr="00135A70" w:rsidRDefault="00950C35" w:rsidP="00515B1B">
            <w:pPr>
              <w:jc w:val="center"/>
              <w:rPr>
                <w:rFonts w:eastAsiaTheme="minorEastAsia" w:cstheme="minorHAnsi"/>
              </w:rPr>
            </w:pPr>
            <w:r w:rsidRPr="00135A70">
              <w:rPr>
                <w:rFonts w:eastAsiaTheme="minorEastAsia" w:cstheme="minorHAnsi"/>
              </w:rPr>
              <w:t>0.008***</w:t>
            </w:r>
          </w:p>
          <w:p w14:paraId="54CF0911" w14:textId="77777777" w:rsidR="00950C35" w:rsidRPr="00135A70" w:rsidRDefault="00950C35" w:rsidP="00515B1B">
            <w:pPr>
              <w:jc w:val="center"/>
              <w:rPr>
                <w:rFonts w:eastAsiaTheme="minorEastAsia" w:cstheme="minorHAnsi"/>
              </w:rPr>
            </w:pPr>
            <w:r w:rsidRPr="00135A70">
              <w:rPr>
                <w:rFonts w:eastAsiaTheme="minorEastAsia" w:cstheme="minorHAnsi"/>
              </w:rPr>
              <w:t>(0.001)</w:t>
            </w:r>
          </w:p>
        </w:tc>
        <w:tc>
          <w:tcPr>
            <w:tcW w:w="1324" w:type="dxa"/>
          </w:tcPr>
          <w:p w14:paraId="259BAC24" w14:textId="77777777" w:rsidR="00950C35" w:rsidRPr="00686981" w:rsidRDefault="00950C35" w:rsidP="00515B1B">
            <w:pPr>
              <w:jc w:val="center"/>
            </w:pPr>
            <w:r w:rsidRPr="00686981">
              <w:t>0.014***</w:t>
            </w:r>
          </w:p>
          <w:p w14:paraId="6027A82F" w14:textId="77777777" w:rsidR="00950C35" w:rsidRPr="00135A70" w:rsidRDefault="00950C35" w:rsidP="00515B1B">
            <w:pPr>
              <w:jc w:val="center"/>
              <w:rPr>
                <w:rFonts w:eastAsiaTheme="minorEastAsia" w:cstheme="minorHAnsi"/>
              </w:rPr>
            </w:pPr>
            <w:r w:rsidRPr="00686981">
              <w:t>(0.002)</w:t>
            </w:r>
          </w:p>
        </w:tc>
      </w:tr>
      <w:tr w:rsidR="00950C35" w14:paraId="179823C7" w14:textId="77777777" w:rsidTr="00515B1B">
        <w:tc>
          <w:tcPr>
            <w:tcW w:w="2718" w:type="dxa"/>
          </w:tcPr>
          <w:p w14:paraId="059765B9"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1C262793" w14:textId="77777777" w:rsidR="00950C35" w:rsidRDefault="00950C35" w:rsidP="00515B1B">
            <w:pPr>
              <w:jc w:val="center"/>
              <w:rPr>
                <w:rFonts w:eastAsiaTheme="minorEastAsia"/>
              </w:rPr>
            </w:pPr>
            <w:r>
              <w:rPr>
                <w:rFonts w:eastAsiaTheme="minorEastAsia"/>
              </w:rPr>
              <w:t>0.004***</w:t>
            </w:r>
          </w:p>
          <w:p w14:paraId="7EC9032C" w14:textId="77777777" w:rsidR="00950C35" w:rsidRDefault="00950C35" w:rsidP="00515B1B">
            <w:pPr>
              <w:jc w:val="center"/>
              <w:rPr>
                <w:rFonts w:eastAsiaTheme="minorEastAsia"/>
              </w:rPr>
            </w:pPr>
            <w:r>
              <w:rPr>
                <w:rFonts w:eastAsiaTheme="minorEastAsia"/>
              </w:rPr>
              <w:t>(0.001)</w:t>
            </w:r>
          </w:p>
        </w:tc>
        <w:tc>
          <w:tcPr>
            <w:tcW w:w="1686" w:type="dxa"/>
          </w:tcPr>
          <w:p w14:paraId="008BA7D9"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Cs w:val="20"/>
                <w:bdr w:val="none" w:sz="0" w:space="0" w:color="auto" w:frame="1"/>
                <w:lang w:eastAsia="nl-NL"/>
              </w:rPr>
            </w:pPr>
            <w:r w:rsidRPr="00135A70">
              <w:rPr>
                <w:rFonts w:eastAsia="Times New Roman" w:cstheme="minorHAnsi"/>
                <w:color w:val="000000"/>
                <w:szCs w:val="20"/>
                <w:bdr w:val="none" w:sz="0" w:space="0" w:color="auto" w:frame="1"/>
                <w:lang w:eastAsia="nl-NL"/>
              </w:rPr>
              <w:t>0.004**</w:t>
            </w:r>
          </w:p>
          <w:p w14:paraId="08B2E2DD" w14:textId="77777777" w:rsidR="00950C35" w:rsidRPr="00135A70"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Cs w:val="20"/>
                <w:lang w:eastAsia="nl-NL"/>
              </w:rPr>
            </w:pPr>
            <w:r w:rsidRPr="00135A70">
              <w:rPr>
                <w:rFonts w:eastAsia="Times New Roman" w:cstheme="minorHAnsi"/>
                <w:color w:val="000000"/>
                <w:szCs w:val="20"/>
                <w:bdr w:val="none" w:sz="0" w:space="0" w:color="auto" w:frame="1"/>
                <w:lang w:eastAsia="nl-NL"/>
              </w:rPr>
              <w:t>(0.001)</w:t>
            </w:r>
          </w:p>
        </w:tc>
        <w:tc>
          <w:tcPr>
            <w:tcW w:w="1494" w:type="dxa"/>
          </w:tcPr>
          <w:p w14:paraId="51B5E026" w14:textId="77777777" w:rsidR="00950C35" w:rsidRPr="00135A70" w:rsidRDefault="00950C35" w:rsidP="00515B1B">
            <w:pPr>
              <w:jc w:val="center"/>
              <w:rPr>
                <w:rFonts w:eastAsiaTheme="minorEastAsia" w:cstheme="minorHAnsi"/>
              </w:rPr>
            </w:pPr>
            <w:r w:rsidRPr="00135A70">
              <w:rPr>
                <w:rFonts w:eastAsiaTheme="minorEastAsia" w:cstheme="minorHAnsi"/>
              </w:rPr>
              <w:t>0.005*</w:t>
            </w:r>
          </w:p>
          <w:p w14:paraId="4964E90F" w14:textId="77777777" w:rsidR="00950C35" w:rsidRPr="00135A70" w:rsidRDefault="00950C35" w:rsidP="00515B1B">
            <w:pPr>
              <w:jc w:val="center"/>
              <w:rPr>
                <w:rFonts w:eastAsiaTheme="minorEastAsia" w:cstheme="minorHAnsi"/>
              </w:rPr>
            </w:pPr>
            <w:r w:rsidRPr="00135A70">
              <w:rPr>
                <w:rFonts w:eastAsiaTheme="minorEastAsia" w:cstheme="minorHAnsi"/>
              </w:rPr>
              <w:t>(0.003)</w:t>
            </w:r>
          </w:p>
        </w:tc>
        <w:tc>
          <w:tcPr>
            <w:tcW w:w="1324" w:type="dxa"/>
          </w:tcPr>
          <w:p w14:paraId="3F4DBF1D" w14:textId="77777777" w:rsidR="00950C35" w:rsidRPr="00686981" w:rsidRDefault="00950C35" w:rsidP="00515B1B">
            <w:pPr>
              <w:jc w:val="center"/>
            </w:pPr>
            <w:r w:rsidRPr="00686981">
              <w:t>0.002</w:t>
            </w:r>
          </w:p>
          <w:p w14:paraId="24A98D22" w14:textId="77777777" w:rsidR="00950C35" w:rsidRPr="00135A70" w:rsidRDefault="00950C35" w:rsidP="00515B1B">
            <w:pPr>
              <w:jc w:val="center"/>
              <w:rPr>
                <w:rFonts w:eastAsiaTheme="minorEastAsia" w:cstheme="minorHAnsi"/>
              </w:rPr>
            </w:pPr>
            <w:r w:rsidRPr="00686981">
              <w:t>(0.003)</w:t>
            </w:r>
          </w:p>
        </w:tc>
      </w:tr>
      <w:tr w:rsidR="00950C35" w14:paraId="0035C0BE" w14:textId="77777777" w:rsidTr="00515B1B">
        <w:tc>
          <w:tcPr>
            <w:tcW w:w="2718" w:type="dxa"/>
          </w:tcPr>
          <w:p w14:paraId="42A13547" w14:textId="77777777" w:rsidR="00950C35" w:rsidRDefault="00950C35" w:rsidP="00515B1B">
            <w:pPr>
              <w:rPr>
                <w:rFonts w:eastAsiaTheme="minorEastAsia"/>
              </w:rPr>
            </w:pPr>
            <w:r>
              <w:rPr>
                <w:rFonts w:eastAsiaTheme="minorEastAsia"/>
              </w:rPr>
              <w:t>Controls</w:t>
            </w:r>
          </w:p>
        </w:tc>
        <w:tc>
          <w:tcPr>
            <w:tcW w:w="1840" w:type="dxa"/>
          </w:tcPr>
          <w:p w14:paraId="3D85B02C" w14:textId="77777777" w:rsidR="00950C35" w:rsidRDefault="00950C35" w:rsidP="00515B1B">
            <w:pPr>
              <w:jc w:val="center"/>
              <w:rPr>
                <w:rFonts w:eastAsiaTheme="minorEastAsia"/>
              </w:rPr>
            </w:pPr>
            <w:r>
              <w:rPr>
                <w:rFonts w:eastAsiaTheme="minorEastAsia"/>
              </w:rPr>
              <w:t>NO</w:t>
            </w:r>
          </w:p>
        </w:tc>
        <w:tc>
          <w:tcPr>
            <w:tcW w:w="1686" w:type="dxa"/>
          </w:tcPr>
          <w:p w14:paraId="4CC4577C" w14:textId="77777777" w:rsidR="00950C35" w:rsidRDefault="00950C35" w:rsidP="00515B1B">
            <w:pPr>
              <w:jc w:val="center"/>
              <w:rPr>
                <w:rFonts w:eastAsiaTheme="minorEastAsia"/>
              </w:rPr>
            </w:pPr>
            <w:r>
              <w:rPr>
                <w:rFonts w:eastAsiaTheme="minorEastAsia"/>
              </w:rPr>
              <w:t>YES</w:t>
            </w:r>
          </w:p>
        </w:tc>
        <w:tc>
          <w:tcPr>
            <w:tcW w:w="1494" w:type="dxa"/>
          </w:tcPr>
          <w:p w14:paraId="235CFF2C" w14:textId="77777777" w:rsidR="00950C35" w:rsidRDefault="00950C35" w:rsidP="00515B1B">
            <w:pPr>
              <w:jc w:val="center"/>
              <w:rPr>
                <w:rFonts w:eastAsiaTheme="minorEastAsia"/>
              </w:rPr>
            </w:pPr>
            <w:r>
              <w:rPr>
                <w:rFonts w:eastAsiaTheme="minorEastAsia"/>
              </w:rPr>
              <w:t>YES</w:t>
            </w:r>
          </w:p>
        </w:tc>
        <w:tc>
          <w:tcPr>
            <w:tcW w:w="1324" w:type="dxa"/>
          </w:tcPr>
          <w:p w14:paraId="41B60DA1" w14:textId="77777777" w:rsidR="00950C35" w:rsidRDefault="00950C35" w:rsidP="00515B1B">
            <w:pPr>
              <w:jc w:val="center"/>
              <w:rPr>
                <w:rFonts w:eastAsiaTheme="minorEastAsia"/>
              </w:rPr>
            </w:pPr>
            <w:r w:rsidRPr="00686981">
              <w:t>YES</w:t>
            </w:r>
          </w:p>
        </w:tc>
      </w:tr>
      <w:tr w:rsidR="00950C35" w14:paraId="76284E07" w14:textId="77777777" w:rsidTr="00515B1B">
        <w:tc>
          <w:tcPr>
            <w:tcW w:w="2718" w:type="dxa"/>
          </w:tcPr>
          <w:p w14:paraId="292FF80A" w14:textId="77777777" w:rsidR="00950C35" w:rsidRDefault="00950C35" w:rsidP="00515B1B">
            <w:pPr>
              <w:rPr>
                <w:rFonts w:eastAsiaTheme="minorEastAsia"/>
              </w:rPr>
            </w:pPr>
            <w:r>
              <w:rPr>
                <w:rFonts w:eastAsiaTheme="minorEastAsia"/>
              </w:rPr>
              <w:t>Year dummies</w:t>
            </w:r>
          </w:p>
        </w:tc>
        <w:tc>
          <w:tcPr>
            <w:tcW w:w="1840" w:type="dxa"/>
          </w:tcPr>
          <w:p w14:paraId="304B6842" w14:textId="77777777" w:rsidR="00950C35" w:rsidRDefault="00950C35" w:rsidP="00515B1B">
            <w:pPr>
              <w:jc w:val="center"/>
              <w:rPr>
                <w:rFonts w:eastAsiaTheme="minorEastAsia"/>
              </w:rPr>
            </w:pPr>
            <w:r>
              <w:rPr>
                <w:rFonts w:eastAsiaTheme="minorEastAsia"/>
              </w:rPr>
              <w:t>NO</w:t>
            </w:r>
          </w:p>
        </w:tc>
        <w:tc>
          <w:tcPr>
            <w:tcW w:w="1686" w:type="dxa"/>
          </w:tcPr>
          <w:p w14:paraId="57EB7EEC" w14:textId="77777777" w:rsidR="00950C35" w:rsidRDefault="00950C35" w:rsidP="00515B1B">
            <w:pPr>
              <w:jc w:val="center"/>
              <w:rPr>
                <w:rFonts w:eastAsiaTheme="minorEastAsia"/>
              </w:rPr>
            </w:pPr>
            <w:r>
              <w:rPr>
                <w:rFonts w:eastAsiaTheme="minorEastAsia"/>
              </w:rPr>
              <w:t>NO</w:t>
            </w:r>
          </w:p>
        </w:tc>
        <w:tc>
          <w:tcPr>
            <w:tcW w:w="1494" w:type="dxa"/>
          </w:tcPr>
          <w:p w14:paraId="00710080" w14:textId="77777777" w:rsidR="00950C35" w:rsidRDefault="00950C35" w:rsidP="00515B1B">
            <w:pPr>
              <w:jc w:val="center"/>
              <w:rPr>
                <w:rFonts w:eastAsiaTheme="minorEastAsia"/>
              </w:rPr>
            </w:pPr>
            <w:r>
              <w:rPr>
                <w:rFonts w:eastAsiaTheme="minorEastAsia"/>
              </w:rPr>
              <w:t>YES</w:t>
            </w:r>
          </w:p>
        </w:tc>
        <w:tc>
          <w:tcPr>
            <w:tcW w:w="1324" w:type="dxa"/>
          </w:tcPr>
          <w:p w14:paraId="0A2CDD09" w14:textId="77777777" w:rsidR="00950C35" w:rsidRDefault="00950C35" w:rsidP="00515B1B">
            <w:pPr>
              <w:jc w:val="center"/>
              <w:rPr>
                <w:rFonts w:eastAsiaTheme="minorEastAsia"/>
              </w:rPr>
            </w:pPr>
            <w:r w:rsidRPr="00686981">
              <w:t>YES</w:t>
            </w:r>
          </w:p>
        </w:tc>
      </w:tr>
      <w:tr w:rsidR="00950C35" w14:paraId="6803A59D" w14:textId="77777777" w:rsidTr="00515B1B">
        <w:tc>
          <w:tcPr>
            <w:tcW w:w="2718" w:type="dxa"/>
          </w:tcPr>
          <w:p w14:paraId="03464AE2" w14:textId="77777777" w:rsidR="00950C35" w:rsidRDefault="00950C35" w:rsidP="00515B1B">
            <w:pPr>
              <w:rPr>
                <w:rFonts w:eastAsiaTheme="minorEastAsia"/>
              </w:rPr>
            </w:pPr>
            <w:r>
              <w:rPr>
                <w:rFonts w:eastAsiaTheme="minorEastAsia"/>
              </w:rPr>
              <w:t>Cohort dummies</w:t>
            </w:r>
          </w:p>
        </w:tc>
        <w:tc>
          <w:tcPr>
            <w:tcW w:w="1840" w:type="dxa"/>
          </w:tcPr>
          <w:p w14:paraId="3AB3845D" w14:textId="77777777" w:rsidR="00950C35" w:rsidRDefault="00950C35" w:rsidP="00515B1B">
            <w:pPr>
              <w:jc w:val="center"/>
              <w:rPr>
                <w:rFonts w:eastAsiaTheme="minorEastAsia"/>
              </w:rPr>
            </w:pPr>
            <w:r>
              <w:rPr>
                <w:rFonts w:eastAsiaTheme="minorEastAsia"/>
              </w:rPr>
              <w:t>NO</w:t>
            </w:r>
          </w:p>
        </w:tc>
        <w:tc>
          <w:tcPr>
            <w:tcW w:w="1686" w:type="dxa"/>
          </w:tcPr>
          <w:p w14:paraId="13E9A979" w14:textId="77777777" w:rsidR="00950C35" w:rsidRDefault="00950C35" w:rsidP="00515B1B">
            <w:pPr>
              <w:jc w:val="center"/>
              <w:rPr>
                <w:rFonts w:eastAsiaTheme="minorEastAsia"/>
              </w:rPr>
            </w:pPr>
            <w:r>
              <w:rPr>
                <w:rFonts w:eastAsiaTheme="minorEastAsia"/>
              </w:rPr>
              <w:t>NO</w:t>
            </w:r>
          </w:p>
        </w:tc>
        <w:tc>
          <w:tcPr>
            <w:tcW w:w="1494" w:type="dxa"/>
          </w:tcPr>
          <w:p w14:paraId="06174E98" w14:textId="77777777" w:rsidR="00950C35" w:rsidRDefault="00950C35" w:rsidP="00515B1B">
            <w:pPr>
              <w:jc w:val="center"/>
              <w:rPr>
                <w:rFonts w:eastAsiaTheme="minorEastAsia"/>
              </w:rPr>
            </w:pPr>
            <w:r>
              <w:rPr>
                <w:rFonts w:eastAsiaTheme="minorEastAsia"/>
              </w:rPr>
              <w:t>NO</w:t>
            </w:r>
          </w:p>
        </w:tc>
        <w:tc>
          <w:tcPr>
            <w:tcW w:w="1324" w:type="dxa"/>
          </w:tcPr>
          <w:p w14:paraId="472EC335" w14:textId="77777777" w:rsidR="00950C35" w:rsidRDefault="00950C35" w:rsidP="00515B1B">
            <w:pPr>
              <w:jc w:val="center"/>
              <w:rPr>
                <w:rFonts w:eastAsiaTheme="minorEastAsia"/>
              </w:rPr>
            </w:pPr>
            <w:r w:rsidRPr="00686981">
              <w:t>YES</w:t>
            </w:r>
          </w:p>
        </w:tc>
      </w:tr>
      <w:tr w:rsidR="00950C35" w14:paraId="3728A3DA" w14:textId="77777777" w:rsidTr="00515B1B">
        <w:tc>
          <w:tcPr>
            <w:tcW w:w="2718" w:type="dxa"/>
          </w:tcPr>
          <w:p w14:paraId="6EF55E4F"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840" w:type="dxa"/>
          </w:tcPr>
          <w:p w14:paraId="562FFA94" w14:textId="77777777" w:rsidR="00950C35" w:rsidRDefault="00950C35" w:rsidP="00515B1B">
            <w:pPr>
              <w:jc w:val="center"/>
              <w:rPr>
                <w:rFonts w:eastAsiaTheme="minorEastAsia"/>
              </w:rPr>
            </w:pPr>
            <w:r>
              <w:rPr>
                <w:rFonts w:eastAsiaTheme="minorEastAsia"/>
              </w:rPr>
              <w:t>13.4%</w:t>
            </w:r>
          </w:p>
        </w:tc>
        <w:tc>
          <w:tcPr>
            <w:tcW w:w="1686" w:type="dxa"/>
          </w:tcPr>
          <w:p w14:paraId="09ACDF9A" w14:textId="77777777" w:rsidR="00950C35" w:rsidRDefault="00950C35" w:rsidP="00515B1B">
            <w:pPr>
              <w:jc w:val="center"/>
              <w:rPr>
                <w:rFonts w:eastAsiaTheme="minorEastAsia"/>
              </w:rPr>
            </w:pPr>
            <w:r>
              <w:rPr>
                <w:rFonts w:eastAsiaTheme="minorEastAsia"/>
              </w:rPr>
              <w:t>13.5%</w:t>
            </w:r>
          </w:p>
        </w:tc>
        <w:tc>
          <w:tcPr>
            <w:tcW w:w="1494" w:type="dxa"/>
          </w:tcPr>
          <w:p w14:paraId="480AD6A2" w14:textId="77777777" w:rsidR="00950C35" w:rsidRDefault="00950C35" w:rsidP="00515B1B">
            <w:pPr>
              <w:jc w:val="center"/>
              <w:rPr>
                <w:rFonts w:eastAsiaTheme="minorEastAsia"/>
              </w:rPr>
            </w:pPr>
            <w:r>
              <w:rPr>
                <w:rFonts w:eastAsiaTheme="minorEastAsia"/>
              </w:rPr>
              <w:t>13.5%</w:t>
            </w:r>
          </w:p>
        </w:tc>
        <w:tc>
          <w:tcPr>
            <w:tcW w:w="1324" w:type="dxa"/>
          </w:tcPr>
          <w:p w14:paraId="62D8EDD3" w14:textId="77777777" w:rsidR="00950C35" w:rsidRDefault="00950C35" w:rsidP="00515B1B">
            <w:pPr>
              <w:jc w:val="center"/>
              <w:rPr>
                <w:rFonts w:eastAsiaTheme="minorEastAsia"/>
              </w:rPr>
            </w:pPr>
            <w:r w:rsidRPr="00686981">
              <w:t>13.8%</w:t>
            </w:r>
          </w:p>
        </w:tc>
      </w:tr>
      <w:tr w:rsidR="00950C35" w14:paraId="4E518364" w14:textId="77777777" w:rsidTr="00515B1B">
        <w:tc>
          <w:tcPr>
            <w:tcW w:w="2718" w:type="dxa"/>
          </w:tcPr>
          <w:p w14:paraId="2D22A0C3" w14:textId="77777777" w:rsidR="00950C35" w:rsidRDefault="00950C35" w:rsidP="00515B1B">
            <w:pPr>
              <w:rPr>
                <w:rFonts w:eastAsiaTheme="minorEastAsia"/>
              </w:rPr>
            </w:pPr>
            <w:r>
              <w:rPr>
                <w:rFonts w:eastAsiaTheme="minorEastAsia"/>
              </w:rPr>
              <w:t>Households</w:t>
            </w:r>
          </w:p>
        </w:tc>
        <w:tc>
          <w:tcPr>
            <w:tcW w:w="1840" w:type="dxa"/>
          </w:tcPr>
          <w:p w14:paraId="247E2605" w14:textId="77777777" w:rsidR="00950C35" w:rsidRDefault="00950C35" w:rsidP="00515B1B">
            <w:pPr>
              <w:jc w:val="center"/>
              <w:rPr>
                <w:rFonts w:eastAsiaTheme="minorEastAsia"/>
              </w:rPr>
            </w:pPr>
            <w:r>
              <w:rPr>
                <w:rFonts w:eastAsiaTheme="minorEastAsia"/>
              </w:rPr>
              <w:t>21,148</w:t>
            </w:r>
          </w:p>
        </w:tc>
        <w:tc>
          <w:tcPr>
            <w:tcW w:w="1686" w:type="dxa"/>
          </w:tcPr>
          <w:p w14:paraId="168544BE" w14:textId="77777777" w:rsidR="00950C35" w:rsidRDefault="00950C35" w:rsidP="00515B1B">
            <w:pPr>
              <w:jc w:val="center"/>
              <w:rPr>
                <w:rFonts w:eastAsiaTheme="minorEastAsia"/>
              </w:rPr>
            </w:pPr>
            <w:r>
              <w:rPr>
                <w:rFonts w:eastAsiaTheme="minorEastAsia"/>
              </w:rPr>
              <w:t>21,148</w:t>
            </w:r>
          </w:p>
        </w:tc>
        <w:tc>
          <w:tcPr>
            <w:tcW w:w="1494" w:type="dxa"/>
          </w:tcPr>
          <w:p w14:paraId="11AAE5F9" w14:textId="77777777" w:rsidR="00950C35" w:rsidRDefault="00950C35" w:rsidP="00515B1B">
            <w:pPr>
              <w:keepNext/>
              <w:jc w:val="center"/>
              <w:rPr>
                <w:rFonts w:eastAsiaTheme="minorEastAsia"/>
              </w:rPr>
            </w:pPr>
            <w:r>
              <w:rPr>
                <w:rFonts w:eastAsiaTheme="minorEastAsia"/>
              </w:rPr>
              <w:t>21,148</w:t>
            </w:r>
          </w:p>
        </w:tc>
        <w:tc>
          <w:tcPr>
            <w:tcW w:w="1324" w:type="dxa"/>
          </w:tcPr>
          <w:p w14:paraId="644536BB" w14:textId="77777777" w:rsidR="00950C35" w:rsidRDefault="00950C35" w:rsidP="00515B1B">
            <w:pPr>
              <w:keepNext/>
              <w:jc w:val="center"/>
              <w:rPr>
                <w:rFonts w:eastAsiaTheme="minorEastAsia"/>
              </w:rPr>
            </w:pPr>
            <w:r w:rsidRPr="00686981">
              <w:t>21,148</w:t>
            </w:r>
          </w:p>
        </w:tc>
      </w:tr>
    </w:tbl>
    <w:p w14:paraId="282A7CE7" w14:textId="6C9B2943"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25</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female’s part-time factor.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718"/>
        <w:gridCol w:w="1840"/>
        <w:gridCol w:w="1686"/>
        <w:gridCol w:w="1494"/>
        <w:gridCol w:w="1324"/>
      </w:tblGrid>
      <w:tr w:rsidR="00950C35" w14:paraId="5965D4EA" w14:textId="77777777" w:rsidTr="00515B1B">
        <w:tc>
          <w:tcPr>
            <w:tcW w:w="2718" w:type="dxa"/>
          </w:tcPr>
          <w:p w14:paraId="01068123" w14:textId="7F865AC8" w:rsidR="00950C35" w:rsidRDefault="00950C35" w:rsidP="00515B1B">
            <w:pPr>
              <w:rPr>
                <w:rFonts w:eastAsiaTheme="minorEastAsia"/>
              </w:rPr>
            </w:pPr>
            <w:r>
              <w:rPr>
                <w:rFonts w:eastAsiaTheme="minorEastAsia"/>
              </w:rPr>
              <w:t xml:space="preserve">Male  = old  in cohort </w:t>
            </w:r>
            <w:r w:rsidR="0029670C">
              <w:rPr>
                <w:rFonts w:eastAsiaTheme="minorEastAsia"/>
              </w:rPr>
              <w:t>65+6</w:t>
            </w:r>
          </w:p>
        </w:tc>
        <w:tc>
          <w:tcPr>
            <w:tcW w:w="1840" w:type="dxa"/>
          </w:tcPr>
          <w:p w14:paraId="7194DFAC" w14:textId="77777777" w:rsidR="00950C35" w:rsidRDefault="00950C35" w:rsidP="00515B1B">
            <w:pPr>
              <w:jc w:val="center"/>
              <w:rPr>
                <w:rFonts w:eastAsiaTheme="minorEastAsia"/>
              </w:rPr>
            </w:pPr>
            <w:r>
              <w:rPr>
                <w:rFonts w:eastAsiaTheme="minorEastAsia"/>
              </w:rPr>
              <w:t>(1)</w:t>
            </w:r>
          </w:p>
        </w:tc>
        <w:tc>
          <w:tcPr>
            <w:tcW w:w="1686" w:type="dxa"/>
          </w:tcPr>
          <w:p w14:paraId="7755C005" w14:textId="77777777" w:rsidR="00950C35" w:rsidRDefault="00950C35" w:rsidP="00515B1B">
            <w:pPr>
              <w:jc w:val="center"/>
              <w:rPr>
                <w:rFonts w:eastAsiaTheme="minorEastAsia"/>
              </w:rPr>
            </w:pPr>
            <w:r>
              <w:rPr>
                <w:rFonts w:eastAsiaTheme="minorEastAsia"/>
              </w:rPr>
              <w:t>(2)</w:t>
            </w:r>
          </w:p>
        </w:tc>
        <w:tc>
          <w:tcPr>
            <w:tcW w:w="1494" w:type="dxa"/>
          </w:tcPr>
          <w:p w14:paraId="2FB472D5" w14:textId="77777777" w:rsidR="00950C35" w:rsidRDefault="00950C35" w:rsidP="00515B1B">
            <w:pPr>
              <w:jc w:val="center"/>
              <w:rPr>
                <w:rFonts w:eastAsiaTheme="minorEastAsia"/>
              </w:rPr>
            </w:pPr>
            <w:r>
              <w:rPr>
                <w:rFonts w:eastAsiaTheme="minorEastAsia"/>
              </w:rPr>
              <w:t>(3)</w:t>
            </w:r>
          </w:p>
        </w:tc>
        <w:tc>
          <w:tcPr>
            <w:tcW w:w="1324" w:type="dxa"/>
          </w:tcPr>
          <w:p w14:paraId="38A62853" w14:textId="77777777" w:rsidR="00950C35" w:rsidRDefault="00950C35" w:rsidP="00515B1B">
            <w:pPr>
              <w:jc w:val="center"/>
              <w:rPr>
                <w:rFonts w:eastAsiaTheme="minorEastAsia"/>
              </w:rPr>
            </w:pPr>
            <w:r w:rsidRPr="00686981">
              <w:t>(4)</w:t>
            </w:r>
          </w:p>
        </w:tc>
      </w:tr>
      <w:tr w:rsidR="00950C35" w14:paraId="675D1541" w14:textId="77777777" w:rsidTr="00515B1B">
        <w:tc>
          <w:tcPr>
            <w:tcW w:w="2718" w:type="dxa"/>
          </w:tcPr>
          <w:p w14:paraId="32A5E9E7" w14:textId="77777777" w:rsidR="00950C35" w:rsidRDefault="00950C35" w:rsidP="00515B1B">
            <w:pPr>
              <w:rPr>
                <w:rFonts w:eastAsiaTheme="minorEastAsia"/>
              </w:rPr>
            </w:pPr>
            <m:oMathPara>
              <m:oMath>
                <m:r>
                  <w:rPr>
                    <w:rFonts w:ascii="Cambria Math" w:hAnsi="Cambria Math"/>
                  </w:rPr>
                  <m:t>α</m:t>
                </m:r>
              </m:oMath>
            </m:oMathPara>
          </w:p>
        </w:tc>
        <w:tc>
          <w:tcPr>
            <w:tcW w:w="1840" w:type="dxa"/>
          </w:tcPr>
          <w:p w14:paraId="220B150B" w14:textId="77777777" w:rsidR="00950C35" w:rsidRDefault="00950C35" w:rsidP="00515B1B">
            <w:pPr>
              <w:jc w:val="center"/>
              <w:rPr>
                <w:rFonts w:eastAsiaTheme="minorEastAsia"/>
              </w:rPr>
            </w:pPr>
            <w:r>
              <w:rPr>
                <w:rFonts w:eastAsiaTheme="minorEastAsia"/>
              </w:rPr>
              <w:t>0.149***</w:t>
            </w:r>
          </w:p>
          <w:p w14:paraId="1E32FD79" w14:textId="77777777" w:rsidR="00950C35" w:rsidRPr="005C68E9" w:rsidRDefault="00950C35" w:rsidP="00515B1B">
            <w:pPr>
              <w:jc w:val="center"/>
              <w:rPr>
                <w:rFonts w:eastAsiaTheme="minorEastAsia"/>
              </w:rPr>
            </w:pPr>
            <w:r>
              <w:rPr>
                <w:rFonts w:eastAsiaTheme="minorEastAsia"/>
              </w:rPr>
              <w:t>(0.004)</w:t>
            </w:r>
          </w:p>
        </w:tc>
        <w:tc>
          <w:tcPr>
            <w:tcW w:w="1686" w:type="dxa"/>
          </w:tcPr>
          <w:p w14:paraId="2532C075" w14:textId="77777777" w:rsidR="00950C35" w:rsidRDefault="00950C35" w:rsidP="00515B1B">
            <w:pPr>
              <w:jc w:val="center"/>
              <w:rPr>
                <w:rFonts w:eastAsiaTheme="minorEastAsia"/>
              </w:rPr>
            </w:pPr>
            <w:r>
              <w:rPr>
                <w:rFonts w:eastAsiaTheme="minorEastAsia"/>
              </w:rPr>
              <w:t>0.147***</w:t>
            </w:r>
          </w:p>
          <w:p w14:paraId="270E1682" w14:textId="77777777" w:rsidR="00950C35" w:rsidRDefault="00950C35" w:rsidP="00515B1B">
            <w:pPr>
              <w:jc w:val="center"/>
              <w:rPr>
                <w:rFonts w:eastAsiaTheme="minorEastAsia"/>
              </w:rPr>
            </w:pPr>
            <w:r>
              <w:rPr>
                <w:rFonts w:eastAsiaTheme="minorEastAsia"/>
              </w:rPr>
              <w:t>(0.004)</w:t>
            </w:r>
          </w:p>
        </w:tc>
        <w:tc>
          <w:tcPr>
            <w:tcW w:w="1494" w:type="dxa"/>
          </w:tcPr>
          <w:p w14:paraId="62823013" w14:textId="77777777" w:rsidR="00950C35" w:rsidRDefault="00950C35" w:rsidP="00515B1B">
            <w:pPr>
              <w:jc w:val="center"/>
              <w:rPr>
                <w:rFonts w:eastAsiaTheme="minorEastAsia"/>
              </w:rPr>
            </w:pPr>
            <w:r>
              <w:rPr>
                <w:rFonts w:eastAsiaTheme="minorEastAsia"/>
              </w:rPr>
              <w:t>0.133***</w:t>
            </w:r>
          </w:p>
          <w:p w14:paraId="377B213E" w14:textId="77777777" w:rsidR="00950C35" w:rsidRDefault="00950C35" w:rsidP="00515B1B">
            <w:pPr>
              <w:jc w:val="center"/>
              <w:rPr>
                <w:rFonts w:eastAsiaTheme="minorEastAsia"/>
              </w:rPr>
            </w:pPr>
            <w:r>
              <w:rPr>
                <w:rFonts w:eastAsiaTheme="minorEastAsia"/>
              </w:rPr>
              <w:t>(0.007)</w:t>
            </w:r>
          </w:p>
        </w:tc>
        <w:tc>
          <w:tcPr>
            <w:tcW w:w="1324" w:type="dxa"/>
          </w:tcPr>
          <w:p w14:paraId="09B72749" w14:textId="77777777" w:rsidR="00950C35" w:rsidRPr="00686981" w:rsidRDefault="00950C35" w:rsidP="00515B1B">
            <w:pPr>
              <w:jc w:val="center"/>
            </w:pPr>
            <w:r w:rsidRPr="00686981">
              <w:t>0.167***</w:t>
            </w:r>
          </w:p>
          <w:p w14:paraId="526AD43D" w14:textId="77777777" w:rsidR="00950C35" w:rsidRDefault="00950C35" w:rsidP="00515B1B">
            <w:pPr>
              <w:jc w:val="center"/>
              <w:rPr>
                <w:rFonts w:eastAsiaTheme="minorEastAsia"/>
              </w:rPr>
            </w:pPr>
            <w:r w:rsidRPr="00686981">
              <w:t>(0.034)</w:t>
            </w:r>
          </w:p>
        </w:tc>
      </w:tr>
      <w:tr w:rsidR="00950C35" w14:paraId="2A6DC0F7" w14:textId="77777777" w:rsidTr="00515B1B">
        <w:tc>
          <w:tcPr>
            <w:tcW w:w="2718" w:type="dxa"/>
          </w:tcPr>
          <w:p w14:paraId="79054A6F"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40" w:type="dxa"/>
          </w:tcPr>
          <w:p w14:paraId="5B056CC6" w14:textId="77777777" w:rsidR="00950C35" w:rsidRDefault="00950C35" w:rsidP="00515B1B">
            <w:pPr>
              <w:jc w:val="center"/>
              <w:rPr>
                <w:rFonts w:eastAsiaTheme="minorEastAsia"/>
              </w:rPr>
            </w:pPr>
            <w:r>
              <w:rPr>
                <w:rFonts w:eastAsiaTheme="minorEastAsia"/>
              </w:rPr>
              <w:t>-0.092***</w:t>
            </w:r>
          </w:p>
          <w:p w14:paraId="7A2AC9DC" w14:textId="77777777" w:rsidR="00950C35" w:rsidRPr="005C68E9" w:rsidRDefault="00950C35" w:rsidP="00515B1B">
            <w:pPr>
              <w:jc w:val="center"/>
              <w:rPr>
                <w:rFonts w:eastAsiaTheme="minorEastAsia"/>
              </w:rPr>
            </w:pPr>
            <w:r>
              <w:rPr>
                <w:rFonts w:eastAsiaTheme="minorEastAsia"/>
              </w:rPr>
              <w:t>(0.003)</w:t>
            </w:r>
          </w:p>
        </w:tc>
        <w:tc>
          <w:tcPr>
            <w:tcW w:w="1686" w:type="dxa"/>
          </w:tcPr>
          <w:p w14:paraId="568EE645" w14:textId="77777777" w:rsidR="00950C35" w:rsidRDefault="00950C35" w:rsidP="00515B1B">
            <w:pPr>
              <w:jc w:val="center"/>
              <w:rPr>
                <w:rFonts w:eastAsiaTheme="minorEastAsia"/>
              </w:rPr>
            </w:pPr>
            <w:r>
              <w:rPr>
                <w:rFonts w:eastAsiaTheme="minorEastAsia"/>
              </w:rPr>
              <w:t>-0.091***</w:t>
            </w:r>
          </w:p>
          <w:p w14:paraId="4324CDE4" w14:textId="77777777" w:rsidR="00950C35" w:rsidRDefault="00950C35" w:rsidP="00515B1B">
            <w:pPr>
              <w:jc w:val="center"/>
              <w:rPr>
                <w:rFonts w:eastAsiaTheme="minorEastAsia"/>
              </w:rPr>
            </w:pPr>
            <w:r>
              <w:rPr>
                <w:rFonts w:eastAsiaTheme="minorEastAsia"/>
              </w:rPr>
              <w:t>(0.003)</w:t>
            </w:r>
          </w:p>
        </w:tc>
        <w:tc>
          <w:tcPr>
            <w:tcW w:w="1494" w:type="dxa"/>
          </w:tcPr>
          <w:p w14:paraId="75FB8216" w14:textId="77777777" w:rsidR="00950C35" w:rsidRDefault="00950C35" w:rsidP="00515B1B">
            <w:pPr>
              <w:jc w:val="center"/>
              <w:rPr>
                <w:rFonts w:eastAsiaTheme="minorEastAsia"/>
              </w:rPr>
            </w:pPr>
            <w:r>
              <w:rPr>
                <w:rFonts w:eastAsiaTheme="minorEastAsia"/>
              </w:rPr>
              <w:t>-0.090***</w:t>
            </w:r>
          </w:p>
          <w:p w14:paraId="4CBA732A" w14:textId="77777777" w:rsidR="00950C35" w:rsidRDefault="00950C35" w:rsidP="00515B1B">
            <w:pPr>
              <w:jc w:val="center"/>
              <w:rPr>
                <w:rFonts w:eastAsiaTheme="minorEastAsia"/>
              </w:rPr>
            </w:pPr>
            <w:r>
              <w:rPr>
                <w:rFonts w:eastAsiaTheme="minorEastAsia"/>
              </w:rPr>
              <w:t>(0.003)</w:t>
            </w:r>
          </w:p>
        </w:tc>
        <w:tc>
          <w:tcPr>
            <w:tcW w:w="1324" w:type="dxa"/>
          </w:tcPr>
          <w:p w14:paraId="27E0DEC3" w14:textId="77777777" w:rsidR="00950C35" w:rsidRPr="00686981" w:rsidRDefault="00950C35" w:rsidP="00515B1B">
            <w:pPr>
              <w:jc w:val="center"/>
            </w:pPr>
            <w:r w:rsidRPr="00686981">
              <w:t>-0.071***</w:t>
            </w:r>
          </w:p>
          <w:p w14:paraId="78CEA3C5" w14:textId="77777777" w:rsidR="00950C35" w:rsidRDefault="00950C35" w:rsidP="00515B1B">
            <w:pPr>
              <w:jc w:val="center"/>
              <w:rPr>
                <w:rFonts w:eastAsiaTheme="minorEastAsia"/>
              </w:rPr>
            </w:pPr>
            <w:r w:rsidRPr="00686981">
              <w:t>(0.003)</w:t>
            </w:r>
          </w:p>
        </w:tc>
      </w:tr>
      <w:tr w:rsidR="00950C35" w14:paraId="0B450BD1" w14:textId="77777777" w:rsidTr="00515B1B">
        <w:tc>
          <w:tcPr>
            <w:tcW w:w="2718" w:type="dxa"/>
          </w:tcPr>
          <w:p w14:paraId="4F909C12"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79C03E4B" w14:textId="77777777" w:rsidR="00950C35" w:rsidRDefault="00950C35" w:rsidP="00515B1B">
            <w:pPr>
              <w:jc w:val="center"/>
              <w:rPr>
                <w:rFonts w:eastAsiaTheme="minorEastAsia"/>
              </w:rPr>
            </w:pPr>
            <w:r>
              <w:rPr>
                <w:rFonts w:eastAsiaTheme="minorEastAsia"/>
              </w:rPr>
              <w:t>-0.010***</w:t>
            </w:r>
          </w:p>
          <w:p w14:paraId="5F22C8B1" w14:textId="77777777" w:rsidR="00950C35" w:rsidRPr="005C68E9" w:rsidRDefault="00950C35" w:rsidP="00515B1B">
            <w:pPr>
              <w:jc w:val="center"/>
              <w:rPr>
                <w:rFonts w:eastAsiaTheme="minorEastAsia"/>
              </w:rPr>
            </w:pPr>
            <w:r>
              <w:rPr>
                <w:rFonts w:eastAsiaTheme="minorEastAsia"/>
              </w:rPr>
              <w:t>(0.001)</w:t>
            </w:r>
          </w:p>
        </w:tc>
        <w:tc>
          <w:tcPr>
            <w:tcW w:w="1686" w:type="dxa"/>
          </w:tcPr>
          <w:p w14:paraId="547A1B78" w14:textId="77777777" w:rsidR="00950C35" w:rsidRDefault="00950C35" w:rsidP="00515B1B">
            <w:pPr>
              <w:jc w:val="center"/>
              <w:rPr>
                <w:rFonts w:eastAsiaTheme="minorEastAsia"/>
              </w:rPr>
            </w:pPr>
            <w:r>
              <w:rPr>
                <w:rFonts w:eastAsiaTheme="minorEastAsia"/>
              </w:rPr>
              <w:t>-0.010***</w:t>
            </w:r>
          </w:p>
          <w:p w14:paraId="6B7CBD62" w14:textId="77777777" w:rsidR="00950C35" w:rsidRDefault="00950C35" w:rsidP="00515B1B">
            <w:pPr>
              <w:jc w:val="center"/>
              <w:rPr>
                <w:rFonts w:eastAsiaTheme="minorEastAsia"/>
              </w:rPr>
            </w:pPr>
            <w:r>
              <w:rPr>
                <w:rFonts w:eastAsiaTheme="minorEastAsia"/>
              </w:rPr>
              <w:t>(0.001)</w:t>
            </w:r>
          </w:p>
        </w:tc>
        <w:tc>
          <w:tcPr>
            <w:tcW w:w="1494" w:type="dxa"/>
          </w:tcPr>
          <w:p w14:paraId="2B7A3CEF" w14:textId="77777777" w:rsidR="00950C35" w:rsidRDefault="00950C35" w:rsidP="00515B1B">
            <w:pPr>
              <w:jc w:val="center"/>
              <w:rPr>
                <w:rFonts w:eastAsiaTheme="minorEastAsia"/>
              </w:rPr>
            </w:pPr>
            <w:r>
              <w:rPr>
                <w:rFonts w:eastAsiaTheme="minorEastAsia"/>
              </w:rPr>
              <w:t>-0.005***</w:t>
            </w:r>
          </w:p>
          <w:p w14:paraId="0B8058B2" w14:textId="77777777" w:rsidR="00950C35" w:rsidRDefault="00950C35" w:rsidP="00515B1B">
            <w:pPr>
              <w:jc w:val="center"/>
              <w:rPr>
                <w:rFonts w:eastAsiaTheme="minorEastAsia"/>
              </w:rPr>
            </w:pPr>
            <w:r>
              <w:rPr>
                <w:rFonts w:eastAsiaTheme="minorEastAsia"/>
              </w:rPr>
              <w:t>(0.001)</w:t>
            </w:r>
          </w:p>
        </w:tc>
        <w:tc>
          <w:tcPr>
            <w:tcW w:w="1324" w:type="dxa"/>
          </w:tcPr>
          <w:p w14:paraId="55D75D29" w14:textId="77777777" w:rsidR="00950C35" w:rsidRPr="00686981" w:rsidRDefault="00950C35" w:rsidP="00515B1B">
            <w:pPr>
              <w:jc w:val="center"/>
            </w:pPr>
            <w:r w:rsidRPr="00686981">
              <w:t>-0.005***</w:t>
            </w:r>
          </w:p>
          <w:p w14:paraId="421DC616" w14:textId="77777777" w:rsidR="00950C35" w:rsidRDefault="00950C35" w:rsidP="00515B1B">
            <w:pPr>
              <w:jc w:val="center"/>
              <w:rPr>
                <w:rFonts w:eastAsiaTheme="minorEastAsia"/>
              </w:rPr>
            </w:pPr>
            <w:r w:rsidRPr="00686981">
              <w:t>(0.001)</w:t>
            </w:r>
          </w:p>
        </w:tc>
      </w:tr>
      <w:tr w:rsidR="00950C35" w14:paraId="5BB94833" w14:textId="77777777" w:rsidTr="00515B1B">
        <w:tc>
          <w:tcPr>
            <w:tcW w:w="2718" w:type="dxa"/>
          </w:tcPr>
          <w:p w14:paraId="72E311E3"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40" w:type="dxa"/>
          </w:tcPr>
          <w:p w14:paraId="0C321DD1" w14:textId="77777777" w:rsidR="00950C35" w:rsidRDefault="00950C35" w:rsidP="00515B1B">
            <w:pPr>
              <w:jc w:val="center"/>
              <w:rPr>
                <w:rFonts w:eastAsiaTheme="minorEastAsia"/>
              </w:rPr>
            </w:pPr>
            <w:r>
              <w:rPr>
                <w:rFonts w:eastAsiaTheme="minorEastAsia"/>
              </w:rPr>
              <w:t>-0.005***</w:t>
            </w:r>
          </w:p>
          <w:p w14:paraId="79AE8136" w14:textId="77777777" w:rsidR="00950C35" w:rsidRDefault="00950C35" w:rsidP="00515B1B">
            <w:pPr>
              <w:jc w:val="center"/>
              <w:rPr>
                <w:rFonts w:eastAsiaTheme="minorEastAsia"/>
              </w:rPr>
            </w:pPr>
            <w:r>
              <w:rPr>
                <w:rFonts w:eastAsiaTheme="minorEastAsia"/>
              </w:rPr>
              <w:t>(0.001)</w:t>
            </w:r>
          </w:p>
        </w:tc>
        <w:tc>
          <w:tcPr>
            <w:tcW w:w="1686" w:type="dxa"/>
          </w:tcPr>
          <w:p w14:paraId="369FEDDA" w14:textId="77777777" w:rsidR="00950C35" w:rsidRDefault="00950C35" w:rsidP="00515B1B">
            <w:pPr>
              <w:jc w:val="center"/>
              <w:rPr>
                <w:rFonts w:eastAsiaTheme="minorEastAsia"/>
              </w:rPr>
            </w:pPr>
            <w:r>
              <w:rPr>
                <w:rFonts w:eastAsiaTheme="minorEastAsia"/>
              </w:rPr>
              <w:t>-0.005***</w:t>
            </w:r>
          </w:p>
          <w:p w14:paraId="30749A24" w14:textId="77777777" w:rsidR="00950C35" w:rsidRDefault="00950C35" w:rsidP="00515B1B">
            <w:pPr>
              <w:jc w:val="center"/>
              <w:rPr>
                <w:rFonts w:eastAsiaTheme="minorEastAsia"/>
              </w:rPr>
            </w:pPr>
            <w:r>
              <w:rPr>
                <w:rFonts w:eastAsiaTheme="minorEastAsia"/>
              </w:rPr>
              <w:t>(0.001)</w:t>
            </w:r>
          </w:p>
        </w:tc>
        <w:tc>
          <w:tcPr>
            <w:tcW w:w="1494" w:type="dxa"/>
          </w:tcPr>
          <w:p w14:paraId="044A17AC" w14:textId="77777777" w:rsidR="00950C35" w:rsidRDefault="00950C35" w:rsidP="00515B1B">
            <w:pPr>
              <w:jc w:val="center"/>
              <w:rPr>
                <w:rFonts w:eastAsiaTheme="minorEastAsia"/>
              </w:rPr>
            </w:pPr>
            <w:r>
              <w:rPr>
                <w:rFonts w:eastAsiaTheme="minorEastAsia"/>
              </w:rPr>
              <w:t>-0.002</w:t>
            </w:r>
          </w:p>
          <w:p w14:paraId="297AC4A1" w14:textId="77777777" w:rsidR="00950C35" w:rsidRDefault="00950C35" w:rsidP="00515B1B">
            <w:pPr>
              <w:jc w:val="center"/>
              <w:rPr>
                <w:rFonts w:eastAsiaTheme="minorEastAsia"/>
              </w:rPr>
            </w:pPr>
            <w:r>
              <w:rPr>
                <w:rFonts w:eastAsiaTheme="minorEastAsia"/>
              </w:rPr>
              <w:t>(0.003)</w:t>
            </w:r>
          </w:p>
        </w:tc>
        <w:tc>
          <w:tcPr>
            <w:tcW w:w="1324" w:type="dxa"/>
          </w:tcPr>
          <w:p w14:paraId="65D60F3B" w14:textId="77777777" w:rsidR="00950C35" w:rsidRPr="00686981" w:rsidRDefault="00950C35" w:rsidP="00515B1B">
            <w:pPr>
              <w:jc w:val="center"/>
            </w:pPr>
            <w:r w:rsidRPr="00686981">
              <w:t>-0.005***</w:t>
            </w:r>
          </w:p>
          <w:p w14:paraId="601333DB" w14:textId="77777777" w:rsidR="00950C35" w:rsidRDefault="00950C35" w:rsidP="00515B1B">
            <w:pPr>
              <w:jc w:val="center"/>
              <w:rPr>
                <w:rFonts w:eastAsiaTheme="minorEastAsia"/>
              </w:rPr>
            </w:pPr>
            <w:r w:rsidRPr="00686981">
              <w:t>(0.004)</w:t>
            </w:r>
          </w:p>
        </w:tc>
      </w:tr>
      <w:tr w:rsidR="00950C35" w14:paraId="1AA45F81" w14:textId="77777777" w:rsidTr="00515B1B">
        <w:tc>
          <w:tcPr>
            <w:tcW w:w="2718" w:type="dxa"/>
          </w:tcPr>
          <w:p w14:paraId="6E13BF17"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840" w:type="dxa"/>
          </w:tcPr>
          <w:p w14:paraId="0696CB26" w14:textId="77777777" w:rsidR="00950C35" w:rsidRDefault="00950C35" w:rsidP="00515B1B">
            <w:pPr>
              <w:jc w:val="center"/>
              <w:rPr>
                <w:rFonts w:eastAsiaTheme="minorEastAsia"/>
              </w:rPr>
            </w:pPr>
            <w:r>
              <w:rPr>
                <w:rFonts w:eastAsiaTheme="minorEastAsia"/>
              </w:rPr>
              <w:t>-0.024***</w:t>
            </w:r>
          </w:p>
          <w:p w14:paraId="61FC1298" w14:textId="77777777" w:rsidR="00950C35" w:rsidRDefault="00950C35" w:rsidP="00515B1B">
            <w:pPr>
              <w:jc w:val="center"/>
              <w:rPr>
                <w:rFonts w:eastAsiaTheme="minorEastAsia"/>
              </w:rPr>
            </w:pPr>
            <w:r>
              <w:rPr>
                <w:rFonts w:eastAsiaTheme="minorEastAsia"/>
              </w:rPr>
              <w:t>(0.001)</w:t>
            </w:r>
          </w:p>
        </w:tc>
        <w:tc>
          <w:tcPr>
            <w:tcW w:w="1686" w:type="dxa"/>
          </w:tcPr>
          <w:p w14:paraId="1E624E5A" w14:textId="77777777" w:rsidR="00950C35" w:rsidRDefault="00950C35" w:rsidP="00515B1B">
            <w:pPr>
              <w:jc w:val="center"/>
              <w:rPr>
                <w:rFonts w:eastAsiaTheme="minorEastAsia"/>
              </w:rPr>
            </w:pPr>
            <w:r>
              <w:rPr>
                <w:rFonts w:eastAsiaTheme="minorEastAsia"/>
              </w:rPr>
              <w:t>-0.025***</w:t>
            </w:r>
          </w:p>
          <w:p w14:paraId="3C649336" w14:textId="77777777" w:rsidR="00950C35" w:rsidRDefault="00950C35" w:rsidP="00515B1B">
            <w:pPr>
              <w:jc w:val="center"/>
              <w:rPr>
                <w:rFonts w:eastAsiaTheme="minorEastAsia"/>
              </w:rPr>
            </w:pPr>
            <w:r>
              <w:rPr>
                <w:rFonts w:eastAsiaTheme="minorEastAsia"/>
              </w:rPr>
              <w:t>(0.001)</w:t>
            </w:r>
          </w:p>
        </w:tc>
        <w:tc>
          <w:tcPr>
            <w:tcW w:w="1494" w:type="dxa"/>
          </w:tcPr>
          <w:p w14:paraId="79704126" w14:textId="77777777" w:rsidR="00950C35" w:rsidRDefault="00950C35" w:rsidP="00515B1B">
            <w:pPr>
              <w:jc w:val="center"/>
              <w:rPr>
                <w:rFonts w:eastAsiaTheme="minorEastAsia"/>
              </w:rPr>
            </w:pPr>
            <w:r>
              <w:rPr>
                <w:rFonts w:eastAsiaTheme="minorEastAsia"/>
              </w:rPr>
              <w:t>-0.024***</w:t>
            </w:r>
          </w:p>
          <w:p w14:paraId="62805A65" w14:textId="77777777" w:rsidR="00950C35" w:rsidRDefault="00950C35" w:rsidP="00515B1B">
            <w:pPr>
              <w:jc w:val="center"/>
              <w:rPr>
                <w:rFonts w:eastAsiaTheme="minorEastAsia"/>
              </w:rPr>
            </w:pPr>
            <w:r>
              <w:rPr>
                <w:rFonts w:eastAsiaTheme="minorEastAsia"/>
              </w:rPr>
              <w:t>(0.001)</w:t>
            </w:r>
          </w:p>
        </w:tc>
        <w:tc>
          <w:tcPr>
            <w:tcW w:w="1324" w:type="dxa"/>
          </w:tcPr>
          <w:p w14:paraId="7118BDD0" w14:textId="77777777" w:rsidR="00950C35" w:rsidRPr="00686981" w:rsidRDefault="00950C35" w:rsidP="00515B1B">
            <w:pPr>
              <w:jc w:val="center"/>
            </w:pPr>
            <w:r w:rsidRPr="00686981">
              <w:t>-0.019***</w:t>
            </w:r>
          </w:p>
          <w:p w14:paraId="5D36CEB2" w14:textId="77777777" w:rsidR="00950C35" w:rsidRDefault="00950C35" w:rsidP="00515B1B">
            <w:pPr>
              <w:jc w:val="center"/>
              <w:rPr>
                <w:rFonts w:eastAsiaTheme="minorEastAsia"/>
              </w:rPr>
            </w:pPr>
            <w:r w:rsidRPr="00686981">
              <w:t>(0.002)</w:t>
            </w:r>
          </w:p>
        </w:tc>
      </w:tr>
      <w:tr w:rsidR="00950C35" w14:paraId="1EBB45BC" w14:textId="77777777" w:rsidTr="00515B1B">
        <w:tc>
          <w:tcPr>
            <w:tcW w:w="2718" w:type="dxa"/>
          </w:tcPr>
          <w:p w14:paraId="2EF08D5D"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840" w:type="dxa"/>
          </w:tcPr>
          <w:p w14:paraId="5D6BF6C9" w14:textId="77777777" w:rsidR="00950C35" w:rsidRDefault="00950C35" w:rsidP="00515B1B">
            <w:pPr>
              <w:jc w:val="center"/>
              <w:rPr>
                <w:rFonts w:eastAsiaTheme="minorEastAsia"/>
              </w:rPr>
            </w:pPr>
            <w:r>
              <w:rPr>
                <w:rFonts w:eastAsiaTheme="minorEastAsia"/>
              </w:rPr>
              <w:t>-0.008***</w:t>
            </w:r>
          </w:p>
          <w:p w14:paraId="11E75A3C" w14:textId="77777777" w:rsidR="00950C35" w:rsidRDefault="00950C35" w:rsidP="00515B1B">
            <w:pPr>
              <w:jc w:val="center"/>
              <w:rPr>
                <w:rFonts w:eastAsiaTheme="minorEastAsia"/>
              </w:rPr>
            </w:pPr>
            <w:r>
              <w:rPr>
                <w:rFonts w:eastAsiaTheme="minorEastAsia"/>
              </w:rPr>
              <w:t>(0.002)</w:t>
            </w:r>
          </w:p>
        </w:tc>
        <w:tc>
          <w:tcPr>
            <w:tcW w:w="1686" w:type="dxa"/>
          </w:tcPr>
          <w:p w14:paraId="737D61C5" w14:textId="77777777" w:rsidR="00950C35" w:rsidRDefault="00950C35" w:rsidP="00515B1B">
            <w:pPr>
              <w:jc w:val="center"/>
              <w:rPr>
                <w:rFonts w:eastAsiaTheme="minorEastAsia"/>
              </w:rPr>
            </w:pPr>
            <w:r>
              <w:rPr>
                <w:rFonts w:eastAsiaTheme="minorEastAsia"/>
              </w:rPr>
              <w:t>-0.008***</w:t>
            </w:r>
          </w:p>
          <w:p w14:paraId="2C1CC8B1" w14:textId="77777777" w:rsidR="00950C35" w:rsidRDefault="00950C35" w:rsidP="00515B1B">
            <w:pPr>
              <w:jc w:val="center"/>
              <w:rPr>
                <w:rFonts w:eastAsiaTheme="minorEastAsia"/>
              </w:rPr>
            </w:pPr>
            <w:r>
              <w:rPr>
                <w:rFonts w:eastAsiaTheme="minorEastAsia"/>
              </w:rPr>
              <w:t>(0.002)</w:t>
            </w:r>
          </w:p>
        </w:tc>
        <w:tc>
          <w:tcPr>
            <w:tcW w:w="1494" w:type="dxa"/>
          </w:tcPr>
          <w:p w14:paraId="674BE72B" w14:textId="77777777" w:rsidR="00950C35" w:rsidRDefault="00950C35" w:rsidP="00515B1B">
            <w:pPr>
              <w:jc w:val="center"/>
              <w:rPr>
                <w:rFonts w:eastAsiaTheme="minorEastAsia"/>
              </w:rPr>
            </w:pPr>
            <w:r>
              <w:rPr>
                <w:rFonts w:eastAsiaTheme="minorEastAsia"/>
              </w:rPr>
              <w:t>-0.009***</w:t>
            </w:r>
          </w:p>
          <w:p w14:paraId="65F057A7" w14:textId="77777777" w:rsidR="00950C35" w:rsidRDefault="00950C35" w:rsidP="00515B1B">
            <w:pPr>
              <w:jc w:val="center"/>
              <w:rPr>
                <w:rFonts w:eastAsiaTheme="minorEastAsia"/>
              </w:rPr>
            </w:pPr>
            <w:r>
              <w:rPr>
                <w:rFonts w:eastAsiaTheme="minorEastAsia"/>
              </w:rPr>
              <w:t>(0.002)</w:t>
            </w:r>
          </w:p>
        </w:tc>
        <w:tc>
          <w:tcPr>
            <w:tcW w:w="1324" w:type="dxa"/>
          </w:tcPr>
          <w:p w14:paraId="505F853F" w14:textId="77777777" w:rsidR="00950C35" w:rsidRPr="00686981" w:rsidRDefault="00950C35" w:rsidP="00515B1B">
            <w:pPr>
              <w:jc w:val="center"/>
            </w:pPr>
            <w:r w:rsidRPr="00686981">
              <w:t>-0.005***</w:t>
            </w:r>
          </w:p>
          <w:p w14:paraId="7B87AB15" w14:textId="77777777" w:rsidR="00950C35" w:rsidRDefault="00950C35" w:rsidP="00515B1B">
            <w:pPr>
              <w:jc w:val="center"/>
              <w:rPr>
                <w:rFonts w:eastAsiaTheme="minorEastAsia"/>
              </w:rPr>
            </w:pPr>
            <w:r w:rsidRPr="00686981">
              <w:t>(0.003)</w:t>
            </w:r>
          </w:p>
        </w:tc>
      </w:tr>
      <w:tr w:rsidR="00950C35" w14:paraId="5584ADD3" w14:textId="77777777" w:rsidTr="00515B1B">
        <w:tc>
          <w:tcPr>
            <w:tcW w:w="2718" w:type="dxa"/>
          </w:tcPr>
          <w:p w14:paraId="116EEF94"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67E9AFAB" w14:textId="77777777" w:rsidR="00950C35" w:rsidRDefault="00950C35" w:rsidP="00515B1B">
            <w:pPr>
              <w:jc w:val="center"/>
              <w:rPr>
                <w:rFonts w:eastAsiaTheme="minorEastAsia"/>
              </w:rPr>
            </w:pPr>
            <w:r>
              <w:rPr>
                <w:rFonts w:eastAsiaTheme="minorEastAsia"/>
              </w:rPr>
              <w:t>0.004***</w:t>
            </w:r>
          </w:p>
          <w:p w14:paraId="0B052816" w14:textId="77777777" w:rsidR="00950C35" w:rsidRDefault="00950C35" w:rsidP="00515B1B">
            <w:pPr>
              <w:jc w:val="center"/>
              <w:rPr>
                <w:rFonts w:eastAsiaTheme="minorEastAsia"/>
              </w:rPr>
            </w:pPr>
            <w:r>
              <w:rPr>
                <w:rFonts w:eastAsiaTheme="minorEastAsia"/>
              </w:rPr>
              <w:t>(0.001)</w:t>
            </w:r>
          </w:p>
        </w:tc>
        <w:tc>
          <w:tcPr>
            <w:tcW w:w="1686" w:type="dxa"/>
          </w:tcPr>
          <w:p w14:paraId="5FDF9C39" w14:textId="77777777" w:rsidR="00950C35" w:rsidRDefault="00950C35" w:rsidP="00515B1B">
            <w:pPr>
              <w:jc w:val="center"/>
              <w:rPr>
                <w:rFonts w:eastAsiaTheme="minorEastAsia"/>
              </w:rPr>
            </w:pPr>
            <w:r>
              <w:rPr>
                <w:rFonts w:eastAsiaTheme="minorEastAsia"/>
              </w:rPr>
              <w:t>0.004***</w:t>
            </w:r>
          </w:p>
          <w:p w14:paraId="20791472" w14:textId="77777777" w:rsidR="00950C35" w:rsidRDefault="00950C35" w:rsidP="00515B1B">
            <w:pPr>
              <w:jc w:val="center"/>
              <w:rPr>
                <w:rFonts w:eastAsiaTheme="minorEastAsia"/>
              </w:rPr>
            </w:pPr>
            <w:r>
              <w:rPr>
                <w:rFonts w:eastAsiaTheme="minorEastAsia"/>
              </w:rPr>
              <w:t>(0.001)</w:t>
            </w:r>
          </w:p>
        </w:tc>
        <w:tc>
          <w:tcPr>
            <w:tcW w:w="1494" w:type="dxa"/>
          </w:tcPr>
          <w:p w14:paraId="601215CE" w14:textId="77777777" w:rsidR="00950C35" w:rsidRDefault="00950C35" w:rsidP="00515B1B">
            <w:pPr>
              <w:jc w:val="center"/>
              <w:rPr>
                <w:rFonts w:eastAsiaTheme="minorEastAsia"/>
              </w:rPr>
            </w:pPr>
            <w:r>
              <w:rPr>
                <w:rFonts w:eastAsiaTheme="minorEastAsia"/>
              </w:rPr>
              <w:t>0.007***</w:t>
            </w:r>
          </w:p>
          <w:p w14:paraId="30DB691D" w14:textId="77777777" w:rsidR="00950C35" w:rsidRDefault="00950C35" w:rsidP="00515B1B">
            <w:pPr>
              <w:jc w:val="center"/>
              <w:rPr>
                <w:rFonts w:eastAsiaTheme="minorEastAsia"/>
              </w:rPr>
            </w:pPr>
            <w:r>
              <w:rPr>
                <w:rFonts w:eastAsiaTheme="minorEastAsia"/>
              </w:rPr>
              <w:t>(0.003)</w:t>
            </w:r>
          </w:p>
        </w:tc>
        <w:tc>
          <w:tcPr>
            <w:tcW w:w="1324" w:type="dxa"/>
          </w:tcPr>
          <w:p w14:paraId="6C5C38E0" w14:textId="77777777" w:rsidR="00950C35" w:rsidRPr="00686981" w:rsidRDefault="00950C35" w:rsidP="00515B1B">
            <w:pPr>
              <w:jc w:val="center"/>
            </w:pPr>
            <w:r w:rsidRPr="00686981">
              <w:t>0.004**</w:t>
            </w:r>
          </w:p>
          <w:p w14:paraId="28FEE42F" w14:textId="77777777" w:rsidR="00950C35" w:rsidRDefault="00950C35" w:rsidP="00515B1B">
            <w:pPr>
              <w:jc w:val="center"/>
              <w:rPr>
                <w:rFonts w:eastAsiaTheme="minorEastAsia"/>
              </w:rPr>
            </w:pPr>
            <w:r w:rsidRPr="00686981">
              <w:t>(0.003)</w:t>
            </w:r>
          </w:p>
        </w:tc>
      </w:tr>
      <w:tr w:rsidR="00950C35" w14:paraId="3D9A203D" w14:textId="77777777" w:rsidTr="00515B1B">
        <w:tc>
          <w:tcPr>
            <w:tcW w:w="2718" w:type="dxa"/>
          </w:tcPr>
          <w:p w14:paraId="5E0D4DD2" w14:textId="77777777" w:rsidR="00950C35" w:rsidRDefault="00950C35" w:rsidP="00515B1B">
            <w:pPr>
              <w:rPr>
                <w:rFonts w:eastAsiaTheme="minorEastAsia"/>
              </w:rPr>
            </w:pPr>
            <w:r>
              <w:rPr>
                <w:rFonts w:eastAsiaTheme="minorEastAsia"/>
              </w:rPr>
              <w:t>Controls</w:t>
            </w:r>
          </w:p>
        </w:tc>
        <w:tc>
          <w:tcPr>
            <w:tcW w:w="1840" w:type="dxa"/>
          </w:tcPr>
          <w:p w14:paraId="3F6F46C8" w14:textId="77777777" w:rsidR="00950C35" w:rsidRDefault="00950C35" w:rsidP="00515B1B">
            <w:pPr>
              <w:jc w:val="center"/>
              <w:rPr>
                <w:rFonts w:eastAsiaTheme="minorEastAsia"/>
              </w:rPr>
            </w:pPr>
            <w:r>
              <w:rPr>
                <w:rFonts w:eastAsiaTheme="minorEastAsia"/>
              </w:rPr>
              <w:t>NO</w:t>
            </w:r>
          </w:p>
        </w:tc>
        <w:tc>
          <w:tcPr>
            <w:tcW w:w="1686" w:type="dxa"/>
          </w:tcPr>
          <w:p w14:paraId="2AFB4A2A" w14:textId="77777777" w:rsidR="00950C35" w:rsidRDefault="00950C35" w:rsidP="00515B1B">
            <w:pPr>
              <w:jc w:val="center"/>
              <w:rPr>
                <w:rFonts w:eastAsiaTheme="minorEastAsia"/>
              </w:rPr>
            </w:pPr>
            <w:r>
              <w:rPr>
                <w:rFonts w:eastAsiaTheme="minorEastAsia"/>
              </w:rPr>
              <w:t>YES</w:t>
            </w:r>
          </w:p>
        </w:tc>
        <w:tc>
          <w:tcPr>
            <w:tcW w:w="1494" w:type="dxa"/>
          </w:tcPr>
          <w:p w14:paraId="0558E921" w14:textId="77777777" w:rsidR="00950C35" w:rsidRDefault="00950C35" w:rsidP="00515B1B">
            <w:pPr>
              <w:jc w:val="center"/>
              <w:rPr>
                <w:rFonts w:eastAsiaTheme="minorEastAsia"/>
              </w:rPr>
            </w:pPr>
            <w:r>
              <w:rPr>
                <w:rFonts w:eastAsiaTheme="minorEastAsia"/>
              </w:rPr>
              <w:t>YES</w:t>
            </w:r>
          </w:p>
        </w:tc>
        <w:tc>
          <w:tcPr>
            <w:tcW w:w="1324" w:type="dxa"/>
          </w:tcPr>
          <w:p w14:paraId="3EF44F7C" w14:textId="77777777" w:rsidR="00950C35" w:rsidRDefault="00950C35" w:rsidP="00515B1B">
            <w:pPr>
              <w:jc w:val="center"/>
              <w:rPr>
                <w:rFonts w:eastAsiaTheme="minorEastAsia"/>
              </w:rPr>
            </w:pPr>
            <w:r w:rsidRPr="00686981">
              <w:t>YES</w:t>
            </w:r>
          </w:p>
        </w:tc>
      </w:tr>
      <w:tr w:rsidR="00950C35" w14:paraId="568F4404" w14:textId="77777777" w:rsidTr="00515B1B">
        <w:tc>
          <w:tcPr>
            <w:tcW w:w="2718" w:type="dxa"/>
          </w:tcPr>
          <w:p w14:paraId="5CD395FB" w14:textId="77777777" w:rsidR="00950C35" w:rsidRDefault="00950C35" w:rsidP="00515B1B">
            <w:pPr>
              <w:rPr>
                <w:rFonts w:eastAsiaTheme="minorEastAsia"/>
              </w:rPr>
            </w:pPr>
            <w:r>
              <w:rPr>
                <w:rFonts w:eastAsiaTheme="minorEastAsia"/>
              </w:rPr>
              <w:t>Year dummies</w:t>
            </w:r>
          </w:p>
        </w:tc>
        <w:tc>
          <w:tcPr>
            <w:tcW w:w="1840" w:type="dxa"/>
          </w:tcPr>
          <w:p w14:paraId="3C2DA583" w14:textId="77777777" w:rsidR="00950C35" w:rsidRDefault="00950C35" w:rsidP="00515B1B">
            <w:pPr>
              <w:jc w:val="center"/>
              <w:rPr>
                <w:rFonts w:eastAsiaTheme="minorEastAsia"/>
              </w:rPr>
            </w:pPr>
            <w:r>
              <w:rPr>
                <w:rFonts w:eastAsiaTheme="minorEastAsia"/>
              </w:rPr>
              <w:t>NO</w:t>
            </w:r>
          </w:p>
        </w:tc>
        <w:tc>
          <w:tcPr>
            <w:tcW w:w="1686" w:type="dxa"/>
          </w:tcPr>
          <w:p w14:paraId="3E335893" w14:textId="77777777" w:rsidR="00950C35" w:rsidRDefault="00950C35" w:rsidP="00515B1B">
            <w:pPr>
              <w:jc w:val="center"/>
              <w:rPr>
                <w:rFonts w:eastAsiaTheme="minorEastAsia"/>
              </w:rPr>
            </w:pPr>
            <w:r>
              <w:rPr>
                <w:rFonts w:eastAsiaTheme="minorEastAsia"/>
              </w:rPr>
              <w:t>NO</w:t>
            </w:r>
          </w:p>
        </w:tc>
        <w:tc>
          <w:tcPr>
            <w:tcW w:w="1494" w:type="dxa"/>
          </w:tcPr>
          <w:p w14:paraId="52D9CBE7" w14:textId="77777777" w:rsidR="00950C35" w:rsidRDefault="00950C35" w:rsidP="00515B1B">
            <w:pPr>
              <w:jc w:val="center"/>
              <w:rPr>
                <w:rFonts w:eastAsiaTheme="minorEastAsia"/>
              </w:rPr>
            </w:pPr>
            <w:r>
              <w:rPr>
                <w:rFonts w:eastAsiaTheme="minorEastAsia"/>
              </w:rPr>
              <w:t>YES</w:t>
            </w:r>
          </w:p>
        </w:tc>
        <w:tc>
          <w:tcPr>
            <w:tcW w:w="1324" w:type="dxa"/>
          </w:tcPr>
          <w:p w14:paraId="08704838" w14:textId="77777777" w:rsidR="00950C35" w:rsidRDefault="00950C35" w:rsidP="00515B1B">
            <w:pPr>
              <w:jc w:val="center"/>
              <w:rPr>
                <w:rFonts w:eastAsiaTheme="minorEastAsia"/>
              </w:rPr>
            </w:pPr>
            <w:r w:rsidRPr="00686981">
              <w:t>YES</w:t>
            </w:r>
          </w:p>
        </w:tc>
      </w:tr>
      <w:tr w:rsidR="00950C35" w14:paraId="704EEC8D" w14:textId="77777777" w:rsidTr="00515B1B">
        <w:tc>
          <w:tcPr>
            <w:tcW w:w="2718" w:type="dxa"/>
          </w:tcPr>
          <w:p w14:paraId="513125B8" w14:textId="77777777" w:rsidR="00950C35" w:rsidRDefault="00950C35" w:rsidP="00515B1B">
            <w:pPr>
              <w:rPr>
                <w:rFonts w:eastAsiaTheme="minorEastAsia"/>
              </w:rPr>
            </w:pPr>
            <w:r>
              <w:rPr>
                <w:rFonts w:eastAsiaTheme="minorEastAsia"/>
              </w:rPr>
              <w:t>Cohort dummies</w:t>
            </w:r>
          </w:p>
        </w:tc>
        <w:tc>
          <w:tcPr>
            <w:tcW w:w="1840" w:type="dxa"/>
          </w:tcPr>
          <w:p w14:paraId="6580DCA2" w14:textId="77777777" w:rsidR="00950C35" w:rsidRDefault="00950C35" w:rsidP="00515B1B">
            <w:pPr>
              <w:jc w:val="center"/>
              <w:rPr>
                <w:rFonts w:eastAsiaTheme="minorEastAsia"/>
              </w:rPr>
            </w:pPr>
            <w:r>
              <w:rPr>
                <w:rFonts w:eastAsiaTheme="minorEastAsia"/>
              </w:rPr>
              <w:t>NO</w:t>
            </w:r>
          </w:p>
        </w:tc>
        <w:tc>
          <w:tcPr>
            <w:tcW w:w="1686" w:type="dxa"/>
          </w:tcPr>
          <w:p w14:paraId="1B9D160F" w14:textId="77777777" w:rsidR="00950C35" w:rsidRDefault="00950C35" w:rsidP="00515B1B">
            <w:pPr>
              <w:jc w:val="center"/>
              <w:rPr>
                <w:rFonts w:eastAsiaTheme="minorEastAsia"/>
              </w:rPr>
            </w:pPr>
            <w:r>
              <w:rPr>
                <w:rFonts w:eastAsiaTheme="minorEastAsia"/>
              </w:rPr>
              <w:t>NO</w:t>
            </w:r>
          </w:p>
        </w:tc>
        <w:tc>
          <w:tcPr>
            <w:tcW w:w="1494" w:type="dxa"/>
          </w:tcPr>
          <w:p w14:paraId="746403CE" w14:textId="77777777" w:rsidR="00950C35" w:rsidRDefault="00950C35" w:rsidP="00515B1B">
            <w:pPr>
              <w:jc w:val="center"/>
              <w:rPr>
                <w:rFonts w:eastAsiaTheme="minorEastAsia"/>
              </w:rPr>
            </w:pPr>
            <w:r>
              <w:rPr>
                <w:rFonts w:eastAsiaTheme="minorEastAsia"/>
              </w:rPr>
              <w:t>NO</w:t>
            </w:r>
          </w:p>
        </w:tc>
        <w:tc>
          <w:tcPr>
            <w:tcW w:w="1324" w:type="dxa"/>
          </w:tcPr>
          <w:p w14:paraId="3BF2E52E" w14:textId="77777777" w:rsidR="00950C35" w:rsidRDefault="00950C35" w:rsidP="00515B1B">
            <w:pPr>
              <w:jc w:val="center"/>
              <w:rPr>
                <w:rFonts w:eastAsiaTheme="minorEastAsia"/>
              </w:rPr>
            </w:pPr>
            <w:r w:rsidRPr="00686981">
              <w:t>YES</w:t>
            </w:r>
          </w:p>
        </w:tc>
      </w:tr>
      <w:tr w:rsidR="00950C35" w14:paraId="686FA593" w14:textId="77777777" w:rsidTr="00515B1B">
        <w:tc>
          <w:tcPr>
            <w:tcW w:w="2718" w:type="dxa"/>
          </w:tcPr>
          <w:p w14:paraId="1ED5CB12"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840" w:type="dxa"/>
          </w:tcPr>
          <w:p w14:paraId="0ADC301C" w14:textId="77777777" w:rsidR="00950C35" w:rsidRDefault="00950C35" w:rsidP="00515B1B">
            <w:pPr>
              <w:jc w:val="center"/>
              <w:rPr>
                <w:rFonts w:eastAsiaTheme="minorEastAsia"/>
              </w:rPr>
            </w:pPr>
            <w:r>
              <w:rPr>
                <w:rFonts w:eastAsiaTheme="minorEastAsia"/>
              </w:rPr>
              <w:t>10.1%</w:t>
            </w:r>
          </w:p>
        </w:tc>
        <w:tc>
          <w:tcPr>
            <w:tcW w:w="1686" w:type="dxa"/>
          </w:tcPr>
          <w:p w14:paraId="3C2E48FC" w14:textId="77777777" w:rsidR="00950C35" w:rsidRDefault="00950C35" w:rsidP="00515B1B">
            <w:pPr>
              <w:jc w:val="center"/>
              <w:rPr>
                <w:rFonts w:eastAsiaTheme="minorEastAsia"/>
              </w:rPr>
            </w:pPr>
            <w:r>
              <w:rPr>
                <w:rFonts w:eastAsiaTheme="minorEastAsia"/>
              </w:rPr>
              <w:t>10.3%</w:t>
            </w:r>
          </w:p>
        </w:tc>
        <w:tc>
          <w:tcPr>
            <w:tcW w:w="1494" w:type="dxa"/>
          </w:tcPr>
          <w:p w14:paraId="56B2C8D5" w14:textId="77777777" w:rsidR="00950C35" w:rsidRDefault="00950C35" w:rsidP="00515B1B">
            <w:pPr>
              <w:jc w:val="center"/>
              <w:rPr>
                <w:rFonts w:eastAsiaTheme="minorEastAsia"/>
              </w:rPr>
            </w:pPr>
            <w:r>
              <w:rPr>
                <w:rFonts w:eastAsiaTheme="minorEastAsia"/>
              </w:rPr>
              <w:t>10.3%</w:t>
            </w:r>
          </w:p>
        </w:tc>
        <w:tc>
          <w:tcPr>
            <w:tcW w:w="1324" w:type="dxa"/>
          </w:tcPr>
          <w:p w14:paraId="23CF72B1" w14:textId="77777777" w:rsidR="00950C35" w:rsidRDefault="00950C35" w:rsidP="00515B1B">
            <w:pPr>
              <w:jc w:val="center"/>
              <w:rPr>
                <w:rFonts w:eastAsiaTheme="minorEastAsia"/>
              </w:rPr>
            </w:pPr>
            <w:r w:rsidRPr="00686981">
              <w:t>10.6%</w:t>
            </w:r>
          </w:p>
        </w:tc>
      </w:tr>
      <w:tr w:rsidR="00950C35" w:rsidRPr="00D16B7A" w14:paraId="4820BA89" w14:textId="77777777" w:rsidTr="00515B1B">
        <w:tc>
          <w:tcPr>
            <w:tcW w:w="2718" w:type="dxa"/>
          </w:tcPr>
          <w:p w14:paraId="1E2FD7DD" w14:textId="77777777" w:rsidR="00950C35" w:rsidRPr="00D16B7A" w:rsidRDefault="00950C35" w:rsidP="00515B1B">
            <w:pPr>
              <w:rPr>
                <w:rFonts w:eastAsiaTheme="minorEastAsia"/>
              </w:rPr>
            </w:pPr>
            <w:r w:rsidRPr="00D16B7A">
              <w:rPr>
                <w:rFonts w:eastAsiaTheme="minorEastAsia"/>
              </w:rPr>
              <w:t>Households</w:t>
            </w:r>
          </w:p>
        </w:tc>
        <w:tc>
          <w:tcPr>
            <w:tcW w:w="1840" w:type="dxa"/>
          </w:tcPr>
          <w:p w14:paraId="2C78FC7F" w14:textId="77777777" w:rsidR="00950C35" w:rsidRPr="00D16B7A" w:rsidRDefault="00950C35" w:rsidP="00515B1B">
            <w:pPr>
              <w:jc w:val="center"/>
              <w:rPr>
                <w:rFonts w:eastAsiaTheme="minorEastAsia"/>
              </w:rPr>
            </w:pPr>
            <w:r w:rsidRPr="00D16B7A">
              <w:rPr>
                <w:rFonts w:eastAsiaTheme="minorEastAsia"/>
              </w:rPr>
              <w:t>20,224</w:t>
            </w:r>
          </w:p>
        </w:tc>
        <w:tc>
          <w:tcPr>
            <w:tcW w:w="1686" w:type="dxa"/>
          </w:tcPr>
          <w:p w14:paraId="387B6B5B" w14:textId="77777777" w:rsidR="00950C35" w:rsidRPr="00D16B7A" w:rsidRDefault="00950C35" w:rsidP="00515B1B">
            <w:pPr>
              <w:jc w:val="center"/>
              <w:rPr>
                <w:rFonts w:eastAsiaTheme="minorEastAsia"/>
              </w:rPr>
            </w:pPr>
            <w:r w:rsidRPr="00D16B7A">
              <w:rPr>
                <w:rFonts w:eastAsiaTheme="minorEastAsia"/>
              </w:rPr>
              <w:t>20,224</w:t>
            </w:r>
          </w:p>
        </w:tc>
        <w:tc>
          <w:tcPr>
            <w:tcW w:w="1494" w:type="dxa"/>
          </w:tcPr>
          <w:p w14:paraId="71D24604" w14:textId="77777777" w:rsidR="00950C35" w:rsidRPr="00D16B7A" w:rsidRDefault="00950C35" w:rsidP="00515B1B">
            <w:pPr>
              <w:keepNext/>
              <w:jc w:val="center"/>
              <w:rPr>
                <w:rFonts w:eastAsiaTheme="minorEastAsia"/>
              </w:rPr>
            </w:pPr>
            <w:r w:rsidRPr="00D16B7A">
              <w:rPr>
                <w:rFonts w:eastAsiaTheme="minorEastAsia"/>
              </w:rPr>
              <w:t>20,224</w:t>
            </w:r>
          </w:p>
        </w:tc>
        <w:tc>
          <w:tcPr>
            <w:tcW w:w="1324" w:type="dxa"/>
          </w:tcPr>
          <w:p w14:paraId="2AD4FDFE" w14:textId="77777777" w:rsidR="00950C35" w:rsidRPr="00D16B7A" w:rsidRDefault="00950C35" w:rsidP="00515B1B">
            <w:pPr>
              <w:keepNext/>
              <w:jc w:val="center"/>
              <w:rPr>
                <w:rFonts w:eastAsiaTheme="minorEastAsia"/>
              </w:rPr>
            </w:pPr>
            <w:r w:rsidRPr="00686981">
              <w:t>20,224</w:t>
            </w:r>
          </w:p>
        </w:tc>
      </w:tr>
    </w:tbl>
    <w:p w14:paraId="2AA0FBA1" w14:textId="732857B3" w:rsidR="00950C35" w:rsidRPr="00A66CE4" w:rsidRDefault="00950C35" w:rsidP="00950C35">
      <w:pPr>
        <w:pStyle w:val="Bijschrift"/>
        <w:rPr>
          <w:rFonts w:ascii="Times New Roman" w:hAnsi="Times New Roman" w:cs="Times New Roman"/>
          <w:color w:val="auto"/>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26</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female’s part-time factor. Clustered standard errors at the household level are between parentheses. ***denotes significance at the 1%-level, ** denotes significance at the 5% level, and * denotes significance at the10% level.</w:t>
      </w:r>
      <w:r w:rsidRPr="00A66CE4">
        <w:rPr>
          <w:rFonts w:ascii="Times New Roman" w:hAnsi="Times New Roman" w:cs="Times New Roman"/>
        </w:rPr>
        <w:br w:type="page"/>
      </w:r>
    </w:p>
    <w:tbl>
      <w:tblPr>
        <w:tblStyle w:val="Tabelraster"/>
        <w:tblW w:w="0" w:type="auto"/>
        <w:tblLook w:val="04A0" w:firstRow="1" w:lastRow="0" w:firstColumn="1" w:lastColumn="0" w:noHBand="0" w:noVBand="1"/>
      </w:tblPr>
      <w:tblGrid>
        <w:gridCol w:w="2718"/>
        <w:gridCol w:w="1840"/>
        <w:gridCol w:w="1686"/>
        <w:gridCol w:w="1494"/>
        <w:gridCol w:w="1324"/>
      </w:tblGrid>
      <w:tr w:rsidR="00950C35" w14:paraId="6D31E301" w14:textId="77777777" w:rsidTr="00515B1B">
        <w:tc>
          <w:tcPr>
            <w:tcW w:w="2718" w:type="dxa"/>
          </w:tcPr>
          <w:p w14:paraId="7CE20B81" w14:textId="3BD6A1D1" w:rsidR="00950C35" w:rsidRDefault="00950C35" w:rsidP="00515B1B">
            <w:pPr>
              <w:rPr>
                <w:rFonts w:eastAsiaTheme="minorEastAsia"/>
              </w:rPr>
            </w:pPr>
            <w:r>
              <w:rPr>
                <w:rFonts w:eastAsiaTheme="minorEastAsia"/>
              </w:rPr>
              <w:lastRenderedPageBreak/>
              <w:t xml:space="preserve">Male = old  in cohort </w:t>
            </w:r>
            <w:r w:rsidR="0029670C">
              <w:rPr>
                <w:rFonts w:eastAsiaTheme="minorEastAsia"/>
              </w:rPr>
              <w:t>65+9</w:t>
            </w:r>
          </w:p>
        </w:tc>
        <w:tc>
          <w:tcPr>
            <w:tcW w:w="1840" w:type="dxa"/>
          </w:tcPr>
          <w:p w14:paraId="06E040AA" w14:textId="77777777" w:rsidR="00950C35" w:rsidRDefault="00950C35" w:rsidP="00515B1B">
            <w:pPr>
              <w:jc w:val="center"/>
              <w:rPr>
                <w:rFonts w:eastAsiaTheme="minorEastAsia"/>
              </w:rPr>
            </w:pPr>
            <w:r>
              <w:rPr>
                <w:rFonts w:eastAsiaTheme="minorEastAsia"/>
              </w:rPr>
              <w:t>(1)</w:t>
            </w:r>
          </w:p>
        </w:tc>
        <w:tc>
          <w:tcPr>
            <w:tcW w:w="1686" w:type="dxa"/>
          </w:tcPr>
          <w:p w14:paraId="641D6357" w14:textId="77777777" w:rsidR="00950C35" w:rsidRDefault="00950C35" w:rsidP="00515B1B">
            <w:pPr>
              <w:jc w:val="center"/>
              <w:rPr>
                <w:rFonts w:eastAsiaTheme="minorEastAsia"/>
              </w:rPr>
            </w:pPr>
            <w:r>
              <w:rPr>
                <w:rFonts w:eastAsiaTheme="minorEastAsia"/>
              </w:rPr>
              <w:t>(2)</w:t>
            </w:r>
          </w:p>
        </w:tc>
        <w:tc>
          <w:tcPr>
            <w:tcW w:w="1494" w:type="dxa"/>
          </w:tcPr>
          <w:p w14:paraId="5678F98A" w14:textId="77777777" w:rsidR="00950C35" w:rsidRDefault="00950C35" w:rsidP="00515B1B">
            <w:pPr>
              <w:jc w:val="center"/>
              <w:rPr>
                <w:rFonts w:eastAsiaTheme="minorEastAsia"/>
              </w:rPr>
            </w:pPr>
            <w:r>
              <w:rPr>
                <w:rFonts w:eastAsiaTheme="minorEastAsia"/>
              </w:rPr>
              <w:t>(3)</w:t>
            </w:r>
          </w:p>
        </w:tc>
        <w:tc>
          <w:tcPr>
            <w:tcW w:w="1324" w:type="dxa"/>
          </w:tcPr>
          <w:p w14:paraId="7A0A036A" w14:textId="77777777" w:rsidR="00950C35" w:rsidRDefault="00950C35" w:rsidP="00515B1B">
            <w:pPr>
              <w:jc w:val="center"/>
              <w:rPr>
                <w:rFonts w:eastAsiaTheme="minorEastAsia"/>
              </w:rPr>
            </w:pPr>
            <w:r w:rsidRPr="00686981">
              <w:t>(4)</w:t>
            </w:r>
          </w:p>
        </w:tc>
      </w:tr>
      <w:tr w:rsidR="00950C35" w14:paraId="6F374853" w14:textId="77777777" w:rsidTr="00515B1B">
        <w:tc>
          <w:tcPr>
            <w:tcW w:w="2718" w:type="dxa"/>
          </w:tcPr>
          <w:p w14:paraId="2DDE93FA" w14:textId="77777777" w:rsidR="00950C35" w:rsidRDefault="00950C35" w:rsidP="00515B1B">
            <w:pPr>
              <w:rPr>
                <w:rFonts w:eastAsiaTheme="minorEastAsia"/>
              </w:rPr>
            </w:pPr>
            <m:oMathPara>
              <m:oMath>
                <m:r>
                  <w:rPr>
                    <w:rFonts w:ascii="Cambria Math" w:hAnsi="Cambria Math"/>
                  </w:rPr>
                  <m:t>α</m:t>
                </m:r>
              </m:oMath>
            </m:oMathPara>
          </w:p>
        </w:tc>
        <w:tc>
          <w:tcPr>
            <w:tcW w:w="1840" w:type="dxa"/>
          </w:tcPr>
          <w:p w14:paraId="4EDFA5FA" w14:textId="77777777" w:rsidR="00950C35" w:rsidRDefault="00950C35" w:rsidP="00515B1B">
            <w:pPr>
              <w:jc w:val="center"/>
              <w:rPr>
                <w:rFonts w:eastAsiaTheme="minorEastAsia"/>
              </w:rPr>
            </w:pPr>
            <w:r>
              <w:rPr>
                <w:rFonts w:eastAsiaTheme="minorEastAsia"/>
              </w:rPr>
              <w:t>0.167***</w:t>
            </w:r>
          </w:p>
          <w:p w14:paraId="74EF3E96" w14:textId="77777777" w:rsidR="00950C35" w:rsidRDefault="00950C35" w:rsidP="00515B1B">
            <w:pPr>
              <w:jc w:val="center"/>
              <w:rPr>
                <w:rFonts w:eastAsiaTheme="minorEastAsia"/>
              </w:rPr>
            </w:pPr>
            <w:r>
              <w:rPr>
                <w:rFonts w:eastAsiaTheme="minorEastAsia"/>
              </w:rPr>
              <w:t>(0.004)</w:t>
            </w:r>
          </w:p>
        </w:tc>
        <w:tc>
          <w:tcPr>
            <w:tcW w:w="1686" w:type="dxa"/>
          </w:tcPr>
          <w:p w14:paraId="1940E75F" w14:textId="77777777" w:rsidR="00950C35" w:rsidRDefault="00950C35" w:rsidP="00515B1B">
            <w:pPr>
              <w:jc w:val="center"/>
              <w:rPr>
                <w:rFonts w:eastAsiaTheme="minorEastAsia"/>
              </w:rPr>
            </w:pPr>
            <w:r>
              <w:rPr>
                <w:rFonts w:eastAsiaTheme="minorEastAsia"/>
              </w:rPr>
              <w:t>0.164***</w:t>
            </w:r>
          </w:p>
          <w:p w14:paraId="69F8EA1F" w14:textId="77777777" w:rsidR="00950C35" w:rsidRDefault="00950C35" w:rsidP="00515B1B">
            <w:pPr>
              <w:jc w:val="center"/>
              <w:rPr>
                <w:rFonts w:eastAsiaTheme="minorEastAsia"/>
              </w:rPr>
            </w:pPr>
            <w:r>
              <w:rPr>
                <w:rFonts w:eastAsiaTheme="minorEastAsia"/>
              </w:rPr>
              <w:t>(0.004)</w:t>
            </w:r>
          </w:p>
        </w:tc>
        <w:tc>
          <w:tcPr>
            <w:tcW w:w="1494" w:type="dxa"/>
          </w:tcPr>
          <w:p w14:paraId="0D3A9376" w14:textId="77777777" w:rsidR="00950C35" w:rsidRDefault="00950C35" w:rsidP="00515B1B">
            <w:pPr>
              <w:jc w:val="center"/>
              <w:rPr>
                <w:rFonts w:eastAsiaTheme="minorEastAsia"/>
              </w:rPr>
            </w:pPr>
            <w:r>
              <w:rPr>
                <w:rFonts w:eastAsiaTheme="minorEastAsia"/>
              </w:rPr>
              <w:t>0.164***</w:t>
            </w:r>
          </w:p>
          <w:p w14:paraId="1B37D46F" w14:textId="77777777" w:rsidR="00950C35" w:rsidRDefault="00950C35" w:rsidP="00515B1B">
            <w:pPr>
              <w:jc w:val="center"/>
              <w:rPr>
                <w:rFonts w:eastAsiaTheme="minorEastAsia"/>
              </w:rPr>
            </w:pPr>
            <w:r>
              <w:rPr>
                <w:rFonts w:eastAsiaTheme="minorEastAsia"/>
              </w:rPr>
              <w:t>(0.005)</w:t>
            </w:r>
          </w:p>
        </w:tc>
        <w:tc>
          <w:tcPr>
            <w:tcW w:w="1324" w:type="dxa"/>
          </w:tcPr>
          <w:p w14:paraId="47DD7380" w14:textId="77777777" w:rsidR="00950C35" w:rsidRPr="00686981" w:rsidRDefault="00950C35" w:rsidP="00515B1B">
            <w:pPr>
              <w:jc w:val="center"/>
            </w:pPr>
            <w:r w:rsidRPr="00686981">
              <w:t>0.311***</w:t>
            </w:r>
          </w:p>
          <w:p w14:paraId="15A4D2CA" w14:textId="77777777" w:rsidR="00950C35" w:rsidRDefault="00950C35" w:rsidP="00515B1B">
            <w:pPr>
              <w:jc w:val="center"/>
              <w:rPr>
                <w:rFonts w:eastAsiaTheme="minorEastAsia"/>
              </w:rPr>
            </w:pPr>
            <w:r w:rsidRPr="00686981">
              <w:t>(0.029)</w:t>
            </w:r>
          </w:p>
        </w:tc>
      </w:tr>
      <w:tr w:rsidR="00950C35" w14:paraId="2B65D252" w14:textId="77777777" w:rsidTr="00515B1B">
        <w:tc>
          <w:tcPr>
            <w:tcW w:w="2718" w:type="dxa"/>
          </w:tcPr>
          <w:p w14:paraId="36DE9A27"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840" w:type="dxa"/>
          </w:tcPr>
          <w:p w14:paraId="14CCA9B4" w14:textId="77777777" w:rsidR="00950C35" w:rsidRDefault="00950C35" w:rsidP="00515B1B">
            <w:pPr>
              <w:jc w:val="center"/>
              <w:rPr>
                <w:rFonts w:eastAsiaTheme="minorEastAsia"/>
              </w:rPr>
            </w:pPr>
            <w:r>
              <w:rPr>
                <w:rFonts w:eastAsiaTheme="minorEastAsia"/>
              </w:rPr>
              <w:t>-0.072***</w:t>
            </w:r>
          </w:p>
          <w:p w14:paraId="0A972893" w14:textId="77777777" w:rsidR="00950C35" w:rsidRDefault="00950C35" w:rsidP="00515B1B">
            <w:pPr>
              <w:jc w:val="center"/>
              <w:rPr>
                <w:rFonts w:eastAsiaTheme="minorEastAsia"/>
              </w:rPr>
            </w:pPr>
            <w:r>
              <w:rPr>
                <w:rFonts w:eastAsiaTheme="minorEastAsia"/>
              </w:rPr>
              <w:t>(0.005)</w:t>
            </w:r>
          </w:p>
        </w:tc>
        <w:tc>
          <w:tcPr>
            <w:tcW w:w="1686" w:type="dxa"/>
          </w:tcPr>
          <w:p w14:paraId="63FC3C22" w14:textId="77777777" w:rsidR="00950C35" w:rsidRDefault="00950C35" w:rsidP="00515B1B">
            <w:pPr>
              <w:jc w:val="center"/>
              <w:rPr>
                <w:rFonts w:eastAsiaTheme="minorEastAsia"/>
              </w:rPr>
            </w:pPr>
            <w:r>
              <w:rPr>
                <w:rFonts w:eastAsiaTheme="minorEastAsia"/>
              </w:rPr>
              <w:t>-0.071***</w:t>
            </w:r>
          </w:p>
          <w:p w14:paraId="5E9BCF0C" w14:textId="77777777" w:rsidR="00950C35" w:rsidRDefault="00950C35" w:rsidP="00515B1B">
            <w:pPr>
              <w:jc w:val="center"/>
              <w:rPr>
                <w:rFonts w:eastAsiaTheme="minorEastAsia"/>
              </w:rPr>
            </w:pPr>
            <w:r>
              <w:rPr>
                <w:rFonts w:eastAsiaTheme="minorEastAsia"/>
              </w:rPr>
              <w:t>(0.005)</w:t>
            </w:r>
          </w:p>
        </w:tc>
        <w:tc>
          <w:tcPr>
            <w:tcW w:w="1494" w:type="dxa"/>
          </w:tcPr>
          <w:p w14:paraId="1A62F260" w14:textId="77777777" w:rsidR="00950C35" w:rsidRDefault="00950C35" w:rsidP="00515B1B">
            <w:pPr>
              <w:jc w:val="center"/>
              <w:rPr>
                <w:rFonts w:eastAsiaTheme="minorEastAsia"/>
              </w:rPr>
            </w:pPr>
            <w:r>
              <w:rPr>
                <w:rFonts w:eastAsiaTheme="minorEastAsia"/>
              </w:rPr>
              <w:t>-0.071***</w:t>
            </w:r>
          </w:p>
          <w:p w14:paraId="60F91FBE" w14:textId="77777777" w:rsidR="00950C35" w:rsidRDefault="00950C35" w:rsidP="00515B1B">
            <w:pPr>
              <w:jc w:val="center"/>
              <w:rPr>
                <w:rFonts w:eastAsiaTheme="minorEastAsia"/>
              </w:rPr>
            </w:pPr>
            <w:r>
              <w:rPr>
                <w:rFonts w:eastAsiaTheme="minorEastAsia"/>
              </w:rPr>
              <w:t>(0.005)</w:t>
            </w:r>
          </w:p>
        </w:tc>
        <w:tc>
          <w:tcPr>
            <w:tcW w:w="1324" w:type="dxa"/>
          </w:tcPr>
          <w:p w14:paraId="5043B82E" w14:textId="77777777" w:rsidR="00950C35" w:rsidRPr="00686981" w:rsidRDefault="00950C35" w:rsidP="00515B1B">
            <w:pPr>
              <w:jc w:val="center"/>
            </w:pPr>
            <w:r w:rsidRPr="00686981">
              <w:t>-0.040***</w:t>
            </w:r>
          </w:p>
          <w:p w14:paraId="50FD95BA" w14:textId="77777777" w:rsidR="00950C35" w:rsidRDefault="00950C35" w:rsidP="00515B1B">
            <w:pPr>
              <w:jc w:val="center"/>
              <w:rPr>
                <w:rFonts w:eastAsiaTheme="minorEastAsia"/>
              </w:rPr>
            </w:pPr>
            <w:r w:rsidRPr="00686981">
              <w:t>(0.004)</w:t>
            </w:r>
          </w:p>
        </w:tc>
      </w:tr>
      <w:tr w:rsidR="00950C35" w14:paraId="5679AB29" w14:textId="77777777" w:rsidTr="00515B1B">
        <w:tc>
          <w:tcPr>
            <w:tcW w:w="2718" w:type="dxa"/>
          </w:tcPr>
          <w:p w14:paraId="7C424DC8"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16AEE220" w14:textId="77777777" w:rsidR="00950C35" w:rsidRDefault="00950C35" w:rsidP="00515B1B">
            <w:pPr>
              <w:jc w:val="center"/>
              <w:rPr>
                <w:rFonts w:eastAsiaTheme="minorEastAsia"/>
              </w:rPr>
            </w:pPr>
            <w:r>
              <w:rPr>
                <w:rFonts w:eastAsiaTheme="minorEastAsia"/>
              </w:rPr>
              <w:t>-0.006***</w:t>
            </w:r>
          </w:p>
          <w:p w14:paraId="4E25B1D4" w14:textId="77777777" w:rsidR="00950C35" w:rsidRDefault="00950C35" w:rsidP="00515B1B">
            <w:pPr>
              <w:jc w:val="center"/>
              <w:rPr>
                <w:rFonts w:eastAsiaTheme="minorEastAsia"/>
              </w:rPr>
            </w:pPr>
            <w:r>
              <w:rPr>
                <w:rFonts w:eastAsiaTheme="minorEastAsia"/>
              </w:rPr>
              <w:t>(0.001)</w:t>
            </w:r>
          </w:p>
        </w:tc>
        <w:tc>
          <w:tcPr>
            <w:tcW w:w="1686" w:type="dxa"/>
          </w:tcPr>
          <w:p w14:paraId="1723E171" w14:textId="77777777" w:rsidR="00950C35" w:rsidRDefault="00950C35" w:rsidP="00515B1B">
            <w:pPr>
              <w:jc w:val="center"/>
              <w:rPr>
                <w:rFonts w:eastAsiaTheme="minorEastAsia"/>
              </w:rPr>
            </w:pPr>
            <w:r>
              <w:rPr>
                <w:rFonts w:eastAsiaTheme="minorEastAsia"/>
              </w:rPr>
              <w:t>-0.006***</w:t>
            </w:r>
          </w:p>
          <w:p w14:paraId="568C7435" w14:textId="77777777" w:rsidR="00950C35" w:rsidRDefault="00950C35" w:rsidP="00515B1B">
            <w:pPr>
              <w:jc w:val="center"/>
              <w:rPr>
                <w:rFonts w:eastAsiaTheme="minorEastAsia"/>
              </w:rPr>
            </w:pPr>
            <w:r>
              <w:rPr>
                <w:rFonts w:eastAsiaTheme="minorEastAsia"/>
              </w:rPr>
              <w:t>(0.001)</w:t>
            </w:r>
          </w:p>
        </w:tc>
        <w:tc>
          <w:tcPr>
            <w:tcW w:w="1494" w:type="dxa"/>
          </w:tcPr>
          <w:p w14:paraId="6552EC05" w14:textId="77777777" w:rsidR="00950C35" w:rsidRDefault="00950C35" w:rsidP="00515B1B">
            <w:pPr>
              <w:jc w:val="center"/>
              <w:rPr>
                <w:rFonts w:eastAsiaTheme="minorEastAsia"/>
              </w:rPr>
            </w:pPr>
            <w:r>
              <w:rPr>
                <w:rFonts w:eastAsiaTheme="minorEastAsia"/>
              </w:rPr>
              <w:t>-0.005***</w:t>
            </w:r>
          </w:p>
          <w:p w14:paraId="393562B2" w14:textId="77777777" w:rsidR="00950C35" w:rsidRDefault="00950C35" w:rsidP="00515B1B">
            <w:pPr>
              <w:jc w:val="center"/>
              <w:rPr>
                <w:rFonts w:eastAsiaTheme="minorEastAsia"/>
              </w:rPr>
            </w:pPr>
            <w:r>
              <w:rPr>
                <w:rFonts w:eastAsiaTheme="minorEastAsia"/>
              </w:rPr>
              <w:t>(0.001)</w:t>
            </w:r>
          </w:p>
        </w:tc>
        <w:tc>
          <w:tcPr>
            <w:tcW w:w="1324" w:type="dxa"/>
          </w:tcPr>
          <w:p w14:paraId="50180933" w14:textId="77777777" w:rsidR="00950C35" w:rsidRPr="00686981" w:rsidRDefault="00950C35" w:rsidP="00515B1B">
            <w:pPr>
              <w:jc w:val="center"/>
            </w:pPr>
            <w:r w:rsidRPr="00686981">
              <w:t>-0.005***</w:t>
            </w:r>
          </w:p>
          <w:p w14:paraId="4525CEC1" w14:textId="77777777" w:rsidR="00950C35" w:rsidRDefault="00950C35" w:rsidP="00515B1B">
            <w:pPr>
              <w:jc w:val="center"/>
              <w:rPr>
                <w:rFonts w:eastAsiaTheme="minorEastAsia"/>
              </w:rPr>
            </w:pPr>
            <w:r w:rsidRPr="00686981">
              <w:t>(0.001)</w:t>
            </w:r>
          </w:p>
        </w:tc>
      </w:tr>
      <w:tr w:rsidR="00950C35" w14:paraId="4C6ADC0E" w14:textId="77777777" w:rsidTr="00515B1B">
        <w:tc>
          <w:tcPr>
            <w:tcW w:w="2718" w:type="dxa"/>
          </w:tcPr>
          <w:p w14:paraId="14A83710"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840" w:type="dxa"/>
          </w:tcPr>
          <w:p w14:paraId="14551B42" w14:textId="77777777" w:rsidR="00950C35" w:rsidRDefault="00950C35" w:rsidP="00515B1B">
            <w:pPr>
              <w:jc w:val="center"/>
              <w:rPr>
                <w:rFonts w:eastAsiaTheme="minorEastAsia"/>
              </w:rPr>
            </w:pPr>
            <w:r>
              <w:rPr>
                <w:rFonts w:eastAsiaTheme="minorEastAsia"/>
              </w:rPr>
              <w:t>-0.004***</w:t>
            </w:r>
          </w:p>
          <w:p w14:paraId="20038088" w14:textId="77777777" w:rsidR="00950C35" w:rsidRDefault="00950C35" w:rsidP="00515B1B">
            <w:pPr>
              <w:jc w:val="center"/>
              <w:rPr>
                <w:rFonts w:eastAsiaTheme="minorEastAsia"/>
              </w:rPr>
            </w:pPr>
            <w:r>
              <w:rPr>
                <w:rFonts w:eastAsiaTheme="minorEastAsia"/>
              </w:rPr>
              <w:t>(0.001)</w:t>
            </w:r>
          </w:p>
        </w:tc>
        <w:tc>
          <w:tcPr>
            <w:tcW w:w="1686" w:type="dxa"/>
          </w:tcPr>
          <w:p w14:paraId="416694CF" w14:textId="77777777" w:rsidR="00950C35" w:rsidRDefault="00950C35" w:rsidP="00515B1B">
            <w:pPr>
              <w:jc w:val="center"/>
              <w:rPr>
                <w:rFonts w:eastAsiaTheme="minorEastAsia"/>
              </w:rPr>
            </w:pPr>
            <w:r>
              <w:rPr>
                <w:rFonts w:eastAsiaTheme="minorEastAsia"/>
              </w:rPr>
              <w:t>-0.003***</w:t>
            </w:r>
          </w:p>
          <w:p w14:paraId="176793E8" w14:textId="77777777" w:rsidR="00950C35" w:rsidRDefault="00950C35" w:rsidP="00515B1B">
            <w:pPr>
              <w:jc w:val="center"/>
              <w:rPr>
                <w:rFonts w:eastAsiaTheme="minorEastAsia"/>
              </w:rPr>
            </w:pPr>
            <w:r>
              <w:rPr>
                <w:rFonts w:eastAsiaTheme="minorEastAsia"/>
              </w:rPr>
              <w:t>(0.001)</w:t>
            </w:r>
          </w:p>
        </w:tc>
        <w:tc>
          <w:tcPr>
            <w:tcW w:w="1494" w:type="dxa"/>
          </w:tcPr>
          <w:p w14:paraId="7BA1E26D" w14:textId="77777777" w:rsidR="00950C35" w:rsidRDefault="00950C35" w:rsidP="00515B1B">
            <w:pPr>
              <w:jc w:val="center"/>
              <w:rPr>
                <w:rFonts w:eastAsiaTheme="minorEastAsia"/>
              </w:rPr>
            </w:pPr>
            <w:r>
              <w:rPr>
                <w:rFonts w:eastAsiaTheme="minorEastAsia"/>
              </w:rPr>
              <w:t>0.0002</w:t>
            </w:r>
          </w:p>
          <w:p w14:paraId="0C7863D1" w14:textId="77777777" w:rsidR="00950C35" w:rsidRDefault="00950C35" w:rsidP="00515B1B">
            <w:pPr>
              <w:jc w:val="center"/>
              <w:rPr>
                <w:rFonts w:eastAsiaTheme="minorEastAsia"/>
              </w:rPr>
            </w:pPr>
            <w:r>
              <w:rPr>
                <w:rFonts w:eastAsiaTheme="minorEastAsia"/>
              </w:rPr>
              <w:t>(0.004)</w:t>
            </w:r>
          </w:p>
        </w:tc>
        <w:tc>
          <w:tcPr>
            <w:tcW w:w="1324" w:type="dxa"/>
          </w:tcPr>
          <w:p w14:paraId="0199F1EA" w14:textId="77777777" w:rsidR="00950C35" w:rsidRPr="00686981" w:rsidRDefault="00950C35" w:rsidP="00515B1B">
            <w:pPr>
              <w:jc w:val="center"/>
            </w:pPr>
            <w:r w:rsidRPr="00686981">
              <w:t>-0.005***</w:t>
            </w:r>
          </w:p>
          <w:p w14:paraId="09E25F33" w14:textId="77777777" w:rsidR="00950C35" w:rsidRDefault="00950C35" w:rsidP="00515B1B">
            <w:pPr>
              <w:jc w:val="center"/>
              <w:rPr>
                <w:rFonts w:eastAsiaTheme="minorEastAsia"/>
              </w:rPr>
            </w:pPr>
            <w:r w:rsidRPr="00686981">
              <w:t>(0.004)</w:t>
            </w:r>
          </w:p>
        </w:tc>
      </w:tr>
      <w:tr w:rsidR="00950C35" w14:paraId="3ADC9769" w14:textId="77777777" w:rsidTr="00515B1B">
        <w:tc>
          <w:tcPr>
            <w:tcW w:w="2718" w:type="dxa"/>
          </w:tcPr>
          <w:p w14:paraId="3A88D0BA"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840" w:type="dxa"/>
          </w:tcPr>
          <w:p w14:paraId="2DBC443E" w14:textId="77777777" w:rsidR="00950C35" w:rsidRDefault="00950C35" w:rsidP="00515B1B">
            <w:pPr>
              <w:jc w:val="center"/>
              <w:rPr>
                <w:rFonts w:eastAsiaTheme="minorEastAsia"/>
              </w:rPr>
            </w:pPr>
            <w:r>
              <w:rPr>
                <w:rFonts w:eastAsiaTheme="minorEastAsia"/>
              </w:rPr>
              <w:t>-0.023***</w:t>
            </w:r>
          </w:p>
          <w:p w14:paraId="2A92BBBE" w14:textId="77777777" w:rsidR="00950C35" w:rsidRDefault="00950C35" w:rsidP="00515B1B">
            <w:pPr>
              <w:jc w:val="center"/>
              <w:rPr>
                <w:rFonts w:eastAsiaTheme="minorEastAsia"/>
              </w:rPr>
            </w:pPr>
            <w:r>
              <w:rPr>
                <w:rFonts w:eastAsiaTheme="minorEastAsia"/>
              </w:rPr>
              <w:t>(0.001)</w:t>
            </w:r>
          </w:p>
        </w:tc>
        <w:tc>
          <w:tcPr>
            <w:tcW w:w="1686" w:type="dxa"/>
          </w:tcPr>
          <w:p w14:paraId="5A392ADC" w14:textId="77777777" w:rsidR="00950C35" w:rsidRDefault="00950C35" w:rsidP="00515B1B">
            <w:pPr>
              <w:jc w:val="center"/>
              <w:rPr>
                <w:rFonts w:eastAsiaTheme="minorEastAsia"/>
              </w:rPr>
            </w:pPr>
            <w:r>
              <w:rPr>
                <w:rFonts w:eastAsiaTheme="minorEastAsia"/>
              </w:rPr>
              <w:t>-0.023***</w:t>
            </w:r>
          </w:p>
          <w:p w14:paraId="5E2E14A9" w14:textId="77777777" w:rsidR="00950C35" w:rsidRDefault="00950C35" w:rsidP="00515B1B">
            <w:pPr>
              <w:jc w:val="center"/>
              <w:rPr>
                <w:rFonts w:eastAsiaTheme="minorEastAsia"/>
              </w:rPr>
            </w:pPr>
            <w:r>
              <w:rPr>
                <w:rFonts w:eastAsiaTheme="minorEastAsia"/>
              </w:rPr>
              <w:t>(0.001)</w:t>
            </w:r>
          </w:p>
        </w:tc>
        <w:tc>
          <w:tcPr>
            <w:tcW w:w="1494" w:type="dxa"/>
          </w:tcPr>
          <w:p w14:paraId="28DB6FF6" w14:textId="77777777" w:rsidR="00950C35" w:rsidRDefault="00950C35" w:rsidP="00515B1B">
            <w:pPr>
              <w:jc w:val="center"/>
              <w:rPr>
                <w:rFonts w:eastAsiaTheme="minorEastAsia"/>
              </w:rPr>
            </w:pPr>
            <w:r>
              <w:rPr>
                <w:rFonts w:eastAsiaTheme="minorEastAsia"/>
              </w:rPr>
              <w:t>-0.023***</w:t>
            </w:r>
          </w:p>
          <w:p w14:paraId="0562FEAC" w14:textId="77777777" w:rsidR="00950C35" w:rsidRDefault="00950C35" w:rsidP="00515B1B">
            <w:pPr>
              <w:jc w:val="center"/>
              <w:rPr>
                <w:rFonts w:eastAsiaTheme="minorEastAsia"/>
              </w:rPr>
            </w:pPr>
            <w:r>
              <w:rPr>
                <w:rFonts w:eastAsiaTheme="minorEastAsia"/>
              </w:rPr>
              <w:t>(0.001)</w:t>
            </w:r>
          </w:p>
        </w:tc>
        <w:tc>
          <w:tcPr>
            <w:tcW w:w="1324" w:type="dxa"/>
          </w:tcPr>
          <w:p w14:paraId="41D0B8D8" w14:textId="77777777" w:rsidR="00950C35" w:rsidRPr="00686981" w:rsidRDefault="00950C35" w:rsidP="00515B1B">
            <w:pPr>
              <w:jc w:val="center"/>
            </w:pPr>
            <w:r w:rsidRPr="00686981">
              <w:t>-0.012***</w:t>
            </w:r>
          </w:p>
          <w:p w14:paraId="7F4FFE52" w14:textId="77777777" w:rsidR="00950C35" w:rsidRDefault="00950C35" w:rsidP="00515B1B">
            <w:pPr>
              <w:jc w:val="center"/>
              <w:rPr>
                <w:rFonts w:eastAsiaTheme="minorEastAsia"/>
              </w:rPr>
            </w:pPr>
            <w:r w:rsidRPr="00686981">
              <w:t>(0.002)</w:t>
            </w:r>
          </w:p>
        </w:tc>
      </w:tr>
      <w:tr w:rsidR="00950C35" w14:paraId="36CFEC62" w14:textId="77777777" w:rsidTr="00515B1B">
        <w:tc>
          <w:tcPr>
            <w:tcW w:w="2718" w:type="dxa"/>
          </w:tcPr>
          <w:p w14:paraId="3BA9684B"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840" w:type="dxa"/>
          </w:tcPr>
          <w:p w14:paraId="6D12D438" w14:textId="77777777" w:rsidR="00950C35" w:rsidRDefault="00950C35" w:rsidP="00515B1B">
            <w:pPr>
              <w:jc w:val="center"/>
              <w:rPr>
                <w:rFonts w:eastAsiaTheme="minorEastAsia"/>
              </w:rPr>
            </w:pPr>
            <w:r>
              <w:rPr>
                <w:rFonts w:eastAsiaTheme="minorEastAsia"/>
              </w:rPr>
              <w:t>-0.103***</w:t>
            </w:r>
          </w:p>
          <w:p w14:paraId="0664536C" w14:textId="77777777" w:rsidR="00950C35" w:rsidRDefault="00950C35" w:rsidP="00515B1B">
            <w:pPr>
              <w:jc w:val="center"/>
              <w:rPr>
                <w:rFonts w:eastAsiaTheme="minorEastAsia"/>
              </w:rPr>
            </w:pPr>
            <w:r>
              <w:rPr>
                <w:rFonts w:eastAsiaTheme="minorEastAsia"/>
              </w:rPr>
              <w:t>(0.009)</w:t>
            </w:r>
          </w:p>
        </w:tc>
        <w:tc>
          <w:tcPr>
            <w:tcW w:w="1686" w:type="dxa"/>
          </w:tcPr>
          <w:p w14:paraId="51E0F913" w14:textId="77777777" w:rsidR="00950C35" w:rsidRDefault="00950C35" w:rsidP="00515B1B">
            <w:pPr>
              <w:jc w:val="center"/>
              <w:rPr>
                <w:rFonts w:eastAsiaTheme="minorEastAsia"/>
              </w:rPr>
            </w:pPr>
            <w:r>
              <w:rPr>
                <w:rFonts w:eastAsiaTheme="minorEastAsia"/>
              </w:rPr>
              <w:t>-0.101***</w:t>
            </w:r>
          </w:p>
          <w:p w14:paraId="3EC03980" w14:textId="77777777" w:rsidR="00950C35" w:rsidRDefault="00950C35" w:rsidP="00515B1B">
            <w:pPr>
              <w:jc w:val="center"/>
              <w:rPr>
                <w:rFonts w:eastAsiaTheme="minorEastAsia"/>
              </w:rPr>
            </w:pPr>
            <w:r>
              <w:rPr>
                <w:rFonts w:eastAsiaTheme="minorEastAsia"/>
              </w:rPr>
              <w:t>(0.009)</w:t>
            </w:r>
          </w:p>
        </w:tc>
        <w:tc>
          <w:tcPr>
            <w:tcW w:w="1494" w:type="dxa"/>
          </w:tcPr>
          <w:p w14:paraId="6F6AB70B" w14:textId="77777777" w:rsidR="00950C35" w:rsidRDefault="00950C35" w:rsidP="00515B1B">
            <w:pPr>
              <w:jc w:val="center"/>
              <w:rPr>
                <w:rFonts w:eastAsiaTheme="minorEastAsia"/>
              </w:rPr>
            </w:pPr>
            <w:r>
              <w:rPr>
                <w:rFonts w:eastAsiaTheme="minorEastAsia"/>
              </w:rPr>
              <w:t>-0.100***</w:t>
            </w:r>
          </w:p>
          <w:p w14:paraId="6BFD0F23" w14:textId="77777777" w:rsidR="00950C35" w:rsidRDefault="00950C35" w:rsidP="00515B1B">
            <w:pPr>
              <w:jc w:val="center"/>
              <w:rPr>
                <w:rFonts w:eastAsiaTheme="minorEastAsia"/>
              </w:rPr>
            </w:pPr>
            <w:r>
              <w:rPr>
                <w:rFonts w:eastAsiaTheme="minorEastAsia"/>
              </w:rPr>
              <w:t>(0.010)</w:t>
            </w:r>
          </w:p>
        </w:tc>
        <w:tc>
          <w:tcPr>
            <w:tcW w:w="1324" w:type="dxa"/>
          </w:tcPr>
          <w:p w14:paraId="663AB284" w14:textId="77777777" w:rsidR="00950C35" w:rsidRPr="00686981" w:rsidRDefault="00950C35" w:rsidP="00515B1B">
            <w:pPr>
              <w:jc w:val="center"/>
            </w:pPr>
            <w:r w:rsidRPr="00686981">
              <w:t>-0.108***</w:t>
            </w:r>
          </w:p>
          <w:p w14:paraId="74DF5515" w14:textId="77777777" w:rsidR="00950C35" w:rsidRDefault="00950C35" w:rsidP="00515B1B">
            <w:pPr>
              <w:jc w:val="center"/>
              <w:rPr>
                <w:rFonts w:eastAsiaTheme="minorEastAsia"/>
              </w:rPr>
            </w:pPr>
            <w:r w:rsidRPr="00686981">
              <w:t>(0.010)</w:t>
            </w:r>
          </w:p>
        </w:tc>
      </w:tr>
      <w:tr w:rsidR="00950C35" w14:paraId="59D424FB" w14:textId="77777777" w:rsidTr="00515B1B">
        <w:tc>
          <w:tcPr>
            <w:tcW w:w="2718" w:type="dxa"/>
          </w:tcPr>
          <w:p w14:paraId="61AC38DA"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840" w:type="dxa"/>
          </w:tcPr>
          <w:p w14:paraId="270DE774" w14:textId="77777777" w:rsidR="00950C35" w:rsidRDefault="00950C35" w:rsidP="00515B1B">
            <w:pPr>
              <w:jc w:val="center"/>
              <w:rPr>
                <w:rFonts w:eastAsiaTheme="minorEastAsia"/>
              </w:rPr>
            </w:pPr>
            <w:r>
              <w:rPr>
                <w:rFonts w:eastAsiaTheme="minorEastAsia"/>
              </w:rPr>
              <w:t>-0.001</w:t>
            </w:r>
          </w:p>
          <w:p w14:paraId="5B7501F7" w14:textId="77777777" w:rsidR="00950C35" w:rsidRDefault="00950C35" w:rsidP="00515B1B">
            <w:pPr>
              <w:jc w:val="center"/>
              <w:rPr>
                <w:rFonts w:eastAsiaTheme="minorEastAsia"/>
              </w:rPr>
            </w:pPr>
            <w:r>
              <w:rPr>
                <w:rFonts w:eastAsiaTheme="minorEastAsia"/>
              </w:rPr>
              <w:t>(0.002)</w:t>
            </w:r>
          </w:p>
        </w:tc>
        <w:tc>
          <w:tcPr>
            <w:tcW w:w="1686" w:type="dxa"/>
          </w:tcPr>
          <w:p w14:paraId="32D93CBE" w14:textId="77777777" w:rsidR="00950C35" w:rsidRDefault="00950C35" w:rsidP="00515B1B">
            <w:pPr>
              <w:jc w:val="center"/>
              <w:rPr>
                <w:rFonts w:eastAsiaTheme="minorEastAsia"/>
              </w:rPr>
            </w:pPr>
            <w:r>
              <w:rPr>
                <w:rFonts w:eastAsiaTheme="minorEastAsia"/>
              </w:rPr>
              <w:t>-0.002</w:t>
            </w:r>
          </w:p>
          <w:p w14:paraId="52FC20F6" w14:textId="77777777" w:rsidR="00950C35" w:rsidRDefault="00950C35" w:rsidP="00515B1B">
            <w:pPr>
              <w:jc w:val="center"/>
              <w:rPr>
                <w:rFonts w:eastAsiaTheme="minorEastAsia"/>
              </w:rPr>
            </w:pPr>
            <w:r>
              <w:rPr>
                <w:rFonts w:eastAsiaTheme="minorEastAsia"/>
              </w:rPr>
              <w:t>(0.002)</w:t>
            </w:r>
          </w:p>
        </w:tc>
        <w:tc>
          <w:tcPr>
            <w:tcW w:w="1494" w:type="dxa"/>
          </w:tcPr>
          <w:p w14:paraId="2D895256" w14:textId="77777777" w:rsidR="00950C35" w:rsidRDefault="00950C35" w:rsidP="00515B1B">
            <w:pPr>
              <w:jc w:val="center"/>
              <w:rPr>
                <w:rFonts w:eastAsiaTheme="minorEastAsia"/>
              </w:rPr>
            </w:pPr>
            <w:r>
              <w:rPr>
                <w:rFonts w:eastAsiaTheme="minorEastAsia"/>
              </w:rPr>
              <w:t>-0.007***</w:t>
            </w:r>
          </w:p>
          <w:p w14:paraId="08288656" w14:textId="77777777" w:rsidR="00950C35" w:rsidRDefault="00950C35" w:rsidP="00515B1B">
            <w:pPr>
              <w:jc w:val="center"/>
              <w:rPr>
                <w:rFonts w:eastAsiaTheme="minorEastAsia"/>
              </w:rPr>
            </w:pPr>
            <w:r>
              <w:rPr>
                <w:rFonts w:eastAsiaTheme="minorEastAsia"/>
              </w:rPr>
              <w:t>(0.003)</w:t>
            </w:r>
          </w:p>
        </w:tc>
        <w:tc>
          <w:tcPr>
            <w:tcW w:w="1324" w:type="dxa"/>
          </w:tcPr>
          <w:p w14:paraId="15B64399" w14:textId="77777777" w:rsidR="00950C35" w:rsidRPr="00686981" w:rsidRDefault="00950C35" w:rsidP="00515B1B">
            <w:pPr>
              <w:jc w:val="center"/>
            </w:pPr>
            <w:r w:rsidRPr="00686981">
              <w:t>-0.010***</w:t>
            </w:r>
          </w:p>
          <w:p w14:paraId="0C4BFA75" w14:textId="77777777" w:rsidR="00950C35" w:rsidRDefault="00950C35" w:rsidP="00515B1B">
            <w:pPr>
              <w:jc w:val="center"/>
              <w:rPr>
                <w:rFonts w:eastAsiaTheme="minorEastAsia"/>
              </w:rPr>
            </w:pPr>
            <w:r w:rsidRPr="00686981">
              <w:t>(0.003)</w:t>
            </w:r>
          </w:p>
        </w:tc>
      </w:tr>
      <w:tr w:rsidR="00950C35" w14:paraId="0C743A9C" w14:textId="77777777" w:rsidTr="00515B1B">
        <w:tc>
          <w:tcPr>
            <w:tcW w:w="2718" w:type="dxa"/>
          </w:tcPr>
          <w:p w14:paraId="3A9BA027" w14:textId="77777777" w:rsidR="00950C35" w:rsidRDefault="00950C35" w:rsidP="00515B1B">
            <w:pPr>
              <w:rPr>
                <w:rFonts w:eastAsiaTheme="minorEastAsia"/>
              </w:rPr>
            </w:pPr>
            <w:r>
              <w:rPr>
                <w:rFonts w:eastAsiaTheme="minorEastAsia"/>
              </w:rPr>
              <w:t>Controls</w:t>
            </w:r>
          </w:p>
        </w:tc>
        <w:tc>
          <w:tcPr>
            <w:tcW w:w="1840" w:type="dxa"/>
          </w:tcPr>
          <w:p w14:paraId="7F5BD261" w14:textId="77777777" w:rsidR="00950C35" w:rsidRDefault="00950C35" w:rsidP="00515B1B">
            <w:pPr>
              <w:jc w:val="center"/>
              <w:rPr>
                <w:rFonts w:eastAsiaTheme="minorEastAsia"/>
              </w:rPr>
            </w:pPr>
            <w:r>
              <w:rPr>
                <w:rFonts w:eastAsiaTheme="minorEastAsia"/>
              </w:rPr>
              <w:t>NO</w:t>
            </w:r>
          </w:p>
        </w:tc>
        <w:tc>
          <w:tcPr>
            <w:tcW w:w="1686" w:type="dxa"/>
          </w:tcPr>
          <w:p w14:paraId="00A2C7C2" w14:textId="77777777" w:rsidR="00950C35" w:rsidRDefault="00950C35" w:rsidP="00515B1B">
            <w:pPr>
              <w:jc w:val="center"/>
              <w:rPr>
                <w:rFonts w:eastAsiaTheme="minorEastAsia"/>
              </w:rPr>
            </w:pPr>
            <w:r>
              <w:rPr>
                <w:rFonts w:eastAsiaTheme="minorEastAsia"/>
              </w:rPr>
              <w:t>YES</w:t>
            </w:r>
          </w:p>
        </w:tc>
        <w:tc>
          <w:tcPr>
            <w:tcW w:w="1494" w:type="dxa"/>
          </w:tcPr>
          <w:p w14:paraId="7FD5FBF8" w14:textId="77777777" w:rsidR="00950C35" w:rsidRDefault="00950C35" w:rsidP="00515B1B">
            <w:pPr>
              <w:jc w:val="center"/>
              <w:rPr>
                <w:rFonts w:eastAsiaTheme="minorEastAsia"/>
              </w:rPr>
            </w:pPr>
            <w:r>
              <w:rPr>
                <w:rFonts w:eastAsiaTheme="minorEastAsia"/>
              </w:rPr>
              <w:t>YES</w:t>
            </w:r>
          </w:p>
        </w:tc>
        <w:tc>
          <w:tcPr>
            <w:tcW w:w="1324" w:type="dxa"/>
          </w:tcPr>
          <w:p w14:paraId="4F305686" w14:textId="77777777" w:rsidR="00950C35" w:rsidRDefault="00950C35" w:rsidP="00515B1B">
            <w:pPr>
              <w:jc w:val="center"/>
              <w:rPr>
                <w:rFonts w:eastAsiaTheme="minorEastAsia"/>
              </w:rPr>
            </w:pPr>
            <w:r w:rsidRPr="00686981">
              <w:t>YES</w:t>
            </w:r>
          </w:p>
        </w:tc>
      </w:tr>
      <w:tr w:rsidR="00950C35" w14:paraId="47AD8E46" w14:textId="77777777" w:rsidTr="00515B1B">
        <w:tc>
          <w:tcPr>
            <w:tcW w:w="2718" w:type="dxa"/>
          </w:tcPr>
          <w:p w14:paraId="61F923AC" w14:textId="77777777" w:rsidR="00950C35" w:rsidRDefault="00950C35" w:rsidP="00515B1B">
            <w:pPr>
              <w:rPr>
                <w:rFonts w:eastAsiaTheme="minorEastAsia"/>
              </w:rPr>
            </w:pPr>
            <w:r>
              <w:rPr>
                <w:rFonts w:eastAsiaTheme="minorEastAsia"/>
              </w:rPr>
              <w:t>Year dummies</w:t>
            </w:r>
          </w:p>
        </w:tc>
        <w:tc>
          <w:tcPr>
            <w:tcW w:w="1840" w:type="dxa"/>
          </w:tcPr>
          <w:p w14:paraId="2DDA75BF" w14:textId="77777777" w:rsidR="00950C35" w:rsidRDefault="00950C35" w:rsidP="00515B1B">
            <w:pPr>
              <w:jc w:val="center"/>
              <w:rPr>
                <w:rFonts w:eastAsiaTheme="minorEastAsia"/>
              </w:rPr>
            </w:pPr>
            <w:r>
              <w:rPr>
                <w:rFonts w:eastAsiaTheme="minorEastAsia"/>
              </w:rPr>
              <w:t>NO</w:t>
            </w:r>
          </w:p>
        </w:tc>
        <w:tc>
          <w:tcPr>
            <w:tcW w:w="1686" w:type="dxa"/>
          </w:tcPr>
          <w:p w14:paraId="30E3E852" w14:textId="77777777" w:rsidR="00950C35" w:rsidRDefault="00950C35" w:rsidP="00515B1B">
            <w:pPr>
              <w:jc w:val="center"/>
              <w:rPr>
                <w:rFonts w:eastAsiaTheme="minorEastAsia"/>
              </w:rPr>
            </w:pPr>
            <w:r>
              <w:rPr>
                <w:rFonts w:eastAsiaTheme="minorEastAsia"/>
              </w:rPr>
              <w:t>NO</w:t>
            </w:r>
          </w:p>
        </w:tc>
        <w:tc>
          <w:tcPr>
            <w:tcW w:w="1494" w:type="dxa"/>
          </w:tcPr>
          <w:p w14:paraId="325453A7" w14:textId="77777777" w:rsidR="00950C35" w:rsidRDefault="00950C35" w:rsidP="00515B1B">
            <w:pPr>
              <w:jc w:val="center"/>
              <w:rPr>
                <w:rFonts w:eastAsiaTheme="minorEastAsia"/>
              </w:rPr>
            </w:pPr>
            <w:r>
              <w:rPr>
                <w:rFonts w:eastAsiaTheme="minorEastAsia"/>
              </w:rPr>
              <w:t>YES</w:t>
            </w:r>
          </w:p>
        </w:tc>
        <w:tc>
          <w:tcPr>
            <w:tcW w:w="1324" w:type="dxa"/>
          </w:tcPr>
          <w:p w14:paraId="6819FA8B" w14:textId="77777777" w:rsidR="00950C35" w:rsidRDefault="00950C35" w:rsidP="00515B1B">
            <w:pPr>
              <w:jc w:val="center"/>
              <w:rPr>
                <w:rFonts w:eastAsiaTheme="minorEastAsia"/>
              </w:rPr>
            </w:pPr>
            <w:r w:rsidRPr="00686981">
              <w:t>YES</w:t>
            </w:r>
          </w:p>
        </w:tc>
      </w:tr>
      <w:tr w:rsidR="00950C35" w14:paraId="45CEED3E" w14:textId="77777777" w:rsidTr="00515B1B">
        <w:tc>
          <w:tcPr>
            <w:tcW w:w="2718" w:type="dxa"/>
          </w:tcPr>
          <w:p w14:paraId="6837DCDB" w14:textId="77777777" w:rsidR="00950C35" w:rsidRDefault="00950C35" w:rsidP="00515B1B">
            <w:pPr>
              <w:rPr>
                <w:rFonts w:eastAsiaTheme="minorEastAsia"/>
              </w:rPr>
            </w:pPr>
            <w:r>
              <w:rPr>
                <w:rFonts w:eastAsiaTheme="minorEastAsia"/>
              </w:rPr>
              <w:t>Cohort dummies</w:t>
            </w:r>
          </w:p>
        </w:tc>
        <w:tc>
          <w:tcPr>
            <w:tcW w:w="1840" w:type="dxa"/>
          </w:tcPr>
          <w:p w14:paraId="4220BE10" w14:textId="77777777" w:rsidR="00950C35" w:rsidRDefault="00950C35" w:rsidP="00515B1B">
            <w:pPr>
              <w:jc w:val="center"/>
              <w:rPr>
                <w:rFonts w:eastAsiaTheme="minorEastAsia"/>
              </w:rPr>
            </w:pPr>
            <w:r>
              <w:rPr>
                <w:rFonts w:eastAsiaTheme="minorEastAsia"/>
              </w:rPr>
              <w:t>NO</w:t>
            </w:r>
          </w:p>
        </w:tc>
        <w:tc>
          <w:tcPr>
            <w:tcW w:w="1686" w:type="dxa"/>
          </w:tcPr>
          <w:p w14:paraId="7D2832FE" w14:textId="77777777" w:rsidR="00950C35" w:rsidRDefault="00950C35" w:rsidP="00515B1B">
            <w:pPr>
              <w:jc w:val="center"/>
              <w:rPr>
                <w:rFonts w:eastAsiaTheme="minorEastAsia"/>
              </w:rPr>
            </w:pPr>
            <w:r>
              <w:rPr>
                <w:rFonts w:eastAsiaTheme="minorEastAsia"/>
              </w:rPr>
              <w:t>NO</w:t>
            </w:r>
          </w:p>
        </w:tc>
        <w:tc>
          <w:tcPr>
            <w:tcW w:w="1494" w:type="dxa"/>
          </w:tcPr>
          <w:p w14:paraId="0A39298C" w14:textId="77777777" w:rsidR="00950C35" w:rsidRDefault="00950C35" w:rsidP="00515B1B">
            <w:pPr>
              <w:jc w:val="center"/>
              <w:rPr>
                <w:rFonts w:eastAsiaTheme="minorEastAsia"/>
              </w:rPr>
            </w:pPr>
            <w:r>
              <w:rPr>
                <w:rFonts w:eastAsiaTheme="minorEastAsia"/>
              </w:rPr>
              <w:t>NO</w:t>
            </w:r>
          </w:p>
        </w:tc>
        <w:tc>
          <w:tcPr>
            <w:tcW w:w="1324" w:type="dxa"/>
          </w:tcPr>
          <w:p w14:paraId="4DFB894B" w14:textId="77777777" w:rsidR="00950C35" w:rsidRDefault="00950C35" w:rsidP="00515B1B">
            <w:pPr>
              <w:jc w:val="center"/>
              <w:rPr>
                <w:rFonts w:eastAsiaTheme="minorEastAsia"/>
              </w:rPr>
            </w:pPr>
            <w:r w:rsidRPr="00686981">
              <w:t>YES</w:t>
            </w:r>
          </w:p>
        </w:tc>
      </w:tr>
      <w:tr w:rsidR="00950C35" w14:paraId="08D649C5" w14:textId="77777777" w:rsidTr="00515B1B">
        <w:tc>
          <w:tcPr>
            <w:tcW w:w="2718" w:type="dxa"/>
          </w:tcPr>
          <w:p w14:paraId="2E704C0D"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840" w:type="dxa"/>
          </w:tcPr>
          <w:p w14:paraId="2522511C" w14:textId="77777777" w:rsidR="00950C35" w:rsidRDefault="00950C35" w:rsidP="00515B1B">
            <w:pPr>
              <w:jc w:val="center"/>
              <w:rPr>
                <w:rFonts w:eastAsiaTheme="minorEastAsia"/>
              </w:rPr>
            </w:pPr>
            <w:r>
              <w:rPr>
                <w:rFonts w:eastAsiaTheme="minorEastAsia"/>
              </w:rPr>
              <w:t>7.3%</w:t>
            </w:r>
          </w:p>
        </w:tc>
        <w:tc>
          <w:tcPr>
            <w:tcW w:w="1686" w:type="dxa"/>
          </w:tcPr>
          <w:p w14:paraId="308E7677" w14:textId="77777777" w:rsidR="00950C35" w:rsidRDefault="00950C35" w:rsidP="00515B1B">
            <w:pPr>
              <w:jc w:val="center"/>
              <w:rPr>
                <w:rFonts w:eastAsiaTheme="minorEastAsia"/>
              </w:rPr>
            </w:pPr>
            <w:r>
              <w:rPr>
                <w:rFonts w:eastAsiaTheme="minorEastAsia"/>
              </w:rPr>
              <w:t>7.5%</w:t>
            </w:r>
          </w:p>
        </w:tc>
        <w:tc>
          <w:tcPr>
            <w:tcW w:w="1494" w:type="dxa"/>
          </w:tcPr>
          <w:p w14:paraId="64637E28" w14:textId="77777777" w:rsidR="00950C35" w:rsidRDefault="00950C35" w:rsidP="00515B1B">
            <w:pPr>
              <w:jc w:val="center"/>
              <w:rPr>
                <w:rFonts w:eastAsiaTheme="minorEastAsia"/>
              </w:rPr>
            </w:pPr>
            <w:r>
              <w:rPr>
                <w:rFonts w:eastAsiaTheme="minorEastAsia"/>
              </w:rPr>
              <w:t>7.5%</w:t>
            </w:r>
          </w:p>
        </w:tc>
        <w:tc>
          <w:tcPr>
            <w:tcW w:w="1324" w:type="dxa"/>
          </w:tcPr>
          <w:p w14:paraId="57EBB6F2" w14:textId="77777777" w:rsidR="00950C35" w:rsidRDefault="00950C35" w:rsidP="00515B1B">
            <w:pPr>
              <w:jc w:val="center"/>
              <w:rPr>
                <w:rFonts w:eastAsiaTheme="minorEastAsia"/>
              </w:rPr>
            </w:pPr>
            <w:r w:rsidRPr="00686981">
              <w:t>8.0%</w:t>
            </w:r>
          </w:p>
        </w:tc>
      </w:tr>
      <w:tr w:rsidR="00950C35" w14:paraId="58B90AFA" w14:textId="77777777" w:rsidTr="00515B1B">
        <w:tc>
          <w:tcPr>
            <w:tcW w:w="2718" w:type="dxa"/>
          </w:tcPr>
          <w:p w14:paraId="1FD8B49A" w14:textId="77777777" w:rsidR="00950C35" w:rsidRDefault="00950C35" w:rsidP="00515B1B">
            <w:pPr>
              <w:rPr>
                <w:rFonts w:eastAsiaTheme="minorEastAsia"/>
              </w:rPr>
            </w:pPr>
            <w:r>
              <w:rPr>
                <w:rFonts w:eastAsiaTheme="minorEastAsia"/>
              </w:rPr>
              <w:t>Households</w:t>
            </w:r>
          </w:p>
        </w:tc>
        <w:tc>
          <w:tcPr>
            <w:tcW w:w="1840" w:type="dxa"/>
          </w:tcPr>
          <w:p w14:paraId="57954DF6" w14:textId="77777777" w:rsidR="00950C35" w:rsidRDefault="00950C35" w:rsidP="00515B1B">
            <w:pPr>
              <w:jc w:val="center"/>
              <w:rPr>
                <w:rFonts w:eastAsiaTheme="minorEastAsia"/>
              </w:rPr>
            </w:pPr>
            <w:r>
              <w:rPr>
                <w:rFonts w:eastAsiaTheme="minorEastAsia"/>
              </w:rPr>
              <w:t>19,665</w:t>
            </w:r>
          </w:p>
        </w:tc>
        <w:tc>
          <w:tcPr>
            <w:tcW w:w="1686" w:type="dxa"/>
          </w:tcPr>
          <w:p w14:paraId="15DCC44A" w14:textId="77777777" w:rsidR="00950C35" w:rsidRDefault="00950C35" w:rsidP="00515B1B">
            <w:pPr>
              <w:jc w:val="center"/>
              <w:rPr>
                <w:rFonts w:eastAsiaTheme="minorEastAsia"/>
              </w:rPr>
            </w:pPr>
            <w:r>
              <w:rPr>
                <w:rFonts w:eastAsiaTheme="minorEastAsia"/>
              </w:rPr>
              <w:t>19,665</w:t>
            </w:r>
          </w:p>
        </w:tc>
        <w:tc>
          <w:tcPr>
            <w:tcW w:w="1494" w:type="dxa"/>
          </w:tcPr>
          <w:p w14:paraId="51631044" w14:textId="77777777" w:rsidR="00950C35" w:rsidRDefault="00950C35" w:rsidP="00515B1B">
            <w:pPr>
              <w:keepNext/>
              <w:jc w:val="center"/>
              <w:rPr>
                <w:rFonts w:eastAsiaTheme="minorEastAsia"/>
              </w:rPr>
            </w:pPr>
            <w:r>
              <w:rPr>
                <w:rFonts w:eastAsiaTheme="minorEastAsia"/>
              </w:rPr>
              <w:t>19,665</w:t>
            </w:r>
          </w:p>
        </w:tc>
        <w:tc>
          <w:tcPr>
            <w:tcW w:w="1324" w:type="dxa"/>
          </w:tcPr>
          <w:p w14:paraId="6073E22F" w14:textId="77777777" w:rsidR="00950C35" w:rsidRDefault="00950C35" w:rsidP="00515B1B">
            <w:pPr>
              <w:keepNext/>
              <w:jc w:val="center"/>
              <w:rPr>
                <w:rFonts w:eastAsiaTheme="minorEastAsia"/>
              </w:rPr>
            </w:pPr>
            <w:r w:rsidRPr="00686981">
              <w:t>19,665</w:t>
            </w:r>
          </w:p>
        </w:tc>
      </w:tr>
    </w:tbl>
    <w:p w14:paraId="4DE6F3DC" w14:textId="0ED89A3A"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27</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male pension eligibility (male = oldest spouse) on female’s part-time factor.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830"/>
        <w:gridCol w:w="1728"/>
        <w:gridCol w:w="1686"/>
        <w:gridCol w:w="1494"/>
        <w:gridCol w:w="1324"/>
      </w:tblGrid>
      <w:tr w:rsidR="00950C35" w14:paraId="5BA5ED17" w14:textId="77777777" w:rsidTr="0029670C">
        <w:tc>
          <w:tcPr>
            <w:tcW w:w="2830" w:type="dxa"/>
          </w:tcPr>
          <w:p w14:paraId="30260D00" w14:textId="19391B1A" w:rsidR="00950C35" w:rsidRDefault="00950C35" w:rsidP="00515B1B">
            <w:pPr>
              <w:rPr>
                <w:rFonts w:eastAsiaTheme="minorEastAsia"/>
              </w:rPr>
            </w:pPr>
            <w:r>
              <w:rPr>
                <w:rFonts w:eastAsiaTheme="minorEastAsia"/>
              </w:rPr>
              <w:t xml:space="preserve">Female = old  in cohort </w:t>
            </w:r>
            <w:r w:rsidR="0029670C">
              <w:rPr>
                <w:rFonts w:eastAsiaTheme="minorEastAsia"/>
              </w:rPr>
              <w:t>65+3</w:t>
            </w:r>
          </w:p>
        </w:tc>
        <w:tc>
          <w:tcPr>
            <w:tcW w:w="1728" w:type="dxa"/>
          </w:tcPr>
          <w:p w14:paraId="3ECD76D1" w14:textId="77777777" w:rsidR="00950C35" w:rsidRDefault="00950C35" w:rsidP="00515B1B">
            <w:pPr>
              <w:jc w:val="center"/>
              <w:rPr>
                <w:rFonts w:eastAsiaTheme="minorEastAsia"/>
              </w:rPr>
            </w:pPr>
            <w:r>
              <w:rPr>
                <w:rFonts w:eastAsiaTheme="minorEastAsia"/>
              </w:rPr>
              <w:t>(1)</w:t>
            </w:r>
          </w:p>
        </w:tc>
        <w:tc>
          <w:tcPr>
            <w:tcW w:w="1686" w:type="dxa"/>
          </w:tcPr>
          <w:p w14:paraId="6B540425" w14:textId="77777777" w:rsidR="00950C35" w:rsidRDefault="00950C35" w:rsidP="00515B1B">
            <w:pPr>
              <w:jc w:val="center"/>
              <w:rPr>
                <w:rFonts w:eastAsiaTheme="minorEastAsia"/>
              </w:rPr>
            </w:pPr>
            <w:r>
              <w:rPr>
                <w:rFonts w:eastAsiaTheme="minorEastAsia"/>
              </w:rPr>
              <w:t>(2)</w:t>
            </w:r>
          </w:p>
        </w:tc>
        <w:tc>
          <w:tcPr>
            <w:tcW w:w="1494" w:type="dxa"/>
          </w:tcPr>
          <w:p w14:paraId="112FDF94" w14:textId="77777777" w:rsidR="00950C35" w:rsidRDefault="00950C35" w:rsidP="00515B1B">
            <w:pPr>
              <w:jc w:val="center"/>
              <w:rPr>
                <w:rFonts w:eastAsiaTheme="minorEastAsia"/>
              </w:rPr>
            </w:pPr>
            <w:r>
              <w:rPr>
                <w:rFonts w:eastAsiaTheme="minorEastAsia"/>
              </w:rPr>
              <w:t>(3)</w:t>
            </w:r>
          </w:p>
        </w:tc>
        <w:tc>
          <w:tcPr>
            <w:tcW w:w="1324" w:type="dxa"/>
          </w:tcPr>
          <w:p w14:paraId="74A0E609" w14:textId="77777777" w:rsidR="00950C35" w:rsidRDefault="00950C35" w:rsidP="00515B1B">
            <w:pPr>
              <w:jc w:val="center"/>
              <w:rPr>
                <w:rFonts w:eastAsiaTheme="minorEastAsia"/>
              </w:rPr>
            </w:pPr>
            <w:r w:rsidRPr="00686981">
              <w:t>(4)</w:t>
            </w:r>
          </w:p>
        </w:tc>
      </w:tr>
      <w:tr w:rsidR="00950C35" w14:paraId="2101C2E1" w14:textId="77777777" w:rsidTr="0029670C">
        <w:tc>
          <w:tcPr>
            <w:tcW w:w="2830" w:type="dxa"/>
          </w:tcPr>
          <w:p w14:paraId="07857515" w14:textId="77777777" w:rsidR="00950C35" w:rsidRDefault="00950C35" w:rsidP="00515B1B">
            <w:pPr>
              <w:rPr>
                <w:rFonts w:eastAsiaTheme="minorEastAsia"/>
              </w:rPr>
            </w:pPr>
            <m:oMathPara>
              <m:oMath>
                <m:r>
                  <w:rPr>
                    <w:rFonts w:ascii="Cambria Math" w:hAnsi="Cambria Math"/>
                  </w:rPr>
                  <m:t>α</m:t>
                </m:r>
              </m:oMath>
            </m:oMathPara>
          </w:p>
        </w:tc>
        <w:tc>
          <w:tcPr>
            <w:tcW w:w="1728" w:type="dxa"/>
          </w:tcPr>
          <w:p w14:paraId="25E9656C" w14:textId="77777777" w:rsidR="00950C35" w:rsidRDefault="00950C35" w:rsidP="00515B1B">
            <w:pPr>
              <w:jc w:val="center"/>
              <w:rPr>
                <w:rFonts w:eastAsiaTheme="minorEastAsia"/>
              </w:rPr>
            </w:pPr>
            <w:r>
              <w:rPr>
                <w:rFonts w:eastAsiaTheme="minorEastAsia"/>
              </w:rPr>
              <w:t>0.40***</w:t>
            </w:r>
          </w:p>
          <w:p w14:paraId="05E49BF5" w14:textId="77777777" w:rsidR="00950C35" w:rsidRDefault="00950C35" w:rsidP="00515B1B">
            <w:pPr>
              <w:jc w:val="center"/>
              <w:rPr>
                <w:rFonts w:eastAsiaTheme="minorEastAsia"/>
              </w:rPr>
            </w:pPr>
            <w:r>
              <w:rPr>
                <w:rFonts w:eastAsiaTheme="minorEastAsia"/>
              </w:rPr>
              <w:t>(0.011)</w:t>
            </w:r>
          </w:p>
        </w:tc>
        <w:tc>
          <w:tcPr>
            <w:tcW w:w="1686" w:type="dxa"/>
          </w:tcPr>
          <w:p w14:paraId="2E3FB091" w14:textId="77777777" w:rsidR="00950C35" w:rsidRDefault="00950C35" w:rsidP="00515B1B">
            <w:pPr>
              <w:jc w:val="center"/>
              <w:rPr>
                <w:rFonts w:eastAsiaTheme="minorEastAsia"/>
              </w:rPr>
            </w:pPr>
            <w:r>
              <w:rPr>
                <w:rFonts w:eastAsiaTheme="minorEastAsia"/>
              </w:rPr>
              <w:t>0.396***</w:t>
            </w:r>
          </w:p>
          <w:p w14:paraId="5C6564BE" w14:textId="77777777" w:rsidR="00950C35" w:rsidRDefault="00950C35" w:rsidP="00515B1B">
            <w:pPr>
              <w:jc w:val="center"/>
              <w:rPr>
                <w:rFonts w:eastAsiaTheme="minorEastAsia"/>
              </w:rPr>
            </w:pPr>
            <w:r>
              <w:rPr>
                <w:rFonts w:eastAsiaTheme="minorEastAsia"/>
              </w:rPr>
              <w:t>(0.012)</w:t>
            </w:r>
          </w:p>
        </w:tc>
        <w:tc>
          <w:tcPr>
            <w:tcW w:w="1494" w:type="dxa"/>
          </w:tcPr>
          <w:p w14:paraId="38D6C476" w14:textId="77777777" w:rsidR="00950C35" w:rsidRDefault="00950C35" w:rsidP="00515B1B">
            <w:pPr>
              <w:jc w:val="center"/>
              <w:rPr>
                <w:rFonts w:eastAsiaTheme="minorEastAsia"/>
              </w:rPr>
            </w:pPr>
            <w:r>
              <w:rPr>
                <w:rFonts w:eastAsiaTheme="minorEastAsia"/>
              </w:rPr>
              <w:t>0.336***</w:t>
            </w:r>
          </w:p>
          <w:p w14:paraId="223BAAE0" w14:textId="77777777" w:rsidR="00950C35" w:rsidRDefault="00950C35" w:rsidP="00515B1B">
            <w:pPr>
              <w:jc w:val="center"/>
              <w:rPr>
                <w:rFonts w:eastAsiaTheme="minorEastAsia"/>
              </w:rPr>
            </w:pPr>
            <w:r>
              <w:rPr>
                <w:rFonts w:eastAsiaTheme="minorEastAsia"/>
              </w:rPr>
              <w:t>(0.032)</w:t>
            </w:r>
          </w:p>
        </w:tc>
        <w:tc>
          <w:tcPr>
            <w:tcW w:w="1324" w:type="dxa"/>
          </w:tcPr>
          <w:p w14:paraId="66171C34" w14:textId="77777777" w:rsidR="00950C35" w:rsidRPr="00686981" w:rsidRDefault="00950C35" w:rsidP="00515B1B">
            <w:pPr>
              <w:jc w:val="center"/>
            </w:pPr>
            <w:r w:rsidRPr="00686981">
              <w:t>0.369***</w:t>
            </w:r>
          </w:p>
          <w:p w14:paraId="1FA1E603" w14:textId="77777777" w:rsidR="00950C35" w:rsidRDefault="00950C35" w:rsidP="00515B1B">
            <w:pPr>
              <w:jc w:val="center"/>
              <w:rPr>
                <w:rFonts w:eastAsiaTheme="minorEastAsia"/>
              </w:rPr>
            </w:pPr>
            <w:r w:rsidRPr="00686981">
              <w:t>(0.117)</w:t>
            </w:r>
          </w:p>
        </w:tc>
      </w:tr>
      <w:tr w:rsidR="00950C35" w14:paraId="0F69CF60" w14:textId="77777777" w:rsidTr="0029670C">
        <w:tc>
          <w:tcPr>
            <w:tcW w:w="2830" w:type="dxa"/>
          </w:tcPr>
          <w:p w14:paraId="5B9DF7A5"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728" w:type="dxa"/>
          </w:tcPr>
          <w:p w14:paraId="563260D6" w14:textId="77777777" w:rsidR="00950C35" w:rsidRDefault="00950C35" w:rsidP="00515B1B">
            <w:pPr>
              <w:jc w:val="center"/>
              <w:rPr>
                <w:rFonts w:eastAsiaTheme="minorEastAsia"/>
              </w:rPr>
            </w:pPr>
            <w:r>
              <w:rPr>
                <w:rFonts w:eastAsiaTheme="minorEastAsia"/>
              </w:rPr>
              <w:t>-0.279***</w:t>
            </w:r>
          </w:p>
          <w:p w14:paraId="65B9E129" w14:textId="77777777" w:rsidR="00950C35" w:rsidRDefault="00950C35" w:rsidP="00515B1B">
            <w:pPr>
              <w:jc w:val="center"/>
              <w:rPr>
                <w:rFonts w:eastAsiaTheme="minorEastAsia"/>
              </w:rPr>
            </w:pPr>
            <w:r>
              <w:rPr>
                <w:rFonts w:eastAsiaTheme="minorEastAsia"/>
              </w:rPr>
              <w:t>(0.010)</w:t>
            </w:r>
          </w:p>
        </w:tc>
        <w:tc>
          <w:tcPr>
            <w:tcW w:w="1686" w:type="dxa"/>
          </w:tcPr>
          <w:p w14:paraId="26FFBF8F" w14:textId="77777777" w:rsidR="00950C35" w:rsidRDefault="00950C35" w:rsidP="00515B1B">
            <w:pPr>
              <w:jc w:val="center"/>
              <w:rPr>
                <w:rFonts w:eastAsiaTheme="minorEastAsia"/>
              </w:rPr>
            </w:pPr>
            <w:r>
              <w:rPr>
                <w:rFonts w:eastAsiaTheme="minorEastAsia"/>
              </w:rPr>
              <w:t>-0.278***</w:t>
            </w:r>
          </w:p>
          <w:p w14:paraId="3C648660" w14:textId="77777777" w:rsidR="00950C35" w:rsidRDefault="00950C35" w:rsidP="00515B1B">
            <w:pPr>
              <w:jc w:val="center"/>
              <w:rPr>
                <w:rFonts w:eastAsiaTheme="minorEastAsia"/>
              </w:rPr>
            </w:pPr>
            <w:r>
              <w:rPr>
                <w:rFonts w:eastAsiaTheme="minorEastAsia"/>
              </w:rPr>
              <w:t>(0.010)</w:t>
            </w:r>
          </w:p>
        </w:tc>
        <w:tc>
          <w:tcPr>
            <w:tcW w:w="1494" w:type="dxa"/>
          </w:tcPr>
          <w:p w14:paraId="7783D7E7" w14:textId="77777777" w:rsidR="00950C35" w:rsidRDefault="00950C35" w:rsidP="00515B1B">
            <w:pPr>
              <w:jc w:val="center"/>
              <w:rPr>
                <w:rFonts w:eastAsiaTheme="minorEastAsia"/>
              </w:rPr>
            </w:pPr>
            <w:r>
              <w:rPr>
                <w:rFonts w:eastAsiaTheme="minorEastAsia"/>
              </w:rPr>
              <w:t>-0.273*</w:t>
            </w:r>
          </w:p>
          <w:p w14:paraId="17FEC09E" w14:textId="77777777" w:rsidR="00950C35" w:rsidRDefault="00950C35" w:rsidP="00515B1B">
            <w:pPr>
              <w:jc w:val="center"/>
              <w:rPr>
                <w:rFonts w:eastAsiaTheme="minorEastAsia"/>
              </w:rPr>
            </w:pPr>
            <w:r>
              <w:rPr>
                <w:rFonts w:eastAsiaTheme="minorEastAsia"/>
              </w:rPr>
              <w:t>(0.010)</w:t>
            </w:r>
          </w:p>
        </w:tc>
        <w:tc>
          <w:tcPr>
            <w:tcW w:w="1324" w:type="dxa"/>
          </w:tcPr>
          <w:p w14:paraId="23301F14" w14:textId="77777777" w:rsidR="00950C35" w:rsidRPr="00686981" w:rsidRDefault="00950C35" w:rsidP="00515B1B">
            <w:pPr>
              <w:jc w:val="center"/>
            </w:pPr>
            <w:r w:rsidRPr="00686981">
              <w:t>-0.230***</w:t>
            </w:r>
          </w:p>
          <w:p w14:paraId="08250628" w14:textId="77777777" w:rsidR="00950C35" w:rsidRDefault="00950C35" w:rsidP="00515B1B">
            <w:pPr>
              <w:jc w:val="center"/>
              <w:rPr>
                <w:rFonts w:eastAsiaTheme="minorEastAsia"/>
              </w:rPr>
            </w:pPr>
            <w:r w:rsidRPr="00686981">
              <w:t>(0.010)</w:t>
            </w:r>
          </w:p>
        </w:tc>
      </w:tr>
      <w:tr w:rsidR="00950C35" w14:paraId="7BE7B639" w14:textId="77777777" w:rsidTr="0029670C">
        <w:tc>
          <w:tcPr>
            <w:tcW w:w="2830" w:type="dxa"/>
          </w:tcPr>
          <w:p w14:paraId="69455B1B"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24C514B8" w14:textId="77777777" w:rsidR="00950C35" w:rsidRDefault="00950C35" w:rsidP="00515B1B">
            <w:pPr>
              <w:jc w:val="center"/>
              <w:rPr>
                <w:rFonts w:eastAsiaTheme="minorEastAsia"/>
              </w:rPr>
            </w:pPr>
            <w:r>
              <w:rPr>
                <w:rFonts w:eastAsiaTheme="minorEastAsia"/>
              </w:rPr>
              <w:t>-0.021***</w:t>
            </w:r>
          </w:p>
          <w:p w14:paraId="37B89EA0" w14:textId="77777777" w:rsidR="00950C35" w:rsidRDefault="00950C35" w:rsidP="00515B1B">
            <w:pPr>
              <w:jc w:val="center"/>
              <w:rPr>
                <w:rFonts w:eastAsiaTheme="minorEastAsia"/>
              </w:rPr>
            </w:pPr>
            <w:r>
              <w:rPr>
                <w:rFonts w:eastAsiaTheme="minorEastAsia"/>
              </w:rPr>
              <w:t>(0.005)</w:t>
            </w:r>
          </w:p>
        </w:tc>
        <w:tc>
          <w:tcPr>
            <w:tcW w:w="1686" w:type="dxa"/>
          </w:tcPr>
          <w:p w14:paraId="40AA3A6A" w14:textId="77777777" w:rsidR="00950C35" w:rsidRDefault="00950C35" w:rsidP="00515B1B">
            <w:pPr>
              <w:jc w:val="center"/>
              <w:rPr>
                <w:rFonts w:eastAsiaTheme="minorEastAsia"/>
              </w:rPr>
            </w:pPr>
            <w:r>
              <w:rPr>
                <w:rFonts w:eastAsiaTheme="minorEastAsia"/>
              </w:rPr>
              <w:t>-0.021***</w:t>
            </w:r>
          </w:p>
          <w:p w14:paraId="5D8FC9A0" w14:textId="77777777" w:rsidR="00950C35" w:rsidRDefault="00950C35" w:rsidP="00515B1B">
            <w:pPr>
              <w:jc w:val="center"/>
              <w:rPr>
                <w:rFonts w:eastAsiaTheme="minorEastAsia"/>
              </w:rPr>
            </w:pPr>
            <w:r>
              <w:rPr>
                <w:rFonts w:eastAsiaTheme="minorEastAsia"/>
              </w:rPr>
              <w:t>(0.005)</w:t>
            </w:r>
          </w:p>
        </w:tc>
        <w:tc>
          <w:tcPr>
            <w:tcW w:w="1494" w:type="dxa"/>
          </w:tcPr>
          <w:p w14:paraId="7036E626" w14:textId="77777777" w:rsidR="00950C35" w:rsidRDefault="00950C35" w:rsidP="00515B1B">
            <w:pPr>
              <w:jc w:val="center"/>
              <w:rPr>
                <w:rFonts w:eastAsiaTheme="minorEastAsia"/>
              </w:rPr>
            </w:pPr>
            <w:r>
              <w:rPr>
                <w:rFonts w:eastAsiaTheme="minorEastAsia"/>
              </w:rPr>
              <w:t>-0.008*</w:t>
            </w:r>
          </w:p>
          <w:p w14:paraId="052836A5" w14:textId="77777777" w:rsidR="00950C35" w:rsidRDefault="00950C35" w:rsidP="00515B1B">
            <w:pPr>
              <w:jc w:val="center"/>
              <w:rPr>
                <w:rFonts w:eastAsiaTheme="minorEastAsia"/>
              </w:rPr>
            </w:pPr>
            <w:r>
              <w:rPr>
                <w:rFonts w:eastAsiaTheme="minorEastAsia"/>
              </w:rPr>
              <w:t>(0.004)</w:t>
            </w:r>
          </w:p>
        </w:tc>
        <w:tc>
          <w:tcPr>
            <w:tcW w:w="1324" w:type="dxa"/>
          </w:tcPr>
          <w:p w14:paraId="72C50EB6" w14:textId="77777777" w:rsidR="00950C35" w:rsidRPr="00686981" w:rsidRDefault="00950C35" w:rsidP="00515B1B">
            <w:pPr>
              <w:jc w:val="center"/>
            </w:pPr>
            <w:r w:rsidRPr="00686981">
              <w:t>-0.004</w:t>
            </w:r>
          </w:p>
          <w:p w14:paraId="0CD253DB" w14:textId="77777777" w:rsidR="00950C35" w:rsidRDefault="00950C35" w:rsidP="00515B1B">
            <w:pPr>
              <w:jc w:val="center"/>
              <w:rPr>
                <w:rFonts w:eastAsiaTheme="minorEastAsia"/>
              </w:rPr>
            </w:pPr>
            <w:r w:rsidRPr="00686981">
              <w:t>(0.004)</w:t>
            </w:r>
          </w:p>
        </w:tc>
      </w:tr>
      <w:tr w:rsidR="00950C35" w14:paraId="4FC989C8" w14:textId="77777777" w:rsidTr="0029670C">
        <w:tc>
          <w:tcPr>
            <w:tcW w:w="2830" w:type="dxa"/>
          </w:tcPr>
          <w:p w14:paraId="0346955B"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728" w:type="dxa"/>
          </w:tcPr>
          <w:p w14:paraId="45DC8638" w14:textId="77777777" w:rsidR="00950C35" w:rsidRDefault="00950C35" w:rsidP="00515B1B">
            <w:pPr>
              <w:jc w:val="center"/>
              <w:rPr>
                <w:rFonts w:eastAsiaTheme="minorEastAsia"/>
              </w:rPr>
            </w:pPr>
            <w:r>
              <w:rPr>
                <w:rFonts w:eastAsiaTheme="minorEastAsia"/>
              </w:rPr>
              <w:t>-0.022***</w:t>
            </w:r>
          </w:p>
          <w:p w14:paraId="3815FB19" w14:textId="77777777" w:rsidR="00950C35" w:rsidRDefault="00950C35" w:rsidP="00515B1B">
            <w:pPr>
              <w:jc w:val="center"/>
              <w:rPr>
                <w:rFonts w:eastAsiaTheme="minorEastAsia"/>
              </w:rPr>
            </w:pPr>
            <w:r>
              <w:rPr>
                <w:rFonts w:eastAsiaTheme="minorEastAsia"/>
              </w:rPr>
              <w:t>(0.006)</w:t>
            </w:r>
          </w:p>
        </w:tc>
        <w:tc>
          <w:tcPr>
            <w:tcW w:w="1686" w:type="dxa"/>
          </w:tcPr>
          <w:p w14:paraId="3E4EB603" w14:textId="77777777" w:rsidR="00950C35" w:rsidRDefault="00950C35" w:rsidP="00515B1B">
            <w:pPr>
              <w:jc w:val="center"/>
              <w:rPr>
                <w:rFonts w:eastAsiaTheme="minorEastAsia"/>
              </w:rPr>
            </w:pPr>
            <w:r>
              <w:rPr>
                <w:rFonts w:eastAsiaTheme="minorEastAsia"/>
              </w:rPr>
              <w:t>-0.021***</w:t>
            </w:r>
          </w:p>
          <w:p w14:paraId="6CA97950" w14:textId="77777777" w:rsidR="00950C35" w:rsidRDefault="00950C35" w:rsidP="00515B1B">
            <w:pPr>
              <w:jc w:val="center"/>
              <w:rPr>
                <w:rFonts w:eastAsiaTheme="minorEastAsia"/>
              </w:rPr>
            </w:pPr>
            <w:r>
              <w:rPr>
                <w:rFonts w:eastAsiaTheme="minorEastAsia"/>
              </w:rPr>
              <w:t>(0.006)</w:t>
            </w:r>
          </w:p>
        </w:tc>
        <w:tc>
          <w:tcPr>
            <w:tcW w:w="1494" w:type="dxa"/>
          </w:tcPr>
          <w:p w14:paraId="3C9FE54E" w14:textId="77777777" w:rsidR="00950C35" w:rsidRDefault="00950C35" w:rsidP="00515B1B">
            <w:pPr>
              <w:jc w:val="center"/>
              <w:rPr>
                <w:rFonts w:eastAsiaTheme="minorEastAsia"/>
              </w:rPr>
            </w:pPr>
            <w:r>
              <w:rPr>
                <w:rFonts w:eastAsiaTheme="minorEastAsia"/>
              </w:rPr>
              <w:t>0.002</w:t>
            </w:r>
          </w:p>
          <w:p w14:paraId="5D2CA2E6" w14:textId="77777777" w:rsidR="00950C35" w:rsidRDefault="00950C35" w:rsidP="00515B1B">
            <w:pPr>
              <w:jc w:val="center"/>
              <w:rPr>
                <w:rFonts w:eastAsiaTheme="minorEastAsia"/>
              </w:rPr>
            </w:pPr>
            <w:r>
              <w:rPr>
                <w:rFonts w:eastAsiaTheme="minorEastAsia"/>
              </w:rPr>
              <w:t>(0.015)</w:t>
            </w:r>
          </w:p>
        </w:tc>
        <w:tc>
          <w:tcPr>
            <w:tcW w:w="1324" w:type="dxa"/>
          </w:tcPr>
          <w:p w14:paraId="147228ED" w14:textId="77777777" w:rsidR="00950C35" w:rsidRPr="00686981" w:rsidRDefault="00950C35" w:rsidP="00515B1B">
            <w:pPr>
              <w:jc w:val="center"/>
            </w:pPr>
            <w:r w:rsidRPr="00686981">
              <w:t>-0.005</w:t>
            </w:r>
          </w:p>
          <w:p w14:paraId="7A98B7A1" w14:textId="77777777" w:rsidR="00950C35" w:rsidRDefault="00950C35" w:rsidP="00515B1B">
            <w:pPr>
              <w:jc w:val="center"/>
              <w:rPr>
                <w:rFonts w:eastAsiaTheme="minorEastAsia"/>
              </w:rPr>
            </w:pPr>
            <w:r w:rsidRPr="00686981">
              <w:t>(0.015)</w:t>
            </w:r>
          </w:p>
        </w:tc>
      </w:tr>
      <w:tr w:rsidR="00950C35" w14:paraId="3D2663C6" w14:textId="77777777" w:rsidTr="0029670C">
        <w:tc>
          <w:tcPr>
            <w:tcW w:w="2830" w:type="dxa"/>
          </w:tcPr>
          <w:p w14:paraId="01B7A5E3"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728" w:type="dxa"/>
          </w:tcPr>
          <w:p w14:paraId="7D639BF9" w14:textId="77777777" w:rsidR="00950C35" w:rsidRDefault="00950C35" w:rsidP="00515B1B">
            <w:pPr>
              <w:jc w:val="center"/>
              <w:rPr>
                <w:rFonts w:eastAsiaTheme="minorEastAsia"/>
              </w:rPr>
            </w:pPr>
            <w:r>
              <w:rPr>
                <w:rFonts w:eastAsiaTheme="minorEastAsia"/>
              </w:rPr>
              <w:t>-0.040***</w:t>
            </w:r>
          </w:p>
          <w:p w14:paraId="7163AD98" w14:textId="77777777" w:rsidR="00950C35" w:rsidRDefault="00950C35" w:rsidP="00515B1B">
            <w:pPr>
              <w:jc w:val="center"/>
              <w:rPr>
                <w:rFonts w:eastAsiaTheme="minorEastAsia"/>
              </w:rPr>
            </w:pPr>
            <w:r>
              <w:rPr>
                <w:rFonts w:eastAsiaTheme="minorEastAsia"/>
              </w:rPr>
              <w:t>(0.002)</w:t>
            </w:r>
          </w:p>
        </w:tc>
        <w:tc>
          <w:tcPr>
            <w:tcW w:w="1686" w:type="dxa"/>
          </w:tcPr>
          <w:p w14:paraId="1807A704" w14:textId="77777777" w:rsidR="00950C35" w:rsidRDefault="00950C35" w:rsidP="00515B1B">
            <w:pPr>
              <w:jc w:val="center"/>
              <w:rPr>
                <w:rFonts w:eastAsiaTheme="minorEastAsia"/>
              </w:rPr>
            </w:pPr>
            <w:r>
              <w:rPr>
                <w:rFonts w:eastAsiaTheme="minorEastAsia"/>
              </w:rPr>
              <w:t>-0.040***</w:t>
            </w:r>
          </w:p>
          <w:p w14:paraId="789F1599" w14:textId="77777777" w:rsidR="00950C35" w:rsidRDefault="00950C35" w:rsidP="00515B1B">
            <w:pPr>
              <w:jc w:val="center"/>
              <w:rPr>
                <w:rFonts w:eastAsiaTheme="minorEastAsia"/>
              </w:rPr>
            </w:pPr>
            <w:r>
              <w:rPr>
                <w:rFonts w:eastAsiaTheme="minorEastAsia"/>
              </w:rPr>
              <w:t>(0.002)</w:t>
            </w:r>
          </w:p>
        </w:tc>
        <w:tc>
          <w:tcPr>
            <w:tcW w:w="1494" w:type="dxa"/>
          </w:tcPr>
          <w:p w14:paraId="0A0C83EC" w14:textId="77777777" w:rsidR="00950C35" w:rsidRDefault="00950C35" w:rsidP="00515B1B">
            <w:pPr>
              <w:jc w:val="center"/>
              <w:rPr>
                <w:rFonts w:eastAsiaTheme="minorEastAsia"/>
              </w:rPr>
            </w:pPr>
            <w:r>
              <w:rPr>
                <w:rFonts w:eastAsiaTheme="minorEastAsia"/>
              </w:rPr>
              <w:t>-0.040***</w:t>
            </w:r>
          </w:p>
          <w:p w14:paraId="1D2DB999" w14:textId="77777777" w:rsidR="00950C35" w:rsidRDefault="00950C35" w:rsidP="00515B1B">
            <w:pPr>
              <w:jc w:val="center"/>
              <w:rPr>
                <w:rFonts w:eastAsiaTheme="minorEastAsia"/>
              </w:rPr>
            </w:pPr>
            <w:r>
              <w:rPr>
                <w:rFonts w:eastAsiaTheme="minorEastAsia"/>
              </w:rPr>
              <w:t>(0.002)</w:t>
            </w:r>
          </w:p>
        </w:tc>
        <w:tc>
          <w:tcPr>
            <w:tcW w:w="1324" w:type="dxa"/>
          </w:tcPr>
          <w:p w14:paraId="7E35D348" w14:textId="77777777" w:rsidR="00950C35" w:rsidRPr="00686981" w:rsidRDefault="00950C35" w:rsidP="00515B1B">
            <w:pPr>
              <w:jc w:val="center"/>
            </w:pPr>
            <w:r w:rsidRPr="00686981">
              <w:t>-0.030***</w:t>
            </w:r>
          </w:p>
          <w:p w14:paraId="71F773E7" w14:textId="77777777" w:rsidR="00950C35" w:rsidRDefault="00950C35" w:rsidP="00515B1B">
            <w:pPr>
              <w:jc w:val="center"/>
              <w:rPr>
                <w:rFonts w:eastAsiaTheme="minorEastAsia"/>
              </w:rPr>
            </w:pPr>
            <w:r w:rsidRPr="00686981">
              <w:t>(0.007)</w:t>
            </w:r>
          </w:p>
        </w:tc>
      </w:tr>
      <w:tr w:rsidR="00950C35" w14:paraId="741E5BF0" w14:textId="77777777" w:rsidTr="0029670C">
        <w:tc>
          <w:tcPr>
            <w:tcW w:w="2830" w:type="dxa"/>
          </w:tcPr>
          <w:p w14:paraId="04CE6A57"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728" w:type="dxa"/>
          </w:tcPr>
          <w:p w14:paraId="7DD2430D" w14:textId="77777777" w:rsidR="00950C35" w:rsidRDefault="00950C35" w:rsidP="00515B1B">
            <w:pPr>
              <w:jc w:val="center"/>
              <w:rPr>
                <w:rFonts w:eastAsiaTheme="minorEastAsia"/>
              </w:rPr>
            </w:pPr>
            <w:r>
              <w:rPr>
                <w:rFonts w:eastAsiaTheme="minorEastAsia"/>
              </w:rPr>
              <w:t>0.007</w:t>
            </w:r>
          </w:p>
          <w:p w14:paraId="06633373" w14:textId="77777777" w:rsidR="00950C35" w:rsidRDefault="00950C35" w:rsidP="00515B1B">
            <w:pPr>
              <w:jc w:val="center"/>
              <w:rPr>
                <w:rFonts w:eastAsiaTheme="minorEastAsia"/>
              </w:rPr>
            </w:pPr>
            <w:r>
              <w:rPr>
                <w:rFonts w:eastAsiaTheme="minorEastAsia"/>
              </w:rPr>
              <w:t>(0.007)</w:t>
            </w:r>
          </w:p>
        </w:tc>
        <w:tc>
          <w:tcPr>
            <w:tcW w:w="1686" w:type="dxa"/>
          </w:tcPr>
          <w:p w14:paraId="26B981A5" w14:textId="77777777" w:rsidR="00950C35" w:rsidRDefault="00950C35" w:rsidP="00515B1B">
            <w:pPr>
              <w:jc w:val="center"/>
              <w:rPr>
                <w:rFonts w:eastAsiaTheme="minorEastAsia"/>
              </w:rPr>
            </w:pPr>
            <w:r>
              <w:rPr>
                <w:rFonts w:eastAsiaTheme="minorEastAsia"/>
              </w:rPr>
              <w:t>0.006</w:t>
            </w:r>
          </w:p>
          <w:p w14:paraId="35AF59A1" w14:textId="77777777" w:rsidR="00950C35" w:rsidRDefault="00950C35" w:rsidP="00515B1B">
            <w:pPr>
              <w:jc w:val="center"/>
              <w:rPr>
                <w:rFonts w:eastAsiaTheme="minorEastAsia"/>
              </w:rPr>
            </w:pPr>
            <w:r>
              <w:rPr>
                <w:rFonts w:eastAsiaTheme="minorEastAsia"/>
              </w:rPr>
              <w:t>(0.004)</w:t>
            </w:r>
          </w:p>
        </w:tc>
        <w:tc>
          <w:tcPr>
            <w:tcW w:w="1494" w:type="dxa"/>
          </w:tcPr>
          <w:p w14:paraId="230E424B" w14:textId="77777777" w:rsidR="00950C35" w:rsidRDefault="00950C35" w:rsidP="00515B1B">
            <w:pPr>
              <w:jc w:val="center"/>
              <w:rPr>
                <w:rFonts w:eastAsiaTheme="minorEastAsia"/>
              </w:rPr>
            </w:pPr>
            <w:r>
              <w:rPr>
                <w:rFonts w:eastAsiaTheme="minorEastAsia"/>
              </w:rPr>
              <w:t>0.002</w:t>
            </w:r>
          </w:p>
          <w:p w14:paraId="7511F1B0" w14:textId="77777777" w:rsidR="00950C35" w:rsidRDefault="00950C35" w:rsidP="00515B1B">
            <w:pPr>
              <w:jc w:val="center"/>
              <w:rPr>
                <w:rFonts w:eastAsiaTheme="minorEastAsia"/>
              </w:rPr>
            </w:pPr>
            <w:r>
              <w:rPr>
                <w:rFonts w:eastAsiaTheme="minorEastAsia"/>
              </w:rPr>
              <w:t>(0.004)</w:t>
            </w:r>
          </w:p>
        </w:tc>
        <w:tc>
          <w:tcPr>
            <w:tcW w:w="1324" w:type="dxa"/>
          </w:tcPr>
          <w:p w14:paraId="4C71E0DA" w14:textId="77777777" w:rsidR="00950C35" w:rsidRPr="00686981" w:rsidRDefault="00950C35" w:rsidP="00515B1B">
            <w:pPr>
              <w:jc w:val="center"/>
            </w:pPr>
            <w:r w:rsidRPr="00686981">
              <w:t>0.023***</w:t>
            </w:r>
          </w:p>
          <w:p w14:paraId="47CBE509" w14:textId="77777777" w:rsidR="00950C35" w:rsidRDefault="00950C35" w:rsidP="00515B1B">
            <w:pPr>
              <w:jc w:val="center"/>
              <w:rPr>
                <w:rFonts w:eastAsiaTheme="minorEastAsia"/>
              </w:rPr>
            </w:pPr>
            <w:r w:rsidRPr="00686981">
              <w:t>(0.007)</w:t>
            </w:r>
          </w:p>
        </w:tc>
      </w:tr>
      <w:tr w:rsidR="00950C35" w14:paraId="3F829D30" w14:textId="77777777" w:rsidTr="0029670C">
        <w:tc>
          <w:tcPr>
            <w:tcW w:w="2830" w:type="dxa"/>
          </w:tcPr>
          <w:p w14:paraId="4BBA05F1"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3A82BCDA" w14:textId="77777777" w:rsidR="00950C35" w:rsidRDefault="00950C35" w:rsidP="00515B1B">
            <w:pPr>
              <w:jc w:val="center"/>
              <w:rPr>
                <w:rFonts w:eastAsiaTheme="minorEastAsia"/>
              </w:rPr>
            </w:pPr>
            <w:r>
              <w:rPr>
                <w:rFonts w:eastAsiaTheme="minorEastAsia"/>
              </w:rPr>
              <w:t>0.022***</w:t>
            </w:r>
          </w:p>
          <w:p w14:paraId="4493C9EB" w14:textId="77777777" w:rsidR="00950C35" w:rsidRDefault="00950C35" w:rsidP="00515B1B">
            <w:pPr>
              <w:jc w:val="center"/>
              <w:rPr>
                <w:rFonts w:eastAsiaTheme="minorEastAsia"/>
              </w:rPr>
            </w:pPr>
            <w:r>
              <w:rPr>
                <w:rFonts w:eastAsiaTheme="minorEastAsia"/>
              </w:rPr>
              <w:t>(0.007)</w:t>
            </w:r>
          </w:p>
        </w:tc>
        <w:tc>
          <w:tcPr>
            <w:tcW w:w="1686" w:type="dxa"/>
          </w:tcPr>
          <w:p w14:paraId="74B60439" w14:textId="77777777" w:rsidR="00950C35" w:rsidRDefault="00950C35" w:rsidP="00515B1B">
            <w:pPr>
              <w:jc w:val="center"/>
              <w:rPr>
                <w:rFonts w:eastAsiaTheme="minorEastAsia"/>
              </w:rPr>
            </w:pPr>
            <w:r>
              <w:rPr>
                <w:rFonts w:eastAsiaTheme="minorEastAsia"/>
              </w:rPr>
              <w:t>0.021***</w:t>
            </w:r>
          </w:p>
          <w:p w14:paraId="05CD0655" w14:textId="77777777" w:rsidR="00950C35" w:rsidRDefault="00950C35" w:rsidP="00515B1B">
            <w:pPr>
              <w:jc w:val="center"/>
              <w:rPr>
                <w:rFonts w:eastAsiaTheme="minorEastAsia"/>
              </w:rPr>
            </w:pPr>
            <w:r>
              <w:rPr>
                <w:rFonts w:eastAsiaTheme="minorEastAsia"/>
              </w:rPr>
              <w:t>(0.007)</w:t>
            </w:r>
          </w:p>
        </w:tc>
        <w:tc>
          <w:tcPr>
            <w:tcW w:w="1494" w:type="dxa"/>
          </w:tcPr>
          <w:p w14:paraId="257895AA" w14:textId="77777777" w:rsidR="00950C35" w:rsidRDefault="00950C35" w:rsidP="00515B1B">
            <w:pPr>
              <w:jc w:val="center"/>
              <w:rPr>
                <w:rFonts w:eastAsiaTheme="minorEastAsia"/>
              </w:rPr>
            </w:pPr>
            <w:r>
              <w:rPr>
                <w:rFonts w:eastAsiaTheme="minorEastAsia"/>
              </w:rPr>
              <w:t>0.015**</w:t>
            </w:r>
          </w:p>
          <w:p w14:paraId="1E1269BC" w14:textId="77777777" w:rsidR="00950C35" w:rsidRDefault="00950C35" w:rsidP="00515B1B">
            <w:pPr>
              <w:jc w:val="center"/>
              <w:rPr>
                <w:rFonts w:eastAsiaTheme="minorEastAsia"/>
              </w:rPr>
            </w:pPr>
            <w:r>
              <w:rPr>
                <w:rFonts w:eastAsiaTheme="minorEastAsia"/>
              </w:rPr>
              <w:t>(0.012)</w:t>
            </w:r>
          </w:p>
        </w:tc>
        <w:tc>
          <w:tcPr>
            <w:tcW w:w="1324" w:type="dxa"/>
          </w:tcPr>
          <w:p w14:paraId="436F1602" w14:textId="77777777" w:rsidR="00950C35" w:rsidRPr="00686981" w:rsidRDefault="00950C35" w:rsidP="00515B1B">
            <w:pPr>
              <w:jc w:val="center"/>
            </w:pPr>
            <w:r w:rsidRPr="00686981">
              <w:t>0.004</w:t>
            </w:r>
          </w:p>
          <w:p w14:paraId="17AC13DC" w14:textId="77777777" w:rsidR="00950C35" w:rsidRDefault="00950C35" w:rsidP="00515B1B">
            <w:pPr>
              <w:jc w:val="center"/>
              <w:rPr>
                <w:rFonts w:eastAsiaTheme="minorEastAsia"/>
              </w:rPr>
            </w:pPr>
            <w:r w:rsidRPr="00686981">
              <w:t>(0.012)</w:t>
            </w:r>
          </w:p>
        </w:tc>
      </w:tr>
      <w:tr w:rsidR="00950C35" w14:paraId="09304A74" w14:textId="77777777" w:rsidTr="0029670C">
        <w:tc>
          <w:tcPr>
            <w:tcW w:w="2830" w:type="dxa"/>
          </w:tcPr>
          <w:p w14:paraId="10D5121B" w14:textId="77777777" w:rsidR="00950C35" w:rsidRDefault="00950C35" w:rsidP="00515B1B">
            <w:pPr>
              <w:rPr>
                <w:rFonts w:eastAsiaTheme="minorEastAsia"/>
              </w:rPr>
            </w:pPr>
            <w:r>
              <w:rPr>
                <w:rFonts w:eastAsiaTheme="minorEastAsia"/>
              </w:rPr>
              <w:t>Controls</w:t>
            </w:r>
          </w:p>
        </w:tc>
        <w:tc>
          <w:tcPr>
            <w:tcW w:w="1728" w:type="dxa"/>
          </w:tcPr>
          <w:p w14:paraId="59245D37" w14:textId="77777777" w:rsidR="00950C35" w:rsidRDefault="00950C35" w:rsidP="00515B1B">
            <w:pPr>
              <w:jc w:val="center"/>
              <w:rPr>
                <w:rFonts w:eastAsiaTheme="minorEastAsia"/>
              </w:rPr>
            </w:pPr>
            <w:r>
              <w:rPr>
                <w:rFonts w:eastAsiaTheme="minorEastAsia"/>
              </w:rPr>
              <w:t>NO</w:t>
            </w:r>
          </w:p>
        </w:tc>
        <w:tc>
          <w:tcPr>
            <w:tcW w:w="1686" w:type="dxa"/>
          </w:tcPr>
          <w:p w14:paraId="6318E4CA" w14:textId="77777777" w:rsidR="00950C35" w:rsidRDefault="00950C35" w:rsidP="00515B1B">
            <w:pPr>
              <w:jc w:val="center"/>
              <w:rPr>
                <w:rFonts w:eastAsiaTheme="minorEastAsia"/>
              </w:rPr>
            </w:pPr>
            <w:r>
              <w:rPr>
                <w:rFonts w:eastAsiaTheme="minorEastAsia"/>
              </w:rPr>
              <w:t>YES</w:t>
            </w:r>
          </w:p>
        </w:tc>
        <w:tc>
          <w:tcPr>
            <w:tcW w:w="1494" w:type="dxa"/>
          </w:tcPr>
          <w:p w14:paraId="4D0E031B" w14:textId="77777777" w:rsidR="00950C35" w:rsidRDefault="00950C35" w:rsidP="00515B1B">
            <w:pPr>
              <w:jc w:val="center"/>
              <w:rPr>
                <w:rFonts w:eastAsiaTheme="minorEastAsia"/>
              </w:rPr>
            </w:pPr>
            <w:r>
              <w:rPr>
                <w:rFonts w:eastAsiaTheme="minorEastAsia"/>
              </w:rPr>
              <w:t>YES</w:t>
            </w:r>
          </w:p>
        </w:tc>
        <w:tc>
          <w:tcPr>
            <w:tcW w:w="1324" w:type="dxa"/>
          </w:tcPr>
          <w:p w14:paraId="2D9A07F7" w14:textId="77777777" w:rsidR="00950C35" w:rsidRDefault="00950C35" w:rsidP="00515B1B">
            <w:pPr>
              <w:jc w:val="center"/>
              <w:rPr>
                <w:rFonts w:eastAsiaTheme="minorEastAsia"/>
              </w:rPr>
            </w:pPr>
            <w:r w:rsidRPr="00686981">
              <w:t>YES</w:t>
            </w:r>
          </w:p>
        </w:tc>
      </w:tr>
      <w:tr w:rsidR="00950C35" w14:paraId="2854F432" w14:textId="77777777" w:rsidTr="0029670C">
        <w:tc>
          <w:tcPr>
            <w:tcW w:w="2830" w:type="dxa"/>
          </w:tcPr>
          <w:p w14:paraId="1CA4EEB4" w14:textId="77777777" w:rsidR="00950C35" w:rsidRDefault="00950C35" w:rsidP="00515B1B">
            <w:pPr>
              <w:rPr>
                <w:rFonts w:eastAsiaTheme="minorEastAsia"/>
              </w:rPr>
            </w:pPr>
            <w:r>
              <w:rPr>
                <w:rFonts w:eastAsiaTheme="minorEastAsia"/>
              </w:rPr>
              <w:t>Year dummies</w:t>
            </w:r>
          </w:p>
        </w:tc>
        <w:tc>
          <w:tcPr>
            <w:tcW w:w="1728" w:type="dxa"/>
          </w:tcPr>
          <w:p w14:paraId="7E662975" w14:textId="77777777" w:rsidR="00950C35" w:rsidRDefault="00950C35" w:rsidP="00515B1B">
            <w:pPr>
              <w:jc w:val="center"/>
              <w:rPr>
                <w:rFonts w:eastAsiaTheme="minorEastAsia"/>
              </w:rPr>
            </w:pPr>
            <w:r>
              <w:rPr>
                <w:rFonts w:eastAsiaTheme="minorEastAsia"/>
              </w:rPr>
              <w:t>NO</w:t>
            </w:r>
          </w:p>
        </w:tc>
        <w:tc>
          <w:tcPr>
            <w:tcW w:w="1686" w:type="dxa"/>
          </w:tcPr>
          <w:p w14:paraId="305164F1" w14:textId="77777777" w:rsidR="00950C35" w:rsidRDefault="00950C35" w:rsidP="00515B1B">
            <w:pPr>
              <w:jc w:val="center"/>
              <w:rPr>
                <w:rFonts w:eastAsiaTheme="minorEastAsia"/>
              </w:rPr>
            </w:pPr>
            <w:r>
              <w:rPr>
                <w:rFonts w:eastAsiaTheme="minorEastAsia"/>
              </w:rPr>
              <w:t>NO</w:t>
            </w:r>
          </w:p>
        </w:tc>
        <w:tc>
          <w:tcPr>
            <w:tcW w:w="1494" w:type="dxa"/>
          </w:tcPr>
          <w:p w14:paraId="3D9A39B5" w14:textId="77777777" w:rsidR="00950C35" w:rsidRDefault="00950C35" w:rsidP="00515B1B">
            <w:pPr>
              <w:jc w:val="center"/>
              <w:rPr>
                <w:rFonts w:eastAsiaTheme="minorEastAsia"/>
              </w:rPr>
            </w:pPr>
            <w:r>
              <w:rPr>
                <w:rFonts w:eastAsiaTheme="minorEastAsia"/>
              </w:rPr>
              <w:t>YES</w:t>
            </w:r>
          </w:p>
        </w:tc>
        <w:tc>
          <w:tcPr>
            <w:tcW w:w="1324" w:type="dxa"/>
          </w:tcPr>
          <w:p w14:paraId="60A4AB85" w14:textId="77777777" w:rsidR="00950C35" w:rsidRDefault="00950C35" w:rsidP="00515B1B">
            <w:pPr>
              <w:jc w:val="center"/>
              <w:rPr>
                <w:rFonts w:eastAsiaTheme="minorEastAsia"/>
              </w:rPr>
            </w:pPr>
            <w:r w:rsidRPr="00686981">
              <w:t>YES</w:t>
            </w:r>
          </w:p>
        </w:tc>
      </w:tr>
      <w:tr w:rsidR="00950C35" w14:paraId="37D0B607" w14:textId="77777777" w:rsidTr="0029670C">
        <w:tc>
          <w:tcPr>
            <w:tcW w:w="2830" w:type="dxa"/>
          </w:tcPr>
          <w:p w14:paraId="5E28E4B3" w14:textId="77777777" w:rsidR="00950C35" w:rsidRDefault="00950C35" w:rsidP="00515B1B">
            <w:pPr>
              <w:rPr>
                <w:rFonts w:eastAsiaTheme="minorEastAsia"/>
              </w:rPr>
            </w:pPr>
            <w:r>
              <w:rPr>
                <w:rFonts w:eastAsiaTheme="minorEastAsia"/>
              </w:rPr>
              <w:t>Cohort dummies</w:t>
            </w:r>
          </w:p>
        </w:tc>
        <w:tc>
          <w:tcPr>
            <w:tcW w:w="1728" w:type="dxa"/>
          </w:tcPr>
          <w:p w14:paraId="61DA8C41" w14:textId="77777777" w:rsidR="00950C35" w:rsidRDefault="00950C35" w:rsidP="00515B1B">
            <w:pPr>
              <w:jc w:val="center"/>
              <w:rPr>
                <w:rFonts w:eastAsiaTheme="minorEastAsia"/>
              </w:rPr>
            </w:pPr>
            <w:r>
              <w:rPr>
                <w:rFonts w:eastAsiaTheme="minorEastAsia"/>
              </w:rPr>
              <w:t>NO</w:t>
            </w:r>
          </w:p>
        </w:tc>
        <w:tc>
          <w:tcPr>
            <w:tcW w:w="1686" w:type="dxa"/>
          </w:tcPr>
          <w:p w14:paraId="184382AA" w14:textId="77777777" w:rsidR="00950C35" w:rsidRDefault="00950C35" w:rsidP="00515B1B">
            <w:pPr>
              <w:jc w:val="center"/>
              <w:rPr>
                <w:rFonts w:eastAsiaTheme="minorEastAsia"/>
              </w:rPr>
            </w:pPr>
            <w:r>
              <w:rPr>
                <w:rFonts w:eastAsiaTheme="minorEastAsia"/>
              </w:rPr>
              <w:t>NO</w:t>
            </w:r>
          </w:p>
        </w:tc>
        <w:tc>
          <w:tcPr>
            <w:tcW w:w="1494" w:type="dxa"/>
          </w:tcPr>
          <w:p w14:paraId="70F8808F" w14:textId="77777777" w:rsidR="00950C35" w:rsidRDefault="00950C35" w:rsidP="00515B1B">
            <w:pPr>
              <w:jc w:val="center"/>
              <w:rPr>
                <w:rFonts w:eastAsiaTheme="minorEastAsia"/>
              </w:rPr>
            </w:pPr>
            <w:r>
              <w:rPr>
                <w:rFonts w:eastAsiaTheme="minorEastAsia"/>
              </w:rPr>
              <w:t>YES</w:t>
            </w:r>
          </w:p>
        </w:tc>
        <w:tc>
          <w:tcPr>
            <w:tcW w:w="1324" w:type="dxa"/>
          </w:tcPr>
          <w:p w14:paraId="0868CEC3" w14:textId="77777777" w:rsidR="00950C35" w:rsidRDefault="00950C35" w:rsidP="00515B1B">
            <w:pPr>
              <w:jc w:val="center"/>
              <w:rPr>
                <w:rFonts w:eastAsiaTheme="minorEastAsia"/>
              </w:rPr>
            </w:pPr>
            <w:r w:rsidRPr="00686981">
              <w:t>YES</w:t>
            </w:r>
          </w:p>
        </w:tc>
      </w:tr>
      <w:tr w:rsidR="00950C35" w14:paraId="63E1B8F9" w14:textId="77777777" w:rsidTr="0029670C">
        <w:tc>
          <w:tcPr>
            <w:tcW w:w="2830" w:type="dxa"/>
          </w:tcPr>
          <w:p w14:paraId="5CE4044E"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728" w:type="dxa"/>
          </w:tcPr>
          <w:p w14:paraId="32861567" w14:textId="77777777" w:rsidR="00950C35" w:rsidRDefault="00950C35" w:rsidP="00515B1B">
            <w:pPr>
              <w:jc w:val="center"/>
              <w:rPr>
                <w:rFonts w:eastAsiaTheme="minorEastAsia"/>
              </w:rPr>
            </w:pPr>
            <w:r>
              <w:rPr>
                <w:rFonts w:eastAsiaTheme="minorEastAsia"/>
              </w:rPr>
              <w:t>25.4%</w:t>
            </w:r>
          </w:p>
        </w:tc>
        <w:tc>
          <w:tcPr>
            <w:tcW w:w="1686" w:type="dxa"/>
          </w:tcPr>
          <w:p w14:paraId="5CEFEDED" w14:textId="77777777" w:rsidR="00950C35" w:rsidRDefault="00950C35" w:rsidP="00515B1B">
            <w:pPr>
              <w:jc w:val="center"/>
              <w:rPr>
                <w:rFonts w:eastAsiaTheme="minorEastAsia"/>
              </w:rPr>
            </w:pPr>
            <w:r>
              <w:rPr>
                <w:rFonts w:eastAsiaTheme="minorEastAsia"/>
              </w:rPr>
              <w:t>25.7%</w:t>
            </w:r>
          </w:p>
        </w:tc>
        <w:tc>
          <w:tcPr>
            <w:tcW w:w="1494" w:type="dxa"/>
          </w:tcPr>
          <w:p w14:paraId="7B87914F" w14:textId="77777777" w:rsidR="00950C35" w:rsidRDefault="00950C35" w:rsidP="00515B1B">
            <w:pPr>
              <w:jc w:val="center"/>
              <w:rPr>
                <w:rFonts w:eastAsiaTheme="minorEastAsia"/>
              </w:rPr>
            </w:pPr>
            <w:r>
              <w:rPr>
                <w:rFonts w:eastAsiaTheme="minorEastAsia"/>
              </w:rPr>
              <w:t>25.7%</w:t>
            </w:r>
          </w:p>
        </w:tc>
        <w:tc>
          <w:tcPr>
            <w:tcW w:w="1324" w:type="dxa"/>
          </w:tcPr>
          <w:p w14:paraId="1ADE7957" w14:textId="77777777" w:rsidR="00950C35" w:rsidRDefault="00950C35" w:rsidP="00515B1B">
            <w:pPr>
              <w:jc w:val="center"/>
              <w:rPr>
                <w:rFonts w:eastAsiaTheme="minorEastAsia"/>
              </w:rPr>
            </w:pPr>
            <w:r w:rsidRPr="00686981">
              <w:t>26.6%</w:t>
            </w:r>
          </w:p>
        </w:tc>
      </w:tr>
      <w:tr w:rsidR="00950C35" w14:paraId="49EC8A82" w14:textId="77777777" w:rsidTr="0029670C">
        <w:tc>
          <w:tcPr>
            <w:tcW w:w="2830" w:type="dxa"/>
          </w:tcPr>
          <w:p w14:paraId="65821567" w14:textId="77777777" w:rsidR="00950C35" w:rsidRDefault="00950C35" w:rsidP="00515B1B">
            <w:pPr>
              <w:rPr>
                <w:rFonts w:eastAsiaTheme="minorEastAsia"/>
              </w:rPr>
            </w:pPr>
            <w:r>
              <w:rPr>
                <w:rFonts w:eastAsiaTheme="minorEastAsia"/>
              </w:rPr>
              <w:t>Households</w:t>
            </w:r>
          </w:p>
        </w:tc>
        <w:tc>
          <w:tcPr>
            <w:tcW w:w="1728" w:type="dxa"/>
          </w:tcPr>
          <w:p w14:paraId="4A7BEE4E" w14:textId="77777777" w:rsidR="00950C35" w:rsidRDefault="00950C35" w:rsidP="00515B1B">
            <w:pPr>
              <w:jc w:val="center"/>
              <w:rPr>
                <w:rFonts w:eastAsiaTheme="minorEastAsia"/>
              </w:rPr>
            </w:pPr>
            <w:r>
              <w:rPr>
                <w:rFonts w:eastAsiaTheme="minorEastAsia"/>
              </w:rPr>
              <w:t>2,663</w:t>
            </w:r>
          </w:p>
        </w:tc>
        <w:tc>
          <w:tcPr>
            <w:tcW w:w="1686" w:type="dxa"/>
          </w:tcPr>
          <w:p w14:paraId="0F71F0AB" w14:textId="77777777" w:rsidR="00950C35" w:rsidRDefault="00950C35" w:rsidP="00515B1B">
            <w:pPr>
              <w:jc w:val="center"/>
              <w:rPr>
                <w:rFonts w:eastAsiaTheme="minorEastAsia"/>
              </w:rPr>
            </w:pPr>
            <w:r>
              <w:rPr>
                <w:rFonts w:eastAsiaTheme="minorEastAsia"/>
              </w:rPr>
              <w:t>2,663</w:t>
            </w:r>
          </w:p>
        </w:tc>
        <w:tc>
          <w:tcPr>
            <w:tcW w:w="1494" w:type="dxa"/>
          </w:tcPr>
          <w:p w14:paraId="212A8ACB" w14:textId="77777777" w:rsidR="00950C35" w:rsidRDefault="00950C35" w:rsidP="00515B1B">
            <w:pPr>
              <w:keepNext/>
              <w:jc w:val="center"/>
              <w:rPr>
                <w:rFonts w:eastAsiaTheme="minorEastAsia"/>
              </w:rPr>
            </w:pPr>
            <w:r>
              <w:rPr>
                <w:rFonts w:eastAsiaTheme="minorEastAsia"/>
              </w:rPr>
              <w:t>2,663</w:t>
            </w:r>
          </w:p>
        </w:tc>
        <w:tc>
          <w:tcPr>
            <w:tcW w:w="1324" w:type="dxa"/>
          </w:tcPr>
          <w:p w14:paraId="781B49D6" w14:textId="77777777" w:rsidR="00950C35" w:rsidRDefault="00950C35" w:rsidP="00515B1B">
            <w:pPr>
              <w:keepNext/>
              <w:jc w:val="center"/>
              <w:rPr>
                <w:rFonts w:eastAsiaTheme="minorEastAsia"/>
              </w:rPr>
            </w:pPr>
            <w:r w:rsidRPr="00686981">
              <w:t>2,663</w:t>
            </w:r>
          </w:p>
        </w:tc>
      </w:tr>
    </w:tbl>
    <w:p w14:paraId="128A6922" w14:textId="4091D872" w:rsidR="00950C35" w:rsidRPr="00A66CE4" w:rsidRDefault="00950C35" w:rsidP="00950C35">
      <w:pPr>
        <w:pStyle w:val="Bijschrift"/>
        <w:rPr>
          <w:rFonts w:ascii="Times New Roman" w:hAnsi="Times New Roman" w:cs="Times New Roman"/>
          <w:color w:val="auto"/>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28</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male’s part-time factor. Clustered standard errors at the household level are between parentheses. ***denotes significance at the 1%-level, ** denotes significance at the 5% level, and * denotes significance at the10% level.</w:t>
      </w:r>
      <w:r w:rsidRPr="00A66CE4">
        <w:rPr>
          <w:rFonts w:ascii="Times New Roman" w:hAnsi="Times New Roman" w:cs="Times New Roman"/>
        </w:rPr>
        <w:br w:type="page"/>
      </w:r>
    </w:p>
    <w:p w14:paraId="62EFF0E7" w14:textId="77777777" w:rsidR="00950C35" w:rsidRPr="00D16B7A" w:rsidRDefault="00950C35" w:rsidP="00950C35">
      <w:pPr>
        <w:pStyle w:val="Bijschrift"/>
        <w:rPr>
          <w:color w:val="auto"/>
        </w:rPr>
      </w:pPr>
    </w:p>
    <w:tbl>
      <w:tblPr>
        <w:tblStyle w:val="Tabelraster"/>
        <w:tblW w:w="0" w:type="auto"/>
        <w:tblLook w:val="04A0" w:firstRow="1" w:lastRow="0" w:firstColumn="1" w:lastColumn="0" w:noHBand="0" w:noVBand="1"/>
      </w:tblPr>
      <w:tblGrid>
        <w:gridCol w:w="2830"/>
        <w:gridCol w:w="1728"/>
        <w:gridCol w:w="1686"/>
        <w:gridCol w:w="1494"/>
        <w:gridCol w:w="1324"/>
      </w:tblGrid>
      <w:tr w:rsidR="00950C35" w14:paraId="52268D1A" w14:textId="77777777" w:rsidTr="0029670C">
        <w:tc>
          <w:tcPr>
            <w:tcW w:w="2830" w:type="dxa"/>
          </w:tcPr>
          <w:p w14:paraId="29F9A68F" w14:textId="526ABA3D" w:rsidR="00950C35" w:rsidRDefault="00950C35" w:rsidP="00515B1B">
            <w:pPr>
              <w:rPr>
                <w:rFonts w:eastAsiaTheme="minorEastAsia"/>
              </w:rPr>
            </w:pPr>
            <w:r>
              <w:rPr>
                <w:rFonts w:eastAsiaTheme="minorEastAsia"/>
              </w:rPr>
              <w:t xml:space="preserve">Female = old  in cohort </w:t>
            </w:r>
            <w:r w:rsidR="0029670C">
              <w:rPr>
                <w:rFonts w:eastAsiaTheme="minorEastAsia"/>
              </w:rPr>
              <w:t>65+6</w:t>
            </w:r>
          </w:p>
        </w:tc>
        <w:tc>
          <w:tcPr>
            <w:tcW w:w="1728" w:type="dxa"/>
          </w:tcPr>
          <w:p w14:paraId="69779137" w14:textId="77777777" w:rsidR="00950C35" w:rsidRDefault="00950C35" w:rsidP="00515B1B">
            <w:pPr>
              <w:jc w:val="center"/>
              <w:rPr>
                <w:rFonts w:eastAsiaTheme="minorEastAsia"/>
              </w:rPr>
            </w:pPr>
            <w:r>
              <w:rPr>
                <w:rFonts w:eastAsiaTheme="minorEastAsia"/>
              </w:rPr>
              <w:t>(1)</w:t>
            </w:r>
          </w:p>
        </w:tc>
        <w:tc>
          <w:tcPr>
            <w:tcW w:w="1686" w:type="dxa"/>
          </w:tcPr>
          <w:p w14:paraId="2B0ADFF2" w14:textId="77777777" w:rsidR="00950C35" w:rsidRDefault="00950C35" w:rsidP="00515B1B">
            <w:pPr>
              <w:jc w:val="center"/>
              <w:rPr>
                <w:rFonts w:eastAsiaTheme="minorEastAsia"/>
              </w:rPr>
            </w:pPr>
            <w:r>
              <w:rPr>
                <w:rFonts w:eastAsiaTheme="minorEastAsia"/>
              </w:rPr>
              <w:t>(2)</w:t>
            </w:r>
          </w:p>
        </w:tc>
        <w:tc>
          <w:tcPr>
            <w:tcW w:w="1494" w:type="dxa"/>
          </w:tcPr>
          <w:p w14:paraId="5B3E0F25" w14:textId="77777777" w:rsidR="00950C35" w:rsidRDefault="00950C35" w:rsidP="00515B1B">
            <w:pPr>
              <w:jc w:val="center"/>
              <w:rPr>
                <w:rFonts w:eastAsiaTheme="minorEastAsia"/>
              </w:rPr>
            </w:pPr>
            <w:r>
              <w:rPr>
                <w:rFonts w:eastAsiaTheme="minorEastAsia"/>
              </w:rPr>
              <w:t>(3)</w:t>
            </w:r>
          </w:p>
        </w:tc>
        <w:tc>
          <w:tcPr>
            <w:tcW w:w="1324" w:type="dxa"/>
          </w:tcPr>
          <w:p w14:paraId="76D7DC2C" w14:textId="77777777" w:rsidR="00950C35" w:rsidRDefault="00950C35" w:rsidP="00515B1B">
            <w:pPr>
              <w:jc w:val="center"/>
              <w:rPr>
                <w:rFonts w:eastAsiaTheme="minorEastAsia"/>
              </w:rPr>
            </w:pPr>
            <w:r w:rsidRPr="00686981">
              <w:t>(4)</w:t>
            </w:r>
          </w:p>
        </w:tc>
      </w:tr>
      <w:tr w:rsidR="00950C35" w14:paraId="7197AB9C" w14:textId="77777777" w:rsidTr="0029670C">
        <w:tc>
          <w:tcPr>
            <w:tcW w:w="2830" w:type="dxa"/>
          </w:tcPr>
          <w:p w14:paraId="2C0007DF" w14:textId="77777777" w:rsidR="00950C35" w:rsidRDefault="00950C35" w:rsidP="00515B1B">
            <w:pPr>
              <w:rPr>
                <w:rFonts w:eastAsiaTheme="minorEastAsia"/>
              </w:rPr>
            </w:pPr>
            <m:oMathPara>
              <m:oMath>
                <m:r>
                  <w:rPr>
                    <w:rFonts w:ascii="Cambria Math" w:hAnsi="Cambria Math"/>
                  </w:rPr>
                  <m:t>α</m:t>
                </m:r>
              </m:oMath>
            </m:oMathPara>
          </w:p>
        </w:tc>
        <w:tc>
          <w:tcPr>
            <w:tcW w:w="1728" w:type="dxa"/>
          </w:tcPr>
          <w:p w14:paraId="183ABF4B" w14:textId="77777777" w:rsidR="00950C35" w:rsidRDefault="00950C35" w:rsidP="00515B1B">
            <w:pPr>
              <w:jc w:val="center"/>
              <w:rPr>
                <w:rFonts w:eastAsiaTheme="minorEastAsia"/>
              </w:rPr>
            </w:pPr>
            <w:r>
              <w:rPr>
                <w:rFonts w:eastAsiaTheme="minorEastAsia"/>
              </w:rPr>
              <w:t>0.418***</w:t>
            </w:r>
          </w:p>
          <w:p w14:paraId="20C96C73" w14:textId="77777777" w:rsidR="00950C35" w:rsidRDefault="00950C35" w:rsidP="00515B1B">
            <w:pPr>
              <w:jc w:val="center"/>
              <w:rPr>
                <w:rFonts w:eastAsiaTheme="minorEastAsia"/>
              </w:rPr>
            </w:pPr>
            <w:r>
              <w:rPr>
                <w:rFonts w:eastAsiaTheme="minorEastAsia"/>
              </w:rPr>
              <w:t>(0.013)</w:t>
            </w:r>
          </w:p>
        </w:tc>
        <w:tc>
          <w:tcPr>
            <w:tcW w:w="1686" w:type="dxa"/>
          </w:tcPr>
          <w:p w14:paraId="6A524733" w14:textId="77777777" w:rsidR="00950C35" w:rsidRDefault="00950C35" w:rsidP="00515B1B">
            <w:pPr>
              <w:jc w:val="center"/>
              <w:rPr>
                <w:rFonts w:eastAsiaTheme="minorEastAsia"/>
              </w:rPr>
            </w:pPr>
            <w:r>
              <w:rPr>
                <w:rFonts w:eastAsiaTheme="minorEastAsia"/>
              </w:rPr>
              <w:t>0.412***</w:t>
            </w:r>
          </w:p>
          <w:p w14:paraId="71825E0B" w14:textId="77777777" w:rsidR="00950C35" w:rsidRDefault="00950C35" w:rsidP="00515B1B">
            <w:pPr>
              <w:jc w:val="center"/>
              <w:rPr>
                <w:rFonts w:eastAsiaTheme="minorEastAsia"/>
              </w:rPr>
            </w:pPr>
            <w:r>
              <w:rPr>
                <w:rFonts w:eastAsiaTheme="minorEastAsia"/>
              </w:rPr>
              <w:t>(0.013)</w:t>
            </w:r>
          </w:p>
        </w:tc>
        <w:tc>
          <w:tcPr>
            <w:tcW w:w="1494" w:type="dxa"/>
          </w:tcPr>
          <w:p w14:paraId="315EC921" w14:textId="77777777" w:rsidR="00950C35" w:rsidRDefault="00950C35" w:rsidP="00515B1B">
            <w:pPr>
              <w:jc w:val="center"/>
              <w:rPr>
                <w:rFonts w:eastAsiaTheme="minorEastAsia"/>
              </w:rPr>
            </w:pPr>
            <w:r>
              <w:rPr>
                <w:rFonts w:eastAsiaTheme="minorEastAsia"/>
              </w:rPr>
              <w:t>0.393***</w:t>
            </w:r>
          </w:p>
          <w:p w14:paraId="1C56B7A7" w14:textId="77777777" w:rsidR="00950C35" w:rsidRDefault="00950C35" w:rsidP="00515B1B">
            <w:pPr>
              <w:jc w:val="center"/>
              <w:rPr>
                <w:rFonts w:eastAsiaTheme="minorEastAsia"/>
              </w:rPr>
            </w:pPr>
            <w:r>
              <w:rPr>
                <w:rFonts w:eastAsiaTheme="minorEastAsia"/>
              </w:rPr>
              <w:t>(0.027)</w:t>
            </w:r>
          </w:p>
        </w:tc>
        <w:tc>
          <w:tcPr>
            <w:tcW w:w="1324" w:type="dxa"/>
          </w:tcPr>
          <w:p w14:paraId="45D05224" w14:textId="77777777" w:rsidR="00950C35" w:rsidRPr="00686981" w:rsidRDefault="00950C35" w:rsidP="00515B1B">
            <w:pPr>
              <w:jc w:val="center"/>
            </w:pPr>
            <w:r w:rsidRPr="00686981">
              <w:t>0.476***</w:t>
            </w:r>
          </w:p>
          <w:p w14:paraId="63EC0C10" w14:textId="77777777" w:rsidR="00950C35" w:rsidRDefault="00950C35" w:rsidP="00515B1B">
            <w:pPr>
              <w:jc w:val="center"/>
              <w:rPr>
                <w:rFonts w:eastAsiaTheme="minorEastAsia"/>
              </w:rPr>
            </w:pPr>
            <w:r w:rsidRPr="00686981">
              <w:t>(0.136)</w:t>
            </w:r>
          </w:p>
        </w:tc>
      </w:tr>
      <w:tr w:rsidR="00950C35" w14:paraId="5ECF9B70" w14:textId="77777777" w:rsidTr="0029670C">
        <w:tc>
          <w:tcPr>
            <w:tcW w:w="2830" w:type="dxa"/>
          </w:tcPr>
          <w:p w14:paraId="629F6BCB"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728" w:type="dxa"/>
          </w:tcPr>
          <w:p w14:paraId="18F728C9" w14:textId="77777777" w:rsidR="00950C35" w:rsidRDefault="00950C35" w:rsidP="00515B1B">
            <w:pPr>
              <w:jc w:val="center"/>
              <w:rPr>
                <w:rFonts w:eastAsiaTheme="minorEastAsia"/>
              </w:rPr>
            </w:pPr>
            <w:r>
              <w:rPr>
                <w:rFonts w:eastAsiaTheme="minorEastAsia"/>
              </w:rPr>
              <w:t>-0.277***</w:t>
            </w:r>
          </w:p>
          <w:p w14:paraId="5CE458EC" w14:textId="77777777" w:rsidR="00950C35" w:rsidRDefault="00950C35" w:rsidP="00515B1B">
            <w:pPr>
              <w:jc w:val="center"/>
              <w:rPr>
                <w:rFonts w:eastAsiaTheme="minorEastAsia"/>
              </w:rPr>
            </w:pPr>
            <w:r>
              <w:rPr>
                <w:rFonts w:eastAsiaTheme="minorEastAsia"/>
              </w:rPr>
              <w:t>(0.011)</w:t>
            </w:r>
          </w:p>
        </w:tc>
        <w:tc>
          <w:tcPr>
            <w:tcW w:w="1686" w:type="dxa"/>
          </w:tcPr>
          <w:p w14:paraId="3F342E86" w14:textId="77777777" w:rsidR="00950C35" w:rsidRDefault="00950C35" w:rsidP="00515B1B">
            <w:pPr>
              <w:jc w:val="center"/>
              <w:rPr>
                <w:rFonts w:eastAsiaTheme="minorEastAsia"/>
              </w:rPr>
            </w:pPr>
            <w:r>
              <w:rPr>
                <w:rFonts w:eastAsiaTheme="minorEastAsia"/>
              </w:rPr>
              <w:t>-0.276***</w:t>
            </w:r>
          </w:p>
          <w:p w14:paraId="4FE9ADE2" w14:textId="77777777" w:rsidR="00950C35" w:rsidRDefault="00950C35" w:rsidP="00515B1B">
            <w:pPr>
              <w:jc w:val="center"/>
              <w:rPr>
                <w:rFonts w:eastAsiaTheme="minorEastAsia"/>
              </w:rPr>
            </w:pPr>
            <w:r>
              <w:rPr>
                <w:rFonts w:eastAsiaTheme="minorEastAsia"/>
              </w:rPr>
              <w:t>(0.011)</w:t>
            </w:r>
          </w:p>
        </w:tc>
        <w:tc>
          <w:tcPr>
            <w:tcW w:w="1494" w:type="dxa"/>
          </w:tcPr>
          <w:p w14:paraId="52C0A3D2" w14:textId="77777777" w:rsidR="00950C35" w:rsidRDefault="00950C35" w:rsidP="00515B1B">
            <w:pPr>
              <w:jc w:val="center"/>
              <w:rPr>
                <w:rFonts w:eastAsiaTheme="minorEastAsia"/>
              </w:rPr>
            </w:pPr>
            <w:r>
              <w:rPr>
                <w:rFonts w:eastAsiaTheme="minorEastAsia"/>
              </w:rPr>
              <w:t>-0.273***</w:t>
            </w:r>
          </w:p>
          <w:p w14:paraId="43599EA2" w14:textId="77777777" w:rsidR="00950C35" w:rsidRDefault="00950C35" w:rsidP="00515B1B">
            <w:pPr>
              <w:jc w:val="center"/>
              <w:rPr>
                <w:rFonts w:eastAsiaTheme="minorEastAsia"/>
              </w:rPr>
            </w:pPr>
            <w:r>
              <w:rPr>
                <w:rFonts w:eastAsiaTheme="minorEastAsia"/>
              </w:rPr>
              <w:t>(0.010)</w:t>
            </w:r>
          </w:p>
        </w:tc>
        <w:tc>
          <w:tcPr>
            <w:tcW w:w="1324" w:type="dxa"/>
          </w:tcPr>
          <w:p w14:paraId="6027838B" w14:textId="77777777" w:rsidR="00950C35" w:rsidRPr="00686981" w:rsidRDefault="00950C35" w:rsidP="00515B1B">
            <w:pPr>
              <w:jc w:val="center"/>
            </w:pPr>
            <w:r w:rsidRPr="00686981">
              <w:t>-0.218***</w:t>
            </w:r>
          </w:p>
          <w:p w14:paraId="66EE4B67" w14:textId="77777777" w:rsidR="00950C35" w:rsidRDefault="00950C35" w:rsidP="00515B1B">
            <w:pPr>
              <w:jc w:val="center"/>
              <w:rPr>
                <w:rFonts w:eastAsiaTheme="minorEastAsia"/>
              </w:rPr>
            </w:pPr>
            <w:r w:rsidRPr="00686981">
              <w:t>(0.009)</w:t>
            </w:r>
          </w:p>
        </w:tc>
      </w:tr>
      <w:tr w:rsidR="00950C35" w14:paraId="7B2BC377" w14:textId="77777777" w:rsidTr="0029670C">
        <w:tc>
          <w:tcPr>
            <w:tcW w:w="2830" w:type="dxa"/>
          </w:tcPr>
          <w:p w14:paraId="5D8AFC8A"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380726B4" w14:textId="77777777" w:rsidR="00950C35" w:rsidRDefault="00950C35" w:rsidP="00515B1B">
            <w:pPr>
              <w:jc w:val="center"/>
              <w:rPr>
                <w:rFonts w:eastAsiaTheme="minorEastAsia"/>
              </w:rPr>
            </w:pPr>
            <w:r>
              <w:rPr>
                <w:rFonts w:eastAsiaTheme="minorEastAsia"/>
              </w:rPr>
              <w:t>-0.026***</w:t>
            </w:r>
          </w:p>
          <w:p w14:paraId="0564A8CD" w14:textId="77777777" w:rsidR="00950C35" w:rsidRDefault="00950C35" w:rsidP="00515B1B">
            <w:pPr>
              <w:jc w:val="center"/>
              <w:rPr>
                <w:rFonts w:eastAsiaTheme="minorEastAsia"/>
              </w:rPr>
            </w:pPr>
            <w:r>
              <w:rPr>
                <w:rFonts w:eastAsiaTheme="minorEastAsia"/>
              </w:rPr>
              <w:t>(0.005)</w:t>
            </w:r>
          </w:p>
        </w:tc>
        <w:tc>
          <w:tcPr>
            <w:tcW w:w="1686" w:type="dxa"/>
          </w:tcPr>
          <w:p w14:paraId="01AC790C" w14:textId="77777777" w:rsidR="00950C35" w:rsidRDefault="00950C35" w:rsidP="00515B1B">
            <w:pPr>
              <w:jc w:val="center"/>
              <w:rPr>
                <w:rFonts w:eastAsiaTheme="minorEastAsia"/>
              </w:rPr>
            </w:pPr>
            <w:r>
              <w:rPr>
                <w:rFonts w:eastAsiaTheme="minorEastAsia"/>
              </w:rPr>
              <w:t>-0.026***</w:t>
            </w:r>
          </w:p>
          <w:p w14:paraId="50AC7A28" w14:textId="77777777" w:rsidR="00950C35" w:rsidRDefault="00950C35" w:rsidP="00515B1B">
            <w:pPr>
              <w:jc w:val="center"/>
              <w:rPr>
                <w:rFonts w:eastAsiaTheme="minorEastAsia"/>
              </w:rPr>
            </w:pPr>
            <w:r>
              <w:rPr>
                <w:rFonts w:eastAsiaTheme="minorEastAsia"/>
              </w:rPr>
              <w:t>(0.005)</w:t>
            </w:r>
          </w:p>
        </w:tc>
        <w:tc>
          <w:tcPr>
            <w:tcW w:w="1494" w:type="dxa"/>
          </w:tcPr>
          <w:p w14:paraId="03D71E3D" w14:textId="77777777" w:rsidR="00950C35" w:rsidRDefault="00950C35" w:rsidP="00515B1B">
            <w:pPr>
              <w:jc w:val="center"/>
              <w:rPr>
                <w:rFonts w:eastAsiaTheme="minorEastAsia"/>
              </w:rPr>
            </w:pPr>
            <w:r>
              <w:rPr>
                <w:rFonts w:eastAsiaTheme="minorEastAsia"/>
              </w:rPr>
              <w:t>-0.018***</w:t>
            </w:r>
          </w:p>
          <w:p w14:paraId="6EAFBC23" w14:textId="77777777" w:rsidR="00950C35" w:rsidRDefault="00950C35" w:rsidP="00515B1B">
            <w:pPr>
              <w:jc w:val="center"/>
              <w:rPr>
                <w:rFonts w:eastAsiaTheme="minorEastAsia"/>
              </w:rPr>
            </w:pPr>
            <w:r>
              <w:rPr>
                <w:rFonts w:eastAsiaTheme="minorEastAsia"/>
              </w:rPr>
              <w:t>(0.004)</w:t>
            </w:r>
          </w:p>
        </w:tc>
        <w:tc>
          <w:tcPr>
            <w:tcW w:w="1324" w:type="dxa"/>
          </w:tcPr>
          <w:p w14:paraId="66D16A79" w14:textId="77777777" w:rsidR="00950C35" w:rsidRPr="00686981" w:rsidRDefault="00950C35" w:rsidP="00515B1B">
            <w:pPr>
              <w:jc w:val="center"/>
            </w:pPr>
            <w:r w:rsidRPr="00686981">
              <w:t>-0.013***</w:t>
            </w:r>
          </w:p>
          <w:p w14:paraId="0AEE8332" w14:textId="77777777" w:rsidR="00950C35" w:rsidRDefault="00950C35" w:rsidP="00515B1B">
            <w:pPr>
              <w:jc w:val="center"/>
              <w:rPr>
                <w:rFonts w:eastAsiaTheme="minorEastAsia"/>
              </w:rPr>
            </w:pPr>
            <w:r w:rsidRPr="00686981">
              <w:t>(0.004)</w:t>
            </w:r>
          </w:p>
        </w:tc>
      </w:tr>
      <w:tr w:rsidR="00950C35" w14:paraId="55F22A7A" w14:textId="77777777" w:rsidTr="0029670C">
        <w:tc>
          <w:tcPr>
            <w:tcW w:w="2830" w:type="dxa"/>
          </w:tcPr>
          <w:p w14:paraId="58F6B62C"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728" w:type="dxa"/>
          </w:tcPr>
          <w:p w14:paraId="0BB79F43" w14:textId="77777777" w:rsidR="00950C35" w:rsidRDefault="00950C35" w:rsidP="00515B1B">
            <w:pPr>
              <w:jc w:val="center"/>
              <w:rPr>
                <w:rFonts w:eastAsiaTheme="minorEastAsia"/>
              </w:rPr>
            </w:pPr>
            <w:r>
              <w:rPr>
                <w:rFonts w:eastAsiaTheme="minorEastAsia"/>
              </w:rPr>
              <w:t>-0.023***</w:t>
            </w:r>
          </w:p>
          <w:p w14:paraId="1E6588AF" w14:textId="77777777" w:rsidR="00950C35" w:rsidRDefault="00950C35" w:rsidP="00515B1B">
            <w:pPr>
              <w:jc w:val="center"/>
              <w:rPr>
                <w:rFonts w:eastAsiaTheme="minorEastAsia"/>
              </w:rPr>
            </w:pPr>
            <w:r>
              <w:rPr>
                <w:rFonts w:eastAsiaTheme="minorEastAsia"/>
              </w:rPr>
              <w:t>(0.004)</w:t>
            </w:r>
          </w:p>
        </w:tc>
        <w:tc>
          <w:tcPr>
            <w:tcW w:w="1686" w:type="dxa"/>
          </w:tcPr>
          <w:p w14:paraId="38397605" w14:textId="77777777" w:rsidR="00950C35" w:rsidRDefault="00950C35" w:rsidP="00515B1B">
            <w:pPr>
              <w:jc w:val="center"/>
              <w:rPr>
                <w:rFonts w:eastAsiaTheme="minorEastAsia"/>
              </w:rPr>
            </w:pPr>
            <w:r>
              <w:rPr>
                <w:rFonts w:eastAsiaTheme="minorEastAsia"/>
              </w:rPr>
              <w:t>-0.021***</w:t>
            </w:r>
          </w:p>
          <w:p w14:paraId="0F716C7F" w14:textId="77777777" w:rsidR="00950C35" w:rsidRDefault="00950C35" w:rsidP="00515B1B">
            <w:pPr>
              <w:jc w:val="center"/>
              <w:rPr>
                <w:rFonts w:eastAsiaTheme="minorEastAsia"/>
              </w:rPr>
            </w:pPr>
            <w:r>
              <w:rPr>
                <w:rFonts w:eastAsiaTheme="minorEastAsia"/>
              </w:rPr>
              <w:t>(0.004)</w:t>
            </w:r>
          </w:p>
        </w:tc>
        <w:tc>
          <w:tcPr>
            <w:tcW w:w="1494" w:type="dxa"/>
          </w:tcPr>
          <w:p w14:paraId="0D5BECFA" w14:textId="77777777" w:rsidR="00950C35" w:rsidRDefault="00950C35" w:rsidP="00515B1B">
            <w:pPr>
              <w:jc w:val="center"/>
              <w:rPr>
                <w:rFonts w:eastAsiaTheme="minorEastAsia"/>
              </w:rPr>
            </w:pPr>
            <w:r>
              <w:rPr>
                <w:rFonts w:eastAsiaTheme="minorEastAsia"/>
              </w:rPr>
              <w:t>-0.010</w:t>
            </w:r>
          </w:p>
          <w:p w14:paraId="1A9EE613" w14:textId="77777777" w:rsidR="00950C35" w:rsidRDefault="00950C35" w:rsidP="00515B1B">
            <w:pPr>
              <w:jc w:val="center"/>
              <w:rPr>
                <w:rFonts w:eastAsiaTheme="minorEastAsia"/>
              </w:rPr>
            </w:pPr>
            <w:r>
              <w:rPr>
                <w:rFonts w:eastAsiaTheme="minorEastAsia"/>
              </w:rPr>
              <w:t>(0.014)</w:t>
            </w:r>
          </w:p>
        </w:tc>
        <w:tc>
          <w:tcPr>
            <w:tcW w:w="1324" w:type="dxa"/>
          </w:tcPr>
          <w:p w14:paraId="5CED23AB" w14:textId="77777777" w:rsidR="00950C35" w:rsidRPr="00686981" w:rsidRDefault="00950C35" w:rsidP="00515B1B">
            <w:pPr>
              <w:jc w:val="center"/>
            </w:pPr>
            <w:r w:rsidRPr="00686981">
              <w:t>-0.022</w:t>
            </w:r>
          </w:p>
          <w:p w14:paraId="107E3CE0" w14:textId="77777777" w:rsidR="00950C35" w:rsidRDefault="00950C35" w:rsidP="00515B1B">
            <w:pPr>
              <w:jc w:val="center"/>
              <w:rPr>
                <w:rFonts w:eastAsiaTheme="minorEastAsia"/>
              </w:rPr>
            </w:pPr>
            <w:r w:rsidRPr="00686981">
              <w:t>(0.016)</w:t>
            </w:r>
          </w:p>
        </w:tc>
      </w:tr>
      <w:tr w:rsidR="00950C35" w14:paraId="0D78389B" w14:textId="77777777" w:rsidTr="0029670C">
        <w:tc>
          <w:tcPr>
            <w:tcW w:w="2830" w:type="dxa"/>
          </w:tcPr>
          <w:p w14:paraId="465460A3"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728" w:type="dxa"/>
          </w:tcPr>
          <w:p w14:paraId="2E0C30A5" w14:textId="77777777" w:rsidR="00950C35" w:rsidRDefault="00950C35" w:rsidP="00515B1B">
            <w:pPr>
              <w:jc w:val="center"/>
              <w:rPr>
                <w:rFonts w:eastAsiaTheme="minorEastAsia"/>
              </w:rPr>
            </w:pPr>
            <w:r>
              <w:rPr>
                <w:rFonts w:eastAsiaTheme="minorEastAsia"/>
              </w:rPr>
              <w:t>-0.034***</w:t>
            </w:r>
          </w:p>
          <w:p w14:paraId="24B30535" w14:textId="77777777" w:rsidR="00950C35" w:rsidRDefault="00950C35" w:rsidP="00515B1B">
            <w:pPr>
              <w:jc w:val="center"/>
              <w:rPr>
                <w:rFonts w:eastAsiaTheme="minorEastAsia"/>
              </w:rPr>
            </w:pPr>
            <w:r>
              <w:rPr>
                <w:rFonts w:eastAsiaTheme="minorEastAsia"/>
              </w:rPr>
              <w:t>(0.003)</w:t>
            </w:r>
          </w:p>
        </w:tc>
        <w:tc>
          <w:tcPr>
            <w:tcW w:w="1686" w:type="dxa"/>
          </w:tcPr>
          <w:p w14:paraId="02DB7EE0" w14:textId="77777777" w:rsidR="00950C35" w:rsidRDefault="00950C35" w:rsidP="00515B1B">
            <w:pPr>
              <w:jc w:val="center"/>
              <w:rPr>
                <w:rFonts w:eastAsiaTheme="minorEastAsia"/>
              </w:rPr>
            </w:pPr>
            <w:r>
              <w:rPr>
                <w:rFonts w:eastAsiaTheme="minorEastAsia"/>
              </w:rPr>
              <w:t>-0.034***</w:t>
            </w:r>
          </w:p>
          <w:p w14:paraId="399F08D4" w14:textId="77777777" w:rsidR="00950C35" w:rsidRDefault="00950C35" w:rsidP="00515B1B">
            <w:pPr>
              <w:jc w:val="center"/>
              <w:rPr>
                <w:rFonts w:eastAsiaTheme="minorEastAsia"/>
              </w:rPr>
            </w:pPr>
            <w:r>
              <w:rPr>
                <w:rFonts w:eastAsiaTheme="minorEastAsia"/>
              </w:rPr>
              <w:t>(0.003)</w:t>
            </w:r>
          </w:p>
        </w:tc>
        <w:tc>
          <w:tcPr>
            <w:tcW w:w="1494" w:type="dxa"/>
          </w:tcPr>
          <w:p w14:paraId="2522825D" w14:textId="77777777" w:rsidR="00950C35" w:rsidRDefault="00950C35" w:rsidP="00515B1B">
            <w:pPr>
              <w:jc w:val="center"/>
              <w:rPr>
                <w:rFonts w:eastAsiaTheme="minorEastAsia"/>
              </w:rPr>
            </w:pPr>
            <w:r>
              <w:rPr>
                <w:rFonts w:eastAsiaTheme="minorEastAsia"/>
              </w:rPr>
              <w:t>-0.034***</w:t>
            </w:r>
          </w:p>
          <w:p w14:paraId="37EFEFFE" w14:textId="77777777" w:rsidR="00950C35" w:rsidRDefault="00950C35" w:rsidP="00515B1B">
            <w:pPr>
              <w:jc w:val="center"/>
              <w:rPr>
                <w:rFonts w:eastAsiaTheme="minorEastAsia"/>
              </w:rPr>
            </w:pPr>
            <w:r>
              <w:rPr>
                <w:rFonts w:eastAsiaTheme="minorEastAsia"/>
              </w:rPr>
              <w:t>(0.003)</w:t>
            </w:r>
          </w:p>
        </w:tc>
        <w:tc>
          <w:tcPr>
            <w:tcW w:w="1324" w:type="dxa"/>
          </w:tcPr>
          <w:p w14:paraId="0AD6C4AF" w14:textId="77777777" w:rsidR="00950C35" w:rsidRPr="00686981" w:rsidRDefault="00950C35" w:rsidP="00515B1B">
            <w:pPr>
              <w:jc w:val="center"/>
            </w:pPr>
            <w:r w:rsidRPr="00686981">
              <w:t>-0.015</w:t>
            </w:r>
          </w:p>
          <w:p w14:paraId="6C442625" w14:textId="77777777" w:rsidR="00950C35" w:rsidRDefault="00950C35" w:rsidP="00515B1B">
            <w:pPr>
              <w:jc w:val="center"/>
              <w:rPr>
                <w:rFonts w:eastAsiaTheme="minorEastAsia"/>
              </w:rPr>
            </w:pPr>
            <w:r w:rsidRPr="00686981">
              <w:t>(0.009)</w:t>
            </w:r>
          </w:p>
        </w:tc>
      </w:tr>
      <w:tr w:rsidR="00950C35" w14:paraId="0D530225" w14:textId="77777777" w:rsidTr="0029670C">
        <w:tc>
          <w:tcPr>
            <w:tcW w:w="2830" w:type="dxa"/>
          </w:tcPr>
          <w:p w14:paraId="582039CB"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728" w:type="dxa"/>
          </w:tcPr>
          <w:p w14:paraId="67561662" w14:textId="77777777" w:rsidR="00950C35" w:rsidRDefault="00950C35" w:rsidP="00515B1B">
            <w:pPr>
              <w:jc w:val="center"/>
              <w:rPr>
                <w:rFonts w:eastAsiaTheme="minorEastAsia"/>
              </w:rPr>
            </w:pPr>
            <w:r>
              <w:rPr>
                <w:rFonts w:eastAsiaTheme="minorEastAsia"/>
              </w:rPr>
              <w:t>-0.041***</w:t>
            </w:r>
          </w:p>
          <w:p w14:paraId="6CA58E2F" w14:textId="77777777" w:rsidR="00950C35" w:rsidRDefault="00950C35" w:rsidP="00515B1B">
            <w:pPr>
              <w:jc w:val="center"/>
              <w:rPr>
                <w:rFonts w:eastAsiaTheme="minorEastAsia"/>
              </w:rPr>
            </w:pPr>
            <w:r>
              <w:rPr>
                <w:rFonts w:eastAsiaTheme="minorEastAsia"/>
              </w:rPr>
              <w:t>(0.007)</w:t>
            </w:r>
          </w:p>
        </w:tc>
        <w:tc>
          <w:tcPr>
            <w:tcW w:w="1686" w:type="dxa"/>
          </w:tcPr>
          <w:p w14:paraId="264C8016" w14:textId="77777777" w:rsidR="00950C35" w:rsidRDefault="00950C35" w:rsidP="00515B1B">
            <w:pPr>
              <w:jc w:val="center"/>
              <w:rPr>
                <w:rFonts w:eastAsiaTheme="minorEastAsia"/>
              </w:rPr>
            </w:pPr>
            <w:r>
              <w:rPr>
                <w:rFonts w:eastAsiaTheme="minorEastAsia"/>
              </w:rPr>
              <w:t>-0.041***</w:t>
            </w:r>
          </w:p>
          <w:p w14:paraId="5FDA8BC1" w14:textId="77777777" w:rsidR="00950C35" w:rsidRDefault="00950C35" w:rsidP="00515B1B">
            <w:pPr>
              <w:jc w:val="center"/>
              <w:rPr>
                <w:rFonts w:eastAsiaTheme="minorEastAsia"/>
              </w:rPr>
            </w:pPr>
            <w:r>
              <w:rPr>
                <w:rFonts w:eastAsiaTheme="minorEastAsia"/>
              </w:rPr>
              <w:t>(0.007)</w:t>
            </w:r>
          </w:p>
        </w:tc>
        <w:tc>
          <w:tcPr>
            <w:tcW w:w="1494" w:type="dxa"/>
          </w:tcPr>
          <w:p w14:paraId="5E305B0E" w14:textId="77777777" w:rsidR="00950C35" w:rsidRDefault="00950C35" w:rsidP="00515B1B">
            <w:pPr>
              <w:jc w:val="center"/>
              <w:rPr>
                <w:rFonts w:eastAsiaTheme="minorEastAsia"/>
              </w:rPr>
            </w:pPr>
            <w:r>
              <w:rPr>
                <w:rFonts w:eastAsiaTheme="minorEastAsia"/>
              </w:rPr>
              <w:t>-0.044***</w:t>
            </w:r>
          </w:p>
          <w:p w14:paraId="0022102A" w14:textId="77777777" w:rsidR="00950C35" w:rsidRDefault="00950C35" w:rsidP="00515B1B">
            <w:pPr>
              <w:jc w:val="center"/>
              <w:rPr>
                <w:rFonts w:eastAsiaTheme="minorEastAsia"/>
              </w:rPr>
            </w:pPr>
            <w:r>
              <w:rPr>
                <w:rFonts w:eastAsiaTheme="minorEastAsia"/>
              </w:rPr>
              <w:t>(0.007)</w:t>
            </w:r>
          </w:p>
        </w:tc>
        <w:tc>
          <w:tcPr>
            <w:tcW w:w="1324" w:type="dxa"/>
          </w:tcPr>
          <w:p w14:paraId="35D2DA33" w14:textId="77777777" w:rsidR="00950C35" w:rsidRPr="00686981" w:rsidRDefault="00950C35" w:rsidP="00515B1B">
            <w:pPr>
              <w:jc w:val="center"/>
            </w:pPr>
            <w:r w:rsidRPr="00686981">
              <w:t>-0.017*</w:t>
            </w:r>
          </w:p>
          <w:p w14:paraId="7509A02E" w14:textId="77777777" w:rsidR="00950C35" w:rsidRDefault="00950C35" w:rsidP="00515B1B">
            <w:pPr>
              <w:jc w:val="center"/>
              <w:rPr>
                <w:rFonts w:eastAsiaTheme="minorEastAsia"/>
              </w:rPr>
            </w:pPr>
            <w:r w:rsidRPr="00686981">
              <w:t>(0.009)</w:t>
            </w:r>
          </w:p>
        </w:tc>
      </w:tr>
      <w:tr w:rsidR="00950C35" w14:paraId="34A7FC57" w14:textId="77777777" w:rsidTr="0029670C">
        <w:tc>
          <w:tcPr>
            <w:tcW w:w="2830" w:type="dxa"/>
          </w:tcPr>
          <w:p w14:paraId="4485FB9D"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63129C63" w14:textId="77777777" w:rsidR="00950C35" w:rsidRDefault="00950C35" w:rsidP="00515B1B">
            <w:pPr>
              <w:jc w:val="center"/>
              <w:rPr>
                <w:rFonts w:eastAsiaTheme="minorEastAsia"/>
              </w:rPr>
            </w:pPr>
            <w:r>
              <w:rPr>
                <w:rFonts w:eastAsiaTheme="minorEastAsia"/>
              </w:rPr>
              <w:t>0.033***</w:t>
            </w:r>
          </w:p>
          <w:p w14:paraId="5C066073" w14:textId="77777777" w:rsidR="00950C35" w:rsidRDefault="00950C35" w:rsidP="00515B1B">
            <w:pPr>
              <w:jc w:val="center"/>
              <w:rPr>
                <w:rFonts w:eastAsiaTheme="minorEastAsia"/>
              </w:rPr>
            </w:pPr>
            <w:r>
              <w:rPr>
                <w:rFonts w:eastAsiaTheme="minorEastAsia"/>
              </w:rPr>
              <w:t>(0.006)</w:t>
            </w:r>
          </w:p>
        </w:tc>
        <w:tc>
          <w:tcPr>
            <w:tcW w:w="1686" w:type="dxa"/>
          </w:tcPr>
          <w:p w14:paraId="7BAEF77C" w14:textId="77777777" w:rsidR="00950C35" w:rsidRDefault="00950C35" w:rsidP="00515B1B">
            <w:pPr>
              <w:jc w:val="center"/>
              <w:rPr>
                <w:rFonts w:eastAsiaTheme="minorEastAsia"/>
              </w:rPr>
            </w:pPr>
            <w:r>
              <w:rPr>
                <w:rFonts w:eastAsiaTheme="minorEastAsia"/>
              </w:rPr>
              <w:t>0.031***</w:t>
            </w:r>
          </w:p>
          <w:p w14:paraId="02595CD7" w14:textId="77777777" w:rsidR="00950C35" w:rsidRDefault="00950C35" w:rsidP="00515B1B">
            <w:pPr>
              <w:jc w:val="center"/>
              <w:rPr>
                <w:rFonts w:eastAsiaTheme="minorEastAsia"/>
              </w:rPr>
            </w:pPr>
            <w:r>
              <w:rPr>
                <w:rFonts w:eastAsiaTheme="minorEastAsia"/>
              </w:rPr>
              <w:t>(0.006)</w:t>
            </w:r>
          </w:p>
        </w:tc>
        <w:tc>
          <w:tcPr>
            <w:tcW w:w="1494" w:type="dxa"/>
          </w:tcPr>
          <w:p w14:paraId="394B6345" w14:textId="77777777" w:rsidR="00950C35" w:rsidRDefault="00950C35" w:rsidP="00515B1B">
            <w:pPr>
              <w:jc w:val="center"/>
              <w:rPr>
                <w:rFonts w:eastAsiaTheme="minorEastAsia"/>
              </w:rPr>
            </w:pPr>
            <w:r>
              <w:rPr>
                <w:rFonts w:eastAsiaTheme="minorEastAsia"/>
              </w:rPr>
              <w:t>0.026**</w:t>
            </w:r>
          </w:p>
          <w:p w14:paraId="1C2C2CA1" w14:textId="77777777" w:rsidR="00950C35" w:rsidRDefault="00950C35" w:rsidP="00515B1B">
            <w:pPr>
              <w:jc w:val="center"/>
              <w:rPr>
                <w:rFonts w:eastAsiaTheme="minorEastAsia"/>
              </w:rPr>
            </w:pPr>
            <w:r>
              <w:rPr>
                <w:rFonts w:eastAsiaTheme="minorEastAsia"/>
              </w:rPr>
              <w:t>(0.012)</w:t>
            </w:r>
          </w:p>
        </w:tc>
        <w:tc>
          <w:tcPr>
            <w:tcW w:w="1324" w:type="dxa"/>
          </w:tcPr>
          <w:p w14:paraId="65B8EFCE" w14:textId="77777777" w:rsidR="00950C35" w:rsidRPr="00686981" w:rsidRDefault="00950C35" w:rsidP="00515B1B">
            <w:pPr>
              <w:jc w:val="center"/>
            </w:pPr>
            <w:r w:rsidRPr="00686981">
              <w:t>0.011</w:t>
            </w:r>
          </w:p>
          <w:p w14:paraId="02D4B171" w14:textId="77777777" w:rsidR="00950C35" w:rsidRDefault="00950C35" w:rsidP="00515B1B">
            <w:pPr>
              <w:jc w:val="center"/>
              <w:rPr>
                <w:rFonts w:eastAsiaTheme="minorEastAsia"/>
              </w:rPr>
            </w:pPr>
            <w:r w:rsidRPr="00686981">
              <w:t>(0.012)</w:t>
            </w:r>
          </w:p>
        </w:tc>
      </w:tr>
      <w:tr w:rsidR="00950C35" w14:paraId="71B8BD1F" w14:textId="77777777" w:rsidTr="0029670C">
        <w:tc>
          <w:tcPr>
            <w:tcW w:w="2830" w:type="dxa"/>
          </w:tcPr>
          <w:p w14:paraId="2B88699B" w14:textId="77777777" w:rsidR="00950C35" w:rsidRDefault="00950C35" w:rsidP="00515B1B">
            <w:pPr>
              <w:rPr>
                <w:rFonts w:eastAsiaTheme="minorEastAsia"/>
              </w:rPr>
            </w:pPr>
            <w:r>
              <w:rPr>
                <w:rFonts w:eastAsiaTheme="minorEastAsia"/>
              </w:rPr>
              <w:t>Controls</w:t>
            </w:r>
          </w:p>
        </w:tc>
        <w:tc>
          <w:tcPr>
            <w:tcW w:w="1728" w:type="dxa"/>
          </w:tcPr>
          <w:p w14:paraId="2B481B2E" w14:textId="77777777" w:rsidR="00950C35" w:rsidRDefault="00950C35" w:rsidP="00515B1B">
            <w:pPr>
              <w:jc w:val="center"/>
              <w:rPr>
                <w:rFonts w:eastAsiaTheme="minorEastAsia"/>
              </w:rPr>
            </w:pPr>
            <w:r>
              <w:rPr>
                <w:rFonts w:eastAsiaTheme="minorEastAsia"/>
              </w:rPr>
              <w:t>NO</w:t>
            </w:r>
          </w:p>
        </w:tc>
        <w:tc>
          <w:tcPr>
            <w:tcW w:w="1686" w:type="dxa"/>
          </w:tcPr>
          <w:p w14:paraId="08476C36" w14:textId="77777777" w:rsidR="00950C35" w:rsidRDefault="00950C35" w:rsidP="00515B1B">
            <w:pPr>
              <w:jc w:val="center"/>
              <w:rPr>
                <w:rFonts w:eastAsiaTheme="minorEastAsia"/>
              </w:rPr>
            </w:pPr>
            <w:r>
              <w:rPr>
                <w:rFonts w:eastAsiaTheme="minorEastAsia"/>
              </w:rPr>
              <w:t>YES</w:t>
            </w:r>
          </w:p>
        </w:tc>
        <w:tc>
          <w:tcPr>
            <w:tcW w:w="1494" w:type="dxa"/>
          </w:tcPr>
          <w:p w14:paraId="370F0572" w14:textId="77777777" w:rsidR="00950C35" w:rsidRDefault="00950C35" w:rsidP="00515B1B">
            <w:pPr>
              <w:jc w:val="center"/>
              <w:rPr>
                <w:rFonts w:eastAsiaTheme="minorEastAsia"/>
              </w:rPr>
            </w:pPr>
            <w:r>
              <w:rPr>
                <w:rFonts w:eastAsiaTheme="minorEastAsia"/>
              </w:rPr>
              <w:t>YES</w:t>
            </w:r>
          </w:p>
        </w:tc>
        <w:tc>
          <w:tcPr>
            <w:tcW w:w="1324" w:type="dxa"/>
          </w:tcPr>
          <w:p w14:paraId="5650B83C" w14:textId="77777777" w:rsidR="00950C35" w:rsidRDefault="00950C35" w:rsidP="00515B1B">
            <w:pPr>
              <w:jc w:val="center"/>
              <w:rPr>
                <w:rFonts w:eastAsiaTheme="minorEastAsia"/>
              </w:rPr>
            </w:pPr>
            <w:r w:rsidRPr="00686981">
              <w:t>YES</w:t>
            </w:r>
          </w:p>
        </w:tc>
      </w:tr>
      <w:tr w:rsidR="00950C35" w14:paraId="111869B5" w14:textId="77777777" w:rsidTr="0029670C">
        <w:tc>
          <w:tcPr>
            <w:tcW w:w="2830" w:type="dxa"/>
          </w:tcPr>
          <w:p w14:paraId="573C3A9B" w14:textId="77777777" w:rsidR="00950C35" w:rsidRDefault="00950C35" w:rsidP="00515B1B">
            <w:pPr>
              <w:rPr>
                <w:rFonts w:eastAsiaTheme="minorEastAsia"/>
              </w:rPr>
            </w:pPr>
            <w:r>
              <w:rPr>
                <w:rFonts w:eastAsiaTheme="minorEastAsia"/>
              </w:rPr>
              <w:t>Year dummies</w:t>
            </w:r>
          </w:p>
        </w:tc>
        <w:tc>
          <w:tcPr>
            <w:tcW w:w="1728" w:type="dxa"/>
          </w:tcPr>
          <w:p w14:paraId="3CA13F53" w14:textId="77777777" w:rsidR="00950C35" w:rsidRDefault="00950C35" w:rsidP="00515B1B">
            <w:pPr>
              <w:jc w:val="center"/>
              <w:rPr>
                <w:rFonts w:eastAsiaTheme="minorEastAsia"/>
              </w:rPr>
            </w:pPr>
            <w:r>
              <w:rPr>
                <w:rFonts w:eastAsiaTheme="minorEastAsia"/>
              </w:rPr>
              <w:t>NO</w:t>
            </w:r>
          </w:p>
        </w:tc>
        <w:tc>
          <w:tcPr>
            <w:tcW w:w="1686" w:type="dxa"/>
          </w:tcPr>
          <w:p w14:paraId="11072607" w14:textId="77777777" w:rsidR="00950C35" w:rsidRDefault="00950C35" w:rsidP="00515B1B">
            <w:pPr>
              <w:jc w:val="center"/>
              <w:rPr>
                <w:rFonts w:eastAsiaTheme="minorEastAsia"/>
              </w:rPr>
            </w:pPr>
            <w:r>
              <w:rPr>
                <w:rFonts w:eastAsiaTheme="minorEastAsia"/>
              </w:rPr>
              <w:t>NO</w:t>
            </w:r>
          </w:p>
        </w:tc>
        <w:tc>
          <w:tcPr>
            <w:tcW w:w="1494" w:type="dxa"/>
          </w:tcPr>
          <w:p w14:paraId="5A4A89F9" w14:textId="77777777" w:rsidR="00950C35" w:rsidRDefault="00950C35" w:rsidP="00515B1B">
            <w:pPr>
              <w:jc w:val="center"/>
              <w:rPr>
                <w:rFonts w:eastAsiaTheme="minorEastAsia"/>
              </w:rPr>
            </w:pPr>
            <w:r>
              <w:rPr>
                <w:rFonts w:eastAsiaTheme="minorEastAsia"/>
              </w:rPr>
              <w:t>YES</w:t>
            </w:r>
          </w:p>
        </w:tc>
        <w:tc>
          <w:tcPr>
            <w:tcW w:w="1324" w:type="dxa"/>
          </w:tcPr>
          <w:p w14:paraId="789BEE78" w14:textId="77777777" w:rsidR="00950C35" w:rsidRDefault="00950C35" w:rsidP="00515B1B">
            <w:pPr>
              <w:jc w:val="center"/>
              <w:rPr>
                <w:rFonts w:eastAsiaTheme="minorEastAsia"/>
              </w:rPr>
            </w:pPr>
            <w:r w:rsidRPr="00686981">
              <w:t>YES</w:t>
            </w:r>
          </w:p>
        </w:tc>
      </w:tr>
      <w:tr w:rsidR="00950C35" w14:paraId="44E5B7CC" w14:textId="77777777" w:rsidTr="0029670C">
        <w:tc>
          <w:tcPr>
            <w:tcW w:w="2830" w:type="dxa"/>
          </w:tcPr>
          <w:p w14:paraId="709BFED2" w14:textId="77777777" w:rsidR="00950C35" w:rsidRDefault="00950C35" w:rsidP="00515B1B">
            <w:pPr>
              <w:rPr>
                <w:rFonts w:eastAsiaTheme="minorEastAsia"/>
              </w:rPr>
            </w:pPr>
            <w:r>
              <w:rPr>
                <w:rFonts w:eastAsiaTheme="minorEastAsia"/>
              </w:rPr>
              <w:t>Cohort dummies</w:t>
            </w:r>
          </w:p>
        </w:tc>
        <w:tc>
          <w:tcPr>
            <w:tcW w:w="1728" w:type="dxa"/>
          </w:tcPr>
          <w:p w14:paraId="2B8BB5BA" w14:textId="77777777" w:rsidR="00950C35" w:rsidRDefault="00950C35" w:rsidP="00515B1B">
            <w:pPr>
              <w:jc w:val="center"/>
              <w:rPr>
                <w:rFonts w:eastAsiaTheme="minorEastAsia"/>
              </w:rPr>
            </w:pPr>
            <w:r>
              <w:rPr>
                <w:rFonts w:eastAsiaTheme="minorEastAsia"/>
              </w:rPr>
              <w:t>NO</w:t>
            </w:r>
          </w:p>
        </w:tc>
        <w:tc>
          <w:tcPr>
            <w:tcW w:w="1686" w:type="dxa"/>
          </w:tcPr>
          <w:p w14:paraId="29C768BA" w14:textId="77777777" w:rsidR="00950C35" w:rsidRDefault="00950C35" w:rsidP="00515B1B">
            <w:pPr>
              <w:jc w:val="center"/>
              <w:rPr>
                <w:rFonts w:eastAsiaTheme="minorEastAsia"/>
              </w:rPr>
            </w:pPr>
            <w:r>
              <w:rPr>
                <w:rFonts w:eastAsiaTheme="minorEastAsia"/>
              </w:rPr>
              <w:t>NO</w:t>
            </w:r>
          </w:p>
        </w:tc>
        <w:tc>
          <w:tcPr>
            <w:tcW w:w="1494" w:type="dxa"/>
          </w:tcPr>
          <w:p w14:paraId="62097E56" w14:textId="77777777" w:rsidR="00950C35" w:rsidRDefault="00950C35" w:rsidP="00515B1B">
            <w:pPr>
              <w:jc w:val="center"/>
              <w:rPr>
                <w:rFonts w:eastAsiaTheme="minorEastAsia"/>
              </w:rPr>
            </w:pPr>
            <w:r>
              <w:rPr>
                <w:rFonts w:eastAsiaTheme="minorEastAsia"/>
              </w:rPr>
              <w:t>YES</w:t>
            </w:r>
          </w:p>
        </w:tc>
        <w:tc>
          <w:tcPr>
            <w:tcW w:w="1324" w:type="dxa"/>
          </w:tcPr>
          <w:p w14:paraId="2140901F" w14:textId="77777777" w:rsidR="00950C35" w:rsidRDefault="00950C35" w:rsidP="00515B1B">
            <w:pPr>
              <w:jc w:val="center"/>
              <w:rPr>
                <w:rFonts w:eastAsiaTheme="minorEastAsia"/>
              </w:rPr>
            </w:pPr>
            <w:r w:rsidRPr="00686981">
              <w:t>YES</w:t>
            </w:r>
          </w:p>
        </w:tc>
      </w:tr>
      <w:tr w:rsidR="00950C35" w14:paraId="68D5F1BF" w14:textId="77777777" w:rsidTr="0029670C">
        <w:tc>
          <w:tcPr>
            <w:tcW w:w="2830" w:type="dxa"/>
          </w:tcPr>
          <w:p w14:paraId="3BC8F257"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728" w:type="dxa"/>
          </w:tcPr>
          <w:p w14:paraId="2705B64B" w14:textId="77777777" w:rsidR="00950C35" w:rsidRDefault="00950C35" w:rsidP="00515B1B">
            <w:pPr>
              <w:jc w:val="center"/>
              <w:rPr>
                <w:rFonts w:eastAsiaTheme="minorEastAsia"/>
              </w:rPr>
            </w:pPr>
            <w:r>
              <w:rPr>
                <w:rFonts w:eastAsiaTheme="minorEastAsia"/>
              </w:rPr>
              <w:t>16.8%</w:t>
            </w:r>
          </w:p>
        </w:tc>
        <w:tc>
          <w:tcPr>
            <w:tcW w:w="1686" w:type="dxa"/>
          </w:tcPr>
          <w:p w14:paraId="212F280D" w14:textId="77777777" w:rsidR="00950C35" w:rsidRDefault="00950C35" w:rsidP="00515B1B">
            <w:pPr>
              <w:jc w:val="center"/>
              <w:rPr>
                <w:rFonts w:eastAsiaTheme="minorEastAsia"/>
              </w:rPr>
            </w:pPr>
            <w:r>
              <w:rPr>
                <w:rFonts w:eastAsiaTheme="minorEastAsia"/>
              </w:rPr>
              <w:t>17.5%</w:t>
            </w:r>
          </w:p>
        </w:tc>
        <w:tc>
          <w:tcPr>
            <w:tcW w:w="1494" w:type="dxa"/>
          </w:tcPr>
          <w:p w14:paraId="2920352B" w14:textId="77777777" w:rsidR="00950C35" w:rsidRDefault="00950C35" w:rsidP="00515B1B">
            <w:pPr>
              <w:jc w:val="center"/>
              <w:rPr>
                <w:rFonts w:eastAsiaTheme="minorEastAsia"/>
              </w:rPr>
            </w:pPr>
            <w:r>
              <w:rPr>
                <w:rFonts w:eastAsiaTheme="minorEastAsia"/>
              </w:rPr>
              <w:t>17.5%</w:t>
            </w:r>
          </w:p>
        </w:tc>
        <w:tc>
          <w:tcPr>
            <w:tcW w:w="1324" w:type="dxa"/>
          </w:tcPr>
          <w:p w14:paraId="53A4802C" w14:textId="77777777" w:rsidR="00950C35" w:rsidRDefault="00950C35" w:rsidP="00515B1B">
            <w:pPr>
              <w:jc w:val="center"/>
              <w:rPr>
                <w:rFonts w:eastAsiaTheme="minorEastAsia"/>
              </w:rPr>
            </w:pPr>
            <w:r w:rsidRPr="00686981">
              <w:t>19.1%</w:t>
            </w:r>
          </w:p>
        </w:tc>
      </w:tr>
      <w:tr w:rsidR="00950C35" w:rsidRPr="00D16B7A" w14:paraId="08BD55B3" w14:textId="77777777" w:rsidTr="0029670C">
        <w:tc>
          <w:tcPr>
            <w:tcW w:w="2830" w:type="dxa"/>
          </w:tcPr>
          <w:p w14:paraId="72A81D73" w14:textId="77777777" w:rsidR="00950C35" w:rsidRPr="00D16B7A" w:rsidRDefault="00950C35" w:rsidP="00515B1B">
            <w:pPr>
              <w:rPr>
                <w:rFonts w:eastAsiaTheme="minorEastAsia"/>
              </w:rPr>
            </w:pPr>
            <w:r w:rsidRPr="00D16B7A">
              <w:rPr>
                <w:rFonts w:eastAsiaTheme="minorEastAsia"/>
              </w:rPr>
              <w:t>Households</w:t>
            </w:r>
          </w:p>
        </w:tc>
        <w:tc>
          <w:tcPr>
            <w:tcW w:w="1728" w:type="dxa"/>
          </w:tcPr>
          <w:p w14:paraId="367EC8A7" w14:textId="77777777" w:rsidR="00950C35" w:rsidRPr="00D16B7A" w:rsidRDefault="00950C35" w:rsidP="00515B1B">
            <w:pPr>
              <w:jc w:val="center"/>
              <w:rPr>
                <w:rFonts w:eastAsiaTheme="minorEastAsia"/>
              </w:rPr>
            </w:pPr>
            <w:r w:rsidRPr="00D16B7A">
              <w:rPr>
                <w:rFonts w:eastAsiaTheme="minorEastAsia"/>
              </w:rPr>
              <w:t>2,526</w:t>
            </w:r>
          </w:p>
        </w:tc>
        <w:tc>
          <w:tcPr>
            <w:tcW w:w="1686" w:type="dxa"/>
          </w:tcPr>
          <w:p w14:paraId="38E47C85" w14:textId="77777777" w:rsidR="00950C35" w:rsidRPr="00D16B7A" w:rsidRDefault="00950C35" w:rsidP="00515B1B">
            <w:pPr>
              <w:jc w:val="center"/>
              <w:rPr>
                <w:rFonts w:eastAsiaTheme="minorEastAsia"/>
              </w:rPr>
            </w:pPr>
            <w:r w:rsidRPr="00D16B7A">
              <w:rPr>
                <w:rFonts w:eastAsiaTheme="minorEastAsia"/>
              </w:rPr>
              <w:t>2,526</w:t>
            </w:r>
          </w:p>
        </w:tc>
        <w:tc>
          <w:tcPr>
            <w:tcW w:w="1494" w:type="dxa"/>
          </w:tcPr>
          <w:p w14:paraId="3089C998" w14:textId="77777777" w:rsidR="00950C35" w:rsidRPr="00D16B7A" w:rsidRDefault="00950C35" w:rsidP="00515B1B">
            <w:pPr>
              <w:keepNext/>
              <w:jc w:val="center"/>
              <w:rPr>
                <w:rFonts w:eastAsiaTheme="minorEastAsia"/>
              </w:rPr>
            </w:pPr>
            <w:r w:rsidRPr="00D16B7A">
              <w:rPr>
                <w:rFonts w:eastAsiaTheme="minorEastAsia"/>
              </w:rPr>
              <w:t>2,526</w:t>
            </w:r>
          </w:p>
        </w:tc>
        <w:tc>
          <w:tcPr>
            <w:tcW w:w="1324" w:type="dxa"/>
          </w:tcPr>
          <w:p w14:paraId="31078670" w14:textId="77777777" w:rsidR="00950C35" w:rsidRPr="00D16B7A" w:rsidRDefault="00950C35" w:rsidP="00515B1B">
            <w:pPr>
              <w:keepNext/>
              <w:jc w:val="center"/>
              <w:rPr>
                <w:rFonts w:eastAsiaTheme="minorEastAsia"/>
              </w:rPr>
            </w:pPr>
            <w:r w:rsidRPr="00686981">
              <w:t>2,526</w:t>
            </w:r>
          </w:p>
        </w:tc>
      </w:tr>
    </w:tbl>
    <w:p w14:paraId="628D73CA" w14:textId="1B0AEB81"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29</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male’s part-time factor. Clustered standard errors at the household level are between parentheses. ***denotes significance at the 1%-level, ** denotes significance at the 5% level, and * denotes significance at the10% level.</w:t>
      </w:r>
    </w:p>
    <w:tbl>
      <w:tblPr>
        <w:tblStyle w:val="Tabelraster"/>
        <w:tblW w:w="0" w:type="auto"/>
        <w:tblLook w:val="04A0" w:firstRow="1" w:lastRow="0" w:firstColumn="1" w:lastColumn="0" w:noHBand="0" w:noVBand="1"/>
      </w:tblPr>
      <w:tblGrid>
        <w:gridCol w:w="2830"/>
        <w:gridCol w:w="1728"/>
        <w:gridCol w:w="1686"/>
        <w:gridCol w:w="1494"/>
        <w:gridCol w:w="1324"/>
      </w:tblGrid>
      <w:tr w:rsidR="00950C35" w14:paraId="1B0B0D2E" w14:textId="77777777" w:rsidTr="0029670C">
        <w:tc>
          <w:tcPr>
            <w:tcW w:w="2830" w:type="dxa"/>
          </w:tcPr>
          <w:p w14:paraId="679FFC53" w14:textId="48F1DC07" w:rsidR="00950C35" w:rsidRDefault="00950C35" w:rsidP="00515B1B">
            <w:pPr>
              <w:rPr>
                <w:rFonts w:eastAsiaTheme="minorEastAsia"/>
              </w:rPr>
            </w:pPr>
            <w:r>
              <w:rPr>
                <w:rFonts w:eastAsiaTheme="minorEastAsia"/>
              </w:rPr>
              <w:t xml:space="preserve">Female = old  in cohort </w:t>
            </w:r>
            <w:r w:rsidR="0029670C">
              <w:rPr>
                <w:rFonts w:eastAsiaTheme="minorEastAsia"/>
              </w:rPr>
              <w:t>65+9</w:t>
            </w:r>
          </w:p>
        </w:tc>
        <w:tc>
          <w:tcPr>
            <w:tcW w:w="1728" w:type="dxa"/>
          </w:tcPr>
          <w:p w14:paraId="7F9FE439" w14:textId="77777777" w:rsidR="00950C35" w:rsidRDefault="00950C35" w:rsidP="00515B1B">
            <w:pPr>
              <w:jc w:val="center"/>
              <w:rPr>
                <w:rFonts w:eastAsiaTheme="minorEastAsia"/>
              </w:rPr>
            </w:pPr>
            <w:r>
              <w:rPr>
                <w:rFonts w:eastAsiaTheme="minorEastAsia"/>
              </w:rPr>
              <w:t>(1)</w:t>
            </w:r>
          </w:p>
        </w:tc>
        <w:tc>
          <w:tcPr>
            <w:tcW w:w="1686" w:type="dxa"/>
          </w:tcPr>
          <w:p w14:paraId="34036A60" w14:textId="77777777" w:rsidR="00950C35" w:rsidRDefault="00950C35" w:rsidP="00515B1B">
            <w:pPr>
              <w:jc w:val="center"/>
              <w:rPr>
                <w:rFonts w:eastAsiaTheme="minorEastAsia"/>
              </w:rPr>
            </w:pPr>
            <w:r>
              <w:rPr>
                <w:rFonts w:eastAsiaTheme="minorEastAsia"/>
              </w:rPr>
              <w:t>(2)</w:t>
            </w:r>
          </w:p>
        </w:tc>
        <w:tc>
          <w:tcPr>
            <w:tcW w:w="1494" w:type="dxa"/>
          </w:tcPr>
          <w:p w14:paraId="0214AE89" w14:textId="77777777" w:rsidR="00950C35" w:rsidRDefault="00950C35" w:rsidP="00515B1B">
            <w:pPr>
              <w:jc w:val="center"/>
              <w:rPr>
                <w:rFonts w:eastAsiaTheme="minorEastAsia"/>
              </w:rPr>
            </w:pPr>
            <w:r>
              <w:rPr>
                <w:rFonts w:eastAsiaTheme="minorEastAsia"/>
              </w:rPr>
              <w:t>(3)</w:t>
            </w:r>
          </w:p>
        </w:tc>
        <w:tc>
          <w:tcPr>
            <w:tcW w:w="1324" w:type="dxa"/>
          </w:tcPr>
          <w:p w14:paraId="6E786016" w14:textId="77777777" w:rsidR="00950C35" w:rsidRDefault="00950C35" w:rsidP="00515B1B">
            <w:pPr>
              <w:jc w:val="center"/>
              <w:rPr>
                <w:rFonts w:eastAsiaTheme="minorEastAsia"/>
              </w:rPr>
            </w:pPr>
            <w:r w:rsidRPr="00686981">
              <w:t>(4)</w:t>
            </w:r>
          </w:p>
        </w:tc>
      </w:tr>
      <w:tr w:rsidR="00950C35" w14:paraId="217CE6E9" w14:textId="77777777" w:rsidTr="0029670C">
        <w:tc>
          <w:tcPr>
            <w:tcW w:w="2830" w:type="dxa"/>
          </w:tcPr>
          <w:p w14:paraId="12055862" w14:textId="77777777" w:rsidR="00950C35" w:rsidRDefault="00950C35" w:rsidP="00515B1B">
            <w:pPr>
              <w:rPr>
                <w:rFonts w:eastAsiaTheme="minorEastAsia"/>
              </w:rPr>
            </w:pPr>
            <m:oMathPara>
              <m:oMath>
                <m:r>
                  <w:rPr>
                    <w:rFonts w:ascii="Cambria Math" w:hAnsi="Cambria Math"/>
                  </w:rPr>
                  <m:t>α</m:t>
                </m:r>
              </m:oMath>
            </m:oMathPara>
          </w:p>
        </w:tc>
        <w:tc>
          <w:tcPr>
            <w:tcW w:w="1728" w:type="dxa"/>
          </w:tcPr>
          <w:p w14:paraId="721C63B1" w14:textId="77777777" w:rsidR="00950C35" w:rsidRDefault="00950C35" w:rsidP="00515B1B">
            <w:pPr>
              <w:jc w:val="center"/>
              <w:rPr>
                <w:rFonts w:eastAsiaTheme="minorEastAsia"/>
              </w:rPr>
            </w:pPr>
            <w:r>
              <w:rPr>
                <w:rFonts w:eastAsiaTheme="minorEastAsia"/>
              </w:rPr>
              <w:t>0.441***</w:t>
            </w:r>
          </w:p>
          <w:p w14:paraId="46297111" w14:textId="77777777" w:rsidR="00950C35" w:rsidRDefault="00950C35" w:rsidP="00515B1B">
            <w:pPr>
              <w:jc w:val="center"/>
              <w:rPr>
                <w:rFonts w:eastAsiaTheme="minorEastAsia"/>
              </w:rPr>
            </w:pPr>
            <w:r>
              <w:rPr>
                <w:rFonts w:eastAsiaTheme="minorEastAsia"/>
              </w:rPr>
              <w:t>(0.013)</w:t>
            </w:r>
          </w:p>
        </w:tc>
        <w:tc>
          <w:tcPr>
            <w:tcW w:w="1686" w:type="dxa"/>
          </w:tcPr>
          <w:p w14:paraId="3EE36514" w14:textId="77777777" w:rsidR="00950C35" w:rsidRDefault="00950C35" w:rsidP="00515B1B">
            <w:pPr>
              <w:jc w:val="center"/>
              <w:rPr>
                <w:rFonts w:eastAsiaTheme="minorEastAsia"/>
              </w:rPr>
            </w:pPr>
            <w:r>
              <w:rPr>
                <w:rFonts w:eastAsiaTheme="minorEastAsia"/>
              </w:rPr>
              <w:t>0.439***</w:t>
            </w:r>
          </w:p>
          <w:p w14:paraId="34A98A2E" w14:textId="77777777" w:rsidR="00950C35" w:rsidRDefault="00950C35" w:rsidP="00515B1B">
            <w:pPr>
              <w:jc w:val="center"/>
              <w:rPr>
                <w:rFonts w:eastAsiaTheme="minorEastAsia"/>
              </w:rPr>
            </w:pPr>
            <w:r>
              <w:rPr>
                <w:rFonts w:eastAsiaTheme="minorEastAsia"/>
              </w:rPr>
              <w:t>(0.013)</w:t>
            </w:r>
          </w:p>
        </w:tc>
        <w:tc>
          <w:tcPr>
            <w:tcW w:w="1494" w:type="dxa"/>
          </w:tcPr>
          <w:p w14:paraId="6726DF59" w14:textId="77777777" w:rsidR="00950C35" w:rsidRDefault="00950C35" w:rsidP="00515B1B">
            <w:pPr>
              <w:jc w:val="center"/>
              <w:rPr>
                <w:rFonts w:eastAsiaTheme="minorEastAsia"/>
              </w:rPr>
            </w:pPr>
            <w:r>
              <w:rPr>
                <w:rFonts w:eastAsiaTheme="minorEastAsia"/>
              </w:rPr>
              <w:t>0.417***</w:t>
            </w:r>
          </w:p>
          <w:p w14:paraId="595354F6" w14:textId="77777777" w:rsidR="00950C35" w:rsidRDefault="00950C35" w:rsidP="00515B1B">
            <w:pPr>
              <w:jc w:val="center"/>
              <w:rPr>
                <w:rFonts w:eastAsiaTheme="minorEastAsia"/>
              </w:rPr>
            </w:pPr>
            <w:r>
              <w:rPr>
                <w:rFonts w:eastAsiaTheme="minorEastAsia"/>
              </w:rPr>
              <w:t>(0.018)</w:t>
            </w:r>
          </w:p>
        </w:tc>
        <w:tc>
          <w:tcPr>
            <w:tcW w:w="1324" w:type="dxa"/>
          </w:tcPr>
          <w:p w14:paraId="6CEF5654" w14:textId="77777777" w:rsidR="00950C35" w:rsidRPr="00686981" w:rsidRDefault="00950C35" w:rsidP="00515B1B">
            <w:pPr>
              <w:jc w:val="center"/>
            </w:pPr>
            <w:r w:rsidRPr="00686981">
              <w:t>0.521***</w:t>
            </w:r>
          </w:p>
          <w:p w14:paraId="34CFC31C" w14:textId="77777777" w:rsidR="00950C35" w:rsidRDefault="00950C35" w:rsidP="00515B1B">
            <w:pPr>
              <w:jc w:val="center"/>
              <w:rPr>
                <w:rFonts w:eastAsiaTheme="minorEastAsia"/>
              </w:rPr>
            </w:pPr>
            <w:r w:rsidRPr="00686981">
              <w:t>(0.108)</w:t>
            </w:r>
          </w:p>
        </w:tc>
      </w:tr>
      <w:tr w:rsidR="00950C35" w14:paraId="51F4974B" w14:textId="77777777" w:rsidTr="0029670C">
        <w:tc>
          <w:tcPr>
            <w:tcW w:w="2830" w:type="dxa"/>
          </w:tcPr>
          <w:p w14:paraId="4FB33509"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728" w:type="dxa"/>
          </w:tcPr>
          <w:p w14:paraId="2906838C" w14:textId="77777777" w:rsidR="00950C35" w:rsidRDefault="00950C35" w:rsidP="00515B1B">
            <w:pPr>
              <w:jc w:val="center"/>
              <w:rPr>
                <w:rFonts w:eastAsiaTheme="minorEastAsia"/>
              </w:rPr>
            </w:pPr>
            <w:r>
              <w:rPr>
                <w:rFonts w:eastAsiaTheme="minorEastAsia"/>
              </w:rPr>
              <w:t>-0.197***</w:t>
            </w:r>
          </w:p>
          <w:p w14:paraId="79F14D33" w14:textId="77777777" w:rsidR="00950C35" w:rsidRDefault="00950C35" w:rsidP="00515B1B">
            <w:pPr>
              <w:jc w:val="center"/>
              <w:rPr>
                <w:rFonts w:eastAsiaTheme="minorEastAsia"/>
              </w:rPr>
            </w:pPr>
            <w:r>
              <w:rPr>
                <w:rFonts w:eastAsiaTheme="minorEastAsia"/>
              </w:rPr>
              <w:t>(0.013)</w:t>
            </w:r>
          </w:p>
        </w:tc>
        <w:tc>
          <w:tcPr>
            <w:tcW w:w="1686" w:type="dxa"/>
          </w:tcPr>
          <w:p w14:paraId="392B9856" w14:textId="77777777" w:rsidR="00950C35" w:rsidRDefault="00950C35" w:rsidP="00515B1B">
            <w:pPr>
              <w:jc w:val="center"/>
              <w:rPr>
                <w:rFonts w:eastAsiaTheme="minorEastAsia"/>
              </w:rPr>
            </w:pPr>
            <w:r>
              <w:rPr>
                <w:rFonts w:eastAsiaTheme="minorEastAsia"/>
              </w:rPr>
              <w:t>-0.197***</w:t>
            </w:r>
          </w:p>
          <w:p w14:paraId="587FE9FE" w14:textId="77777777" w:rsidR="00950C35" w:rsidRDefault="00950C35" w:rsidP="00515B1B">
            <w:pPr>
              <w:jc w:val="center"/>
              <w:rPr>
                <w:rFonts w:eastAsiaTheme="minorEastAsia"/>
              </w:rPr>
            </w:pPr>
            <w:r>
              <w:rPr>
                <w:rFonts w:eastAsiaTheme="minorEastAsia"/>
              </w:rPr>
              <w:t>(0.013)</w:t>
            </w:r>
          </w:p>
        </w:tc>
        <w:tc>
          <w:tcPr>
            <w:tcW w:w="1494" w:type="dxa"/>
          </w:tcPr>
          <w:p w14:paraId="3E408B71" w14:textId="77777777" w:rsidR="00950C35" w:rsidRDefault="00950C35" w:rsidP="00515B1B">
            <w:pPr>
              <w:jc w:val="center"/>
              <w:rPr>
                <w:rFonts w:eastAsiaTheme="minorEastAsia"/>
              </w:rPr>
            </w:pPr>
            <w:r>
              <w:rPr>
                <w:rFonts w:eastAsiaTheme="minorEastAsia"/>
              </w:rPr>
              <w:t>-0.195***</w:t>
            </w:r>
          </w:p>
          <w:p w14:paraId="4D32438B" w14:textId="77777777" w:rsidR="00950C35" w:rsidRDefault="00950C35" w:rsidP="00515B1B">
            <w:pPr>
              <w:jc w:val="center"/>
              <w:rPr>
                <w:rFonts w:eastAsiaTheme="minorEastAsia"/>
              </w:rPr>
            </w:pPr>
            <w:r>
              <w:rPr>
                <w:rFonts w:eastAsiaTheme="minorEastAsia"/>
              </w:rPr>
              <w:t>(0.012)</w:t>
            </w:r>
          </w:p>
        </w:tc>
        <w:tc>
          <w:tcPr>
            <w:tcW w:w="1324" w:type="dxa"/>
          </w:tcPr>
          <w:p w14:paraId="1C560F01" w14:textId="77777777" w:rsidR="00950C35" w:rsidRPr="00686981" w:rsidRDefault="00950C35" w:rsidP="00515B1B">
            <w:pPr>
              <w:jc w:val="center"/>
            </w:pPr>
            <w:r w:rsidRPr="00686981">
              <w:t>-0.144***</w:t>
            </w:r>
          </w:p>
          <w:p w14:paraId="2C8A553C" w14:textId="77777777" w:rsidR="00950C35" w:rsidRDefault="00950C35" w:rsidP="00515B1B">
            <w:pPr>
              <w:jc w:val="center"/>
              <w:rPr>
                <w:rFonts w:eastAsiaTheme="minorEastAsia"/>
              </w:rPr>
            </w:pPr>
            <w:r w:rsidRPr="00686981">
              <w:t>(0.011)</w:t>
            </w:r>
          </w:p>
        </w:tc>
      </w:tr>
      <w:tr w:rsidR="00950C35" w14:paraId="46CC06F5" w14:textId="77777777" w:rsidTr="0029670C">
        <w:tc>
          <w:tcPr>
            <w:tcW w:w="2830" w:type="dxa"/>
          </w:tcPr>
          <w:p w14:paraId="2F5CF070" w14:textId="77777777" w:rsidR="00950C35" w:rsidRDefault="00000000" w:rsidP="00515B1B">
            <w:pPr>
              <w:rPr>
                <w:rFonts w:eastAsiaTheme="minorEastAsia"/>
              </w:rPr>
            </w:pPr>
            <m:oMathPara>
              <m:oMath>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1B80CA83" w14:textId="77777777" w:rsidR="00950C35" w:rsidRDefault="00950C35" w:rsidP="00515B1B">
            <w:pPr>
              <w:jc w:val="center"/>
              <w:rPr>
                <w:rFonts w:eastAsiaTheme="minorEastAsia"/>
              </w:rPr>
            </w:pPr>
            <w:r>
              <w:rPr>
                <w:rFonts w:eastAsiaTheme="minorEastAsia"/>
              </w:rPr>
              <w:t>-0.027***</w:t>
            </w:r>
          </w:p>
          <w:p w14:paraId="36E5C48E" w14:textId="77777777" w:rsidR="00950C35" w:rsidRDefault="00950C35" w:rsidP="00515B1B">
            <w:pPr>
              <w:jc w:val="center"/>
              <w:rPr>
                <w:rFonts w:eastAsiaTheme="minorEastAsia"/>
              </w:rPr>
            </w:pPr>
            <w:r>
              <w:rPr>
                <w:rFonts w:eastAsiaTheme="minorEastAsia"/>
              </w:rPr>
              <w:t>(0.006)</w:t>
            </w:r>
          </w:p>
        </w:tc>
        <w:tc>
          <w:tcPr>
            <w:tcW w:w="1686" w:type="dxa"/>
          </w:tcPr>
          <w:p w14:paraId="27B24192" w14:textId="77777777" w:rsidR="00950C35" w:rsidRDefault="00950C35" w:rsidP="00515B1B">
            <w:pPr>
              <w:jc w:val="center"/>
              <w:rPr>
                <w:rFonts w:eastAsiaTheme="minorEastAsia"/>
              </w:rPr>
            </w:pPr>
            <w:r>
              <w:rPr>
                <w:rFonts w:eastAsiaTheme="minorEastAsia"/>
              </w:rPr>
              <w:t>-0.027***</w:t>
            </w:r>
          </w:p>
          <w:p w14:paraId="7C8A4A8A" w14:textId="77777777" w:rsidR="00950C35" w:rsidRDefault="00950C35" w:rsidP="00515B1B">
            <w:pPr>
              <w:jc w:val="center"/>
              <w:rPr>
                <w:rFonts w:eastAsiaTheme="minorEastAsia"/>
              </w:rPr>
            </w:pPr>
            <w:r>
              <w:rPr>
                <w:rFonts w:eastAsiaTheme="minorEastAsia"/>
              </w:rPr>
              <w:t>(0.006)</w:t>
            </w:r>
          </w:p>
        </w:tc>
        <w:tc>
          <w:tcPr>
            <w:tcW w:w="1494" w:type="dxa"/>
          </w:tcPr>
          <w:p w14:paraId="605A7B6E" w14:textId="77777777" w:rsidR="00950C35" w:rsidRDefault="00950C35" w:rsidP="00515B1B">
            <w:pPr>
              <w:jc w:val="center"/>
              <w:rPr>
                <w:rFonts w:eastAsiaTheme="minorEastAsia"/>
              </w:rPr>
            </w:pPr>
            <w:r>
              <w:rPr>
                <w:rFonts w:eastAsiaTheme="minorEastAsia"/>
              </w:rPr>
              <w:t>-0.020***</w:t>
            </w:r>
          </w:p>
          <w:p w14:paraId="0A3E0900" w14:textId="77777777" w:rsidR="00950C35" w:rsidRDefault="00950C35" w:rsidP="00515B1B">
            <w:pPr>
              <w:jc w:val="center"/>
              <w:rPr>
                <w:rFonts w:eastAsiaTheme="minorEastAsia"/>
              </w:rPr>
            </w:pPr>
            <w:r>
              <w:rPr>
                <w:rFonts w:eastAsiaTheme="minorEastAsia"/>
              </w:rPr>
              <w:t>(0.005)</w:t>
            </w:r>
          </w:p>
        </w:tc>
        <w:tc>
          <w:tcPr>
            <w:tcW w:w="1324" w:type="dxa"/>
          </w:tcPr>
          <w:p w14:paraId="08EBF6E8" w14:textId="77777777" w:rsidR="00950C35" w:rsidRPr="00686981" w:rsidRDefault="00950C35" w:rsidP="00515B1B">
            <w:pPr>
              <w:jc w:val="center"/>
            </w:pPr>
            <w:r w:rsidRPr="00686981">
              <w:t>-0.016***</w:t>
            </w:r>
          </w:p>
          <w:p w14:paraId="5F6BD4B5" w14:textId="77777777" w:rsidR="00950C35" w:rsidRDefault="00950C35" w:rsidP="00515B1B">
            <w:pPr>
              <w:jc w:val="center"/>
              <w:rPr>
                <w:rFonts w:eastAsiaTheme="minorEastAsia"/>
              </w:rPr>
            </w:pPr>
            <w:r w:rsidRPr="00686981">
              <w:t>(0.005)</w:t>
            </w:r>
          </w:p>
        </w:tc>
      </w:tr>
      <w:tr w:rsidR="00950C35" w14:paraId="6CF8E351" w14:textId="77777777" w:rsidTr="0029670C">
        <w:tc>
          <w:tcPr>
            <w:tcW w:w="2830" w:type="dxa"/>
          </w:tcPr>
          <w:p w14:paraId="1C33D1BA"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oMath>
            </m:oMathPara>
          </w:p>
        </w:tc>
        <w:tc>
          <w:tcPr>
            <w:tcW w:w="1728" w:type="dxa"/>
          </w:tcPr>
          <w:p w14:paraId="0B01958E" w14:textId="77777777" w:rsidR="00950C35" w:rsidRDefault="00950C35" w:rsidP="00515B1B">
            <w:pPr>
              <w:jc w:val="center"/>
              <w:rPr>
                <w:rFonts w:eastAsiaTheme="minorEastAsia"/>
              </w:rPr>
            </w:pPr>
            <w:r>
              <w:rPr>
                <w:rFonts w:eastAsiaTheme="minorEastAsia"/>
              </w:rPr>
              <w:t>-0.026***</w:t>
            </w:r>
          </w:p>
          <w:p w14:paraId="56D318EA" w14:textId="77777777" w:rsidR="00950C35" w:rsidRDefault="00950C35" w:rsidP="00515B1B">
            <w:pPr>
              <w:jc w:val="center"/>
              <w:rPr>
                <w:rFonts w:eastAsiaTheme="minorEastAsia"/>
              </w:rPr>
            </w:pPr>
            <w:r>
              <w:rPr>
                <w:rFonts w:eastAsiaTheme="minorEastAsia"/>
              </w:rPr>
              <w:t>(0.003)</w:t>
            </w:r>
          </w:p>
        </w:tc>
        <w:tc>
          <w:tcPr>
            <w:tcW w:w="1686" w:type="dxa"/>
          </w:tcPr>
          <w:p w14:paraId="7B6FA8EA" w14:textId="77777777" w:rsidR="00950C35" w:rsidRDefault="00950C35" w:rsidP="00515B1B">
            <w:pPr>
              <w:jc w:val="center"/>
              <w:rPr>
                <w:rFonts w:eastAsiaTheme="minorEastAsia"/>
              </w:rPr>
            </w:pPr>
            <w:r>
              <w:rPr>
                <w:rFonts w:eastAsiaTheme="minorEastAsia"/>
              </w:rPr>
              <w:t>-0.025***</w:t>
            </w:r>
          </w:p>
          <w:p w14:paraId="05B00608" w14:textId="77777777" w:rsidR="00950C35" w:rsidRDefault="00950C35" w:rsidP="00515B1B">
            <w:pPr>
              <w:jc w:val="center"/>
              <w:rPr>
                <w:rFonts w:eastAsiaTheme="minorEastAsia"/>
              </w:rPr>
            </w:pPr>
            <w:r>
              <w:rPr>
                <w:rFonts w:eastAsiaTheme="minorEastAsia"/>
              </w:rPr>
              <w:t>(0.003)</w:t>
            </w:r>
          </w:p>
        </w:tc>
        <w:tc>
          <w:tcPr>
            <w:tcW w:w="1494" w:type="dxa"/>
          </w:tcPr>
          <w:p w14:paraId="4CE41F79" w14:textId="77777777" w:rsidR="00950C35" w:rsidRDefault="00950C35" w:rsidP="00515B1B">
            <w:pPr>
              <w:jc w:val="center"/>
              <w:rPr>
                <w:rFonts w:eastAsiaTheme="minorEastAsia"/>
              </w:rPr>
            </w:pPr>
            <w:r>
              <w:rPr>
                <w:rFonts w:eastAsiaTheme="minorEastAsia"/>
              </w:rPr>
              <w:t>-0.022</w:t>
            </w:r>
          </w:p>
          <w:p w14:paraId="66983222" w14:textId="77777777" w:rsidR="00950C35" w:rsidRDefault="00950C35" w:rsidP="00515B1B">
            <w:pPr>
              <w:jc w:val="center"/>
              <w:rPr>
                <w:rFonts w:eastAsiaTheme="minorEastAsia"/>
              </w:rPr>
            </w:pPr>
            <w:r>
              <w:rPr>
                <w:rFonts w:eastAsiaTheme="minorEastAsia"/>
              </w:rPr>
              <w:t>(0.013)</w:t>
            </w:r>
          </w:p>
        </w:tc>
        <w:tc>
          <w:tcPr>
            <w:tcW w:w="1324" w:type="dxa"/>
          </w:tcPr>
          <w:p w14:paraId="77C81FA2" w14:textId="77777777" w:rsidR="00950C35" w:rsidRPr="00686981" w:rsidRDefault="00950C35" w:rsidP="00515B1B">
            <w:pPr>
              <w:jc w:val="center"/>
            </w:pPr>
            <w:r w:rsidRPr="00686981">
              <w:t>-0.031**</w:t>
            </w:r>
          </w:p>
          <w:p w14:paraId="53728F86" w14:textId="77777777" w:rsidR="00950C35" w:rsidRDefault="00950C35" w:rsidP="00515B1B">
            <w:pPr>
              <w:jc w:val="center"/>
              <w:rPr>
                <w:rFonts w:eastAsiaTheme="minorEastAsia"/>
              </w:rPr>
            </w:pPr>
            <w:r w:rsidRPr="00686981">
              <w:t>(0.015)</w:t>
            </w:r>
          </w:p>
        </w:tc>
      </w:tr>
      <w:tr w:rsidR="00950C35" w14:paraId="244B2D22" w14:textId="77777777" w:rsidTr="0029670C">
        <w:tc>
          <w:tcPr>
            <w:tcW w:w="2830" w:type="dxa"/>
          </w:tcPr>
          <w:p w14:paraId="233579E3" w14:textId="77777777" w:rsidR="00950C35" w:rsidRDefault="00950C35" w:rsidP="00515B1B">
            <w:pPr>
              <w:rPr>
                <w:rFonts w:eastAsiaTheme="minorEastAsia"/>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728" w:type="dxa"/>
          </w:tcPr>
          <w:p w14:paraId="5591BCD3" w14:textId="77777777" w:rsidR="00950C35" w:rsidRDefault="00950C35" w:rsidP="00515B1B">
            <w:pPr>
              <w:jc w:val="center"/>
              <w:rPr>
                <w:rFonts w:eastAsiaTheme="minorEastAsia"/>
              </w:rPr>
            </w:pPr>
            <w:r>
              <w:rPr>
                <w:rFonts w:eastAsiaTheme="minorEastAsia"/>
              </w:rPr>
              <w:t>-0.031***</w:t>
            </w:r>
          </w:p>
          <w:p w14:paraId="5305CFCE" w14:textId="77777777" w:rsidR="00950C35" w:rsidRDefault="00950C35" w:rsidP="00515B1B">
            <w:pPr>
              <w:jc w:val="center"/>
              <w:rPr>
                <w:rFonts w:eastAsiaTheme="minorEastAsia"/>
              </w:rPr>
            </w:pPr>
            <w:r>
              <w:rPr>
                <w:rFonts w:eastAsiaTheme="minorEastAsia"/>
              </w:rPr>
              <w:t>(0.002)</w:t>
            </w:r>
          </w:p>
        </w:tc>
        <w:tc>
          <w:tcPr>
            <w:tcW w:w="1686" w:type="dxa"/>
          </w:tcPr>
          <w:p w14:paraId="2101F3EB" w14:textId="77777777" w:rsidR="00950C35" w:rsidRDefault="00950C35" w:rsidP="00515B1B">
            <w:pPr>
              <w:jc w:val="center"/>
              <w:rPr>
                <w:rFonts w:eastAsiaTheme="minorEastAsia"/>
              </w:rPr>
            </w:pPr>
            <w:r>
              <w:rPr>
                <w:rFonts w:eastAsiaTheme="minorEastAsia"/>
              </w:rPr>
              <w:t>-0.031***</w:t>
            </w:r>
          </w:p>
          <w:p w14:paraId="62F74F4B" w14:textId="77777777" w:rsidR="00950C35" w:rsidRDefault="00950C35" w:rsidP="00515B1B">
            <w:pPr>
              <w:jc w:val="center"/>
              <w:rPr>
                <w:rFonts w:eastAsiaTheme="minorEastAsia"/>
              </w:rPr>
            </w:pPr>
            <w:r>
              <w:rPr>
                <w:rFonts w:eastAsiaTheme="minorEastAsia"/>
              </w:rPr>
              <w:t>(0.002)</w:t>
            </w:r>
          </w:p>
        </w:tc>
        <w:tc>
          <w:tcPr>
            <w:tcW w:w="1494" w:type="dxa"/>
          </w:tcPr>
          <w:p w14:paraId="44A9D0AE" w14:textId="77777777" w:rsidR="00950C35" w:rsidRDefault="00950C35" w:rsidP="00515B1B">
            <w:pPr>
              <w:jc w:val="center"/>
              <w:rPr>
                <w:rFonts w:eastAsiaTheme="minorEastAsia"/>
              </w:rPr>
            </w:pPr>
            <w:r>
              <w:rPr>
                <w:rFonts w:eastAsiaTheme="minorEastAsia"/>
              </w:rPr>
              <w:t>-0.031***</w:t>
            </w:r>
          </w:p>
          <w:p w14:paraId="41B77449" w14:textId="77777777" w:rsidR="00950C35" w:rsidRDefault="00950C35" w:rsidP="00515B1B">
            <w:pPr>
              <w:jc w:val="center"/>
              <w:rPr>
                <w:rFonts w:eastAsiaTheme="minorEastAsia"/>
              </w:rPr>
            </w:pPr>
            <w:r>
              <w:rPr>
                <w:rFonts w:eastAsiaTheme="minorEastAsia"/>
              </w:rPr>
              <w:t>(0.002)</w:t>
            </w:r>
          </w:p>
        </w:tc>
        <w:tc>
          <w:tcPr>
            <w:tcW w:w="1324" w:type="dxa"/>
          </w:tcPr>
          <w:p w14:paraId="35F4DC87" w14:textId="77777777" w:rsidR="00950C35" w:rsidRPr="00686981" w:rsidRDefault="00950C35" w:rsidP="00515B1B">
            <w:pPr>
              <w:jc w:val="center"/>
            </w:pPr>
            <w:r w:rsidRPr="00686981">
              <w:t>-0.016**</w:t>
            </w:r>
          </w:p>
          <w:p w14:paraId="0DBCEFE0" w14:textId="77777777" w:rsidR="00950C35" w:rsidRDefault="00950C35" w:rsidP="00515B1B">
            <w:pPr>
              <w:jc w:val="center"/>
              <w:rPr>
                <w:rFonts w:eastAsiaTheme="minorEastAsia"/>
              </w:rPr>
            </w:pPr>
            <w:r w:rsidRPr="00686981">
              <w:t>(0.008)</w:t>
            </w:r>
          </w:p>
        </w:tc>
      </w:tr>
      <w:tr w:rsidR="00950C35" w14:paraId="55230C53" w14:textId="77777777" w:rsidTr="0029670C">
        <w:tc>
          <w:tcPr>
            <w:tcW w:w="2830" w:type="dxa"/>
          </w:tcPr>
          <w:p w14:paraId="730F3323" w14:textId="77777777" w:rsidR="00950C35" w:rsidRDefault="00000000" w:rsidP="00515B1B">
            <w:pPr>
              <w:rPr>
                <w:rFonts w:eastAsiaTheme="minorEastAsia"/>
              </w:rPr>
            </w:pPr>
            <m:oMathPara>
              <m:oMath>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y</m:t>
                    </m:r>
                  </m:sup>
                </m:sSup>
              </m:oMath>
            </m:oMathPara>
          </w:p>
        </w:tc>
        <w:tc>
          <w:tcPr>
            <w:tcW w:w="1728" w:type="dxa"/>
          </w:tcPr>
          <w:p w14:paraId="2929B1FD" w14:textId="77777777" w:rsidR="00950C35" w:rsidRDefault="00950C35" w:rsidP="00515B1B">
            <w:pPr>
              <w:jc w:val="center"/>
              <w:rPr>
                <w:rFonts w:eastAsiaTheme="minorEastAsia"/>
              </w:rPr>
            </w:pPr>
            <w:r>
              <w:rPr>
                <w:rFonts w:eastAsiaTheme="minorEastAsia"/>
              </w:rPr>
              <w:t>-0.230***</w:t>
            </w:r>
          </w:p>
          <w:p w14:paraId="3F9DFC85" w14:textId="77777777" w:rsidR="00950C35" w:rsidRDefault="00950C35" w:rsidP="00515B1B">
            <w:pPr>
              <w:jc w:val="center"/>
              <w:rPr>
                <w:rFonts w:eastAsiaTheme="minorEastAsia"/>
              </w:rPr>
            </w:pPr>
            <w:r>
              <w:rPr>
                <w:rFonts w:eastAsiaTheme="minorEastAsia"/>
              </w:rPr>
              <w:t>(0.025)</w:t>
            </w:r>
          </w:p>
        </w:tc>
        <w:tc>
          <w:tcPr>
            <w:tcW w:w="1686" w:type="dxa"/>
          </w:tcPr>
          <w:p w14:paraId="2AED4A57" w14:textId="77777777" w:rsidR="00950C35" w:rsidRDefault="00950C35" w:rsidP="00515B1B">
            <w:pPr>
              <w:jc w:val="center"/>
              <w:rPr>
                <w:rFonts w:eastAsiaTheme="minorEastAsia"/>
              </w:rPr>
            </w:pPr>
            <w:r>
              <w:rPr>
                <w:rFonts w:eastAsiaTheme="minorEastAsia"/>
              </w:rPr>
              <w:t>-0.232***</w:t>
            </w:r>
          </w:p>
          <w:p w14:paraId="6C49C524" w14:textId="77777777" w:rsidR="00950C35" w:rsidRDefault="00950C35" w:rsidP="00515B1B">
            <w:pPr>
              <w:jc w:val="center"/>
              <w:rPr>
                <w:rFonts w:eastAsiaTheme="minorEastAsia"/>
              </w:rPr>
            </w:pPr>
            <w:r>
              <w:rPr>
                <w:rFonts w:eastAsiaTheme="minorEastAsia"/>
              </w:rPr>
              <w:t>(0.025)</w:t>
            </w:r>
          </w:p>
        </w:tc>
        <w:tc>
          <w:tcPr>
            <w:tcW w:w="1494" w:type="dxa"/>
          </w:tcPr>
          <w:p w14:paraId="651CF89A" w14:textId="77777777" w:rsidR="00950C35" w:rsidRDefault="00950C35" w:rsidP="00515B1B">
            <w:pPr>
              <w:jc w:val="center"/>
              <w:rPr>
                <w:rFonts w:eastAsiaTheme="minorEastAsia"/>
              </w:rPr>
            </w:pPr>
            <w:r>
              <w:rPr>
                <w:rFonts w:eastAsiaTheme="minorEastAsia"/>
              </w:rPr>
              <w:t>-0.238***</w:t>
            </w:r>
          </w:p>
          <w:p w14:paraId="237A15F9" w14:textId="77777777" w:rsidR="00950C35" w:rsidRDefault="00950C35" w:rsidP="00515B1B">
            <w:pPr>
              <w:jc w:val="center"/>
              <w:rPr>
                <w:rFonts w:eastAsiaTheme="minorEastAsia"/>
              </w:rPr>
            </w:pPr>
            <w:r>
              <w:rPr>
                <w:rFonts w:eastAsiaTheme="minorEastAsia"/>
              </w:rPr>
              <w:t>(0.026)</w:t>
            </w:r>
          </w:p>
        </w:tc>
        <w:tc>
          <w:tcPr>
            <w:tcW w:w="1324" w:type="dxa"/>
          </w:tcPr>
          <w:p w14:paraId="1DA9A5C2" w14:textId="77777777" w:rsidR="00950C35" w:rsidRPr="00686981" w:rsidRDefault="00950C35" w:rsidP="00515B1B">
            <w:pPr>
              <w:jc w:val="center"/>
            </w:pPr>
            <w:r w:rsidRPr="00686981">
              <w:t>-0.241***</w:t>
            </w:r>
          </w:p>
          <w:p w14:paraId="1048D514" w14:textId="77777777" w:rsidR="00950C35" w:rsidRDefault="00950C35" w:rsidP="00515B1B">
            <w:pPr>
              <w:jc w:val="center"/>
              <w:rPr>
                <w:rFonts w:eastAsiaTheme="minorEastAsia"/>
              </w:rPr>
            </w:pPr>
            <w:r w:rsidRPr="00686981">
              <w:t>(0.027)</w:t>
            </w:r>
          </w:p>
        </w:tc>
      </w:tr>
      <w:tr w:rsidR="00950C35" w14:paraId="75B85228" w14:textId="77777777" w:rsidTr="0029670C">
        <w:tc>
          <w:tcPr>
            <w:tcW w:w="2830" w:type="dxa"/>
          </w:tcPr>
          <w:p w14:paraId="3C9C9E80" w14:textId="77777777" w:rsidR="00950C35" w:rsidRDefault="00000000" w:rsidP="00515B1B">
            <w:pPr>
              <w:rPr>
                <w:rFonts w:eastAsiaTheme="minorEastAsia"/>
              </w:rPr>
            </w:pPr>
            <m:oMathPara>
              <m:oMath>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728" w:type="dxa"/>
          </w:tcPr>
          <w:p w14:paraId="5F795FE0" w14:textId="77777777" w:rsidR="00950C35" w:rsidRDefault="00950C35" w:rsidP="00515B1B">
            <w:pPr>
              <w:jc w:val="center"/>
              <w:rPr>
                <w:rFonts w:eastAsiaTheme="minorEastAsia"/>
              </w:rPr>
            </w:pPr>
            <w:r>
              <w:rPr>
                <w:rFonts w:eastAsiaTheme="minorEastAsia"/>
              </w:rPr>
              <w:t>0.012</w:t>
            </w:r>
          </w:p>
          <w:p w14:paraId="4E600A3D" w14:textId="77777777" w:rsidR="00950C35" w:rsidRDefault="00950C35" w:rsidP="00515B1B">
            <w:pPr>
              <w:jc w:val="center"/>
              <w:rPr>
                <w:rFonts w:eastAsiaTheme="minorEastAsia"/>
              </w:rPr>
            </w:pPr>
            <w:r>
              <w:rPr>
                <w:rFonts w:eastAsiaTheme="minorEastAsia"/>
              </w:rPr>
              <w:t>(0.009)</w:t>
            </w:r>
          </w:p>
        </w:tc>
        <w:tc>
          <w:tcPr>
            <w:tcW w:w="1686" w:type="dxa"/>
          </w:tcPr>
          <w:p w14:paraId="55759549" w14:textId="77777777" w:rsidR="00950C35" w:rsidRDefault="00950C35" w:rsidP="00515B1B">
            <w:pPr>
              <w:jc w:val="center"/>
              <w:rPr>
                <w:rFonts w:eastAsiaTheme="minorEastAsia"/>
              </w:rPr>
            </w:pPr>
            <w:r>
              <w:rPr>
                <w:rFonts w:eastAsiaTheme="minorEastAsia"/>
              </w:rPr>
              <w:t>0.012</w:t>
            </w:r>
          </w:p>
          <w:p w14:paraId="1AECE42B" w14:textId="77777777" w:rsidR="00950C35" w:rsidRDefault="00950C35" w:rsidP="00515B1B">
            <w:pPr>
              <w:jc w:val="center"/>
              <w:rPr>
                <w:rFonts w:eastAsiaTheme="minorEastAsia"/>
              </w:rPr>
            </w:pPr>
            <w:r>
              <w:rPr>
                <w:rFonts w:eastAsiaTheme="minorEastAsia"/>
              </w:rPr>
              <w:t>(0.008)</w:t>
            </w:r>
          </w:p>
        </w:tc>
        <w:tc>
          <w:tcPr>
            <w:tcW w:w="1494" w:type="dxa"/>
          </w:tcPr>
          <w:p w14:paraId="0CFA0683" w14:textId="77777777" w:rsidR="00950C35" w:rsidRDefault="00950C35" w:rsidP="00515B1B">
            <w:pPr>
              <w:jc w:val="center"/>
              <w:rPr>
                <w:rFonts w:eastAsiaTheme="minorEastAsia"/>
              </w:rPr>
            </w:pPr>
            <w:r>
              <w:rPr>
                <w:rFonts w:eastAsiaTheme="minorEastAsia"/>
              </w:rPr>
              <w:t>0.021</w:t>
            </w:r>
          </w:p>
          <w:p w14:paraId="6ED88E9A" w14:textId="77777777" w:rsidR="00950C35" w:rsidRDefault="00950C35" w:rsidP="00515B1B">
            <w:pPr>
              <w:jc w:val="center"/>
              <w:rPr>
                <w:rFonts w:eastAsiaTheme="minorEastAsia"/>
              </w:rPr>
            </w:pPr>
            <w:r>
              <w:rPr>
                <w:rFonts w:eastAsiaTheme="minorEastAsia"/>
              </w:rPr>
              <w:t>(0.013)</w:t>
            </w:r>
          </w:p>
        </w:tc>
        <w:tc>
          <w:tcPr>
            <w:tcW w:w="1324" w:type="dxa"/>
          </w:tcPr>
          <w:p w14:paraId="04E3A0EF" w14:textId="77777777" w:rsidR="00950C35" w:rsidRPr="00686981" w:rsidRDefault="00950C35" w:rsidP="00515B1B">
            <w:pPr>
              <w:jc w:val="center"/>
            </w:pPr>
            <w:r w:rsidRPr="00686981">
              <w:t>0.010</w:t>
            </w:r>
          </w:p>
          <w:p w14:paraId="2BA1B563" w14:textId="77777777" w:rsidR="00950C35" w:rsidRDefault="00950C35" w:rsidP="00515B1B">
            <w:pPr>
              <w:jc w:val="center"/>
              <w:rPr>
                <w:rFonts w:eastAsiaTheme="minorEastAsia"/>
              </w:rPr>
            </w:pPr>
            <w:r w:rsidRPr="00686981">
              <w:t>(0.013)</w:t>
            </w:r>
          </w:p>
        </w:tc>
      </w:tr>
      <w:tr w:rsidR="00950C35" w14:paraId="2BFD448F" w14:textId="77777777" w:rsidTr="0029670C">
        <w:tc>
          <w:tcPr>
            <w:tcW w:w="2830" w:type="dxa"/>
          </w:tcPr>
          <w:p w14:paraId="3B34B567" w14:textId="77777777" w:rsidR="00950C35" w:rsidRDefault="00950C35" w:rsidP="00515B1B">
            <w:pPr>
              <w:rPr>
                <w:rFonts w:eastAsiaTheme="minorEastAsia"/>
              </w:rPr>
            </w:pPr>
            <w:r>
              <w:rPr>
                <w:rFonts w:eastAsiaTheme="minorEastAsia"/>
              </w:rPr>
              <w:t>Controls</w:t>
            </w:r>
          </w:p>
        </w:tc>
        <w:tc>
          <w:tcPr>
            <w:tcW w:w="1728" w:type="dxa"/>
          </w:tcPr>
          <w:p w14:paraId="70200768" w14:textId="77777777" w:rsidR="00950C35" w:rsidRDefault="00950C35" w:rsidP="00515B1B">
            <w:pPr>
              <w:jc w:val="center"/>
              <w:rPr>
                <w:rFonts w:eastAsiaTheme="minorEastAsia"/>
              </w:rPr>
            </w:pPr>
            <w:r>
              <w:rPr>
                <w:rFonts w:eastAsiaTheme="minorEastAsia"/>
              </w:rPr>
              <w:t>NO</w:t>
            </w:r>
          </w:p>
        </w:tc>
        <w:tc>
          <w:tcPr>
            <w:tcW w:w="1686" w:type="dxa"/>
          </w:tcPr>
          <w:p w14:paraId="17C91C91" w14:textId="77777777" w:rsidR="00950C35" w:rsidRDefault="00950C35" w:rsidP="00515B1B">
            <w:pPr>
              <w:jc w:val="center"/>
              <w:rPr>
                <w:rFonts w:eastAsiaTheme="minorEastAsia"/>
              </w:rPr>
            </w:pPr>
            <w:r>
              <w:rPr>
                <w:rFonts w:eastAsiaTheme="minorEastAsia"/>
              </w:rPr>
              <w:t>YES</w:t>
            </w:r>
          </w:p>
        </w:tc>
        <w:tc>
          <w:tcPr>
            <w:tcW w:w="1494" w:type="dxa"/>
          </w:tcPr>
          <w:p w14:paraId="19599CDA" w14:textId="77777777" w:rsidR="00950C35" w:rsidRDefault="00950C35" w:rsidP="00515B1B">
            <w:pPr>
              <w:jc w:val="center"/>
              <w:rPr>
                <w:rFonts w:eastAsiaTheme="minorEastAsia"/>
              </w:rPr>
            </w:pPr>
            <w:r>
              <w:rPr>
                <w:rFonts w:eastAsiaTheme="minorEastAsia"/>
              </w:rPr>
              <w:t>YES</w:t>
            </w:r>
          </w:p>
        </w:tc>
        <w:tc>
          <w:tcPr>
            <w:tcW w:w="1324" w:type="dxa"/>
          </w:tcPr>
          <w:p w14:paraId="1DE31730" w14:textId="77777777" w:rsidR="00950C35" w:rsidRDefault="00950C35" w:rsidP="00515B1B">
            <w:pPr>
              <w:jc w:val="center"/>
              <w:rPr>
                <w:rFonts w:eastAsiaTheme="minorEastAsia"/>
              </w:rPr>
            </w:pPr>
            <w:r w:rsidRPr="00686981">
              <w:t>YES</w:t>
            </w:r>
          </w:p>
        </w:tc>
      </w:tr>
      <w:tr w:rsidR="00950C35" w14:paraId="3717CF9F" w14:textId="77777777" w:rsidTr="0029670C">
        <w:tc>
          <w:tcPr>
            <w:tcW w:w="2830" w:type="dxa"/>
          </w:tcPr>
          <w:p w14:paraId="2E3BFDAA" w14:textId="77777777" w:rsidR="00950C35" w:rsidRDefault="00950C35" w:rsidP="00515B1B">
            <w:pPr>
              <w:rPr>
                <w:rFonts w:eastAsiaTheme="minorEastAsia"/>
              </w:rPr>
            </w:pPr>
            <w:r>
              <w:rPr>
                <w:rFonts w:eastAsiaTheme="minorEastAsia"/>
              </w:rPr>
              <w:t>Year dummies</w:t>
            </w:r>
          </w:p>
        </w:tc>
        <w:tc>
          <w:tcPr>
            <w:tcW w:w="1728" w:type="dxa"/>
          </w:tcPr>
          <w:p w14:paraId="4E7F22D2" w14:textId="77777777" w:rsidR="00950C35" w:rsidRDefault="00950C35" w:rsidP="00515B1B">
            <w:pPr>
              <w:jc w:val="center"/>
              <w:rPr>
                <w:rFonts w:eastAsiaTheme="minorEastAsia"/>
              </w:rPr>
            </w:pPr>
            <w:r>
              <w:rPr>
                <w:rFonts w:eastAsiaTheme="minorEastAsia"/>
              </w:rPr>
              <w:t>NO</w:t>
            </w:r>
          </w:p>
        </w:tc>
        <w:tc>
          <w:tcPr>
            <w:tcW w:w="1686" w:type="dxa"/>
          </w:tcPr>
          <w:p w14:paraId="7E67B7BD" w14:textId="77777777" w:rsidR="00950C35" w:rsidRDefault="00950C35" w:rsidP="00515B1B">
            <w:pPr>
              <w:jc w:val="center"/>
              <w:rPr>
                <w:rFonts w:eastAsiaTheme="minorEastAsia"/>
              </w:rPr>
            </w:pPr>
            <w:r>
              <w:rPr>
                <w:rFonts w:eastAsiaTheme="minorEastAsia"/>
              </w:rPr>
              <w:t>NO</w:t>
            </w:r>
          </w:p>
        </w:tc>
        <w:tc>
          <w:tcPr>
            <w:tcW w:w="1494" w:type="dxa"/>
          </w:tcPr>
          <w:p w14:paraId="6C00CB9D" w14:textId="77777777" w:rsidR="00950C35" w:rsidRDefault="00950C35" w:rsidP="00515B1B">
            <w:pPr>
              <w:jc w:val="center"/>
              <w:rPr>
                <w:rFonts w:eastAsiaTheme="minorEastAsia"/>
              </w:rPr>
            </w:pPr>
            <w:r>
              <w:rPr>
                <w:rFonts w:eastAsiaTheme="minorEastAsia"/>
              </w:rPr>
              <w:t>YES</w:t>
            </w:r>
          </w:p>
        </w:tc>
        <w:tc>
          <w:tcPr>
            <w:tcW w:w="1324" w:type="dxa"/>
          </w:tcPr>
          <w:p w14:paraId="75902CE9" w14:textId="77777777" w:rsidR="00950C35" w:rsidRDefault="00950C35" w:rsidP="00515B1B">
            <w:pPr>
              <w:jc w:val="center"/>
              <w:rPr>
                <w:rFonts w:eastAsiaTheme="minorEastAsia"/>
              </w:rPr>
            </w:pPr>
            <w:r w:rsidRPr="00686981">
              <w:t>YES</w:t>
            </w:r>
          </w:p>
        </w:tc>
      </w:tr>
      <w:tr w:rsidR="00950C35" w14:paraId="10C13635" w14:textId="77777777" w:rsidTr="0029670C">
        <w:tc>
          <w:tcPr>
            <w:tcW w:w="2830" w:type="dxa"/>
          </w:tcPr>
          <w:p w14:paraId="2784CCAC" w14:textId="77777777" w:rsidR="00950C35" w:rsidRDefault="00950C35" w:rsidP="00515B1B">
            <w:pPr>
              <w:rPr>
                <w:rFonts w:eastAsiaTheme="minorEastAsia"/>
              </w:rPr>
            </w:pPr>
            <w:r>
              <w:rPr>
                <w:rFonts w:eastAsiaTheme="minorEastAsia"/>
              </w:rPr>
              <w:t>Cohort dummies</w:t>
            </w:r>
          </w:p>
        </w:tc>
        <w:tc>
          <w:tcPr>
            <w:tcW w:w="1728" w:type="dxa"/>
          </w:tcPr>
          <w:p w14:paraId="2CACA805" w14:textId="77777777" w:rsidR="00950C35" w:rsidRDefault="00950C35" w:rsidP="00515B1B">
            <w:pPr>
              <w:jc w:val="center"/>
              <w:rPr>
                <w:rFonts w:eastAsiaTheme="minorEastAsia"/>
              </w:rPr>
            </w:pPr>
            <w:r>
              <w:rPr>
                <w:rFonts w:eastAsiaTheme="minorEastAsia"/>
              </w:rPr>
              <w:t>NO</w:t>
            </w:r>
          </w:p>
        </w:tc>
        <w:tc>
          <w:tcPr>
            <w:tcW w:w="1686" w:type="dxa"/>
          </w:tcPr>
          <w:p w14:paraId="76B690DE" w14:textId="77777777" w:rsidR="00950C35" w:rsidRDefault="00950C35" w:rsidP="00515B1B">
            <w:pPr>
              <w:jc w:val="center"/>
              <w:rPr>
                <w:rFonts w:eastAsiaTheme="minorEastAsia"/>
              </w:rPr>
            </w:pPr>
            <w:r>
              <w:rPr>
                <w:rFonts w:eastAsiaTheme="minorEastAsia"/>
              </w:rPr>
              <w:t>NO</w:t>
            </w:r>
          </w:p>
        </w:tc>
        <w:tc>
          <w:tcPr>
            <w:tcW w:w="1494" w:type="dxa"/>
          </w:tcPr>
          <w:p w14:paraId="54E098AC" w14:textId="77777777" w:rsidR="00950C35" w:rsidRDefault="00950C35" w:rsidP="00515B1B">
            <w:pPr>
              <w:jc w:val="center"/>
              <w:rPr>
                <w:rFonts w:eastAsiaTheme="minorEastAsia"/>
              </w:rPr>
            </w:pPr>
            <w:r>
              <w:rPr>
                <w:rFonts w:eastAsiaTheme="minorEastAsia"/>
              </w:rPr>
              <w:t>YES</w:t>
            </w:r>
          </w:p>
        </w:tc>
        <w:tc>
          <w:tcPr>
            <w:tcW w:w="1324" w:type="dxa"/>
          </w:tcPr>
          <w:p w14:paraId="474DDA6C" w14:textId="77777777" w:rsidR="00950C35" w:rsidRDefault="00950C35" w:rsidP="00515B1B">
            <w:pPr>
              <w:jc w:val="center"/>
              <w:rPr>
                <w:rFonts w:eastAsiaTheme="minorEastAsia"/>
              </w:rPr>
            </w:pPr>
            <w:r w:rsidRPr="00686981">
              <w:t>YES</w:t>
            </w:r>
          </w:p>
        </w:tc>
      </w:tr>
      <w:tr w:rsidR="00950C35" w14:paraId="634B730F" w14:textId="77777777" w:rsidTr="0029670C">
        <w:tc>
          <w:tcPr>
            <w:tcW w:w="2830" w:type="dxa"/>
          </w:tcPr>
          <w:p w14:paraId="5F4941FB" w14:textId="77777777" w:rsidR="00950C35" w:rsidRDefault="00950C35" w:rsidP="00515B1B">
            <w:pPr>
              <w:rPr>
                <w:rFonts w:eastAsiaTheme="minorEastAsia"/>
              </w:rPr>
            </w:pPr>
            <w:r>
              <w:rPr>
                <w:rFonts w:eastAsiaTheme="minorEastAsia"/>
              </w:rPr>
              <w:t xml:space="preserve">Adj.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p>
        </w:tc>
        <w:tc>
          <w:tcPr>
            <w:tcW w:w="1728" w:type="dxa"/>
          </w:tcPr>
          <w:p w14:paraId="187512E7" w14:textId="77777777" w:rsidR="00950C35" w:rsidRDefault="00950C35" w:rsidP="00515B1B">
            <w:pPr>
              <w:jc w:val="center"/>
              <w:rPr>
                <w:rFonts w:eastAsiaTheme="minorEastAsia"/>
              </w:rPr>
            </w:pPr>
            <w:r>
              <w:rPr>
                <w:rFonts w:eastAsiaTheme="minorEastAsia"/>
              </w:rPr>
              <w:t>11.2%</w:t>
            </w:r>
          </w:p>
        </w:tc>
        <w:tc>
          <w:tcPr>
            <w:tcW w:w="1686" w:type="dxa"/>
          </w:tcPr>
          <w:p w14:paraId="5E62DDCA" w14:textId="77777777" w:rsidR="00950C35" w:rsidRDefault="00950C35" w:rsidP="00515B1B">
            <w:pPr>
              <w:jc w:val="center"/>
              <w:rPr>
                <w:rFonts w:eastAsiaTheme="minorEastAsia"/>
              </w:rPr>
            </w:pPr>
            <w:r>
              <w:rPr>
                <w:rFonts w:eastAsiaTheme="minorEastAsia"/>
              </w:rPr>
              <w:t>11.5%</w:t>
            </w:r>
          </w:p>
        </w:tc>
        <w:tc>
          <w:tcPr>
            <w:tcW w:w="1494" w:type="dxa"/>
          </w:tcPr>
          <w:p w14:paraId="11E37F3A" w14:textId="77777777" w:rsidR="00950C35" w:rsidRDefault="00950C35" w:rsidP="00515B1B">
            <w:pPr>
              <w:jc w:val="center"/>
              <w:rPr>
                <w:rFonts w:eastAsiaTheme="minorEastAsia"/>
              </w:rPr>
            </w:pPr>
            <w:r>
              <w:rPr>
                <w:rFonts w:eastAsiaTheme="minorEastAsia"/>
              </w:rPr>
              <w:t>11.5%</w:t>
            </w:r>
          </w:p>
        </w:tc>
        <w:tc>
          <w:tcPr>
            <w:tcW w:w="1324" w:type="dxa"/>
          </w:tcPr>
          <w:p w14:paraId="5F949CAD" w14:textId="77777777" w:rsidR="00950C35" w:rsidRDefault="00950C35" w:rsidP="00515B1B">
            <w:pPr>
              <w:jc w:val="center"/>
              <w:rPr>
                <w:rFonts w:eastAsiaTheme="minorEastAsia"/>
              </w:rPr>
            </w:pPr>
            <w:r w:rsidRPr="00686981">
              <w:t>12.7%</w:t>
            </w:r>
          </w:p>
        </w:tc>
      </w:tr>
      <w:tr w:rsidR="00950C35" w14:paraId="6837FC34" w14:textId="77777777" w:rsidTr="0029670C">
        <w:tc>
          <w:tcPr>
            <w:tcW w:w="2830" w:type="dxa"/>
          </w:tcPr>
          <w:p w14:paraId="6089FAF6" w14:textId="77777777" w:rsidR="00950C35" w:rsidRDefault="00950C35" w:rsidP="00515B1B">
            <w:pPr>
              <w:rPr>
                <w:rFonts w:eastAsiaTheme="minorEastAsia"/>
              </w:rPr>
            </w:pPr>
            <w:r>
              <w:rPr>
                <w:rFonts w:eastAsiaTheme="minorEastAsia"/>
              </w:rPr>
              <w:t>Households</w:t>
            </w:r>
          </w:p>
        </w:tc>
        <w:tc>
          <w:tcPr>
            <w:tcW w:w="1728" w:type="dxa"/>
          </w:tcPr>
          <w:p w14:paraId="286D9A84" w14:textId="77777777" w:rsidR="00950C35" w:rsidRPr="00C06ED7" w:rsidRDefault="00950C35" w:rsidP="00515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center"/>
              <w:rPr>
                <w:rFonts w:eastAsia="Times New Roman" w:cstheme="minorHAnsi"/>
                <w:color w:val="000000"/>
                <w:sz w:val="20"/>
                <w:szCs w:val="20"/>
                <w:lang w:eastAsia="nl-NL"/>
              </w:rPr>
            </w:pPr>
            <w:r w:rsidRPr="00C06ED7">
              <w:rPr>
                <w:rFonts w:eastAsia="Times New Roman" w:cstheme="minorHAnsi"/>
                <w:color w:val="000000"/>
                <w:szCs w:val="20"/>
                <w:bdr w:val="none" w:sz="0" w:space="0" w:color="auto" w:frame="1"/>
                <w:lang w:eastAsia="nl-NL"/>
              </w:rPr>
              <w:t>2</w:t>
            </w:r>
            <w:r>
              <w:rPr>
                <w:rFonts w:eastAsia="Times New Roman" w:cstheme="minorHAnsi"/>
                <w:color w:val="000000"/>
                <w:szCs w:val="20"/>
                <w:bdr w:val="none" w:sz="0" w:space="0" w:color="auto" w:frame="1"/>
                <w:lang w:eastAsia="nl-NL"/>
              </w:rPr>
              <w:t>,</w:t>
            </w:r>
            <w:r w:rsidRPr="00C06ED7">
              <w:rPr>
                <w:rFonts w:eastAsia="Times New Roman" w:cstheme="minorHAnsi"/>
                <w:color w:val="000000"/>
                <w:szCs w:val="20"/>
                <w:bdr w:val="none" w:sz="0" w:space="0" w:color="auto" w:frame="1"/>
                <w:lang w:eastAsia="nl-NL"/>
              </w:rPr>
              <w:t>473</w:t>
            </w:r>
          </w:p>
        </w:tc>
        <w:tc>
          <w:tcPr>
            <w:tcW w:w="1686" w:type="dxa"/>
          </w:tcPr>
          <w:p w14:paraId="0FCD8A0E" w14:textId="77777777" w:rsidR="00950C35" w:rsidRDefault="00950C35" w:rsidP="00515B1B">
            <w:pPr>
              <w:jc w:val="center"/>
              <w:rPr>
                <w:rFonts w:eastAsiaTheme="minorEastAsia"/>
              </w:rPr>
            </w:pPr>
            <w:r>
              <w:rPr>
                <w:rFonts w:eastAsiaTheme="minorEastAsia"/>
              </w:rPr>
              <w:t>2,473</w:t>
            </w:r>
          </w:p>
        </w:tc>
        <w:tc>
          <w:tcPr>
            <w:tcW w:w="1494" w:type="dxa"/>
          </w:tcPr>
          <w:p w14:paraId="5B35F53B" w14:textId="77777777" w:rsidR="00950C35" w:rsidRDefault="00950C35" w:rsidP="00515B1B">
            <w:pPr>
              <w:keepNext/>
              <w:jc w:val="center"/>
              <w:rPr>
                <w:rFonts w:eastAsiaTheme="minorEastAsia"/>
              </w:rPr>
            </w:pPr>
            <w:r>
              <w:rPr>
                <w:rFonts w:eastAsiaTheme="minorEastAsia"/>
              </w:rPr>
              <w:t>2,473</w:t>
            </w:r>
          </w:p>
        </w:tc>
        <w:tc>
          <w:tcPr>
            <w:tcW w:w="1324" w:type="dxa"/>
          </w:tcPr>
          <w:p w14:paraId="400DB07A" w14:textId="77777777" w:rsidR="00950C35" w:rsidRDefault="00950C35" w:rsidP="00515B1B">
            <w:pPr>
              <w:keepNext/>
              <w:jc w:val="center"/>
              <w:rPr>
                <w:rFonts w:eastAsiaTheme="minorEastAsia"/>
              </w:rPr>
            </w:pPr>
            <w:r w:rsidRPr="00686981">
              <w:t>2,473</w:t>
            </w:r>
          </w:p>
        </w:tc>
      </w:tr>
    </w:tbl>
    <w:p w14:paraId="46D34675" w14:textId="3C42D0A2"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30</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female pension eligibility (female = oldest spouse) on male’s part-time factor. Clustered standard errors at the household level are between parentheses. ***denotes significance at the 1%-level, ** denotes significance at the 5% level, and * denotes significance at the10% level.</w:t>
      </w:r>
    </w:p>
    <w:p w14:paraId="3242E21A" w14:textId="77777777" w:rsidR="00950C35" w:rsidRPr="00DC3749" w:rsidRDefault="00950C35" w:rsidP="00950C35">
      <w:pPr>
        <w:pStyle w:val="Kop3"/>
        <w:rPr>
          <w:rFonts w:ascii="Times New Roman" w:hAnsi="Times New Roman" w:cs="Times New Roman"/>
          <w:sz w:val="26"/>
          <w:szCs w:val="26"/>
        </w:rPr>
      </w:pPr>
      <w:r w:rsidRPr="00DC3749">
        <w:rPr>
          <w:rFonts w:ascii="Times New Roman" w:hAnsi="Times New Roman" w:cs="Times New Roman"/>
          <w:sz w:val="26"/>
          <w:szCs w:val="26"/>
        </w:rPr>
        <w:lastRenderedPageBreak/>
        <w:t>B.5 Initial statutory retirement age of 65</w:t>
      </w:r>
    </w:p>
    <w:p w14:paraId="4AE8D2FD" w14:textId="77777777" w:rsidR="00950C35" w:rsidRPr="00A66CE4" w:rsidRDefault="00950C35" w:rsidP="00950C35">
      <w:pPr>
        <w:spacing w:line="480" w:lineRule="auto"/>
        <w:rPr>
          <w:rFonts w:ascii="Times New Roman" w:hAnsi="Times New Roman" w:cs="Times New Roman"/>
          <w:sz w:val="24"/>
          <w:szCs w:val="24"/>
        </w:rPr>
      </w:pPr>
      <w:r w:rsidRPr="00A66CE4">
        <w:rPr>
          <w:rFonts w:ascii="Times New Roman" w:hAnsi="Times New Roman" w:cs="Times New Roman"/>
          <w:sz w:val="24"/>
          <w:szCs w:val="24"/>
          <w:lang w:val="en-US"/>
        </w:rPr>
        <w:t xml:space="preserve">We first examine whether there is any discontinuity at the age of 65. The reason for doing this is that the age of 65 has been the initial age at which older workers receive first pillar pension benefits. In line with </w:t>
      </w:r>
      <w:proofErr w:type="spellStart"/>
      <w:r w:rsidRPr="00A66CE4">
        <w:rPr>
          <w:rFonts w:ascii="Times New Roman" w:hAnsi="Times New Roman" w:cs="Times New Roman"/>
          <w:sz w:val="24"/>
          <w:szCs w:val="24"/>
          <w:lang w:val="en-US"/>
        </w:rPr>
        <w:t>Behaghel</w:t>
      </w:r>
      <w:proofErr w:type="spellEnd"/>
      <w:r w:rsidRPr="00A66CE4">
        <w:rPr>
          <w:rFonts w:ascii="Times New Roman" w:hAnsi="Times New Roman" w:cs="Times New Roman"/>
          <w:sz w:val="24"/>
          <w:szCs w:val="24"/>
          <w:lang w:val="en-US"/>
        </w:rPr>
        <w:t xml:space="preserve"> and Blau (2012), this point could still serve as a reference point for workers. </w:t>
      </w:r>
      <w:proofErr w:type="spellStart"/>
      <w:r w:rsidRPr="00A66CE4">
        <w:rPr>
          <w:rFonts w:ascii="Times New Roman" w:hAnsi="Times New Roman" w:cs="Times New Roman"/>
          <w:sz w:val="24"/>
          <w:szCs w:val="24"/>
        </w:rPr>
        <w:t>To</w:t>
      </w:r>
      <w:proofErr w:type="spellEnd"/>
      <w:r w:rsidRPr="00A66CE4">
        <w:rPr>
          <w:rFonts w:ascii="Times New Roman" w:hAnsi="Times New Roman" w:cs="Times New Roman"/>
          <w:sz w:val="24"/>
          <w:szCs w:val="24"/>
        </w:rPr>
        <w:t xml:space="preserve"> do </w:t>
      </w:r>
      <w:proofErr w:type="spellStart"/>
      <w:r w:rsidRPr="00A66CE4">
        <w:rPr>
          <w:rFonts w:ascii="Times New Roman" w:hAnsi="Times New Roman" w:cs="Times New Roman"/>
          <w:sz w:val="24"/>
          <w:szCs w:val="24"/>
        </w:rPr>
        <w:t>so</w:t>
      </w:r>
      <w:proofErr w:type="spellEnd"/>
      <w:r w:rsidRPr="00A66CE4">
        <w:rPr>
          <w:rFonts w:ascii="Times New Roman" w:hAnsi="Times New Roman" w:cs="Times New Roman"/>
          <w:sz w:val="24"/>
          <w:szCs w:val="24"/>
        </w:rPr>
        <w:t xml:space="preserve">, we run </w:t>
      </w:r>
      <w:proofErr w:type="spellStart"/>
      <w:r w:rsidRPr="00A66CE4">
        <w:rPr>
          <w:rFonts w:ascii="Times New Roman" w:hAnsi="Times New Roman" w:cs="Times New Roman"/>
          <w:sz w:val="24"/>
          <w:szCs w:val="24"/>
        </w:rPr>
        <w:t>the</w:t>
      </w:r>
      <w:proofErr w:type="spellEnd"/>
      <w:r w:rsidRPr="00A66CE4">
        <w:rPr>
          <w:rFonts w:ascii="Times New Roman" w:hAnsi="Times New Roman" w:cs="Times New Roman"/>
          <w:sz w:val="24"/>
          <w:szCs w:val="24"/>
        </w:rPr>
        <w:t xml:space="preserve"> </w:t>
      </w:r>
      <w:proofErr w:type="spellStart"/>
      <w:r w:rsidRPr="00A66CE4">
        <w:rPr>
          <w:rFonts w:ascii="Times New Roman" w:hAnsi="Times New Roman" w:cs="Times New Roman"/>
          <w:sz w:val="24"/>
          <w:szCs w:val="24"/>
        </w:rPr>
        <w:t>following</w:t>
      </w:r>
      <w:proofErr w:type="spellEnd"/>
      <w:r w:rsidRPr="00A66CE4">
        <w:rPr>
          <w:rFonts w:ascii="Times New Roman" w:hAnsi="Times New Roman" w:cs="Times New Roman"/>
          <w:sz w:val="24"/>
          <w:szCs w:val="24"/>
        </w:rPr>
        <w:t xml:space="preserve"> </w:t>
      </w:r>
      <w:proofErr w:type="spellStart"/>
      <w:r w:rsidRPr="00A66CE4">
        <w:rPr>
          <w:rFonts w:ascii="Times New Roman" w:hAnsi="Times New Roman" w:cs="Times New Roman"/>
          <w:sz w:val="24"/>
          <w:szCs w:val="24"/>
        </w:rPr>
        <w:t>regression</w:t>
      </w:r>
      <w:proofErr w:type="spellEnd"/>
      <w:r w:rsidRPr="00A66CE4">
        <w:rPr>
          <w:rFonts w:ascii="Times New Roman" w:hAnsi="Times New Roman" w:cs="Times New Roman"/>
          <w:sz w:val="24"/>
          <w:szCs w:val="24"/>
        </w:rPr>
        <w:t>:</w:t>
      </w:r>
    </w:p>
    <w:p w14:paraId="60F3220E" w14:textId="77777777" w:rsidR="00950C35" w:rsidRPr="00C81730" w:rsidRDefault="00000000" w:rsidP="00950C35">
      <w:pPr>
        <w:rPr>
          <w:rFonts w:eastAsiaTheme="minorEastAsia"/>
        </w:rPr>
      </w:pPr>
      <m:oMathPara>
        <m:oMath>
          <m:sSup>
            <m:sSupPr>
              <m:ctrlPr>
                <w:rPr>
                  <w:rFonts w:ascii="Cambria Math" w:hAnsi="Cambria Math"/>
                  <w:i/>
                </w:rPr>
              </m:ctrlPr>
            </m:sSupPr>
            <m:e>
              <m:r>
                <w:rPr>
                  <w:rFonts w:ascii="Cambria Math" w:hAnsi="Cambria Math"/>
                </w:rPr>
                <m:t>Q</m:t>
              </m:r>
            </m:e>
            <m:sup>
              <m:r>
                <w:rPr>
                  <w:rFonts w:ascii="Cambria Math" w:hAnsi="Cambria Math"/>
                </w:rPr>
                <m:t>y</m:t>
              </m:r>
            </m:sup>
          </m:sSup>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p>
            <m:sSupPr>
              <m:ctrlPr>
                <w:rPr>
                  <w:rFonts w:ascii="Cambria Math" w:hAnsi="Cambria Math"/>
                  <w:i/>
                </w:rPr>
              </m:ctrlPr>
            </m:sSupPr>
            <m:e>
              <m:r>
                <w:rPr>
                  <w:rFonts w:ascii="Cambria Math" w:hAnsi="Cambria Math"/>
                </w:rPr>
                <m:t>D</m:t>
              </m:r>
            </m:e>
            <m:sup>
              <m:r>
                <w:rPr>
                  <w:rFonts w:ascii="Cambria Math" w:hAnsi="Cambria Math"/>
                </w:rPr>
                <m:t>y</m:t>
              </m:r>
            </m:sup>
          </m:sSup>
          <m:r>
            <w:rPr>
              <w:rFonts w:ascii="Cambria Math" w:hAnsi="Cambria Math"/>
            </w:rPr>
            <m:t>65+</m:t>
          </m:r>
          <m:sSub>
            <m:sSubPr>
              <m:ctrlPr>
                <w:rPr>
                  <w:rFonts w:ascii="Cambria Math" w:hAnsi="Cambria Math"/>
                  <w:i/>
                </w:rPr>
              </m:ctrlPr>
            </m:sSubPr>
            <m:e>
              <m:r>
                <w:rPr>
                  <w:rFonts w:ascii="Cambria Math" w:hAnsi="Cambria Math"/>
                </w:rPr>
                <m:t>β</m:t>
              </m:r>
            </m:e>
            <m:sub>
              <m:r>
                <w:rPr>
                  <w:rFonts w:ascii="Cambria Math" w:hAnsi="Cambria Math"/>
                </w:rPr>
                <m:t>3</m:t>
              </m:r>
            </m:sub>
          </m:sSub>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p>
            <m:sSupPr>
              <m:ctrlPr>
                <w:rPr>
                  <w:rFonts w:ascii="Cambria Math" w:hAnsi="Cambria Math"/>
                  <w:i/>
                </w:rPr>
              </m:ctrlPr>
            </m:sSupPr>
            <m:e>
              <m:r>
                <w:rPr>
                  <w:rFonts w:ascii="Cambria Math" w:hAnsi="Cambria Math"/>
                </w:rPr>
                <m:t>D</m:t>
              </m:r>
            </m:e>
            <m:sup>
              <m:r>
                <w:rPr>
                  <w:rFonts w:ascii="Cambria Math" w:hAnsi="Cambria Math"/>
                </w:rPr>
                <m:t>o</m:t>
              </m:r>
            </m:sup>
          </m:sSup>
          <m:r>
            <w:rPr>
              <w:rFonts w:ascii="Cambria Math" w:hAnsi="Cambria Math"/>
            </w:rPr>
            <m:t>65+</m:t>
          </m:r>
          <m:sSub>
            <m:sSubPr>
              <m:ctrlPr>
                <w:rPr>
                  <w:rFonts w:ascii="Cambria Math" w:hAnsi="Cambria Math"/>
                  <w:i/>
                </w:rPr>
              </m:ctrlPr>
            </m:sSubPr>
            <m:e>
              <m:r>
                <w:rPr>
                  <w:rFonts w:ascii="Cambria Math" w:hAnsi="Cambria Math"/>
                </w:rPr>
                <m:t>β</m:t>
              </m:r>
            </m:e>
            <m:sub>
              <m:r>
                <w:rPr>
                  <w:rFonts w:ascii="Cambria Math" w:hAnsi="Cambria Math"/>
                </w:rPr>
                <m:t>5</m:t>
              </m:r>
            </m:sub>
          </m:sSub>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-65</m:t>
              </m:r>
            </m:e>
          </m:d>
          <m:r>
            <w:rPr>
              <w:rFonts w:ascii="Cambria Math" w:hAnsi="Cambria Math"/>
            </w:rPr>
            <m:t>+</m:t>
          </m:r>
        </m:oMath>
      </m:oMathPara>
    </w:p>
    <w:p w14:paraId="6A6E4D5F" w14:textId="77777777" w:rsidR="00950C35" w:rsidRPr="00C81730" w:rsidRDefault="00000000" w:rsidP="00950C35">
      <w:pPr>
        <w:spacing w:line="360" w:lineRule="auto"/>
      </w:pPr>
      <m:oMathPara>
        <m:oMath>
          <m:sSub>
            <m:sSubPr>
              <m:ctrlPr>
                <w:rPr>
                  <w:rFonts w:ascii="Cambria Math" w:hAnsi="Cambria Math"/>
                  <w:i/>
                </w:rPr>
              </m:ctrlPr>
            </m:sSubPr>
            <m:e>
              <m:r>
                <w:rPr>
                  <w:rFonts w:ascii="Cambria Math" w:hAnsi="Cambria Math"/>
                </w:rPr>
                <m:t>β</m:t>
              </m:r>
            </m:e>
            <m:sub>
              <m:r>
                <w:rPr>
                  <w:rFonts w:ascii="Cambria Math" w:hAnsi="Cambria Math"/>
                </w:rPr>
                <m:t>7</m:t>
              </m:r>
            </m:sub>
          </m:sSub>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8</m:t>
              </m:r>
            </m:sub>
          </m:sSub>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e>
              </m:d>
            </m:e>
          </m:d>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y</m:t>
              </m:r>
            </m:sup>
          </m:sSup>
          <m:r>
            <w:rPr>
              <w:rFonts w:ascii="Cambria Math" w:hAnsi="Cambria Math"/>
            </w:rPr>
            <m:t>65+</m:t>
          </m:r>
          <m:sSub>
            <m:sSubPr>
              <m:ctrlPr>
                <w:rPr>
                  <w:rFonts w:ascii="Cambria Math" w:hAnsi="Cambria Math"/>
                  <w:i/>
                </w:rPr>
              </m:ctrlPr>
            </m:sSubPr>
            <m:e>
              <m:r>
                <w:rPr>
                  <w:rFonts w:ascii="Cambria Math" w:hAnsi="Cambria Math"/>
                </w:rPr>
                <m:t>β</m:t>
              </m:r>
            </m:e>
            <m:sub>
              <m:r>
                <w:rPr>
                  <w:rFonts w:ascii="Cambria Math" w:hAnsi="Cambria Math"/>
                </w:rPr>
                <m:t>9</m:t>
              </m:r>
            </m:sub>
          </m:sSub>
          <m:d>
            <m:dPr>
              <m:ctrlPr>
                <w:rPr>
                  <w:rFonts w:ascii="Cambria Math"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-65</m:t>
              </m:r>
            </m:e>
          </m:d>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o</m:t>
              </m:r>
            </m:sup>
          </m:sSup>
          <m:r>
            <w:rPr>
              <w:rFonts w:ascii="Cambria Math" w:hAnsi="Cambria Math"/>
            </w:rPr>
            <m:t>65+</m:t>
          </m:r>
          <m:sSub>
            <m:sSubPr>
              <m:ctrlPr>
                <w:rPr>
                  <w:rFonts w:ascii="Cambria Math" w:hAnsi="Cambria Math"/>
                  <w:i/>
                </w:rPr>
              </m:ctrlPr>
            </m:sSubPr>
            <m:e>
              <m:r>
                <w:rPr>
                  <w:rFonts w:ascii="Cambria Math" w:hAnsi="Cambria Math"/>
                </w:rPr>
                <m:t>β</m:t>
              </m:r>
            </m:e>
            <m:sub>
              <m:r>
                <w:rPr>
                  <w:rFonts w:ascii="Cambria Math" w:hAnsi="Cambria Math"/>
                </w:rPr>
                <m:t>10</m:t>
              </m:r>
            </m:sub>
          </m:sSub>
          <m:d>
            <m:dPr>
              <m:ctrlPr>
                <w:rPr>
                  <w:rFonts w:ascii="Cambria Math" w:eastAsiaTheme="minorEastAsia" w:hAnsi="Cambria Math"/>
                  <w:i/>
                </w:rPr>
              </m:ctrlPr>
            </m:dPr>
            <m:e>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-65</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o</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11</m:t>
              </m:r>
            </m:sub>
          </m:sSub>
          <m:sSup>
            <m:sSupPr>
              <m:ctrlPr>
                <w:rPr>
                  <w:rFonts w:ascii="Cambria Math" w:hAnsi="Cambria Math"/>
                  <w:i/>
                </w:rPr>
              </m:ctrlPr>
            </m:sSupPr>
            <m:e>
              <m:r>
                <w:rPr>
                  <w:rFonts w:ascii="Cambria Math" w:hAnsi="Cambria Math"/>
                </w:rPr>
                <m:t>D</m:t>
              </m:r>
            </m:e>
            <m:sup>
              <m:r>
                <w:rPr>
                  <w:rFonts w:ascii="Cambria Math" w:hAnsi="Cambria Math"/>
                </w:rPr>
                <m:t>y</m:t>
              </m:r>
            </m:sup>
          </m:sSup>
          <m:r>
            <w:rPr>
              <w:rFonts w:ascii="Cambria Math" w:hAnsi="Cambria Math"/>
            </w:rPr>
            <m:t>65*</m:t>
          </m:r>
          <m:sSup>
            <m:sSupPr>
              <m:ctrlPr>
                <w:rPr>
                  <w:rFonts w:ascii="Cambria Math" w:hAnsi="Cambria Math"/>
                  <w:i/>
                </w:rPr>
              </m:ctrlPr>
            </m:sSupPr>
            <m:e>
              <m:r>
                <w:rPr>
                  <w:rFonts w:ascii="Cambria Math" w:hAnsi="Cambria Math"/>
                </w:rPr>
                <m:t>R</m:t>
              </m:r>
            </m:e>
            <m:sup>
              <m:r>
                <w:rPr>
                  <w:rFonts w:ascii="Cambria Math" w:hAnsi="Cambria Math"/>
                </w:rPr>
                <m:t>o</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11</m:t>
              </m:r>
            </m:sub>
          </m:sSub>
          <m:r>
            <w:rPr>
              <w:rFonts w:ascii="Cambria Math" w:hAnsi="Cambria Math"/>
            </w:rPr>
            <m:t>X+ϵ</m:t>
          </m:r>
          <m:r>
            <w:rPr>
              <w:rFonts w:ascii="Cambria Math" w:eastAsiaTheme="minorEastAsia" w:hAnsi="Cambria Math"/>
            </w:rPr>
            <m:t xml:space="preserve">                                   (3)</m:t>
          </m:r>
        </m:oMath>
      </m:oMathPara>
    </w:p>
    <w:p w14:paraId="249B30FF" w14:textId="7B2175EB" w:rsidR="00950C35" w:rsidRPr="00A66CE4" w:rsidRDefault="00950C35" w:rsidP="00950C35">
      <w:pPr>
        <w:spacing w:line="480" w:lineRule="auto"/>
        <w:rPr>
          <w:rFonts w:ascii="Times New Roman" w:eastAsiaTheme="minorEastAsia" w:hAnsi="Times New Roman" w:cs="Times New Roman"/>
          <w:sz w:val="24"/>
          <w:szCs w:val="24"/>
          <w:lang w:val="en-US"/>
        </w:rPr>
      </w:pPr>
      <w:r w:rsidRPr="00A66CE4">
        <w:rPr>
          <w:rFonts w:ascii="Times New Roman" w:eastAsiaTheme="minorEastAsia" w:hAnsi="Times New Roman" w:cs="Times New Roman"/>
          <w:sz w:val="24"/>
          <w:szCs w:val="24"/>
          <w:lang w:val="en-US"/>
        </w:rPr>
        <w:t xml:space="preserve">The regression results are displayed in Table </w:t>
      </w:r>
      <w:r w:rsidR="00F73186">
        <w:rPr>
          <w:rFonts w:ascii="Times New Roman" w:eastAsiaTheme="minorEastAsia" w:hAnsi="Times New Roman" w:cs="Times New Roman"/>
          <w:sz w:val="24"/>
          <w:szCs w:val="24"/>
          <w:lang w:val="en-US"/>
        </w:rPr>
        <w:t>39</w:t>
      </w:r>
      <w:r w:rsidRPr="00A66CE4">
        <w:rPr>
          <w:rFonts w:ascii="Times New Roman" w:eastAsiaTheme="minorEastAsia" w:hAnsi="Times New Roman" w:cs="Times New Roman"/>
          <w:sz w:val="24"/>
          <w:szCs w:val="24"/>
          <w:lang w:val="en-US"/>
        </w:rPr>
        <w:t xml:space="preserve"> and Table 4</w:t>
      </w:r>
      <w:r w:rsidR="00F73186">
        <w:rPr>
          <w:rFonts w:ascii="Times New Roman" w:eastAsiaTheme="minorEastAsia" w:hAnsi="Times New Roman" w:cs="Times New Roman"/>
          <w:sz w:val="24"/>
          <w:szCs w:val="24"/>
          <w:lang w:val="en-US"/>
        </w:rPr>
        <w:t>0</w:t>
      </w:r>
      <w:r w:rsidRPr="00A66CE4">
        <w:rPr>
          <w:rFonts w:ascii="Times New Roman" w:eastAsiaTheme="minorEastAsia" w:hAnsi="Times New Roman" w:cs="Times New Roman"/>
          <w:sz w:val="24"/>
          <w:szCs w:val="24"/>
          <w:lang w:val="en-US"/>
        </w:rPr>
        <w:t xml:space="preserve">. We observe that the coefficient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y</m:t>
            </m:r>
          </m:sup>
        </m:sSup>
        <m:r>
          <w:rPr>
            <w:rFonts w:ascii="Cambria Math" w:eastAsiaTheme="minorEastAsia" w:hAnsi="Cambria Math" w:cs="Times New Roman"/>
            <w:sz w:val="24"/>
            <w:szCs w:val="24"/>
            <w:lang w:val="en-US"/>
          </w:rPr>
          <m:t>65*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o</m:t>
            </m:r>
          </m:sup>
        </m:sSup>
      </m:oMath>
      <w:r w:rsidRPr="00A66CE4">
        <w:rPr>
          <w:rFonts w:ascii="Times New Roman" w:eastAsiaTheme="minorEastAsia" w:hAnsi="Times New Roman" w:cs="Times New Roman"/>
          <w:sz w:val="24"/>
          <w:szCs w:val="24"/>
          <w:lang w:val="en-US"/>
        </w:rPr>
        <w:t xml:space="preserve"> is insignificant for all cohorts except for the cohort with statutory retirement age 65+9 and the male is the oldest spouse (column 3 of Table). Therefore, we conclude that the age of 65 does not serve as a reference point for the younger partner to leave the labor force. </w:t>
      </w:r>
    </w:p>
    <w:p w14:paraId="70B3674C" w14:textId="77777777" w:rsidR="00950C35" w:rsidRPr="00E46A7E" w:rsidRDefault="00950C35" w:rsidP="00950C35">
      <w:pPr>
        <w:rPr>
          <w:rFonts w:eastAsiaTheme="minorEastAsia"/>
          <w:color w:val="00B050"/>
          <w:lang w:val="en-US"/>
        </w:rPr>
      </w:pPr>
      <w:r w:rsidRPr="00E46A7E">
        <w:rPr>
          <w:rFonts w:eastAsiaTheme="minorEastAsia"/>
          <w:color w:val="00B050"/>
          <w:lang w:val="en-US"/>
        </w:rPr>
        <w:br w:type="page"/>
      </w:r>
    </w:p>
    <w:tbl>
      <w:tblPr>
        <w:tblStyle w:val="Tabelraster"/>
        <w:tblW w:w="0" w:type="auto"/>
        <w:tblLook w:val="04A0" w:firstRow="1" w:lastRow="0" w:firstColumn="1" w:lastColumn="0" w:noHBand="0" w:noVBand="1"/>
      </w:tblPr>
      <w:tblGrid>
        <w:gridCol w:w="2830"/>
        <w:gridCol w:w="1677"/>
        <w:gridCol w:w="2254"/>
        <w:gridCol w:w="2255"/>
      </w:tblGrid>
      <w:tr w:rsidR="00950C35" w:rsidRPr="00686981" w14:paraId="2FFB658A" w14:textId="77777777" w:rsidTr="00515B1B">
        <w:tc>
          <w:tcPr>
            <w:tcW w:w="2830" w:type="dxa"/>
          </w:tcPr>
          <w:p w14:paraId="2D8EC572" w14:textId="77777777" w:rsidR="00950C35" w:rsidRPr="00686981" w:rsidRDefault="00950C35" w:rsidP="00515B1B">
            <w:r w:rsidRPr="00686981">
              <w:lastRenderedPageBreak/>
              <w:t>Male = old / female = young</w:t>
            </w:r>
          </w:p>
        </w:tc>
        <w:tc>
          <w:tcPr>
            <w:tcW w:w="1677" w:type="dxa"/>
          </w:tcPr>
          <w:p w14:paraId="5939838C" w14:textId="77777777" w:rsidR="00950C35" w:rsidRDefault="00950C35" w:rsidP="00515B1B">
            <w:r>
              <w:t>(1)</w:t>
            </w:r>
          </w:p>
          <w:p w14:paraId="0E788999" w14:textId="77777777" w:rsidR="00950C35" w:rsidRPr="00686981" w:rsidRDefault="00950C35" w:rsidP="00515B1B">
            <w:r w:rsidRPr="00686981">
              <w:t>65+3</w:t>
            </w:r>
          </w:p>
        </w:tc>
        <w:tc>
          <w:tcPr>
            <w:tcW w:w="2254" w:type="dxa"/>
          </w:tcPr>
          <w:p w14:paraId="41437019" w14:textId="77777777" w:rsidR="00950C35" w:rsidRDefault="00950C35" w:rsidP="00515B1B">
            <w:r>
              <w:t>(2)</w:t>
            </w:r>
          </w:p>
          <w:p w14:paraId="53304DCA" w14:textId="77777777" w:rsidR="00950C35" w:rsidRPr="00686981" w:rsidRDefault="00950C35" w:rsidP="00515B1B">
            <w:r w:rsidRPr="00686981">
              <w:t>65+6</w:t>
            </w:r>
          </w:p>
        </w:tc>
        <w:tc>
          <w:tcPr>
            <w:tcW w:w="2255" w:type="dxa"/>
          </w:tcPr>
          <w:p w14:paraId="7F252EFF" w14:textId="77777777" w:rsidR="00950C35" w:rsidRDefault="00950C35" w:rsidP="00515B1B">
            <w:r>
              <w:t>(3)</w:t>
            </w:r>
          </w:p>
          <w:p w14:paraId="5088ED10" w14:textId="77777777" w:rsidR="00950C35" w:rsidRPr="00686981" w:rsidRDefault="00950C35" w:rsidP="00515B1B">
            <w:r w:rsidRPr="00686981">
              <w:t>65+9</w:t>
            </w:r>
          </w:p>
        </w:tc>
      </w:tr>
      <w:tr w:rsidR="00950C35" w:rsidRPr="00686981" w14:paraId="73F0A675" w14:textId="77777777" w:rsidTr="00515B1B">
        <w:tc>
          <w:tcPr>
            <w:tcW w:w="2830" w:type="dxa"/>
          </w:tcPr>
          <w:p w14:paraId="5A733A18" w14:textId="77777777" w:rsidR="00950C35" w:rsidRPr="00686981" w:rsidRDefault="00950C35" w:rsidP="00515B1B">
            <m:oMathPara>
              <m:oMath>
                <m:r>
                  <w:rPr>
                    <w:rFonts w:ascii="Cambria Math" w:hAnsi="Cambria Math"/>
                  </w:rPr>
                  <m:t>α</m:t>
                </m:r>
              </m:oMath>
            </m:oMathPara>
          </w:p>
        </w:tc>
        <w:tc>
          <w:tcPr>
            <w:tcW w:w="1677" w:type="dxa"/>
          </w:tcPr>
          <w:p w14:paraId="11889831" w14:textId="77777777" w:rsidR="00950C35" w:rsidRPr="00686981" w:rsidRDefault="00950C35" w:rsidP="00515B1B">
            <w:r w:rsidRPr="00686981">
              <w:t>0.370***</w:t>
            </w:r>
          </w:p>
          <w:p w14:paraId="404351BD" w14:textId="77777777" w:rsidR="00950C35" w:rsidRPr="00686981" w:rsidRDefault="00950C35" w:rsidP="00515B1B">
            <w:r w:rsidRPr="00686981">
              <w:t>(0.051)</w:t>
            </w:r>
          </w:p>
        </w:tc>
        <w:tc>
          <w:tcPr>
            <w:tcW w:w="2254" w:type="dxa"/>
          </w:tcPr>
          <w:p w14:paraId="71A39381" w14:textId="77777777" w:rsidR="00950C35" w:rsidRPr="00686981" w:rsidRDefault="00950C35" w:rsidP="00515B1B">
            <w:r w:rsidRPr="00686981">
              <w:t>0.383***</w:t>
            </w:r>
          </w:p>
          <w:p w14:paraId="2B5E9F85" w14:textId="77777777" w:rsidR="00950C35" w:rsidRPr="00686981" w:rsidRDefault="00950C35" w:rsidP="00515B1B">
            <w:r w:rsidRPr="00686981">
              <w:t>(0.045)</w:t>
            </w:r>
          </w:p>
        </w:tc>
        <w:tc>
          <w:tcPr>
            <w:tcW w:w="2255" w:type="dxa"/>
          </w:tcPr>
          <w:p w14:paraId="681A7B45" w14:textId="77777777" w:rsidR="00950C35" w:rsidRPr="00686981" w:rsidRDefault="00950C35" w:rsidP="00515B1B">
            <w:r w:rsidRPr="00686981">
              <w:t>0.493***</w:t>
            </w:r>
          </w:p>
          <w:p w14:paraId="5AF7EA9E" w14:textId="77777777" w:rsidR="00950C35" w:rsidRPr="00686981" w:rsidRDefault="00950C35" w:rsidP="00515B1B">
            <w:r w:rsidRPr="00686981">
              <w:t>(0.039)</w:t>
            </w:r>
          </w:p>
        </w:tc>
      </w:tr>
      <w:tr w:rsidR="00950C35" w:rsidRPr="00686981" w14:paraId="4B3DE3D9" w14:textId="77777777" w:rsidTr="00515B1B">
        <w:tc>
          <w:tcPr>
            <w:tcW w:w="2830" w:type="dxa"/>
          </w:tcPr>
          <w:p w14:paraId="722EC864"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677" w:type="dxa"/>
          </w:tcPr>
          <w:p w14:paraId="07CAA821" w14:textId="77777777" w:rsidR="00950C35" w:rsidRPr="00686981" w:rsidRDefault="00950C35" w:rsidP="00515B1B">
            <w:r w:rsidRPr="00686981">
              <w:t>-0.122***</w:t>
            </w:r>
          </w:p>
          <w:p w14:paraId="04A0C0F3" w14:textId="77777777" w:rsidR="00950C35" w:rsidRPr="00686981" w:rsidRDefault="00950C35" w:rsidP="00515B1B">
            <w:r w:rsidRPr="00686981">
              <w:t>(0.004)</w:t>
            </w:r>
          </w:p>
        </w:tc>
        <w:tc>
          <w:tcPr>
            <w:tcW w:w="2254" w:type="dxa"/>
          </w:tcPr>
          <w:p w14:paraId="2616DE48" w14:textId="77777777" w:rsidR="00950C35" w:rsidRPr="00686981" w:rsidRDefault="00950C35" w:rsidP="00515B1B">
            <w:r w:rsidRPr="00686981">
              <w:t>-0.111***</w:t>
            </w:r>
          </w:p>
          <w:p w14:paraId="565A25E1" w14:textId="77777777" w:rsidR="00950C35" w:rsidRPr="00686981" w:rsidRDefault="00950C35" w:rsidP="00515B1B">
            <w:r w:rsidRPr="00686981">
              <w:t>(0.004)</w:t>
            </w:r>
          </w:p>
        </w:tc>
        <w:tc>
          <w:tcPr>
            <w:tcW w:w="2255" w:type="dxa"/>
          </w:tcPr>
          <w:p w14:paraId="5B6C0BA4" w14:textId="77777777" w:rsidR="00950C35" w:rsidRPr="00686981" w:rsidRDefault="00950C35" w:rsidP="00515B1B">
            <w:r w:rsidRPr="00686981">
              <w:t>-0.051***</w:t>
            </w:r>
          </w:p>
          <w:p w14:paraId="5B0789CA" w14:textId="77777777" w:rsidR="00950C35" w:rsidRPr="00686981" w:rsidRDefault="00950C35" w:rsidP="00515B1B">
            <w:r w:rsidRPr="00686981">
              <w:t>(0.005)</w:t>
            </w:r>
          </w:p>
        </w:tc>
      </w:tr>
      <w:tr w:rsidR="00950C35" w:rsidRPr="00686981" w14:paraId="3D87E749" w14:textId="77777777" w:rsidTr="00515B1B">
        <w:tc>
          <w:tcPr>
            <w:tcW w:w="2830" w:type="dxa"/>
          </w:tcPr>
          <w:p w14:paraId="205AD107" w14:textId="77777777" w:rsidR="00950C35" w:rsidRPr="00686981" w:rsidRDefault="00000000" w:rsidP="00515B1B">
            <w:pPr>
              <w:rPr>
                <w:rFonts w:ascii="Calibri" w:eastAsia="Calibri" w:hAnsi="Calibri" w:cs="Times New Roman"/>
              </w:rPr>
            </w:pPr>
            <m:oMathPara>
              <m:oMath>
                <m:sSup>
                  <m:sSupPr>
                    <m:ctrlPr>
                      <w:rPr>
                        <w:rFonts w:ascii="Cambria Math" w:eastAsia="Calibri" w:hAnsi="Cambria Math" w:cs="Times New Roman"/>
                        <w:i/>
                      </w:rPr>
                    </m:ctrlPr>
                  </m:sSupPr>
                  <m:e>
                    <m:r>
                      <w:rPr>
                        <w:rFonts w:ascii="Cambria Math" w:eastAsia="Calibri" w:hAnsi="Cambria Math" w:cs="Times New Roman"/>
                      </w:rPr>
                      <m:t>D</m:t>
                    </m:r>
                  </m:e>
                  <m:sup>
                    <m:r>
                      <w:rPr>
                        <w:rFonts w:ascii="Cambria Math" w:eastAsia="Calibri" w:hAnsi="Cambria Math" w:cs="Times New Roman"/>
                      </w:rPr>
                      <m:t>y</m:t>
                    </m:r>
                  </m:sup>
                </m:sSup>
                <m:r>
                  <w:rPr>
                    <w:rFonts w:ascii="Cambria Math" w:eastAsia="Calibri" w:hAnsi="Cambria Math" w:cs="Times New Roman"/>
                  </w:rPr>
                  <m:t>65</m:t>
                </m:r>
              </m:oMath>
            </m:oMathPara>
          </w:p>
        </w:tc>
        <w:tc>
          <w:tcPr>
            <w:tcW w:w="1677" w:type="dxa"/>
          </w:tcPr>
          <w:p w14:paraId="5711C12C" w14:textId="77777777" w:rsidR="00950C35" w:rsidRPr="00686981" w:rsidRDefault="00950C35" w:rsidP="00515B1B">
            <w:r w:rsidRPr="00686981">
              <w:t>-0.012</w:t>
            </w:r>
          </w:p>
          <w:p w14:paraId="5F2CA7B3" w14:textId="77777777" w:rsidR="00950C35" w:rsidRPr="00686981" w:rsidRDefault="00950C35" w:rsidP="00515B1B">
            <w:r w:rsidRPr="00686981">
              <w:t>(0.049)</w:t>
            </w:r>
          </w:p>
        </w:tc>
        <w:tc>
          <w:tcPr>
            <w:tcW w:w="2254" w:type="dxa"/>
          </w:tcPr>
          <w:p w14:paraId="4F2A5B63" w14:textId="77777777" w:rsidR="00950C35" w:rsidRPr="00686981" w:rsidRDefault="00950C35" w:rsidP="00515B1B">
            <w:r w:rsidRPr="00686981">
              <w:t>-0.041*</w:t>
            </w:r>
          </w:p>
          <w:p w14:paraId="2700CB3E" w14:textId="77777777" w:rsidR="00950C35" w:rsidRPr="00686981" w:rsidRDefault="00950C35" w:rsidP="00515B1B">
            <w:r w:rsidRPr="00686981">
              <w:t>(0.022)</w:t>
            </w:r>
          </w:p>
        </w:tc>
        <w:tc>
          <w:tcPr>
            <w:tcW w:w="2255" w:type="dxa"/>
          </w:tcPr>
          <w:p w14:paraId="6481E10A" w14:textId="77777777" w:rsidR="00950C35" w:rsidRPr="00686981" w:rsidRDefault="00950C35" w:rsidP="00515B1B">
            <w:r w:rsidRPr="00686981">
              <w:t>-0.010</w:t>
            </w:r>
          </w:p>
          <w:p w14:paraId="65A31C77" w14:textId="77777777" w:rsidR="00950C35" w:rsidRPr="00686981" w:rsidRDefault="00950C35" w:rsidP="00515B1B">
            <w:r w:rsidRPr="00686981">
              <w:t>(0.017)</w:t>
            </w:r>
          </w:p>
        </w:tc>
      </w:tr>
      <w:tr w:rsidR="00950C35" w:rsidRPr="00686981" w14:paraId="225BE329" w14:textId="77777777" w:rsidTr="00515B1B">
        <w:tc>
          <w:tcPr>
            <w:tcW w:w="2830" w:type="dxa"/>
          </w:tcPr>
          <w:p w14:paraId="21C09E22" w14:textId="77777777" w:rsidR="00950C35" w:rsidRPr="00686981" w:rsidRDefault="00000000" w:rsidP="00515B1B">
            <w:pPr>
              <w:rPr>
                <w:rFonts w:ascii="Calibri" w:eastAsia="Calibri" w:hAnsi="Calibri" w:cs="Times New Roman"/>
              </w:rPr>
            </w:pPr>
            <m:oMathPara>
              <m:oMath>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o</m:t>
                    </m:r>
                  </m:sup>
                </m:sSup>
              </m:oMath>
            </m:oMathPara>
          </w:p>
        </w:tc>
        <w:tc>
          <w:tcPr>
            <w:tcW w:w="1677" w:type="dxa"/>
          </w:tcPr>
          <w:p w14:paraId="757F442F" w14:textId="77777777" w:rsidR="00950C35" w:rsidRPr="00686981" w:rsidRDefault="00950C35" w:rsidP="00515B1B">
            <w:r w:rsidRPr="00686981">
              <w:t>-0.012***</w:t>
            </w:r>
          </w:p>
          <w:p w14:paraId="2E67A401" w14:textId="77777777" w:rsidR="00950C35" w:rsidRPr="00686981" w:rsidRDefault="00950C35" w:rsidP="00515B1B">
            <w:r w:rsidRPr="00686981">
              <w:t>(0.002)</w:t>
            </w:r>
          </w:p>
        </w:tc>
        <w:tc>
          <w:tcPr>
            <w:tcW w:w="2254" w:type="dxa"/>
          </w:tcPr>
          <w:p w14:paraId="590B879D" w14:textId="77777777" w:rsidR="00950C35" w:rsidRPr="00686981" w:rsidRDefault="00950C35" w:rsidP="00515B1B">
            <w:r w:rsidRPr="00686981">
              <w:t>-0.013***</w:t>
            </w:r>
          </w:p>
          <w:p w14:paraId="2A5E764A" w14:textId="77777777" w:rsidR="00950C35" w:rsidRPr="00686981" w:rsidRDefault="00950C35" w:rsidP="00515B1B">
            <w:r w:rsidRPr="00686981">
              <w:t>(0.003)</w:t>
            </w:r>
          </w:p>
        </w:tc>
        <w:tc>
          <w:tcPr>
            <w:tcW w:w="2255" w:type="dxa"/>
          </w:tcPr>
          <w:p w14:paraId="04ECD013" w14:textId="77777777" w:rsidR="00950C35" w:rsidRPr="00686981" w:rsidRDefault="00950C35" w:rsidP="00515B1B">
            <w:r w:rsidRPr="00686981">
              <w:t>-0.002</w:t>
            </w:r>
          </w:p>
          <w:p w14:paraId="0BF71E8E" w14:textId="77777777" w:rsidR="00950C35" w:rsidRPr="00686981" w:rsidRDefault="00950C35" w:rsidP="00515B1B">
            <w:r w:rsidRPr="00686981">
              <w:t>(0.003)</w:t>
            </w:r>
          </w:p>
        </w:tc>
      </w:tr>
      <w:tr w:rsidR="00950C35" w:rsidRPr="00686981" w14:paraId="765716CC" w14:textId="77777777" w:rsidTr="00515B1B">
        <w:tc>
          <w:tcPr>
            <w:tcW w:w="2830" w:type="dxa"/>
          </w:tcPr>
          <w:p w14:paraId="3A2670DD" w14:textId="77777777" w:rsidR="00950C35" w:rsidRPr="00686981" w:rsidRDefault="00000000" w:rsidP="00515B1B">
            <w:pPr>
              <w:rPr>
                <w:rFonts w:eastAsiaTheme="minorEastAsia"/>
              </w:rPr>
            </w:pPr>
            <m:oMathPara>
              <m:oMath>
                <m:sSup>
                  <m:sSupPr>
                    <m:ctrlPr>
                      <w:rPr>
                        <w:rFonts w:ascii="Cambria Math" w:hAnsi="Cambria Math"/>
                        <w:i/>
                      </w:rPr>
                    </m:ctrlPr>
                  </m:sSupPr>
                  <m:e>
                    <m:r>
                      <w:rPr>
                        <w:rFonts w:ascii="Cambria Math" w:hAnsi="Cambria Math"/>
                      </w:rPr>
                      <m:t>D</m:t>
                    </m:r>
                  </m:e>
                  <m:sup>
                    <m:r>
                      <w:rPr>
                        <w:rFonts w:ascii="Cambria Math" w:hAnsi="Cambria Math"/>
                      </w:rPr>
                      <m:t>o</m:t>
                    </m:r>
                  </m:sup>
                </m:sSup>
                <m:r>
                  <w:rPr>
                    <w:rFonts w:ascii="Cambria Math" w:hAnsi="Cambria Math"/>
                  </w:rPr>
                  <m:t>65</m:t>
                </m:r>
              </m:oMath>
            </m:oMathPara>
          </w:p>
          <w:p w14:paraId="6FC4A75F" w14:textId="77777777" w:rsidR="00950C35" w:rsidRPr="00686981" w:rsidRDefault="00950C35" w:rsidP="00515B1B">
            <w:pPr>
              <w:rPr>
                <w:rFonts w:eastAsiaTheme="minorEastAsia"/>
              </w:rPr>
            </w:pPr>
          </w:p>
        </w:tc>
        <w:tc>
          <w:tcPr>
            <w:tcW w:w="1677" w:type="dxa"/>
          </w:tcPr>
          <w:p w14:paraId="6655E697" w14:textId="77777777" w:rsidR="00950C35" w:rsidRPr="00686981" w:rsidRDefault="00950C35" w:rsidP="00515B1B">
            <w:r w:rsidRPr="00686981">
              <w:t xml:space="preserve">-0.000 </w:t>
            </w:r>
          </w:p>
          <w:p w14:paraId="087C0B19" w14:textId="77777777" w:rsidR="00950C35" w:rsidRPr="00686981" w:rsidRDefault="00950C35" w:rsidP="00515B1B">
            <w:r w:rsidRPr="00686981">
              <w:t>(0.001)</w:t>
            </w:r>
          </w:p>
        </w:tc>
        <w:tc>
          <w:tcPr>
            <w:tcW w:w="2254" w:type="dxa"/>
          </w:tcPr>
          <w:p w14:paraId="19C26233" w14:textId="77777777" w:rsidR="00950C35" w:rsidRPr="00686981" w:rsidRDefault="00950C35" w:rsidP="00515B1B">
            <w:r w:rsidRPr="00686981">
              <w:t>-0.001</w:t>
            </w:r>
          </w:p>
          <w:p w14:paraId="513E0722" w14:textId="77777777" w:rsidR="00950C35" w:rsidRPr="00686981" w:rsidRDefault="00950C35" w:rsidP="00515B1B">
            <w:r w:rsidRPr="00686981">
              <w:t>(0.002)</w:t>
            </w:r>
          </w:p>
        </w:tc>
        <w:tc>
          <w:tcPr>
            <w:tcW w:w="2255" w:type="dxa"/>
          </w:tcPr>
          <w:p w14:paraId="53A47D90" w14:textId="77777777" w:rsidR="00950C35" w:rsidRPr="00686981" w:rsidRDefault="00950C35" w:rsidP="00515B1B">
            <w:r w:rsidRPr="00686981">
              <w:t>-0.001</w:t>
            </w:r>
          </w:p>
          <w:p w14:paraId="6871F1D3" w14:textId="77777777" w:rsidR="00950C35" w:rsidRPr="00686981" w:rsidRDefault="00950C35" w:rsidP="00515B1B">
            <w:r w:rsidRPr="00686981">
              <w:t>(0.001)</w:t>
            </w:r>
          </w:p>
        </w:tc>
      </w:tr>
      <w:tr w:rsidR="00950C35" w:rsidRPr="00686981" w14:paraId="691DA41E" w14:textId="77777777" w:rsidTr="00515B1B">
        <w:tc>
          <w:tcPr>
            <w:tcW w:w="2830" w:type="dxa"/>
          </w:tcPr>
          <w:p w14:paraId="06128693"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-65</m:t>
                </m:r>
              </m:oMath>
            </m:oMathPara>
          </w:p>
        </w:tc>
        <w:tc>
          <w:tcPr>
            <w:tcW w:w="1677" w:type="dxa"/>
          </w:tcPr>
          <w:p w14:paraId="0FC16FA0" w14:textId="77777777" w:rsidR="00950C35" w:rsidRPr="00686981" w:rsidRDefault="00950C35" w:rsidP="00515B1B">
            <w:r w:rsidRPr="00686981">
              <w:t>-0.009</w:t>
            </w:r>
          </w:p>
          <w:p w14:paraId="0AE405C6" w14:textId="77777777" w:rsidR="00950C35" w:rsidRPr="00686981" w:rsidRDefault="00950C35" w:rsidP="00515B1B">
            <w:r w:rsidRPr="00686981">
              <w:t>(0.006)</w:t>
            </w:r>
          </w:p>
        </w:tc>
        <w:tc>
          <w:tcPr>
            <w:tcW w:w="2254" w:type="dxa"/>
          </w:tcPr>
          <w:p w14:paraId="68BE3CB1" w14:textId="77777777" w:rsidR="00950C35" w:rsidRPr="00686981" w:rsidRDefault="00950C35" w:rsidP="00515B1B">
            <w:r w:rsidRPr="00686981">
              <w:t>-0.022***</w:t>
            </w:r>
          </w:p>
          <w:p w14:paraId="652B423E" w14:textId="77777777" w:rsidR="00950C35" w:rsidRPr="00686981" w:rsidRDefault="00950C35" w:rsidP="00515B1B">
            <w:r w:rsidRPr="00686981">
              <w:t>(0.006)</w:t>
            </w:r>
          </w:p>
        </w:tc>
        <w:tc>
          <w:tcPr>
            <w:tcW w:w="2255" w:type="dxa"/>
          </w:tcPr>
          <w:p w14:paraId="47992C99" w14:textId="77777777" w:rsidR="00950C35" w:rsidRPr="00686981" w:rsidRDefault="00950C35" w:rsidP="00515B1B">
            <w:r w:rsidRPr="00686981">
              <w:t>-0.012**</w:t>
            </w:r>
          </w:p>
          <w:p w14:paraId="5A50CEE2" w14:textId="77777777" w:rsidR="00950C35" w:rsidRPr="00686981" w:rsidRDefault="00950C35" w:rsidP="00515B1B">
            <w:r w:rsidRPr="00686981">
              <w:t>(0.006)</w:t>
            </w:r>
          </w:p>
        </w:tc>
      </w:tr>
      <w:tr w:rsidR="00950C35" w:rsidRPr="00686981" w14:paraId="2C971526" w14:textId="77777777" w:rsidTr="00515B1B">
        <w:tc>
          <w:tcPr>
            <w:tcW w:w="2830" w:type="dxa"/>
          </w:tcPr>
          <w:p w14:paraId="312E01F2"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677" w:type="dxa"/>
          </w:tcPr>
          <w:p w14:paraId="4D0D5BBB" w14:textId="77777777" w:rsidR="00950C35" w:rsidRPr="00686981" w:rsidRDefault="00950C35" w:rsidP="00515B1B">
            <w:r w:rsidRPr="00686981">
              <w:t>-0.021***</w:t>
            </w:r>
          </w:p>
          <w:p w14:paraId="14850554" w14:textId="77777777" w:rsidR="00950C35" w:rsidRPr="00686981" w:rsidRDefault="00950C35" w:rsidP="00515B1B">
            <w:r w:rsidRPr="00686981">
              <w:t>(0.003)</w:t>
            </w:r>
          </w:p>
        </w:tc>
        <w:tc>
          <w:tcPr>
            <w:tcW w:w="2254" w:type="dxa"/>
          </w:tcPr>
          <w:p w14:paraId="4E2A2CAD" w14:textId="77777777" w:rsidR="00950C35" w:rsidRPr="00686981" w:rsidRDefault="00950C35" w:rsidP="00515B1B">
            <w:r w:rsidRPr="00686981">
              <w:t>-0.019***</w:t>
            </w:r>
          </w:p>
          <w:p w14:paraId="4300B56D" w14:textId="77777777" w:rsidR="00950C35" w:rsidRPr="00686981" w:rsidRDefault="00950C35" w:rsidP="00515B1B">
            <w:r w:rsidRPr="00686981">
              <w:t>(0.003)</w:t>
            </w:r>
          </w:p>
        </w:tc>
        <w:tc>
          <w:tcPr>
            <w:tcW w:w="2255" w:type="dxa"/>
          </w:tcPr>
          <w:p w14:paraId="0D3CE281" w14:textId="77777777" w:rsidR="00950C35" w:rsidRPr="00686981" w:rsidRDefault="00950C35" w:rsidP="00515B1B">
            <w:r w:rsidRPr="00686981">
              <w:t>-0.014***</w:t>
            </w:r>
          </w:p>
          <w:p w14:paraId="73CA2269" w14:textId="77777777" w:rsidR="00950C35" w:rsidRPr="00686981" w:rsidRDefault="00950C35" w:rsidP="00515B1B">
            <w:r w:rsidRPr="00686981">
              <w:t>(0.002)</w:t>
            </w:r>
          </w:p>
        </w:tc>
      </w:tr>
      <w:tr w:rsidR="00950C35" w:rsidRPr="00686981" w14:paraId="451D3A8E" w14:textId="77777777" w:rsidTr="00515B1B">
        <w:tc>
          <w:tcPr>
            <w:tcW w:w="2830" w:type="dxa"/>
          </w:tcPr>
          <w:p w14:paraId="3B132826"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677" w:type="dxa"/>
          </w:tcPr>
          <w:p w14:paraId="68F80F5F" w14:textId="77777777" w:rsidR="00950C35" w:rsidRPr="00686981" w:rsidRDefault="00950C35" w:rsidP="00515B1B">
            <w:r w:rsidRPr="00686981">
              <w:t>-0.011</w:t>
            </w:r>
          </w:p>
          <w:p w14:paraId="0F7299FD" w14:textId="77777777" w:rsidR="00950C35" w:rsidRPr="00686981" w:rsidRDefault="00950C35" w:rsidP="00515B1B">
            <w:r w:rsidRPr="00686981">
              <w:t>(0.007)</w:t>
            </w:r>
          </w:p>
        </w:tc>
        <w:tc>
          <w:tcPr>
            <w:tcW w:w="2254" w:type="dxa"/>
          </w:tcPr>
          <w:p w14:paraId="3A8A36A8" w14:textId="77777777" w:rsidR="00950C35" w:rsidRPr="00686981" w:rsidRDefault="00950C35" w:rsidP="00515B1B">
            <w:r w:rsidRPr="00686981">
              <w:t>-0.039**</w:t>
            </w:r>
          </w:p>
          <w:p w14:paraId="635FAA43" w14:textId="77777777" w:rsidR="00950C35" w:rsidRPr="00686981" w:rsidRDefault="00950C35" w:rsidP="00515B1B">
            <w:r w:rsidRPr="00686981">
              <w:t>(0.008)</w:t>
            </w:r>
          </w:p>
        </w:tc>
        <w:tc>
          <w:tcPr>
            <w:tcW w:w="2255" w:type="dxa"/>
          </w:tcPr>
          <w:p w14:paraId="6813C75F" w14:textId="77777777" w:rsidR="00950C35" w:rsidRPr="00686981" w:rsidRDefault="00950C35" w:rsidP="00515B1B">
            <w:r w:rsidRPr="00686981">
              <w:t>-0.196***</w:t>
            </w:r>
          </w:p>
          <w:p w14:paraId="59D46B17" w14:textId="77777777" w:rsidR="00950C35" w:rsidRPr="00686981" w:rsidRDefault="00950C35" w:rsidP="00515B1B">
            <w:r w:rsidRPr="00686981">
              <w:t>(0.018)</w:t>
            </w:r>
          </w:p>
        </w:tc>
      </w:tr>
      <w:tr w:rsidR="00950C35" w:rsidRPr="00686981" w14:paraId="169B2381" w14:textId="77777777" w:rsidTr="00515B1B">
        <w:tc>
          <w:tcPr>
            <w:tcW w:w="2830" w:type="dxa"/>
          </w:tcPr>
          <w:p w14:paraId="0D5C3454" w14:textId="77777777" w:rsidR="00950C35" w:rsidRPr="00686981" w:rsidRDefault="00950C35" w:rsidP="00515B1B">
            <w:pPr>
              <w:rPr>
                <w:rFonts w:ascii="Calibri" w:eastAsia="Calibri" w:hAnsi="Calibri" w:cs="Times New Roman"/>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y</m:t>
                    </m:r>
                  </m:sup>
                </m:sSup>
                <m:r>
                  <w:rPr>
                    <w:rFonts w:ascii="Cambria Math" w:hAnsi="Cambria Math"/>
                  </w:rPr>
                  <m:t>65</m:t>
                </m:r>
              </m:oMath>
            </m:oMathPara>
          </w:p>
        </w:tc>
        <w:tc>
          <w:tcPr>
            <w:tcW w:w="1677" w:type="dxa"/>
          </w:tcPr>
          <w:p w14:paraId="25502CB8" w14:textId="77777777" w:rsidR="00950C35" w:rsidRPr="00686981" w:rsidRDefault="00950C35" w:rsidP="00515B1B">
            <w:r w:rsidRPr="00686981">
              <w:t>0.025***</w:t>
            </w:r>
          </w:p>
          <w:p w14:paraId="0FD05D26" w14:textId="77777777" w:rsidR="00950C35" w:rsidRPr="00686981" w:rsidRDefault="00950C35" w:rsidP="00515B1B">
            <w:r w:rsidRPr="00686981">
              <w:t>(0.006)</w:t>
            </w:r>
          </w:p>
        </w:tc>
        <w:tc>
          <w:tcPr>
            <w:tcW w:w="2254" w:type="dxa"/>
          </w:tcPr>
          <w:p w14:paraId="47922729" w14:textId="77777777" w:rsidR="00950C35" w:rsidRPr="00686981" w:rsidRDefault="00950C35" w:rsidP="00515B1B">
            <w:r w:rsidRPr="00686981">
              <w:t>0.023***</w:t>
            </w:r>
          </w:p>
          <w:p w14:paraId="4CF53E1D" w14:textId="77777777" w:rsidR="00950C35" w:rsidRPr="00686981" w:rsidRDefault="00950C35" w:rsidP="00515B1B">
            <w:r w:rsidRPr="00686981">
              <w:t>(0.006)</w:t>
            </w:r>
          </w:p>
        </w:tc>
        <w:tc>
          <w:tcPr>
            <w:tcW w:w="2255" w:type="dxa"/>
          </w:tcPr>
          <w:p w14:paraId="775CBFCA" w14:textId="77777777" w:rsidR="00950C35" w:rsidRPr="00686981" w:rsidRDefault="00950C35" w:rsidP="00515B1B">
            <w:r w:rsidRPr="00686981">
              <w:t>0.022**</w:t>
            </w:r>
          </w:p>
          <w:p w14:paraId="3C369FBF" w14:textId="77777777" w:rsidR="00950C35" w:rsidRPr="00686981" w:rsidRDefault="00950C35" w:rsidP="00515B1B">
            <w:r w:rsidRPr="00686981">
              <w:t>(0.008)</w:t>
            </w:r>
          </w:p>
        </w:tc>
      </w:tr>
      <w:tr w:rsidR="00950C35" w:rsidRPr="00686981" w14:paraId="2EE65B9E" w14:textId="77777777" w:rsidTr="00515B1B">
        <w:tc>
          <w:tcPr>
            <w:tcW w:w="2830" w:type="dxa"/>
          </w:tcPr>
          <w:p w14:paraId="58ADB96B" w14:textId="77777777" w:rsidR="00950C35" w:rsidRPr="00686981" w:rsidRDefault="00950C35" w:rsidP="00515B1B">
            <m:oMathPara>
              <m:oMath>
                <m:r>
                  <w:rPr>
                    <w:rFonts w:ascii="Cambria Math" w:eastAsiaTheme="minorEastAsia" w:hAnsi="Cambria Math"/>
                  </w:rPr>
                  <m:t>(</m:t>
                </m:r>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-65</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o</m:t>
                    </m:r>
                  </m:sup>
                </m:sSup>
                <m:r>
                  <w:rPr>
                    <w:rFonts w:ascii="Cambria Math" w:eastAsiaTheme="minorEastAsia" w:hAnsi="Cambria Math"/>
                  </w:rPr>
                  <m:t>65</m:t>
                </m:r>
              </m:oMath>
            </m:oMathPara>
          </w:p>
        </w:tc>
        <w:tc>
          <w:tcPr>
            <w:tcW w:w="1677" w:type="dxa"/>
          </w:tcPr>
          <w:p w14:paraId="1BAF287F" w14:textId="77777777" w:rsidR="00950C35" w:rsidRPr="00686981" w:rsidRDefault="00950C35" w:rsidP="00515B1B">
            <w:r w:rsidRPr="00686981">
              <w:t>-0.016**</w:t>
            </w:r>
          </w:p>
          <w:p w14:paraId="29B155D2" w14:textId="77777777" w:rsidR="00950C35" w:rsidRPr="00686981" w:rsidRDefault="00950C35" w:rsidP="00515B1B">
            <w:r w:rsidRPr="00686981">
              <w:t>(0.008)</w:t>
            </w:r>
          </w:p>
        </w:tc>
        <w:tc>
          <w:tcPr>
            <w:tcW w:w="2254" w:type="dxa"/>
          </w:tcPr>
          <w:p w14:paraId="13363049" w14:textId="77777777" w:rsidR="00950C35" w:rsidRPr="00686981" w:rsidRDefault="00950C35" w:rsidP="00515B1B">
            <w:r w:rsidRPr="00686981">
              <w:t>-0.001</w:t>
            </w:r>
          </w:p>
          <w:p w14:paraId="20E70F94" w14:textId="77777777" w:rsidR="00950C35" w:rsidRPr="00686981" w:rsidRDefault="00950C35" w:rsidP="00515B1B">
            <w:r w:rsidRPr="00686981">
              <w:t>(0.004)</w:t>
            </w:r>
          </w:p>
        </w:tc>
        <w:tc>
          <w:tcPr>
            <w:tcW w:w="2255" w:type="dxa"/>
          </w:tcPr>
          <w:p w14:paraId="5B4D56F0" w14:textId="77777777" w:rsidR="00950C35" w:rsidRPr="00686981" w:rsidRDefault="00950C35" w:rsidP="00515B1B">
            <w:r w:rsidRPr="00686981">
              <w:t>-0.001</w:t>
            </w:r>
          </w:p>
          <w:p w14:paraId="410D1B8A" w14:textId="77777777" w:rsidR="00950C35" w:rsidRPr="00686981" w:rsidRDefault="00950C35" w:rsidP="00515B1B">
            <w:r w:rsidRPr="00686981">
              <w:t>(0.004)</w:t>
            </w:r>
          </w:p>
        </w:tc>
      </w:tr>
      <w:tr w:rsidR="00950C35" w:rsidRPr="00686981" w14:paraId="105A367E" w14:textId="77777777" w:rsidTr="00515B1B">
        <w:tc>
          <w:tcPr>
            <w:tcW w:w="2830" w:type="dxa"/>
          </w:tcPr>
          <w:p w14:paraId="5655981C" w14:textId="77777777" w:rsidR="00950C35" w:rsidRPr="00686981" w:rsidRDefault="00950C35" w:rsidP="00515B1B">
            <w:pPr>
              <w:rPr>
                <w:rFonts w:ascii="Calibri" w:eastAsia="Calibri" w:hAnsi="Calibri" w:cs="Times New Roman"/>
              </w:rPr>
            </w:pPr>
            <m:oMathPara>
              <m:oMath>
                <m:r>
                  <w:rPr>
                    <w:rFonts w:ascii="Cambria Math" w:eastAsiaTheme="minorEastAsia" w:hAnsi="Cambria Math"/>
                  </w:rPr>
                  <m:t>(</m:t>
                </m:r>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-65</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o</m:t>
                    </m:r>
                  </m:sup>
                </m:sSup>
              </m:oMath>
            </m:oMathPara>
          </w:p>
        </w:tc>
        <w:tc>
          <w:tcPr>
            <w:tcW w:w="1677" w:type="dxa"/>
          </w:tcPr>
          <w:p w14:paraId="2CB9509A" w14:textId="77777777" w:rsidR="00950C35" w:rsidRPr="00686981" w:rsidRDefault="00950C35" w:rsidP="00515B1B">
            <w:r w:rsidRPr="00686981">
              <w:t>0.023***</w:t>
            </w:r>
          </w:p>
          <w:p w14:paraId="5C55E309" w14:textId="77777777" w:rsidR="00950C35" w:rsidRPr="00686981" w:rsidRDefault="00950C35" w:rsidP="00515B1B">
            <w:r w:rsidRPr="00686981">
              <w:t>(0.007)</w:t>
            </w:r>
          </w:p>
        </w:tc>
        <w:tc>
          <w:tcPr>
            <w:tcW w:w="2254" w:type="dxa"/>
          </w:tcPr>
          <w:p w14:paraId="65F3A7DC" w14:textId="77777777" w:rsidR="00950C35" w:rsidRPr="00686981" w:rsidRDefault="00950C35" w:rsidP="00515B1B">
            <w:r w:rsidRPr="00686981">
              <w:t>0.015***</w:t>
            </w:r>
          </w:p>
          <w:p w14:paraId="4F7B89B9" w14:textId="77777777" w:rsidR="00950C35" w:rsidRPr="00686981" w:rsidRDefault="00950C35" w:rsidP="00515B1B">
            <w:r w:rsidRPr="00686981">
              <w:t>(0.005)</w:t>
            </w:r>
          </w:p>
        </w:tc>
        <w:tc>
          <w:tcPr>
            <w:tcW w:w="2255" w:type="dxa"/>
          </w:tcPr>
          <w:p w14:paraId="515F6023" w14:textId="77777777" w:rsidR="00950C35" w:rsidRPr="00686981" w:rsidRDefault="00950C35" w:rsidP="00515B1B">
            <w:r w:rsidRPr="00686981">
              <w:t>-0.002</w:t>
            </w:r>
          </w:p>
          <w:p w14:paraId="52F80810" w14:textId="77777777" w:rsidR="00950C35" w:rsidRPr="00686981" w:rsidRDefault="00950C35" w:rsidP="00515B1B">
            <w:r w:rsidRPr="00686981">
              <w:t>(0.005)</w:t>
            </w:r>
          </w:p>
        </w:tc>
      </w:tr>
      <w:tr w:rsidR="00950C35" w:rsidRPr="00686981" w14:paraId="6A819B53" w14:textId="77777777" w:rsidTr="00515B1B">
        <w:tc>
          <w:tcPr>
            <w:tcW w:w="2830" w:type="dxa"/>
          </w:tcPr>
          <w:p w14:paraId="6FE929BB" w14:textId="77777777" w:rsidR="00950C35" w:rsidRPr="00686981" w:rsidRDefault="00000000" w:rsidP="00515B1B">
            <w:pPr>
              <w:rPr>
                <w:rFonts w:ascii="Calibri" w:eastAsia="Calibri" w:hAnsi="Calibri" w:cs="Times New Roman"/>
              </w:rPr>
            </w:pPr>
            <m:oMathPara>
              <m:oMath>
                <m:sSup>
                  <m:sSupPr>
                    <m:ctrlPr>
                      <w:rPr>
                        <w:rFonts w:ascii="Cambria Math" w:hAnsi="Cambria Math"/>
                        <w:i/>
                      </w:rPr>
                    </m:ctrlPr>
                  </m:sSupPr>
                  <m:e>
                    <m:r>
                      <w:rPr>
                        <w:rFonts w:ascii="Cambria Math" w:hAnsi="Cambria Math"/>
                      </w:rPr>
                      <m:t>D</m:t>
                    </m:r>
                  </m:e>
                  <m:sup>
                    <m:r>
                      <w:rPr>
                        <w:rFonts w:ascii="Cambria Math" w:hAnsi="Cambria Math"/>
                      </w:rPr>
                      <m:t>y</m:t>
                    </m:r>
                  </m:sup>
                </m:sSup>
                <m:r>
                  <w:rPr>
                    <w:rFonts w:ascii="Cambria Math" w:hAnsi="Cambria Math"/>
                  </w:rPr>
                  <m:t>65*</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677" w:type="dxa"/>
          </w:tcPr>
          <w:p w14:paraId="5EF2E058" w14:textId="77777777" w:rsidR="00950C35" w:rsidRPr="00686981" w:rsidRDefault="00950C35" w:rsidP="00515B1B">
            <w:r w:rsidRPr="00686981">
              <w:t>-0.023</w:t>
            </w:r>
          </w:p>
          <w:p w14:paraId="26958216" w14:textId="77777777" w:rsidR="00950C35" w:rsidRPr="00686981" w:rsidRDefault="00950C35" w:rsidP="00515B1B">
            <w:r w:rsidRPr="00686981">
              <w:t>(0.049)</w:t>
            </w:r>
          </w:p>
        </w:tc>
        <w:tc>
          <w:tcPr>
            <w:tcW w:w="2254" w:type="dxa"/>
          </w:tcPr>
          <w:p w14:paraId="50AC51F8" w14:textId="77777777" w:rsidR="00950C35" w:rsidRPr="00686981" w:rsidRDefault="00950C35" w:rsidP="00515B1B">
            <w:r w:rsidRPr="00686981">
              <w:t>-0.010</w:t>
            </w:r>
          </w:p>
          <w:p w14:paraId="7DD177F9" w14:textId="77777777" w:rsidR="00950C35" w:rsidRPr="00686981" w:rsidRDefault="00950C35" w:rsidP="00515B1B">
            <w:r w:rsidRPr="00686981">
              <w:t>(0.022)</w:t>
            </w:r>
          </w:p>
        </w:tc>
        <w:tc>
          <w:tcPr>
            <w:tcW w:w="2255" w:type="dxa"/>
          </w:tcPr>
          <w:p w14:paraId="67F48656" w14:textId="77777777" w:rsidR="00950C35" w:rsidRPr="00686981" w:rsidRDefault="00950C35" w:rsidP="00515B1B">
            <w:r w:rsidRPr="00686981">
              <w:t>-0.060***</w:t>
            </w:r>
          </w:p>
          <w:p w14:paraId="2AD28D40" w14:textId="77777777" w:rsidR="00950C35" w:rsidRPr="00686981" w:rsidRDefault="00950C35" w:rsidP="00515B1B">
            <w:r w:rsidRPr="00686981">
              <w:t>(0.015)</w:t>
            </w:r>
          </w:p>
        </w:tc>
      </w:tr>
      <w:tr w:rsidR="00950C35" w:rsidRPr="00686981" w14:paraId="6C3FD3E0" w14:textId="77777777" w:rsidTr="00515B1B">
        <w:tc>
          <w:tcPr>
            <w:tcW w:w="2830" w:type="dxa"/>
          </w:tcPr>
          <w:p w14:paraId="0930BF82" w14:textId="77777777" w:rsidR="00950C35" w:rsidRPr="00686981" w:rsidRDefault="00950C35" w:rsidP="00515B1B">
            <w:r w:rsidRPr="00686981">
              <w:t xml:space="preserve">Controls </w:t>
            </w:r>
          </w:p>
        </w:tc>
        <w:tc>
          <w:tcPr>
            <w:tcW w:w="1677" w:type="dxa"/>
          </w:tcPr>
          <w:p w14:paraId="2E2F9779" w14:textId="77777777" w:rsidR="00950C35" w:rsidRPr="00686981" w:rsidRDefault="00950C35" w:rsidP="00515B1B">
            <w:r w:rsidRPr="00686981">
              <w:t>YES</w:t>
            </w:r>
          </w:p>
        </w:tc>
        <w:tc>
          <w:tcPr>
            <w:tcW w:w="2254" w:type="dxa"/>
          </w:tcPr>
          <w:p w14:paraId="72D2CE1A" w14:textId="77777777" w:rsidR="00950C35" w:rsidRPr="00686981" w:rsidRDefault="00950C35" w:rsidP="00515B1B">
            <w:r w:rsidRPr="00686981">
              <w:t>YES</w:t>
            </w:r>
          </w:p>
        </w:tc>
        <w:tc>
          <w:tcPr>
            <w:tcW w:w="2255" w:type="dxa"/>
          </w:tcPr>
          <w:p w14:paraId="1C39B0C9" w14:textId="77777777" w:rsidR="00950C35" w:rsidRPr="00686981" w:rsidRDefault="00950C35" w:rsidP="00515B1B">
            <w:r w:rsidRPr="00686981">
              <w:t>YES</w:t>
            </w:r>
          </w:p>
        </w:tc>
      </w:tr>
      <w:tr w:rsidR="00950C35" w:rsidRPr="00686981" w14:paraId="7BD54B05" w14:textId="77777777" w:rsidTr="00515B1B">
        <w:tc>
          <w:tcPr>
            <w:tcW w:w="2830" w:type="dxa"/>
          </w:tcPr>
          <w:p w14:paraId="67B035CE" w14:textId="77777777" w:rsidR="00950C35" w:rsidRPr="00686981" w:rsidRDefault="00950C35" w:rsidP="00515B1B">
            <w:r w:rsidRPr="00686981">
              <w:t>Year dummies</w:t>
            </w:r>
          </w:p>
        </w:tc>
        <w:tc>
          <w:tcPr>
            <w:tcW w:w="1677" w:type="dxa"/>
          </w:tcPr>
          <w:p w14:paraId="6E0CFC5F" w14:textId="77777777" w:rsidR="00950C35" w:rsidRPr="00686981" w:rsidRDefault="00950C35" w:rsidP="00515B1B">
            <w:r w:rsidRPr="00686981">
              <w:t>YES</w:t>
            </w:r>
          </w:p>
        </w:tc>
        <w:tc>
          <w:tcPr>
            <w:tcW w:w="2254" w:type="dxa"/>
          </w:tcPr>
          <w:p w14:paraId="033AAEDE" w14:textId="77777777" w:rsidR="00950C35" w:rsidRPr="00686981" w:rsidRDefault="00950C35" w:rsidP="00515B1B">
            <w:r w:rsidRPr="00686981">
              <w:t>YES</w:t>
            </w:r>
          </w:p>
        </w:tc>
        <w:tc>
          <w:tcPr>
            <w:tcW w:w="2255" w:type="dxa"/>
          </w:tcPr>
          <w:p w14:paraId="7D5332EB" w14:textId="77777777" w:rsidR="00950C35" w:rsidRPr="00686981" w:rsidRDefault="00950C35" w:rsidP="00515B1B">
            <w:r w:rsidRPr="00686981">
              <w:t>YES</w:t>
            </w:r>
          </w:p>
        </w:tc>
      </w:tr>
      <w:tr w:rsidR="00950C35" w:rsidRPr="00686981" w14:paraId="370C011C" w14:textId="77777777" w:rsidTr="00515B1B">
        <w:tc>
          <w:tcPr>
            <w:tcW w:w="2830" w:type="dxa"/>
          </w:tcPr>
          <w:p w14:paraId="40ABF414" w14:textId="77777777" w:rsidR="00950C35" w:rsidRPr="00686981" w:rsidRDefault="00950C35" w:rsidP="00515B1B">
            <w:r>
              <w:t>Cohort dummies</w:t>
            </w:r>
          </w:p>
        </w:tc>
        <w:tc>
          <w:tcPr>
            <w:tcW w:w="1677" w:type="dxa"/>
          </w:tcPr>
          <w:p w14:paraId="1FBF8772" w14:textId="77777777" w:rsidR="00950C35" w:rsidRPr="00686981" w:rsidRDefault="00950C35" w:rsidP="00515B1B">
            <w:r>
              <w:t>YES</w:t>
            </w:r>
          </w:p>
        </w:tc>
        <w:tc>
          <w:tcPr>
            <w:tcW w:w="2254" w:type="dxa"/>
          </w:tcPr>
          <w:p w14:paraId="11BBF4A3" w14:textId="77777777" w:rsidR="00950C35" w:rsidRPr="00686981" w:rsidRDefault="00950C35" w:rsidP="00515B1B">
            <w:r>
              <w:t>YES</w:t>
            </w:r>
          </w:p>
        </w:tc>
        <w:tc>
          <w:tcPr>
            <w:tcW w:w="2255" w:type="dxa"/>
          </w:tcPr>
          <w:p w14:paraId="72A4CAFB" w14:textId="77777777" w:rsidR="00950C35" w:rsidRPr="00686981" w:rsidRDefault="00950C35" w:rsidP="00515B1B">
            <w:r>
              <w:t>YES</w:t>
            </w:r>
          </w:p>
        </w:tc>
      </w:tr>
      <w:tr w:rsidR="00950C35" w:rsidRPr="00686981" w14:paraId="69BFC93E" w14:textId="77777777" w:rsidTr="00515B1B">
        <w:tc>
          <w:tcPr>
            <w:tcW w:w="2830" w:type="dxa"/>
          </w:tcPr>
          <w:p w14:paraId="629367CF" w14:textId="77777777" w:rsidR="00950C35" w:rsidRPr="00686981"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1677" w:type="dxa"/>
          </w:tcPr>
          <w:p w14:paraId="4C026BD5" w14:textId="77777777" w:rsidR="00950C35" w:rsidRPr="00686981" w:rsidRDefault="00950C35" w:rsidP="00515B1B">
            <w:r w:rsidRPr="00686981">
              <w:t>13.4%</w:t>
            </w:r>
          </w:p>
        </w:tc>
        <w:tc>
          <w:tcPr>
            <w:tcW w:w="2254" w:type="dxa"/>
          </w:tcPr>
          <w:p w14:paraId="13EF98FB" w14:textId="77777777" w:rsidR="00950C35" w:rsidRPr="00686981" w:rsidRDefault="00950C35" w:rsidP="00515B1B">
            <w:r w:rsidRPr="00686981">
              <w:t>9.6%</w:t>
            </w:r>
          </w:p>
        </w:tc>
        <w:tc>
          <w:tcPr>
            <w:tcW w:w="2255" w:type="dxa"/>
          </w:tcPr>
          <w:p w14:paraId="69CC9D6A" w14:textId="77777777" w:rsidR="00950C35" w:rsidRPr="00686981" w:rsidRDefault="00950C35" w:rsidP="00515B1B">
            <w:r w:rsidRPr="00686981">
              <w:t>7.4%</w:t>
            </w:r>
          </w:p>
        </w:tc>
      </w:tr>
      <w:tr w:rsidR="00950C35" w:rsidRPr="00686981" w14:paraId="775D056C" w14:textId="77777777" w:rsidTr="00515B1B">
        <w:tc>
          <w:tcPr>
            <w:tcW w:w="2830" w:type="dxa"/>
          </w:tcPr>
          <w:p w14:paraId="7D983247" w14:textId="77777777" w:rsidR="00950C35" w:rsidRPr="00686981" w:rsidRDefault="00950C35" w:rsidP="00515B1B">
            <w:r w:rsidRPr="00D16B7A">
              <w:rPr>
                <w:rFonts w:eastAsiaTheme="minorEastAsia"/>
              </w:rPr>
              <w:t>Households</w:t>
            </w:r>
          </w:p>
        </w:tc>
        <w:tc>
          <w:tcPr>
            <w:tcW w:w="1677" w:type="dxa"/>
          </w:tcPr>
          <w:p w14:paraId="52CDB711" w14:textId="77777777" w:rsidR="00950C35" w:rsidRPr="00686981" w:rsidRDefault="00950C35" w:rsidP="00515B1B">
            <w:r w:rsidRPr="00686981">
              <w:t>21,148</w:t>
            </w:r>
          </w:p>
        </w:tc>
        <w:tc>
          <w:tcPr>
            <w:tcW w:w="2254" w:type="dxa"/>
          </w:tcPr>
          <w:p w14:paraId="38F4E8F5" w14:textId="77777777" w:rsidR="00950C35" w:rsidRPr="00686981" w:rsidRDefault="00950C35" w:rsidP="00515B1B">
            <w:r w:rsidRPr="00686981">
              <w:t>20,224</w:t>
            </w:r>
          </w:p>
        </w:tc>
        <w:tc>
          <w:tcPr>
            <w:tcW w:w="2255" w:type="dxa"/>
          </w:tcPr>
          <w:p w14:paraId="2699DA6B" w14:textId="77777777" w:rsidR="00950C35" w:rsidRPr="00686981" w:rsidRDefault="00950C35" w:rsidP="00515B1B">
            <w:pPr>
              <w:keepNext/>
            </w:pPr>
            <w:r w:rsidRPr="00686981">
              <w:t>19,665</w:t>
            </w:r>
          </w:p>
        </w:tc>
      </w:tr>
    </w:tbl>
    <w:p w14:paraId="46A5F62C" w14:textId="2B228F51"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31</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spousal labor supply (male = old) when younger partner reaches the age of 65. Clustered standard errors at the household level are between parentheses. ***denotes significance at the 1%-level, ** denotes significance at the 5% level, and * denotes significance at the10% level.</w:t>
      </w:r>
    </w:p>
    <w:p w14:paraId="67E1CC3A" w14:textId="77777777" w:rsidR="00950C35" w:rsidRPr="00FE295A" w:rsidRDefault="00950C35" w:rsidP="00950C35">
      <w:pPr>
        <w:pStyle w:val="Bijschrift"/>
        <w:rPr>
          <w:color w:val="auto"/>
        </w:rPr>
      </w:pPr>
    </w:p>
    <w:p w14:paraId="5C64A988" w14:textId="77777777" w:rsidR="00950C35" w:rsidRPr="00E46A7E" w:rsidRDefault="00950C35" w:rsidP="00950C35">
      <w:pPr>
        <w:spacing w:line="360" w:lineRule="auto"/>
        <w:rPr>
          <w:rFonts w:eastAsiaTheme="minorEastAsia"/>
          <w:lang w:val="en-US"/>
        </w:rPr>
      </w:pPr>
      <w:r w:rsidRPr="00E46A7E">
        <w:rPr>
          <w:rFonts w:eastAsiaTheme="minorEastAsia"/>
          <w:lang w:val="en-US"/>
        </w:rPr>
        <w:t xml:space="preserve"> </w:t>
      </w:r>
    </w:p>
    <w:p w14:paraId="1CC8A5CB" w14:textId="77777777" w:rsidR="00950C35" w:rsidRPr="00E46A7E" w:rsidRDefault="00950C35" w:rsidP="00950C35">
      <w:pPr>
        <w:rPr>
          <w:rFonts w:eastAsiaTheme="minorEastAsia"/>
          <w:lang w:val="en-US"/>
        </w:rPr>
      </w:pPr>
      <w:r w:rsidRPr="00E46A7E">
        <w:rPr>
          <w:rFonts w:eastAsiaTheme="minorEastAsia"/>
          <w:lang w:val="en-US"/>
        </w:rPr>
        <w:br w:type="page"/>
      </w:r>
    </w:p>
    <w:tbl>
      <w:tblPr>
        <w:tblStyle w:val="Tabelraster"/>
        <w:tblW w:w="0" w:type="auto"/>
        <w:tblLook w:val="04A0" w:firstRow="1" w:lastRow="0" w:firstColumn="1" w:lastColumn="0" w:noHBand="0" w:noVBand="1"/>
      </w:tblPr>
      <w:tblGrid>
        <w:gridCol w:w="2830"/>
        <w:gridCol w:w="1677"/>
        <w:gridCol w:w="2254"/>
        <w:gridCol w:w="2255"/>
      </w:tblGrid>
      <w:tr w:rsidR="00950C35" w:rsidRPr="00686981" w14:paraId="3027EA68" w14:textId="77777777" w:rsidTr="00515B1B">
        <w:tc>
          <w:tcPr>
            <w:tcW w:w="2830" w:type="dxa"/>
          </w:tcPr>
          <w:p w14:paraId="588D18FD" w14:textId="77777777" w:rsidR="00950C35" w:rsidRPr="00686981" w:rsidRDefault="00950C35" w:rsidP="00515B1B">
            <w:r w:rsidRPr="00686981">
              <w:lastRenderedPageBreak/>
              <w:t>Female = old / male = young</w:t>
            </w:r>
          </w:p>
        </w:tc>
        <w:tc>
          <w:tcPr>
            <w:tcW w:w="1677" w:type="dxa"/>
          </w:tcPr>
          <w:p w14:paraId="38047D40" w14:textId="77777777" w:rsidR="00950C35" w:rsidRPr="00686981" w:rsidRDefault="00950C35" w:rsidP="00515B1B">
            <w:pPr>
              <w:rPr>
                <w:color w:val="FF0000"/>
              </w:rPr>
            </w:pPr>
            <w:r w:rsidRPr="00686981">
              <w:t>65+3</w:t>
            </w:r>
          </w:p>
        </w:tc>
        <w:tc>
          <w:tcPr>
            <w:tcW w:w="2254" w:type="dxa"/>
          </w:tcPr>
          <w:p w14:paraId="1F45C3D6" w14:textId="77777777" w:rsidR="00950C35" w:rsidRPr="00686981" w:rsidRDefault="00950C35" w:rsidP="00515B1B">
            <w:r w:rsidRPr="00686981">
              <w:t>65+6</w:t>
            </w:r>
          </w:p>
        </w:tc>
        <w:tc>
          <w:tcPr>
            <w:tcW w:w="2255" w:type="dxa"/>
          </w:tcPr>
          <w:p w14:paraId="5276BC70" w14:textId="77777777" w:rsidR="00950C35" w:rsidRPr="00686981" w:rsidRDefault="00950C35" w:rsidP="00515B1B">
            <w:pPr>
              <w:rPr>
                <w:color w:val="FF0000"/>
              </w:rPr>
            </w:pPr>
            <w:r w:rsidRPr="00686981">
              <w:t>65+9</w:t>
            </w:r>
          </w:p>
        </w:tc>
      </w:tr>
      <w:tr w:rsidR="00950C35" w:rsidRPr="00686981" w14:paraId="72635071" w14:textId="77777777" w:rsidTr="00515B1B">
        <w:tc>
          <w:tcPr>
            <w:tcW w:w="2830" w:type="dxa"/>
          </w:tcPr>
          <w:p w14:paraId="065869D5" w14:textId="77777777" w:rsidR="00950C35" w:rsidRPr="00686981" w:rsidRDefault="00950C35" w:rsidP="00515B1B">
            <m:oMathPara>
              <m:oMath>
                <m:r>
                  <w:rPr>
                    <w:rFonts w:ascii="Cambria Math" w:hAnsi="Cambria Math"/>
                  </w:rPr>
                  <m:t>α</m:t>
                </m:r>
              </m:oMath>
            </m:oMathPara>
          </w:p>
        </w:tc>
        <w:tc>
          <w:tcPr>
            <w:tcW w:w="1677" w:type="dxa"/>
          </w:tcPr>
          <w:p w14:paraId="08E0BFE3" w14:textId="77777777" w:rsidR="00950C35" w:rsidRPr="00686981" w:rsidRDefault="00950C35" w:rsidP="00515B1B">
            <w:r w:rsidRPr="00686981">
              <w:t>0.511***</w:t>
            </w:r>
          </w:p>
          <w:p w14:paraId="312E2116" w14:textId="77777777" w:rsidR="00950C35" w:rsidRPr="00686981" w:rsidRDefault="00950C35" w:rsidP="00515B1B">
            <w:r w:rsidRPr="00686981">
              <w:t>(0.117)</w:t>
            </w:r>
          </w:p>
        </w:tc>
        <w:tc>
          <w:tcPr>
            <w:tcW w:w="2254" w:type="dxa"/>
          </w:tcPr>
          <w:p w14:paraId="51B8169E" w14:textId="77777777" w:rsidR="00950C35" w:rsidRPr="00686981" w:rsidRDefault="00950C35" w:rsidP="00515B1B">
            <w:r w:rsidRPr="00686981">
              <w:t>0.650***</w:t>
            </w:r>
          </w:p>
          <w:p w14:paraId="1E488C22" w14:textId="77777777" w:rsidR="00950C35" w:rsidRPr="00686981" w:rsidRDefault="00950C35" w:rsidP="00515B1B">
            <w:r w:rsidRPr="00686981">
              <w:t>(0.140)</w:t>
            </w:r>
          </w:p>
        </w:tc>
        <w:tc>
          <w:tcPr>
            <w:tcW w:w="2255" w:type="dxa"/>
          </w:tcPr>
          <w:p w14:paraId="6034BAEF" w14:textId="77777777" w:rsidR="00950C35" w:rsidRPr="00686981" w:rsidRDefault="00950C35" w:rsidP="00515B1B">
            <w:r w:rsidRPr="00686981">
              <w:t>0.696***</w:t>
            </w:r>
          </w:p>
          <w:p w14:paraId="61F440B5" w14:textId="77777777" w:rsidR="00950C35" w:rsidRPr="00686981" w:rsidRDefault="00950C35" w:rsidP="00515B1B">
            <w:r w:rsidRPr="00686981">
              <w:t>(0.109)</w:t>
            </w:r>
          </w:p>
        </w:tc>
      </w:tr>
      <w:tr w:rsidR="00950C35" w:rsidRPr="00686981" w14:paraId="0A173DD0" w14:textId="77777777" w:rsidTr="00515B1B">
        <w:tc>
          <w:tcPr>
            <w:tcW w:w="2830" w:type="dxa"/>
          </w:tcPr>
          <w:p w14:paraId="67120672" w14:textId="77777777" w:rsidR="00950C35" w:rsidRPr="00686981" w:rsidRDefault="00000000" w:rsidP="00515B1B">
            <m:oMathPara>
              <m:oMath>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677" w:type="dxa"/>
          </w:tcPr>
          <w:p w14:paraId="398E25F2" w14:textId="77777777" w:rsidR="00950C35" w:rsidRPr="00686981" w:rsidRDefault="00950C35" w:rsidP="00515B1B">
            <w:r w:rsidRPr="00686981">
              <w:t>-0.210***</w:t>
            </w:r>
          </w:p>
          <w:p w14:paraId="1D528949" w14:textId="77777777" w:rsidR="00950C35" w:rsidRPr="00686981" w:rsidRDefault="00950C35" w:rsidP="00515B1B">
            <w:r w:rsidRPr="00686981">
              <w:t>(0.010)</w:t>
            </w:r>
          </w:p>
        </w:tc>
        <w:tc>
          <w:tcPr>
            <w:tcW w:w="2254" w:type="dxa"/>
          </w:tcPr>
          <w:p w14:paraId="02697D3B" w14:textId="77777777" w:rsidR="00950C35" w:rsidRPr="00686981" w:rsidRDefault="00950C35" w:rsidP="00515B1B">
            <w:r w:rsidRPr="00686981">
              <w:t>-0.169***</w:t>
            </w:r>
          </w:p>
          <w:p w14:paraId="23F5ED65" w14:textId="77777777" w:rsidR="00950C35" w:rsidRPr="00686981" w:rsidRDefault="00950C35" w:rsidP="00515B1B">
            <w:r w:rsidRPr="00686981">
              <w:t>(0.011)</w:t>
            </w:r>
          </w:p>
        </w:tc>
        <w:tc>
          <w:tcPr>
            <w:tcW w:w="2255" w:type="dxa"/>
          </w:tcPr>
          <w:p w14:paraId="2CA0EE92" w14:textId="77777777" w:rsidR="00950C35" w:rsidRPr="00686981" w:rsidRDefault="00950C35" w:rsidP="00515B1B">
            <w:r w:rsidRPr="00686981">
              <w:t>-0.096***</w:t>
            </w:r>
          </w:p>
          <w:p w14:paraId="34ED2E55" w14:textId="77777777" w:rsidR="00950C35" w:rsidRPr="00686981" w:rsidRDefault="00950C35" w:rsidP="00515B1B">
            <w:r w:rsidRPr="00686981">
              <w:t>(0.012)</w:t>
            </w:r>
          </w:p>
        </w:tc>
      </w:tr>
      <w:tr w:rsidR="00950C35" w:rsidRPr="00686981" w14:paraId="732EA25F" w14:textId="77777777" w:rsidTr="00515B1B">
        <w:tc>
          <w:tcPr>
            <w:tcW w:w="2830" w:type="dxa"/>
          </w:tcPr>
          <w:p w14:paraId="38AAFA41" w14:textId="77777777" w:rsidR="00950C35" w:rsidRPr="00686981" w:rsidRDefault="00000000" w:rsidP="00515B1B">
            <w:pPr>
              <w:rPr>
                <w:rFonts w:ascii="Calibri" w:eastAsia="Calibri" w:hAnsi="Calibri" w:cs="Times New Roman"/>
              </w:rPr>
            </w:pPr>
            <m:oMathPara>
              <m:oMath>
                <m:sSup>
                  <m:sSupPr>
                    <m:ctrlPr>
                      <w:rPr>
                        <w:rFonts w:ascii="Cambria Math" w:eastAsia="Calibri" w:hAnsi="Cambria Math" w:cs="Times New Roman"/>
                        <w:i/>
                      </w:rPr>
                    </m:ctrlPr>
                  </m:sSupPr>
                  <m:e>
                    <m:r>
                      <w:rPr>
                        <w:rFonts w:ascii="Cambria Math" w:eastAsia="Calibri" w:hAnsi="Cambria Math" w:cs="Times New Roman"/>
                      </w:rPr>
                      <m:t>D</m:t>
                    </m:r>
                  </m:e>
                  <m:sup>
                    <m:r>
                      <w:rPr>
                        <w:rFonts w:ascii="Cambria Math" w:eastAsia="Calibri" w:hAnsi="Cambria Math" w:cs="Times New Roman"/>
                      </w:rPr>
                      <m:t>y</m:t>
                    </m:r>
                  </m:sup>
                </m:sSup>
                <m:r>
                  <w:rPr>
                    <w:rFonts w:ascii="Cambria Math" w:eastAsia="Calibri" w:hAnsi="Cambria Math" w:cs="Times New Roman"/>
                  </w:rPr>
                  <m:t>65</m:t>
                </m:r>
              </m:oMath>
            </m:oMathPara>
          </w:p>
        </w:tc>
        <w:tc>
          <w:tcPr>
            <w:tcW w:w="1677" w:type="dxa"/>
          </w:tcPr>
          <w:p w14:paraId="124F511B" w14:textId="77777777" w:rsidR="00950C35" w:rsidRPr="00686981" w:rsidRDefault="00950C35" w:rsidP="00515B1B">
            <w:r w:rsidRPr="00686981">
              <w:t>-0.022</w:t>
            </w:r>
          </w:p>
          <w:p w14:paraId="07E722D9" w14:textId="77777777" w:rsidR="00950C35" w:rsidRPr="00686981" w:rsidRDefault="00950C35" w:rsidP="00515B1B">
            <w:r w:rsidRPr="00686981">
              <w:t>(0.083)</w:t>
            </w:r>
          </w:p>
        </w:tc>
        <w:tc>
          <w:tcPr>
            <w:tcW w:w="2254" w:type="dxa"/>
          </w:tcPr>
          <w:p w14:paraId="49308E7C" w14:textId="77777777" w:rsidR="00950C35" w:rsidRPr="00686981" w:rsidRDefault="00950C35" w:rsidP="00515B1B">
            <w:r w:rsidRPr="00686981">
              <w:t>-0.08</w:t>
            </w:r>
            <w:r>
              <w:t>0</w:t>
            </w:r>
            <w:r w:rsidRPr="00686981">
              <w:t>*</w:t>
            </w:r>
          </w:p>
          <w:p w14:paraId="66D718F7" w14:textId="77777777" w:rsidR="00950C35" w:rsidRPr="00686981" w:rsidRDefault="00950C35" w:rsidP="00515B1B">
            <w:r w:rsidRPr="00686981">
              <w:t>(0.040)</w:t>
            </w:r>
          </w:p>
        </w:tc>
        <w:tc>
          <w:tcPr>
            <w:tcW w:w="2255" w:type="dxa"/>
          </w:tcPr>
          <w:p w14:paraId="64E5A77A" w14:textId="77777777" w:rsidR="00950C35" w:rsidRPr="00686981" w:rsidRDefault="00950C35" w:rsidP="00515B1B">
            <w:r w:rsidRPr="00686981">
              <w:t>-0.099***</w:t>
            </w:r>
          </w:p>
          <w:p w14:paraId="5956D4CD" w14:textId="77777777" w:rsidR="00950C35" w:rsidRPr="00686981" w:rsidRDefault="00950C35" w:rsidP="00515B1B">
            <w:r w:rsidRPr="00686981">
              <w:t>(0.032)</w:t>
            </w:r>
          </w:p>
        </w:tc>
      </w:tr>
      <w:tr w:rsidR="00950C35" w:rsidRPr="00686981" w14:paraId="6C7C1257" w14:textId="77777777" w:rsidTr="00515B1B">
        <w:tc>
          <w:tcPr>
            <w:tcW w:w="2830" w:type="dxa"/>
          </w:tcPr>
          <w:p w14:paraId="5F1817E9" w14:textId="77777777" w:rsidR="00950C35" w:rsidRPr="00686981" w:rsidRDefault="00000000" w:rsidP="00515B1B">
            <w:pPr>
              <w:rPr>
                <w:rFonts w:ascii="Calibri" w:eastAsia="Calibri" w:hAnsi="Calibri" w:cs="Times New Roman"/>
              </w:rPr>
            </w:pPr>
            <m:oMathPara>
              <m:oMath>
                <m:sSup>
                  <m:sSupPr>
                    <m:ctrlPr>
                      <w:rPr>
                        <w:rFonts w:ascii="Cambria Math" w:eastAsia="Calibri" w:hAnsi="Cambria Math" w:cs="Times New Roman"/>
                        <w:i/>
                      </w:rPr>
                    </m:ctrlPr>
                  </m:sSupPr>
                  <m:e>
                    <m:r>
                      <w:rPr>
                        <w:rFonts w:ascii="Cambria Math" w:eastAsia="Calibri" w:hAnsi="Cambria Math" w:cs="Times New Roman"/>
                      </w:rPr>
                      <m:t>R</m:t>
                    </m:r>
                  </m:e>
                  <m:sup>
                    <m:r>
                      <w:rPr>
                        <w:rFonts w:ascii="Cambria Math" w:eastAsia="Calibri" w:hAnsi="Cambria Math" w:cs="Times New Roman"/>
                      </w:rPr>
                      <m:t>o</m:t>
                    </m:r>
                  </m:sup>
                </m:sSup>
              </m:oMath>
            </m:oMathPara>
          </w:p>
        </w:tc>
        <w:tc>
          <w:tcPr>
            <w:tcW w:w="1677" w:type="dxa"/>
          </w:tcPr>
          <w:p w14:paraId="3A5A3A29" w14:textId="77777777" w:rsidR="00950C35" w:rsidRPr="00686981" w:rsidRDefault="00950C35" w:rsidP="00515B1B">
            <w:r w:rsidRPr="00686981">
              <w:t>-0.006</w:t>
            </w:r>
          </w:p>
          <w:p w14:paraId="3275FBAE" w14:textId="77777777" w:rsidR="00950C35" w:rsidRPr="00686981" w:rsidRDefault="00950C35" w:rsidP="00515B1B">
            <w:r w:rsidRPr="00686981">
              <w:t>(0.006)</w:t>
            </w:r>
          </w:p>
        </w:tc>
        <w:tc>
          <w:tcPr>
            <w:tcW w:w="2254" w:type="dxa"/>
          </w:tcPr>
          <w:p w14:paraId="7345124E" w14:textId="77777777" w:rsidR="00950C35" w:rsidRPr="00686981" w:rsidRDefault="00950C35" w:rsidP="00515B1B">
            <w:r w:rsidRPr="00686981">
              <w:t>-0.011</w:t>
            </w:r>
          </w:p>
          <w:p w14:paraId="3BDC4135" w14:textId="77777777" w:rsidR="00950C35" w:rsidRPr="00686981" w:rsidRDefault="00950C35" w:rsidP="00515B1B">
            <w:r w:rsidRPr="00686981">
              <w:t>(0.008)</w:t>
            </w:r>
          </w:p>
        </w:tc>
        <w:tc>
          <w:tcPr>
            <w:tcW w:w="2255" w:type="dxa"/>
          </w:tcPr>
          <w:p w14:paraId="0BBE664C" w14:textId="77777777" w:rsidR="00950C35" w:rsidRPr="00686981" w:rsidRDefault="00950C35" w:rsidP="00515B1B">
            <w:r w:rsidRPr="00686981">
              <w:t>-0.005</w:t>
            </w:r>
          </w:p>
          <w:p w14:paraId="2267357F" w14:textId="77777777" w:rsidR="00950C35" w:rsidRPr="00686981" w:rsidRDefault="00950C35" w:rsidP="00515B1B">
            <w:r w:rsidRPr="00686981">
              <w:t>(0.012)</w:t>
            </w:r>
          </w:p>
        </w:tc>
      </w:tr>
      <w:tr w:rsidR="00950C35" w:rsidRPr="00686981" w14:paraId="17198DA5" w14:textId="77777777" w:rsidTr="00515B1B">
        <w:tc>
          <w:tcPr>
            <w:tcW w:w="2830" w:type="dxa"/>
          </w:tcPr>
          <w:p w14:paraId="6ED87F33" w14:textId="77777777" w:rsidR="00950C35" w:rsidRPr="006169E0" w:rsidRDefault="00000000" w:rsidP="00515B1B">
            <w:pPr>
              <w:rPr>
                <w:rFonts w:eastAsiaTheme="minorEastAsia"/>
              </w:rPr>
            </w:pPr>
            <m:oMathPara>
              <m:oMath>
                <m:sSup>
                  <m:sSupPr>
                    <m:ctrlPr>
                      <w:rPr>
                        <w:rFonts w:ascii="Cambria Math" w:hAnsi="Cambria Math"/>
                        <w:i/>
                      </w:rPr>
                    </m:ctrlPr>
                  </m:sSupPr>
                  <m:e>
                    <m:r>
                      <w:rPr>
                        <w:rFonts w:ascii="Cambria Math" w:hAnsi="Cambria Math"/>
                      </w:rPr>
                      <m:t>D</m:t>
                    </m:r>
                  </m:e>
                  <m:sup>
                    <m:r>
                      <w:rPr>
                        <w:rFonts w:ascii="Cambria Math" w:hAnsi="Cambria Math"/>
                      </w:rPr>
                      <m:t>o</m:t>
                    </m:r>
                  </m:sup>
                </m:sSup>
                <m:r>
                  <w:rPr>
                    <w:rFonts w:ascii="Cambria Math" w:hAnsi="Cambria Math"/>
                  </w:rPr>
                  <m:t>65</m:t>
                </m:r>
              </m:oMath>
            </m:oMathPara>
          </w:p>
          <w:p w14:paraId="0294C171" w14:textId="77777777" w:rsidR="00950C35" w:rsidRPr="006169E0" w:rsidRDefault="00950C35" w:rsidP="00515B1B">
            <w:pPr>
              <w:rPr>
                <w:rFonts w:eastAsiaTheme="minorEastAsia"/>
              </w:rPr>
            </w:pPr>
          </w:p>
        </w:tc>
        <w:tc>
          <w:tcPr>
            <w:tcW w:w="1677" w:type="dxa"/>
          </w:tcPr>
          <w:p w14:paraId="1FCDAD8C" w14:textId="77777777" w:rsidR="00950C35" w:rsidRPr="006169E0" w:rsidRDefault="00950C35" w:rsidP="00515B1B">
            <w:r w:rsidRPr="006169E0">
              <w:t>0.003</w:t>
            </w:r>
          </w:p>
          <w:p w14:paraId="30878EC2" w14:textId="77777777" w:rsidR="00950C35" w:rsidRPr="006169E0" w:rsidRDefault="00950C35" w:rsidP="00515B1B">
            <w:r w:rsidRPr="006169E0">
              <w:t>(0.004)</w:t>
            </w:r>
          </w:p>
        </w:tc>
        <w:tc>
          <w:tcPr>
            <w:tcW w:w="2254" w:type="dxa"/>
          </w:tcPr>
          <w:p w14:paraId="5B7C6A1D" w14:textId="77777777" w:rsidR="00950C35" w:rsidRPr="006169E0" w:rsidRDefault="00950C35" w:rsidP="00515B1B">
            <w:r w:rsidRPr="006169E0">
              <w:t>0.001</w:t>
            </w:r>
          </w:p>
          <w:p w14:paraId="4EFFB8DF" w14:textId="77777777" w:rsidR="00950C35" w:rsidRPr="006169E0" w:rsidRDefault="00950C35" w:rsidP="00515B1B">
            <w:r w:rsidRPr="006169E0">
              <w:t>(0.005)</w:t>
            </w:r>
          </w:p>
        </w:tc>
        <w:tc>
          <w:tcPr>
            <w:tcW w:w="2255" w:type="dxa"/>
          </w:tcPr>
          <w:p w14:paraId="436410CA" w14:textId="77777777" w:rsidR="00950C35" w:rsidRPr="006169E0" w:rsidRDefault="00950C35" w:rsidP="00515B1B">
            <w:r w:rsidRPr="006169E0">
              <w:t>-0.004</w:t>
            </w:r>
          </w:p>
          <w:p w14:paraId="70E4DDB0" w14:textId="77777777" w:rsidR="00950C35" w:rsidRPr="006169E0" w:rsidRDefault="00950C35" w:rsidP="00515B1B">
            <w:r w:rsidRPr="006169E0">
              <w:t>(0.005)</w:t>
            </w:r>
          </w:p>
        </w:tc>
      </w:tr>
      <w:tr w:rsidR="00950C35" w:rsidRPr="00686981" w14:paraId="583B1443" w14:textId="77777777" w:rsidTr="00515B1B">
        <w:tc>
          <w:tcPr>
            <w:tcW w:w="2830" w:type="dxa"/>
          </w:tcPr>
          <w:p w14:paraId="4A5BAB36"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-65</m:t>
                </m:r>
              </m:oMath>
            </m:oMathPara>
          </w:p>
        </w:tc>
        <w:tc>
          <w:tcPr>
            <w:tcW w:w="1677" w:type="dxa"/>
          </w:tcPr>
          <w:p w14:paraId="39C42044" w14:textId="77777777" w:rsidR="00950C35" w:rsidRPr="00686981" w:rsidRDefault="00950C35" w:rsidP="00515B1B">
            <w:r w:rsidRPr="00686981">
              <w:t>-0.009</w:t>
            </w:r>
          </w:p>
          <w:p w14:paraId="3416AEE4" w14:textId="77777777" w:rsidR="00950C35" w:rsidRPr="00686981" w:rsidRDefault="00950C35" w:rsidP="00515B1B">
            <w:r w:rsidRPr="00686981">
              <w:t>(0.016)</w:t>
            </w:r>
          </w:p>
        </w:tc>
        <w:tc>
          <w:tcPr>
            <w:tcW w:w="2254" w:type="dxa"/>
          </w:tcPr>
          <w:p w14:paraId="654020AA" w14:textId="77777777" w:rsidR="00950C35" w:rsidRPr="00686981" w:rsidRDefault="00950C35" w:rsidP="00515B1B">
            <w:r w:rsidRPr="00686981">
              <w:t>-0.031*</w:t>
            </w:r>
          </w:p>
          <w:p w14:paraId="683210AB" w14:textId="77777777" w:rsidR="00950C35" w:rsidRPr="00686981" w:rsidRDefault="00950C35" w:rsidP="00515B1B">
            <w:r w:rsidRPr="00686981">
              <w:t>(0.016)</w:t>
            </w:r>
          </w:p>
        </w:tc>
        <w:tc>
          <w:tcPr>
            <w:tcW w:w="2255" w:type="dxa"/>
          </w:tcPr>
          <w:p w14:paraId="63B65413" w14:textId="77777777" w:rsidR="00950C35" w:rsidRPr="00686981" w:rsidRDefault="00950C35" w:rsidP="00515B1B">
            <w:r w:rsidRPr="00686981">
              <w:t>-0.038***</w:t>
            </w:r>
          </w:p>
          <w:p w14:paraId="64C44294" w14:textId="77777777" w:rsidR="00950C35" w:rsidRPr="00686981" w:rsidRDefault="00950C35" w:rsidP="00515B1B">
            <w:r w:rsidRPr="00686981">
              <w:t>(0.015)</w:t>
            </w:r>
          </w:p>
        </w:tc>
      </w:tr>
      <w:tr w:rsidR="00950C35" w:rsidRPr="00686981" w14:paraId="522538C8" w14:textId="77777777" w:rsidTr="00515B1B">
        <w:tc>
          <w:tcPr>
            <w:tcW w:w="2830" w:type="dxa"/>
          </w:tcPr>
          <w:p w14:paraId="6D8528C7"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oMath>
            </m:oMathPara>
          </w:p>
        </w:tc>
        <w:tc>
          <w:tcPr>
            <w:tcW w:w="1677" w:type="dxa"/>
          </w:tcPr>
          <w:p w14:paraId="287A3D5A" w14:textId="77777777" w:rsidR="00950C35" w:rsidRPr="00686981" w:rsidRDefault="00950C35" w:rsidP="00515B1B">
            <w:r w:rsidRPr="00686981">
              <w:t>-0.024***</w:t>
            </w:r>
          </w:p>
          <w:p w14:paraId="74905E43" w14:textId="77777777" w:rsidR="00950C35" w:rsidRPr="00686981" w:rsidRDefault="00950C35" w:rsidP="00515B1B">
            <w:r w:rsidRPr="00686981">
              <w:t>(0.006)</w:t>
            </w:r>
          </w:p>
        </w:tc>
        <w:tc>
          <w:tcPr>
            <w:tcW w:w="2254" w:type="dxa"/>
          </w:tcPr>
          <w:p w14:paraId="617D35DC" w14:textId="77777777" w:rsidR="00950C35" w:rsidRPr="00686981" w:rsidRDefault="00950C35" w:rsidP="00515B1B">
            <w:r w:rsidRPr="00686981">
              <w:t>-0.009</w:t>
            </w:r>
          </w:p>
          <w:p w14:paraId="1B882D23" w14:textId="77777777" w:rsidR="00950C35" w:rsidRPr="00686981" w:rsidRDefault="00950C35" w:rsidP="00515B1B">
            <w:r w:rsidRPr="00686981">
              <w:t>(0.009)</w:t>
            </w:r>
          </w:p>
        </w:tc>
        <w:tc>
          <w:tcPr>
            <w:tcW w:w="2255" w:type="dxa"/>
          </w:tcPr>
          <w:p w14:paraId="523866FD" w14:textId="77777777" w:rsidR="00950C35" w:rsidRPr="00686981" w:rsidRDefault="00950C35" w:rsidP="00515B1B">
            <w:r w:rsidRPr="00686981">
              <w:t>-0.011</w:t>
            </w:r>
          </w:p>
          <w:p w14:paraId="58D3D87E" w14:textId="77777777" w:rsidR="00950C35" w:rsidRPr="00686981" w:rsidRDefault="00950C35" w:rsidP="00515B1B">
            <w:r w:rsidRPr="00686981">
              <w:t>(0.007)</w:t>
            </w:r>
          </w:p>
        </w:tc>
      </w:tr>
      <w:tr w:rsidR="00950C35" w:rsidRPr="00686981" w14:paraId="7FAE91EA" w14:textId="77777777" w:rsidTr="00515B1B">
        <w:tc>
          <w:tcPr>
            <w:tcW w:w="2830" w:type="dxa"/>
          </w:tcPr>
          <w:p w14:paraId="790036C8" w14:textId="77777777" w:rsidR="00950C35" w:rsidRPr="00686981" w:rsidRDefault="00950C35" w:rsidP="00515B1B">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y</m:t>
                    </m:r>
                  </m:sup>
                </m:sSup>
              </m:oMath>
            </m:oMathPara>
          </w:p>
        </w:tc>
        <w:tc>
          <w:tcPr>
            <w:tcW w:w="1677" w:type="dxa"/>
          </w:tcPr>
          <w:p w14:paraId="1842869A" w14:textId="77777777" w:rsidR="00950C35" w:rsidRPr="00686981" w:rsidRDefault="00950C35" w:rsidP="00515B1B">
            <w:r w:rsidRPr="00686981">
              <w:t>-0.027</w:t>
            </w:r>
          </w:p>
          <w:p w14:paraId="4B3283CF" w14:textId="77777777" w:rsidR="00950C35" w:rsidRPr="00686981" w:rsidRDefault="00950C35" w:rsidP="00515B1B">
            <w:r w:rsidRPr="00686981">
              <w:t>(0.020)</w:t>
            </w:r>
          </w:p>
        </w:tc>
        <w:tc>
          <w:tcPr>
            <w:tcW w:w="2254" w:type="dxa"/>
          </w:tcPr>
          <w:p w14:paraId="6BF76913" w14:textId="77777777" w:rsidR="00950C35" w:rsidRPr="00686981" w:rsidRDefault="00950C35" w:rsidP="00515B1B">
            <w:r w:rsidRPr="00686981">
              <w:t>-0.014</w:t>
            </w:r>
          </w:p>
          <w:p w14:paraId="0D86E5AE" w14:textId="77777777" w:rsidR="00950C35" w:rsidRPr="00686981" w:rsidRDefault="00950C35" w:rsidP="00515B1B">
            <w:r w:rsidRPr="00686981">
              <w:t>(0.021)</w:t>
            </w:r>
          </w:p>
        </w:tc>
        <w:tc>
          <w:tcPr>
            <w:tcW w:w="2255" w:type="dxa"/>
          </w:tcPr>
          <w:p w14:paraId="0B260DB8" w14:textId="77777777" w:rsidR="00950C35" w:rsidRPr="00686981" w:rsidRDefault="00950C35" w:rsidP="00515B1B">
            <w:r w:rsidRPr="00686981">
              <w:t>-0.295***</w:t>
            </w:r>
          </w:p>
          <w:p w14:paraId="4DE90696" w14:textId="77777777" w:rsidR="00950C35" w:rsidRPr="00686981" w:rsidRDefault="00950C35" w:rsidP="00515B1B">
            <w:r w:rsidRPr="00686981">
              <w:t>(0.041)</w:t>
            </w:r>
          </w:p>
        </w:tc>
      </w:tr>
      <w:tr w:rsidR="00950C35" w:rsidRPr="00686981" w14:paraId="623558E0" w14:textId="77777777" w:rsidTr="00515B1B">
        <w:tc>
          <w:tcPr>
            <w:tcW w:w="2830" w:type="dxa"/>
          </w:tcPr>
          <w:p w14:paraId="6720ADA6" w14:textId="77777777" w:rsidR="00950C35" w:rsidRPr="00686981" w:rsidRDefault="00950C35" w:rsidP="00515B1B">
            <w:pPr>
              <w:rPr>
                <w:rFonts w:ascii="Calibri" w:eastAsia="Calibri" w:hAnsi="Calibri" w:cs="Times New Roman"/>
              </w:rPr>
            </w:pPr>
            <m:oMathPara>
              <m:oMath>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-Age</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y</m:t>
                        </m:r>
                      </m:sup>
                    </m:sSup>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y</m:t>
                    </m:r>
                  </m:sup>
                </m:sSup>
                <m:r>
                  <w:rPr>
                    <w:rFonts w:ascii="Cambria Math" w:hAnsi="Cambria Math"/>
                  </w:rPr>
                  <m:t>65</m:t>
                </m:r>
              </m:oMath>
            </m:oMathPara>
          </w:p>
        </w:tc>
        <w:tc>
          <w:tcPr>
            <w:tcW w:w="1677" w:type="dxa"/>
          </w:tcPr>
          <w:p w14:paraId="6BB2AC04" w14:textId="77777777" w:rsidR="00950C35" w:rsidRPr="00686981" w:rsidRDefault="00950C35" w:rsidP="00515B1B">
            <w:r w:rsidRPr="00686981">
              <w:t>0.040**</w:t>
            </w:r>
          </w:p>
          <w:p w14:paraId="407E192D" w14:textId="77777777" w:rsidR="00950C35" w:rsidRPr="00686981" w:rsidRDefault="00950C35" w:rsidP="00515B1B">
            <w:r w:rsidRPr="00686981">
              <w:t>(0.017)</w:t>
            </w:r>
          </w:p>
        </w:tc>
        <w:tc>
          <w:tcPr>
            <w:tcW w:w="2254" w:type="dxa"/>
          </w:tcPr>
          <w:p w14:paraId="4098B9C6" w14:textId="77777777" w:rsidR="00950C35" w:rsidRPr="00686981" w:rsidRDefault="00950C35" w:rsidP="00515B1B">
            <w:r w:rsidRPr="00686981">
              <w:t>-0.018</w:t>
            </w:r>
          </w:p>
          <w:p w14:paraId="3E1BC662" w14:textId="77777777" w:rsidR="00950C35" w:rsidRPr="00686981" w:rsidRDefault="00950C35" w:rsidP="00515B1B">
            <w:r w:rsidRPr="00686981">
              <w:t>(0.017)</w:t>
            </w:r>
          </w:p>
        </w:tc>
        <w:tc>
          <w:tcPr>
            <w:tcW w:w="2255" w:type="dxa"/>
          </w:tcPr>
          <w:p w14:paraId="4A967531" w14:textId="77777777" w:rsidR="00950C35" w:rsidRPr="00686981" w:rsidRDefault="00950C35" w:rsidP="00515B1B">
            <w:r w:rsidRPr="00686981">
              <w:t>0.008</w:t>
            </w:r>
          </w:p>
          <w:p w14:paraId="091ABF9B" w14:textId="77777777" w:rsidR="00950C35" w:rsidRPr="00686981" w:rsidRDefault="00950C35" w:rsidP="00515B1B">
            <w:r w:rsidRPr="00686981">
              <w:t>(0.019)</w:t>
            </w:r>
          </w:p>
        </w:tc>
      </w:tr>
      <w:tr w:rsidR="00950C35" w:rsidRPr="00686981" w14:paraId="61D0FCDE" w14:textId="77777777" w:rsidTr="00515B1B">
        <w:tc>
          <w:tcPr>
            <w:tcW w:w="2830" w:type="dxa"/>
          </w:tcPr>
          <w:p w14:paraId="339F72BA" w14:textId="77777777" w:rsidR="00950C35" w:rsidRPr="00686981" w:rsidRDefault="00950C35" w:rsidP="00515B1B">
            <m:oMathPara>
              <m:oMath>
                <m:r>
                  <w:rPr>
                    <w:rFonts w:ascii="Cambria Math" w:eastAsiaTheme="minorEastAsia" w:hAnsi="Cambria Math"/>
                  </w:rPr>
                  <m:t>(</m:t>
                </m:r>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-65</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o</m:t>
                    </m:r>
                  </m:sup>
                </m:sSup>
                <m:r>
                  <w:rPr>
                    <w:rFonts w:ascii="Cambria Math" w:eastAsiaTheme="minorEastAsia" w:hAnsi="Cambria Math"/>
                  </w:rPr>
                  <m:t>65</m:t>
                </m:r>
              </m:oMath>
            </m:oMathPara>
          </w:p>
        </w:tc>
        <w:tc>
          <w:tcPr>
            <w:tcW w:w="1677" w:type="dxa"/>
          </w:tcPr>
          <w:p w14:paraId="07010BE3" w14:textId="77777777" w:rsidR="00950C35" w:rsidRPr="00686981" w:rsidRDefault="00950C35" w:rsidP="00515B1B">
            <w:r w:rsidRPr="00686981">
              <w:t>-0.010</w:t>
            </w:r>
          </w:p>
          <w:p w14:paraId="4E31AD6D" w14:textId="77777777" w:rsidR="00950C35" w:rsidRPr="00686981" w:rsidRDefault="00950C35" w:rsidP="00515B1B">
            <w:r w:rsidRPr="00686981">
              <w:t>(0.023)</w:t>
            </w:r>
          </w:p>
        </w:tc>
        <w:tc>
          <w:tcPr>
            <w:tcW w:w="2254" w:type="dxa"/>
          </w:tcPr>
          <w:p w14:paraId="62D6FDA5" w14:textId="77777777" w:rsidR="00950C35" w:rsidRPr="00686981" w:rsidRDefault="00950C35" w:rsidP="00515B1B">
            <w:r w:rsidRPr="00686981">
              <w:t>0.021</w:t>
            </w:r>
          </w:p>
          <w:p w14:paraId="6CCD94FB" w14:textId="77777777" w:rsidR="00950C35" w:rsidRPr="00686981" w:rsidRDefault="00950C35" w:rsidP="00515B1B">
            <w:r w:rsidRPr="00686981">
              <w:t>(0.014)</w:t>
            </w:r>
          </w:p>
        </w:tc>
        <w:tc>
          <w:tcPr>
            <w:tcW w:w="2255" w:type="dxa"/>
          </w:tcPr>
          <w:p w14:paraId="25D94C8F" w14:textId="77777777" w:rsidR="00950C35" w:rsidRPr="00686981" w:rsidRDefault="00950C35" w:rsidP="00515B1B">
            <w:r w:rsidRPr="00686981">
              <w:t>0.008</w:t>
            </w:r>
          </w:p>
          <w:p w14:paraId="1C5AC8AB" w14:textId="77777777" w:rsidR="00950C35" w:rsidRPr="00686981" w:rsidRDefault="00950C35" w:rsidP="00515B1B">
            <w:r w:rsidRPr="00686981">
              <w:t>(0.011)</w:t>
            </w:r>
          </w:p>
        </w:tc>
      </w:tr>
      <w:tr w:rsidR="00950C35" w:rsidRPr="00686981" w14:paraId="6ABF3194" w14:textId="77777777" w:rsidTr="00515B1B">
        <w:tc>
          <w:tcPr>
            <w:tcW w:w="2830" w:type="dxa"/>
          </w:tcPr>
          <w:p w14:paraId="2981CC0F" w14:textId="77777777" w:rsidR="00950C35" w:rsidRPr="00686981" w:rsidRDefault="00950C35" w:rsidP="00515B1B">
            <w:pPr>
              <w:rPr>
                <w:rFonts w:ascii="Calibri" w:eastAsia="Calibri" w:hAnsi="Calibri" w:cs="Times New Roman"/>
              </w:rPr>
            </w:pPr>
            <m:oMathPara>
              <m:oMath>
                <m:r>
                  <w:rPr>
                    <w:rFonts w:ascii="Cambria Math" w:eastAsiaTheme="minorEastAsia" w:hAnsi="Cambria Math"/>
                  </w:rPr>
                  <m:t>(</m:t>
                </m:r>
                <m:r>
                  <w:rPr>
                    <w:rFonts w:ascii="Cambria Math" w:hAnsi="Cambria Math"/>
                  </w:rPr>
                  <m:t>Ag</m:t>
                </m:r>
                <m:sSup>
                  <m:sSupPr>
                    <m:ctrlPr>
                      <w:rPr>
                        <w:rFonts w:ascii="Cambria Math" w:hAnsi="Cambria Math"/>
                        <w:i/>
                      </w:rPr>
                    </m:ctrlPr>
                  </m:sSupPr>
                  <m:e>
                    <m:r>
                      <w:rPr>
                        <w:rFonts w:ascii="Cambria Math" w:hAnsi="Cambria Math"/>
                      </w:rPr>
                      <m:t>e</m:t>
                    </m:r>
                  </m:e>
                  <m:sup>
                    <m:r>
                      <w:rPr>
                        <w:rFonts w:ascii="Cambria Math" w:hAnsi="Cambria Math"/>
                      </w:rPr>
                      <m:t>o</m:t>
                    </m:r>
                  </m:sup>
                </m:sSup>
                <m:r>
                  <w:rPr>
                    <w:rFonts w:ascii="Cambria Math" w:hAnsi="Cambria Math"/>
                  </w:rPr>
                  <m:t>-65</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o</m:t>
                    </m:r>
                  </m:sup>
                </m:sSup>
              </m:oMath>
            </m:oMathPara>
          </w:p>
        </w:tc>
        <w:tc>
          <w:tcPr>
            <w:tcW w:w="1677" w:type="dxa"/>
          </w:tcPr>
          <w:p w14:paraId="737E1524" w14:textId="77777777" w:rsidR="00950C35" w:rsidRPr="00686981" w:rsidRDefault="00950C35" w:rsidP="00515B1B">
            <w:r w:rsidRPr="00686981">
              <w:t>0.019</w:t>
            </w:r>
          </w:p>
          <w:p w14:paraId="46FE0109" w14:textId="77777777" w:rsidR="00950C35" w:rsidRPr="00686981" w:rsidRDefault="00950C35" w:rsidP="00515B1B">
            <w:r w:rsidRPr="00686981">
              <w:t>(0.022)</w:t>
            </w:r>
          </w:p>
        </w:tc>
        <w:tc>
          <w:tcPr>
            <w:tcW w:w="2254" w:type="dxa"/>
          </w:tcPr>
          <w:p w14:paraId="197A92F5" w14:textId="77777777" w:rsidR="00950C35" w:rsidRPr="00686981" w:rsidRDefault="00950C35" w:rsidP="00515B1B">
            <w:r w:rsidRPr="00686981">
              <w:t>-0.000</w:t>
            </w:r>
          </w:p>
          <w:p w14:paraId="0E648EEF" w14:textId="77777777" w:rsidR="00950C35" w:rsidRPr="00686981" w:rsidRDefault="00950C35" w:rsidP="00515B1B">
            <w:r w:rsidRPr="00686981">
              <w:t>(0.017)</w:t>
            </w:r>
          </w:p>
        </w:tc>
        <w:tc>
          <w:tcPr>
            <w:tcW w:w="2255" w:type="dxa"/>
          </w:tcPr>
          <w:p w14:paraId="42CC16B4" w14:textId="77777777" w:rsidR="00950C35" w:rsidRPr="00686981" w:rsidRDefault="00950C35" w:rsidP="00515B1B">
            <w:r w:rsidRPr="00686981">
              <w:t>0.001</w:t>
            </w:r>
          </w:p>
          <w:p w14:paraId="2A8FD3DB" w14:textId="77777777" w:rsidR="00950C35" w:rsidRPr="00686981" w:rsidRDefault="00950C35" w:rsidP="00515B1B">
            <w:r w:rsidRPr="00686981">
              <w:t>(0.017)</w:t>
            </w:r>
          </w:p>
        </w:tc>
      </w:tr>
      <w:tr w:rsidR="00950C35" w:rsidRPr="00686981" w14:paraId="3FFB3538" w14:textId="77777777" w:rsidTr="00515B1B">
        <w:tc>
          <w:tcPr>
            <w:tcW w:w="2830" w:type="dxa"/>
          </w:tcPr>
          <w:p w14:paraId="43DDDD5F" w14:textId="77777777" w:rsidR="00950C35" w:rsidRPr="00686981" w:rsidRDefault="00000000" w:rsidP="00515B1B">
            <w:pPr>
              <w:rPr>
                <w:rFonts w:ascii="Calibri" w:eastAsia="Calibri" w:hAnsi="Calibri" w:cs="Times New Roman"/>
              </w:rPr>
            </w:pPr>
            <m:oMathPara>
              <m:oMath>
                <m:sSup>
                  <m:sSupPr>
                    <m:ctrlPr>
                      <w:rPr>
                        <w:rFonts w:ascii="Cambria Math" w:hAnsi="Cambria Math"/>
                        <w:i/>
                      </w:rPr>
                    </m:ctrlPr>
                  </m:sSupPr>
                  <m:e>
                    <m:r>
                      <w:rPr>
                        <w:rFonts w:ascii="Cambria Math" w:hAnsi="Cambria Math"/>
                      </w:rPr>
                      <m:t>D</m:t>
                    </m:r>
                  </m:e>
                  <m:sup>
                    <m:r>
                      <w:rPr>
                        <w:rFonts w:ascii="Cambria Math" w:hAnsi="Cambria Math"/>
                      </w:rPr>
                      <m:t>y</m:t>
                    </m:r>
                  </m:sup>
                </m:sSup>
                <m:r>
                  <w:rPr>
                    <w:rFonts w:ascii="Cambria Math" w:hAnsi="Cambria Math"/>
                  </w:rPr>
                  <m:t>65*</m:t>
                </m:r>
                <m:sSup>
                  <m:sSupPr>
                    <m:ctrlPr>
                      <w:rPr>
                        <w:rFonts w:ascii="Cambria Math" w:hAnsi="Cambria Math"/>
                        <w:i/>
                      </w:rPr>
                    </m:ctrlPr>
                  </m:sSupPr>
                  <m:e>
                    <m:r>
                      <w:rPr>
                        <w:rFonts w:ascii="Cambria Math" w:hAnsi="Cambria Math"/>
                      </w:rPr>
                      <m:t>R</m:t>
                    </m:r>
                  </m:e>
                  <m:sup>
                    <m:r>
                      <w:rPr>
                        <w:rFonts w:ascii="Cambria Math" w:hAnsi="Cambria Math"/>
                      </w:rPr>
                      <m:t>o</m:t>
                    </m:r>
                  </m:sup>
                </m:sSup>
              </m:oMath>
            </m:oMathPara>
          </w:p>
        </w:tc>
        <w:tc>
          <w:tcPr>
            <w:tcW w:w="1677" w:type="dxa"/>
          </w:tcPr>
          <w:p w14:paraId="318260DA" w14:textId="77777777" w:rsidR="00950C35" w:rsidRPr="00686981" w:rsidRDefault="00950C35" w:rsidP="00515B1B">
            <w:r w:rsidRPr="00686981">
              <w:t>-0.047</w:t>
            </w:r>
          </w:p>
          <w:p w14:paraId="71CA4EC7" w14:textId="77777777" w:rsidR="00950C35" w:rsidRPr="00686981" w:rsidRDefault="00950C35" w:rsidP="00515B1B">
            <w:r w:rsidRPr="00686981">
              <w:t>(0.082)</w:t>
            </w:r>
          </w:p>
        </w:tc>
        <w:tc>
          <w:tcPr>
            <w:tcW w:w="2254" w:type="dxa"/>
          </w:tcPr>
          <w:p w14:paraId="793D2259" w14:textId="77777777" w:rsidR="00950C35" w:rsidRPr="00686981" w:rsidRDefault="00950C35" w:rsidP="00515B1B">
            <w:r w:rsidRPr="00686981">
              <w:t>-0.026</w:t>
            </w:r>
          </w:p>
          <w:p w14:paraId="395BAC7D" w14:textId="77777777" w:rsidR="00950C35" w:rsidRPr="00686981" w:rsidRDefault="00950C35" w:rsidP="00515B1B">
            <w:r w:rsidRPr="00686981">
              <w:t>(0.038)</w:t>
            </w:r>
          </w:p>
        </w:tc>
        <w:tc>
          <w:tcPr>
            <w:tcW w:w="2255" w:type="dxa"/>
          </w:tcPr>
          <w:p w14:paraId="0CF51081" w14:textId="77777777" w:rsidR="00950C35" w:rsidRPr="00686981" w:rsidRDefault="00950C35" w:rsidP="00515B1B">
            <w:r w:rsidRPr="00686981">
              <w:t>0.004</w:t>
            </w:r>
          </w:p>
          <w:p w14:paraId="3086D737" w14:textId="77777777" w:rsidR="00950C35" w:rsidRPr="00686981" w:rsidRDefault="00950C35" w:rsidP="00515B1B">
            <w:r w:rsidRPr="00686981">
              <w:t>(0.028)</w:t>
            </w:r>
          </w:p>
        </w:tc>
      </w:tr>
      <w:tr w:rsidR="00950C35" w:rsidRPr="00686981" w14:paraId="7BC0967F" w14:textId="77777777" w:rsidTr="00515B1B">
        <w:tc>
          <w:tcPr>
            <w:tcW w:w="2830" w:type="dxa"/>
          </w:tcPr>
          <w:p w14:paraId="23356FD3" w14:textId="77777777" w:rsidR="00950C35" w:rsidRPr="00686981" w:rsidRDefault="00950C35" w:rsidP="00515B1B">
            <w:r w:rsidRPr="00686981">
              <w:t xml:space="preserve">Controls </w:t>
            </w:r>
          </w:p>
        </w:tc>
        <w:tc>
          <w:tcPr>
            <w:tcW w:w="1677" w:type="dxa"/>
          </w:tcPr>
          <w:p w14:paraId="540FBA42" w14:textId="77777777" w:rsidR="00950C35" w:rsidRPr="00686981" w:rsidRDefault="00950C35" w:rsidP="00515B1B">
            <w:r w:rsidRPr="00686981">
              <w:t>YES</w:t>
            </w:r>
          </w:p>
        </w:tc>
        <w:tc>
          <w:tcPr>
            <w:tcW w:w="2254" w:type="dxa"/>
          </w:tcPr>
          <w:p w14:paraId="7A695030" w14:textId="77777777" w:rsidR="00950C35" w:rsidRPr="00686981" w:rsidRDefault="00950C35" w:rsidP="00515B1B">
            <w:r w:rsidRPr="00686981">
              <w:t>YES</w:t>
            </w:r>
          </w:p>
        </w:tc>
        <w:tc>
          <w:tcPr>
            <w:tcW w:w="2255" w:type="dxa"/>
          </w:tcPr>
          <w:p w14:paraId="353635F4" w14:textId="77777777" w:rsidR="00950C35" w:rsidRPr="00686981" w:rsidRDefault="00950C35" w:rsidP="00515B1B">
            <w:r w:rsidRPr="00686981">
              <w:t>YES</w:t>
            </w:r>
          </w:p>
        </w:tc>
      </w:tr>
      <w:tr w:rsidR="00950C35" w:rsidRPr="00686981" w14:paraId="0C083C39" w14:textId="77777777" w:rsidTr="00515B1B">
        <w:tc>
          <w:tcPr>
            <w:tcW w:w="2830" w:type="dxa"/>
          </w:tcPr>
          <w:p w14:paraId="265A8392" w14:textId="77777777" w:rsidR="00950C35" w:rsidRPr="00686981" w:rsidRDefault="00950C35" w:rsidP="00515B1B">
            <w:r w:rsidRPr="00686981">
              <w:t>Year dummies</w:t>
            </w:r>
          </w:p>
        </w:tc>
        <w:tc>
          <w:tcPr>
            <w:tcW w:w="1677" w:type="dxa"/>
          </w:tcPr>
          <w:p w14:paraId="79762E36" w14:textId="77777777" w:rsidR="00950C35" w:rsidRPr="00686981" w:rsidRDefault="00950C35" w:rsidP="00515B1B">
            <w:r w:rsidRPr="00686981">
              <w:t>YES</w:t>
            </w:r>
          </w:p>
        </w:tc>
        <w:tc>
          <w:tcPr>
            <w:tcW w:w="2254" w:type="dxa"/>
          </w:tcPr>
          <w:p w14:paraId="45D7B3F8" w14:textId="77777777" w:rsidR="00950C35" w:rsidRPr="00686981" w:rsidRDefault="00950C35" w:rsidP="00515B1B">
            <w:r w:rsidRPr="00686981">
              <w:t>YES</w:t>
            </w:r>
          </w:p>
        </w:tc>
        <w:tc>
          <w:tcPr>
            <w:tcW w:w="2255" w:type="dxa"/>
          </w:tcPr>
          <w:p w14:paraId="7F200FBA" w14:textId="77777777" w:rsidR="00950C35" w:rsidRPr="00686981" w:rsidRDefault="00950C35" w:rsidP="00515B1B">
            <w:r w:rsidRPr="00686981">
              <w:t>YES</w:t>
            </w:r>
          </w:p>
        </w:tc>
      </w:tr>
      <w:tr w:rsidR="00950C35" w:rsidRPr="00686981" w14:paraId="13730236" w14:textId="77777777" w:rsidTr="00515B1B">
        <w:tc>
          <w:tcPr>
            <w:tcW w:w="2830" w:type="dxa"/>
          </w:tcPr>
          <w:p w14:paraId="32FB0EAE" w14:textId="77777777" w:rsidR="00950C35" w:rsidRPr="00686981" w:rsidRDefault="00950C35" w:rsidP="00515B1B">
            <w:r>
              <w:t>Cohort dummies</w:t>
            </w:r>
          </w:p>
        </w:tc>
        <w:tc>
          <w:tcPr>
            <w:tcW w:w="1677" w:type="dxa"/>
          </w:tcPr>
          <w:p w14:paraId="646EF6FC" w14:textId="77777777" w:rsidR="00950C35" w:rsidRPr="00686981" w:rsidRDefault="00950C35" w:rsidP="00515B1B">
            <w:r>
              <w:t>YES</w:t>
            </w:r>
          </w:p>
        </w:tc>
        <w:tc>
          <w:tcPr>
            <w:tcW w:w="2254" w:type="dxa"/>
          </w:tcPr>
          <w:p w14:paraId="10061038" w14:textId="77777777" w:rsidR="00950C35" w:rsidRPr="00686981" w:rsidRDefault="00950C35" w:rsidP="00515B1B">
            <w:r>
              <w:t>YES</w:t>
            </w:r>
          </w:p>
        </w:tc>
        <w:tc>
          <w:tcPr>
            <w:tcW w:w="2255" w:type="dxa"/>
          </w:tcPr>
          <w:p w14:paraId="53A8F2AF" w14:textId="77777777" w:rsidR="00950C35" w:rsidRPr="00686981" w:rsidRDefault="00950C35" w:rsidP="00515B1B">
            <w:r>
              <w:t>YES</w:t>
            </w:r>
          </w:p>
        </w:tc>
      </w:tr>
      <w:tr w:rsidR="00950C35" w:rsidRPr="00686981" w14:paraId="12872227" w14:textId="77777777" w:rsidTr="00515B1B">
        <w:tc>
          <w:tcPr>
            <w:tcW w:w="2830" w:type="dxa"/>
          </w:tcPr>
          <w:p w14:paraId="3E2894E7" w14:textId="77777777" w:rsidR="00950C35" w:rsidRDefault="00950C35" w:rsidP="00515B1B">
            <w:r w:rsidRPr="00686981">
              <w:t xml:space="preserve">Adj. </w:t>
            </w:r>
            <m:oMath>
              <m:sSup>
                <m:sSupPr>
                  <m:ctrlPr>
                    <w:rPr>
                      <w:rFonts w:ascii="Cambria Math" w:hAnsi="Cambria Math"/>
                      <w:i/>
                    </w:rPr>
                  </m:ctrlPr>
                </m:sSupPr>
                <m:e>
                  <m:r>
                    <w:rPr>
                      <w:rFonts w:ascii="Cambria Math" w:hAnsi="Cambria Math"/>
                    </w:rPr>
                    <m:t>R</m:t>
                  </m:r>
                </m:e>
                <m:sup>
                  <m:r>
                    <w:rPr>
                      <w:rFonts w:ascii="Cambria Math" w:hAnsi="Cambria Math"/>
                    </w:rPr>
                    <m:t>2</m:t>
                  </m:r>
                </m:sup>
              </m:sSup>
            </m:oMath>
          </w:p>
        </w:tc>
        <w:tc>
          <w:tcPr>
            <w:tcW w:w="1677" w:type="dxa"/>
          </w:tcPr>
          <w:p w14:paraId="35E5401B" w14:textId="77777777" w:rsidR="00950C35" w:rsidRDefault="00950C35" w:rsidP="00515B1B">
            <w:r w:rsidRPr="00686981">
              <w:t>23.4%</w:t>
            </w:r>
          </w:p>
        </w:tc>
        <w:tc>
          <w:tcPr>
            <w:tcW w:w="2254" w:type="dxa"/>
          </w:tcPr>
          <w:p w14:paraId="36D90BA6" w14:textId="77777777" w:rsidR="00950C35" w:rsidRDefault="00950C35" w:rsidP="00515B1B">
            <w:r w:rsidRPr="00686981">
              <w:t>17.8%</w:t>
            </w:r>
          </w:p>
        </w:tc>
        <w:tc>
          <w:tcPr>
            <w:tcW w:w="2255" w:type="dxa"/>
          </w:tcPr>
          <w:p w14:paraId="3FA0AFDA" w14:textId="77777777" w:rsidR="00950C35" w:rsidRDefault="00950C35" w:rsidP="00515B1B">
            <w:r w:rsidRPr="00686981">
              <w:t>11.7%</w:t>
            </w:r>
          </w:p>
        </w:tc>
      </w:tr>
      <w:tr w:rsidR="00950C35" w:rsidRPr="00686981" w14:paraId="071F19B6" w14:textId="77777777" w:rsidTr="00515B1B">
        <w:tc>
          <w:tcPr>
            <w:tcW w:w="2830" w:type="dxa"/>
          </w:tcPr>
          <w:p w14:paraId="6535F17B" w14:textId="77777777" w:rsidR="00950C35" w:rsidRPr="00686981" w:rsidRDefault="00950C35" w:rsidP="00515B1B">
            <w:r w:rsidRPr="00D16B7A">
              <w:rPr>
                <w:rFonts w:eastAsiaTheme="minorEastAsia"/>
              </w:rPr>
              <w:t>Households</w:t>
            </w:r>
          </w:p>
        </w:tc>
        <w:tc>
          <w:tcPr>
            <w:tcW w:w="1677" w:type="dxa"/>
          </w:tcPr>
          <w:p w14:paraId="617DE82E" w14:textId="77777777" w:rsidR="00950C35" w:rsidRPr="00686981" w:rsidRDefault="00950C35" w:rsidP="00515B1B">
            <w:r w:rsidRPr="00686981">
              <w:t>2</w:t>
            </w:r>
            <w:r>
              <w:t>,</w:t>
            </w:r>
            <w:r w:rsidRPr="00686981">
              <w:t>663</w:t>
            </w:r>
          </w:p>
        </w:tc>
        <w:tc>
          <w:tcPr>
            <w:tcW w:w="2254" w:type="dxa"/>
          </w:tcPr>
          <w:p w14:paraId="36410726" w14:textId="77777777" w:rsidR="00950C35" w:rsidRPr="00686981" w:rsidRDefault="00950C35" w:rsidP="00515B1B">
            <w:r w:rsidRPr="00686981">
              <w:t>2</w:t>
            </w:r>
            <w:r>
              <w:t>,</w:t>
            </w:r>
            <w:r w:rsidRPr="00686981">
              <w:t>526</w:t>
            </w:r>
          </w:p>
        </w:tc>
        <w:tc>
          <w:tcPr>
            <w:tcW w:w="2255" w:type="dxa"/>
          </w:tcPr>
          <w:p w14:paraId="77BC1FDB" w14:textId="77777777" w:rsidR="00950C35" w:rsidRPr="00686981" w:rsidRDefault="00950C35" w:rsidP="00515B1B">
            <w:pPr>
              <w:keepNext/>
            </w:pPr>
            <w:r w:rsidRPr="00686981">
              <w:t>2</w:t>
            </w:r>
            <w:r>
              <w:t>,</w:t>
            </w:r>
            <w:r w:rsidRPr="00686981">
              <w:t>473</w:t>
            </w:r>
          </w:p>
        </w:tc>
      </w:tr>
    </w:tbl>
    <w:p w14:paraId="4F2A060D" w14:textId="5816E5FF" w:rsidR="00950C35" w:rsidRPr="00A66CE4" w:rsidRDefault="00950C35" w:rsidP="00950C35">
      <w:pPr>
        <w:pStyle w:val="Bijschrift"/>
        <w:rPr>
          <w:rFonts w:ascii="Times New Roman" w:hAnsi="Times New Roman" w:cs="Times New Roman"/>
          <w:color w:val="auto"/>
          <w:sz w:val="24"/>
          <w:szCs w:val="24"/>
        </w:rPr>
      </w:pPr>
      <w:r w:rsidRPr="00A66CE4">
        <w:rPr>
          <w:rFonts w:ascii="Times New Roman" w:hAnsi="Times New Roman" w:cs="Times New Roman"/>
          <w:color w:val="auto"/>
          <w:sz w:val="24"/>
          <w:szCs w:val="24"/>
        </w:rPr>
        <w:t xml:space="preserve">Table </w:t>
      </w:r>
      <w:r w:rsidRPr="00A66CE4">
        <w:rPr>
          <w:rFonts w:ascii="Times New Roman" w:hAnsi="Times New Roman" w:cs="Times New Roman"/>
          <w:color w:val="auto"/>
          <w:sz w:val="24"/>
          <w:szCs w:val="24"/>
        </w:rPr>
        <w:fldChar w:fldCharType="begin"/>
      </w:r>
      <w:r w:rsidRPr="00A66CE4">
        <w:rPr>
          <w:rFonts w:ascii="Times New Roman" w:hAnsi="Times New Roman" w:cs="Times New Roman"/>
          <w:color w:val="auto"/>
          <w:sz w:val="24"/>
          <w:szCs w:val="24"/>
        </w:rPr>
        <w:instrText xml:space="preserve"> SEQ Table \* ARABIC </w:instrText>
      </w:r>
      <w:r w:rsidRPr="00A66CE4">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32</w:t>
      </w:r>
      <w:r w:rsidRPr="00A66CE4">
        <w:rPr>
          <w:rFonts w:ascii="Times New Roman" w:hAnsi="Times New Roman" w:cs="Times New Roman"/>
          <w:color w:val="auto"/>
          <w:sz w:val="24"/>
          <w:szCs w:val="24"/>
        </w:rPr>
        <w:fldChar w:fldCharType="end"/>
      </w:r>
      <w:r w:rsidRPr="00A66CE4">
        <w:rPr>
          <w:rFonts w:ascii="Times New Roman" w:hAnsi="Times New Roman" w:cs="Times New Roman"/>
          <w:color w:val="auto"/>
          <w:sz w:val="24"/>
          <w:szCs w:val="24"/>
        </w:rPr>
        <w:t xml:space="preserve"> The effect of spousal labor supply (female = old) when younger partner reaches the age of 65. Clustered standard errors at the household level are between parentheses. ***denotes significance at the 1%-level, ** denotes significance at the 5% level, and * denotes significance at the10% level.</w:t>
      </w:r>
    </w:p>
    <w:p w14:paraId="1A36FDA3" w14:textId="77777777" w:rsidR="00950C35" w:rsidRPr="00E46A7E" w:rsidRDefault="00950C35" w:rsidP="00950C35">
      <w:pPr>
        <w:rPr>
          <w:rFonts w:eastAsiaTheme="minorEastAsia"/>
          <w:i/>
          <w:iCs/>
          <w:szCs w:val="18"/>
          <w:lang w:val="en-US"/>
        </w:rPr>
      </w:pPr>
    </w:p>
    <w:p w14:paraId="4AAD12AF" w14:textId="77777777" w:rsidR="00950C35" w:rsidRDefault="00950C35" w:rsidP="00950C35">
      <w:pPr>
        <w:rPr>
          <w:lang w:val="en-US"/>
        </w:rPr>
      </w:pPr>
      <w:r>
        <w:rPr>
          <w:lang w:val="en-US"/>
        </w:rPr>
        <w:br w:type="page"/>
      </w:r>
    </w:p>
    <w:p w14:paraId="6CB28D73" w14:textId="77777777" w:rsidR="00950C35" w:rsidRDefault="00950C35" w:rsidP="00950C35">
      <w:pPr>
        <w:pStyle w:val="Kop3"/>
        <w:rPr>
          <w:rFonts w:ascii="Times New Roman" w:hAnsi="Times New Roman" w:cs="Times New Roman"/>
          <w:sz w:val="26"/>
          <w:szCs w:val="26"/>
        </w:rPr>
      </w:pPr>
      <w:r w:rsidRPr="00DC3749">
        <w:rPr>
          <w:rFonts w:ascii="Times New Roman" w:hAnsi="Times New Roman" w:cs="Times New Roman"/>
          <w:sz w:val="26"/>
          <w:szCs w:val="26"/>
        </w:rPr>
        <w:lastRenderedPageBreak/>
        <w:t>B.</w:t>
      </w:r>
      <w:r>
        <w:rPr>
          <w:rFonts w:ascii="Times New Roman" w:hAnsi="Times New Roman" w:cs="Times New Roman"/>
          <w:sz w:val="26"/>
          <w:szCs w:val="26"/>
        </w:rPr>
        <w:t>6</w:t>
      </w:r>
      <w:r w:rsidRPr="00DC3749">
        <w:rPr>
          <w:rFonts w:ascii="Times New Roman" w:hAnsi="Times New Roman" w:cs="Times New Roman"/>
          <w:sz w:val="26"/>
          <w:szCs w:val="26"/>
        </w:rPr>
        <w:t xml:space="preserve"> </w:t>
      </w:r>
      <w:r>
        <w:rPr>
          <w:rFonts w:ascii="Times New Roman" w:hAnsi="Times New Roman" w:cs="Times New Roman"/>
          <w:sz w:val="26"/>
          <w:szCs w:val="26"/>
        </w:rPr>
        <w:t>Sensitivity analysis</w:t>
      </w:r>
    </w:p>
    <w:p w14:paraId="18E978BB" w14:textId="77777777" w:rsidR="00950C35" w:rsidRPr="00A66CE4" w:rsidRDefault="00950C35" w:rsidP="00950C35">
      <w:pPr>
        <w:spacing w:line="480" w:lineRule="auto"/>
        <w:rPr>
          <w:rFonts w:ascii="Times New Roman" w:eastAsiaTheme="minorEastAsia" w:hAnsi="Times New Roman" w:cs="Times New Roman"/>
          <w:sz w:val="24"/>
          <w:szCs w:val="24"/>
          <w:lang w:val="en-US"/>
        </w:rPr>
      </w:pPr>
      <w:r w:rsidRPr="00A66CE4">
        <w:rPr>
          <w:rFonts w:ascii="Times New Roman" w:hAnsi="Times New Roman" w:cs="Times New Roman"/>
          <w:sz w:val="24"/>
          <w:szCs w:val="24"/>
          <w:lang w:val="en-US"/>
        </w:rPr>
        <w:t xml:space="preserve">We still use regression </w:t>
      </w:r>
      <m:oMath>
        <m:r>
          <w:rPr>
            <w:rFonts w:ascii="Cambria Math" w:hAnsi="Cambria Math" w:cs="Times New Roman"/>
            <w:sz w:val="24"/>
            <w:szCs w:val="24"/>
            <w:lang w:val="en-US"/>
          </w:rPr>
          <m:t>(1)</m:t>
        </m:r>
      </m:oMath>
      <w:r w:rsidRPr="00A66CE4">
        <w:rPr>
          <w:rFonts w:ascii="Times New Roman" w:eastAsiaTheme="minorEastAsia" w:hAnsi="Times New Roman" w:cs="Times New Roman"/>
          <w:sz w:val="24"/>
          <w:szCs w:val="24"/>
          <w:lang w:val="en-US"/>
        </w:rPr>
        <w:t xml:space="preserve"> as our baseline estimation for both the net labor force participation and the part-time factor of the younger partner as the dependent variable. In Table 11 and Table 12 we show how our main coefficients of interest,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o</m:t>
            </m:r>
          </m:sup>
        </m:sSup>
      </m:oMath>
      <w:r w:rsidRPr="00A66CE4">
        <w:rPr>
          <w:rFonts w:ascii="Times New Roman" w:eastAsiaTheme="minorEastAsia" w:hAnsi="Times New Roman" w:cs="Times New Roman"/>
          <w:sz w:val="24"/>
          <w:szCs w:val="24"/>
          <w:lang w:val="en-US"/>
        </w:rPr>
        <w:t xml:space="preserve"> and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y</m:t>
            </m:r>
          </m:sup>
        </m:sSup>
      </m:oMath>
      <w:r w:rsidRPr="00A66CE4">
        <w:rPr>
          <w:rFonts w:ascii="Times New Roman" w:eastAsiaTheme="minorEastAsia" w:hAnsi="Times New Roman" w:cs="Times New Roman"/>
          <w:sz w:val="24"/>
          <w:szCs w:val="24"/>
          <w:lang w:val="en-US"/>
        </w:rPr>
        <w:t xml:space="preserve">, change when we relax a number of assumptions. </w:t>
      </w:r>
      <w:r w:rsidRPr="00A66CE4">
        <w:rPr>
          <w:rFonts w:ascii="Times New Roman" w:hAnsi="Times New Roman" w:cs="Times New Roman"/>
          <w:sz w:val="24"/>
          <w:szCs w:val="24"/>
          <w:lang w:val="en-US"/>
        </w:rPr>
        <w:t xml:space="preserve">First, </w:t>
      </w:r>
    </w:p>
    <w:p w14:paraId="4FC94C77" w14:textId="06D8146B" w:rsidR="00950C35" w:rsidRDefault="00950C35" w:rsidP="00950C35">
      <w:pPr>
        <w:spacing w:line="480" w:lineRule="auto"/>
        <w:rPr>
          <w:rFonts w:ascii="Times New Roman" w:eastAsiaTheme="minorEastAsia" w:hAnsi="Times New Roman" w:cs="Times New Roman"/>
          <w:sz w:val="24"/>
          <w:szCs w:val="24"/>
          <w:lang w:val="en-US"/>
        </w:rPr>
      </w:pPr>
      <w:r w:rsidRPr="00A66CE4">
        <w:rPr>
          <w:rFonts w:ascii="Times New Roman" w:eastAsiaTheme="minorEastAsia" w:hAnsi="Times New Roman" w:cs="Times New Roman"/>
          <w:sz w:val="24"/>
          <w:szCs w:val="24"/>
          <w:lang w:val="en-US"/>
        </w:rPr>
        <w:t xml:space="preserve">For the baseline extended sample (column 1 of Table </w:t>
      </w:r>
      <w:r w:rsidR="00042E03">
        <w:rPr>
          <w:rFonts w:ascii="Times New Roman" w:eastAsiaTheme="minorEastAsia" w:hAnsi="Times New Roman" w:cs="Times New Roman"/>
          <w:sz w:val="24"/>
          <w:szCs w:val="24"/>
          <w:lang w:val="en-US"/>
        </w:rPr>
        <w:t>41</w:t>
      </w:r>
      <w:r w:rsidRPr="00A66CE4">
        <w:rPr>
          <w:rFonts w:ascii="Times New Roman" w:eastAsiaTheme="minorEastAsia" w:hAnsi="Times New Roman" w:cs="Times New Roman"/>
          <w:sz w:val="24"/>
          <w:szCs w:val="24"/>
          <w:lang w:val="en-US"/>
        </w:rPr>
        <w:t xml:space="preserve"> and Table </w:t>
      </w:r>
      <w:r w:rsidR="00042E03">
        <w:rPr>
          <w:rFonts w:ascii="Times New Roman" w:eastAsiaTheme="minorEastAsia" w:hAnsi="Times New Roman" w:cs="Times New Roman"/>
          <w:sz w:val="24"/>
          <w:szCs w:val="24"/>
          <w:lang w:val="en-US"/>
        </w:rPr>
        <w:t>42</w:t>
      </w:r>
      <w:r w:rsidRPr="00A66CE4">
        <w:rPr>
          <w:rFonts w:ascii="Times New Roman" w:eastAsiaTheme="minorEastAsia" w:hAnsi="Times New Roman" w:cs="Times New Roman"/>
          <w:sz w:val="24"/>
          <w:szCs w:val="24"/>
          <w:lang w:val="en-US"/>
        </w:rPr>
        <w:t xml:space="preserve">), we find that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o</m:t>
            </m:r>
          </m:sup>
        </m:sSup>
      </m:oMath>
      <w:r w:rsidRPr="00A66CE4">
        <w:rPr>
          <w:rFonts w:ascii="Times New Roman" w:eastAsiaTheme="minorEastAsia" w:hAnsi="Times New Roman" w:cs="Times New Roman"/>
          <w:sz w:val="24"/>
          <w:szCs w:val="24"/>
          <w:lang w:val="en-US"/>
        </w:rPr>
        <w:t xml:space="preserve"> coefficient does not change in terms of sign or significance when analyzing net labor supply as the dependent variable. This does not depend on the gender of the older spouse. Adding cohort dummies (column 2) does not have a major impact in terms of sign, magnitude, or significance on our variables of interest. Analyzing the part-time factor (column (3) and column (4)), we observe as well that not much is changing when we add self-employed workers and cohort dummies, respectively. </w:t>
      </w:r>
    </w:p>
    <w:p w14:paraId="78874359" w14:textId="1D9BFDC7" w:rsidR="00950C35" w:rsidRDefault="00950C35" w:rsidP="00950C35">
      <w:pPr>
        <w:spacing w:line="480" w:lineRule="auto"/>
        <w:rPr>
          <w:lang w:val="en-US"/>
        </w:rPr>
      </w:pPr>
      <w:r w:rsidRPr="00A66CE4">
        <w:rPr>
          <w:rFonts w:ascii="Times New Roman" w:eastAsiaTheme="minorEastAsia" w:hAnsi="Times New Roman" w:cs="Times New Roman"/>
          <w:sz w:val="24"/>
          <w:szCs w:val="24"/>
          <w:lang w:val="en-US"/>
        </w:rPr>
        <w:t xml:space="preserve">In addition to the above relaxation, we also change the month in which the net labor force participation of the younger partner may change. More precisely, a reduction in net labor force participation of the younger partner in the month when the older spouse reaches the pension eligibility age might be too restrictive. Therefore, we analyze in Table </w:t>
      </w:r>
      <w:r w:rsidR="00042E03">
        <w:rPr>
          <w:rFonts w:ascii="Times New Roman" w:eastAsiaTheme="minorEastAsia" w:hAnsi="Times New Roman" w:cs="Times New Roman"/>
          <w:sz w:val="24"/>
          <w:szCs w:val="24"/>
          <w:lang w:val="en-US"/>
        </w:rPr>
        <w:t>4</w:t>
      </w:r>
      <w:r w:rsidRPr="00A66CE4">
        <w:rPr>
          <w:rFonts w:ascii="Times New Roman" w:eastAsiaTheme="minorEastAsia" w:hAnsi="Times New Roman" w:cs="Times New Roman"/>
          <w:sz w:val="24"/>
          <w:szCs w:val="24"/>
          <w:lang w:val="en-US"/>
        </w:rPr>
        <w:t>3</w:t>
      </w:r>
      <w:r w:rsidR="00042E03">
        <w:rPr>
          <w:rFonts w:ascii="Times New Roman" w:eastAsiaTheme="minorEastAsia" w:hAnsi="Times New Roman" w:cs="Times New Roman"/>
          <w:sz w:val="24"/>
          <w:szCs w:val="24"/>
          <w:lang w:val="en-US"/>
        </w:rPr>
        <w:t xml:space="preserve"> and Table 44</w:t>
      </w:r>
      <w:r w:rsidRPr="00A66CE4">
        <w:rPr>
          <w:rFonts w:ascii="Times New Roman" w:eastAsiaTheme="minorEastAsia" w:hAnsi="Times New Roman" w:cs="Times New Roman"/>
          <w:sz w:val="24"/>
          <w:szCs w:val="24"/>
          <w:lang w:val="en-US"/>
        </w:rPr>
        <w:t xml:space="preserve"> the effect on the net labor force participation of the younger spouse when using the net labor supply at time </w:t>
      </w:r>
      <m:oMath>
        <m:r>
          <w:rPr>
            <w:rFonts w:ascii="Cambria Math" w:eastAsiaTheme="minorEastAsia" w:hAnsi="Cambria Math" w:cs="Times New Roman"/>
            <w:sz w:val="24"/>
            <w:szCs w:val="24"/>
          </w:rPr>
          <m:t>t</m:t>
        </m:r>
        <m:r>
          <w:rPr>
            <w:rFonts w:ascii="Cambria Math" w:eastAsiaTheme="minorEastAsia" w:hAnsi="Cambria Math" w:cs="Times New Roman"/>
            <w:sz w:val="24"/>
            <w:szCs w:val="24"/>
            <w:lang w:val="en-US"/>
          </w:rPr>
          <m:t xml:space="preserve">+1,  </m:t>
        </m:r>
        <m:r>
          <w:rPr>
            <w:rFonts w:ascii="Cambria Math" w:eastAsiaTheme="minorEastAsia" w:hAnsi="Cambria Math" w:cs="Times New Roman"/>
            <w:sz w:val="24"/>
            <w:szCs w:val="24"/>
          </w:rPr>
          <m:t>t</m:t>
        </m:r>
        <m:r>
          <w:rPr>
            <w:rFonts w:ascii="Cambria Math" w:eastAsiaTheme="minorEastAsia" w:hAnsi="Cambria Math" w:cs="Times New Roman"/>
            <w:sz w:val="24"/>
            <w:szCs w:val="24"/>
            <w:lang w:val="en-US"/>
          </w:rPr>
          <m:t>+2,</m:t>
        </m:r>
      </m:oMath>
      <w:r w:rsidRPr="00A66CE4">
        <w:rPr>
          <w:rFonts w:ascii="Times New Roman" w:eastAsiaTheme="minorEastAsia" w:hAnsi="Times New Roman" w:cs="Times New Roman"/>
          <w:sz w:val="24"/>
          <w:szCs w:val="24"/>
          <w:lang w:val="en-US"/>
        </w:rPr>
        <w:t xml:space="preserve"> and</w:t>
      </w:r>
      <m:oMath>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t</m:t>
        </m:r>
        <m:r>
          <w:rPr>
            <w:rFonts w:ascii="Cambria Math" w:eastAsiaTheme="minorEastAsia" w:hAnsi="Cambria Math" w:cs="Times New Roman"/>
            <w:sz w:val="24"/>
            <w:szCs w:val="24"/>
            <w:lang w:val="en-US"/>
          </w:rPr>
          <m:t>+3</m:t>
        </m:r>
      </m:oMath>
      <w:r w:rsidRPr="00A66CE4">
        <w:rPr>
          <w:rFonts w:ascii="Times New Roman" w:eastAsiaTheme="minorEastAsia" w:hAnsi="Times New Roman" w:cs="Times New Roman"/>
          <w:sz w:val="24"/>
          <w:szCs w:val="24"/>
          <w:lang w:val="en-US"/>
        </w:rPr>
        <w:t xml:space="preserve"> as dependent variable. in regression (1). In case the size of the coefficient changes significantly, this may indicate that focusing on the month of retirement might be too restrictive.</w:t>
      </w:r>
      <w:r w:rsidRPr="00A66CE4">
        <w:rPr>
          <w:rStyle w:val="Voetnootmarkering"/>
          <w:rFonts w:ascii="Times New Roman" w:eastAsiaTheme="minorEastAsia" w:hAnsi="Times New Roman" w:cs="Times New Roman"/>
          <w:sz w:val="24"/>
          <w:szCs w:val="24"/>
        </w:rPr>
        <w:footnoteReference w:id="1"/>
      </w:r>
      <w:r w:rsidRPr="00A66CE4">
        <w:rPr>
          <w:rFonts w:ascii="Times New Roman" w:eastAsiaTheme="minorEastAsia" w:hAnsi="Times New Roman" w:cs="Times New Roman"/>
          <w:sz w:val="24"/>
          <w:szCs w:val="24"/>
          <w:lang w:val="en-US"/>
        </w:rPr>
        <w:t xml:space="preserve"> We find that the coefficients remain relatively </w:t>
      </w:r>
      <w:r w:rsidRPr="00A66CE4">
        <w:rPr>
          <w:rFonts w:ascii="Times New Roman" w:eastAsiaTheme="minorEastAsia" w:hAnsi="Times New Roman" w:cs="Times New Roman"/>
          <w:sz w:val="24"/>
          <w:szCs w:val="24"/>
          <w:lang w:val="en-US"/>
        </w:rPr>
        <w:lastRenderedPageBreak/>
        <w:t xml:space="preserve">constant, indicating that the main reduction in net labor supply of the younger partner happens when the oldest spouse reaches the pension eligibility age.  </w:t>
      </w:r>
    </w:p>
    <w:tbl>
      <w:tblPr>
        <w:tblStyle w:val="Tabelraster"/>
        <w:tblW w:w="0" w:type="auto"/>
        <w:tblLook w:val="04A0" w:firstRow="1" w:lastRow="0" w:firstColumn="1" w:lastColumn="0" w:noHBand="0" w:noVBand="1"/>
      </w:tblPr>
      <w:tblGrid>
        <w:gridCol w:w="2314"/>
        <w:gridCol w:w="1557"/>
        <w:gridCol w:w="1851"/>
        <w:gridCol w:w="1670"/>
        <w:gridCol w:w="1670"/>
      </w:tblGrid>
      <w:tr w:rsidR="00950C35" w:rsidRPr="00BF3EAC" w14:paraId="54CF7926" w14:textId="77777777" w:rsidTr="00515B1B">
        <w:tc>
          <w:tcPr>
            <w:tcW w:w="2314" w:type="dxa"/>
          </w:tcPr>
          <w:p w14:paraId="782FB087" w14:textId="77777777" w:rsidR="00950C35" w:rsidRPr="00BF3EAC" w:rsidRDefault="00950C35" w:rsidP="00515B1B">
            <w:pPr>
              <w:rPr>
                <w:rFonts w:ascii="Times New Roman" w:hAnsi="Times New Roman" w:cs="Times New Roman"/>
                <w:sz w:val="24"/>
                <w:szCs w:val="24"/>
              </w:rPr>
            </w:pPr>
            <w:r w:rsidRPr="00BF3EAC">
              <w:rPr>
                <w:rFonts w:ascii="Times New Roman" w:hAnsi="Times New Roman" w:cs="Times New Roman"/>
                <w:sz w:val="24"/>
                <w:szCs w:val="24"/>
              </w:rPr>
              <w:t>%-point estimates</w:t>
            </w:r>
          </w:p>
        </w:tc>
        <w:tc>
          <w:tcPr>
            <w:tcW w:w="3408" w:type="dxa"/>
            <w:gridSpan w:val="2"/>
          </w:tcPr>
          <w:p w14:paraId="58942D58"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Net labor supply</w:t>
            </w:r>
          </w:p>
        </w:tc>
        <w:tc>
          <w:tcPr>
            <w:tcW w:w="3340" w:type="dxa"/>
            <w:gridSpan w:val="2"/>
          </w:tcPr>
          <w:p w14:paraId="479C5E03"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Part time factor</w:t>
            </w:r>
          </w:p>
        </w:tc>
      </w:tr>
      <w:tr w:rsidR="00950C35" w:rsidRPr="00BF3EAC" w14:paraId="46D6EE4F" w14:textId="77777777" w:rsidTr="00515B1B">
        <w:tc>
          <w:tcPr>
            <w:tcW w:w="2314" w:type="dxa"/>
          </w:tcPr>
          <w:p w14:paraId="36677B66" w14:textId="77777777" w:rsidR="00950C35" w:rsidRPr="00BF3EAC" w:rsidRDefault="00950C35" w:rsidP="00515B1B">
            <w:pPr>
              <w:rPr>
                <w:rFonts w:ascii="Times New Roman" w:hAnsi="Times New Roman" w:cs="Times New Roman"/>
                <w:sz w:val="24"/>
                <w:szCs w:val="24"/>
              </w:rPr>
            </w:pPr>
            <w:r w:rsidRPr="00BF3EAC">
              <w:rPr>
                <w:rFonts w:ascii="Times New Roman" w:eastAsia="Calibri" w:hAnsi="Times New Roman" w:cs="Times New Roman"/>
                <w:i/>
                <w:iCs/>
                <w:sz w:val="24"/>
                <w:szCs w:val="24"/>
              </w:rPr>
              <w:t>Male = old/ Female = young</w:t>
            </w:r>
          </w:p>
        </w:tc>
        <w:tc>
          <w:tcPr>
            <w:tcW w:w="1557" w:type="dxa"/>
          </w:tcPr>
          <w:p w14:paraId="3AF5D4AB"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(1)</w:t>
            </w:r>
          </w:p>
        </w:tc>
        <w:tc>
          <w:tcPr>
            <w:tcW w:w="1851" w:type="dxa"/>
          </w:tcPr>
          <w:p w14:paraId="03EC6B15"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(2)</w:t>
            </w:r>
          </w:p>
        </w:tc>
        <w:tc>
          <w:tcPr>
            <w:tcW w:w="1670" w:type="dxa"/>
          </w:tcPr>
          <w:p w14:paraId="1FD4B8A2"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(3)</w:t>
            </w:r>
          </w:p>
        </w:tc>
        <w:tc>
          <w:tcPr>
            <w:tcW w:w="1670" w:type="dxa"/>
          </w:tcPr>
          <w:p w14:paraId="3EBBD493"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(4)</w:t>
            </w:r>
          </w:p>
        </w:tc>
      </w:tr>
      <w:tr w:rsidR="00950C35" w:rsidRPr="00BF3EAC" w14:paraId="04A40E5A" w14:textId="77777777" w:rsidTr="00515B1B">
        <w:tc>
          <w:tcPr>
            <w:tcW w:w="2314" w:type="dxa"/>
          </w:tcPr>
          <w:p w14:paraId="3E811D8C" w14:textId="77777777" w:rsidR="00950C35" w:rsidRPr="00BF3EAC" w:rsidRDefault="00950C35" w:rsidP="00515B1B">
            <w:pPr>
              <w:rPr>
                <w:rFonts w:ascii="Times New Roman" w:hAnsi="Times New Roman" w:cs="Times New Roman"/>
                <w:sz w:val="24"/>
                <w:szCs w:val="24"/>
              </w:rPr>
            </w:pPr>
            <w:r w:rsidRPr="00BF3EAC">
              <w:rPr>
                <w:rFonts w:ascii="Times New Roman" w:hAnsi="Times New Roman" w:cs="Times New Roman"/>
                <w:sz w:val="24"/>
                <w:szCs w:val="24"/>
              </w:rPr>
              <w:t>Cohort 65+3</w:t>
            </w:r>
          </w:p>
        </w:tc>
        <w:tc>
          <w:tcPr>
            <w:tcW w:w="6748" w:type="dxa"/>
            <w:gridSpan w:val="4"/>
          </w:tcPr>
          <w:p w14:paraId="7A575D52" w14:textId="77777777" w:rsidR="00950C35" w:rsidRPr="00BF3EAC" w:rsidRDefault="00950C35" w:rsidP="00515B1B">
            <w:pPr>
              <w:jc w:val="center"/>
              <w:rPr>
                <w:rFonts w:ascii="Times New Roman" w:hAnsi="Times New Roman" w:cs="Times New Roman"/>
                <w:sz w:val="24"/>
                <w:szCs w:val="24"/>
              </w:rPr>
            </w:pPr>
          </w:p>
        </w:tc>
      </w:tr>
      <w:tr w:rsidR="00950C35" w:rsidRPr="00BF3EAC" w14:paraId="00326D1D" w14:textId="77777777" w:rsidTr="00515B1B">
        <w:tc>
          <w:tcPr>
            <w:tcW w:w="2314" w:type="dxa"/>
          </w:tcPr>
          <w:p w14:paraId="24C7340A" w14:textId="77777777" w:rsidR="00950C35" w:rsidRPr="00BF3EAC"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m:oMathPara>
          </w:p>
        </w:tc>
        <w:tc>
          <w:tcPr>
            <w:tcW w:w="1557" w:type="dxa"/>
          </w:tcPr>
          <w:p w14:paraId="092436F5"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-1.1***</w:t>
            </w:r>
          </w:p>
          <w:p w14:paraId="4D5D07E1"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c>
          <w:tcPr>
            <w:tcW w:w="1851" w:type="dxa"/>
          </w:tcPr>
          <w:p w14:paraId="05042965"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-1.0***</w:t>
            </w:r>
          </w:p>
          <w:p w14:paraId="0BB4B554"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c>
          <w:tcPr>
            <w:tcW w:w="1670" w:type="dxa"/>
          </w:tcPr>
          <w:p w14:paraId="2E9CFC62"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-0.6***</w:t>
            </w:r>
          </w:p>
          <w:p w14:paraId="578AFD2A"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c>
          <w:tcPr>
            <w:tcW w:w="1670" w:type="dxa"/>
          </w:tcPr>
          <w:p w14:paraId="0A1F0BA1"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-0.5***</w:t>
            </w:r>
          </w:p>
          <w:p w14:paraId="640DCB05"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r>
      <w:tr w:rsidR="00950C35" w:rsidRPr="00BF3EAC" w14:paraId="10B4BBBC" w14:textId="77777777" w:rsidTr="00515B1B">
        <w:tc>
          <w:tcPr>
            <w:tcW w:w="2314" w:type="dxa"/>
          </w:tcPr>
          <w:p w14:paraId="2990B366" w14:textId="77777777" w:rsidR="00950C35" w:rsidRPr="00BF3EAC"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y</m:t>
                    </m:r>
                  </m:sup>
                </m:sSup>
              </m:oMath>
            </m:oMathPara>
          </w:p>
        </w:tc>
        <w:tc>
          <w:tcPr>
            <w:tcW w:w="1557" w:type="dxa"/>
          </w:tcPr>
          <w:p w14:paraId="2F3F1CEF"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-17.5***</w:t>
            </w:r>
          </w:p>
          <w:p w14:paraId="2345CCA0"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(0.4)</w:t>
            </w:r>
          </w:p>
        </w:tc>
        <w:tc>
          <w:tcPr>
            <w:tcW w:w="1851" w:type="dxa"/>
          </w:tcPr>
          <w:p w14:paraId="47C7DAC2"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-13.9***</w:t>
            </w:r>
          </w:p>
          <w:p w14:paraId="59202D00"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(0.4)</w:t>
            </w:r>
          </w:p>
        </w:tc>
        <w:tc>
          <w:tcPr>
            <w:tcW w:w="1670" w:type="dxa"/>
          </w:tcPr>
          <w:p w14:paraId="426B41C0"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-9.3***</w:t>
            </w:r>
          </w:p>
          <w:p w14:paraId="27C63A0B"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(0.3)</w:t>
            </w:r>
          </w:p>
        </w:tc>
        <w:tc>
          <w:tcPr>
            <w:tcW w:w="1670" w:type="dxa"/>
          </w:tcPr>
          <w:p w14:paraId="7AAD82EC"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-7.7***</w:t>
            </w:r>
          </w:p>
          <w:p w14:paraId="6D848A26"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(0.2)</w:t>
            </w:r>
          </w:p>
        </w:tc>
      </w:tr>
      <w:tr w:rsidR="00950C35" w:rsidRPr="00BF3EAC" w14:paraId="563DFA7B" w14:textId="77777777" w:rsidTr="00515B1B">
        <w:tc>
          <w:tcPr>
            <w:tcW w:w="2314" w:type="dxa"/>
          </w:tcPr>
          <w:p w14:paraId="0092CC61"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Households</w:t>
            </w:r>
          </w:p>
        </w:tc>
        <w:tc>
          <w:tcPr>
            <w:tcW w:w="3408" w:type="dxa"/>
            <w:gridSpan w:val="2"/>
          </w:tcPr>
          <w:p w14:paraId="1AB757BE" w14:textId="77777777" w:rsidR="00950C35" w:rsidRPr="00BF3EAC" w:rsidRDefault="00950C35" w:rsidP="00515B1B">
            <w:pPr>
              <w:jc w:val="center"/>
              <w:rPr>
                <w:rFonts w:ascii="Times New Roman" w:hAnsi="Times New Roman" w:cs="Times New Roman"/>
                <w:sz w:val="24"/>
                <w:szCs w:val="24"/>
              </w:rPr>
            </w:pPr>
            <m:oMathPara>
              <m:oMath>
                <m:r>
                  <w:rPr>
                    <w:rFonts w:ascii="Cambria Math" w:hAnsi="Cambria Math" w:cs="Times New Roman"/>
                    <w:sz w:val="24"/>
                    <w:szCs w:val="24"/>
                  </w:rPr>
                  <m:t>23,471</m:t>
                </m:r>
              </m:oMath>
            </m:oMathPara>
          </w:p>
        </w:tc>
        <w:tc>
          <w:tcPr>
            <w:tcW w:w="3340" w:type="dxa"/>
            <w:gridSpan w:val="2"/>
          </w:tcPr>
          <w:p w14:paraId="06ADD7D7" w14:textId="77777777" w:rsidR="00950C35" w:rsidRPr="00BF3EAC" w:rsidRDefault="00950C35" w:rsidP="00515B1B">
            <w:pPr>
              <w:jc w:val="center"/>
              <w:rPr>
                <w:rFonts w:ascii="Times New Roman" w:eastAsia="Calibri" w:hAnsi="Times New Roman" w:cs="Times New Roman"/>
                <w:sz w:val="24"/>
                <w:szCs w:val="24"/>
              </w:rPr>
            </w:pPr>
            <m:oMathPara>
              <m:oMath>
                <m:r>
                  <w:rPr>
                    <w:rFonts w:ascii="Cambria Math" w:hAnsi="Cambria Math" w:cs="Times New Roman"/>
                    <w:sz w:val="24"/>
                    <w:szCs w:val="24"/>
                  </w:rPr>
                  <m:t>23,471</m:t>
                </m:r>
              </m:oMath>
            </m:oMathPara>
          </w:p>
        </w:tc>
      </w:tr>
      <w:tr w:rsidR="00950C35" w:rsidRPr="00BF3EAC" w14:paraId="0EB39BB4" w14:textId="77777777" w:rsidTr="00515B1B">
        <w:tc>
          <w:tcPr>
            <w:tcW w:w="2314" w:type="dxa"/>
          </w:tcPr>
          <w:p w14:paraId="22BF18B0" w14:textId="77777777" w:rsidR="00950C35" w:rsidRPr="00BF3EAC" w:rsidRDefault="00950C35" w:rsidP="00515B1B">
            <w:pPr>
              <w:rPr>
                <w:rFonts w:ascii="Times New Roman" w:hAnsi="Times New Roman" w:cs="Times New Roman"/>
                <w:sz w:val="24"/>
                <w:szCs w:val="24"/>
              </w:rPr>
            </w:pPr>
            <w:r w:rsidRPr="00BF3EAC">
              <w:rPr>
                <w:rFonts w:ascii="Times New Roman" w:hAnsi="Times New Roman" w:cs="Times New Roman"/>
                <w:sz w:val="24"/>
                <w:szCs w:val="24"/>
              </w:rPr>
              <w:t>Cohort 65+6</w:t>
            </w:r>
          </w:p>
        </w:tc>
        <w:tc>
          <w:tcPr>
            <w:tcW w:w="6748" w:type="dxa"/>
            <w:gridSpan w:val="4"/>
          </w:tcPr>
          <w:p w14:paraId="1822EB8F" w14:textId="77777777" w:rsidR="00950C35" w:rsidRPr="00BF3EAC" w:rsidRDefault="00950C35" w:rsidP="00515B1B">
            <w:pPr>
              <w:jc w:val="center"/>
              <w:rPr>
                <w:rFonts w:ascii="Times New Roman" w:hAnsi="Times New Roman" w:cs="Times New Roman"/>
                <w:sz w:val="24"/>
                <w:szCs w:val="24"/>
              </w:rPr>
            </w:pPr>
          </w:p>
        </w:tc>
      </w:tr>
      <w:tr w:rsidR="00950C35" w:rsidRPr="00BF3EAC" w14:paraId="22C74310" w14:textId="77777777" w:rsidTr="00515B1B">
        <w:tc>
          <w:tcPr>
            <w:tcW w:w="2314" w:type="dxa"/>
          </w:tcPr>
          <w:p w14:paraId="1B68F833" w14:textId="77777777" w:rsidR="00950C35" w:rsidRPr="00BF3EAC"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m:oMathPara>
          </w:p>
        </w:tc>
        <w:tc>
          <w:tcPr>
            <w:tcW w:w="1557" w:type="dxa"/>
          </w:tcPr>
          <w:p w14:paraId="25066BA9"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-0.9***</w:t>
            </w:r>
          </w:p>
          <w:p w14:paraId="025CEF8A"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c>
          <w:tcPr>
            <w:tcW w:w="1851" w:type="dxa"/>
          </w:tcPr>
          <w:p w14:paraId="425E3D00"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-0.8***</w:t>
            </w:r>
          </w:p>
          <w:p w14:paraId="345707DD"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c>
          <w:tcPr>
            <w:tcW w:w="1670" w:type="dxa"/>
          </w:tcPr>
          <w:p w14:paraId="09D5721E"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-0.5***</w:t>
            </w:r>
          </w:p>
          <w:p w14:paraId="5C87B1A7"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c>
          <w:tcPr>
            <w:tcW w:w="1670" w:type="dxa"/>
          </w:tcPr>
          <w:p w14:paraId="5CB73BD1"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-0.4***</w:t>
            </w:r>
          </w:p>
          <w:p w14:paraId="7C7EAD32"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r>
      <w:tr w:rsidR="00950C35" w:rsidRPr="00BF3EAC" w14:paraId="6AC921CD" w14:textId="77777777" w:rsidTr="00515B1B">
        <w:tc>
          <w:tcPr>
            <w:tcW w:w="2314" w:type="dxa"/>
          </w:tcPr>
          <w:p w14:paraId="516485DE" w14:textId="77777777" w:rsidR="00950C35" w:rsidRPr="00BF3EAC"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y</m:t>
                    </m:r>
                  </m:sup>
                </m:sSup>
              </m:oMath>
            </m:oMathPara>
          </w:p>
        </w:tc>
        <w:tc>
          <w:tcPr>
            <w:tcW w:w="1557" w:type="dxa"/>
          </w:tcPr>
          <w:p w14:paraId="18707350"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-17.8***</w:t>
            </w:r>
          </w:p>
          <w:p w14:paraId="2D04797D"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(0.4)</w:t>
            </w:r>
          </w:p>
        </w:tc>
        <w:tc>
          <w:tcPr>
            <w:tcW w:w="1851" w:type="dxa"/>
          </w:tcPr>
          <w:p w14:paraId="1FB57772"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-13.6***</w:t>
            </w:r>
          </w:p>
          <w:p w14:paraId="0FB40B63"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(0.4)</w:t>
            </w:r>
          </w:p>
        </w:tc>
        <w:tc>
          <w:tcPr>
            <w:tcW w:w="1670" w:type="dxa"/>
          </w:tcPr>
          <w:p w14:paraId="09258692"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-9.3***</w:t>
            </w:r>
          </w:p>
          <w:p w14:paraId="7FA84BF4"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(0.3)</w:t>
            </w:r>
          </w:p>
        </w:tc>
        <w:tc>
          <w:tcPr>
            <w:tcW w:w="1670" w:type="dxa"/>
          </w:tcPr>
          <w:p w14:paraId="7676C354"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-7.2***</w:t>
            </w:r>
          </w:p>
          <w:p w14:paraId="453058BD"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(0.3)</w:t>
            </w:r>
          </w:p>
        </w:tc>
      </w:tr>
      <w:tr w:rsidR="00950C35" w:rsidRPr="00BF3EAC" w14:paraId="7A2925B1" w14:textId="77777777" w:rsidTr="00515B1B">
        <w:tc>
          <w:tcPr>
            <w:tcW w:w="2314" w:type="dxa"/>
          </w:tcPr>
          <w:p w14:paraId="412298D4"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Households</w:t>
            </w:r>
          </w:p>
        </w:tc>
        <w:tc>
          <w:tcPr>
            <w:tcW w:w="3408" w:type="dxa"/>
            <w:gridSpan w:val="2"/>
          </w:tcPr>
          <w:p w14:paraId="674DD175" w14:textId="77777777" w:rsidR="00950C35" w:rsidRPr="00BF3EAC" w:rsidRDefault="00950C35" w:rsidP="00515B1B">
            <w:pPr>
              <w:jc w:val="center"/>
              <w:rPr>
                <w:rFonts w:ascii="Times New Roman" w:hAnsi="Times New Roman" w:cs="Times New Roman"/>
                <w:sz w:val="24"/>
                <w:szCs w:val="24"/>
              </w:rPr>
            </w:pPr>
            <m:oMathPara>
              <m:oMath>
                <m:r>
                  <w:rPr>
                    <w:rFonts w:ascii="Cambria Math" w:hAnsi="Cambria Math" w:cs="Times New Roman"/>
                    <w:sz w:val="24"/>
                    <w:szCs w:val="24"/>
                  </w:rPr>
                  <m:t>22,621</m:t>
                </m:r>
              </m:oMath>
            </m:oMathPara>
          </w:p>
        </w:tc>
        <w:tc>
          <w:tcPr>
            <w:tcW w:w="3340" w:type="dxa"/>
            <w:gridSpan w:val="2"/>
          </w:tcPr>
          <w:p w14:paraId="2F696A8B" w14:textId="77777777" w:rsidR="00950C35" w:rsidRPr="00BF3EAC" w:rsidRDefault="00950C35" w:rsidP="00515B1B">
            <w:pPr>
              <w:jc w:val="center"/>
              <w:rPr>
                <w:rFonts w:ascii="Times New Roman" w:eastAsia="Calibri" w:hAnsi="Times New Roman" w:cs="Times New Roman"/>
                <w:sz w:val="24"/>
                <w:szCs w:val="24"/>
              </w:rPr>
            </w:pPr>
            <m:oMathPara>
              <m:oMath>
                <m:r>
                  <w:rPr>
                    <w:rFonts w:ascii="Cambria Math" w:hAnsi="Cambria Math" w:cs="Times New Roman"/>
                    <w:sz w:val="24"/>
                    <w:szCs w:val="24"/>
                  </w:rPr>
                  <m:t>22,621</m:t>
                </m:r>
              </m:oMath>
            </m:oMathPara>
          </w:p>
        </w:tc>
      </w:tr>
      <w:tr w:rsidR="00950C35" w:rsidRPr="00BF3EAC" w14:paraId="714BE07C" w14:textId="77777777" w:rsidTr="00515B1B">
        <w:tc>
          <w:tcPr>
            <w:tcW w:w="2314" w:type="dxa"/>
          </w:tcPr>
          <w:p w14:paraId="1797F748" w14:textId="77777777" w:rsidR="00950C35" w:rsidRPr="00BF3EAC" w:rsidRDefault="00950C35" w:rsidP="00515B1B">
            <w:pPr>
              <w:rPr>
                <w:rFonts w:ascii="Times New Roman" w:hAnsi="Times New Roman" w:cs="Times New Roman"/>
                <w:sz w:val="24"/>
                <w:szCs w:val="24"/>
              </w:rPr>
            </w:pPr>
            <w:r w:rsidRPr="00BF3EAC">
              <w:rPr>
                <w:rFonts w:ascii="Times New Roman" w:hAnsi="Times New Roman" w:cs="Times New Roman"/>
                <w:sz w:val="24"/>
                <w:szCs w:val="24"/>
              </w:rPr>
              <w:t>Cohort 65+9</w:t>
            </w:r>
          </w:p>
        </w:tc>
        <w:tc>
          <w:tcPr>
            <w:tcW w:w="6748" w:type="dxa"/>
            <w:gridSpan w:val="4"/>
          </w:tcPr>
          <w:p w14:paraId="3BF641EC" w14:textId="77777777" w:rsidR="00950C35" w:rsidRPr="00BF3EAC" w:rsidRDefault="00950C35" w:rsidP="00515B1B">
            <w:pPr>
              <w:jc w:val="center"/>
              <w:rPr>
                <w:rFonts w:ascii="Times New Roman" w:hAnsi="Times New Roman" w:cs="Times New Roman"/>
                <w:sz w:val="24"/>
                <w:szCs w:val="24"/>
              </w:rPr>
            </w:pPr>
          </w:p>
        </w:tc>
      </w:tr>
      <w:tr w:rsidR="00950C35" w:rsidRPr="00BF3EAC" w14:paraId="557474E2" w14:textId="77777777" w:rsidTr="00515B1B">
        <w:tc>
          <w:tcPr>
            <w:tcW w:w="2314" w:type="dxa"/>
          </w:tcPr>
          <w:p w14:paraId="06EFE884" w14:textId="77777777" w:rsidR="00950C35" w:rsidRPr="00BF3EAC"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m:oMathPara>
          </w:p>
        </w:tc>
        <w:tc>
          <w:tcPr>
            <w:tcW w:w="1557" w:type="dxa"/>
          </w:tcPr>
          <w:p w14:paraId="3CB7BFFC"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-0.9***</w:t>
            </w:r>
          </w:p>
          <w:p w14:paraId="704CEA94"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c>
          <w:tcPr>
            <w:tcW w:w="1851" w:type="dxa"/>
          </w:tcPr>
          <w:p w14:paraId="51D02D45"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-0.8***</w:t>
            </w:r>
          </w:p>
          <w:p w14:paraId="3A65937F"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c>
          <w:tcPr>
            <w:tcW w:w="1670" w:type="dxa"/>
          </w:tcPr>
          <w:p w14:paraId="65D84A66"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-0.5***</w:t>
            </w:r>
          </w:p>
          <w:p w14:paraId="35AB0E09"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c>
          <w:tcPr>
            <w:tcW w:w="1670" w:type="dxa"/>
          </w:tcPr>
          <w:p w14:paraId="7E464715"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-0.5***</w:t>
            </w:r>
          </w:p>
          <w:p w14:paraId="6921EC55"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(0.1)</w:t>
            </w:r>
          </w:p>
        </w:tc>
      </w:tr>
      <w:tr w:rsidR="00950C35" w:rsidRPr="00BF3EAC" w14:paraId="1E44EF66" w14:textId="77777777" w:rsidTr="00515B1B">
        <w:tc>
          <w:tcPr>
            <w:tcW w:w="2314" w:type="dxa"/>
          </w:tcPr>
          <w:p w14:paraId="6FB4F38A" w14:textId="77777777" w:rsidR="00950C35" w:rsidRPr="00BF3EAC"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y</m:t>
                    </m:r>
                  </m:sup>
                </m:sSup>
              </m:oMath>
            </m:oMathPara>
          </w:p>
        </w:tc>
        <w:tc>
          <w:tcPr>
            <w:tcW w:w="1557" w:type="dxa"/>
          </w:tcPr>
          <w:p w14:paraId="0BEFF57D"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-14.8***</w:t>
            </w:r>
          </w:p>
          <w:p w14:paraId="0FA975BC"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(0.7)</w:t>
            </w:r>
          </w:p>
        </w:tc>
        <w:tc>
          <w:tcPr>
            <w:tcW w:w="1851" w:type="dxa"/>
          </w:tcPr>
          <w:p w14:paraId="73165F0C"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-9.3***</w:t>
            </w:r>
          </w:p>
          <w:p w14:paraId="3C494094"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(0.6)</w:t>
            </w:r>
          </w:p>
        </w:tc>
        <w:tc>
          <w:tcPr>
            <w:tcW w:w="1670" w:type="dxa"/>
          </w:tcPr>
          <w:p w14:paraId="613F32EC"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-7.1***</w:t>
            </w:r>
          </w:p>
          <w:p w14:paraId="50917AAC"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(0.4)</w:t>
            </w:r>
          </w:p>
        </w:tc>
        <w:tc>
          <w:tcPr>
            <w:tcW w:w="1670" w:type="dxa"/>
          </w:tcPr>
          <w:p w14:paraId="781C0ABF"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-4.3***</w:t>
            </w:r>
          </w:p>
          <w:p w14:paraId="66D541A9"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(0.4)</w:t>
            </w:r>
          </w:p>
        </w:tc>
      </w:tr>
      <w:tr w:rsidR="00950C35" w:rsidRPr="00BF3EAC" w14:paraId="60FCD4B4" w14:textId="77777777" w:rsidTr="00515B1B">
        <w:tc>
          <w:tcPr>
            <w:tcW w:w="2314" w:type="dxa"/>
          </w:tcPr>
          <w:p w14:paraId="55A0F152"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Households</w:t>
            </w:r>
          </w:p>
        </w:tc>
        <w:tc>
          <w:tcPr>
            <w:tcW w:w="3408" w:type="dxa"/>
            <w:gridSpan w:val="2"/>
          </w:tcPr>
          <w:p w14:paraId="1A56CBC1" w14:textId="77777777" w:rsidR="00950C35" w:rsidRPr="00BF3EAC" w:rsidRDefault="00950C35" w:rsidP="00515B1B">
            <w:pPr>
              <w:jc w:val="center"/>
              <w:rPr>
                <w:rFonts w:ascii="Times New Roman" w:hAnsi="Times New Roman" w:cs="Times New Roman"/>
                <w:sz w:val="24"/>
                <w:szCs w:val="24"/>
              </w:rPr>
            </w:pPr>
            <m:oMathPara>
              <m:oMath>
                <m:r>
                  <w:rPr>
                    <w:rFonts w:ascii="Cambria Math" w:hAnsi="Cambria Math" w:cs="Times New Roman"/>
                    <w:sz w:val="24"/>
                    <w:szCs w:val="24"/>
                  </w:rPr>
                  <m:t>22,157</m:t>
                </m:r>
              </m:oMath>
            </m:oMathPara>
          </w:p>
        </w:tc>
        <w:tc>
          <w:tcPr>
            <w:tcW w:w="3340" w:type="dxa"/>
            <w:gridSpan w:val="2"/>
          </w:tcPr>
          <w:p w14:paraId="0ED37359" w14:textId="77777777" w:rsidR="00950C35" w:rsidRPr="00BF3EAC" w:rsidRDefault="00950C35" w:rsidP="00515B1B">
            <w:pPr>
              <w:jc w:val="center"/>
              <w:rPr>
                <w:rFonts w:ascii="Times New Roman" w:eastAsia="Calibri" w:hAnsi="Times New Roman" w:cs="Times New Roman"/>
                <w:sz w:val="24"/>
                <w:szCs w:val="24"/>
              </w:rPr>
            </w:pPr>
            <m:oMathPara>
              <m:oMath>
                <m:r>
                  <w:rPr>
                    <w:rFonts w:ascii="Cambria Math" w:hAnsi="Cambria Math" w:cs="Times New Roman"/>
                    <w:sz w:val="24"/>
                    <w:szCs w:val="24"/>
                  </w:rPr>
                  <m:t>22,157</m:t>
                </m:r>
              </m:oMath>
            </m:oMathPara>
          </w:p>
        </w:tc>
      </w:tr>
      <w:tr w:rsidR="00950C35" w:rsidRPr="00BF3EAC" w14:paraId="7DEDA47D" w14:textId="77777777" w:rsidTr="00515B1B">
        <w:tc>
          <w:tcPr>
            <w:tcW w:w="2314" w:type="dxa"/>
          </w:tcPr>
          <w:p w14:paraId="5E78E025" w14:textId="77777777" w:rsidR="00950C35" w:rsidRPr="00BF3EAC" w:rsidRDefault="00950C35" w:rsidP="00515B1B">
            <w:pPr>
              <w:rPr>
                <w:rFonts w:ascii="Times New Roman" w:hAnsi="Times New Roman" w:cs="Times New Roman"/>
                <w:sz w:val="24"/>
                <w:szCs w:val="24"/>
              </w:rPr>
            </w:pPr>
            <w:r w:rsidRPr="00BF3EAC">
              <w:rPr>
                <w:rFonts w:ascii="Times New Roman" w:hAnsi="Times New Roman" w:cs="Times New Roman"/>
                <w:sz w:val="24"/>
                <w:szCs w:val="24"/>
              </w:rPr>
              <w:t>Controls</w:t>
            </w:r>
          </w:p>
        </w:tc>
        <w:tc>
          <w:tcPr>
            <w:tcW w:w="1557" w:type="dxa"/>
          </w:tcPr>
          <w:p w14:paraId="5E3BD4B7"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851" w:type="dxa"/>
          </w:tcPr>
          <w:p w14:paraId="385C5230"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670" w:type="dxa"/>
          </w:tcPr>
          <w:p w14:paraId="48C9CFE2"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670" w:type="dxa"/>
          </w:tcPr>
          <w:p w14:paraId="0138DFC8"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r>
      <w:tr w:rsidR="00950C35" w:rsidRPr="00BF3EAC" w14:paraId="623DBB75" w14:textId="77777777" w:rsidTr="00515B1B">
        <w:tc>
          <w:tcPr>
            <w:tcW w:w="2314" w:type="dxa"/>
          </w:tcPr>
          <w:p w14:paraId="20CC4F64" w14:textId="77777777" w:rsidR="00950C35" w:rsidRPr="00BF3EAC" w:rsidRDefault="00950C35" w:rsidP="00515B1B">
            <w:pPr>
              <w:rPr>
                <w:rFonts w:ascii="Times New Roman" w:hAnsi="Times New Roman" w:cs="Times New Roman"/>
                <w:sz w:val="24"/>
                <w:szCs w:val="24"/>
              </w:rPr>
            </w:pPr>
            <w:r w:rsidRPr="00BF3EAC">
              <w:rPr>
                <w:rFonts w:ascii="Times New Roman" w:hAnsi="Times New Roman" w:cs="Times New Roman"/>
                <w:sz w:val="24"/>
                <w:szCs w:val="24"/>
              </w:rPr>
              <w:t>Year dummies</w:t>
            </w:r>
          </w:p>
        </w:tc>
        <w:tc>
          <w:tcPr>
            <w:tcW w:w="1557" w:type="dxa"/>
          </w:tcPr>
          <w:p w14:paraId="590E77A2"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851" w:type="dxa"/>
          </w:tcPr>
          <w:p w14:paraId="1B10668F"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670" w:type="dxa"/>
          </w:tcPr>
          <w:p w14:paraId="5F3B3438"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670" w:type="dxa"/>
          </w:tcPr>
          <w:p w14:paraId="7D4F31FD"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r>
      <w:tr w:rsidR="00950C35" w:rsidRPr="00BF3EAC" w14:paraId="51D205AF" w14:textId="77777777" w:rsidTr="00515B1B">
        <w:tc>
          <w:tcPr>
            <w:tcW w:w="2314" w:type="dxa"/>
          </w:tcPr>
          <w:p w14:paraId="754D5DC7" w14:textId="77777777" w:rsidR="00950C35" w:rsidRPr="00BF3EAC" w:rsidRDefault="00950C35" w:rsidP="00515B1B">
            <w:pPr>
              <w:rPr>
                <w:rFonts w:ascii="Times New Roman" w:hAnsi="Times New Roman" w:cs="Times New Roman"/>
                <w:sz w:val="24"/>
                <w:szCs w:val="24"/>
              </w:rPr>
            </w:pPr>
            <w:r w:rsidRPr="00BF3EAC">
              <w:rPr>
                <w:rFonts w:ascii="Times New Roman" w:hAnsi="Times New Roman" w:cs="Times New Roman"/>
                <w:sz w:val="24"/>
                <w:szCs w:val="24"/>
              </w:rPr>
              <w:t>Cohort dummies</w:t>
            </w:r>
          </w:p>
        </w:tc>
        <w:tc>
          <w:tcPr>
            <w:tcW w:w="1557" w:type="dxa"/>
          </w:tcPr>
          <w:p w14:paraId="3413992C"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NO</w:t>
            </w:r>
          </w:p>
        </w:tc>
        <w:tc>
          <w:tcPr>
            <w:tcW w:w="1851" w:type="dxa"/>
          </w:tcPr>
          <w:p w14:paraId="6EE80CD1"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670" w:type="dxa"/>
          </w:tcPr>
          <w:p w14:paraId="574093FA"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NO</w:t>
            </w:r>
          </w:p>
        </w:tc>
        <w:tc>
          <w:tcPr>
            <w:tcW w:w="1670" w:type="dxa"/>
          </w:tcPr>
          <w:p w14:paraId="6379C6F1"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r>
      <w:tr w:rsidR="00950C35" w:rsidRPr="00BF3EAC" w14:paraId="30AC7ADB" w14:textId="77777777" w:rsidTr="00515B1B">
        <w:tc>
          <w:tcPr>
            <w:tcW w:w="2314" w:type="dxa"/>
          </w:tcPr>
          <w:p w14:paraId="0130E744" w14:textId="77777777" w:rsidR="00950C35" w:rsidRPr="00BF3EAC" w:rsidRDefault="00950C35" w:rsidP="00515B1B">
            <w:pPr>
              <w:rPr>
                <w:rFonts w:ascii="Times New Roman" w:hAnsi="Times New Roman" w:cs="Times New Roman"/>
                <w:sz w:val="24"/>
                <w:szCs w:val="24"/>
              </w:rPr>
            </w:pPr>
            <w:r w:rsidRPr="00BF3EAC">
              <w:rPr>
                <w:rFonts w:ascii="Times New Roman" w:hAnsi="Times New Roman" w:cs="Times New Roman"/>
                <w:sz w:val="24"/>
                <w:szCs w:val="24"/>
              </w:rPr>
              <w:t>Including self-employed</w:t>
            </w:r>
          </w:p>
        </w:tc>
        <w:tc>
          <w:tcPr>
            <w:tcW w:w="1557" w:type="dxa"/>
          </w:tcPr>
          <w:p w14:paraId="4C24C344" w14:textId="77777777" w:rsidR="00950C35" w:rsidRPr="00BF3EAC" w:rsidRDefault="00950C35" w:rsidP="00515B1B">
            <w:pPr>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851" w:type="dxa"/>
          </w:tcPr>
          <w:p w14:paraId="3963DDF3" w14:textId="77777777" w:rsidR="00950C35" w:rsidRPr="00BF3EAC" w:rsidRDefault="00950C35" w:rsidP="00515B1B">
            <w:pPr>
              <w:keepNext/>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670" w:type="dxa"/>
          </w:tcPr>
          <w:p w14:paraId="474674D7" w14:textId="77777777" w:rsidR="00950C35" w:rsidRPr="00BF3EAC" w:rsidRDefault="00950C35" w:rsidP="00515B1B">
            <w:pPr>
              <w:keepNext/>
              <w:jc w:val="center"/>
              <w:rPr>
                <w:rFonts w:ascii="Times New Roman" w:hAnsi="Times New Roman" w:cs="Times New Roman"/>
                <w:sz w:val="24"/>
                <w:szCs w:val="24"/>
              </w:rPr>
            </w:pPr>
            <w:r w:rsidRPr="00BF3EAC">
              <w:rPr>
                <w:rFonts w:ascii="Times New Roman" w:hAnsi="Times New Roman" w:cs="Times New Roman"/>
                <w:sz w:val="24"/>
                <w:szCs w:val="24"/>
              </w:rPr>
              <w:t>YES</w:t>
            </w:r>
          </w:p>
        </w:tc>
        <w:tc>
          <w:tcPr>
            <w:tcW w:w="1670" w:type="dxa"/>
          </w:tcPr>
          <w:p w14:paraId="74FD3378" w14:textId="77777777" w:rsidR="00950C35" w:rsidRPr="00BF3EAC" w:rsidRDefault="00950C35" w:rsidP="00515B1B">
            <w:pPr>
              <w:keepNext/>
              <w:jc w:val="center"/>
              <w:rPr>
                <w:rFonts w:ascii="Times New Roman" w:hAnsi="Times New Roman" w:cs="Times New Roman"/>
                <w:sz w:val="24"/>
                <w:szCs w:val="24"/>
              </w:rPr>
            </w:pPr>
            <w:r w:rsidRPr="00BF3EAC">
              <w:rPr>
                <w:rFonts w:ascii="Times New Roman" w:hAnsi="Times New Roman" w:cs="Times New Roman"/>
                <w:sz w:val="24"/>
                <w:szCs w:val="24"/>
              </w:rPr>
              <w:t>YES</w:t>
            </w:r>
          </w:p>
        </w:tc>
      </w:tr>
    </w:tbl>
    <w:p w14:paraId="63F1EB90" w14:textId="03C7395E" w:rsidR="00950C35" w:rsidRPr="00BF3EAC" w:rsidRDefault="00950C35" w:rsidP="00950C35">
      <w:pPr>
        <w:pStyle w:val="Bijschrift"/>
        <w:rPr>
          <w:rFonts w:ascii="Times New Roman" w:hAnsi="Times New Roman" w:cs="Times New Roman"/>
          <w:color w:val="auto"/>
          <w:sz w:val="24"/>
          <w:szCs w:val="24"/>
        </w:rPr>
      </w:pPr>
      <w:r w:rsidRPr="00BF3EAC">
        <w:rPr>
          <w:rFonts w:ascii="Times New Roman" w:hAnsi="Times New Roman" w:cs="Times New Roman"/>
          <w:color w:val="auto"/>
          <w:sz w:val="24"/>
          <w:szCs w:val="24"/>
        </w:rPr>
        <w:t xml:space="preserve">Table </w:t>
      </w:r>
      <w:r w:rsidRPr="00BF3EAC">
        <w:rPr>
          <w:rFonts w:ascii="Times New Roman" w:hAnsi="Times New Roman" w:cs="Times New Roman"/>
          <w:color w:val="auto"/>
          <w:sz w:val="24"/>
          <w:szCs w:val="24"/>
        </w:rPr>
        <w:fldChar w:fldCharType="begin"/>
      </w:r>
      <w:r w:rsidRPr="00BF3EAC">
        <w:rPr>
          <w:rFonts w:ascii="Times New Roman" w:hAnsi="Times New Roman" w:cs="Times New Roman"/>
          <w:color w:val="auto"/>
          <w:sz w:val="24"/>
          <w:szCs w:val="24"/>
        </w:rPr>
        <w:instrText xml:space="preserve"> SEQ Table \* ARABIC </w:instrText>
      </w:r>
      <w:r w:rsidRPr="00BF3EAC">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33</w:t>
      </w:r>
      <w:r w:rsidRPr="00BF3EAC">
        <w:rPr>
          <w:rFonts w:ascii="Times New Roman" w:hAnsi="Times New Roman" w:cs="Times New Roman"/>
          <w:color w:val="auto"/>
          <w:sz w:val="24"/>
          <w:szCs w:val="24"/>
        </w:rPr>
        <w:fldChar w:fldCharType="end"/>
      </w:r>
      <w:r w:rsidRPr="00BF3EAC">
        <w:rPr>
          <w:rFonts w:ascii="Times New Roman" w:hAnsi="Times New Roman" w:cs="Times New Roman"/>
          <w:color w:val="auto"/>
          <w:sz w:val="24"/>
          <w:szCs w:val="24"/>
        </w:rPr>
        <w:t xml:space="preserve"> Sensitivity analysis for net labor supply (column (1) and (2)) and the part-time factor (column (3) and (4) where the male is the older spouse. Clustered standard errors at the household level are between parentheses. * denotes significance level at 10%, ** denotes significance at 5%, and *** denotes significance at 1%. Note that we cannot calculate the percentage change at the moment of retirement as we only have yearly data for self-employment. </w:t>
      </w:r>
    </w:p>
    <w:p w14:paraId="52E6E281" w14:textId="77777777" w:rsidR="00950C35" w:rsidRDefault="00950C35" w:rsidP="00950C35">
      <w:pPr>
        <w:rPr>
          <w:lang w:val="en-US"/>
        </w:rPr>
      </w:pPr>
    </w:p>
    <w:p w14:paraId="7E8C5DFA" w14:textId="77777777" w:rsidR="00950C35" w:rsidRDefault="00950C35" w:rsidP="00950C35">
      <w:pPr>
        <w:rPr>
          <w:lang w:val="en-US"/>
        </w:rPr>
      </w:pPr>
    </w:p>
    <w:p w14:paraId="69FE4E55" w14:textId="77777777" w:rsidR="00950C35" w:rsidRDefault="00950C35" w:rsidP="00950C35">
      <w:pPr>
        <w:rPr>
          <w:lang w:val="en-US"/>
        </w:rPr>
      </w:pPr>
    </w:p>
    <w:p w14:paraId="5C0FFF4C" w14:textId="77777777" w:rsidR="00950C35" w:rsidRPr="0037497A" w:rsidRDefault="00950C35" w:rsidP="00950C35">
      <w:pPr>
        <w:rPr>
          <w:lang w:val="en-US"/>
        </w:rPr>
      </w:pPr>
    </w:p>
    <w:tbl>
      <w:tblPr>
        <w:tblStyle w:val="Tabelraster"/>
        <w:tblpPr w:leftFromText="180" w:rightFromText="180" w:vertAnchor="text" w:tblpY="319"/>
        <w:tblW w:w="9350" w:type="dxa"/>
        <w:tblLook w:val="04A0" w:firstRow="1" w:lastRow="0" w:firstColumn="1" w:lastColumn="0" w:noHBand="0" w:noVBand="1"/>
      </w:tblPr>
      <w:tblGrid>
        <w:gridCol w:w="2068"/>
        <w:gridCol w:w="1913"/>
        <w:gridCol w:w="1913"/>
        <w:gridCol w:w="1728"/>
        <w:gridCol w:w="1728"/>
      </w:tblGrid>
      <w:tr w:rsidR="00950C35" w:rsidRPr="00F55440" w14:paraId="50661C4C" w14:textId="77777777" w:rsidTr="00515B1B">
        <w:tc>
          <w:tcPr>
            <w:tcW w:w="2068" w:type="dxa"/>
          </w:tcPr>
          <w:p w14:paraId="6CC20071"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lastRenderedPageBreak/>
              <w:t>%-point estimates</w:t>
            </w:r>
          </w:p>
        </w:tc>
        <w:tc>
          <w:tcPr>
            <w:tcW w:w="3826" w:type="dxa"/>
            <w:gridSpan w:val="2"/>
          </w:tcPr>
          <w:p w14:paraId="6997D63A"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Net labor supply</w:t>
            </w:r>
          </w:p>
        </w:tc>
        <w:tc>
          <w:tcPr>
            <w:tcW w:w="3456" w:type="dxa"/>
            <w:gridSpan w:val="2"/>
          </w:tcPr>
          <w:p w14:paraId="01024D8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Part time factor</w:t>
            </w:r>
          </w:p>
        </w:tc>
      </w:tr>
      <w:tr w:rsidR="00950C35" w:rsidRPr="00F55440" w14:paraId="7E9F624C" w14:textId="77777777" w:rsidTr="00515B1B">
        <w:tc>
          <w:tcPr>
            <w:tcW w:w="2068" w:type="dxa"/>
          </w:tcPr>
          <w:p w14:paraId="78587609"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Female = old / male = young</w:t>
            </w:r>
          </w:p>
        </w:tc>
        <w:tc>
          <w:tcPr>
            <w:tcW w:w="1913" w:type="dxa"/>
          </w:tcPr>
          <w:p w14:paraId="74B5282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w:t>
            </w:r>
          </w:p>
        </w:tc>
        <w:tc>
          <w:tcPr>
            <w:tcW w:w="1913" w:type="dxa"/>
          </w:tcPr>
          <w:p w14:paraId="64D38916"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w:t>
            </w:r>
          </w:p>
        </w:tc>
        <w:tc>
          <w:tcPr>
            <w:tcW w:w="1728" w:type="dxa"/>
          </w:tcPr>
          <w:p w14:paraId="223EEE21"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(3)</w:t>
            </w:r>
          </w:p>
        </w:tc>
        <w:tc>
          <w:tcPr>
            <w:tcW w:w="1728" w:type="dxa"/>
          </w:tcPr>
          <w:p w14:paraId="6342395C"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(4)</w:t>
            </w:r>
          </w:p>
        </w:tc>
      </w:tr>
      <w:tr w:rsidR="00950C35" w:rsidRPr="00F55440" w14:paraId="2CC4AB7D" w14:textId="77777777" w:rsidTr="00515B1B">
        <w:tc>
          <w:tcPr>
            <w:tcW w:w="2068" w:type="dxa"/>
          </w:tcPr>
          <w:p w14:paraId="438B02AF"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Cohort 65+3</w:t>
            </w:r>
          </w:p>
        </w:tc>
        <w:tc>
          <w:tcPr>
            <w:tcW w:w="1913" w:type="dxa"/>
          </w:tcPr>
          <w:p w14:paraId="46F2BDD4" w14:textId="77777777" w:rsidR="00950C35" w:rsidRPr="00F55440" w:rsidRDefault="00950C35" w:rsidP="00515B1B">
            <w:pPr>
              <w:jc w:val="center"/>
              <w:rPr>
                <w:rFonts w:ascii="Times New Roman" w:hAnsi="Times New Roman" w:cs="Times New Roman"/>
                <w:sz w:val="24"/>
                <w:szCs w:val="24"/>
              </w:rPr>
            </w:pPr>
          </w:p>
        </w:tc>
        <w:tc>
          <w:tcPr>
            <w:tcW w:w="1913" w:type="dxa"/>
          </w:tcPr>
          <w:p w14:paraId="69694814" w14:textId="77777777" w:rsidR="00950C35" w:rsidRPr="00F55440" w:rsidRDefault="00950C35" w:rsidP="00515B1B">
            <w:pPr>
              <w:jc w:val="center"/>
              <w:rPr>
                <w:rFonts w:ascii="Times New Roman" w:hAnsi="Times New Roman" w:cs="Times New Roman"/>
                <w:sz w:val="24"/>
                <w:szCs w:val="24"/>
              </w:rPr>
            </w:pPr>
          </w:p>
        </w:tc>
        <w:tc>
          <w:tcPr>
            <w:tcW w:w="1728" w:type="dxa"/>
          </w:tcPr>
          <w:p w14:paraId="06FF0DD9" w14:textId="77777777" w:rsidR="00950C35" w:rsidRPr="00F55440" w:rsidRDefault="00950C35" w:rsidP="00515B1B">
            <w:pPr>
              <w:jc w:val="center"/>
              <w:rPr>
                <w:rFonts w:ascii="Times New Roman" w:hAnsi="Times New Roman" w:cs="Times New Roman"/>
                <w:sz w:val="24"/>
                <w:szCs w:val="24"/>
              </w:rPr>
            </w:pPr>
          </w:p>
        </w:tc>
        <w:tc>
          <w:tcPr>
            <w:tcW w:w="1728" w:type="dxa"/>
          </w:tcPr>
          <w:p w14:paraId="01C2E480" w14:textId="77777777" w:rsidR="00950C35" w:rsidRPr="00F55440" w:rsidRDefault="00950C35" w:rsidP="00515B1B">
            <w:pPr>
              <w:jc w:val="center"/>
              <w:rPr>
                <w:rFonts w:ascii="Times New Roman" w:hAnsi="Times New Roman" w:cs="Times New Roman"/>
                <w:sz w:val="24"/>
                <w:szCs w:val="24"/>
              </w:rPr>
            </w:pPr>
          </w:p>
        </w:tc>
      </w:tr>
      <w:tr w:rsidR="00950C35" w:rsidRPr="00F55440" w14:paraId="7BD12372" w14:textId="77777777" w:rsidTr="00515B1B">
        <w:tc>
          <w:tcPr>
            <w:tcW w:w="2068" w:type="dxa"/>
          </w:tcPr>
          <w:p w14:paraId="0FF39B9A" w14:textId="77777777" w:rsidR="00950C35" w:rsidRPr="00F55440"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m:oMathPara>
          </w:p>
        </w:tc>
        <w:tc>
          <w:tcPr>
            <w:tcW w:w="1913" w:type="dxa"/>
          </w:tcPr>
          <w:p w14:paraId="0FA52E7A"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-0.5</w:t>
            </w:r>
          </w:p>
          <w:p w14:paraId="4EF4B564"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(0.5)</w:t>
            </w:r>
          </w:p>
        </w:tc>
        <w:tc>
          <w:tcPr>
            <w:tcW w:w="1913" w:type="dxa"/>
          </w:tcPr>
          <w:p w14:paraId="1CDFAA93"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-0.1</w:t>
            </w:r>
          </w:p>
          <w:p w14:paraId="4B9F9CCC"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(0.5)</w:t>
            </w:r>
          </w:p>
        </w:tc>
        <w:tc>
          <w:tcPr>
            <w:tcW w:w="1728" w:type="dxa"/>
          </w:tcPr>
          <w:p w14:paraId="454F1E51"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-0.7</w:t>
            </w:r>
          </w:p>
          <w:p w14:paraId="074AEBF6"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(0.4)</w:t>
            </w:r>
          </w:p>
        </w:tc>
        <w:tc>
          <w:tcPr>
            <w:tcW w:w="1728" w:type="dxa"/>
          </w:tcPr>
          <w:p w14:paraId="604AEA5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-0.3</w:t>
            </w:r>
          </w:p>
          <w:p w14:paraId="350E2C95"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(0.4)</w:t>
            </w:r>
          </w:p>
        </w:tc>
      </w:tr>
      <w:tr w:rsidR="00950C35" w:rsidRPr="00F55440" w14:paraId="2CB9E006" w14:textId="77777777" w:rsidTr="00515B1B">
        <w:tc>
          <w:tcPr>
            <w:tcW w:w="2068" w:type="dxa"/>
          </w:tcPr>
          <w:p w14:paraId="2149CC05" w14:textId="77777777" w:rsidR="00950C35" w:rsidRPr="00F55440"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y</m:t>
                    </m:r>
                  </m:sup>
                </m:sSup>
              </m:oMath>
            </m:oMathPara>
          </w:p>
        </w:tc>
        <w:tc>
          <w:tcPr>
            <w:tcW w:w="1913" w:type="dxa"/>
          </w:tcPr>
          <w:p w14:paraId="27249C2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-28.5***</w:t>
            </w:r>
          </w:p>
          <w:p w14:paraId="42886BAD"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(1.1)</w:t>
            </w:r>
          </w:p>
        </w:tc>
        <w:tc>
          <w:tcPr>
            <w:tcW w:w="1913" w:type="dxa"/>
          </w:tcPr>
          <w:p w14:paraId="069792F5"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-23.5***</w:t>
            </w:r>
          </w:p>
          <w:p w14:paraId="7FED82F0"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(1.0)</w:t>
            </w:r>
          </w:p>
        </w:tc>
        <w:tc>
          <w:tcPr>
            <w:tcW w:w="1728" w:type="dxa"/>
          </w:tcPr>
          <w:p w14:paraId="55C52B65"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-27.0***</w:t>
            </w:r>
          </w:p>
          <w:p w14:paraId="081EA56D"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(1.0)</w:t>
            </w:r>
          </w:p>
        </w:tc>
        <w:tc>
          <w:tcPr>
            <w:tcW w:w="1728" w:type="dxa"/>
          </w:tcPr>
          <w:p w14:paraId="1ABCF102"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-22.2***</w:t>
            </w:r>
          </w:p>
          <w:p w14:paraId="5D76AC39"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(0.9)</w:t>
            </w:r>
          </w:p>
        </w:tc>
      </w:tr>
      <w:tr w:rsidR="00950C35" w:rsidRPr="00F55440" w14:paraId="368CD13B" w14:textId="77777777" w:rsidTr="00515B1B">
        <w:tc>
          <w:tcPr>
            <w:tcW w:w="2068" w:type="dxa"/>
          </w:tcPr>
          <w:p w14:paraId="71D40D6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Households</w:t>
            </w:r>
          </w:p>
        </w:tc>
        <w:tc>
          <w:tcPr>
            <w:tcW w:w="3826" w:type="dxa"/>
            <w:gridSpan w:val="2"/>
          </w:tcPr>
          <w:p w14:paraId="6F14518F" w14:textId="77777777" w:rsidR="00950C35" w:rsidRPr="00F55440" w:rsidRDefault="00950C35" w:rsidP="00515B1B">
            <w:pPr>
              <w:jc w:val="center"/>
              <w:rPr>
                <w:rFonts w:ascii="Times New Roman" w:hAnsi="Times New Roman" w:cs="Times New Roman"/>
                <w:sz w:val="24"/>
                <w:szCs w:val="24"/>
              </w:rPr>
            </w:pPr>
            <m:oMathPara>
              <m:oMath>
                <m:r>
                  <w:rPr>
                    <w:rFonts w:ascii="Cambria Math" w:hAnsi="Cambria Math" w:cs="Times New Roman"/>
                    <w:sz w:val="24"/>
                    <w:szCs w:val="24"/>
                  </w:rPr>
                  <m:t>2,944</m:t>
                </m:r>
              </m:oMath>
            </m:oMathPara>
          </w:p>
        </w:tc>
        <w:tc>
          <w:tcPr>
            <w:tcW w:w="3456" w:type="dxa"/>
            <w:gridSpan w:val="2"/>
          </w:tcPr>
          <w:p w14:paraId="7989CD10" w14:textId="77777777" w:rsidR="00950C35" w:rsidRPr="00F55440" w:rsidRDefault="00950C35" w:rsidP="00515B1B">
            <w:pPr>
              <w:jc w:val="center"/>
              <w:rPr>
                <w:rFonts w:ascii="Times New Roman" w:eastAsia="Times New Roman" w:hAnsi="Times New Roman" w:cs="Times New Roman"/>
                <w:sz w:val="24"/>
                <w:szCs w:val="24"/>
              </w:rPr>
            </w:pPr>
            <m:oMathPara>
              <m:oMath>
                <m:r>
                  <w:rPr>
                    <w:rFonts w:ascii="Cambria Math" w:hAnsi="Cambria Math" w:cs="Times New Roman"/>
                    <w:sz w:val="24"/>
                    <w:szCs w:val="24"/>
                  </w:rPr>
                  <m:t>2,944</m:t>
                </m:r>
              </m:oMath>
            </m:oMathPara>
          </w:p>
        </w:tc>
      </w:tr>
      <w:tr w:rsidR="00950C35" w:rsidRPr="00F55440" w14:paraId="67661C4A" w14:textId="77777777" w:rsidTr="00515B1B">
        <w:tc>
          <w:tcPr>
            <w:tcW w:w="2068" w:type="dxa"/>
          </w:tcPr>
          <w:p w14:paraId="534385FF"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Cohort 65+6</w:t>
            </w:r>
          </w:p>
        </w:tc>
        <w:tc>
          <w:tcPr>
            <w:tcW w:w="3826" w:type="dxa"/>
            <w:gridSpan w:val="2"/>
          </w:tcPr>
          <w:p w14:paraId="60785F00" w14:textId="77777777" w:rsidR="00950C35" w:rsidRPr="00F55440" w:rsidRDefault="00950C35" w:rsidP="00515B1B">
            <w:pPr>
              <w:jc w:val="center"/>
              <w:rPr>
                <w:rFonts w:ascii="Times New Roman" w:hAnsi="Times New Roman" w:cs="Times New Roman"/>
                <w:sz w:val="24"/>
                <w:szCs w:val="24"/>
              </w:rPr>
            </w:pPr>
          </w:p>
        </w:tc>
        <w:tc>
          <w:tcPr>
            <w:tcW w:w="1728" w:type="dxa"/>
          </w:tcPr>
          <w:p w14:paraId="04E17B44" w14:textId="77777777" w:rsidR="00950C35" w:rsidRPr="00F55440" w:rsidRDefault="00950C35" w:rsidP="00515B1B">
            <w:pPr>
              <w:jc w:val="center"/>
              <w:rPr>
                <w:rFonts w:ascii="Times New Roman" w:hAnsi="Times New Roman" w:cs="Times New Roman"/>
                <w:sz w:val="24"/>
                <w:szCs w:val="24"/>
              </w:rPr>
            </w:pPr>
          </w:p>
        </w:tc>
        <w:tc>
          <w:tcPr>
            <w:tcW w:w="1728" w:type="dxa"/>
          </w:tcPr>
          <w:p w14:paraId="59428145" w14:textId="77777777" w:rsidR="00950C35" w:rsidRPr="00F55440" w:rsidRDefault="00950C35" w:rsidP="00515B1B">
            <w:pPr>
              <w:jc w:val="center"/>
              <w:rPr>
                <w:rFonts w:ascii="Times New Roman" w:hAnsi="Times New Roman" w:cs="Times New Roman"/>
                <w:sz w:val="24"/>
                <w:szCs w:val="24"/>
              </w:rPr>
            </w:pPr>
          </w:p>
        </w:tc>
      </w:tr>
      <w:tr w:rsidR="00950C35" w:rsidRPr="00F55440" w14:paraId="24F4F82D" w14:textId="77777777" w:rsidTr="00515B1B">
        <w:tc>
          <w:tcPr>
            <w:tcW w:w="2068" w:type="dxa"/>
          </w:tcPr>
          <w:p w14:paraId="5358361F" w14:textId="77777777" w:rsidR="00950C35" w:rsidRPr="00F55440"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m:oMathPara>
          </w:p>
        </w:tc>
        <w:tc>
          <w:tcPr>
            <w:tcW w:w="1913" w:type="dxa"/>
          </w:tcPr>
          <w:p w14:paraId="7A212B09"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-1.9***</w:t>
            </w:r>
          </w:p>
          <w:p w14:paraId="657CE810"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(0.5)</w:t>
            </w:r>
          </w:p>
        </w:tc>
        <w:tc>
          <w:tcPr>
            <w:tcW w:w="1913" w:type="dxa"/>
          </w:tcPr>
          <w:p w14:paraId="03DF87F5"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-1.4***</w:t>
            </w:r>
          </w:p>
          <w:p w14:paraId="316F62D3"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(0.5)</w:t>
            </w:r>
          </w:p>
        </w:tc>
        <w:tc>
          <w:tcPr>
            <w:tcW w:w="1728" w:type="dxa"/>
          </w:tcPr>
          <w:p w14:paraId="192F018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-1.6***</w:t>
            </w:r>
          </w:p>
          <w:p w14:paraId="3B5B9AAC"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(0.4)</w:t>
            </w:r>
          </w:p>
        </w:tc>
        <w:tc>
          <w:tcPr>
            <w:tcW w:w="1728" w:type="dxa"/>
          </w:tcPr>
          <w:p w14:paraId="44499C84"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-1.2***</w:t>
            </w:r>
          </w:p>
          <w:p w14:paraId="57063A3C"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(0.4)</w:t>
            </w:r>
          </w:p>
        </w:tc>
      </w:tr>
      <w:tr w:rsidR="00950C35" w:rsidRPr="00F55440" w14:paraId="74DA9B15" w14:textId="77777777" w:rsidTr="00515B1B">
        <w:tc>
          <w:tcPr>
            <w:tcW w:w="2068" w:type="dxa"/>
          </w:tcPr>
          <w:p w14:paraId="64E18ACC" w14:textId="77777777" w:rsidR="00950C35" w:rsidRPr="00F55440"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y</m:t>
                    </m:r>
                  </m:sup>
                </m:sSup>
              </m:oMath>
            </m:oMathPara>
          </w:p>
        </w:tc>
        <w:tc>
          <w:tcPr>
            <w:tcW w:w="1913" w:type="dxa"/>
          </w:tcPr>
          <w:p w14:paraId="3B9693A5"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-27.1***</w:t>
            </w:r>
          </w:p>
          <w:p w14:paraId="1AAAEB1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(1.2)</w:t>
            </w:r>
          </w:p>
        </w:tc>
        <w:tc>
          <w:tcPr>
            <w:tcW w:w="1913" w:type="dxa"/>
          </w:tcPr>
          <w:p w14:paraId="2A0AD75C"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-21.5***</w:t>
            </w:r>
          </w:p>
          <w:p w14:paraId="7CF4A8C1"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(1.0)</w:t>
            </w:r>
          </w:p>
        </w:tc>
        <w:tc>
          <w:tcPr>
            <w:tcW w:w="1728" w:type="dxa"/>
          </w:tcPr>
          <w:p w14:paraId="50FAE721"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-26.1***</w:t>
            </w:r>
          </w:p>
          <w:p w14:paraId="4481AFE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(1.0)</w:t>
            </w:r>
          </w:p>
        </w:tc>
        <w:tc>
          <w:tcPr>
            <w:tcW w:w="1728" w:type="dxa"/>
          </w:tcPr>
          <w:p w14:paraId="3E474096"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-20.9***</w:t>
            </w:r>
          </w:p>
          <w:p w14:paraId="4E858F63"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(0.9)</w:t>
            </w:r>
          </w:p>
        </w:tc>
      </w:tr>
      <w:tr w:rsidR="00950C35" w:rsidRPr="00F55440" w14:paraId="52A3E943" w14:textId="77777777" w:rsidTr="00515B1B">
        <w:tc>
          <w:tcPr>
            <w:tcW w:w="2068" w:type="dxa"/>
          </w:tcPr>
          <w:p w14:paraId="017C77D5"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Households</w:t>
            </w:r>
          </w:p>
        </w:tc>
        <w:tc>
          <w:tcPr>
            <w:tcW w:w="3826" w:type="dxa"/>
            <w:gridSpan w:val="2"/>
          </w:tcPr>
          <w:p w14:paraId="1F0DDBF4" w14:textId="77777777" w:rsidR="00950C35" w:rsidRPr="00F55440" w:rsidRDefault="00950C35" w:rsidP="00515B1B">
            <w:pPr>
              <w:jc w:val="center"/>
              <w:rPr>
                <w:rFonts w:ascii="Times New Roman" w:hAnsi="Times New Roman" w:cs="Times New Roman"/>
                <w:sz w:val="24"/>
                <w:szCs w:val="24"/>
              </w:rPr>
            </w:pPr>
            <m:oMathPara>
              <m:oMath>
                <m:r>
                  <w:rPr>
                    <w:rFonts w:ascii="Cambria Math" w:hAnsi="Cambria Math" w:cs="Times New Roman"/>
                    <w:sz w:val="24"/>
                    <w:szCs w:val="24"/>
                  </w:rPr>
                  <m:t>2,805</m:t>
                </m:r>
              </m:oMath>
            </m:oMathPara>
          </w:p>
        </w:tc>
        <w:tc>
          <w:tcPr>
            <w:tcW w:w="3456" w:type="dxa"/>
            <w:gridSpan w:val="2"/>
          </w:tcPr>
          <w:p w14:paraId="71BBF49C" w14:textId="77777777" w:rsidR="00950C35" w:rsidRPr="00F55440" w:rsidRDefault="00950C35" w:rsidP="00515B1B">
            <w:pPr>
              <w:jc w:val="center"/>
              <w:rPr>
                <w:rFonts w:ascii="Times New Roman" w:eastAsia="Calibri" w:hAnsi="Times New Roman" w:cs="Times New Roman"/>
                <w:sz w:val="24"/>
                <w:szCs w:val="24"/>
              </w:rPr>
            </w:pPr>
            <m:oMathPara>
              <m:oMath>
                <m:r>
                  <w:rPr>
                    <w:rFonts w:ascii="Cambria Math" w:hAnsi="Cambria Math" w:cs="Times New Roman"/>
                    <w:sz w:val="24"/>
                    <w:szCs w:val="24"/>
                  </w:rPr>
                  <m:t>2,805</m:t>
                </m:r>
              </m:oMath>
            </m:oMathPara>
          </w:p>
        </w:tc>
      </w:tr>
      <w:tr w:rsidR="00950C35" w:rsidRPr="00F55440" w14:paraId="4B684D90" w14:textId="77777777" w:rsidTr="00515B1B">
        <w:tc>
          <w:tcPr>
            <w:tcW w:w="2068" w:type="dxa"/>
          </w:tcPr>
          <w:p w14:paraId="753896D0"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Cohort 65+9</w:t>
            </w:r>
          </w:p>
        </w:tc>
        <w:tc>
          <w:tcPr>
            <w:tcW w:w="1913" w:type="dxa"/>
          </w:tcPr>
          <w:p w14:paraId="16FEA3D9" w14:textId="77777777" w:rsidR="00950C35" w:rsidRPr="00F55440" w:rsidRDefault="00950C35" w:rsidP="00515B1B">
            <w:pPr>
              <w:jc w:val="center"/>
              <w:rPr>
                <w:rFonts w:ascii="Times New Roman" w:hAnsi="Times New Roman" w:cs="Times New Roman"/>
                <w:sz w:val="24"/>
                <w:szCs w:val="24"/>
              </w:rPr>
            </w:pPr>
          </w:p>
        </w:tc>
        <w:tc>
          <w:tcPr>
            <w:tcW w:w="1913" w:type="dxa"/>
          </w:tcPr>
          <w:p w14:paraId="41E08018" w14:textId="77777777" w:rsidR="00950C35" w:rsidRPr="00F55440" w:rsidRDefault="00950C35" w:rsidP="00515B1B">
            <w:pPr>
              <w:jc w:val="center"/>
              <w:rPr>
                <w:rFonts w:ascii="Times New Roman" w:hAnsi="Times New Roman" w:cs="Times New Roman"/>
                <w:sz w:val="24"/>
                <w:szCs w:val="24"/>
              </w:rPr>
            </w:pPr>
          </w:p>
        </w:tc>
        <w:tc>
          <w:tcPr>
            <w:tcW w:w="1728" w:type="dxa"/>
          </w:tcPr>
          <w:p w14:paraId="5C9EDE67" w14:textId="77777777" w:rsidR="00950C35" w:rsidRPr="00F55440" w:rsidRDefault="00950C35" w:rsidP="00515B1B">
            <w:pPr>
              <w:jc w:val="center"/>
              <w:rPr>
                <w:rFonts w:ascii="Times New Roman" w:hAnsi="Times New Roman" w:cs="Times New Roman"/>
                <w:sz w:val="24"/>
                <w:szCs w:val="24"/>
              </w:rPr>
            </w:pPr>
          </w:p>
        </w:tc>
        <w:tc>
          <w:tcPr>
            <w:tcW w:w="1728" w:type="dxa"/>
          </w:tcPr>
          <w:p w14:paraId="55C6EC69" w14:textId="77777777" w:rsidR="00950C35" w:rsidRPr="00F55440" w:rsidRDefault="00950C35" w:rsidP="00515B1B">
            <w:pPr>
              <w:jc w:val="center"/>
              <w:rPr>
                <w:rFonts w:ascii="Times New Roman" w:hAnsi="Times New Roman" w:cs="Times New Roman"/>
                <w:sz w:val="24"/>
                <w:szCs w:val="24"/>
              </w:rPr>
            </w:pPr>
          </w:p>
        </w:tc>
      </w:tr>
      <w:tr w:rsidR="00950C35" w:rsidRPr="00F55440" w14:paraId="469652DD" w14:textId="77777777" w:rsidTr="00515B1B">
        <w:tc>
          <w:tcPr>
            <w:tcW w:w="2068" w:type="dxa"/>
          </w:tcPr>
          <w:p w14:paraId="7B7469D8" w14:textId="77777777" w:rsidR="00950C35" w:rsidRPr="00F55440"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m:oMathPara>
          </w:p>
        </w:tc>
        <w:tc>
          <w:tcPr>
            <w:tcW w:w="1913" w:type="dxa"/>
          </w:tcPr>
          <w:p w14:paraId="3C0D902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-2.1***</w:t>
            </w:r>
          </w:p>
          <w:p w14:paraId="6F6139B5"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(0.5)</w:t>
            </w:r>
          </w:p>
        </w:tc>
        <w:tc>
          <w:tcPr>
            <w:tcW w:w="1913" w:type="dxa"/>
          </w:tcPr>
          <w:p w14:paraId="7FEFBE66"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-1.8***</w:t>
            </w:r>
          </w:p>
          <w:p w14:paraId="2B6853C1"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(0.5)</w:t>
            </w:r>
          </w:p>
        </w:tc>
        <w:tc>
          <w:tcPr>
            <w:tcW w:w="1728" w:type="dxa"/>
          </w:tcPr>
          <w:p w14:paraId="5C61E0F6"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-2.0***</w:t>
            </w:r>
          </w:p>
          <w:p w14:paraId="32003301"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(0.4)</w:t>
            </w:r>
          </w:p>
        </w:tc>
        <w:tc>
          <w:tcPr>
            <w:tcW w:w="1728" w:type="dxa"/>
          </w:tcPr>
          <w:p w14:paraId="4CB18DF2"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-1.6***</w:t>
            </w:r>
          </w:p>
          <w:p w14:paraId="529F5BEC"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(0.4)</w:t>
            </w:r>
          </w:p>
        </w:tc>
      </w:tr>
      <w:tr w:rsidR="00950C35" w:rsidRPr="00F55440" w14:paraId="0E73AB03" w14:textId="77777777" w:rsidTr="00515B1B">
        <w:tc>
          <w:tcPr>
            <w:tcW w:w="2068" w:type="dxa"/>
          </w:tcPr>
          <w:p w14:paraId="0FF5B1DE" w14:textId="77777777" w:rsidR="00950C35" w:rsidRPr="00F55440" w:rsidRDefault="00000000" w:rsidP="00515B1B">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y</m:t>
                    </m:r>
                  </m:sup>
                </m:sSup>
              </m:oMath>
            </m:oMathPara>
          </w:p>
        </w:tc>
        <w:tc>
          <w:tcPr>
            <w:tcW w:w="1913" w:type="dxa"/>
          </w:tcPr>
          <w:p w14:paraId="5FB5535C"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-18.6***</w:t>
            </w:r>
          </w:p>
          <w:p w14:paraId="4A4BD5BA"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(1.5)</w:t>
            </w:r>
          </w:p>
        </w:tc>
        <w:tc>
          <w:tcPr>
            <w:tcW w:w="1913" w:type="dxa"/>
          </w:tcPr>
          <w:p w14:paraId="5A530A39"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-14.1***</w:t>
            </w:r>
          </w:p>
          <w:p w14:paraId="3EBC1BC0"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(1.3)</w:t>
            </w:r>
          </w:p>
        </w:tc>
        <w:tc>
          <w:tcPr>
            <w:tcW w:w="1728" w:type="dxa"/>
          </w:tcPr>
          <w:p w14:paraId="518175EE"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-19.3***</w:t>
            </w:r>
          </w:p>
          <w:p w14:paraId="6E961BDA"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(1.2)</w:t>
            </w:r>
          </w:p>
        </w:tc>
        <w:tc>
          <w:tcPr>
            <w:tcW w:w="1728" w:type="dxa"/>
          </w:tcPr>
          <w:p w14:paraId="0FB765B8"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-14.6***</w:t>
            </w:r>
          </w:p>
          <w:p w14:paraId="09C61080"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(1.1)</w:t>
            </w:r>
          </w:p>
        </w:tc>
      </w:tr>
      <w:tr w:rsidR="00950C35" w:rsidRPr="00F55440" w14:paraId="3D35F47C" w14:textId="77777777" w:rsidTr="00515B1B">
        <w:tc>
          <w:tcPr>
            <w:tcW w:w="2068" w:type="dxa"/>
          </w:tcPr>
          <w:p w14:paraId="06744186"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Households</w:t>
            </w:r>
          </w:p>
        </w:tc>
        <w:tc>
          <w:tcPr>
            <w:tcW w:w="3826" w:type="dxa"/>
            <w:gridSpan w:val="2"/>
          </w:tcPr>
          <w:p w14:paraId="35026455" w14:textId="77777777" w:rsidR="00950C35" w:rsidRPr="00F55440" w:rsidRDefault="00950C35" w:rsidP="00515B1B">
            <w:pPr>
              <w:jc w:val="center"/>
              <w:rPr>
                <w:rFonts w:ascii="Times New Roman" w:hAnsi="Times New Roman" w:cs="Times New Roman"/>
                <w:sz w:val="24"/>
                <w:szCs w:val="24"/>
              </w:rPr>
            </w:pPr>
            <m:oMathPara>
              <m:oMath>
                <m:r>
                  <w:rPr>
                    <w:rFonts w:ascii="Cambria Math" w:hAnsi="Cambria Math" w:cs="Times New Roman"/>
                    <w:sz w:val="24"/>
                    <w:szCs w:val="24"/>
                  </w:rPr>
                  <m:t>2,763</m:t>
                </m:r>
              </m:oMath>
            </m:oMathPara>
          </w:p>
        </w:tc>
        <w:tc>
          <w:tcPr>
            <w:tcW w:w="3456" w:type="dxa"/>
            <w:gridSpan w:val="2"/>
          </w:tcPr>
          <w:p w14:paraId="37CFE2A0" w14:textId="77777777" w:rsidR="00950C35" w:rsidRPr="00F55440" w:rsidRDefault="00950C35" w:rsidP="00515B1B">
            <w:pPr>
              <w:jc w:val="center"/>
              <w:rPr>
                <w:rFonts w:ascii="Times New Roman" w:eastAsia="Calibri" w:hAnsi="Times New Roman" w:cs="Times New Roman"/>
                <w:sz w:val="24"/>
                <w:szCs w:val="24"/>
              </w:rPr>
            </w:pPr>
            <m:oMathPara>
              <m:oMath>
                <m:r>
                  <w:rPr>
                    <w:rFonts w:ascii="Cambria Math" w:hAnsi="Cambria Math" w:cs="Times New Roman"/>
                    <w:sz w:val="24"/>
                    <w:szCs w:val="24"/>
                  </w:rPr>
                  <m:t>2,763</m:t>
                </m:r>
              </m:oMath>
            </m:oMathPara>
          </w:p>
        </w:tc>
      </w:tr>
      <w:tr w:rsidR="00950C35" w:rsidRPr="00F55440" w14:paraId="40D6029F" w14:textId="77777777" w:rsidTr="00515B1B">
        <w:tc>
          <w:tcPr>
            <w:tcW w:w="2068" w:type="dxa"/>
          </w:tcPr>
          <w:p w14:paraId="59F10326"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Controls</w:t>
            </w:r>
          </w:p>
        </w:tc>
        <w:tc>
          <w:tcPr>
            <w:tcW w:w="1913" w:type="dxa"/>
          </w:tcPr>
          <w:p w14:paraId="0E12BB4C"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913" w:type="dxa"/>
          </w:tcPr>
          <w:p w14:paraId="7FA81B10"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728" w:type="dxa"/>
          </w:tcPr>
          <w:p w14:paraId="6F232773"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728" w:type="dxa"/>
          </w:tcPr>
          <w:p w14:paraId="32AD63AF"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r>
      <w:tr w:rsidR="00950C35" w:rsidRPr="00F55440" w14:paraId="4D206CD0" w14:textId="77777777" w:rsidTr="00515B1B">
        <w:tc>
          <w:tcPr>
            <w:tcW w:w="2068" w:type="dxa"/>
          </w:tcPr>
          <w:p w14:paraId="6D2F63A1"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Year dummies</w:t>
            </w:r>
          </w:p>
        </w:tc>
        <w:tc>
          <w:tcPr>
            <w:tcW w:w="1913" w:type="dxa"/>
          </w:tcPr>
          <w:p w14:paraId="4E0DF779"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913" w:type="dxa"/>
          </w:tcPr>
          <w:p w14:paraId="08DBAAA9"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728" w:type="dxa"/>
          </w:tcPr>
          <w:p w14:paraId="6E2ED6BB"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728" w:type="dxa"/>
          </w:tcPr>
          <w:p w14:paraId="15F0ACC3"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r>
      <w:tr w:rsidR="00950C35" w:rsidRPr="00F55440" w14:paraId="22FD61B4" w14:textId="77777777" w:rsidTr="00515B1B">
        <w:tc>
          <w:tcPr>
            <w:tcW w:w="2068" w:type="dxa"/>
          </w:tcPr>
          <w:p w14:paraId="6FFB3556"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Cohort dummies</w:t>
            </w:r>
          </w:p>
        </w:tc>
        <w:tc>
          <w:tcPr>
            <w:tcW w:w="1913" w:type="dxa"/>
          </w:tcPr>
          <w:p w14:paraId="133A12EA"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NO</w:t>
            </w:r>
          </w:p>
        </w:tc>
        <w:tc>
          <w:tcPr>
            <w:tcW w:w="1913" w:type="dxa"/>
          </w:tcPr>
          <w:p w14:paraId="35F4596D"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728" w:type="dxa"/>
          </w:tcPr>
          <w:p w14:paraId="7A1769D5"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NO</w:t>
            </w:r>
          </w:p>
        </w:tc>
        <w:tc>
          <w:tcPr>
            <w:tcW w:w="1728" w:type="dxa"/>
          </w:tcPr>
          <w:p w14:paraId="6F441C44"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r>
      <w:tr w:rsidR="00950C35" w:rsidRPr="00F55440" w14:paraId="2AC4881A" w14:textId="77777777" w:rsidTr="00515B1B">
        <w:tc>
          <w:tcPr>
            <w:tcW w:w="2068" w:type="dxa"/>
          </w:tcPr>
          <w:p w14:paraId="6D99F9C0"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Including self-employed</w:t>
            </w:r>
          </w:p>
        </w:tc>
        <w:tc>
          <w:tcPr>
            <w:tcW w:w="1913" w:type="dxa"/>
          </w:tcPr>
          <w:p w14:paraId="470F1FE7"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913" w:type="dxa"/>
          </w:tcPr>
          <w:p w14:paraId="2A47C327"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728" w:type="dxa"/>
          </w:tcPr>
          <w:p w14:paraId="1E1667AB" w14:textId="77777777" w:rsidR="00950C35" w:rsidRPr="00F55440" w:rsidRDefault="00950C35" w:rsidP="00515B1B">
            <w:pPr>
              <w:jc w:val="center"/>
              <w:rPr>
                <w:rFonts w:ascii="Times New Roman" w:hAnsi="Times New Roman" w:cs="Times New Roman"/>
                <w:sz w:val="24"/>
                <w:szCs w:val="24"/>
              </w:rPr>
            </w:pPr>
            <w:r w:rsidRPr="00F55440">
              <w:rPr>
                <w:rFonts w:ascii="Times New Roman" w:hAnsi="Times New Roman" w:cs="Times New Roman"/>
                <w:sz w:val="24"/>
                <w:szCs w:val="24"/>
              </w:rPr>
              <w:t>YES</w:t>
            </w:r>
          </w:p>
        </w:tc>
        <w:tc>
          <w:tcPr>
            <w:tcW w:w="1728" w:type="dxa"/>
          </w:tcPr>
          <w:p w14:paraId="5C93BCF2" w14:textId="77777777" w:rsidR="00950C35" w:rsidRPr="00F55440" w:rsidRDefault="00950C35" w:rsidP="00515B1B">
            <w:pPr>
              <w:keepNext/>
              <w:jc w:val="center"/>
              <w:rPr>
                <w:rFonts w:ascii="Times New Roman" w:hAnsi="Times New Roman" w:cs="Times New Roman"/>
                <w:sz w:val="24"/>
                <w:szCs w:val="24"/>
              </w:rPr>
            </w:pPr>
            <w:r w:rsidRPr="00F55440">
              <w:rPr>
                <w:rFonts w:ascii="Times New Roman" w:hAnsi="Times New Roman" w:cs="Times New Roman"/>
                <w:sz w:val="24"/>
                <w:szCs w:val="24"/>
              </w:rPr>
              <w:t>YES</w:t>
            </w:r>
          </w:p>
        </w:tc>
      </w:tr>
    </w:tbl>
    <w:p w14:paraId="50A60E68" w14:textId="77777777" w:rsidR="00950C35" w:rsidRPr="00E46A7E" w:rsidRDefault="00950C35" w:rsidP="00950C35">
      <w:pPr>
        <w:rPr>
          <w:rFonts w:eastAsiaTheme="minorEastAsia"/>
          <w:lang w:val="en-US"/>
        </w:rPr>
      </w:pPr>
    </w:p>
    <w:p w14:paraId="0D839822" w14:textId="2A4BC276" w:rsidR="00950C35" w:rsidRPr="00F55440" w:rsidRDefault="00950C35" w:rsidP="00950C35">
      <w:pPr>
        <w:pStyle w:val="Bijschrift"/>
        <w:framePr w:w="9271" w:hSpace="180" w:wrap="around" w:vAnchor="text" w:hAnchor="page" w:x="1477" w:y="7302"/>
        <w:spacing w:line="360" w:lineRule="auto"/>
        <w:rPr>
          <w:rFonts w:ascii="Times New Roman" w:hAnsi="Times New Roman" w:cs="Times New Roman"/>
          <w:color w:val="auto"/>
          <w:sz w:val="20"/>
          <w:szCs w:val="20"/>
        </w:rPr>
      </w:pPr>
      <w:r w:rsidRPr="00F55440">
        <w:rPr>
          <w:rFonts w:ascii="Times New Roman" w:hAnsi="Times New Roman" w:cs="Times New Roman"/>
          <w:color w:val="auto"/>
          <w:sz w:val="24"/>
          <w:szCs w:val="20"/>
        </w:rPr>
        <w:t xml:space="preserve">Table </w:t>
      </w:r>
      <w:r w:rsidRPr="00F55440">
        <w:rPr>
          <w:rFonts w:ascii="Times New Roman" w:hAnsi="Times New Roman" w:cs="Times New Roman"/>
          <w:color w:val="auto"/>
          <w:sz w:val="24"/>
          <w:szCs w:val="20"/>
        </w:rPr>
        <w:fldChar w:fldCharType="begin"/>
      </w:r>
      <w:r w:rsidRPr="00F55440">
        <w:rPr>
          <w:rFonts w:ascii="Times New Roman" w:hAnsi="Times New Roman" w:cs="Times New Roman"/>
          <w:color w:val="auto"/>
          <w:sz w:val="24"/>
          <w:szCs w:val="20"/>
        </w:rPr>
        <w:instrText xml:space="preserve"> SEQ Table \* ARABIC </w:instrText>
      </w:r>
      <w:r w:rsidRPr="00F55440">
        <w:rPr>
          <w:rFonts w:ascii="Times New Roman" w:hAnsi="Times New Roman" w:cs="Times New Roman"/>
          <w:color w:val="auto"/>
          <w:sz w:val="24"/>
          <w:szCs w:val="20"/>
        </w:rPr>
        <w:fldChar w:fldCharType="separate"/>
      </w:r>
      <w:r w:rsidR="008B5A27">
        <w:rPr>
          <w:rFonts w:ascii="Times New Roman" w:hAnsi="Times New Roman" w:cs="Times New Roman"/>
          <w:noProof/>
          <w:color w:val="auto"/>
          <w:sz w:val="24"/>
          <w:szCs w:val="20"/>
        </w:rPr>
        <w:t>34</w:t>
      </w:r>
      <w:r w:rsidRPr="00F55440">
        <w:rPr>
          <w:rFonts w:ascii="Times New Roman" w:hAnsi="Times New Roman" w:cs="Times New Roman"/>
          <w:color w:val="auto"/>
          <w:sz w:val="24"/>
          <w:szCs w:val="20"/>
        </w:rPr>
        <w:fldChar w:fldCharType="end"/>
      </w:r>
      <w:r w:rsidRPr="00F55440">
        <w:rPr>
          <w:rFonts w:ascii="Times New Roman" w:hAnsi="Times New Roman" w:cs="Times New Roman"/>
          <w:color w:val="auto"/>
          <w:sz w:val="24"/>
          <w:szCs w:val="20"/>
        </w:rPr>
        <w:t xml:space="preserve"> Sensitivity analysis for net labor supply (column (1) and (2)) and the part-time factor (column (3) and (4) where the male is the older spouse. </w:t>
      </w:r>
      <w:r w:rsidRPr="00F55440">
        <w:rPr>
          <w:rFonts w:ascii="Times New Roman" w:hAnsi="Times New Roman" w:cs="Times New Roman"/>
          <w:color w:val="auto"/>
          <w:sz w:val="24"/>
          <w:szCs w:val="24"/>
        </w:rPr>
        <w:t>Clustered standard errors at the household level are between parentheses. * denotes significance level at 10%, ** denotes significance at 5%, and *** denotes significance at 1%. Note that we cannot calculate the percentage change at the moment of retirement as we only have yearly data for self-employment.</w:t>
      </w:r>
    </w:p>
    <w:p w14:paraId="0C6FF67E" w14:textId="77777777" w:rsidR="00950C35" w:rsidRPr="00A66CE4" w:rsidRDefault="00950C35" w:rsidP="00950C35">
      <w:pPr>
        <w:spacing w:line="480" w:lineRule="auto"/>
        <w:rPr>
          <w:rFonts w:ascii="Times New Roman" w:eastAsiaTheme="minorEastAsia" w:hAnsi="Times New Roman" w:cs="Times New Roman"/>
          <w:sz w:val="24"/>
          <w:szCs w:val="24"/>
          <w:lang w:val="en-US"/>
        </w:rPr>
      </w:pPr>
      <w:r w:rsidRPr="00A66CE4">
        <w:rPr>
          <w:rFonts w:ascii="Times New Roman" w:eastAsiaTheme="minorEastAsia" w:hAnsi="Times New Roman" w:cs="Times New Roman"/>
          <w:sz w:val="24"/>
          <w:szCs w:val="24"/>
          <w:lang w:val="en-US"/>
        </w:rPr>
        <w:t xml:space="preserve">We find that the coefficients remain relatively constant, indicating that the main reduction in net labor supply of the younger partner happens when the oldest spouse reaches the pension eligibility age.  </w:t>
      </w:r>
    </w:p>
    <w:tbl>
      <w:tblPr>
        <w:tblStyle w:val="Tabelraster"/>
        <w:tblW w:w="0" w:type="auto"/>
        <w:tblLook w:val="04A0" w:firstRow="1" w:lastRow="0" w:firstColumn="1" w:lastColumn="0" w:noHBand="0" w:noVBand="1"/>
      </w:tblPr>
      <w:tblGrid>
        <w:gridCol w:w="3681"/>
        <w:gridCol w:w="1417"/>
        <w:gridCol w:w="1418"/>
        <w:gridCol w:w="1276"/>
        <w:gridCol w:w="1270"/>
      </w:tblGrid>
      <w:tr w:rsidR="00950C35" w:rsidRPr="00F55440" w14:paraId="3E960C75" w14:textId="77777777" w:rsidTr="00515B1B">
        <w:tc>
          <w:tcPr>
            <w:tcW w:w="3681" w:type="dxa"/>
          </w:tcPr>
          <w:p w14:paraId="3E5004B5" w14:textId="77777777" w:rsidR="00950C35" w:rsidRPr="00F55440" w:rsidRDefault="00000000" w:rsidP="00515B1B">
            <w:p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w:r w:rsidR="00950C35" w:rsidRPr="00F55440">
              <w:rPr>
                <w:rFonts w:ascii="Times New Roman" w:eastAsiaTheme="minorEastAsia" w:hAnsi="Times New Roman" w:cs="Times New Roman"/>
                <w:sz w:val="24"/>
                <w:szCs w:val="24"/>
              </w:rPr>
              <w:t xml:space="preserve"> coefficient per </w:t>
            </w:r>
            <w:r w:rsidR="00950C35" w:rsidRPr="00F55440">
              <w:rPr>
                <w:rFonts w:ascii="Times New Roman" w:hAnsi="Times New Roman" w:cs="Times New Roman"/>
                <w:sz w:val="24"/>
                <w:szCs w:val="24"/>
              </w:rPr>
              <w:t>Pension cohort of the oldest spouse (male) / dependent variable</w:t>
            </w:r>
          </w:p>
        </w:tc>
        <w:tc>
          <w:tcPr>
            <w:tcW w:w="1417" w:type="dxa"/>
          </w:tcPr>
          <w:p w14:paraId="1ED171CB" w14:textId="77777777" w:rsidR="00950C35" w:rsidRPr="00F55440" w:rsidRDefault="00000000" w:rsidP="00515B1B">
            <w:pP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y</m:t>
                    </m:r>
                  </m:sup>
                </m:sSubSup>
              </m:oMath>
            </m:oMathPara>
          </w:p>
        </w:tc>
        <w:tc>
          <w:tcPr>
            <w:tcW w:w="1418" w:type="dxa"/>
          </w:tcPr>
          <w:p w14:paraId="64072AA5" w14:textId="77777777" w:rsidR="00950C35" w:rsidRPr="00F55440" w:rsidRDefault="00000000" w:rsidP="00515B1B">
            <w:pP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t+1</m:t>
                    </m:r>
                  </m:sub>
                  <m:sup>
                    <m:r>
                      <w:rPr>
                        <w:rFonts w:ascii="Cambria Math" w:hAnsi="Cambria Math" w:cs="Times New Roman"/>
                        <w:sz w:val="24"/>
                        <w:szCs w:val="24"/>
                      </w:rPr>
                      <m:t>y</m:t>
                    </m:r>
                  </m:sup>
                </m:sSubSup>
              </m:oMath>
            </m:oMathPara>
          </w:p>
        </w:tc>
        <w:tc>
          <w:tcPr>
            <w:tcW w:w="1276" w:type="dxa"/>
          </w:tcPr>
          <w:p w14:paraId="01FBFB19" w14:textId="77777777" w:rsidR="00950C35" w:rsidRPr="00F55440" w:rsidRDefault="00000000" w:rsidP="00515B1B">
            <w:pP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t+2</m:t>
                    </m:r>
                  </m:sub>
                  <m:sup>
                    <m:r>
                      <w:rPr>
                        <w:rFonts w:ascii="Cambria Math" w:hAnsi="Cambria Math" w:cs="Times New Roman"/>
                        <w:sz w:val="24"/>
                        <w:szCs w:val="24"/>
                      </w:rPr>
                      <m:t>y</m:t>
                    </m:r>
                  </m:sup>
                </m:sSubSup>
              </m:oMath>
            </m:oMathPara>
          </w:p>
        </w:tc>
        <w:tc>
          <w:tcPr>
            <w:tcW w:w="1270" w:type="dxa"/>
          </w:tcPr>
          <w:p w14:paraId="3ADCAAED" w14:textId="77777777" w:rsidR="00950C35" w:rsidRPr="00F55440" w:rsidRDefault="00000000" w:rsidP="00515B1B">
            <w:pP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t+3</m:t>
                    </m:r>
                  </m:sub>
                  <m:sup>
                    <m:r>
                      <w:rPr>
                        <w:rFonts w:ascii="Cambria Math" w:hAnsi="Cambria Math" w:cs="Times New Roman"/>
                        <w:sz w:val="24"/>
                        <w:szCs w:val="24"/>
                      </w:rPr>
                      <m:t>y</m:t>
                    </m:r>
                  </m:sup>
                </m:sSubSup>
              </m:oMath>
            </m:oMathPara>
          </w:p>
        </w:tc>
      </w:tr>
      <w:tr w:rsidR="00950C35" w:rsidRPr="00F55440" w14:paraId="2DBD6E85" w14:textId="77777777" w:rsidTr="00515B1B">
        <w:tc>
          <w:tcPr>
            <w:tcW w:w="3681" w:type="dxa"/>
          </w:tcPr>
          <w:p w14:paraId="1D68C47D"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65+3</w:t>
            </w:r>
          </w:p>
        </w:tc>
        <w:tc>
          <w:tcPr>
            <w:tcW w:w="1417" w:type="dxa"/>
          </w:tcPr>
          <w:p w14:paraId="5746BD09"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-0.9***</w:t>
            </w:r>
          </w:p>
          <w:p w14:paraId="4FCEE300"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(0.1)</w:t>
            </w:r>
          </w:p>
        </w:tc>
        <w:tc>
          <w:tcPr>
            <w:tcW w:w="1418" w:type="dxa"/>
          </w:tcPr>
          <w:p w14:paraId="4EE763F2"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-1.0***</w:t>
            </w:r>
          </w:p>
          <w:p w14:paraId="1DF218CD"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(0.1)</w:t>
            </w:r>
          </w:p>
        </w:tc>
        <w:tc>
          <w:tcPr>
            <w:tcW w:w="1276" w:type="dxa"/>
          </w:tcPr>
          <w:p w14:paraId="6BAE3ACD"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-1.0***</w:t>
            </w:r>
          </w:p>
          <w:p w14:paraId="1612AB82"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(0.1)</w:t>
            </w:r>
          </w:p>
        </w:tc>
        <w:tc>
          <w:tcPr>
            <w:tcW w:w="1270" w:type="dxa"/>
          </w:tcPr>
          <w:p w14:paraId="654A5664"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-1.0***</w:t>
            </w:r>
          </w:p>
          <w:p w14:paraId="6FE1350F"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(0.1)</w:t>
            </w:r>
          </w:p>
        </w:tc>
      </w:tr>
      <w:tr w:rsidR="00950C35" w:rsidRPr="00F55440" w14:paraId="59082D06" w14:textId="77777777" w:rsidTr="00515B1B">
        <w:tc>
          <w:tcPr>
            <w:tcW w:w="3681" w:type="dxa"/>
          </w:tcPr>
          <w:p w14:paraId="5745B7B6"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65+6</w:t>
            </w:r>
          </w:p>
        </w:tc>
        <w:tc>
          <w:tcPr>
            <w:tcW w:w="1417" w:type="dxa"/>
          </w:tcPr>
          <w:p w14:paraId="28A5A154"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-0.8***</w:t>
            </w:r>
          </w:p>
          <w:p w14:paraId="752ACFAE"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lastRenderedPageBreak/>
              <w:t>(0.1)</w:t>
            </w:r>
          </w:p>
        </w:tc>
        <w:tc>
          <w:tcPr>
            <w:tcW w:w="1418" w:type="dxa"/>
          </w:tcPr>
          <w:p w14:paraId="066E40F3"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lastRenderedPageBreak/>
              <w:t>-0.9***</w:t>
            </w:r>
          </w:p>
          <w:p w14:paraId="4EBE4BC5"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lastRenderedPageBreak/>
              <w:t>(0.1)</w:t>
            </w:r>
          </w:p>
        </w:tc>
        <w:tc>
          <w:tcPr>
            <w:tcW w:w="1276" w:type="dxa"/>
          </w:tcPr>
          <w:p w14:paraId="756DA5D2"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lastRenderedPageBreak/>
              <w:t>-0.8***</w:t>
            </w:r>
          </w:p>
          <w:p w14:paraId="0A7F60A7"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lastRenderedPageBreak/>
              <w:t>(0.1)</w:t>
            </w:r>
          </w:p>
        </w:tc>
        <w:tc>
          <w:tcPr>
            <w:tcW w:w="1270" w:type="dxa"/>
          </w:tcPr>
          <w:p w14:paraId="53ABA7C8"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lastRenderedPageBreak/>
              <w:t>-0.8***</w:t>
            </w:r>
          </w:p>
          <w:p w14:paraId="7B507793"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lastRenderedPageBreak/>
              <w:t>(0.1)</w:t>
            </w:r>
          </w:p>
        </w:tc>
      </w:tr>
      <w:tr w:rsidR="00950C35" w:rsidRPr="00F55440" w14:paraId="7300FC0D" w14:textId="77777777" w:rsidTr="00515B1B">
        <w:tc>
          <w:tcPr>
            <w:tcW w:w="3681" w:type="dxa"/>
          </w:tcPr>
          <w:p w14:paraId="29B42B4E"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lastRenderedPageBreak/>
              <w:t>65+9</w:t>
            </w:r>
          </w:p>
        </w:tc>
        <w:tc>
          <w:tcPr>
            <w:tcW w:w="1417" w:type="dxa"/>
          </w:tcPr>
          <w:p w14:paraId="7FEE06EE"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-0.8***</w:t>
            </w:r>
          </w:p>
          <w:p w14:paraId="698CD01F"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(0.1)</w:t>
            </w:r>
          </w:p>
        </w:tc>
        <w:tc>
          <w:tcPr>
            <w:tcW w:w="1418" w:type="dxa"/>
          </w:tcPr>
          <w:p w14:paraId="5A19123F"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-0.9***</w:t>
            </w:r>
          </w:p>
          <w:p w14:paraId="0EDDE4B0"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(0.2)</w:t>
            </w:r>
          </w:p>
        </w:tc>
        <w:tc>
          <w:tcPr>
            <w:tcW w:w="1276" w:type="dxa"/>
          </w:tcPr>
          <w:p w14:paraId="719AF9B1"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0.9***</w:t>
            </w:r>
          </w:p>
          <w:p w14:paraId="6169FF9F"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(0.2)</w:t>
            </w:r>
          </w:p>
        </w:tc>
        <w:tc>
          <w:tcPr>
            <w:tcW w:w="1270" w:type="dxa"/>
          </w:tcPr>
          <w:p w14:paraId="3A806E93"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-0.8***</w:t>
            </w:r>
          </w:p>
          <w:p w14:paraId="6C1EC1E2" w14:textId="77777777" w:rsidR="00950C35" w:rsidRPr="00F55440" w:rsidRDefault="00950C35" w:rsidP="00515B1B">
            <w:pPr>
              <w:keepNext/>
              <w:rPr>
                <w:rFonts w:ascii="Times New Roman" w:hAnsi="Times New Roman" w:cs="Times New Roman"/>
                <w:sz w:val="24"/>
                <w:szCs w:val="24"/>
              </w:rPr>
            </w:pPr>
            <w:r w:rsidRPr="00F55440">
              <w:rPr>
                <w:rFonts w:ascii="Times New Roman" w:hAnsi="Times New Roman" w:cs="Times New Roman"/>
                <w:sz w:val="24"/>
                <w:szCs w:val="24"/>
              </w:rPr>
              <w:t>(0.2)</w:t>
            </w:r>
          </w:p>
        </w:tc>
      </w:tr>
    </w:tbl>
    <w:p w14:paraId="07D26FCB" w14:textId="0364C888" w:rsidR="00950C35" w:rsidRPr="00515B1B" w:rsidRDefault="00950C35" w:rsidP="00950C35">
      <w:pPr>
        <w:pStyle w:val="Bijschrift"/>
        <w:rPr>
          <w:rFonts w:ascii="Times New Roman" w:hAnsi="Times New Roman" w:cs="Times New Roman"/>
          <w:color w:val="auto"/>
          <w:sz w:val="24"/>
          <w:szCs w:val="24"/>
        </w:rPr>
      </w:pPr>
      <w:r w:rsidRPr="00515B1B">
        <w:rPr>
          <w:rFonts w:ascii="Times New Roman" w:hAnsi="Times New Roman" w:cs="Times New Roman"/>
          <w:color w:val="auto"/>
          <w:sz w:val="24"/>
          <w:szCs w:val="24"/>
        </w:rPr>
        <w:t xml:space="preserve">Table </w:t>
      </w:r>
      <w:r w:rsidRPr="00515B1B">
        <w:rPr>
          <w:rFonts w:ascii="Times New Roman" w:hAnsi="Times New Roman" w:cs="Times New Roman"/>
          <w:color w:val="auto"/>
          <w:sz w:val="24"/>
          <w:szCs w:val="24"/>
        </w:rPr>
        <w:fldChar w:fldCharType="begin"/>
      </w:r>
      <w:r w:rsidRPr="00515B1B">
        <w:rPr>
          <w:rFonts w:ascii="Times New Roman" w:hAnsi="Times New Roman" w:cs="Times New Roman"/>
          <w:color w:val="auto"/>
          <w:sz w:val="24"/>
          <w:szCs w:val="24"/>
        </w:rPr>
        <w:instrText xml:space="preserve"> SEQ Table \* ARABIC </w:instrText>
      </w:r>
      <w:r w:rsidRPr="00515B1B">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35</w:t>
      </w:r>
      <w:r w:rsidRPr="00515B1B">
        <w:rPr>
          <w:rFonts w:ascii="Times New Roman" w:hAnsi="Times New Roman" w:cs="Times New Roman"/>
          <w:color w:val="auto"/>
          <w:sz w:val="24"/>
          <w:szCs w:val="24"/>
        </w:rPr>
        <w:fldChar w:fldCharType="end"/>
      </w:r>
      <w:r w:rsidRPr="00515B1B">
        <w:rPr>
          <w:rFonts w:ascii="Times New Roman" w:hAnsi="Times New Roman" w:cs="Times New Roman"/>
          <w:sz w:val="24"/>
          <w:szCs w:val="24"/>
        </w:rPr>
        <w:t xml:space="preserve"> </w:t>
      </w:r>
      <w:r w:rsidRPr="00515B1B">
        <w:rPr>
          <w:rFonts w:ascii="Times New Roman" w:hAnsi="Times New Roman" w:cs="Times New Roman"/>
          <w:color w:val="auto"/>
          <w:sz w:val="24"/>
          <w:szCs w:val="24"/>
        </w:rPr>
        <w:t>Sensitivity analysis for net labor supply for couples where the older spouse is male. The regression is given by equation (1) with a change of the dependent variable to</w:t>
      </w:r>
      <w:r w:rsidRPr="00515B1B">
        <w:rPr>
          <w:rFonts w:ascii="Times New Roman" w:hAnsi="Times New Roman" w:cs="Times New Roman"/>
          <w:sz w:val="24"/>
          <w:szCs w:val="24"/>
        </w:rPr>
        <w:t xml:space="preserve"> </w:t>
      </w:r>
      <m:oMath>
        <m:sSubSup>
          <m:sSubSupPr>
            <m:ctrlPr>
              <w:rPr>
                <w:rFonts w:ascii="Cambria Math" w:hAnsi="Cambria Math" w:cs="Times New Roman"/>
                <w:color w:val="auto"/>
                <w:sz w:val="24"/>
                <w:szCs w:val="24"/>
              </w:rPr>
            </m:ctrlPr>
          </m:sSubSupPr>
          <m:e>
            <m:r>
              <w:rPr>
                <w:rFonts w:ascii="Cambria Math" w:hAnsi="Cambria Math" w:cs="Times New Roman"/>
                <w:color w:val="auto"/>
                <w:sz w:val="24"/>
                <w:szCs w:val="24"/>
              </w:rPr>
              <m:t>Q</m:t>
            </m:r>
          </m:e>
          <m:sub>
            <m:r>
              <w:rPr>
                <w:rFonts w:ascii="Cambria Math" w:hAnsi="Cambria Math" w:cs="Times New Roman"/>
                <w:color w:val="auto"/>
                <w:sz w:val="24"/>
                <w:szCs w:val="24"/>
              </w:rPr>
              <m:t>t+1</m:t>
            </m:r>
          </m:sub>
          <m:sup>
            <m:r>
              <w:rPr>
                <w:rFonts w:ascii="Cambria Math" w:hAnsi="Cambria Math" w:cs="Times New Roman"/>
                <w:color w:val="auto"/>
                <w:sz w:val="24"/>
                <w:szCs w:val="24"/>
              </w:rPr>
              <m:t>y</m:t>
            </m:r>
          </m:sup>
        </m:sSubSup>
        <m:r>
          <w:rPr>
            <w:rFonts w:ascii="Cambria Math" w:hAnsi="Cambria Math" w:cs="Times New Roman"/>
            <w:color w:val="auto"/>
            <w:sz w:val="24"/>
            <w:szCs w:val="24"/>
          </w:rPr>
          <m:t xml:space="preserve">, </m:t>
        </m:r>
        <m:sSubSup>
          <m:sSubSupPr>
            <m:ctrlPr>
              <w:rPr>
                <w:rFonts w:ascii="Cambria Math" w:hAnsi="Cambria Math" w:cs="Times New Roman"/>
                <w:color w:val="auto"/>
                <w:sz w:val="24"/>
                <w:szCs w:val="24"/>
              </w:rPr>
            </m:ctrlPr>
          </m:sSubSupPr>
          <m:e>
            <m:r>
              <w:rPr>
                <w:rFonts w:ascii="Cambria Math" w:hAnsi="Cambria Math" w:cs="Times New Roman"/>
                <w:color w:val="auto"/>
                <w:sz w:val="24"/>
                <w:szCs w:val="24"/>
              </w:rPr>
              <m:t>Q</m:t>
            </m:r>
          </m:e>
          <m:sub>
            <m:r>
              <w:rPr>
                <w:rFonts w:ascii="Cambria Math" w:hAnsi="Cambria Math" w:cs="Times New Roman"/>
                <w:color w:val="auto"/>
                <w:sz w:val="24"/>
                <w:szCs w:val="24"/>
              </w:rPr>
              <m:t>t+2</m:t>
            </m:r>
          </m:sub>
          <m:sup>
            <m:r>
              <w:rPr>
                <w:rFonts w:ascii="Cambria Math" w:hAnsi="Cambria Math" w:cs="Times New Roman"/>
                <w:color w:val="auto"/>
                <w:sz w:val="24"/>
                <w:szCs w:val="24"/>
              </w:rPr>
              <m:t>y</m:t>
            </m:r>
          </m:sup>
        </m:sSubSup>
        <m:r>
          <w:rPr>
            <w:rFonts w:ascii="Cambria Math" w:hAnsi="Cambria Math" w:cs="Times New Roman"/>
            <w:color w:val="auto"/>
            <w:sz w:val="24"/>
            <w:szCs w:val="24"/>
          </w:rPr>
          <m:t>,</m:t>
        </m:r>
      </m:oMath>
      <w:r w:rsidRPr="00515B1B">
        <w:rPr>
          <w:rFonts w:ascii="Times New Roman" w:eastAsiaTheme="minorEastAsia" w:hAnsi="Times New Roman" w:cs="Times New Roman"/>
          <w:color w:val="auto"/>
          <w:sz w:val="24"/>
          <w:szCs w:val="24"/>
        </w:rPr>
        <w:t xml:space="preserve"> and </w:t>
      </w:r>
      <m:oMath>
        <m:sSubSup>
          <m:sSubSupPr>
            <m:ctrlPr>
              <w:rPr>
                <w:rFonts w:ascii="Cambria Math" w:hAnsi="Cambria Math" w:cs="Times New Roman"/>
                <w:color w:val="auto"/>
                <w:sz w:val="24"/>
                <w:szCs w:val="24"/>
              </w:rPr>
            </m:ctrlPr>
          </m:sSubSupPr>
          <m:e>
            <m:r>
              <w:rPr>
                <w:rFonts w:ascii="Cambria Math" w:hAnsi="Cambria Math" w:cs="Times New Roman"/>
                <w:color w:val="auto"/>
                <w:sz w:val="24"/>
                <w:szCs w:val="24"/>
              </w:rPr>
              <m:t>Q</m:t>
            </m:r>
          </m:e>
          <m:sub>
            <m:r>
              <w:rPr>
                <w:rFonts w:ascii="Cambria Math" w:hAnsi="Cambria Math" w:cs="Times New Roman"/>
                <w:color w:val="auto"/>
                <w:sz w:val="24"/>
                <w:szCs w:val="24"/>
              </w:rPr>
              <m:t>t+3</m:t>
            </m:r>
          </m:sub>
          <m:sup>
            <m:r>
              <w:rPr>
                <w:rFonts w:ascii="Cambria Math" w:hAnsi="Cambria Math" w:cs="Times New Roman"/>
                <w:color w:val="auto"/>
                <w:sz w:val="24"/>
                <w:szCs w:val="24"/>
              </w:rPr>
              <m:t>y</m:t>
            </m:r>
          </m:sup>
        </m:sSubSup>
      </m:oMath>
      <w:r w:rsidRPr="00515B1B">
        <w:rPr>
          <w:rFonts w:ascii="Times New Roman" w:eastAsiaTheme="minorEastAsia" w:hAnsi="Times New Roman" w:cs="Times New Roman"/>
          <w:color w:val="auto"/>
          <w:sz w:val="24"/>
          <w:szCs w:val="24"/>
        </w:rPr>
        <w:t>, respectively.</w:t>
      </w:r>
      <w:r w:rsidRPr="00515B1B">
        <w:rPr>
          <w:rFonts w:ascii="Times New Roman" w:hAnsi="Times New Roman" w:cs="Times New Roman"/>
          <w:color w:val="auto"/>
          <w:sz w:val="24"/>
          <w:szCs w:val="24"/>
        </w:rPr>
        <w:t xml:space="preserve"> We control for first- and second-generation immigrant status, the presence of children in the household, cohort dummies, and year effects</w:t>
      </w:r>
      <w:r w:rsidRPr="00515B1B">
        <w:rPr>
          <w:rFonts w:ascii="Times New Roman" w:hAnsi="Times New Roman" w:cs="Times New Roman"/>
          <w:sz w:val="24"/>
          <w:szCs w:val="24"/>
        </w:rPr>
        <w:t xml:space="preserve">. </w:t>
      </w:r>
      <w:r w:rsidRPr="00515B1B">
        <w:rPr>
          <w:rFonts w:ascii="Times New Roman" w:eastAsiaTheme="minorEastAsia" w:hAnsi="Times New Roman" w:cs="Times New Roman"/>
          <w:color w:val="auto"/>
          <w:sz w:val="24"/>
          <w:szCs w:val="24"/>
        </w:rPr>
        <w:t xml:space="preserve">Column (1) represents the baseline estimate for the </w:t>
      </w:r>
      <m:oMath>
        <m:sSup>
          <m:sSupPr>
            <m:ctrlPr>
              <w:rPr>
                <w:rFonts w:ascii="Cambria Math" w:eastAsiaTheme="minorEastAsia" w:hAnsi="Cambria Math" w:cs="Times New Roman"/>
                <w:color w:val="auto"/>
                <w:sz w:val="24"/>
                <w:szCs w:val="24"/>
              </w:rPr>
            </m:ctrlPr>
          </m:sSupPr>
          <m:e>
            <m:r>
              <w:rPr>
                <w:rFonts w:ascii="Cambria Math" w:eastAsiaTheme="minorEastAsia" w:hAnsi="Cambria Math" w:cs="Times New Roman"/>
                <w:color w:val="auto"/>
                <w:sz w:val="24"/>
                <w:szCs w:val="24"/>
              </w:rPr>
              <m:t>R</m:t>
            </m:r>
          </m:e>
          <m:sup>
            <m:r>
              <w:rPr>
                <w:rFonts w:ascii="Cambria Math" w:eastAsiaTheme="minorEastAsia" w:hAnsi="Cambria Math" w:cs="Times New Roman"/>
                <w:color w:val="auto"/>
                <w:sz w:val="24"/>
                <w:szCs w:val="24"/>
              </w:rPr>
              <m:t>o</m:t>
            </m:r>
          </m:sup>
        </m:sSup>
      </m:oMath>
      <w:r w:rsidRPr="00515B1B">
        <w:rPr>
          <w:rFonts w:ascii="Times New Roman" w:eastAsiaTheme="minorEastAsia" w:hAnsi="Times New Roman" w:cs="Times New Roman"/>
          <w:color w:val="auto"/>
          <w:sz w:val="24"/>
          <w:szCs w:val="24"/>
        </w:rPr>
        <w:t xml:space="preserve"> coefficient as shown in section V.A. </w:t>
      </w:r>
      <w:r w:rsidRPr="00515B1B">
        <w:rPr>
          <w:rFonts w:ascii="Times New Roman" w:hAnsi="Times New Roman" w:cs="Times New Roman"/>
          <w:color w:val="auto"/>
          <w:sz w:val="24"/>
          <w:szCs w:val="24"/>
        </w:rPr>
        <w:t xml:space="preserve"> * denotes significance level at 10%, ** denotes significance at 5%, and *** denotes significance at 1%. </w:t>
      </w:r>
    </w:p>
    <w:tbl>
      <w:tblPr>
        <w:tblStyle w:val="Tabelraster"/>
        <w:tblpPr w:leftFromText="141" w:rightFromText="141" w:vertAnchor="text" w:tblpY="76"/>
        <w:tblW w:w="0" w:type="auto"/>
        <w:tblLook w:val="04A0" w:firstRow="1" w:lastRow="0" w:firstColumn="1" w:lastColumn="0" w:noHBand="0" w:noVBand="1"/>
      </w:tblPr>
      <w:tblGrid>
        <w:gridCol w:w="3681"/>
        <w:gridCol w:w="1417"/>
        <w:gridCol w:w="1418"/>
        <w:gridCol w:w="1276"/>
        <w:gridCol w:w="1270"/>
      </w:tblGrid>
      <w:tr w:rsidR="00950C35" w:rsidRPr="00F55440" w14:paraId="6DAF60D6" w14:textId="77777777" w:rsidTr="00515B1B">
        <w:tc>
          <w:tcPr>
            <w:tcW w:w="3681" w:type="dxa"/>
          </w:tcPr>
          <w:p w14:paraId="2F1775F8" w14:textId="77777777" w:rsidR="00950C35" w:rsidRPr="00F55440" w:rsidRDefault="00000000" w:rsidP="00515B1B">
            <w:p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w:r w:rsidR="00950C35" w:rsidRPr="00F55440">
              <w:rPr>
                <w:rFonts w:ascii="Times New Roman" w:eastAsiaTheme="minorEastAsia" w:hAnsi="Times New Roman" w:cs="Times New Roman"/>
                <w:sz w:val="24"/>
                <w:szCs w:val="24"/>
              </w:rPr>
              <w:t xml:space="preserve"> coefficient per </w:t>
            </w:r>
            <w:r w:rsidR="00950C35" w:rsidRPr="00F55440">
              <w:rPr>
                <w:rFonts w:ascii="Times New Roman" w:hAnsi="Times New Roman" w:cs="Times New Roman"/>
                <w:sz w:val="24"/>
                <w:szCs w:val="24"/>
              </w:rPr>
              <w:t>Pension cohort of the oldest spouse (female) / dependent variable</w:t>
            </w:r>
          </w:p>
        </w:tc>
        <w:tc>
          <w:tcPr>
            <w:tcW w:w="1417" w:type="dxa"/>
          </w:tcPr>
          <w:p w14:paraId="32157FEA" w14:textId="77777777" w:rsidR="00950C35" w:rsidRPr="00F55440" w:rsidRDefault="00000000" w:rsidP="00515B1B">
            <w:pP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m:t>
                    </m:r>
                  </m:sub>
                  <m:sup>
                    <m:r>
                      <w:rPr>
                        <w:rFonts w:ascii="Cambria Math" w:hAnsi="Cambria Math" w:cs="Times New Roman"/>
                        <w:sz w:val="24"/>
                        <w:szCs w:val="24"/>
                      </w:rPr>
                      <m:t>y</m:t>
                    </m:r>
                  </m:sup>
                </m:sSubSup>
              </m:oMath>
            </m:oMathPara>
          </w:p>
        </w:tc>
        <w:tc>
          <w:tcPr>
            <w:tcW w:w="1418" w:type="dxa"/>
          </w:tcPr>
          <w:p w14:paraId="7DD8FF28" w14:textId="77777777" w:rsidR="00950C35" w:rsidRPr="00F55440" w:rsidRDefault="00000000" w:rsidP="00515B1B">
            <w:pP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t+1</m:t>
                    </m:r>
                  </m:sub>
                  <m:sup>
                    <m:r>
                      <w:rPr>
                        <w:rFonts w:ascii="Cambria Math" w:hAnsi="Cambria Math" w:cs="Times New Roman"/>
                        <w:sz w:val="24"/>
                        <w:szCs w:val="24"/>
                      </w:rPr>
                      <m:t>y</m:t>
                    </m:r>
                  </m:sup>
                </m:sSubSup>
              </m:oMath>
            </m:oMathPara>
          </w:p>
        </w:tc>
        <w:tc>
          <w:tcPr>
            <w:tcW w:w="1276" w:type="dxa"/>
          </w:tcPr>
          <w:p w14:paraId="08C1A8DB" w14:textId="77777777" w:rsidR="00950C35" w:rsidRPr="00F55440" w:rsidRDefault="00000000" w:rsidP="00515B1B">
            <w:pP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t+2</m:t>
                    </m:r>
                  </m:sub>
                  <m:sup>
                    <m:r>
                      <w:rPr>
                        <w:rFonts w:ascii="Cambria Math" w:hAnsi="Cambria Math" w:cs="Times New Roman"/>
                        <w:sz w:val="24"/>
                        <w:szCs w:val="24"/>
                      </w:rPr>
                      <m:t>y</m:t>
                    </m:r>
                  </m:sup>
                </m:sSubSup>
              </m:oMath>
            </m:oMathPara>
          </w:p>
        </w:tc>
        <w:tc>
          <w:tcPr>
            <w:tcW w:w="1270" w:type="dxa"/>
          </w:tcPr>
          <w:p w14:paraId="08778ED6" w14:textId="77777777" w:rsidR="00950C35" w:rsidRPr="00F55440" w:rsidRDefault="00000000" w:rsidP="00515B1B">
            <w:pP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t+3</m:t>
                    </m:r>
                  </m:sub>
                  <m:sup>
                    <m:r>
                      <w:rPr>
                        <w:rFonts w:ascii="Cambria Math" w:hAnsi="Cambria Math" w:cs="Times New Roman"/>
                        <w:sz w:val="24"/>
                        <w:szCs w:val="24"/>
                      </w:rPr>
                      <m:t>y</m:t>
                    </m:r>
                  </m:sup>
                </m:sSubSup>
              </m:oMath>
            </m:oMathPara>
          </w:p>
        </w:tc>
      </w:tr>
      <w:tr w:rsidR="00950C35" w:rsidRPr="00F55440" w14:paraId="4C23ECE1" w14:textId="77777777" w:rsidTr="00515B1B">
        <w:tc>
          <w:tcPr>
            <w:tcW w:w="3681" w:type="dxa"/>
          </w:tcPr>
          <w:p w14:paraId="7C22DB50"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65+3</w:t>
            </w:r>
          </w:p>
        </w:tc>
        <w:tc>
          <w:tcPr>
            <w:tcW w:w="1417" w:type="dxa"/>
          </w:tcPr>
          <w:p w14:paraId="604489B7"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-0.3</w:t>
            </w:r>
          </w:p>
          <w:p w14:paraId="406422D9"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c>
          <w:tcPr>
            <w:tcW w:w="1418" w:type="dxa"/>
          </w:tcPr>
          <w:p w14:paraId="5C99B1DA"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-0.3</w:t>
            </w:r>
          </w:p>
          <w:p w14:paraId="0F48DBEE"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c>
          <w:tcPr>
            <w:tcW w:w="1276" w:type="dxa"/>
          </w:tcPr>
          <w:p w14:paraId="7929E3DE"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-0.2</w:t>
            </w:r>
          </w:p>
          <w:p w14:paraId="5717B482"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c>
          <w:tcPr>
            <w:tcW w:w="1270" w:type="dxa"/>
          </w:tcPr>
          <w:p w14:paraId="4374B89E"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-0.2</w:t>
            </w:r>
          </w:p>
          <w:p w14:paraId="6FDB539F"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r>
      <w:tr w:rsidR="00950C35" w:rsidRPr="00F55440" w14:paraId="249FAFEE" w14:textId="77777777" w:rsidTr="00515B1B">
        <w:tc>
          <w:tcPr>
            <w:tcW w:w="3681" w:type="dxa"/>
          </w:tcPr>
          <w:p w14:paraId="19433FCB"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65+6</w:t>
            </w:r>
          </w:p>
        </w:tc>
        <w:tc>
          <w:tcPr>
            <w:tcW w:w="1417" w:type="dxa"/>
          </w:tcPr>
          <w:p w14:paraId="43F3103C"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-1.7***</w:t>
            </w:r>
          </w:p>
          <w:p w14:paraId="5EC29E32"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c>
          <w:tcPr>
            <w:tcW w:w="1418" w:type="dxa"/>
          </w:tcPr>
          <w:p w14:paraId="6B3BBA2E"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-1.8***</w:t>
            </w:r>
          </w:p>
          <w:p w14:paraId="6D6264A1"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c>
          <w:tcPr>
            <w:tcW w:w="1276" w:type="dxa"/>
          </w:tcPr>
          <w:p w14:paraId="72BB604F"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-1.7***</w:t>
            </w:r>
          </w:p>
          <w:p w14:paraId="196A9F3A"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c>
          <w:tcPr>
            <w:tcW w:w="1270" w:type="dxa"/>
          </w:tcPr>
          <w:p w14:paraId="2A6B3689"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-1.8***</w:t>
            </w:r>
          </w:p>
          <w:p w14:paraId="6E17DDAA"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r>
      <w:tr w:rsidR="00950C35" w:rsidRPr="00F55440" w14:paraId="633340B9" w14:textId="77777777" w:rsidTr="00515B1B">
        <w:tc>
          <w:tcPr>
            <w:tcW w:w="3681" w:type="dxa"/>
          </w:tcPr>
          <w:p w14:paraId="1D2D09F7"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65+9</w:t>
            </w:r>
          </w:p>
        </w:tc>
        <w:tc>
          <w:tcPr>
            <w:tcW w:w="1417" w:type="dxa"/>
          </w:tcPr>
          <w:p w14:paraId="63E40DAA"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-1.7***</w:t>
            </w:r>
          </w:p>
          <w:p w14:paraId="3EED10CB"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c>
          <w:tcPr>
            <w:tcW w:w="1418" w:type="dxa"/>
          </w:tcPr>
          <w:p w14:paraId="27AA1403"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-1.8***</w:t>
            </w:r>
          </w:p>
          <w:p w14:paraId="42CE8FE1"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c>
          <w:tcPr>
            <w:tcW w:w="1276" w:type="dxa"/>
          </w:tcPr>
          <w:p w14:paraId="09728DF2"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-1.6***</w:t>
            </w:r>
          </w:p>
          <w:p w14:paraId="0ABC4346"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(0.5)</w:t>
            </w:r>
          </w:p>
        </w:tc>
        <w:tc>
          <w:tcPr>
            <w:tcW w:w="1270" w:type="dxa"/>
          </w:tcPr>
          <w:p w14:paraId="736D9D68" w14:textId="77777777" w:rsidR="00950C35" w:rsidRPr="00F55440" w:rsidRDefault="00950C35" w:rsidP="00515B1B">
            <w:pPr>
              <w:rPr>
                <w:rFonts w:ascii="Times New Roman" w:hAnsi="Times New Roman" w:cs="Times New Roman"/>
                <w:sz w:val="24"/>
                <w:szCs w:val="24"/>
              </w:rPr>
            </w:pPr>
            <w:r w:rsidRPr="00F55440">
              <w:rPr>
                <w:rFonts w:ascii="Times New Roman" w:hAnsi="Times New Roman" w:cs="Times New Roman"/>
                <w:sz w:val="24"/>
                <w:szCs w:val="24"/>
              </w:rPr>
              <w:t>-1.5***</w:t>
            </w:r>
          </w:p>
          <w:p w14:paraId="4F3C9BD6" w14:textId="77777777" w:rsidR="00950C35" w:rsidRPr="00F55440" w:rsidRDefault="00950C35" w:rsidP="00515B1B">
            <w:pPr>
              <w:keepNext/>
              <w:rPr>
                <w:rFonts w:ascii="Times New Roman" w:hAnsi="Times New Roman" w:cs="Times New Roman"/>
                <w:sz w:val="24"/>
                <w:szCs w:val="24"/>
              </w:rPr>
            </w:pPr>
            <w:r w:rsidRPr="00F55440">
              <w:rPr>
                <w:rFonts w:ascii="Times New Roman" w:hAnsi="Times New Roman" w:cs="Times New Roman"/>
                <w:sz w:val="24"/>
                <w:szCs w:val="24"/>
              </w:rPr>
              <w:t>(0.6)</w:t>
            </w:r>
          </w:p>
        </w:tc>
      </w:tr>
    </w:tbl>
    <w:p w14:paraId="4046ED32" w14:textId="2CB411DC" w:rsidR="00950C35" w:rsidRPr="00EA5123" w:rsidRDefault="00950C35" w:rsidP="00950C35">
      <w:pPr>
        <w:pStyle w:val="Bijschrift"/>
        <w:rPr>
          <w:rFonts w:ascii="Times New Roman" w:hAnsi="Times New Roman" w:cs="Times New Roman"/>
          <w:color w:val="auto"/>
          <w:sz w:val="24"/>
          <w:szCs w:val="24"/>
        </w:rPr>
      </w:pPr>
      <w:r w:rsidRPr="00EA5123">
        <w:rPr>
          <w:rFonts w:ascii="Times New Roman" w:hAnsi="Times New Roman" w:cs="Times New Roman"/>
          <w:color w:val="auto"/>
          <w:sz w:val="24"/>
          <w:szCs w:val="24"/>
        </w:rPr>
        <w:t xml:space="preserve">Table </w:t>
      </w:r>
      <w:r w:rsidRPr="00EA5123">
        <w:rPr>
          <w:rFonts w:ascii="Times New Roman" w:hAnsi="Times New Roman" w:cs="Times New Roman"/>
          <w:color w:val="auto"/>
          <w:sz w:val="24"/>
          <w:szCs w:val="24"/>
        </w:rPr>
        <w:fldChar w:fldCharType="begin"/>
      </w:r>
      <w:r w:rsidRPr="00EA5123">
        <w:rPr>
          <w:rFonts w:ascii="Times New Roman" w:hAnsi="Times New Roman" w:cs="Times New Roman"/>
          <w:color w:val="auto"/>
          <w:sz w:val="24"/>
          <w:szCs w:val="24"/>
        </w:rPr>
        <w:instrText xml:space="preserve"> SEQ Table \* ARABIC </w:instrText>
      </w:r>
      <w:r w:rsidRPr="00EA5123">
        <w:rPr>
          <w:rFonts w:ascii="Times New Roman" w:hAnsi="Times New Roman" w:cs="Times New Roman"/>
          <w:color w:val="auto"/>
          <w:sz w:val="24"/>
          <w:szCs w:val="24"/>
        </w:rPr>
        <w:fldChar w:fldCharType="separate"/>
      </w:r>
      <w:r w:rsidR="008B5A27">
        <w:rPr>
          <w:rFonts w:ascii="Times New Roman" w:hAnsi="Times New Roman" w:cs="Times New Roman"/>
          <w:noProof/>
          <w:color w:val="auto"/>
          <w:sz w:val="24"/>
          <w:szCs w:val="24"/>
        </w:rPr>
        <w:t>36</w:t>
      </w:r>
      <w:r w:rsidRPr="00EA5123">
        <w:rPr>
          <w:rFonts w:ascii="Times New Roman" w:hAnsi="Times New Roman" w:cs="Times New Roman"/>
          <w:color w:val="auto"/>
          <w:sz w:val="24"/>
          <w:szCs w:val="24"/>
        </w:rPr>
        <w:fldChar w:fldCharType="end"/>
      </w:r>
      <w:r w:rsidRPr="00EA5123">
        <w:rPr>
          <w:rFonts w:ascii="Times New Roman" w:hAnsi="Times New Roman" w:cs="Times New Roman"/>
          <w:color w:val="auto"/>
          <w:sz w:val="24"/>
          <w:szCs w:val="24"/>
        </w:rPr>
        <w:t xml:space="preserve"> Sensitivity analysis for net labor supply for couples where the older spouse is female. The regression is given by equation (1) with a change of the dependent variable to</w:t>
      </w:r>
      <w:r w:rsidRPr="00EA5123">
        <w:rPr>
          <w:rFonts w:ascii="Times New Roman" w:hAnsi="Times New Roman" w:cs="Times New Roman"/>
          <w:sz w:val="24"/>
          <w:szCs w:val="24"/>
        </w:rPr>
        <w:t xml:space="preserve"> </w:t>
      </w:r>
      <m:oMath>
        <m:sSubSup>
          <m:sSubSupPr>
            <m:ctrlPr>
              <w:rPr>
                <w:rFonts w:ascii="Cambria Math" w:hAnsi="Cambria Math" w:cs="Times New Roman"/>
                <w:color w:val="auto"/>
                <w:sz w:val="24"/>
                <w:szCs w:val="24"/>
              </w:rPr>
            </m:ctrlPr>
          </m:sSubSupPr>
          <m:e>
            <m:r>
              <w:rPr>
                <w:rFonts w:ascii="Cambria Math" w:hAnsi="Cambria Math" w:cs="Times New Roman"/>
                <w:color w:val="auto"/>
                <w:sz w:val="24"/>
                <w:szCs w:val="24"/>
              </w:rPr>
              <m:t>Q</m:t>
            </m:r>
          </m:e>
          <m:sub>
            <m:r>
              <w:rPr>
                <w:rFonts w:ascii="Cambria Math" w:hAnsi="Cambria Math" w:cs="Times New Roman"/>
                <w:color w:val="auto"/>
                <w:sz w:val="24"/>
                <w:szCs w:val="24"/>
              </w:rPr>
              <m:t>t+1</m:t>
            </m:r>
          </m:sub>
          <m:sup>
            <m:r>
              <w:rPr>
                <w:rFonts w:ascii="Cambria Math" w:hAnsi="Cambria Math" w:cs="Times New Roman"/>
                <w:color w:val="auto"/>
                <w:sz w:val="24"/>
                <w:szCs w:val="24"/>
              </w:rPr>
              <m:t>y</m:t>
            </m:r>
          </m:sup>
        </m:sSubSup>
        <m:r>
          <w:rPr>
            <w:rFonts w:ascii="Cambria Math" w:hAnsi="Cambria Math" w:cs="Times New Roman"/>
            <w:color w:val="auto"/>
            <w:sz w:val="24"/>
            <w:szCs w:val="24"/>
          </w:rPr>
          <m:t xml:space="preserve">, </m:t>
        </m:r>
        <m:sSubSup>
          <m:sSubSupPr>
            <m:ctrlPr>
              <w:rPr>
                <w:rFonts w:ascii="Cambria Math" w:hAnsi="Cambria Math" w:cs="Times New Roman"/>
                <w:color w:val="auto"/>
                <w:sz w:val="24"/>
                <w:szCs w:val="24"/>
              </w:rPr>
            </m:ctrlPr>
          </m:sSubSupPr>
          <m:e>
            <m:r>
              <w:rPr>
                <w:rFonts w:ascii="Cambria Math" w:hAnsi="Cambria Math" w:cs="Times New Roman"/>
                <w:color w:val="auto"/>
                <w:sz w:val="24"/>
                <w:szCs w:val="24"/>
              </w:rPr>
              <m:t>Q</m:t>
            </m:r>
          </m:e>
          <m:sub>
            <m:r>
              <w:rPr>
                <w:rFonts w:ascii="Cambria Math" w:hAnsi="Cambria Math" w:cs="Times New Roman"/>
                <w:color w:val="auto"/>
                <w:sz w:val="24"/>
                <w:szCs w:val="24"/>
              </w:rPr>
              <m:t>t+2</m:t>
            </m:r>
          </m:sub>
          <m:sup>
            <m:r>
              <w:rPr>
                <w:rFonts w:ascii="Cambria Math" w:hAnsi="Cambria Math" w:cs="Times New Roman"/>
                <w:color w:val="auto"/>
                <w:sz w:val="24"/>
                <w:szCs w:val="24"/>
              </w:rPr>
              <m:t>y</m:t>
            </m:r>
          </m:sup>
        </m:sSubSup>
        <m:r>
          <w:rPr>
            <w:rFonts w:ascii="Cambria Math" w:hAnsi="Cambria Math" w:cs="Times New Roman"/>
            <w:color w:val="auto"/>
            <w:sz w:val="24"/>
            <w:szCs w:val="24"/>
          </w:rPr>
          <m:t>,</m:t>
        </m:r>
      </m:oMath>
      <w:r w:rsidRPr="00EA5123">
        <w:rPr>
          <w:rFonts w:ascii="Times New Roman" w:eastAsiaTheme="minorEastAsia" w:hAnsi="Times New Roman" w:cs="Times New Roman"/>
          <w:color w:val="auto"/>
          <w:sz w:val="24"/>
          <w:szCs w:val="24"/>
        </w:rPr>
        <w:t xml:space="preserve"> and </w:t>
      </w:r>
      <m:oMath>
        <m:sSubSup>
          <m:sSubSupPr>
            <m:ctrlPr>
              <w:rPr>
                <w:rFonts w:ascii="Cambria Math" w:hAnsi="Cambria Math" w:cs="Times New Roman"/>
                <w:color w:val="auto"/>
                <w:sz w:val="24"/>
                <w:szCs w:val="24"/>
              </w:rPr>
            </m:ctrlPr>
          </m:sSubSupPr>
          <m:e>
            <m:r>
              <w:rPr>
                <w:rFonts w:ascii="Cambria Math" w:hAnsi="Cambria Math" w:cs="Times New Roman"/>
                <w:color w:val="auto"/>
                <w:sz w:val="24"/>
                <w:szCs w:val="24"/>
              </w:rPr>
              <m:t>Q</m:t>
            </m:r>
          </m:e>
          <m:sub>
            <m:r>
              <w:rPr>
                <w:rFonts w:ascii="Cambria Math" w:hAnsi="Cambria Math" w:cs="Times New Roman"/>
                <w:color w:val="auto"/>
                <w:sz w:val="24"/>
                <w:szCs w:val="24"/>
              </w:rPr>
              <m:t>t+3</m:t>
            </m:r>
          </m:sub>
          <m:sup>
            <m:r>
              <w:rPr>
                <w:rFonts w:ascii="Cambria Math" w:hAnsi="Cambria Math" w:cs="Times New Roman"/>
                <w:color w:val="auto"/>
                <w:sz w:val="24"/>
                <w:szCs w:val="24"/>
              </w:rPr>
              <m:t>y</m:t>
            </m:r>
          </m:sup>
        </m:sSubSup>
      </m:oMath>
      <w:r w:rsidRPr="00EA5123">
        <w:rPr>
          <w:rFonts w:ascii="Times New Roman" w:eastAsiaTheme="minorEastAsia" w:hAnsi="Times New Roman" w:cs="Times New Roman"/>
          <w:color w:val="auto"/>
          <w:sz w:val="24"/>
          <w:szCs w:val="24"/>
        </w:rPr>
        <w:t>, respectively.</w:t>
      </w:r>
      <w:r w:rsidRPr="00EA5123">
        <w:rPr>
          <w:rFonts w:ascii="Times New Roman" w:hAnsi="Times New Roman" w:cs="Times New Roman"/>
          <w:color w:val="auto"/>
          <w:sz w:val="24"/>
          <w:szCs w:val="24"/>
        </w:rPr>
        <w:t xml:space="preserve"> We control for first- and second-generation immigrant status, the presence of children in the household, cohort dummies, and year effects</w:t>
      </w:r>
      <w:r w:rsidRPr="00EA5123">
        <w:rPr>
          <w:rFonts w:ascii="Times New Roman" w:hAnsi="Times New Roman" w:cs="Times New Roman"/>
          <w:sz w:val="24"/>
          <w:szCs w:val="24"/>
        </w:rPr>
        <w:t xml:space="preserve">. </w:t>
      </w:r>
      <w:r w:rsidRPr="00EA5123">
        <w:rPr>
          <w:rFonts w:ascii="Times New Roman" w:eastAsiaTheme="minorEastAsia" w:hAnsi="Times New Roman" w:cs="Times New Roman"/>
          <w:color w:val="auto"/>
          <w:sz w:val="24"/>
          <w:szCs w:val="24"/>
        </w:rPr>
        <w:t xml:space="preserve">Column (1) represents the baseline estimate for the </w:t>
      </w:r>
      <m:oMath>
        <m:sSup>
          <m:sSupPr>
            <m:ctrlPr>
              <w:rPr>
                <w:rFonts w:ascii="Cambria Math" w:eastAsiaTheme="minorEastAsia" w:hAnsi="Cambria Math" w:cs="Times New Roman"/>
                <w:color w:val="auto"/>
                <w:sz w:val="24"/>
                <w:szCs w:val="24"/>
              </w:rPr>
            </m:ctrlPr>
          </m:sSupPr>
          <m:e>
            <m:r>
              <w:rPr>
                <w:rFonts w:ascii="Cambria Math" w:eastAsiaTheme="minorEastAsia" w:hAnsi="Cambria Math" w:cs="Times New Roman"/>
                <w:color w:val="auto"/>
                <w:sz w:val="24"/>
                <w:szCs w:val="24"/>
              </w:rPr>
              <m:t>R</m:t>
            </m:r>
          </m:e>
          <m:sup>
            <m:r>
              <w:rPr>
                <w:rFonts w:ascii="Cambria Math" w:eastAsiaTheme="minorEastAsia" w:hAnsi="Cambria Math" w:cs="Times New Roman"/>
                <w:color w:val="auto"/>
                <w:sz w:val="24"/>
                <w:szCs w:val="24"/>
              </w:rPr>
              <m:t>o</m:t>
            </m:r>
          </m:sup>
        </m:sSup>
      </m:oMath>
      <w:r w:rsidRPr="00EA5123">
        <w:rPr>
          <w:rFonts w:ascii="Times New Roman" w:eastAsiaTheme="minorEastAsia" w:hAnsi="Times New Roman" w:cs="Times New Roman"/>
          <w:color w:val="auto"/>
          <w:sz w:val="24"/>
          <w:szCs w:val="24"/>
        </w:rPr>
        <w:t xml:space="preserve"> coefficient as shown in section V.A. </w:t>
      </w:r>
      <w:r w:rsidRPr="00EA5123">
        <w:rPr>
          <w:rFonts w:ascii="Times New Roman" w:hAnsi="Times New Roman" w:cs="Times New Roman"/>
          <w:color w:val="auto"/>
          <w:sz w:val="24"/>
          <w:szCs w:val="24"/>
        </w:rPr>
        <w:t xml:space="preserve"> * denotes significance level at 10%, ** denotes significance at 5%, and *** denotes significance at 1%. </w:t>
      </w:r>
    </w:p>
    <w:bookmarkEnd w:id="4"/>
    <w:p w14:paraId="3407BD3C" w14:textId="24855E6E" w:rsidR="00E46A7E" w:rsidRPr="00212EE4" w:rsidRDefault="00E46A7E" w:rsidP="00E46A7E">
      <w:pPr>
        <w:rPr>
          <w:rFonts w:ascii="Times New Roman" w:eastAsiaTheme="majorEastAsia" w:hAnsi="Times New Roman" w:cs="Times New Roman"/>
          <w:color w:val="000000" w:themeColor="text1"/>
          <w:sz w:val="26"/>
          <w:szCs w:val="26"/>
          <w:lang w:val="en-US"/>
        </w:rPr>
      </w:pPr>
    </w:p>
    <w:sectPr w:rsidR="00E46A7E" w:rsidRPr="00212EE4" w:rsidSect="00454C11">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0C1C" w14:textId="77777777" w:rsidR="007712CA" w:rsidRDefault="007712CA" w:rsidP="00E46A7E">
      <w:pPr>
        <w:spacing w:after="0" w:line="240" w:lineRule="auto"/>
      </w:pPr>
      <w:r>
        <w:separator/>
      </w:r>
    </w:p>
  </w:endnote>
  <w:endnote w:type="continuationSeparator" w:id="0">
    <w:p w14:paraId="7EA0B4C3" w14:textId="77777777" w:rsidR="007712CA" w:rsidRDefault="007712CA" w:rsidP="00E4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857511"/>
      <w:docPartObj>
        <w:docPartGallery w:val="Page Numbers (Bottom of Page)"/>
        <w:docPartUnique/>
      </w:docPartObj>
    </w:sdtPr>
    <w:sdtContent>
      <w:p w14:paraId="2E7C11C8" w14:textId="7A193E0D" w:rsidR="00D91089" w:rsidRDefault="00D91089" w:rsidP="00D91089">
        <w:pPr>
          <w:pStyle w:val="Voettekst"/>
        </w:pPr>
        <w:r>
          <w:fldChar w:fldCharType="begin"/>
        </w:r>
        <w:r>
          <w:instrText>PAGE   \* MERGEFORMAT</w:instrText>
        </w:r>
        <w:r>
          <w:fldChar w:fldCharType="separate"/>
        </w:r>
        <w:r>
          <w:rPr>
            <w:lang w:val="nl-NL"/>
          </w:rPr>
          <w:t>2</w:t>
        </w:r>
        <w:r>
          <w:fldChar w:fldCharType="end"/>
        </w:r>
      </w:p>
    </w:sdtContent>
  </w:sdt>
  <w:p w14:paraId="433EE6A1" w14:textId="77777777" w:rsidR="00D91089" w:rsidRDefault="00D910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301743"/>
      <w:docPartObj>
        <w:docPartGallery w:val="Page Numbers (Bottom of Page)"/>
        <w:docPartUnique/>
      </w:docPartObj>
    </w:sdtPr>
    <w:sdtContent>
      <w:p w14:paraId="0C0BA56B" w14:textId="7D2BCB39" w:rsidR="0037497A" w:rsidRDefault="0037497A" w:rsidP="00B17BB9">
        <w:pPr>
          <w:pStyle w:val="Voettekst"/>
          <w:jc w:val="right"/>
        </w:pPr>
        <w:r>
          <w:fldChar w:fldCharType="begin"/>
        </w:r>
        <w:r>
          <w:instrText>PAGE   \* MERGEFORMAT</w:instrText>
        </w:r>
        <w:r>
          <w:fldChar w:fldCharType="separate"/>
        </w:r>
        <w:r>
          <w:rPr>
            <w:lang w:val="nl-NL"/>
          </w:rPr>
          <w:t>2</w:t>
        </w:r>
        <w:r>
          <w:fldChar w:fldCharType="end"/>
        </w:r>
      </w:p>
    </w:sdtContent>
  </w:sdt>
  <w:p w14:paraId="35D5A601" w14:textId="77777777" w:rsidR="0037497A" w:rsidRDefault="003749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C010" w14:textId="77777777" w:rsidR="00454C11" w:rsidRDefault="00454C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F8A29" w14:textId="77777777" w:rsidR="007712CA" w:rsidRDefault="007712CA" w:rsidP="00E46A7E">
      <w:pPr>
        <w:spacing w:after="0" w:line="240" w:lineRule="auto"/>
      </w:pPr>
      <w:r>
        <w:separator/>
      </w:r>
    </w:p>
  </w:footnote>
  <w:footnote w:type="continuationSeparator" w:id="0">
    <w:p w14:paraId="61F35EEE" w14:textId="77777777" w:rsidR="007712CA" w:rsidRDefault="007712CA" w:rsidP="00E46A7E">
      <w:pPr>
        <w:spacing w:after="0" w:line="240" w:lineRule="auto"/>
      </w:pPr>
      <w:r>
        <w:continuationSeparator/>
      </w:r>
    </w:p>
  </w:footnote>
  <w:footnote w:id="1">
    <w:p w14:paraId="6E5E11BF" w14:textId="77777777" w:rsidR="00950C35" w:rsidRPr="00F55440" w:rsidRDefault="00950C35" w:rsidP="00950C35">
      <w:pPr>
        <w:pStyle w:val="Voetnoottekst"/>
        <w:rPr>
          <w:rFonts w:ascii="Times New Roman" w:hAnsi="Times New Roman" w:cs="Times New Roman"/>
          <w:lang w:val="en-US"/>
        </w:rPr>
      </w:pPr>
      <w:r w:rsidRPr="00207D04">
        <w:rPr>
          <w:rStyle w:val="Voetnootmarkering"/>
          <w:rFonts w:ascii="Times New Roman" w:hAnsi="Times New Roman" w:cs="Times New Roman"/>
          <w:sz w:val="24"/>
          <w:szCs w:val="24"/>
        </w:rPr>
        <w:footnoteRef/>
      </w:r>
      <w:r w:rsidRPr="00207D04">
        <w:rPr>
          <w:rFonts w:ascii="Times New Roman" w:hAnsi="Times New Roman" w:cs="Times New Roman"/>
          <w:sz w:val="24"/>
          <w:szCs w:val="24"/>
          <w:lang w:val="en-US"/>
        </w:rPr>
        <w:t xml:space="preserve"> Another interpretation of this sensitivity check is to analyze how the net labor force participation of the younger partner changes x month(s) after the oldest spouse reaches the pension eligibility age (where x equals 1, 2, or 3). It is possible to use regression (1) to calculate how the net labor force participation of the youngest spouse changes one month after pension eligibility of the oldest spouse. To do so, we use the coefficients on the following dependent variables: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o</m:t>
            </m:r>
          </m:sup>
        </m:sSup>
      </m:oMath>
      <w:r w:rsidRPr="00207D04">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rPr>
          <m:t>Age</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Age</m:t>
        </m:r>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o</m:t>
            </m:r>
          </m:sup>
        </m:sSup>
        <m:r>
          <w:rPr>
            <w:rFonts w:ascii="Cambria Math" w:eastAsiaTheme="minorEastAsia" w:hAnsi="Cambria Math" w:cs="Times New Roman"/>
            <w:sz w:val="24"/>
            <w:szCs w:val="24"/>
            <w:lang w:val="en-US"/>
          </w:rPr>
          <m:t>)</m:t>
        </m:r>
      </m:oMath>
      <w:r w:rsidRPr="00207D04">
        <w:rPr>
          <w:rFonts w:ascii="Times New Roman" w:eastAsiaTheme="minorEastAsia" w:hAnsi="Times New Roman" w:cs="Times New Roman"/>
          <w:sz w:val="24"/>
          <w:szCs w:val="24"/>
          <w:lang w:val="en-US"/>
        </w:rPr>
        <w:t xml:space="preserve">, and </w:t>
      </w:r>
      <m:oMath>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Age</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Age</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o</m:t>
                </m:r>
              </m:sup>
            </m:sSup>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o</m:t>
            </m:r>
          </m:sup>
        </m:sSup>
      </m:oMath>
      <w:r w:rsidRPr="00207D04">
        <w:rPr>
          <w:rFonts w:ascii="Times New Roman" w:eastAsiaTheme="minorEastAsia" w:hAnsi="Times New Roman" w:cs="Times New Roman"/>
          <w:sz w:val="24"/>
          <w:szCs w:val="24"/>
          <w:lang w:val="en-US"/>
        </w:rPr>
        <w:t>.</w:t>
      </w:r>
      <w:r w:rsidRPr="00207D04">
        <w:rPr>
          <w:rFonts w:ascii="Times New Roman" w:hAnsi="Times New Roman" w:cs="Times New Roman"/>
          <w:sz w:val="24"/>
          <w:szCs w:val="24"/>
          <w:lang w:val="en-US"/>
        </w:rPr>
        <w:t xml:space="preserve"> In case x=1,  </w:t>
      </w:r>
      <m:oMath>
        <m:r>
          <w:rPr>
            <w:rFonts w:ascii="Cambria Math" w:eastAsiaTheme="minorEastAsia" w:hAnsi="Cambria Math" w:cs="Times New Roman"/>
            <w:sz w:val="24"/>
            <w:szCs w:val="24"/>
          </w:rPr>
          <m:t>Age</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Age</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o</m:t>
                </m:r>
              </m:sup>
            </m:sSup>
          </m:e>
        </m: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12</m:t>
            </m:r>
          </m:den>
        </m:f>
      </m:oMath>
      <w:r w:rsidRPr="00207D04">
        <w:rPr>
          <w:rFonts w:ascii="Times New Roman" w:eastAsiaTheme="minorEastAsia" w:hAnsi="Times New Roman" w:cs="Times New Roman"/>
          <w:sz w:val="24"/>
          <w:szCs w:val="24"/>
          <w:lang w:val="en-US"/>
        </w:rPr>
        <w:t xml:space="preserve">. This implies that the effect of the last two terms on the net labor force participation of the younger spouse will be close to zero when one looks at the size of the coefficients. In other words, if the linear model fits the data well, we should not expect to see a large change in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o</m:t>
            </m:r>
          </m:sup>
        </m:sSup>
      </m:oMath>
      <w:r w:rsidRPr="00207D04">
        <w:rPr>
          <w:rFonts w:ascii="Times New Roman" w:eastAsiaTheme="minorEastAsia" w:hAnsi="Times New Roman" w:cs="Times New Roman"/>
          <w:sz w:val="24"/>
          <w:szCs w:val="24"/>
          <w:lang w:val="en-US"/>
        </w:rPr>
        <w:t xml:space="preserve"> coefficient once we shift the dependent variable by one month. A similar way of reasoning holds for shifting the net labor supply of the younger partner by two or three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4099" w14:textId="77777777" w:rsidR="00454C11" w:rsidRDefault="00454C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D5AB" w14:textId="77777777" w:rsidR="00454C11" w:rsidRDefault="00454C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BFC4" w14:textId="77777777" w:rsidR="00454C11" w:rsidRDefault="00454C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442"/>
    <w:multiLevelType w:val="hybridMultilevel"/>
    <w:tmpl w:val="D7625CC4"/>
    <w:lvl w:ilvl="0" w:tplc="512A38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E1784"/>
    <w:multiLevelType w:val="hybridMultilevel"/>
    <w:tmpl w:val="19F04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D59B3"/>
    <w:multiLevelType w:val="hybridMultilevel"/>
    <w:tmpl w:val="18B0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75C50"/>
    <w:multiLevelType w:val="hybridMultilevel"/>
    <w:tmpl w:val="DE5AC0E2"/>
    <w:lvl w:ilvl="0" w:tplc="82B49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923ED"/>
    <w:multiLevelType w:val="hybridMultilevel"/>
    <w:tmpl w:val="62F6E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B21E6"/>
    <w:multiLevelType w:val="hybridMultilevel"/>
    <w:tmpl w:val="1710234E"/>
    <w:lvl w:ilvl="0" w:tplc="2ADA520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B3093"/>
    <w:multiLevelType w:val="hybridMultilevel"/>
    <w:tmpl w:val="7D488F3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391427"/>
    <w:multiLevelType w:val="hybridMultilevel"/>
    <w:tmpl w:val="9A6A57BC"/>
    <w:lvl w:ilvl="0" w:tplc="9274DB9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C201D7"/>
    <w:multiLevelType w:val="hybridMultilevel"/>
    <w:tmpl w:val="6A8AB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156B61"/>
    <w:multiLevelType w:val="hybridMultilevel"/>
    <w:tmpl w:val="BC0E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D7985"/>
    <w:multiLevelType w:val="hybridMultilevel"/>
    <w:tmpl w:val="7FBCED04"/>
    <w:lvl w:ilvl="0" w:tplc="2C96058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9B7F97"/>
    <w:multiLevelType w:val="hybridMultilevel"/>
    <w:tmpl w:val="4C5A6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2C3380"/>
    <w:multiLevelType w:val="hybridMultilevel"/>
    <w:tmpl w:val="07267D2C"/>
    <w:lvl w:ilvl="0" w:tplc="C86C631E">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4A7795"/>
    <w:multiLevelType w:val="hybridMultilevel"/>
    <w:tmpl w:val="E3086A1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E76708"/>
    <w:multiLevelType w:val="hybridMultilevel"/>
    <w:tmpl w:val="F3466D3E"/>
    <w:lvl w:ilvl="0" w:tplc="E0129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290C67"/>
    <w:multiLevelType w:val="hybridMultilevel"/>
    <w:tmpl w:val="25E4F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C21BF1"/>
    <w:multiLevelType w:val="hybridMultilevel"/>
    <w:tmpl w:val="DDEA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731C"/>
    <w:multiLevelType w:val="hybridMultilevel"/>
    <w:tmpl w:val="381A8B24"/>
    <w:lvl w:ilvl="0" w:tplc="FA203E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293F99"/>
    <w:multiLevelType w:val="hybridMultilevel"/>
    <w:tmpl w:val="B34A938C"/>
    <w:lvl w:ilvl="0" w:tplc="54E687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9B25EA"/>
    <w:multiLevelType w:val="hybridMultilevel"/>
    <w:tmpl w:val="79843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53AE8"/>
    <w:multiLevelType w:val="hybridMultilevel"/>
    <w:tmpl w:val="447010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0CA4631"/>
    <w:multiLevelType w:val="hybridMultilevel"/>
    <w:tmpl w:val="2806CDAC"/>
    <w:lvl w:ilvl="0" w:tplc="9662C9B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73F66"/>
    <w:multiLevelType w:val="hybridMultilevel"/>
    <w:tmpl w:val="8DF094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C773B2D"/>
    <w:multiLevelType w:val="hybridMultilevel"/>
    <w:tmpl w:val="BCF20D04"/>
    <w:lvl w:ilvl="0" w:tplc="F1AAC3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E4357A"/>
    <w:multiLevelType w:val="hybridMultilevel"/>
    <w:tmpl w:val="90D24846"/>
    <w:lvl w:ilvl="0" w:tplc="B2B686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75B3D"/>
    <w:multiLevelType w:val="hybridMultilevel"/>
    <w:tmpl w:val="4608F8A4"/>
    <w:lvl w:ilvl="0" w:tplc="92D80D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009D2"/>
    <w:multiLevelType w:val="hybridMultilevel"/>
    <w:tmpl w:val="DE3C5A64"/>
    <w:lvl w:ilvl="0" w:tplc="DDA6CAF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6875B7"/>
    <w:multiLevelType w:val="hybridMultilevel"/>
    <w:tmpl w:val="FA9E0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78C6D37"/>
    <w:multiLevelType w:val="hybridMultilevel"/>
    <w:tmpl w:val="A0F207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622EE2"/>
    <w:multiLevelType w:val="hybridMultilevel"/>
    <w:tmpl w:val="7EFC24EE"/>
    <w:lvl w:ilvl="0" w:tplc="7482382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4069CE"/>
    <w:multiLevelType w:val="hybridMultilevel"/>
    <w:tmpl w:val="FE081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7237DC0"/>
    <w:multiLevelType w:val="hybridMultilevel"/>
    <w:tmpl w:val="86FA8FDE"/>
    <w:lvl w:ilvl="0" w:tplc="8D0C97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05325"/>
    <w:multiLevelType w:val="hybridMultilevel"/>
    <w:tmpl w:val="736696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441AB4"/>
    <w:multiLevelType w:val="hybridMultilevel"/>
    <w:tmpl w:val="23305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767D8"/>
    <w:multiLevelType w:val="hybridMultilevel"/>
    <w:tmpl w:val="95882E54"/>
    <w:lvl w:ilvl="0" w:tplc="4C9080E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705F9"/>
    <w:multiLevelType w:val="hybridMultilevel"/>
    <w:tmpl w:val="1910E506"/>
    <w:lvl w:ilvl="0" w:tplc="565C7E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874C94"/>
    <w:multiLevelType w:val="hybridMultilevel"/>
    <w:tmpl w:val="E8721E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71722D"/>
    <w:multiLevelType w:val="hybridMultilevel"/>
    <w:tmpl w:val="E9B44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650F3"/>
    <w:multiLevelType w:val="hybridMultilevel"/>
    <w:tmpl w:val="205A9528"/>
    <w:lvl w:ilvl="0" w:tplc="A5BE0D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D03C3"/>
    <w:multiLevelType w:val="hybridMultilevel"/>
    <w:tmpl w:val="FC144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871C44"/>
    <w:multiLevelType w:val="hybridMultilevel"/>
    <w:tmpl w:val="52560B54"/>
    <w:lvl w:ilvl="0" w:tplc="E35E27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6996745">
    <w:abstractNumId w:val="39"/>
  </w:num>
  <w:num w:numId="2" w16cid:durableId="2017998980">
    <w:abstractNumId w:val="2"/>
  </w:num>
  <w:num w:numId="3" w16cid:durableId="1781947898">
    <w:abstractNumId w:val="9"/>
  </w:num>
  <w:num w:numId="4" w16cid:durableId="407309539">
    <w:abstractNumId w:val="21"/>
  </w:num>
  <w:num w:numId="5" w16cid:durableId="69425560">
    <w:abstractNumId w:val="4"/>
  </w:num>
  <w:num w:numId="6" w16cid:durableId="1447851845">
    <w:abstractNumId w:val="18"/>
  </w:num>
  <w:num w:numId="7" w16cid:durableId="1493834974">
    <w:abstractNumId w:val="23"/>
  </w:num>
  <w:num w:numId="8" w16cid:durableId="832650013">
    <w:abstractNumId w:val="32"/>
  </w:num>
  <w:num w:numId="9" w16cid:durableId="2006585002">
    <w:abstractNumId w:val="20"/>
  </w:num>
  <w:num w:numId="10" w16cid:durableId="1029187643">
    <w:abstractNumId w:val="31"/>
  </w:num>
  <w:num w:numId="11" w16cid:durableId="175197526">
    <w:abstractNumId w:val="5"/>
  </w:num>
  <w:num w:numId="12" w16cid:durableId="611136066">
    <w:abstractNumId w:val="25"/>
  </w:num>
  <w:num w:numId="13" w16cid:durableId="1274484017">
    <w:abstractNumId w:val="0"/>
  </w:num>
  <w:num w:numId="14" w16cid:durableId="1020165030">
    <w:abstractNumId w:val="3"/>
  </w:num>
  <w:num w:numId="15" w16cid:durableId="1906986534">
    <w:abstractNumId w:val="38"/>
  </w:num>
  <w:num w:numId="16" w16cid:durableId="1436629876">
    <w:abstractNumId w:val="34"/>
  </w:num>
  <w:num w:numId="17" w16cid:durableId="2127117920">
    <w:abstractNumId w:val="17"/>
  </w:num>
  <w:num w:numId="18" w16cid:durableId="433944967">
    <w:abstractNumId w:val="26"/>
  </w:num>
  <w:num w:numId="19" w16cid:durableId="64763786">
    <w:abstractNumId w:val="15"/>
  </w:num>
  <w:num w:numId="20" w16cid:durableId="1522820211">
    <w:abstractNumId w:val="11"/>
  </w:num>
  <w:num w:numId="21" w16cid:durableId="1349596913">
    <w:abstractNumId w:val="30"/>
  </w:num>
  <w:num w:numId="22" w16cid:durableId="162211874">
    <w:abstractNumId w:val="16"/>
  </w:num>
  <w:num w:numId="23" w16cid:durableId="1803033779">
    <w:abstractNumId w:val="1"/>
  </w:num>
  <w:num w:numId="24" w16cid:durableId="828987015">
    <w:abstractNumId w:val="10"/>
  </w:num>
  <w:num w:numId="25" w16cid:durableId="805783742">
    <w:abstractNumId w:val="8"/>
  </w:num>
  <w:num w:numId="26" w16cid:durableId="1850288165">
    <w:abstractNumId w:val="33"/>
  </w:num>
  <w:num w:numId="27" w16cid:durableId="1541627428">
    <w:abstractNumId w:val="37"/>
  </w:num>
  <w:num w:numId="28" w16cid:durableId="1719890236">
    <w:abstractNumId w:val="29"/>
  </w:num>
  <w:num w:numId="29" w16cid:durableId="1775051416">
    <w:abstractNumId w:val="7"/>
  </w:num>
  <w:num w:numId="30" w16cid:durableId="1529682035">
    <w:abstractNumId w:val="19"/>
  </w:num>
  <w:num w:numId="31" w16cid:durableId="892932998">
    <w:abstractNumId w:val="12"/>
  </w:num>
  <w:num w:numId="32" w16cid:durableId="488061365">
    <w:abstractNumId w:val="6"/>
  </w:num>
  <w:num w:numId="33" w16cid:durableId="507066780">
    <w:abstractNumId w:val="24"/>
  </w:num>
  <w:num w:numId="34" w16cid:durableId="1486821890">
    <w:abstractNumId w:val="27"/>
  </w:num>
  <w:num w:numId="35" w16cid:durableId="2064981624">
    <w:abstractNumId w:val="28"/>
  </w:num>
  <w:num w:numId="36" w16cid:durableId="134613749">
    <w:abstractNumId w:val="14"/>
  </w:num>
  <w:num w:numId="37" w16cid:durableId="134952519">
    <w:abstractNumId w:val="35"/>
  </w:num>
  <w:num w:numId="38" w16cid:durableId="117798140">
    <w:abstractNumId w:val="40"/>
  </w:num>
  <w:num w:numId="39" w16cid:durableId="758714552">
    <w:abstractNumId w:val="22"/>
  </w:num>
  <w:num w:numId="40" w16cid:durableId="121844449">
    <w:abstractNumId w:val="13"/>
  </w:num>
  <w:num w:numId="41" w16cid:durableId="7113458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23"/>
    <w:rsid w:val="00042E03"/>
    <w:rsid w:val="00042ECB"/>
    <w:rsid w:val="000962CC"/>
    <w:rsid w:val="000B1BEF"/>
    <w:rsid w:val="000E1A5E"/>
    <w:rsid w:val="000E33C5"/>
    <w:rsid w:val="00100B63"/>
    <w:rsid w:val="00141CE7"/>
    <w:rsid w:val="001A1ECF"/>
    <w:rsid w:val="001B36A8"/>
    <w:rsid w:val="001B56CB"/>
    <w:rsid w:val="001D2ED7"/>
    <w:rsid w:val="00212B2A"/>
    <w:rsid w:val="00212EE4"/>
    <w:rsid w:val="002207DA"/>
    <w:rsid w:val="00220D57"/>
    <w:rsid w:val="00222DC7"/>
    <w:rsid w:val="002457CB"/>
    <w:rsid w:val="00257B5F"/>
    <w:rsid w:val="00275BBC"/>
    <w:rsid w:val="00277239"/>
    <w:rsid w:val="002816DB"/>
    <w:rsid w:val="002854A3"/>
    <w:rsid w:val="00291C5C"/>
    <w:rsid w:val="0029670C"/>
    <w:rsid w:val="002A7F56"/>
    <w:rsid w:val="002C0407"/>
    <w:rsid w:val="002C351D"/>
    <w:rsid w:val="002D1703"/>
    <w:rsid w:val="002F3A24"/>
    <w:rsid w:val="003425E1"/>
    <w:rsid w:val="0037497A"/>
    <w:rsid w:val="00375EA4"/>
    <w:rsid w:val="00413E81"/>
    <w:rsid w:val="0043628C"/>
    <w:rsid w:val="00454C11"/>
    <w:rsid w:val="00460351"/>
    <w:rsid w:val="004A1C47"/>
    <w:rsid w:val="004B0048"/>
    <w:rsid w:val="004D7D78"/>
    <w:rsid w:val="00502EBA"/>
    <w:rsid w:val="00506BE5"/>
    <w:rsid w:val="005256D3"/>
    <w:rsid w:val="0053781E"/>
    <w:rsid w:val="0055021D"/>
    <w:rsid w:val="00563E80"/>
    <w:rsid w:val="00564987"/>
    <w:rsid w:val="00565259"/>
    <w:rsid w:val="00594C9E"/>
    <w:rsid w:val="0059719F"/>
    <w:rsid w:val="005C1D58"/>
    <w:rsid w:val="005E1072"/>
    <w:rsid w:val="005E3A6D"/>
    <w:rsid w:val="005F2A32"/>
    <w:rsid w:val="005F752C"/>
    <w:rsid w:val="006325CF"/>
    <w:rsid w:val="00637641"/>
    <w:rsid w:val="006430C6"/>
    <w:rsid w:val="0065491C"/>
    <w:rsid w:val="006B0921"/>
    <w:rsid w:val="006B4741"/>
    <w:rsid w:val="006C40E1"/>
    <w:rsid w:val="006D152B"/>
    <w:rsid w:val="00745BFF"/>
    <w:rsid w:val="007712CA"/>
    <w:rsid w:val="007A4D7D"/>
    <w:rsid w:val="007A5A7F"/>
    <w:rsid w:val="007C7F2D"/>
    <w:rsid w:val="007D0EC5"/>
    <w:rsid w:val="007D658A"/>
    <w:rsid w:val="007E452D"/>
    <w:rsid w:val="00800F12"/>
    <w:rsid w:val="00817704"/>
    <w:rsid w:val="00823330"/>
    <w:rsid w:val="0083423D"/>
    <w:rsid w:val="00836800"/>
    <w:rsid w:val="00842295"/>
    <w:rsid w:val="008465EC"/>
    <w:rsid w:val="0085263D"/>
    <w:rsid w:val="00867C6C"/>
    <w:rsid w:val="00872C09"/>
    <w:rsid w:val="0088338D"/>
    <w:rsid w:val="008865DF"/>
    <w:rsid w:val="008915D3"/>
    <w:rsid w:val="008A00FD"/>
    <w:rsid w:val="008B024B"/>
    <w:rsid w:val="008B5A27"/>
    <w:rsid w:val="008C7B0E"/>
    <w:rsid w:val="008D2AFC"/>
    <w:rsid w:val="008E5E1D"/>
    <w:rsid w:val="008E6180"/>
    <w:rsid w:val="008F6736"/>
    <w:rsid w:val="00936650"/>
    <w:rsid w:val="00950C35"/>
    <w:rsid w:val="009D642E"/>
    <w:rsid w:val="00A142C1"/>
    <w:rsid w:val="00A433A7"/>
    <w:rsid w:val="00A578C9"/>
    <w:rsid w:val="00A63D82"/>
    <w:rsid w:val="00A66CE4"/>
    <w:rsid w:val="00A77C33"/>
    <w:rsid w:val="00A90ECC"/>
    <w:rsid w:val="00AA7F8A"/>
    <w:rsid w:val="00AC4B2C"/>
    <w:rsid w:val="00AD3835"/>
    <w:rsid w:val="00AF0614"/>
    <w:rsid w:val="00B17BB9"/>
    <w:rsid w:val="00B427CC"/>
    <w:rsid w:val="00B73DE5"/>
    <w:rsid w:val="00B80574"/>
    <w:rsid w:val="00B87475"/>
    <w:rsid w:val="00B96DB2"/>
    <w:rsid w:val="00BA2C4A"/>
    <w:rsid w:val="00BC495E"/>
    <w:rsid w:val="00BC4B0D"/>
    <w:rsid w:val="00BE330F"/>
    <w:rsid w:val="00BF3EAC"/>
    <w:rsid w:val="00C321A3"/>
    <w:rsid w:val="00C32D45"/>
    <w:rsid w:val="00C720EF"/>
    <w:rsid w:val="00CB7A98"/>
    <w:rsid w:val="00CC50D6"/>
    <w:rsid w:val="00CD0537"/>
    <w:rsid w:val="00CD621D"/>
    <w:rsid w:val="00CE19DB"/>
    <w:rsid w:val="00CE377B"/>
    <w:rsid w:val="00D240DA"/>
    <w:rsid w:val="00D764DC"/>
    <w:rsid w:val="00D91089"/>
    <w:rsid w:val="00DB4FFB"/>
    <w:rsid w:val="00DC3749"/>
    <w:rsid w:val="00DC57FF"/>
    <w:rsid w:val="00DC642C"/>
    <w:rsid w:val="00E23BD1"/>
    <w:rsid w:val="00E41491"/>
    <w:rsid w:val="00E4545B"/>
    <w:rsid w:val="00E46A7E"/>
    <w:rsid w:val="00E47ACA"/>
    <w:rsid w:val="00E661B4"/>
    <w:rsid w:val="00E96DF2"/>
    <w:rsid w:val="00E97DCD"/>
    <w:rsid w:val="00EA398C"/>
    <w:rsid w:val="00EA5123"/>
    <w:rsid w:val="00EE17D2"/>
    <w:rsid w:val="00EE4C10"/>
    <w:rsid w:val="00F03D98"/>
    <w:rsid w:val="00F17C75"/>
    <w:rsid w:val="00F5135E"/>
    <w:rsid w:val="00F52194"/>
    <w:rsid w:val="00F55440"/>
    <w:rsid w:val="00F65A19"/>
    <w:rsid w:val="00F70D02"/>
    <w:rsid w:val="00F70F94"/>
    <w:rsid w:val="00F73186"/>
    <w:rsid w:val="00F76E82"/>
    <w:rsid w:val="00F85974"/>
    <w:rsid w:val="00F90395"/>
    <w:rsid w:val="00F94E8B"/>
    <w:rsid w:val="00FA5FE2"/>
    <w:rsid w:val="00FC1A23"/>
    <w:rsid w:val="00FE3C4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2E80"/>
  <w15:chartTrackingRefBased/>
  <w15:docId w15:val="{D73869D5-C90B-4C52-994D-BAE75E05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A23"/>
    <w:rPr>
      <w:kern w:val="0"/>
      <w14:ligatures w14:val="none"/>
    </w:rPr>
  </w:style>
  <w:style w:type="paragraph" w:styleId="Kop1">
    <w:name w:val="heading 1"/>
    <w:basedOn w:val="Standaard"/>
    <w:next w:val="Standaard"/>
    <w:link w:val="Kop1Char"/>
    <w:uiPriority w:val="9"/>
    <w:qFormat/>
    <w:rsid w:val="00CE19DB"/>
    <w:pPr>
      <w:keepNext/>
      <w:keepLines/>
      <w:spacing w:before="240" w:after="0" w:line="256" w:lineRule="auto"/>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uiPriority w:val="9"/>
    <w:unhideWhenUsed/>
    <w:qFormat/>
    <w:rsid w:val="00CE19DB"/>
    <w:pPr>
      <w:keepNext/>
      <w:keepLines/>
      <w:spacing w:before="40" w:after="0"/>
      <w:outlineLvl w:val="1"/>
    </w:pPr>
    <w:rPr>
      <w:rFonts w:asciiTheme="majorHAnsi" w:eastAsiaTheme="majorEastAsia" w:hAnsiTheme="majorHAnsi" w:cstheme="majorBidi"/>
      <w:color w:val="000000" w:themeColor="text1"/>
      <w:sz w:val="26"/>
      <w:szCs w:val="26"/>
      <w:lang w:val="en-US"/>
    </w:rPr>
  </w:style>
  <w:style w:type="paragraph" w:styleId="Kop3">
    <w:name w:val="heading 3"/>
    <w:basedOn w:val="Standaard"/>
    <w:next w:val="Standaard"/>
    <w:link w:val="Kop3Char"/>
    <w:uiPriority w:val="9"/>
    <w:unhideWhenUsed/>
    <w:qFormat/>
    <w:rsid w:val="00CE19DB"/>
    <w:pPr>
      <w:keepNext/>
      <w:keepLines/>
      <w:spacing w:before="40" w:after="0"/>
      <w:outlineLvl w:val="2"/>
    </w:pPr>
    <w:rPr>
      <w:rFonts w:asciiTheme="majorHAnsi" w:eastAsiaTheme="majorEastAsia" w:hAnsiTheme="majorHAnsi" w:cstheme="majorBidi"/>
      <w:color w:val="000000" w:themeColor="text1"/>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C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1A23"/>
    <w:rPr>
      <w:rFonts w:asciiTheme="majorHAnsi" w:eastAsiaTheme="majorEastAsia" w:hAnsiTheme="majorHAnsi" w:cstheme="majorBidi"/>
      <w:spacing w:val="-10"/>
      <w:kern w:val="28"/>
      <w:sz w:val="56"/>
      <w:szCs w:val="56"/>
      <w14:ligatures w14:val="none"/>
    </w:rPr>
  </w:style>
  <w:style w:type="character" w:styleId="Verwijzingopmerking">
    <w:name w:val="annotation reference"/>
    <w:basedOn w:val="Standaardalinea-lettertype"/>
    <w:uiPriority w:val="99"/>
    <w:semiHidden/>
    <w:unhideWhenUsed/>
    <w:rsid w:val="00FC1A23"/>
    <w:rPr>
      <w:sz w:val="16"/>
      <w:szCs w:val="16"/>
    </w:rPr>
  </w:style>
  <w:style w:type="paragraph" w:styleId="Tekstopmerking">
    <w:name w:val="annotation text"/>
    <w:basedOn w:val="Standaard"/>
    <w:link w:val="TekstopmerkingChar"/>
    <w:uiPriority w:val="99"/>
    <w:unhideWhenUsed/>
    <w:rsid w:val="00FC1A23"/>
    <w:pPr>
      <w:spacing w:line="240" w:lineRule="auto"/>
    </w:pPr>
    <w:rPr>
      <w:sz w:val="20"/>
      <w:szCs w:val="20"/>
    </w:rPr>
  </w:style>
  <w:style w:type="character" w:customStyle="1" w:styleId="TekstopmerkingChar">
    <w:name w:val="Tekst opmerking Char"/>
    <w:basedOn w:val="Standaardalinea-lettertype"/>
    <w:link w:val="Tekstopmerking"/>
    <w:uiPriority w:val="99"/>
    <w:rsid w:val="00FC1A23"/>
    <w:rPr>
      <w:kern w:val="0"/>
      <w:sz w:val="20"/>
      <w:szCs w:val="20"/>
      <w14:ligatures w14:val="none"/>
    </w:rPr>
  </w:style>
  <w:style w:type="character" w:customStyle="1" w:styleId="Kop1Char">
    <w:name w:val="Kop 1 Char"/>
    <w:basedOn w:val="Standaardalinea-lettertype"/>
    <w:link w:val="Kop1"/>
    <w:uiPriority w:val="9"/>
    <w:rsid w:val="00CE19DB"/>
    <w:rPr>
      <w:rFonts w:asciiTheme="majorHAnsi" w:eastAsiaTheme="majorEastAsia" w:hAnsiTheme="majorHAnsi" w:cstheme="majorBidi"/>
      <w:kern w:val="0"/>
      <w:sz w:val="32"/>
      <w:szCs w:val="32"/>
      <w14:ligatures w14:val="none"/>
    </w:rPr>
  </w:style>
  <w:style w:type="paragraph" w:styleId="Voetnoottekst">
    <w:name w:val="footnote text"/>
    <w:basedOn w:val="Standaard"/>
    <w:link w:val="VoetnoottekstChar"/>
    <w:uiPriority w:val="99"/>
    <w:semiHidden/>
    <w:unhideWhenUsed/>
    <w:rsid w:val="00E46A7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46A7E"/>
    <w:rPr>
      <w:kern w:val="0"/>
      <w:sz w:val="20"/>
      <w:szCs w:val="20"/>
      <w14:ligatures w14:val="none"/>
    </w:rPr>
  </w:style>
  <w:style w:type="paragraph" w:customStyle="1" w:styleId="xmsonormal">
    <w:name w:val="x_msonormal"/>
    <w:basedOn w:val="Standaard"/>
    <w:rsid w:val="00E46A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oetnootmarkering">
    <w:name w:val="footnote reference"/>
    <w:basedOn w:val="Standaardalinea-lettertype"/>
    <w:uiPriority w:val="99"/>
    <w:semiHidden/>
    <w:unhideWhenUsed/>
    <w:rsid w:val="00E46A7E"/>
    <w:rPr>
      <w:vertAlign w:val="superscript"/>
    </w:rPr>
  </w:style>
  <w:style w:type="character" w:customStyle="1" w:styleId="xcontentpasted0">
    <w:name w:val="x_contentpasted0"/>
    <w:basedOn w:val="Standaardalinea-lettertype"/>
    <w:rsid w:val="00E46A7E"/>
  </w:style>
  <w:style w:type="paragraph" w:styleId="Kopvaninhoudsopgave">
    <w:name w:val="TOC Heading"/>
    <w:basedOn w:val="Kop1"/>
    <w:next w:val="Standaard"/>
    <w:uiPriority w:val="39"/>
    <w:unhideWhenUsed/>
    <w:qFormat/>
    <w:rsid w:val="00E46A7E"/>
    <w:pPr>
      <w:spacing w:line="259" w:lineRule="auto"/>
      <w:outlineLvl w:val="9"/>
    </w:pPr>
    <w:rPr>
      <w:lang w:eastAsia="nl-NL"/>
    </w:rPr>
  </w:style>
  <w:style w:type="paragraph" w:styleId="Inhopg1">
    <w:name w:val="toc 1"/>
    <w:basedOn w:val="Standaard"/>
    <w:next w:val="Standaard"/>
    <w:autoRedefine/>
    <w:uiPriority w:val="39"/>
    <w:unhideWhenUsed/>
    <w:rsid w:val="00E46A7E"/>
    <w:pPr>
      <w:spacing w:after="100"/>
    </w:pPr>
  </w:style>
  <w:style w:type="character" w:styleId="Hyperlink">
    <w:name w:val="Hyperlink"/>
    <w:basedOn w:val="Standaardalinea-lettertype"/>
    <w:uiPriority w:val="99"/>
    <w:unhideWhenUsed/>
    <w:rsid w:val="00E46A7E"/>
    <w:rPr>
      <w:color w:val="0563C1" w:themeColor="hyperlink"/>
      <w:u w:val="single"/>
    </w:rPr>
  </w:style>
  <w:style w:type="character" w:customStyle="1" w:styleId="Kop2Char">
    <w:name w:val="Kop 2 Char"/>
    <w:basedOn w:val="Standaardalinea-lettertype"/>
    <w:link w:val="Kop2"/>
    <w:uiPriority w:val="9"/>
    <w:rsid w:val="00CE19DB"/>
    <w:rPr>
      <w:rFonts w:asciiTheme="majorHAnsi" w:eastAsiaTheme="majorEastAsia" w:hAnsiTheme="majorHAnsi" w:cstheme="majorBidi"/>
      <w:color w:val="000000" w:themeColor="text1"/>
      <w:kern w:val="0"/>
      <w:sz w:val="26"/>
      <w:szCs w:val="26"/>
      <w:lang w:val="en-US"/>
      <w14:ligatures w14:val="none"/>
    </w:rPr>
  </w:style>
  <w:style w:type="character" w:customStyle="1" w:styleId="Kop3Char">
    <w:name w:val="Kop 3 Char"/>
    <w:basedOn w:val="Standaardalinea-lettertype"/>
    <w:link w:val="Kop3"/>
    <w:uiPriority w:val="9"/>
    <w:rsid w:val="00CE19DB"/>
    <w:rPr>
      <w:rFonts w:asciiTheme="majorHAnsi" w:eastAsiaTheme="majorEastAsia" w:hAnsiTheme="majorHAnsi" w:cstheme="majorBidi"/>
      <w:color w:val="000000" w:themeColor="text1"/>
      <w:kern w:val="0"/>
      <w:sz w:val="24"/>
      <w:szCs w:val="24"/>
      <w:lang w:val="en-US"/>
      <w14:ligatures w14:val="none"/>
    </w:rPr>
  </w:style>
  <w:style w:type="paragraph" w:styleId="Ballontekst">
    <w:name w:val="Balloon Text"/>
    <w:basedOn w:val="Standaard"/>
    <w:link w:val="BallontekstChar"/>
    <w:uiPriority w:val="99"/>
    <w:semiHidden/>
    <w:unhideWhenUsed/>
    <w:rsid w:val="00E46A7E"/>
    <w:pPr>
      <w:spacing w:after="0" w:line="240" w:lineRule="auto"/>
    </w:pPr>
    <w:rPr>
      <w:rFonts w:ascii="Segoe UI" w:hAnsi="Segoe UI" w:cs="Segoe UI"/>
      <w:sz w:val="18"/>
      <w:szCs w:val="18"/>
      <w:lang w:val="en-US"/>
    </w:rPr>
  </w:style>
  <w:style w:type="character" w:customStyle="1" w:styleId="BallontekstChar">
    <w:name w:val="Ballontekst Char"/>
    <w:basedOn w:val="Standaardalinea-lettertype"/>
    <w:link w:val="Ballontekst"/>
    <w:uiPriority w:val="99"/>
    <w:semiHidden/>
    <w:rsid w:val="00E46A7E"/>
    <w:rPr>
      <w:rFonts w:ascii="Segoe UI" w:hAnsi="Segoe UI" w:cs="Segoe UI"/>
      <w:kern w:val="0"/>
      <w:sz w:val="18"/>
      <w:szCs w:val="18"/>
      <w:lang w:val="en-US"/>
      <w14:ligatures w14:val="none"/>
    </w:rPr>
  </w:style>
  <w:style w:type="character" w:styleId="Tekstvantijdelijkeaanduiding">
    <w:name w:val="Placeholder Text"/>
    <w:basedOn w:val="Standaardalinea-lettertype"/>
    <w:uiPriority w:val="99"/>
    <w:semiHidden/>
    <w:rsid w:val="00E46A7E"/>
    <w:rPr>
      <w:color w:val="808080"/>
    </w:rPr>
  </w:style>
  <w:style w:type="paragraph" w:styleId="Koptekst">
    <w:name w:val="header"/>
    <w:basedOn w:val="Standaard"/>
    <w:link w:val="KoptekstChar"/>
    <w:uiPriority w:val="99"/>
    <w:unhideWhenUsed/>
    <w:rsid w:val="00E46A7E"/>
    <w:pPr>
      <w:tabs>
        <w:tab w:val="center" w:pos="4680"/>
        <w:tab w:val="right" w:pos="9360"/>
      </w:tabs>
      <w:spacing w:after="0" w:line="240" w:lineRule="auto"/>
    </w:pPr>
    <w:rPr>
      <w:lang w:val="en-US"/>
    </w:rPr>
  </w:style>
  <w:style w:type="character" w:customStyle="1" w:styleId="KoptekstChar">
    <w:name w:val="Koptekst Char"/>
    <w:basedOn w:val="Standaardalinea-lettertype"/>
    <w:link w:val="Koptekst"/>
    <w:uiPriority w:val="99"/>
    <w:rsid w:val="00E46A7E"/>
    <w:rPr>
      <w:kern w:val="0"/>
      <w:lang w:val="en-US"/>
      <w14:ligatures w14:val="none"/>
    </w:rPr>
  </w:style>
  <w:style w:type="paragraph" w:styleId="Voettekst">
    <w:name w:val="footer"/>
    <w:basedOn w:val="Standaard"/>
    <w:link w:val="VoettekstChar"/>
    <w:uiPriority w:val="99"/>
    <w:unhideWhenUsed/>
    <w:rsid w:val="00E46A7E"/>
    <w:pPr>
      <w:tabs>
        <w:tab w:val="center" w:pos="4680"/>
        <w:tab w:val="right" w:pos="9360"/>
      </w:tabs>
      <w:spacing w:after="0" w:line="240" w:lineRule="auto"/>
    </w:pPr>
    <w:rPr>
      <w:lang w:val="en-US"/>
    </w:rPr>
  </w:style>
  <w:style w:type="character" w:customStyle="1" w:styleId="VoettekstChar">
    <w:name w:val="Voettekst Char"/>
    <w:basedOn w:val="Standaardalinea-lettertype"/>
    <w:link w:val="Voettekst"/>
    <w:uiPriority w:val="99"/>
    <w:rsid w:val="00E46A7E"/>
    <w:rPr>
      <w:kern w:val="0"/>
      <w:lang w:val="en-US"/>
      <w14:ligatures w14:val="none"/>
    </w:rPr>
  </w:style>
  <w:style w:type="paragraph" w:styleId="Bibliografie">
    <w:name w:val="Bibliography"/>
    <w:basedOn w:val="Standaard"/>
    <w:next w:val="Standaard"/>
    <w:uiPriority w:val="37"/>
    <w:unhideWhenUsed/>
    <w:rsid w:val="00E46A7E"/>
    <w:rPr>
      <w:lang w:val="en-US"/>
    </w:rPr>
  </w:style>
  <w:style w:type="paragraph" w:styleId="Ondertitel">
    <w:name w:val="Subtitle"/>
    <w:basedOn w:val="Standaard"/>
    <w:next w:val="Standaard"/>
    <w:link w:val="OndertitelChar"/>
    <w:uiPriority w:val="11"/>
    <w:qFormat/>
    <w:rsid w:val="00E46A7E"/>
    <w:pPr>
      <w:numPr>
        <w:ilvl w:val="1"/>
      </w:numPr>
    </w:pPr>
    <w:rPr>
      <w:rFonts w:eastAsiaTheme="minorEastAsia"/>
      <w:color w:val="5A5A5A" w:themeColor="text1" w:themeTint="A5"/>
      <w:spacing w:val="15"/>
      <w:lang w:val="en-US"/>
    </w:rPr>
  </w:style>
  <w:style w:type="character" w:customStyle="1" w:styleId="OndertitelChar">
    <w:name w:val="Ondertitel Char"/>
    <w:basedOn w:val="Standaardalinea-lettertype"/>
    <w:link w:val="Ondertitel"/>
    <w:uiPriority w:val="11"/>
    <w:rsid w:val="00E46A7E"/>
    <w:rPr>
      <w:rFonts w:eastAsiaTheme="minorEastAsia"/>
      <w:color w:val="5A5A5A" w:themeColor="text1" w:themeTint="A5"/>
      <w:spacing w:val="15"/>
      <w:kern w:val="0"/>
      <w:lang w:val="en-US"/>
      <w14:ligatures w14:val="none"/>
    </w:rPr>
  </w:style>
  <w:style w:type="paragraph" w:styleId="Lijstalinea">
    <w:name w:val="List Paragraph"/>
    <w:basedOn w:val="Standaard"/>
    <w:uiPriority w:val="34"/>
    <w:qFormat/>
    <w:rsid w:val="00E46A7E"/>
    <w:pPr>
      <w:ind w:left="720"/>
      <w:contextualSpacing/>
    </w:pPr>
    <w:rPr>
      <w:lang w:val="en-US"/>
    </w:rPr>
  </w:style>
  <w:style w:type="character" w:styleId="GevolgdeHyperlink">
    <w:name w:val="FollowedHyperlink"/>
    <w:basedOn w:val="Standaardalinea-lettertype"/>
    <w:uiPriority w:val="99"/>
    <w:semiHidden/>
    <w:unhideWhenUsed/>
    <w:rsid w:val="00E46A7E"/>
    <w:rPr>
      <w:color w:val="954F72" w:themeColor="followedHyperlink"/>
      <w:u w:val="single"/>
    </w:rPr>
  </w:style>
  <w:style w:type="table" w:styleId="Tabelraster">
    <w:name w:val="Table Grid"/>
    <w:basedOn w:val="Standaardtabel"/>
    <w:uiPriority w:val="39"/>
    <w:rsid w:val="00E46A7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E46A7E"/>
    <w:pPr>
      <w:spacing w:after="200" w:line="240" w:lineRule="auto"/>
    </w:pPr>
    <w:rPr>
      <w:i/>
      <w:iCs/>
      <w:color w:val="44546A" w:themeColor="text2"/>
      <w:sz w:val="18"/>
      <w:szCs w:val="18"/>
      <w:lang w:val="en-US"/>
    </w:rPr>
  </w:style>
  <w:style w:type="table" w:styleId="Rastertabel5donker-Accent5">
    <w:name w:val="Grid Table 5 Dark Accent 5"/>
    <w:basedOn w:val="Standaardtabel"/>
    <w:uiPriority w:val="50"/>
    <w:rsid w:val="00E46A7E"/>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TML-voorafopgemaakt">
    <w:name w:val="HTML Preformatted"/>
    <w:basedOn w:val="Standaard"/>
    <w:link w:val="HTML-voorafopgemaaktChar"/>
    <w:uiPriority w:val="99"/>
    <w:unhideWhenUsed/>
    <w:rsid w:val="00E4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orafopgemaaktChar">
    <w:name w:val="HTML - vooraf opgemaakt Char"/>
    <w:basedOn w:val="Standaardalinea-lettertype"/>
    <w:link w:val="HTML-voorafopgemaakt"/>
    <w:uiPriority w:val="99"/>
    <w:rsid w:val="00E46A7E"/>
    <w:rPr>
      <w:rFonts w:ascii="Courier New" w:eastAsia="Times New Roman" w:hAnsi="Courier New" w:cs="Courier New"/>
      <w:kern w:val="0"/>
      <w:sz w:val="20"/>
      <w:szCs w:val="20"/>
      <w:lang w:val="en-US"/>
      <w14:ligatures w14:val="none"/>
    </w:rPr>
  </w:style>
  <w:style w:type="character" w:styleId="HTMLCode">
    <w:name w:val="HTML Code"/>
    <w:basedOn w:val="Standaardalinea-lettertype"/>
    <w:uiPriority w:val="99"/>
    <w:semiHidden/>
    <w:unhideWhenUsed/>
    <w:rsid w:val="00E46A7E"/>
    <w:rPr>
      <w:rFonts w:ascii="Courier New" w:eastAsia="Times New Roman" w:hAnsi="Courier New" w:cs="Courier New"/>
      <w:sz w:val="20"/>
      <w:szCs w:val="20"/>
    </w:rPr>
  </w:style>
  <w:style w:type="paragraph" w:styleId="Onderwerpvanopmerking">
    <w:name w:val="annotation subject"/>
    <w:basedOn w:val="Tekstopmerking"/>
    <w:next w:val="Tekstopmerking"/>
    <w:link w:val="OnderwerpvanopmerkingChar"/>
    <w:uiPriority w:val="99"/>
    <w:semiHidden/>
    <w:unhideWhenUsed/>
    <w:rsid w:val="00E46A7E"/>
    <w:rPr>
      <w:b/>
      <w:bCs/>
      <w:lang w:val="en-US"/>
    </w:rPr>
  </w:style>
  <w:style w:type="character" w:customStyle="1" w:styleId="OnderwerpvanopmerkingChar">
    <w:name w:val="Onderwerp van opmerking Char"/>
    <w:basedOn w:val="TekstopmerkingChar"/>
    <w:link w:val="Onderwerpvanopmerking"/>
    <w:uiPriority w:val="99"/>
    <w:semiHidden/>
    <w:rsid w:val="00E46A7E"/>
    <w:rPr>
      <w:b/>
      <w:bCs/>
      <w:kern w:val="0"/>
      <w:sz w:val="20"/>
      <w:szCs w:val="20"/>
      <w:lang w:val="en-US"/>
      <w14:ligatures w14:val="none"/>
    </w:rPr>
  </w:style>
  <w:style w:type="character" w:customStyle="1" w:styleId="Onopgelostemelding1">
    <w:name w:val="Onopgeloste melding1"/>
    <w:basedOn w:val="Standaardalinea-lettertype"/>
    <w:uiPriority w:val="99"/>
    <w:semiHidden/>
    <w:unhideWhenUsed/>
    <w:rsid w:val="00E46A7E"/>
    <w:rPr>
      <w:color w:val="605E5C"/>
      <w:shd w:val="clear" w:color="auto" w:fill="E1DFDD"/>
    </w:rPr>
  </w:style>
  <w:style w:type="table" w:styleId="Rastertabel3-Accent3">
    <w:name w:val="Grid Table 3 Accent 3"/>
    <w:basedOn w:val="Standaardtabel"/>
    <w:uiPriority w:val="48"/>
    <w:rsid w:val="00E46A7E"/>
    <w:pPr>
      <w:spacing w:after="0" w:line="240" w:lineRule="auto"/>
    </w:pPr>
    <w:rPr>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Revisie">
    <w:name w:val="Revision"/>
    <w:hidden/>
    <w:uiPriority w:val="99"/>
    <w:semiHidden/>
    <w:rsid w:val="00E46A7E"/>
    <w:pPr>
      <w:spacing w:after="0" w:line="240" w:lineRule="auto"/>
    </w:pPr>
    <w:rPr>
      <w:kern w:val="0"/>
      <w:lang w:val="en-US"/>
      <w14:ligatures w14:val="none"/>
    </w:rPr>
  </w:style>
  <w:style w:type="character" w:styleId="Onopgelostemelding">
    <w:name w:val="Unresolved Mention"/>
    <w:basedOn w:val="Standaardalinea-lettertype"/>
    <w:uiPriority w:val="99"/>
    <w:semiHidden/>
    <w:unhideWhenUsed/>
    <w:rsid w:val="00E46A7E"/>
    <w:rPr>
      <w:color w:val="605E5C"/>
      <w:shd w:val="clear" w:color="auto" w:fill="E1DFDD"/>
    </w:rPr>
  </w:style>
  <w:style w:type="paragraph" w:styleId="Normaalweb">
    <w:name w:val="Normal (Web)"/>
    <w:basedOn w:val="Standaard"/>
    <w:uiPriority w:val="99"/>
    <w:unhideWhenUsed/>
    <w:rsid w:val="00E46A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Standaardalinea-lettertype"/>
    <w:rsid w:val="00E46A7E"/>
    <w:rPr>
      <w:rFonts w:ascii="Segoe UI" w:hAnsi="Segoe UI" w:cs="Segoe UI" w:hint="default"/>
      <w:sz w:val="18"/>
      <w:szCs w:val="18"/>
    </w:rPr>
  </w:style>
  <w:style w:type="character" w:customStyle="1" w:styleId="Hyperlink1">
    <w:name w:val="Hyperlink1"/>
    <w:basedOn w:val="Standaardalinea-lettertype"/>
    <w:uiPriority w:val="99"/>
    <w:unhideWhenUsed/>
    <w:rsid w:val="00E46A7E"/>
    <w:rPr>
      <w:color w:val="0563C1"/>
      <w:u w:val="single"/>
    </w:rPr>
  </w:style>
  <w:style w:type="table" w:customStyle="1" w:styleId="GridTable5Dark-Accent11">
    <w:name w:val="Grid Table 5 Dark - Accent 11"/>
    <w:basedOn w:val="Standaardtabel"/>
    <w:next w:val="Rastertabel5donker-Accent1"/>
    <w:uiPriority w:val="50"/>
    <w:rsid w:val="00E46A7E"/>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Standaardtabel"/>
    <w:next w:val="Rastertabel5donker-Accent6"/>
    <w:uiPriority w:val="50"/>
    <w:rsid w:val="00E46A7E"/>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61">
    <w:name w:val="Grid Table 4 - Accent 61"/>
    <w:basedOn w:val="Standaardtabel"/>
    <w:next w:val="Rastertabel4-Accent6"/>
    <w:uiPriority w:val="49"/>
    <w:rsid w:val="00E46A7E"/>
    <w:pPr>
      <w:spacing w:after="0" w:line="240" w:lineRule="auto"/>
    </w:pPr>
    <w:rPr>
      <w:kern w:val="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Onopgelostemelding2">
    <w:name w:val="Onopgeloste melding2"/>
    <w:basedOn w:val="Standaardalinea-lettertype"/>
    <w:uiPriority w:val="99"/>
    <w:semiHidden/>
    <w:unhideWhenUsed/>
    <w:rsid w:val="00E46A7E"/>
    <w:rPr>
      <w:color w:val="605E5C"/>
      <w:shd w:val="clear" w:color="auto" w:fill="E1DFDD"/>
    </w:rPr>
  </w:style>
  <w:style w:type="table" w:customStyle="1" w:styleId="GridTable1Light1">
    <w:name w:val="Grid Table 1 Light1"/>
    <w:basedOn w:val="Standaardtabel"/>
    <w:next w:val="Rastertabel1licht"/>
    <w:uiPriority w:val="46"/>
    <w:rsid w:val="00E46A7E"/>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gnkrckgcgsb">
    <w:name w:val="gnkrckgcgsb"/>
    <w:basedOn w:val="Standaardalinea-lettertype"/>
    <w:rsid w:val="00E46A7E"/>
  </w:style>
  <w:style w:type="character" w:customStyle="1" w:styleId="Onopgelostemelding3">
    <w:name w:val="Onopgeloste melding3"/>
    <w:basedOn w:val="Standaardalinea-lettertype"/>
    <w:uiPriority w:val="99"/>
    <w:semiHidden/>
    <w:unhideWhenUsed/>
    <w:rsid w:val="00E46A7E"/>
    <w:rPr>
      <w:color w:val="605E5C"/>
      <w:shd w:val="clear" w:color="auto" w:fill="E1DFDD"/>
    </w:rPr>
  </w:style>
  <w:style w:type="paragraph" w:customStyle="1" w:styleId="EndnoteText1">
    <w:name w:val="Endnote Text1"/>
    <w:basedOn w:val="Standaard"/>
    <w:next w:val="Eindnoottekst"/>
    <w:link w:val="EndnoteTextChar"/>
    <w:uiPriority w:val="99"/>
    <w:semiHidden/>
    <w:unhideWhenUsed/>
    <w:rsid w:val="00E46A7E"/>
    <w:pPr>
      <w:spacing w:after="0" w:line="240" w:lineRule="auto"/>
    </w:pPr>
    <w:rPr>
      <w:sz w:val="20"/>
      <w:szCs w:val="20"/>
      <w:lang w:val="en-US"/>
    </w:rPr>
  </w:style>
  <w:style w:type="character" w:customStyle="1" w:styleId="EndnoteTextChar">
    <w:name w:val="Endnote Text Char"/>
    <w:basedOn w:val="Standaardalinea-lettertype"/>
    <w:link w:val="EndnoteText1"/>
    <w:uiPriority w:val="99"/>
    <w:semiHidden/>
    <w:rsid w:val="00E46A7E"/>
    <w:rPr>
      <w:kern w:val="0"/>
      <w:sz w:val="20"/>
      <w:szCs w:val="20"/>
      <w:lang w:val="en-US"/>
      <w14:ligatures w14:val="none"/>
    </w:rPr>
  </w:style>
  <w:style w:type="character" w:styleId="Eindnootmarkering">
    <w:name w:val="endnote reference"/>
    <w:basedOn w:val="Standaardalinea-lettertype"/>
    <w:uiPriority w:val="99"/>
    <w:semiHidden/>
    <w:unhideWhenUsed/>
    <w:rsid w:val="00E46A7E"/>
    <w:rPr>
      <w:vertAlign w:val="superscript"/>
    </w:rPr>
  </w:style>
  <w:style w:type="character" w:customStyle="1" w:styleId="xmsofootnotereference">
    <w:name w:val="x_msofootnotereference"/>
    <w:basedOn w:val="Standaardalinea-lettertype"/>
    <w:rsid w:val="00E46A7E"/>
  </w:style>
  <w:style w:type="table" w:styleId="Rastertabel5donker-Accent1">
    <w:name w:val="Grid Table 5 Dark Accent 1"/>
    <w:basedOn w:val="Standaardtabel"/>
    <w:uiPriority w:val="50"/>
    <w:rsid w:val="00E46A7E"/>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5donker-Accent6">
    <w:name w:val="Grid Table 5 Dark Accent 6"/>
    <w:basedOn w:val="Standaardtabel"/>
    <w:uiPriority w:val="50"/>
    <w:rsid w:val="00E46A7E"/>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4-Accent6">
    <w:name w:val="Grid Table 4 Accent 6"/>
    <w:basedOn w:val="Standaardtabel"/>
    <w:uiPriority w:val="49"/>
    <w:rsid w:val="00E46A7E"/>
    <w:pPr>
      <w:spacing w:after="0" w:line="240" w:lineRule="auto"/>
    </w:pPr>
    <w:rPr>
      <w:kern w:val="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1licht">
    <w:name w:val="Grid Table 1 Light"/>
    <w:basedOn w:val="Standaardtabel"/>
    <w:uiPriority w:val="46"/>
    <w:rsid w:val="00E46A7E"/>
    <w:pPr>
      <w:spacing w:after="0" w:line="240" w:lineRule="auto"/>
    </w:pPr>
    <w:rPr>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indnoottekst">
    <w:name w:val="endnote text"/>
    <w:basedOn w:val="Standaard"/>
    <w:link w:val="EindnoottekstChar"/>
    <w:uiPriority w:val="99"/>
    <w:semiHidden/>
    <w:unhideWhenUsed/>
    <w:rsid w:val="00E46A7E"/>
    <w:pPr>
      <w:spacing w:after="0" w:line="240" w:lineRule="auto"/>
    </w:pPr>
    <w:rPr>
      <w:sz w:val="20"/>
      <w:szCs w:val="20"/>
      <w:lang w:val="en-US"/>
    </w:rPr>
  </w:style>
  <w:style w:type="character" w:customStyle="1" w:styleId="EindnoottekstChar">
    <w:name w:val="Eindnoottekst Char"/>
    <w:basedOn w:val="Standaardalinea-lettertype"/>
    <w:link w:val="Eindnoottekst"/>
    <w:uiPriority w:val="99"/>
    <w:semiHidden/>
    <w:rsid w:val="00E46A7E"/>
    <w:rPr>
      <w:kern w:val="0"/>
      <w:sz w:val="20"/>
      <w:szCs w:val="20"/>
      <w:lang w:val="en-US"/>
      <w14:ligatures w14:val="none"/>
    </w:rPr>
  </w:style>
  <w:style w:type="paragraph" w:customStyle="1" w:styleId="Heading11">
    <w:name w:val="Heading 11"/>
    <w:basedOn w:val="Standaard"/>
    <w:next w:val="Standaard"/>
    <w:uiPriority w:val="9"/>
    <w:qFormat/>
    <w:rsid w:val="00E46A7E"/>
    <w:pPr>
      <w:keepNext/>
      <w:keepLines/>
      <w:spacing w:before="240" w:after="0"/>
      <w:outlineLvl w:val="0"/>
    </w:pPr>
    <w:rPr>
      <w:rFonts w:ascii="Calibri Light" w:eastAsia="Times New Roman" w:hAnsi="Calibri Light" w:cs="Times New Roman"/>
      <w:color w:val="2E74B5"/>
      <w:sz w:val="32"/>
      <w:szCs w:val="32"/>
      <w:lang w:val="en-US"/>
    </w:rPr>
  </w:style>
  <w:style w:type="paragraph" w:customStyle="1" w:styleId="Heading21">
    <w:name w:val="Heading 21"/>
    <w:basedOn w:val="Standaard"/>
    <w:next w:val="Standaard"/>
    <w:uiPriority w:val="9"/>
    <w:unhideWhenUsed/>
    <w:qFormat/>
    <w:rsid w:val="00E46A7E"/>
    <w:pPr>
      <w:keepNext/>
      <w:keepLines/>
      <w:spacing w:before="40" w:after="0"/>
      <w:outlineLvl w:val="1"/>
    </w:pPr>
    <w:rPr>
      <w:rFonts w:ascii="Calibri Light" w:eastAsia="Times New Roman" w:hAnsi="Calibri Light" w:cs="Times New Roman"/>
      <w:color w:val="2E74B5"/>
      <w:sz w:val="26"/>
      <w:szCs w:val="26"/>
      <w:lang w:val="en-US"/>
    </w:rPr>
  </w:style>
  <w:style w:type="paragraph" w:customStyle="1" w:styleId="Heading31">
    <w:name w:val="Heading 31"/>
    <w:basedOn w:val="Standaard"/>
    <w:next w:val="Standaard"/>
    <w:uiPriority w:val="9"/>
    <w:unhideWhenUsed/>
    <w:qFormat/>
    <w:rsid w:val="00E46A7E"/>
    <w:pPr>
      <w:keepNext/>
      <w:keepLines/>
      <w:spacing w:before="40" w:after="0"/>
      <w:outlineLvl w:val="2"/>
    </w:pPr>
    <w:rPr>
      <w:rFonts w:ascii="Calibri Light" w:eastAsia="Times New Roman" w:hAnsi="Calibri Light" w:cs="Times New Roman"/>
      <w:color w:val="1F4D78"/>
      <w:sz w:val="24"/>
      <w:szCs w:val="24"/>
      <w:lang w:val="en-US"/>
    </w:rPr>
  </w:style>
  <w:style w:type="paragraph" w:customStyle="1" w:styleId="Title1">
    <w:name w:val="Title1"/>
    <w:basedOn w:val="Standaard"/>
    <w:next w:val="Standaard"/>
    <w:uiPriority w:val="10"/>
    <w:qFormat/>
    <w:rsid w:val="00E46A7E"/>
    <w:pPr>
      <w:spacing w:after="0" w:line="240" w:lineRule="auto"/>
      <w:contextualSpacing/>
    </w:pPr>
    <w:rPr>
      <w:rFonts w:ascii="Calibri Light" w:eastAsia="Times New Roman" w:hAnsi="Calibri Light" w:cs="Times New Roman"/>
      <w:spacing w:val="-10"/>
      <w:kern w:val="28"/>
      <w:sz w:val="56"/>
      <w:szCs w:val="56"/>
      <w:lang w:val="en-US"/>
    </w:rPr>
  </w:style>
  <w:style w:type="paragraph" w:customStyle="1" w:styleId="Subtitle1">
    <w:name w:val="Subtitle1"/>
    <w:basedOn w:val="Standaard"/>
    <w:next w:val="Standaard"/>
    <w:uiPriority w:val="11"/>
    <w:qFormat/>
    <w:rsid w:val="00E46A7E"/>
    <w:pPr>
      <w:numPr>
        <w:ilvl w:val="1"/>
      </w:numPr>
    </w:pPr>
    <w:rPr>
      <w:rFonts w:eastAsia="Times New Roman"/>
      <w:color w:val="5A5A5A"/>
      <w:spacing w:val="15"/>
      <w:lang w:val="en-US"/>
    </w:rPr>
  </w:style>
  <w:style w:type="character" w:customStyle="1" w:styleId="FollowedHyperlink1">
    <w:name w:val="FollowedHyperlink1"/>
    <w:basedOn w:val="Standaardalinea-lettertype"/>
    <w:uiPriority w:val="99"/>
    <w:semiHidden/>
    <w:unhideWhenUsed/>
    <w:rsid w:val="00E46A7E"/>
    <w:rPr>
      <w:color w:val="954F72"/>
      <w:u w:val="single"/>
    </w:rPr>
  </w:style>
  <w:style w:type="paragraph" w:customStyle="1" w:styleId="Caption1">
    <w:name w:val="Caption1"/>
    <w:basedOn w:val="Standaard"/>
    <w:next w:val="Standaard"/>
    <w:uiPriority w:val="35"/>
    <w:unhideWhenUsed/>
    <w:qFormat/>
    <w:rsid w:val="00E46A7E"/>
    <w:pPr>
      <w:spacing w:after="200" w:line="240" w:lineRule="auto"/>
    </w:pPr>
    <w:rPr>
      <w:i/>
      <w:iCs/>
      <w:color w:val="44546A"/>
      <w:sz w:val="18"/>
      <w:szCs w:val="18"/>
      <w:lang w:val="en-US"/>
    </w:rPr>
  </w:style>
  <w:style w:type="table" w:customStyle="1" w:styleId="GridTable5Dark-Accent51">
    <w:name w:val="Grid Table 5 Dark - Accent 51"/>
    <w:basedOn w:val="Standaardtabel"/>
    <w:next w:val="Rastertabel5donker-Accent5"/>
    <w:uiPriority w:val="50"/>
    <w:rsid w:val="00E46A7E"/>
    <w:pPr>
      <w:spacing w:after="0" w:line="240" w:lineRule="auto"/>
    </w:pPr>
    <w:rPr>
      <w:kern w:val="0"/>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3-Accent31">
    <w:name w:val="Grid Table 3 - Accent 31"/>
    <w:basedOn w:val="Standaardtabel"/>
    <w:next w:val="Rastertabel3-Accent3"/>
    <w:uiPriority w:val="48"/>
    <w:rsid w:val="00E46A7E"/>
    <w:pPr>
      <w:spacing w:after="0" w:line="240" w:lineRule="auto"/>
    </w:pPr>
    <w:rPr>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5Dark-Accent12">
    <w:name w:val="Grid Table 5 Dark - Accent 12"/>
    <w:basedOn w:val="Standaardtabel"/>
    <w:next w:val="Rastertabel5donker-Accent1"/>
    <w:uiPriority w:val="50"/>
    <w:rsid w:val="00E46A7E"/>
    <w:pPr>
      <w:spacing w:after="0" w:line="240" w:lineRule="auto"/>
    </w:pPr>
    <w:rPr>
      <w:kern w:val="0"/>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2">
    <w:name w:val="Grid Table 5 Dark - Accent 62"/>
    <w:basedOn w:val="Standaardtabel"/>
    <w:next w:val="Rastertabel5donker-Accent6"/>
    <w:uiPriority w:val="50"/>
    <w:rsid w:val="00E46A7E"/>
    <w:pPr>
      <w:spacing w:after="0" w:line="240" w:lineRule="auto"/>
    </w:pPr>
    <w:rPr>
      <w:kern w:val="0"/>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62">
    <w:name w:val="Grid Table 4 - Accent 62"/>
    <w:basedOn w:val="Standaardtabel"/>
    <w:next w:val="Rastertabel4-Accent6"/>
    <w:uiPriority w:val="49"/>
    <w:rsid w:val="00E46A7E"/>
    <w:pPr>
      <w:spacing w:after="0" w:line="240" w:lineRule="auto"/>
    </w:pPr>
    <w:rPr>
      <w:kern w:val="0"/>
      <w:lang w:val="en-US"/>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2">
    <w:name w:val="Grid Table 1 Light2"/>
    <w:basedOn w:val="Standaardtabel"/>
    <w:next w:val="Rastertabel1licht"/>
    <w:uiPriority w:val="46"/>
    <w:rsid w:val="00E46A7E"/>
    <w:pPr>
      <w:spacing w:after="0" w:line="240" w:lineRule="auto"/>
    </w:pPr>
    <w:rPr>
      <w:kern w:val="0"/>
      <w:lang w:val="en-U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EndnoteText2">
    <w:name w:val="Endnote Text2"/>
    <w:basedOn w:val="Standaard"/>
    <w:next w:val="Eindnoottekst"/>
    <w:link w:val="EndnoteTextChar1"/>
    <w:uiPriority w:val="99"/>
    <w:semiHidden/>
    <w:unhideWhenUsed/>
    <w:rsid w:val="00E46A7E"/>
    <w:pPr>
      <w:spacing w:after="0" w:line="240" w:lineRule="auto"/>
    </w:pPr>
    <w:rPr>
      <w:sz w:val="20"/>
      <w:szCs w:val="20"/>
      <w:lang w:val="en-US"/>
    </w:rPr>
  </w:style>
  <w:style w:type="character" w:customStyle="1" w:styleId="EndnoteTextChar1">
    <w:name w:val="Endnote Text Char1"/>
    <w:basedOn w:val="Standaardalinea-lettertype"/>
    <w:link w:val="EndnoteText2"/>
    <w:uiPriority w:val="99"/>
    <w:semiHidden/>
    <w:rsid w:val="00E46A7E"/>
    <w:rPr>
      <w:kern w:val="0"/>
      <w:sz w:val="20"/>
      <w:szCs w:val="20"/>
      <w:lang w:val="en-US"/>
      <w14:ligatures w14:val="none"/>
    </w:rPr>
  </w:style>
  <w:style w:type="character" w:customStyle="1" w:styleId="TitleChar1">
    <w:name w:val="Title Char1"/>
    <w:basedOn w:val="Standaardalinea-lettertype"/>
    <w:uiPriority w:val="10"/>
    <w:rsid w:val="00E46A7E"/>
    <w:rPr>
      <w:rFonts w:ascii="Calibri Light" w:eastAsia="Times New Roman" w:hAnsi="Calibri Light" w:cs="Times New Roman"/>
      <w:spacing w:val="-10"/>
      <w:kern w:val="28"/>
      <w:sz w:val="56"/>
      <w:szCs w:val="56"/>
    </w:rPr>
  </w:style>
  <w:style w:type="character" w:customStyle="1" w:styleId="Heading1Char1">
    <w:name w:val="Heading 1 Char1"/>
    <w:basedOn w:val="Standaardalinea-lettertype"/>
    <w:uiPriority w:val="9"/>
    <w:rsid w:val="00E46A7E"/>
    <w:rPr>
      <w:rFonts w:ascii="Calibri Light" w:eastAsia="Times New Roman" w:hAnsi="Calibri Light" w:cs="Times New Roman"/>
      <w:color w:val="2F5496"/>
      <w:sz w:val="32"/>
      <w:szCs w:val="32"/>
    </w:rPr>
  </w:style>
  <w:style w:type="character" w:customStyle="1" w:styleId="Heading2Char1">
    <w:name w:val="Heading 2 Char1"/>
    <w:basedOn w:val="Standaardalinea-lettertype"/>
    <w:uiPriority w:val="9"/>
    <w:semiHidden/>
    <w:rsid w:val="00E46A7E"/>
    <w:rPr>
      <w:rFonts w:ascii="Calibri Light" w:eastAsia="Times New Roman" w:hAnsi="Calibri Light" w:cs="Times New Roman"/>
      <w:color w:val="2F5496"/>
      <w:sz w:val="26"/>
      <w:szCs w:val="26"/>
    </w:rPr>
  </w:style>
  <w:style w:type="character" w:customStyle="1" w:styleId="SubtitleChar1">
    <w:name w:val="Subtitle Char1"/>
    <w:basedOn w:val="Standaardalinea-lettertype"/>
    <w:uiPriority w:val="11"/>
    <w:rsid w:val="00E46A7E"/>
    <w:rPr>
      <w:rFonts w:eastAsia="Times New Roman"/>
      <w:color w:val="5A5A5A"/>
      <w:spacing w:val="15"/>
    </w:rPr>
  </w:style>
  <w:style w:type="character" w:customStyle="1" w:styleId="Heading3Char1">
    <w:name w:val="Heading 3 Char1"/>
    <w:basedOn w:val="Standaardalinea-lettertype"/>
    <w:uiPriority w:val="9"/>
    <w:semiHidden/>
    <w:rsid w:val="00E46A7E"/>
    <w:rPr>
      <w:rFonts w:ascii="Calibri Light" w:eastAsia="Times New Roman" w:hAnsi="Calibri Light" w:cs="Times New Roman"/>
      <w:color w:val="1F3763"/>
      <w:sz w:val="24"/>
      <w:szCs w:val="24"/>
    </w:rPr>
  </w:style>
  <w:style w:type="paragraph" w:customStyle="1" w:styleId="Caption2">
    <w:name w:val="Caption2"/>
    <w:basedOn w:val="Standaard"/>
    <w:next w:val="Standaard"/>
    <w:uiPriority w:val="35"/>
    <w:unhideWhenUsed/>
    <w:qFormat/>
    <w:rsid w:val="00E46A7E"/>
    <w:pPr>
      <w:spacing w:after="200" w:line="240" w:lineRule="auto"/>
    </w:pPr>
    <w:rPr>
      <w:i/>
      <w:iCs/>
      <w:color w:val="44546A"/>
      <w:sz w:val="18"/>
      <w:szCs w:val="18"/>
      <w:lang w:val="en-US"/>
    </w:rPr>
  </w:style>
  <w:style w:type="table" w:customStyle="1" w:styleId="GridTable5Dark-Accent52">
    <w:name w:val="Grid Table 5 Dark - Accent 52"/>
    <w:basedOn w:val="Standaardtabel"/>
    <w:next w:val="Rastertabel5donker-Accent5"/>
    <w:uiPriority w:val="50"/>
    <w:rsid w:val="00E46A7E"/>
    <w:pPr>
      <w:spacing w:after="0" w:line="240" w:lineRule="auto"/>
    </w:pPr>
    <w:rPr>
      <w:kern w:val="0"/>
      <w:lang w:val="en-US"/>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3-Accent32">
    <w:name w:val="Grid Table 3 - Accent 32"/>
    <w:basedOn w:val="Standaardtabel"/>
    <w:next w:val="Rastertabel3-Accent3"/>
    <w:uiPriority w:val="48"/>
    <w:rsid w:val="00E46A7E"/>
    <w:pPr>
      <w:spacing w:after="0" w:line="240" w:lineRule="auto"/>
    </w:pPr>
    <w:rPr>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leGrid1">
    <w:name w:val="Table Grid1"/>
    <w:basedOn w:val="Standaardtabel"/>
    <w:next w:val="Tabelraster"/>
    <w:uiPriority w:val="39"/>
    <w:rsid w:val="00E46A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Standaardtabel"/>
    <w:next w:val="Rastertabel4"/>
    <w:uiPriority w:val="49"/>
    <w:rsid w:val="00E46A7E"/>
    <w:pPr>
      <w:spacing w:after="0" w:line="240" w:lineRule="auto"/>
    </w:pPr>
    <w:rPr>
      <w:kern w:val="0"/>
      <w:lang w:val="en-U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31">
    <w:name w:val="List Table 2 - Accent 31"/>
    <w:basedOn w:val="Standaardtabel"/>
    <w:next w:val="Lijsttabel2-Accent3"/>
    <w:uiPriority w:val="47"/>
    <w:rsid w:val="00E46A7E"/>
    <w:pPr>
      <w:spacing w:after="0" w:line="240" w:lineRule="auto"/>
    </w:pPr>
    <w:rPr>
      <w:kern w:val="0"/>
      <w:lang w:val="en-U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611">
    <w:name w:val="Grid Table 5 Dark - Accent 611"/>
    <w:basedOn w:val="Standaardtabel"/>
    <w:next w:val="Rastertabel5donker-Accent6"/>
    <w:uiPriority w:val="50"/>
    <w:rsid w:val="00E46A7E"/>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commentcontentpara">
    <w:name w:val="commentcontentpara"/>
    <w:basedOn w:val="Standaard"/>
    <w:rsid w:val="00E46A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E46A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46A7E"/>
  </w:style>
  <w:style w:type="character" w:customStyle="1" w:styleId="eop">
    <w:name w:val="eop"/>
    <w:basedOn w:val="Standaardalinea-lettertype"/>
    <w:rsid w:val="00E46A7E"/>
  </w:style>
  <w:style w:type="table" w:customStyle="1" w:styleId="Rastertabel41">
    <w:name w:val="Rastertabel 41"/>
    <w:basedOn w:val="Standaardtabel"/>
    <w:next w:val="Rastertabel4"/>
    <w:uiPriority w:val="49"/>
    <w:rsid w:val="00E46A7E"/>
    <w:pPr>
      <w:spacing w:after="0" w:line="240" w:lineRule="auto"/>
    </w:pPr>
    <w:rPr>
      <w:kern w:val="0"/>
      <w:lang w:val="en-U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31">
    <w:name w:val="Lijsttabel 2 - Accent 31"/>
    <w:basedOn w:val="Standaardtabel"/>
    <w:next w:val="Lijsttabel2-Accent3"/>
    <w:uiPriority w:val="47"/>
    <w:rsid w:val="00E46A7E"/>
    <w:pPr>
      <w:spacing w:after="0" w:line="240" w:lineRule="auto"/>
    </w:pPr>
    <w:rPr>
      <w:kern w:val="0"/>
      <w:lang w:val="en-US"/>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astertabel4">
    <w:name w:val="Grid Table 4"/>
    <w:basedOn w:val="Standaardtabel"/>
    <w:uiPriority w:val="49"/>
    <w:rsid w:val="00E46A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3">
    <w:name w:val="List Table 2 Accent 3"/>
    <w:basedOn w:val="Standaardtabel"/>
    <w:uiPriority w:val="47"/>
    <w:rsid w:val="00E46A7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Inhopg2">
    <w:name w:val="toc 2"/>
    <w:basedOn w:val="Standaard"/>
    <w:next w:val="Standaard"/>
    <w:autoRedefine/>
    <w:uiPriority w:val="39"/>
    <w:unhideWhenUsed/>
    <w:rsid w:val="00E46A7E"/>
    <w:pPr>
      <w:spacing w:after="100"/>
      <w:ind w:left="220"/>
    </w:pPr>
  </w:style>
  <w:style w:type="paragraph" w:styleId="Inhopg3">
    <w:name w:val="toc 3"/>
    <w:basedOn w:val="Standaard"/>
    <w:next w:val="Standaard"/>
    <w:autoRedefine/>
    <w:uiPriority w:val="39"/>
    <w:unhideWhenUsed/>
    <w:rsid w:val="00E46A7E"/>
    <w:pPr>
      <w:spacing w:after="100"/>
      <w:ind w:left="440"/>
    </w:pPr>
  </w:style>
  <w:style w:type="numbering" w:customStyle="1" w:styleId="Geenlijst1">
    <w:name w:val="Geen lijst1"/>
    <w:next w:val="Geenlijst"/>
    <w:uiPriority w:val="99"/>
    <w:semiHidden/>
    <w:unhideWhenUsed/>
    <w:rsid w:val="0037497A"/>
  </w:style>
  <w:style w:type="numbering" w:customStyle="1" w:styleId="Geenlijst11">
    <w:name w:val="Geen lijst11"/>
    <w:next w:val="Geenlijst"/>
    <w:uiPriority w:val="99"/>
    <w:semiHidden/>
    <w:unhideWhenUsed/>
    <w:rsid w:val="003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91935">
      <w:bodyDiv w:val="1"/>
      <w:marLeft w:val="0"/>
      <w:marRight w:val="0"/>
      <w:marTop w:val="0"/>
      <w:marBottom w:val="0"/>
      <w:divBdr>
        <w:top w:val="none" w:sz="0" w:space="0" w:color="auto"/>
        <w:left w:val="none" w:sz="0" w:space="0" w:color="auto"/>
        <w:bottom w:val="none" w:sz="0" w:space="0" w:color="auto"/>
        <w:right w:val="none" w:sz="0" w:space="0" w:color="auto"/>
      </w:divBdr>
      <w:divsChild>
        <w:div w:id="484318967">
          <w:marLeft w:val="0"/>
          <w:marRight w:val="0"/>
          <w:marTop w:val="0"/>
          <w:marBottom w:val="0"/>
          <w:divBdr>
            <w:top w:val="none" w:sz="0" w:space="0" w:color="auto"/>
            <w:left w:val="none" w:sz="0" w:space="0" w:color="auto"/>
            <w:bottom w:val="none" w:sz="0" w:space="0" w:color="auto"/>
            <w:right w:val="none" w:sz="0" w:space="0" w:color="auto"/>
          </w:divBdr>
        </w:div>
      </w:divsChild>
    </w:div>
    <w:div w:id="908657219">
      <w:bodyDiv w:val="1"/>
      <w:marLeft w:val="0"/>
      <w:marRight w:val="0"/>
      <w:marTop w:val="0"/>
      <w:marBottom w:val="0"/>
      <w:divBdr>
        <w:top w:val="none" w:sz="0" w:space="0" w:color="auto"/>
        <w:left w:val="none" w:sz="0" w:space="0" w:color="auto"/>
        <w:bottom w:val="none" w:sz="0" w:space="0" w:color="auto"/>
        <w:right w:val="none" w:sz="0" w:space="0" w:color="auto"/>
      </w:divBdr>
    </w:div>
    <w:div w:id="1544059560">
      <w:bodyDiv w:val="1"/>
      <w:marLeft w:val="0"/>
      <w:marRight w:val="0"/>
      <w:marTop w:val="0"/>
      <w:marBottom w:val="0"/>
      <w:divBdr>
        <w:top w:val="none" w:sz="0" w:space="0" w:color="auto"/>
        <w:left w:val="none" w:sz="0" w:space="0" w:color="auto"/>
        <w:bottom w:val="none" w:sz="0" w:space="0" w:color="auto"/>
        <w:right w:val="none" w:sz="0" w:space="0" w:color="auto"/>
      </w:divBdr>
    </w:div>
    <w:div w:id="20402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amsterdameconomics-my.sharepoint.com/personal/a_rutten_seo_nl/Documents/Documents/Wetenschap/Journal%20of%20pension%20and%20finance/Revise%20and%20resubmit/241101_0500_aren%20export%208535/figuren%20aow%20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msterdameconomics-my.sharepoint.com/personal/a_rutten_seo_nl/Documents/Documents/Wetenschap/Journal%20of%20pension%20and%20finance/Revise%20and%20resubmit/241101_0500_aren%20export%208535/figuren%20aow%20pap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msterdameconomics-my.sharepoint.com/personal/a_rutten_seo_nl/Documents/Documents/Wetenschap/Journal%20of%20pension%20and%20finance/Revise%20and%20resubmit/241101_0500_aren%20export%208535/figuren%20aow%20pap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amsterdameconomics-my.sharepoint.com/personal/a_rutten_seo_nl/Documents/Documents/Wetenschap/Journal%20of%20pension%20and%20finance/Revise%20and%20resubmit/241101_0500_aren%20export%208535/figuren%20aow%20pape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amsterdameconomics-my.sharepoint.com/personal/a_rutten_seo_nl/Documents/Documents/Wetenschap/Journal%20of%20pension%20and%20finance/Revise%20and%20resubmit/241101_0500_aren%20export%208535/figuren%20aow%20pap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amsterdameconomics-my.sharepoint.com/personal/a_rutten_seo_nl/Documents/Documents/Wetenschap/Journal%20of%20pension%20and%20finance/Revise%20and%20resubmit/241101_0500_aren%20export%208535/figuren%20aow%20pape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grafieken!$AL$21</c:f>
              <c:strCache>
                <c:ptCount val="1"/>
                <c:pt idx="0">
                  <c:v>prior female pension eligibility</c:v>
                </c:pt>
              </c:strCache>
            </c:strRef>
          </c:tx>
          <c:spPr>
            <a:ln w="28575" cap="rnd">
              <a:noFill/>
              <a:round/>
            </a:ln>
            <a:effectLst/>
          </c:spPr>
          <c:marker>
            <c:symbol val="circle"/>
            <c:size val="5"/>
            <c:spPr>
              <a:solidFill>
                <a:srgbClr val="FF0000"/>
              </a:solidFill>
              <a:ln w="9525">
                <a:solidFill>
                  <a:srgbClr val="FF0000"/>
                </a:solidFill>
              </a:ln>
              <a:effectLst/>
            </c:spPr>
          </c:marker>
          <c:cat>
            <c:numRef>
              <c:f>grafieken!$AD$21:$AD$33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grafieken!$AE$21:$AE$33</c:f>
              <c:numCache>
                <c:formatCode>General</c:formatCode>
                <c:ptCount val="13"/>
                <c:pt idx="0">
                  <c:v>0.55619424200000001</c:v>
                </c:pt>
                <c:pt idx="1">
                  <c:v>0.55210968100000002</c:v>
                </c:pt>
                <c:pt idx="2">
                  <c:v>0.54860925299999996</c:v>
                </c:pt>
                <c:pt idx="3">
                  <c:v>0.53852083900000003</c:v>
                </c:pt>
                <c:pt idx="4">
                  <c:v>0.53522818900000002</c:v>
                </c:pt>
                <c:pt idx="5">
                  <c:v>0.53138562199999995</c:v>
                </c:pt>
              </c:numCache>
            </c:numRef>
          </c:val>
          <c:smooth val="0"/>
          <c:extLst>
            <c:ext xmlns:c16="http://schemas.microsoft.com/office/drawing/2014/chart" uri="{C3380CC4-5D6E-409C-BE32-E72D297353CC}">
              <c16:uniqueId val="{00000000-B539-4E2A-9D74-A9AD2D768CCB}"/>
            </c:ext>
          </c:extLst>
        </c:ser>
        <c:ser>
          <c:idx val="1"/>
          <c:order val="1"/>
          <c:tx>
            <c:strRef>
              <c:f>grafieken!$AL$28</c:f>
              <c:strCache>
                <c:ptCount val="1"/>
                <c:pt idx="0">
                  <c:v>after female pension eligibility</c:v>
                </c:pt>
              </c:strCache>
            </c:strRef>
          </c:tx>
          <c:spPr>
            <a:ln w="28575" cap="rnd">
              <a:noFill/>
              <a:round/>
            </a:ln>
            <a:effectLst/>
          </c:spPr>
          <c:marker>
            <c:symbol val="circle"/>
            <c:size val="5"/>
            <c:spPr>
              <a:solidFill>
                <a:srgbClr val="0070C0"/>
              </a:solidFill>
              <a:ln w="9525">
                <a:solidFill>
                  <a:srgbClr val="0070C0"/>
                </a:solidFill>
              </a:ln>
              <a:effectLst/>
            </c:spPr>
          </c:marker>
          <c:cat>
            <c:numRef>
              <c:f>grafieken!$AD$21:$AD$33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grafieken!$AF$21:$AF$33</c:f>
              <c:numCache>
                <c:formatCode>General</c:formatCode>
                <c:ptCount val="13"/>
                <c:pt idx="7">
                  <c:v>0.51613489199999996</c:v>
                </c:pt>
                <c:pt idx="8">
                  <c:v>0.50876559600000004</c:v>
                </c:pt>
                <c:pt idx="9">
                  <c:v>0.50187739399999998</c:v>
                </c:pt>
                <c:pt idx="10">
                  <c:v>0.49640576600000003</c:v>
                </c:pt>
                <c:pt idx="11">
                  <c:v>0.48899964200000001</c:v>
                </c:pt>
                <c:pt idx="12">
                  <c:v>0.48112085100000002</c:v>
                </c:pt>
              </c:numCache>
            </c:numRef>
          </c:val>
          <c:smooth val="0"/>
          <c:extLst>
            <c:ext xmlns:c16="http://schemas.microsoft.com/office/drawing/2014/chart" uri="{C3380CC4-5D6E-409C-BE32-E72D297353CC}">
              <c16:uniqueId val="{00000001-B539-4E2A-9D74-A9AD2D768CCB}"/>
            </c:ext>
          </c:extLst>
        </c:ser>
        <c:ser>
          <c:idx val="2"/>
          <c:order val="2"/>
          <c:spPr>
            <a:ln w="25400" cap="rnd">
              <a:solidFill>
                <a:srgbClr val="FF0000"/>
              </a:solidFill>
              <a:round/>
            </a:ln>
            <a:effectLst/>
          </c:spPr>
          <c:marker>
            <c:symbol val="circle"/>
            <c:size val="5"/>
            <c:spPr>
              <a:noFill/>
              <a:ln w="9525">
                <a:noFill/>
              </a:ln>
              <a:effectLst/>
            </c:spPr>
          </c:marker>
          <c:val>
            <c:numRef>
              <c:f>grafieken!$AG$21:$AG$33</c:f>
              <c:numCache>
                <c:formatCode>General</c:formatCode>
                <c:ptCount val="13"/>
                <c:pt idx="0">
                  <c:v>0.55690000000000006</c:v>
                </c:pt>
                <c:pt idx="1">
                  <c:v>0.55159999999999998</c:v>
                </c:pt>
                <c:pt idx="2">
                  <c:v>0.54630000000000001</c:v>
                </c:pt>
                <c:pt idx="3">
                  <c:v>0.54100000000000004</c:v>
                </c:pt>
                <c:pt idx="4">
                  <c:v>0.53570000000000007</c:v>
                </c:pt>
                <c:pt idx="5">
                  <c:v>0.53039999999999998</c:v>
                </c:pt>
              </c:numCache>
            </c:numRef>
          </c:val>
          <c:smooth val="0"/>
          <c:extLst>
            <c:ext xmlns:c16="http://schemas.microsoft.com/office/drawing/2014/chart" uri="{C3380CC4-5D6E-409C-BE32-E72D297353CC}">
              <c16:uniqueId val="{00000002-B539-4E2A-9D74-A9AD2D768CCB}"/>
            </c:ext>
          </c:extLst>
        </c:ser>
        <c:ser>
          <c:idx val="3"/>
          <c:order val="3"/>
          <c:spPr>
            <a:ln w="25400" cap="rnd">
              <a:solidFill>
                <a:srgbClr val="FF0000"/>
              </a:solidFill>
              <a:prstDash val="sysDot"/>
              <a:round/>
            </a:ln>
            <a:effectLst/>
          </c:spPr>
          <c:marker>
            <c:symbol val="circle"/>
            <c:size val="5"/>
            <c:spPr>
              <a:noFill/>
              <a:ln w="9525">
                <a:noFill/>
              </a:ln>
              <a:effectLst/>
            </c:spPr>
          </c:marker>
          <c:val>
            <c:numRef>
              <c:f>grafieken!$AI$21:$AI$34</c:f>
              <c:numCache>
                <c:formatCode>General</c:formatCode>
                <c:ptCount val="14"/>
                <c:pt idx="5">
                  <c:v>0.53039999999999998</c:v>
                </c:pt>
                <c:pt idx="6">
                  <c:v>0.52510000000000001</c:v>
                </c:pt>
              </c:numCache>
            </c:numRef>
          </c:val>
          <c:smooth val="0"/>
          <c:extLst>
            <c:ext xmlns:c16="http://schemas.microsoft.com/office/drawing/2014/chart" uri="{C3380CC4-5D6E-409C-BE32-E72D297353CC}">
              <c16:uniqueId val="{00000003-B539-4E2A-9D74-A9AD2D768CCB}"/>
            </c:ext>
          </c:extLst>
        </c:ser>
        <c:ser>
          <c:idx val="4"/>
          <c:order val="4"/>
          <c:spPr>
            <a:ln w="25400" cap="rnd">
              <a:solidFill>
                <a:srgbClr val="0070C0"/>
              </a:solidFill>
              <a:round/>
            </a:ln>
            <a:effectLst/>
          </c:spPr>
          <c:marker>
            <c:symbol val="circle"/>
            <c:size val="5"/>
            <c:spPr>
              <a:noFill/>
              <a:ln w="9525">
                <a:noFill/>
              </a:ln>
              <a:effectLst/>
            </c:spPr>
          </c:marker>
          <c:val>
            <c:numRef>
              <c:f>grafieken!$AK$21:$AK$33</c:f>
              <c:numCache>
                <c:formatCode>General</c:formatCode>
                <c:ptCount val="13"/>
                <c:pt idx="6">
                  <c:v>0.52249999999999996</c:v>
                </c:pt>
                <c:pt idx="7">
                  <c:v>0.51559999999999995</c:v>
                </c:pt>
                <c:pt idx="8">
                  <c:v>0.50869999999999993</c:v>
                </c:pt>
                <c:pt idx="9">
                  <c:v>0.50180000000000002</c:v>
                </c:pt>
                <c:pt idx="10">
                  <c:v>0.49490000000000001</c:v>
                </c:pt>
                <c:pt idx="11">
                  <c:v>0.48799999999999999</c:v>
                </c:pt>
                <c:pt idx="12">
                  <c:v>0.48109999999999997</c:v>
                </c:pt>
              </c:numCache>
            </c:numRef>
          </c:val>
          <c:smooth val="0"/>
          <c:extLst>
            <c:ext xmlns:c16="http://schemas.microsoft.com/office/drawing/2014/chart" uri="{C3380CC4-5D6E-409C-BE32-E72D297353CC}">
              <c16:uniqueId val="{00000004-B539-4E2A-9D74-A9AD2D768CCB}"/>
            </c:ext>
          </c:extLst>
        </c:ser>
        <c:dLbls>
          <c:showLegendKey val="0"/>
          <c:showVal val="0"/>
          <c:showCatName val="0"/>
          <c:showSerName val="0"/>
          <c:showPercent val="0"/>
          <c:showBubbleSize val="0"/>
        </c:dLbls>
        <c:marker val="1"/>
        <c:smooth val="0"/>
        <c:axId val="546502136"/>
        <c:axId val="546500168"/>
      </c:lineChart>
      <c:catAx>
        <c:axId val="546502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Months</a:t>
                </a:r>
                <a:r>
                  <a:rPr lang="nl-NL" baseline="0"/>
                  <a:t> prior / after female retirement</a:t>
                </a:r>
                <a:endParaRPr lang="nl-N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46500168"/>
        <c:crosses val="autoZero"/>
        <c:auto val="1"/>
        <c:lblAlgn val="ctr"/>
        <c:lblOffset val="100"/>
        <c:tickLblSkip val="3"/>
        <c:noMultiLvlLbl val="0"/>
      </c:catAx>
      <c:valAx>
        <c:axId val="546500168"/>
        <c:scaling>
          <c:orientation val="minMax"/>
          <c:min val="0.4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Average</a:t>
                </a:r>
                <a:r>
                  <a:rPr lang="nl-NL" baseline="0"/>
                  <a:t> part-time factor (male)</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46502136"/>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grafieken!$AV$21</c:f>
              <c:strCache>
                <c:ptCount val="1"/>
                <c:pt idx="0">
                  <c:v>prior female pension eligibility</c:v>
                </c:pt>
              </c:strCache>
            </c:strRef>
          </c:tx>
          <c:spPr>
            <a:ln w="28575" cap="rnd">
              <a:noFill/>
              <a:round/>
            </a:ln>
            <a:effectLst/>
          </c:spPr>
          <c:marker>
            <c:symbol val="circle"/>
            <c:size val="5"/>
            <c:spPr>
              <a:solidFill>
                <a:srgbClr val="FF0000"/>
              </a:solidFill>
              <a:ln w="9525">
                <a:solidFill>
                  <a:srgbClr val="FF0000"/>
                </a:solidFill>
              </a:ln>
              <a:effectLst/>
            </c:spPr>
          </c:marker>
          <c:cat>
            <c:numRef>
              <c:f>grafieken!$AN$21:$AN$33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grafieken!$AO$21:$AO$33</c:f>
              <c:numCache>
                <c:formatCode>General</c:formatCode>
                <c:ptCount val="13"/>
                <c:pt idx="0">
                  <c:v>0.54935978900000004</c:v>
                </c:pt>
                <c:pt idx="1">
                  <c:v>0.54512234299999995</c:v>
                </c:pt>
                <c:pt idx="2">
                  <c:v>0.54224243900000002</c:v>
                </c:pt>
                <c:pt idx="3">
                  <c:v>0.53961996400000001</c:v>
                </c:pt>
                <c:pt idx="4">
                  <c:v>0.53458558700000003</c:v>
                </c:pt>
                <c:pt idx="5">
                  <c:v>0.52835637499999999</c:v>
                </c:pt>
              </c:numCache>
            </c:numRef>
          </c:val>
          <c:smooth val="0"/>
          <c:extLst>
            <c:ext xmlns:c16="http://schemas.microsoft.com/office/drawing/2014/chart" uri="{C3380CC4-5D6E-409C-BE32-E72D297353CC}">
              <c16:uniqueId val="{00000000-F7FA-4470-8F20-BAE54216A86E}"/>
            </c:ext>
          </c:extLst>
        </c:ser>
        <c:ser>
          <c:idx val="1"/>
          <c:order val="1"/>
          <c:tx>
            <c:strRef>
              <c:f>grafieken!$AV$28</c:f>
              <c:strCache>
                <c:ptCount val="1"/>
                <c:pt idx="0">
                  <c:v>after female pension eligibility</c:v>
                </c:pt>
              </c:strCache>
            </c:strRef>
          </c:tx>
          <c:spPr>
            <a:ln w="28575" cap="rnd">
              <a:noFill/>
              <a:round/>
            </a:ln>
            <a:effectLst/>
          </c:spPr>
          <c:marker>
            <c:symbol val="circle"/>
            <c:size val="5"/>
            <c:spPr>
              <a:solidFill>
                <a:srgbClr val="0070C0"/>
              </a:solidFill>
              <a:ln w="9525">
                <a:solidFill>
                  <a:srgbClr val="0070C0"/>
                </a:solidFill>
              </a:ln>
              <a:effectLst/>
            </c:spPr>
          </c:marker>
          <c:cat>
            <c:numRef>
              <c:f>grafieken!$AN$21:$AN$33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grafieken!$AP$21:$AP$33</c:f>
              <c:numCache>
                <c:formatCode>General</c:formatCode>
                <c:ptCount val="13"/>
                <c:pt idx="7">
                  <c:v>0.51201790400000002</c:v>
                </c:pt>
                <c:pt idx="8">
                  <c:v>0.50676986700000004</c:v>
                </c:pt>
                <c:pt idx="9">
                  <c:v>0.50128409699999998</c:v>
                </c:pt>
                <c:pt idx="10">
                  <c:v>0.490468758</c:v>
                </c:pt>
                <c:pt idx="11">
                  <c:v>0.48545513499999998</c:v>
                </c:pt>
                <c:pt idx="12">
                  <c:v>0.475651873</c:v>
                </c:pt>
              </c:numCache>
            </c:numRef>
          </c:val>
          <c:smooth val="0"/>
          <c:extLst>
            <c:ext xmlns:c16="http://schemas.microsoft.com/office/drawing/2014/chart" uri="{C3380CC4-5D6E-409C-BE32-E72D297353CC}">
              <c16:uniqueId val="{00000001-F7FA-4470-8F20-BAE54216A86E}"/>
            </c:ext>
          </c:extLst>
        </c:ser>
        <c:ser>
          <c:idx val="2"/>
          <c:order val="2"/>
          <c:spPr>
            <a:ln w="25400" cap="rnd">
              <a:solidFill>
                <a:srgbClr val="FF0000"/>
              </a:solidFill>
              <a:round/>
            </a:ln>
            <a:effectLst/>
          </c:spPr>
          <c:marker>
            <c:symbol val="circle"/>
            <c:size val="5"/>
            <c:spPr>
              <a:noFill/>
              <a:ln w="9525">
                <a:noFill/>
              </a:ln>
              <a:effectLst/>
            </c:spPr>
          </c:marker>
          <c:cat>
            <c:numRef>
              <c:f>grafieken!$AN$21:$AN$33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grafieken!$AQ$21:$AQ$33</c:f>
              <c:numCache>
                <c:formatCode>General</c:formatCode>
                <c:ptCount val="13"/>
                <c:pt idx="0">
                  <c:v>0.54979999999999996</c:v>
                </c:pt>
                <c:pt idx="1">
                  <c:v>0.54579999999999995</c:v>
                </c:pt>
                <c:pt idx="2">
                  <c:v>0.54179999999999995</c:v>
                </c:pt>
                <c:pt idx="3">
                  <c:v>0.53779999999999994</c:v>
                </c:pt>
                <c:pt idx="4">
                  <c:v>0.53379999999999994</c:v>
                </c:pt>
                <c:pt idx="5">
                  <c:v>0.52979999999999994</c:v>
                </c:pt>
              </c:numCache>
            </c:numRef>
          </c:val>
          <c:smooth val="0"/>
          <c:extLst>
            <c:ext xmlns:c16="http://schemas.microsoft.com/office/drawing/2014/chart" uri="{C3380CC4-5D6E-409C-BE32-E72D297353CC}">
              <c16:uniqueId val="{00000002-F7FA-4470-8F20-BAE54216A86E}"/>
            </c:ext>
          </c:extLst>
        </c:ser>
        <c:ser>
          <c:idx val="3"/>
          <c:order val="3"/>
          <c:spPr>
            <a:ln w="25400" cap="rnd">
              <a:solidFill>
                <a:srgbClr val="FF0000"/>
              </a:solidFill>
              <a:prstDash val="sysDot"/>
              <a:round/>
            </a:ln>
            <a:effectLst/>
          </c:spPr>
          <c:marker>
            <c:symbol val="circle"/>
            <c:size val="5"/>
            <c:spPr>
              <a:noFill/>
              <a:ln w="9525">
                <a:noFill/>
              </a:ln>
              <a:effectLst/>
            </c:spPr>
          </c:marker>
          <c:cat>
            <c:numRef>
              <c:f>grafieken!$AN$21:$AN$33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grafieken!$AS$21:$AS$33</c:f>
              <c:numCache>
                <c:formatCode>General</c:formatCode>
                <c:ptCount val="13"/>
                <c:pt idx="5">
                  <c:v>0.52979999999999994</c:v>
                </c:pt>
                <c:pt idx="6">
                  <c:v>0.52579999999999993</c:v>
                </c:pt>
              </c:numCache>
            </c:numRef>
          </c:val>
          <c:smooth val="0"/>
          <c:extLst>
            <c:ext xmlns:c16="http://schemas.microsoft.com/office/drawing/2014/chart" uri="{C3380CC4-5D6E-409C-BE32-E72D297353CC}">
              <c16:uniqueId val="{00000003-F7FA-4470-8F20-BAE54216A86E}"/>
            </c:ext>
          </c:extLst>
        </c:ser>
        <c:ser>
          <c:idx val="4"/>
          <c:order val="4"/>
          <c:spPr>
            <a:ln w="25400" cap="rnd">
              <a:solidFill>
                <a:srgbClr val="0070C0"/>
              </a:solidFill>
              <a:round/>
            </a:ln>
            <a:effectLst/>
          </c:spPr>
          <c:marker>
            <c:symbol val="circle"/>
            <c:size val="5"/>
            <c:spPr>
              <a:noFill/>
              <a:ln w="9525">
                <a:noFill/>
              </a:ln>
              <a:effectLst/>
            </c:spPr>
          </c:marker>
          <c:cat>
            <c:numRef>
              <c:f>grafieken!$AN$21:$AN$33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grafieken!$AU$21:$AU$33</c:f>
              <c:numCache>
                <c:formatCode>General</c:formatCode>
                <c:ptCount val="13"/>
                <c:pt idx="6">
                  <c:v>0.5212</c:v>
                </c:pt>
                <c:pt idx="7">
                  <c:v>0.51390000000000002</c:v>
                </c:pt>
                <c:pt idx="8">
                  <c:v>0.50660000000000005</c:v>
                </c:pt>
                <c:pt idx="9">
                  <c:v>0.49930000000000002</c:v>
                </c:pt>
                <c:pt idx="10">
                  <c:v>0.49200000000000005</c:v>
                </c:pt>
                <c:pt idx="11">
                  <c:v>0.48470000000000002</c:v>
                </c:pt>
                <c:pt idx="12">
                  <c:v>0.47740000000000005</c:v>
                </c:pt>
              </c:numCache>
            </c:numRef>
          </c:val>
          <c:smooth val="0"/>
          <c:extLst>
            <c:ext xmlns:c16="http://schemas.microsoft.com/office/drawing/2014/chart" uri="{C3380CC4-5D6E-409C-BE32-E72D297353CC}">
              <c16:uniqueId val="{00000004-F7FA-4470-8F20-BAE54216A86E}"/>
            </c:ext>
          </c:extLst>
        </c:ser>
        <c:dLbls>
          <c:showLegendKey val="0"/>
          <c:showVal val="0"/>
          <c:showCatName val="0"/>
          <c:showSerName val="0"/>
          <c:showPercent val="0"/>
          <c:showBubbleSize val="0"/>
        </c:dLbls>
        <c:marker val="1"/>
        <c:smooth val="0"/>
        <c:axId val="634764696"/>
        <c:axId val="634760760"/>
      </c:lineChart>
      <c:catAx>
        <c:axId val="634764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sz="1000" b="0" i="0" baseline="0">
                    <a:effectLst/>
                  </a:rPr>
                  <a:t>Months prior / after female retirement</a:t>
                </a:r>
                <a:endParaRPr lang="nl-NL"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4760760"/>
        <c:crosses val="autoZero"/>
        <c:auto val="1"/>
        <c:lblAlgn val="ctr"/>
        <c:lblOffset val="100"/>
        <c:tickLblSkip val="3"/>
        <c:noMultiLvlLbl val="0"/>
      </c:catAx>
      <c:valAx>
        <c:axId val="634760760"/>
        <c:scaling>
          <c:orientation val="minMax"/>
          <c:max val="0.58000000000000007"/>
          <c:min val="0.4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sz="1000" b="0" i="0" baseline="0">
                    <a:effectLst/>
                  </a:rPr>
                  <a:t>Average part-time factor (male)</a:t>
                </a:r>
                <a:endParaRPr lang="nl-NL"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4764696"/>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grafieken!$BF$21</c:f>
              <c:strCache>
                <c:ptCount val="1"/>
                <c:pt idx="0">
                  <c:v>prior female pension eligibility</c:v>
                </c:pt>
              </c:strCache>
            </c:strRef>
          </c:tx>
          <c:spPr>
            <a:ln w="28575" cap="rnd">
              <a:noFill/>
              <a:round/>
            </a:ln>
            <a:effectLst/>
          </c:spPr>
          <c:marker>
            <c:symbol val="circle"/>
            <c:size val="5"/>
            <c:spPr>
              <a:solidFill>
                <a:srgbClr val="FF0000"/>
              </a:solidFill>
              <a:ln w="9525">
                <a:solidFill>
                  <a:srgbClr val="FF0000"/>
                </a:solidFill>
              </a:ln>
              <a:effectLst/>
            </c:spPr>
          </c:marker>
          <c:cat>
            <c:numRef>
              <c:f>grafieken!$AX$21:$AX$33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grafieken!$AY$21:$AY$33</c:f>
              <c:numCache>
                <c:formatCode>General</c:formatCode>
                <c:ptCount val="13"/>
                <c:pt idx="0">
                  <c:v>0.56272469000000003</c:v>
                </c:pt>
                <c:pt idx="1">
                  <c:v>0.55649544500000003</c:v>
                </c:pt>
                <c:pt idx="2">
                  <c:v>0.55036876800000001</c:v>
                </c:pt>
                <c:pt idx="3">
                  <c:v>0.54046876700000002</c:v>
                </c:pt>
                <c:pt idx="4">
                  <c:v>0.53843596500000002</c:v>
                </c:pt>
                <c:pt idx="5">
                  <c:v>0.53108684299999998</c:v>
                </c:pt>
              </c:numCache>
            </c:numRef>
          </c:val>
          <c:smooth val="0"/>
          <c:extLst>
            <c:ext xmlns:c16="http://schemas.microsoft.com/office/drawing/2014/chart" uri="{C3380CC4-5D6E-409C-BE32-E72D297353CC}">
              <c16:uniqueId val="{00000000-512B-4D13-BE38-B4EABFCCD2BC}"/>
            </c:ext>
          </c:extLst>
        </c:ser>
        <c:ser>
          <c:idx val="1"/>
          <c:order val="1"/>
          <c:tx>
            <c:strRef>
              <c:f>grafieken!$BF$28</c:f>
              <c:strCache>
                <c:ptCount val="1"/>
                <c:pt idx="0">
                  <c:v>after female pension eligibility</c:v>
                </c:pt>
              </c:strCache>
            </c:strRef>
          </c:tx>
          <c:spPr>
            <a:ln w="28575" cap="rnd">
              <a:noFill/>
              <a:round/>
            </a:ln>
            <a:effectLst/>
          </c:spPr>
          <c:marker>
            <c:symbol val="circle"/>
            <c:size val="5"/>
            <c:spPr>
              <a:solidFill>
                <a:srgbClr val="0070C0"/>
              </a:solidFill>
              <a:ln w="9525">
                <a:solidFill>
                  <a:srgbClr val="0070C0"/>
                </a:solidFill>
              </a:ln>
              <a:effectLst/>
            </c:spPr>
          </c:marker>
          <c:val>
            <c:numRef>
              <c:f>grafieken!$AZ$21:$AZ$33</c:f>
              <c:numCache>
                <c:formatCode>General</c:formatCode>
                <c:ptCount val="13"/>
                <c:pt idx="7">
                  <c:v>0.51275160799999997</c:v>
                </c:pt>
                <c:pt idx="8">
                  <c:v>0.50711870800000003</c:v>
                </c:pt>
                <c:pt idx="9">
                  <c:v>0.49729583799999999</c:v>
                </c:pt>
                <c:pt idx="10">
                  <c:v>0.48894121200000001</c:v>
                </c:pt>
                <c:pt idx="11">
                  <c:v>0.48230060200000002</c:v>
                </c:pt>
                <c:pt idx="12">
                  <c:v>0.474344196</c:v>
                </c:pt>
              </c:numCache>
            </c:numRef>
          </c:val>
          <c:smooth val="0"/>
          <c:extLst>
            <c:ext xmlns:c16="http://schemas.microsoft.com/office/drawing/2014/chart" uri="{C3380CC4-5D6E-409C-BE32-E72D297353CC}">
              <c16:uniqueId val="{00000001-512B-4D13-BE38-B4EABFCCD2BC}"/>
            </c:ext>
          </c:extLst>
        </c:ser>
        <c:ser>
          <c:idx val="2"/>
          <c:order val="2"/>
          <c:tx>
            <c:strRef>
              <c:f>grafieken!$BA$19</c:f>
              <c:strCache>
                <c:ptCount val="1"/>
                <c:pt idx="0">
                  <c:v>trendlijn1</c:v>
                </c:pt>
              </c:strCache>
            </c:strRef>
          </c:tx>
          <c:spPr>
            <a:ln w="25400" cap="rnd">
              <a:solidFill>
                <a:srgbClr val="FF0000"/>
              </a:solidFill>
              <a:round/>
            </a:ln>
            <a:effectLst/>
          </c:spPr>
          <c:marker>
            <c:symbol val="circle"/>
            <c:size val="5"/>
            <c:spPr>
              <a:noFill/>
              <a:ln w="9525">
                <a:noFill/>
              </a:ln>
              <a:effectLst/>
            </c:spPr>
          </c:marker>
          <c:val>
            <c:numRef>
              <c:f>grafieken!$BA$21:$BA$33</c:f>
              <c:numCache>
                <c:formatCode>General</c:formatCode>
                <c:ptCount val="13"/>
                <c:pt idx="0">
                  <c:v>0.56240000000000001</c:v>
                </c:pt>
                <c:pt idx="1">
                  <c:v>0.55599999999999994</c:v>
                </c:pt>
                <c:pt idx="2">
                  <c:v>0.54959999999999998</c:v>
                </c:pt>
                <c:pt idx="3">
                  <c:v>0.54320000000000002</c:v>
                </c:pt>
                <c:pt idx="4">
                  <c:v>0.53679999999999994</c:v>
                </c:pt>
                <c:pt idx="5">
                  <c:v>0.53039999999999998</c:v>
                </c:pt>
              </c:numCache>
            </c:numRef>
          </c:val>
          <c:smooth val="0"/>
          <c:extLst>
            <c:ext xmlns:c16="http://schemas.microsoft.com/office/drawing/2014/chart" uri="{C3380CC4-5D6E-409C-BE32-E72D297353CC}">
              <c16:uniqueId val="{00000002-512B-4D13-BE38-B4EABFCCD2BC}"/>
            </c:ext>
          </c:extLst>
        </c:ser>
        <c:ser>
          <c:idx val="3"/>
          <c:order val="3"/>
          <c:tx>
            <c:strRef>
              <c:f>grafieken!$BC$19</c:f>
              <c:strCache>
                <c:ptCount val="1"/>
                <c:pt idx="0">
                  <c:v>stippelrood</c:v>
                </c:pt>
              </c:strCache>
            </c:strRef>
          </c:tx>
          <c:spPr>
            <a:ln w="25400" cap="rnd">
              <a:solidFill>
                <a:srgbClr val="FF0000"/>
              </a:solidFill>
              <a:prstDash val="sysDot"/>
              <a:round/>
            </a:ln>
            <a:effectLst/>
          </c:spPr>
          <c:marker>
            <c:symbol val="circle"/>
            <c:size val="5"/>
            <c:spPr>
              <a:noFill/>
              <a:ln w="9525">
                <a:noFill/>
              </a:ln>
              <a:effectLst/>
            </c:spPr>
          </c:marker>
          <c:val>
            <c:numRef>
              <c:f>grafieken!$BC$21:$BC$33</c:f>
              <c:numCache>
                <c:formatCode>General</c:formatCode>
                <c:ptCount val="13"/>
                <c:pt idx="5">
                  <c:v>0.53039999999999998</c:v>
                </c:pt>
                <c:pt idx="6">
                  <c:v>0.52400000000000002</c:v>
                </c:pt>
              </c:numCache>
            </c:numRef>
          </c:val>
          <c:smooth val="0"/>
          <c:extLst>
            <c:ext xmlns:c16="http://schemas.microsoft.com/office/drawing/2014/chart" uri="{C3380CC4-5D6E-409C-BE32-E72D297353CC}">
              <c16:uniqueId val="{00000003-512B-4D13-BE38-B4EABFCCD2BC}"/>
            </c:ext>
          </c:extLst>
        </c:ser>
        <c:ser>
          <c:idx val="4"/>
          <c:order val="4"/>
          <c:tx>
            <c:strRef>
              <c:f>grafieken!$BE$19</c:f>
              <c:strCache>
                <c:ptCount val="1"/>
                <c:pt idx="0">
                  <c:v>trendlijn2</c:v>
                </c:pt>
              </c:strCache>
            </c:strRef>
          </c:tx>
          <c:spPr>
            <a:ln w="25400" cap="rnd">
              <a:solidFill>
                <a:srgbClr val="0070C0"/>
              </a:solidFill>
              <a:round/>
            </a:ln>
            <a:effectLst/>
          </c:spPr>
          <c:marker>
            <c:symbol val="circle"/>
            <c:size val="5"/>
            <c:spPr>
              <a:noFill/>
              <a:ln w="9525">
                <a:noFill/>
              </a:ln>
              <a:effectLst/>
            </c:spPr>
          </c:marker>
          <c:val>
            <c:numRef>
              <c:f>grafieken!$BE$21:$BE$33</c:f>
              <c:numCache>
                <c:formatCode>General</c:formatCode>
                <c:ptCount val="13"/>
                <c:pt idx="6">
                  <c:v>0.52090000000000003</c:v>
                </c:pt>
                <c:pt idx="7">
                  <c:v>0.51300000000000001</c:v>
                </c:pt>
                <c:pt idx="8">
                  <c:v>0.50509999999999999</c:v>
                </c:pt>
                <c:pt idx="9">
                  <c:v>0.49720000000000003</c:v>
                </c:pt>
                <c:pt idx="10">
                  <c:v>0.48930000000000007</c:v>
                </c:pt>
                <c:pt idx="11">
                  <c:v>0.48140000000000005</c:v>
                </c:pt>
                <c:pt idx="12">
                  <c:v>0.47350000000000003</c:v>
                </c:pt>
              </c:numCache>
            </c:numRef>
          </c:val>
          <c:smooth val="0"/>
          <c:extLst>
            <c:ext xmlns:c16="http://schemas.microsoft.com/office/drawing/2014/chart" uri="{C3380CC4-5D6E-409C-BE32-E72D297353CC}">
              <c16:uniqueId val="{00000004-512B-4D13-BE38-B4EABFCCD2BC}"/>
            </c:ext>
          </c:extLst>
        </c:ser>
        <c:dLbls>
          <c:showLegendKey val="0"/>
          <c:showVal val="0"/>
          <c:showCatName val="0"/>
          <c:showSerName val="0"/>
          <c:showPercent val="0"/>
          <c:showBubbleSize val="0"/>
        </c:dLbls>
        <c:marker val="1"/>
        <c:smooth val="0"/>
        <c:axId val="634756496"/>
        <c:axId val="634757152"/>
      </c:lineChart>
      <c:catAx>
        <c:axId val="634756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sz="1000" b="0" i="0" baseline="0">
                    <a:effectLst/>
                  </a:rPr>
                  <a:t>Months prior / after female retirement</a:t>
                </a:r>
                <a:endParaRPr lang="nl-NL"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4757152"/>
        <c:crosses val="autoZero"/>
        <c:auto val="1"/>
        <c:lblAlgn val="ctr"/>
        <c:lblOffset val="100"/>
        <c:tickLblSkip val="3"/>
        <c:noMultiLvlLbl val="0"/>
      </c:catAx>
      <c:valAx>
        <c:axId val="634757152"/>
        <c:scaling>
          <c:orientation val="minMax"/>
          <c:min val="0.4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sz="1000" b="0" i="0" baseline="0">
                    <a:effectLst/>
                  </a:rPr>
                  <a:t>Average part-time factor (male)</a:t>
                </a:r>
                <a:endParaRPr lang="nl-NL"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34756496"/>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grafieken!$H$21</c:f>
              <c:strCache>
                <c:ptCount val="1"/>
                <c:pt idx="0">
                  <c:v>prior male pension eligibility</c:v>
                </c:pt>
              </c:strCache>
            </c:strRef>
          </c:tx>
          <c:spPr>
            <a:ln w="28575" cap="rnd">
              <a:noFill/>
              <a:round/>
            </a:ln>
            <a:effectLst/>
          </c:spPr>
          <c:marker>
            <c:symbol val="circle"/>
            <c:size val="5"/>
            <c:spPr>
              <a:solidFill>
                <a:srgbClr val="FF0000"/>
              </a:solidFill>
              <a:ln w="9525">
                <a:solidFill>
                  <a:srgbClr val="FF0000"/>
                </a:solidFill>
              </a:ln>
              <a:effectLst/>
            </c:spPr>
          </c:marker>
          <c:cat>
            <c:numRef>
              <c:f>grafieken!$A$21:$A$33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grafieken!$B$21:$B$33</c:f>
              <c:numCache>
                <c:formatCode>General</c:formatCode>
                <c:ptCount val="13"/>
                <c:pt idx="0">
                  <c:v>0.27347389100000002</c:v>
                </c:pt>
                <c:pt idx="1">
                  <c:v>0.270407591</c:v>
                </c:pt>
                <c:pt idx="2">
                  <c:v>0.26827290799999998</c:v>
                </c:pt>
                <c:pt idx="3">
                  <c:v>0.26480408799999999</c:v>
                </c:pt>
                <c:pt idx="4">
                  <c:v>0.26145468599999999</c:v>
                </c:pt>
                <c:pt idx="5">
                  <c:v>0.25919829500000002</c:v>
                </c:pt>
              </c:numCache>
            </c:numRef>
          </c:val>
          <c:smooth val="0"/>
          <c:extLst>
            <c:ext xmlns:c16="http://schemas.microsoft.com/office/drawing/2014/chart" uri="{C3380CC4-5D6E-409C-BE32-E72D297353CC}">
              <c16:uniqueId val="{00000000-4043-4A2D-B13E-A18E8538DBC4}"/>
            </c:ext>
          </c:extLst>
        </c:ser>
        <c:ser>
          <c:idx val="1"/>
          <c:order val="1"/>
          <c:tx>
            <c:strRef>
              <c:f>grafieken!$H$28</c:f>
              <c:strCache>
                <c:ptCount val="1"/>
                <c:pt idx="0">
                  <c:v>after male pension eligibility</c:v>
                </c:pt>
              </c:strCache>
            </c:strRef>
          </c:tx>
          <c:spPr>
            <a:ln w="25400" cap="rnd">
              <a:noFill/>
              <a:round/>
            </a:ln>
            <a:effectLst/>
          </c:spPr>
          <c:marker>
            <c:symbol val="circle"/>
            <c:size val="5"/>
            <c:spPr>
              <a:solidFill>
                <a:srgbClr val="0070C0"/>
              </a:solidFill>
              <a:ln w="9525">
                <a:solidFill>
                  <a:srgbClr val="0070C0"/>
                </a:solidFill>
              </a:ln>
              <a:effectLst/>
            </c:spPr>
          </c:marker>
          <c:cat>
            <c:numRef>
              <c:f>grafieken!$A$21:$A$33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grafieken!$D$21:$D$33</c:f>
              <c:numCache>
                <c:formatCode>General</c:formatCode>
                <c:ptCount val="13"/>
                <c:pt idx="7">
                  <c:v>0.253029332</c:v>
                </c:pt>
                <c:pt idx="8">
                  <c:v>0.249253696</c:v>
                </c:pt>
                <c:pt idx="9">
                  <c:v>0.245239295</c:v>
                </c:pt>
                <c:pt idx="10">
                  <c:v>0.24253018900000001</c:v>
                </c:pt>
                <c:pt idx="11">
                  <c:v>0.23950338400000001</c:v>
                </c:pt>
                <c:pt idx="12">
                  <c:v>0.237601374</c:v>
                </c:pt>
              </c:numCache>
            </c:numRef>
          </c:val>
          <c:smooth val="0"/>
          <c:extLst>
            <c:ext xmlns:c16="http://schemas.microsoft.com/office/drawing/2014/chart" uri="{C3380CC4-5D6E-409C-BE32-E72D297353CC}">
              <c16:uniqueId val="{00000001-4043-4A2D-B13E-A18E8538DBC4}"/>
            </c:ext>
          </c:extLst>
        </c:ser>
        <c:ser>
          <c:idx val="2"/>
          <c:order val="2"/>
          <c:tx>
            <c:strRef>
              <c:f>grafieken!$C$19</c:f>
              <c:strCache>
                <c:ptCount val="1"/>
                <c:pt idx="0">
                  <c:v>trendlijn1</c:v>
                </c:pt>
              </c:strCache>
            </c:strRef>
          </c:tx>
          <c:spPr>
            <a:ln w="25400" cap="rnd">
              <a:solidFill>
                <a:srgbClr val="FF0000"/>
              </a:solidFill>
              <a:round/>
            </a:ln>
            <a:effectLst/>
          </c:spPr>
          <c:marker>
            <c:symbol val="circle"/>
            <c:size val="5"/>
            <c:spPr>
              <a:noFill/>
              <a:ln w="9525">
                <a:noFill/>
              </a:ln>
              <a:effectLst/>
            </c:spPr>
          </c:marker>
          <c:cat>
            <c:numRef>
              <c:f>grafieken!$A$21:$A$33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grafieken!$C$21:$C$33</c:f>
              <c:numCache>
                <c:formatCode>General</c:formatCode>
                <c:ptCount val="13"/>
                <c:pt idx="0">
                  <c:v>0.27360000000000001</c:v>
                </c:pt>
                <c:pt idx="1">
                  <c:v>0.27070000000000005</c:v>
                </c:pt>
                <c:pt idx="2">
                  <c:v>0.26780000000000004</c:v>
                </c:pt>
                <c:pt idx="3">
                  <c:v>0.26490000000000002</c:v>
                </c:pt>
                <c:pt idx="4">
                  <c:v>0.26200000000000001</c:v>
                </c:pt>
                <c:pt idx="5">
                  <c:v>0.2591</c:v>
                </c:pt>
              </c:numCache>
            </c:numRef>
          </c:val>
          <c:smooth val="0"/>
          <c:extLst>
            <c:ext xmlns:c16="http://schemas.microsoft.com/office/drawing/2014/chart" uri="{C3380CC4-5D6E-409C-BE32-E72D297353CC}">
              <c16:uniqueId val="{00000002-4043-4A2D-B13E-A18E8538DBC4}"/>
            </c:ext>
          </c:extLst>
        </c:ser>
        <c:ser>
          <c:idx val="3"/>
          <c:order val="3"/>
          <c:tx>
            <c:strRef>
              <c:f>grafieken!$G$19</c:f>
              <c:strCache>
                <c:ptCount val="1"/>
                <c:pt idx="0">
                  <c:v>trendlijn2</c:v>
                </c:pt>
              </c:strCache>
            </c:strRef>
          </c:tx>
          <c:spPr>
            <a:ln w="25400" cap="rnd">
              <a:solidFill>
                <a:srgbClr val="0070C0"/>
              </a:solidFill>
              <a:round/>
            </a:ln>
            <a:effectLst/>
          </c:spPr>
          <c:marker>
            <c:symbol val="circle"/>
            <c:size val="5"/>
            <c:spPr>
              <a:noFill/>
              <a:ln w="9525">
                <a:noFill/>
              </a:ln>
              <a:effectLst/>
            </c:spPr>
          </c:marker>
          <c:cat>
            <c:numRef>
              <c:f>grafieken!$A$21:$A$33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grafieken!$G$21:$G$33</c:f>
              <c:numCache>
                <c:formatCode>General</c:formatCode>
                <c:ptCount val="13"/>
                <c:pt idx="7">
                  <c:v>0.2525</c:v>
                </c:pt>
                <c:pt idx="8">
                  <c:v>0.24939999999999998</c:v>
                </c:pt>
                <c:pt idx="9">
                  <c:v>0.24629999999999999</c:v>
                </c:pt>
                <c:pt idx="10">
                  <c:v>0.2432</c:v>
                </c:pt>
                <c:pt idx="11">
                  <c:v>0.24009999999999998</c:v>
                </c:pt>
                <c:pt idx="12">
                  <c:v>0.23699999999999999</c:v>
                </c:pt>
              </c:numCache>
            </c:numRef>
          </c:val>
          <c:smooth val="0"/>
          <c:extLst>
            <c:ext xmlns:c16="http://schemas.microsoft.com/office/drawing/2014/chart" uri="{C3380CC4-5D6E-409C-BE32-E72D297353CC}">
              <c16:uniqueId val="{00000003-4043-4A2D-B13E-A18E8538DBC4}"/>
            </c:ext>
          </c:extLst>
        </c:ser>
        <c:ser>
          <c:idx val="4"/>
          <c:order val="4"/>
          <c:tx>
            <c:strRef>
              <c:f>grafieken!$E$19</c:f>
              <c:strCache>
                <c:ptCount val="1"/>
                <c:pt idx="0">
                  <c:v>stippelrood</c:v>
                </c:pt>
              </c:strCache>
            </c:strRef>
          </c:tx>
          <c:spPr>
            <a:ln w="25400" cap="rnd">
              <a:solidFill>
                <a:srgbClr val="FF0000"/>
              </a:solidFill>
              <a:prstDash val="sysDot"/>
              <a:round/>
            </a:ln>
            <a:effectLst/>
          </c:spPr>
          <c:marker>
            <c:symbol val="circle"/>
            <c:size val="5"/>
            <c:spPr>
              <a:noFill/>
              <a:ln w="9525">
                <a:noFill/>
              </a:ln>
              <a:effectLst/>
            </c:spPr>
          </c:marker>
          <c:cat>
            <c:numRef>
              <c:f>grafieken!$A$21:$A$33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grafieken!$E$21:$E$33</c:f>
              <c:numCache>
                <c:formatCode>General</c:formatCode>
                <c:ptCount val="13"/>
                <c:pt idx="5">
                  <c:v>0.2591</c:v>
                </c:pt>
                <c:pt idx="6">
                  <c:v>0.25620000000000004</c:v>
                </c:pt>
              </c:numCache>
            </c:numRef>
          </c:val>
          <c:smooth val="0"/>
          <c:extLst>
            <c:ext xmlns:c16="http://schemas.microsoft.com/office/drawing/2014/chart" uri="{C3380CC4-5D6E-409C-BE32-E72D297353CC}">
              <c16:uniqueId val="{00000004-4043-4A2D-B13E-A18E8538DBC4}"/>
            </c:ext>
          </c:extLst>
        </c:ser>
        <c:ser>
          <c:idx val="5"/>
          <c:order val="5"/>
          <c:tx>
            <c:strRef>
              <c:f>grafieken!$F$19</c:f>
              <c:strCache>
                <c:ptCount val="1"/>
                <c:pt idx="0">
                  <c:v>stippelblauw</c:v>
                </c:pt>
              </c:strCache>
            </c:strRef>
          </c:tx>
          <c:spPr>
            <a:ln w="25400" cap="rnd">
              <a:solidFill>
                <a:srgbClr val="0070C0"/>
              </a:solidFill>
              <a:prstDash val="solid"/>
              <a:round/>
            </a:ln>
            <a:effectLst/>
          </c:spPr>
          <c:marker>
            <c:symbol val="circle"/>
            <c:size val="5"/>
            <c:spPr>
              <a:noFill/>
              <a:ln w="9525">
                <a:noFill/>
              </a:ln>
              <a:effectLst/>
            </c:spPr>
          </c:marker>
          <c:cat>
            <c:numRef>
              <c:f>grafieken!$A$21:$A$33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grafieken!$F$21:$F$33</c:f>
              <c:numCache>
                <c:formatCode>General</c:formatCode>
                <c:ptCount val="13"/>
                <c:pt idx="6">
                  <c:v>0.25559999999999999</c:v>
                </c:pt>
                <c:pt idx="7">
                  <c:v>0.2525</c:v>
                </c:pt>
              </c:numCache>
            </c:numRef>
          </c:val>
          <c:smooth val="0"/>
          <c:extLst>
            <c:ext xmlns:c16="http://schemas.microsoft.com/office/drawing/2014/chart" uri="{C3380CC4-5D6E-409C-BE32-E72D297353CC}">
              <c16:uniqueId val="{00000005-4043-4A2D-B13E-A18E8538DBC4}"/>
            </c:ext>
          </c:extLst>
        </c:ser>
        <c:dLbls>
          <c:showLegendKey val="0"/>
          <c:showVal val="0"/>
          <c:showCatName val="0"/>
          <c:showSerName val="0"/>
          <c:showPercent val="0"/>
          <c:showBubbleSize val="0"/>
        </c:dLbls>
        <c:marker val="1"/>
        <c:smooth val="0"/>
        <c:axId val="680243752"/>
        <c:axId val="680246704"/>
      </c:lineChart>
      <c:catAx>
        <c:axId val="680243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Months prior / after male retirement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80246704"/>
        <c:crosses val="autoZero"/>
        <c:auto val="1"/>
        <c:lblAlgn val="ctr"/>
        <c:lblOffset val="100"/>
        <c:tickLblSkip val="3"/>
        <c:noMultiLvlLbl val="0"/>
      </c:catAx>
      <c:valAx>
        <c:axId val="680246704"/>
        <c:scaling>
          <c:orientation val="minMax"/>
          <c:min val="0.2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sz="1000" b="0" i="0" baseline="0">
                    <a:effectLst/>
                  </a:rPr>
                  <a:t>Average part-time factor (female)</a:t>
                </a:r>
                <a:endParaRPr lang="nl-NL"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80243752"/>
        <c:crosses val="autoZero"/>
        <c:crossBetween val="between"/>
        <c:majorUnit val="1.0000000000000002E-2"/>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grafieken!$R$21</c:f>
              <c:strCache>
                <c:ptCount val="1"/>
                <c:pt idx="0">
                  <c:v>prior male pension eligibility</c:v>
                </c:pt>
              </c:strCache>
            </c:strRef>
          </c:tx>
          <c:spPr>
            <a:ln w="28575" cap="rnd">
              <a:noFill/>
              <a:round/>
            </a:ln>
            <a:effectLst/>
          </c:spPr>
          <c:marker>
            <c:symbol val="circle"/>
            <c:size val="5"/>
            <c:spPr>
              <a:solidFill>
                <a:srgbClr val="FF0000"/>
              </a:solidFill>
              <a:ln w="9525">
                <a:solidFill>
                  <a:srgbClr val="FF0000"/>
                </a:solidFill>
              </a:ln>
              <a:effectLst/>
            </c:spPr>
          </c:marker>
          <c:cat>
            <c:numRef>
              <c:f>grafieken!$J$21:$J$33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grafieken!$K$21:$K$33</c:f>
              <c:numCache>
                <c:formatCode>General</c:formatCode>
                <c:ptCount val="13"/>
                <c:pt idx="0">
                  <c:v>0.274187554</c:v>
                </c:pt>
                <c:pt idx="1">
                  <c:v>0.27116970299999998</c:v>
                </c:pt>
                <c:pt idx="2">
                  <c:v>0.26843067599999998</c:v>
                </c:pt>
                <c:pt idx="3">
                  <c:v>0.26554145299999998</c:v>
                </c:pt>
                <c:pt idx="4">
                  <c:v>0.2621425</c:v>
                </c:pt>
                <c:pt idx="5">
                  <c:v>0.260433319</c:v>
                </c:pt>
              </c:numCache>
            </c:numRef>
          </c:val>
          <c:smooth val="0"/>
          <c:extLst>
            <c:ext xmlns:c16="http://schemas.microsoft.com/office/drawing/2014/chart" uri="{C3380CC4-5D6E-409C-BE32-E72D297353CC}">
              <c16:uniqueId val="{00000000-47BC-4B17-80EE-5FFAA363E1A4}"/>
            </c:ext>
          </c:extLst>
        </c:ser>
        <c:ser>
          <c:idx val="1"/>
          <c:order val="1"/>
          <c:tx>
            <c:strRef>
              <c:f>grafieken!$R$28</c:f>
              <c:strCache>
                <c:ptCount val="1"/>
                <c:pt idx="0">
                  <c:v>after male pension eligibility</c:v>
                </c:pt>
              </c:strCache>
            </c:strRef>
          </c:tx>
          <c:spPr>
            <a:ln w="25400" cap="rnd">
              <a:noFill/>
              <a:round/>
            </a:ln>
            <a:effectLst/>
          </c:spPr>
          <c:marker>
            <c:symbol val="circle"/>
            <c:size val="5"/>
            <c:spPr>
              <a:solidFill>
                <a:srgbClr val="0070C0"/>
              </a:solidFill>
              <a:ln w="9525">
                <a:solidFill>
                  <a:srgbClr val="0070C0"/>
                </a:solidFill>
              </a:ln>
              <a:effectLst/>
            </c:spPr>
          </c:marker>
          <c:cat>
            <c:numRef>
              <c:f>grafieken!$J$21:$J$33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grafieken!$L$21:$L$33</c:f>
              <c:numCache>
                <c:formatCode>General</c:formatCode>
                <c:ptCount val="13"/>
                <c:pt idx="7">
                  <c:v>0.25357265600000001</c:v>
                </c:pt>
                <c:pt idx="8">
                  <c:v>0.25006805199999999</c:v>
                </c:pt>
                <c:pt idx="9">
                  <c:v>0.24676474700000001</c:v>
                </c:pt>
                <c:pt idx="10">
                  <c:v>0.242764542</c:v>
                </c:pt>
                <c:pt idx="11">
                  <c:v>0.239693711</c:v>
                </c:pt>
                <c:pt idx="12">
                  <c:v>0.23698627999999999</c:v>
                </c:pt>
              </c:numCache>
            </c:numRef>
          </c:val>
          <c:smooth val="0"/>
          <c:extLst>
            <c:ext xmlns:c16="http://schemas.microsoft.com/office/drawing/2014/chart" uri="{C3380CC4-5D6E-409C-BE32-E72D297353CC}">
              <c16:uniqueId val="{00000001-47BC-4B17-80EE-5FFAA363E1A4}"/>
            </c:ext>
          </c:extLst>
        </c:ser>
        <c:ser>
          <c:idx val="2"/>
          <c:order val="2"/>
          <c:tx>
            <c:strRef>
              <c:f>grafieken!$M$19</c:f>
              <c:strCache>
                <c:ptCount val="1"/>
                <c:pt idx="0">
                  <c:v>trendlijn1</c:v>
                </c:pt>
              </c:strCache>
            </c:strRef>
          </c:tx>
          <c:spPr>
            <a:ln w="25400" cap="rnd">
              <a:solidFill>
                <a:srgbClr val="FF0000"/>
              </a:solidFill>
              <a:round/>
            </a:ln>
            <a:effectLst/>
          </c:spPr>
          <c:marker>
            <c:symbol val="circle"/>
            <c:size val="5"/>
            <c:spPr>
              <a:noFill/>
              <a:ln w="9525">
                <a:noFill/>
              </a:ln>
              <a:effectLst/>
            </c:spPr>
          </c:marker>
          <c:cat>
            <c:numRef>
              <c:f>grafieken!$J$21:$J$33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grafieken!$M$21:$M$33</c:f>
              <c:numCache>
                <c:formatCode>General</c:formatCode>
                <c:ptCount val="13"/>
                <c:pt idx="0">
                  <c:v>0.27409999999999995</c:v>
                </c:pt>
                <c:pt idx="1">
                  <c:v>0.27129999999999999</c:v>
                </c:pt>
                <c:pt idx="2">
                  <c:v>0.26849999999999996</c:v>
                </c:pt>
                <c:pt idx="3">
                  <c:v>0.26569999999999999</c:v>
                </c:pt>
                <c:pt idx="4">
                  <c:v>0.26289999999999997</c:v>
                </c:pt>
                <c:pt idx="5">
                  <c:v>0.2601</c:v>
                </c:pt>
              </c:numCache>
            </c:numRef>
          </c:val>
          <c:smooth val="0"/>
          <c:extLst>
            <c:ext xmlns:c16="http://schemas.microsoft.com/office/drawing/2014/chart" uri="{C3380CC4-5D6E-409C-BE32-E72D297353CC}">
              <c16:uniqueId val="{00000002-47BC-4B17-80EE-5FFAA363E1A4}"/>
            </c:ext>
          </c:extLst>
        </c:ser>
        <c:ser>
          <c:idx val="3"/>
          <c:order val="3"/>
          <c:tx>
            <c:strRef>
              <c:f>grafieken!$Q$19</c:f>
              <c:strCache>
                <c:ptCount val="1"/>
                <c:pt idx="0">
                  <c:v>trendlijn2</c:v>
                </c:pt>
              </c:strCache>
            </c:strRef>
          </c:tx>
          <c:spPr>
            <a:ln w="25400" cap="rnd">
              <a:solidFill>
                <a:srgbClr val="0070C0"/>
              </a:solidFill>
              <a:round/>
            </a:ln>
            <a:effectLst/>
          </c:spPr>
          <c:marker>
            <c:symbol val="circle"/>
            <c:size val="5"/>
            <c:spPr>
              <a:noFill/>
              <a:ln w="9525">
                <a:noFill/>
              </a:ln>
              <a:effectLst/>
            </c:spPr>
          </c:marker>
          <c:cat>
            <c:numRef>
              <c:f>grafieken!$J$21:$J$33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grafieken!$Q$21:$Q$33</c:f>
              <c:numCache>
                <c:formatCode>General</c:formatCode>
                <c:ptCount val="13"/>
                <c:pt idx="7">
                  <c:v>0.25319999999999998</c:v>
                </c:pt>
                <c:pt idx="8">
                  <c:v>0.24979999999999999</c:v>
                </c:pt>
                <c:pt idx="9">
                  <c:v>0.24639999999999998</c:v>
                </c:pt>
                <c:pt idx="10">
                  <c:v>0.24299999999999999</c:v>
                </c:pt>
                <c:pt idx="11">
                  <c:v>0.23959999999999998</c:v>
                </c:pt>
                <c:pt idx="12">
                  <c:v>0.23619999999999999</c:v>
                </c:pt>
              </c:numCache>
            </c:numRef>
          </c:val>
          <c:smooth val="0"/>
          <c:extLst>
            <c:ext xmlns:c16="http://schemas.microsoft.com/office/drawing/2014/chart" uri="{C3380CC4-5D6E-409C-BE32-E72D297353CC}">
              <c16:uniqueId val="{00000003-47BC-4B17-80EE-5FFAA363E1A4}"/>
            </c:ext>
          </c:extLst>
        </c:ser>
        <c:ser>
          <c:idx val="4"/>
          <c:order val="4"/>
          <c:tx>
            <c:strRef>
              <c:f>grafieken!$O$19</c:f>
              <c:strCache>
                <c:ptCount val="1"/>
                <c:pt idx="0">
                  <c:v>stippelrood</c:v>
                </c:pt>
              </c:strCache>
            </c:strRef>
          </c:tx>
          <c:spPr>
            <a:ln w="25400" cap="rnd">
              <a:solidFill>
                <a:srgbClr val="FF0000"/>
              </a:solidFill>
              <a:prstDash val="sysDot"/>
              <a:round/>
            </a:ln>
            <a:effectLst/>
          </c:spPr>
          <c:marker>
            <c:symbol val="circle"/>
            <c:size val="5"/>
            <c:spPr>
              <a:noFill/>
              <a:ln w="9525">
                <a:noFill/>
              </a:ln>
              <a:effectLst/>
            </c:spPr>
          </c:marker>
          <c:cat>
            <c:numRef>
              <c:f>grafieken!$J$21:$J$33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grafieken!$O$21:$O$33</c:f>
              <c:numCache>
                <c:formatCode>General</c:formatCode>
                <c:ptCount val="13"/>
                <c:pt idx="5">
                  <c:v>0.2601</c:v>
                </c:pt>
                <c:pt idx="6">
                  <c:v>0.25729999999999997</c:v>
                </c:pt>
              </c:numCache>
            </c:numRef>
          </c:val>
          <c:smooth val="0"/>
          <c:extLst>
            <c:ext xmlns:c16="http://schemas.microsoft.com/office/drawing/2014/chart" uri="{C3380CC4-5D6E-409C-BE32-E72D297353CC}">
              <c16:uniqueId val="{00000004-47BC-4B17-80EE-5FFAA363E1A4}"/>
            </c:ext>
          </c:extLst>
        </c:ser>
        <c:ser>
          <c:idx val="5"/>
          <c:order val="5"/>
          <c:tx>
            <c:strRef>
              <c:f>grafieken!$P$19</c:f>
              <c:strCache>
                <c:ptCount val="1"/>
                <c:pt idx="0">
                  <c:v>stippelblauw</c:v>
                </c:pt>
              </c:strCache>
            </c:strRef>
          </c:tx>
          <c:spPr>
            <a:ln w="25400" cap="rnd">
              <a:solidFill>
                <a:srgbClr val="0070C0"/>
              </a:solidFill>
              <a:prstDash val="solid"/>
              <a:round/>
            </a:ln>
            <a:effectLst/>
          </c:spPr>
          <c:marker>
            <c:symbol val="circle"/>
            <c:size val="5"/>
            <c:spPr>
              <a:noFill/>
              <a:ln w="9525">
                <a:noFill/>
              </a:ln>
              <a:effectLst/>
            </c:spPr>
          </c:marker>
          <c:cat>
            <c:numRef>
              <c:f>grafieken!$J$21:$J$33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grafieken!$P$21:$P$33</c:f>
              <c:numCache>
                <c:formatCode>General</c:formatCode>
                <c:ptCount val="13"/>
                <c:pt idx="6">
                  <c:v>0.25659999999999999</c:v>
                </c:pt>
                <c:pt idx="7">
                  <c:v>0.25319999999999998</c:v>
                </c:pt>
              </c:numCache>
            </c:numRef>
          </c:val>
          <c:smooth val="0"/>
          <c:extLst>
            <c:ext xmlns:c16="http://schemas.microsoft.com/office/drawing/2014/chart" uri="{C3380CC4-5D6E-409C-BE32-E72D297353CC}">
              <c16:uniqueId val="{00000005-47BC-4B17-80EE-5FFAA363E1A4}"/>
            </c:ext>
          </c:extLst>
        </c:ser>
        <c:dLbls>
          <c:showLegendKey val="0"/>
          <c:showVal val="0"/>
          <c:showCatName val="0"/>
          <c:showSerName val="0"/>
          <c:showPercent val="0"/>
          <c:showBubbleSize val="0"/>
        </c:dLbls>
        <c:marker val="1"/>
        <c:smooth val="0"/>
        <c:axId val="350777936"/>
        <c:axId val="692300952"/>
      </c:lineChart>
      <c:catAx>
        <c:axId val="350777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Months prior / after male retirement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92300952"/>
        <c:crosses val="autoZero"/>
        <c:auto val="1"/>
        <c:lblAlgn val="ctr"/>
        <c:lblOffset val="100"/>
        <c:tickLblSkip val="3"/>
        <c:noMultiLvlLbl val="0"/>
      </c:catAx>
      <c:valAx>
        <c:axId val="692300952"/>
        <c:scaling>
          <c:orientation val="minMax"/>
          <c:min val="0.2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sz="1000" b="0" i="0" baseline="0">
                    <a:effectLst/>
                  </a:rPr>
                  <a:t>Average part-time factor (female)</a:t>
                </a:r>
                <a:endParaRPr lang="nl-NL"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50777936"/>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grafieken!$AB$21</c:f>
              <c:strCache>
                <c:ptCount val="1"/>
                <c:pt idx="0">
                  <c:v>prior male pension eligibility</c:v>
                </c:pt>
              </c:strCache>
            </c:strRef>
          </c:tx>
          <c:spPr>
            <a:ln w="28575" cap="rnd">
              <a:noFill/>
              <a:round/>
            </a:ln>
            <a:effectLst/>
          </c:spPr>
          <c:marker>
            <c:symbol val="circle"/>
            <c:size val="5"/>
            <c:spPr>
              <a:solidFill>
                <a:srgbClr val="FF0000"/>
              </a:solidFill>
              <a:ln w="9525">
                <a:solidFill>
                  <a:srgbClr val="FF0000"/>
                </a:solidFill>
              </a:ln>
              <a:effectLst/>
            </c:spPr>
          </c:marker>
          <c:cat>
            <c:numRef>
              <c:f>grafieken!$T$21:$T$33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grafieken!$U$21:$U$33</c:f>
              <c:numCache>
                <c:formatCode>General</c:formatCode>
                <c:ptCount val="13"/>
                <c:pt idx="0">
                  <c:v>0.280032269</c:v>
                </c:pt>
                <c:pt idx="1">
                  <c:v>0.27809911199999998</c:v>
                </c:pt>
                <c:pt idx="2">
                  <c:v>0.27463892699999998</c:v>
                </c:pt>
                <c:pt idx="3">
                  <c:v>0.27196578500000002</c:v>
                </c:pt>
                <c:pt idx="4">
                  <c:v>0.26924400799999998</c:v>
                </c:pt>
                <c:pt idx="5">
                  <c:v>0.26626566299999999</c:v>
                </c:pt>
              </c:numCache>
            </c:numRef>
          </c:val>
          <c:smooth val="0"/>
          <c:extLst>
            <c:ext xmlns:c16="http://schemas.microsoft.com/office/drawing/2014/chart" uri="{C3380CC4-5D6E-409C-BE32-E72D297353CC}">
              <c16:uniqueId val="{00000000-405E-441B-8ECF-FB1606CC4EF6}"/>
            </c:ext>
          </c:extLst>
        </c:ser>
        <c:ser>
          <c:idx val="1"/>
          <c:order val="1"/>
          <c:tx>
            <c:strRef>
              <c:f>grafieken!$AB$28</c:f>
              <c:strCache>
                <c:ptCount val="1"/>
                <c:pt idx="0">
                  <c:v>after male pension eligibility</c:v>
                </c:pt>
              </c:strCache>
            </c:strRef>
          </c:tx>
          <c:spPr>
            <a:ln w="28575" cap="rnd">
              <a:noFill/>
              <a:round/>
            </a:ln>
            <a:effectLst/>
          </c:spPr>
          <c:marker>
            <c:symbol val="circle"/>
            <c:size val="5"/>
            <c:spPr>
              <a:solidFill>
                <a:srgbClr val="0070C0"/>
              </a:solidFill>
              <a:ln w="9525">
                <a:solidFill>
                  <a:srgbClr val="0070C0"/>
                </a:solidFill>
              </a:ln>
              <a:effectLst/>
            </c:spPr>
          </c:marker>
          <c:cat>
            <c:numRef>
              <c:f>grafieken!$T$21:$T$33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grafieken!$V$21:$V$33</c:f>
              <c:numCache>
                <c:formatCode>General</c:formatCode>
                <c:ptCount val="13"/>
                <c:pt idx="7">
                  <c:v>0.259843457</c:v>
                </c:pt>
                <c:pt idx="8">
                  <c:v>0.25653443199999998</c:v>
                </c:pt>
                <c:pt idx="9">
                  <c:v>0.25317353599999998</c:v>
                </c:pt>
                <c:pt idx="10">
                  <c:v>0.250412515</c:v>
                </c:pt>
                <c:pt idx="11">
                  <c:v>0.247849921</c:v>
                </c:pt>
                <c:pt idx="12">
                  <c:v>0.24510897000000001</c:v>
                </c:pt>
              </c:numCache>
            </c:numRef>
          </c:val>
          <c:smooth val="0"/>
          <c:extLst>
            <c:ext xmlns:c16="http://schemas.microsoft.com/office/drawing/2014/chart" uri="{C3380CC4-5D6E-409C-BE32-E72D297353CC}">
              <c16:uniqueId val="{00000001-405E-441B-8ECF-FB1606CC4EF6}"/>
            </c:ext>
          </c:extLst>
        </c:ser>
        <c:ser>
          <c:idx val="2"/>
          <c:order val="2"/>
          <c:tx>
            <c:strRef>
              <c:f>grafieken!$W$19</c:f>
              <c:strCache>
                <c:ptCount val="1"/>
                <c:pt idx="0">
                  <c:v>trendlijn1</c:v>
                </c:pt>
              </c:strCache>
            </c:strRef>
          </c:tx>
          <c:spPr>
            <a:ln w="25400" cap="rnd">
              <a:solidFill>
                <a:srgbClr val="FF0000"/>
              </a:solidFill>
              <a:round/>
            </a:ln>
            <a:effectLst/>
          </c:spPr>
          <c:marker>
            <c:symbol val="circle"/>
            <c:size val="5"/>
            <c:spPr>
              <a:noFill/>
              <a:ln w="9525">
                <a:noFill/>
              </a:ln>
              <a:effectLst/>
            </c:spPr>
          </c:marker>
          <c:cat>
            <c:numRef>
              <c:f>grafieken!$T$21:$T$33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grafieken!$W$21:$W$33</c:f>
              <c:numCache>
                <c:formatCode>General</c:formatCode>
                <c:ptCount val="13"/>
                <c:pt idx="0">
                  <c:v>0.28039999999999998</c:v>
                </c:pt>
                <c:pt idx="1">
                  <c:v>0.27760000000000001</c:v>
                </c:pt>
                <c:pt idx="2">
                  <c:v>0.27479999999999999</c:v>
                </c:pt>
                <c:pt idx="3">
                  <c:v>0.27200000000000002</c:v>
                </c:pt>
                <c:pt idx="4">
                  <c:v>0.26919999999999999</c:v>
                </c:pt>
                <c:pt idx="5">
                  <c:v>0.26640000000000003</c:v>
                </c:pt>
              </c:numCache>
            </c:numRef>
          </c:val>
          <c:smooth val="0"/>
          <c:extLst>
            <c:ext xmlns:c16="http://schemas.microsoft.com/office/drawing/2014/chart" uri="{C3380CC4-5D6E-409C-BE32-E72D297353CC}">
              <c16:uniqueId val="{00000002-405E-441B-8ECF-FB1606CC4EF6}"/>
            </c:ext>
          </c:extLst>
        </c:ser>
        <c:ser>
          <c:idx val="3"/>
          <c:order val="3"/>
          <c:tx>
            <c:strRef>
              <c:f>grafieken!$AA$19</c:f>
              <c:strCache>
                <c:ptCount val="1"/>
                <c:pt idx="0">
                  <c:v>trendlijn2</c:v>
                </c:pt>
              </c:strCache>
            </c:strRef>
          </c:tx>
          <c:spPr>
            <a:ln w="25400" cap="rnd">
              <a:solidFill>
                <a:srgbClr val="0070C0"/>
              </a:solidFill>
              <a:round/>
            </a:ln>
            <a:effectLst/>
          </c:spPr>
          <c:marker>
            <c:symbol val="circle"/>
            <c:size val="5"/>
            <c:spPr>
              <a:noFill/>
              <a:ln w="9525">
                <a:noFill/>
              </a:ln>
              <a:effectLst/>
            </c:spPr>
          </c:marker>
          <c:cat>
            <c:numRef>
              <c:f>grafieken!$T$21:$T$33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grafieken!$AA$21:$AA$33</c:f>
              <c:numCache>
                <c:formatCode>General</c:formatCode>
                <c:ptCount val="13"/>
                <c:pt idx="7">
                  <c:v>0.25969999999999999</c:v>
                </c:pt>
                <c:pt idx="8">
                  <c:v>0.25679999999999997</c:v>
                </c:pt>
                <c:pt idx="9">
                  <c:v>0.25390000000000001</c:v>
                </c:pt>
                <c:pt idx="10">
                  <c:v>0.251</c:v>
                </c:pt>
                <c:pt idx="11">
                  <c:v>0.24809999999999999</c:v>
                </c:pt>
                <c:pt idx="12">
                  <c:v>0.24519999999999997</c:v>
                </c:pt>
              </c:numCache>
            </c:numRef>
          </c:val>
          <c:smooth val="0"/>
          <c:extLst>
            <c:ext xmlns:c16="http://schemas.microsoft.com/office/drawing/2014/chart" uri="{C3380CC4-5D6E-409C-BE32-E72D297353CC}">
              <c16:uniqueId val="{00000003-405E-441B-8ECF-FB1606CC4EF6}"/>
            </c:ext>
          </c:extLst>
        </c:ser>
        <c:ser>
          <c:idx val="4"/>
          <c:order val="4"/>
          <c:tx>
            <c:strRef>
              <c:f>grafieken!$Y$19</c:f>
              <c:strCache>
                <c:ptCount val="1"/>
                <c:pt idx="0">
                  <c:v>stippelrood</c:v>
                </c:pt>
              </c:strCache>
            </c:strRef>
          </c:tx>
          <c:spPr>
            <a:ln w="25400" cap="rnd">
              <a:solidFill>
                <a:srgbClr val="FF0000"/>
              </a:solidFill>
              <a:prstDash val="sysDot"/>
              <a:round/>
            </a:ln>
            <a:effectLst/>
          </c:spPr>
          <c:marker>
            <c:symbol val="circle"/>
            <c:size val="5"/>
            <c:spPr>
              <a:noFill/>
              <a:ln w="9525">
                <a:noFill/>
              </a:ln>
              <a:effectLst/>
            </c:spPr>
          </c:marker>
          <c:cat>
            <c:numRef>
              <c:f>grafieken!$T$21:$T$33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grafieken!$Y$21:$Y$33</c:f>
              <c:numCache>
                <c:formatCode>General</c:formatCode>
                <c:ptCount val="13"/>
                <c:pt idx="5">
                  <c:v>0.26640000000000003</c:v>
                </c:pt>
                <c:pt idx="6">
                  <c:v>0.2636</c:v>
                </c:pt>
              </c:numCache>
            </c:numRef>
          </c:val>
          <c:smooth val="0"/>
          <c:extLst>
            <c:ext xmlns:c16="http://schemas.microsoft.com/office/drawing/2014/chart" uri="{C3380CC4-5D6E-409C-BE32-E72D297353CC}">
              <c16:uniqueId val="{00000004-405E-441B-8ECF-FB1606CC4EF6}"/>
            </c:ext>
          </c:extLst>
        </c:ser>
        <c:ser>
          <c:idx val="5"/>
          <c:order val="5"/>
          <c:tx>
            <c:strRef>
              <c:f>grafieken!$Z$19</c:f>
              <c:strCache>
                <c:ptCount val="1"/>
                <c:pt idx="0">
                  <c:v>stippelblauw</c:v>
                </c:pt>
              </c:strCache>
            </c:strRef>
          </c:tx>
          <c:spPr>
            <a:ln w="25400" cap="rnd">
              <a:solidFill>
                <a:srgbClr val="0070C0"/>
              </a:solidFill>
              <a:prstDash val="solid"/>
              <a:round/>
            </a:ln>
            <a:effectLst/>
          </c:spPr>
          <c:marker>
            <c:symbol val="circle"/>
            <c:size val="5"/>
            <c:spPr>
              <a:noFill/>
              <a:ln w="9525">
                <a:noFill/>
              </a:ln>
              <a:effectLst/>
            </c:spPr>
          </c:marker>
          <c:cat>
            <c:numRef>
              <c:f>grafieken!$T$21:$T$33</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cat>
          <c:val>
            <c:numRef>
              <c:f>grafieken!$Z$21:$Z$33</c:f>
              <c:numCache>
                <c:formatCode>General</c:formatCode>
                <c:ptCount val="13"/>
                <c:pt idx="6">
                  <c:v>0.2626</c:v>
                </c:pt>
                <c:pt idx="7">
                  <c:v>0.25969999999999999</c:v>
                </c:pt>
              </c:numCache>
            </c:numRef>
          </c:val>
          <c:smooth val="0"/>
          <c:extLst>
            <c:ext xmlns:c16="http://schemas.microsoft.com/office/drawing/2014/chart" uri="{C3380CC4-5D6E-409C-BE32-E72D297353CC}">
              <c16:uniqueId val="{00000005-405E-441B-8ECF-FB1606CC4EF6}"/>
            </c:ext>
          </c:extLst>
        </c:ser>
        <c:dLbls>
          <c:showLegendKey val="0"/>
          <c:showVal val="0"/>
          <c:showCatName val="0"/>
          <c:showSerName val="0"/>
          <c:showPercent val="0"/>
          <c:showBubbleSize val="0"/>
        </c:dLbls>
        <c:marker val="1"/>
        <c:smooth val="0"/>
        <c:axId val="578522368"/>
        <c:axId val="578522040"/>
      </c:lineChart>
      <c:catAx>
        <c:axId val="578522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Months</a:t>
                </a:r>
                <a:r>
                  <a:rPr lang="nl-NL" baseline="0"/>
                  <a:t> prior / after male retirement</a:t>
                </a:r>
                <a:endParaRPr lang="nl-N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78522040"/>
        <c:crosses val="autoZero"/>
        <c:auto val="1"/>
        <c:lblAlgn val="ctr"/>
        <c:lblOffset val="100"/>
        <c:tickLblSkip val="3"/>
        <c:noMultiLvlLbl val="0"/>
      </c:catAx>
      <c:valAx>
        <c:axId val="578522040"/>
        <c:scaling>
          <c:orientation val="minMax"/>
          <c:max val="0.28500000000000003"/>
          <c:min val="0.2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sz="1000" b="0" i="0" baseline="0">
                    <a:effectLst/>
                  </a:rPr>
                  <a:t>Average part-time factor (female)</a:t>
                </a:r>
                <a:endParaRPr lang="nl-NL" sz="4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78522368"/>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Sys17</b:Tag>
    <b:SourceType>JournalArticle</b:SourceType>
    <b:Guid>{7BEB64DB-76D7-431F-9F36-6502CFD4FFEC}</b:Guid>
    <b:Author>
      <b:Author>
        <b:NameList>
          <b:Person>
            <b:Last>Syse</b:Last>
            <b:First>A.</b:First>
            <b:Middle>et al.</b:Middle>
          </b:Person>
        </b:NameList>
      </b:Author>
    </b:Author>
    <b:Title>Changes in health and health behavior associated with retirement</b:Title>
    <b:JournalName>. Journal of Aging and Health</b:JournalName>
    <b:Year>2017</b:Year>
    <b:Pages>99–127</b:Pages>
    <b:RefOrder>1</b:RefOrder>
  </b:Source>
  <b:Source>
    <b:Tag>Van07</b:Tag>
    <b:SourceType>Book</b:SourceType>
    <b:Guid>{D3BFEFBC-2999-4D87-9924-AB55001CD583}</b:Guid>
    <b:Author>
      <b:Author>
        <b:NameList>
          <b:Person>
            <b:Last>Van den Berg</b:Last>
            <b:First>C.J.</b:First>
          </b:Person>
          <b:Person>
            <b:Last>Klabbers</b:Last>
            <b:First>G.M.</b:First>
          </b:Person>
          <b:Person>
            <b:Last>de Pijper</b:Last>
            <b:First>B.</b:First>
          </b:Person>
          <b:Person>
            <b:Last>Sens</b:Last>
            <b:First>I.M.</b:First>
          </b:Person>
          <b:Person>
            <b:Last>Wildenburg</b:Last>
            <b:First>A.</b:First>
          </b:Person>
          <b:Person>
            <b:Last>Hop</b:Last>
            <b:First>Annemarie</b:First>
          </b:Person>
        </b:NameList>
      </b:Author>
    </b:Author>
    <b:Title>De Kleine Gids voor de Nederlandse Sociale Zekerheid 2007.2</b:Title>
    <b:Year>2007</b:Year>
    <b:City>Deventer</b:City>
    <b:Publisher>Wolters Kluwer Business</b:Publisher>
    <b:RefOrder>2</b:RefOrder>
  </b:Source>
  <b:Source>
    <b:Tag>Min19</b:Tag>
    <b:SourceType>Report</b:SourceType>
    <b:Guid>{56A95AF9-31FD-4A24-9E47-9FAC48DC3A18}</b:Guid>
    <b:Author>
      <b:Author>
        <b:Corporate>Ministry of Social Affairs</b:Corporate>
      </b:Author>
    </b:Author>
    <b:Title>Beleidsdoorlichting artikel 8 Oudedagsvoorziening</b:Title>
    <b:Year>2019</b:Year>
    <b:City>Den Haag</b:City>
    <b:RefOrder>3</b:RefOrder>
  </b:Source>
  <b:Source>
    <b:Tag>staubli-zweimüller-2013-does-raising-the-early-retirement-age-increase-employment-of-older-workers?</b:Tag>
    <b:SourceType>JournalArticle</b:SourceType>
    <b:Title>Does raising the early retirement age increase employment of older workers?</b:Title>
    <b:Year>2013</b:Year>
    <b:Author>
      <b:Author>
        <b:NameList>
          <b:Person>
            <b:First>Stefan</b:First>
            <b:Last>Staubli</b:Last>
          </b:Person>
          <b:Person>
            <b:First>Josef</b:First>
            <b:Last>Zweimüller</b:Last>
          </b:Person>
        </b:NameList>
      </b:Author>
    </b:Author>
    <b:JournalName>Journal of Public Economics</b:JournalName>
    <b:Pages>17-32</b:Pages>
    <b:Volume>108</b:Volume>
    <b:StandardNumber>10.1016/j.jpubeco.2013.09.003</b:StandardNumber>
    <b:Month>12</b:Month>
    <b:RefOrder>19</b:RefOrder>
  </b:Source>
  <b:Source>
    <b:Tag>schirle-2008-why-have-the-labor-force-participation-rates-of-older-men-increased-since-the-mid-1990s?</b:Tag>
    <b:SourceType>JournalArticle</b:SourceType>
    <b:Title>Why have the labor force participation rates of older men increased since the mid-1990s?</b:Title>
    <b:Year>2008</b:Year>
    <b:Author>
      <b:Author>
        <b:NameList>
          <b:Person>
            <b:First>Tammy</b:First>
            <b:Last>Schirle</b:Last>
          </b:Person>
        </b:NameList>
      </b:Author>
    </b:Author>
    <b:JournalName>Journal of Labor Economics</b:JournalName>
    <b:Pages>549-594</b:Pages>
    <b:Volume>26</b:Volume>
    <b:Issue>4</b:Issue>
    <b:StandardNumber>10.1086/589457</b:StandardNumber>
    <b:Month>10</b:Month>
    <b:RefOrder>20</b:RefOrder>
  </b:Source>
  <b:Source>
    <b:Tag>kapteyn-kalwij-2018-network-for-studies-on-pensions,-aging-and-retirement-the-netherlands-a-social-security-programs-and-employment-at-older-ages-in-the-netherlands</b:Tag>
    <b:SourceType>Report</b:SourceType>
    <b:Title>Network for Studies on Pensions, Aging and Retirement The Netherlands a Social security programs and employment at older ages in the Netherlands</b:Title>
    <b:Year>2018</b:Year>
    <b:Author>
      <b:Author>
        <b:NameList>
          <b:Person>
            <b:First>Arie</b:First>
            <b:Last>Kapteyn</b:Last>
          </b:Person>
          <b:Person>
            <b:First>Adriaan</b:First>
            <b:Last>Kalwij</b:Last>
          </b:Person>
          <b:Person>
            <b:First>S Kalwij@uu</b:First>
            <b:Last>Nl</b:Last>
          </b:Person>
          <b:Person>
            <b:First>Klaas</b:First>
            <b:Last>De Vos</b:Last>
          </b:Person>
        </b:NameList>
      </b:Author>
    </b:Author>
    <b:RefOrder>21</b:RefOrder>
  </b:Source>
  <b:Source>
    <b:Tag>jonneke-bolhaar,-dillingh,-rik,-van-vuuren-2017-langer-doorwerken:-keuzes-voor-nu-en-later</b:Tag>
    <b:SourceType>JournalArticle</b:SourceType>
    <b:Title>Langer doorwerken: keuzes voor nu en later</b:Title>
    <b:Year>2017</b:Year>
    <b:Author>
      <b:Author>
        <b:NameList>
          <b:Person>
            <b:First>Daniel</b:First>
            <b:Last>Jonneke Bolhaar, Dillingh, Rik, van Vuuren</b:Last>
          </b:Person>
        </b:NameList>
      </b:Author>
    </b:Author>
    <b:JournalName>CPB Policy Brief</b:JournalName>
    <b:RefOrder>22</b:RefOrder>
  </b:Source>
  <b:Source>
    <b:Tag>hanel-riphahn-2012-the-timing-of-retirement---new-evidence-from-swiss-female-workers</b:Tag>
    <b:SourceType>JournalArticle</b:SourceType>
    <b:Title>The timing of retirement - New evidence from Swiss female workers</b:Title>
    <b:Year>2012</b:Year>
    <b:Author>
      <b:Author>
        <b:NameList>
          <b:Person>
            <b:First>Barbara</b:First>
            <b:Last>Hanel</b:Last>
          </b:Person>
          <b:Person>
            <b:First>Regina T.</b:First>
            <b:Last>Riphahn</b:Last>
          </b:Person>
        </b:NameList>
      </b:Author>
    </b:Author>
    <b:JournalName>Labour Economics</b:JournalName>
    <b:Pages>718-728</b:Pages>
    <b:Volume>19</b:Volume>
    <b:Issue>5</b:Issue>
    <b:StandardNumber>10.1016/j.labeco.2012.05.013</b:StandardNumber>
    <b:Month>10</b:Month>
    <b:RefOrder>23</b:RefOrder>
  </b:Source>
  <b:Source>
    <b:Tag>euwals-van-vuren-2012-the-decline-of-substitute-pathways-into-retirement:-empirical-evidence-from-the-dutch-health-care-sector</b:Tag>
    <b:SourceType>JournalArticle</b:SourceType>
    <b:Title>The decline of substitute pathways into retirement: Empirical evidence from the Dutch health care sector</b:Title>
    <b:Year>2012</b:Year>
    <b:Author>
      <b:Author>
        <b:NameList>
          <b:Person>
            <b:First>Rob</b:First>
            <b:Last>Euwals</b:Last>
          </b:Person>
          <b:Person>
            <b:First>Annemiek</b:First>
            <b:Last>van Vuren</b:Last>
          </b:Person>
          <b:Person>
            <b:First>Daniel</b:First>
            <b:Last>van Vuuren</b:Last>
          </b:Person>
        </b:NameList>
      </b:Author>
    </b:Author>
    <b:JournalName>International Social Security Review</b:JournalName>
    <b:Pages>101-122</b:Pages>
    <b:Volume>65</b:Volume>
    <b:Issue>3</b:Issue>
    <b:StandardNumber>10.1111/j.1468-246X.2012.01438.x</b:StandardNumber>
    <b:Month>7</b:Month>
    <b:RefOrder>24</b:RefOrder>
  </b:Source>
  <b:Source>
    <b:Tag>atav-jongen-2019-the-effects-of-increasing-the-normal-retirement-age:-evidence-from-the-netherlands</b:Tag>
    <b:SourceType>Report</b:SourceType>
    <b:Title>The Effects of Increasing the Normal Retirement Age: Evidence From the Netherlands</b:Title>
    <b:Year>2019</b:Year>
    <b:Author>
      <b:Author>
        <b:NameList>
          <b:Person>
            <b:First>Tilbe</b:First>
            <b:Last>Atav</b:Last>
          </b:Person>
          <b:Person>
            <b:First>Egbert</b:First>
            <b:Last>Jongen</b:Last>
          </b:Person>
          <b:Person>
            <b:First>Simon</b:First>
            <b:Last>Rabaté</b:Last>
          </b:Person>
        </b:NameList>
      </b:Author>
    </b:Author>
    <b:RefOrder>25</b:RefOrder>
  </b:Source>
  <b:Source>
    <b:Tag>atalay-barrett-2019-pension-incentives-and-the-joint-retirement-of-couples:-evidence-from-two-natural-experiments</b:Tag>
    <b:SourceType>JournalArticle</b:SourceType>
    <b:Title>Pension incentives and the joint retirement of couples: evidence from two natural experiments</b:Title>
    <b:Year>2019</b:Year>
    <b:Author>
      <b:Author>
        <b:NameList>
          <b:Person>
            <b:First>Kadir</b:First>
            <b:Last>Atalay</b:Last>
          </b:Person>
          <b:Person>
            <b:First>Garry F.</b:First>
            <b:Last>Barrett</b:Last>
          </b:Person>
          <b:Person>
            <b:First>Peter</b:First>
            <b:Last>Siminski</b:Last>
          </b:Person>
        </b:NameList>
      </b:Author>
    </b:Author>
    <b:JournalName>Journal of Population Economics</b:JournalName>
    <b:Pages>735-767</b:Pages>
    <b:Volume>32</b:Volume>
    <b:Issue>3</b:Issue>
    <b:StandardNumber>10.1007/s00148-018-0725-9</b:StandardNumber>
    <b:Publisher>Springer New York LLC</b:Publisher>
    <b:Month>7</b:Month>
    <b:Day>1</b:Day>
    <b:RefOrder>26</b:RefOrder>
  </b:Source>
  <b:Source>
    <b:Tag>OEC11</b:Tag>
    <b:SourceType>JournalArticle</b:SourceType>
    <b:Guid>{8ACD8867-8FF6-4026-9FDC-D066E2883CCE}</b:Guid>
    <b:Author>
      <b:Author>
        <b:Corporate>OECD</b:Corporate>
      </b:Author>
    </b:Author>
    <b:Title>Pensions at a Glance 2011: Retirement-income Systems in OECD and G20 countries.</b:Title>
    <b:Year>2011</b:Year>
    <b:RefOrder>27</b:RefOrder>
  </b:Source>
  <b:Source>
    <b:Tag>Cam19</b:Tag>
    <b:SourceType>JournalArticle</b:SourceType>
    <b:Guid>{15574A81-0FE8-4419-ACC5-CE5C2BFEA049}</b:Guid>
    <b:Author>
      <b:Author>
        <b:NameList>
          <b:Person>
            <b:Last>Cammeraat</b:Last>
            <b:First>Emile</b:First>
          </b:Person>
          <b:Person>
            <b:Last>Jongen</b:Last>
            <b:First>Egbert</b:First>
          </b:Person>
          <b:Person>
            <b:Last>Koning</b:Last>
            <b:First>Pierre</b:First>
          </b:Person>
        </b:NameList>
      </b:Author>
    </b:Author>
    <b:Title>The Added Worker Effect in the Netherlands Before and During the Great Recession</b:Title>
    <b:Year>2019</b:Year>
    <b:RefOrder>28</b:RefOrder>
  </b:Source>
  <b:Source>
    <b:Tag>deG19</b:Tag>
    <b:SourceType>JournalArticle</b:SourceType>
    <b:Guid>{FAA5732B-84BF-4BE5-A561-4EEDC2B8ECCF}</b:Guid>
    <b:Author>
      <b:Author>
        <b:NameList>
          <b:Person>
            <b:Last>de Grip</b:Last>
            <b:First>A.</b:First>
          </b:Person>
          <b:Person>
            <b:Last>Fouarge</b:Last>
            <b:First>D.</b:First>
          </b:Person>
          <b:Person>
            <b:Last>Montizaan</b:Last>
            <b:First>R.</b:First>
          </b:Person>
        </b:NameList>
      </b:Author>
    </b:Author>
    <b:Title>Redistribution of Individual Pension Wealth to Survivor Pensions: Evidence from a Stated Preferences Analysis</b:Title>
    <b:JournalName>Journal of Economic Behavior &amp; Organization</b:JournalName>
    <b:Year>2019</b:Year>
    <b:RefOrder>29</b:RefOrder>
  </b:Source>
  <b:Source>
    <b:Tag>Kon17</b:Tag>
    <b:SourceType>JournalArticle</b:SourceType>
    <b:Guid>{8996B28F-CD2B-45BC-A35A-546A4EE8F0E2}</b:Guid>
    <b:Author>
      <b:Author>
        <b:NameList>
          <b:Person>
            <b:Last>Koning</b:Last>
            <b:First>J.</b:First>
          </b:Person>
          <b:Person>
            <b:Last>Gelderblom</b:Last>
            <b:First>A.</b:First>
          </b:Person>
          <b:Person>
            <b:Last>Gravesteijn</b:Last>
            <b:First>J.</b:First>
          </b:Person>
        </b:NameList>
      </b:Author>
    </b:Author>
    <b:Title>Stijging AOW-leeftijd Leidt Vooralsnog tot Hogere Arbeidsparticipatie</b:Title>
    <b:JournalName>ESB</b:JournalName>
    <b:Year>2017</b:Year>
    <b:Pages>382-385</b:Pages>
    <b:RefOrder>30</b:RefOrder>
  </b:Source>
  <b:Source>
    <b:Tag>Rij19</b:Tag>
    <b:SourceType>DocumentFromInternetSite</b:SourceType>
    <b:Guid>{405038A0-C6E7-47E0-B86C-69A94C087FDB}</b:Guid>
    <b:Author>
      <b:Author>
        <b:Corporate>Rijksoverheid</b:Corporate>
      </b:Author>
    </b:Author>
    <b:Title>De Rijksoverheid. Voor Nederland</b:Title>
    <b:Year>2019</b:Year>
    <b:InternetSiteTitle>Overzicht AOW-leeftijd Lange Termijn</b:InternetSiteTitle>
    <b:Month>11</b:Month>
    <b:Day>6</b:Day>
    <b:URL>https://www.rijksoverheid.nl/documenten/publicaties/2019/09/25/overzicht-aow-leeftijd-lange-termijn</b:URL>
    <b:RefOrder>31</b:RefOrder>
  </b:Source>
  <b:Source>
    <b:Tag>deP19</b:Tag>
    <b:SourceType>Book</b:SourceType>
    <b:Guid>{64A14912-5B2D-41FE-9177-9770B3F30626}</b:Guid>
    <b:Title>De Kleine Gids voor de Nederlandse sociale zekerheid 2019.1</b:Title>
    <b:Year>2019</b:Year>
    <b:Author>
      <b:Author>
        <b:NameList>
          <b:Person>
            <b:Last>de Pijper</b:Last>
            <b:First>B.</b:First>
          </b:Person>
          <b:Person>
            <b:Last>Wildenburg</b:Last>
            <b:First>A.</b:First>
          </b:Person>
          <b:Person>
            <b:Last>Montessori</b:Last>
            <b:First>R.</b:First>
          </b:Person>
          <b:Person>
            <b:Last>van de Graaf</b:Last>
            <b:First>M.</b:First>
          </b:Person>
          <b:Person>
            <b:Last>de Jong</b:Last>
            <b:First>M.</b:First>
          </b:Person>
          <b:Person>
            <b:Last>Van der Zanden</b:Last>
            <b:First>R.</b:First>
          </b:Person>
          <b:Person>
            <b:Last>Ramaekers</b:Last>
            <b:First>H.</b:First>
          </b:Person>
        </b:NameList>
      </b:Author>
    </b:Author>
    <b:City>Alphen aan den Rijn</b:City>
    <b:Publisher>Wolters Kluwer Business</b:Publisher>
    <b:RefOrder>32</b:RefOrder>
  </b:Source>
  <b:Source>
    <b:Tag>Jon16</b:Tag>
    <b:SourceType>JournalArticle</b:SourceType>
    <b:Guid>{AADA58C0-4CAC-44DA-8868-51DD7D692128}</b:Guid>
    <b:Title>Using Tax Credits to Postpone Retirement – A Panel Data Analysis of a Large Dutch Reform</b:Title>
    <b:Year>2016</b:Year>
    <b:Author>
      <b:Author>
        <b:NameList>
          <b:Person>
            <b:Last>Jongen</b:Last>
            <b:First>Egbert</b:First>
          </b:Person>
        </b:NameList>
      </b:Author>
    </b:Author>
    <b:RefOrder>33</b:RefOrder>
  </b:Source>
  <b:Source>
    <b:Tag>Dee09</b:Tag>
    <b:SourceType>JournalArticle</b:SourceType>
    <b:Guid>{591CAC7B-2052-4B97-B881-7ED497218507}</b:Guid>
    <b:Author>
      <b:Author>
        <b:NameList>
          <b:Person>
            <b:Last>Deelen</b:Last>
            <b:First>Anja</b:First>
          </b:Person>
          <b:Person>
            <b:Last>van Vuuren</b:Last>
            <b:First>Daniel</b:First>
          </b:Person>
        </b:NameList>
      </b:Author>
    </b:Author>
    <b:Title>De Participatiegroei van Ouderen Ontrafeld</b:Title>
    <b:JournalName>ESB</b:JournalName>
    <b:Year>2009</b:Year>
    <b:Pages>10-12</b:Pages>
    <b:RefOrder>34</b:RefOrder>
  </b:Source>
  <b:Source>
    <b:Tag>Eis19</b:Tag>
    <b:SourceType>JournalArticle</b:SourceType>
    <b:Guid>{DB4628BE-A690-4BE2-8C43-1589E8F8A82F}</b:Guid>
    <b:Author>
      <b:Author>
        <b:NameList>
          <b:Person>
            <b:Last>Eismann</b:Last>
            <b:First>Maria</b:First>
          </b:Person>
          <b:Person>
            <b:Last>Henkens</b:Last>
            <b:First>Kène</b:First>
          </b:Person>
          <b:Person>
            <b:Last>Kalmijn</b:Last>
            <b:First>Matthijs</b:First>
          </b:Person>
        </b:NameList>
      </b:Author>
    </b:Author>
    <b:Title>Origins and mechanisms of social influences in couples: The case of retirement decisions.</b:Title>
    <b:JournalName>European Sociological Review</b:JournalName>
    <b:Year>2019</b:Year>
    <b:Pages>1-17</b:Pages>
    <b:RefOrder>35</b:RefOrder>
  </b:Source>
  <b:Source>
    <b:Tag>Kok19</b:Tag>
    <b:SourceType>Report</b:SourceType>
    <b:Guid>{219FB917-B05E-43F7-AA0B-1514C3479137}</b:Guid>
    <b:Title>Samen ouder worden? Beleidsopties voor leefvormnormen in de AOW</b:Title>
    <b:Year>2019</b:Year>
    <b:City>Amsterdam</b:City>
    <b:Publisher>SEO Economisch Onderzoek</b:Publisher>
    <b:Author>
      <b:Author>
        <b:NameList>
          <b:Person>
            <b:Last>Kok</b:Last>
            <b:First>Lucy</b:First>
          </b:Person>
          <b:Person>
            <b:Last>Kroon</b:Last>
            <b:First>Lennart</b:First>
          </b:Person>
          <b:Person>
            <b:Last>Luiten</b:Last>
            <b:First>William</b:First>
          </b:Person>
          <b:Person>
            <b:Last>Schwartz</b:Last>
            <b:First>Tim</b:First>
          </b:Person>
        </b:NameList>
      </b:Author>
    </b:Author>
    <b:RefOrder>36</b:RefOrder>
  </b:Source>
  <b:Source>
    <b:Tag>Doo19</b:Tag>
    <b:SourceType>Report</b:SourceType>
    <b:Guid>{DE154F31-3C1C-48E2-A2FC-3FB387AC0E8A}</b:Guid>
    <b:Author>
      <b:Author>
        <b:NameList>
          <b:Person>
            <b:Last>Doove</b:Last>
            <b:First>Sophie</b:First>
          </b:Person>
          <b:Person>
            <b:Last>ter Haar</b:Last>
            <b:First>Daniëlle</b:First>
          </b:Person>
          <b:Person>
            <b:Last>Schalken</b:Last>
            <b:First>Naomi</b:First>
          </b:Person>
          <b:Person>
            <b:Last>Span</b:Last>
            <b:First>Tommy</b:First>
          </b:Person>
        </b:NameList>
      </b:Author>
    </b:Author>
    <b:Title>Inkomens- en arbeidsmarktpositie van de jongere partners van AOW-gerechtigden</b:Title>
    <b:Year>2019</b:Year>
    <b:City>Den Haag</b:City>
    <b:RefOrder>37</b:RefOrder>
  </b:Source>
  <b:Source>
    <b:Tag>van10</b:Tag>
    <b:SourceType>JournalArticle</b:SourceType>
    <b:Guid>{015210E6-02CF-4FCB-B207-AD32B6212A1A}</b:Guid>
    <b:Author>
      <b:Author>
        <b:NameList>
          <b:Person>
            <b:Last>van Ooijen</b:Last>
            <b:First>Raun</b:First>
          </b:Person>
          <b:Person>
            <b:Last>Mastrogiacomo</b:Last>
            <b:First>Mauro</b:First>
          </b:Person>
          <b:Person>
            <b:Last>Euwals</b:Last>
            <b:First>Rob</b:First>
          </b:Person>
        </b:NameList>
      </b:Author>
    </b:Author>
    <b:Title>Private Wealth and Planne Early Retirement: A Panal Data Analysis for the Netherlands</b:Title>
    <b:JournalName>IZA Discussion Papaer No. 5339</b:JournalName>
    <b:Year>2010</b:Year>
    <b:Pages>1-32</b:Pages>
    <b:RefOrder>38</b:RefOrder>
  </b:Source>
  <b:Source>
    <b:Tag>Dam15</b:Tag>
    <b:SourceType>JournalArticle</b:SourceType>
    <b:Guid>{3C35D711-CC32-428E-89F7-C9EDD9786A72}</b:Guid>
    <b:Author>
      <b:Author>
        <b:NameList>
          <b:Person>
            <b:Last>Damman</b:Last>
            <b:First>M.</b:First>
          </b:Person>
          <b:Person>
            <b:Last>Henkens</b:Last>
            <b:First>K.</b:First>
          </b:Person>
          <b:Person>
            <b:Last>Kalmijn</b:Last>
            <b:First>M.</b:First>
          </b:Person>
        </b:NameList>
      </b:Author>
    </b:Author>
    <b:Title>Women’s retirement intentions and behavior: The role of childbearing and marital histories.</b:Title>
    <b:JournalName>European Journal of Population</b:JournalName>
    <b:Year>2015</b:Year>
    <b:Pages>339-363</b:Pages>
    <b:RefOrder>39</b:RefOrder>
  </b:Source>
  <b:Source>
    <b:Tag>Hen83</b:Tag>
    <b:SourceType>JournalArticle</b:SourceType>
    <b:Guid>{8CC51750-7F61-41BB-895D-2A01D2FE4E59}</b:Guid>
    <b:Author>
      <b:Author>
        <b:NameList>
          <b:Person>
            <b:Last>Henretta</b:Last>
            <b:First>John</b:First>
            <b:Middle>C.</b:Middle>
          </b:Person>
          <b:Person>
            <b:Last>O'Rand</b:Last>
            <b:First>Angela.</b:First>
            <b:Middle>M.</b:Middle>
          </b:Person>
        </b:NameList>
      </b:Author>
    </b:Author>
    <b:Title>Joint Retirement in the Dual Worker Family</b:Title>
    <b:JournalName>Social Forces</b:JournalName>
    <b:Year>1983</b:Year>
    <b:Pages>504-520</b:Pages>
    <b:RefOrder>40</b:RefOrder>
  </b:Source>
  <b:Source>
    <b:Tag>Gus00</b:Tag>
    <b:SourceType>JournalArticle</b:SourceType>
    <b:Guid>{DE1EFA20-171F-4A51-BE2A-396A9D6225AD}</b:Guid>
    <b:Author>
      <b:Author>
        <b:NameList>
          <b:Person>
            <b:Last>Gustman</b:Last>
            <b:First>Alan</b:First>
            <b:Middle>L.</b:Middle>
          </b:Person>
          <b:Person>
            <b:Last>Steinmeier</b:Last>
            <b:First>Thomas</b:First>
            <b:Middle>L.</b:Middle>
          </b:Person>
        </b:NameList>
      </b:Author>
    </b:Author>
    <b:Title>Retirement in Dual-Career Families: A Structural Model</b:Title>
    <b:JournalName>Journal of Labor Economics</b:JournalName>
    <b:Year>2000</b:Year>
    <b:Pages>503-545</b:Pages>
    <b:RefOrder>41</b:RefOrder>
  </b:Source>
  <b:Source>
    <b:Tag>Pic19</b:Tag>
    <b:SourceType>JournalArticle</b:SourceType>
    <b:Guid>{07B3CA75-BB80-43D1-839A-87F239558D74}</b:Guid>
    <b:Author>
      <b:Author>
        <b:NameList>
          <b:Person>
            <b:Last>Picchio</b:Last>
            <b:First>Matteo</b:First>
          </b:Person>
          <b:Person>
            <b:Last>Van Ours</b:Last>
            <b:First>Jan</b:First>
            <b:Middle>C.</b:Middle>
          </b:Person>
        </b:NameList>
      </b:Author>
    </b:Author>
    <b:Title>The Mental Health Effects of Retirement</b:Title>
    <b:Year>2019</b:Year>
    <b:JournalName>IZA Discussion Paper No. 12791</b:JournalName>
    <b:Pages>1-52</b:Pages>
    <b:RefOrder>42</b:RefOrder>
  </b:Source>
  <b:Source>
    <b:Tag>Lal17</b:Tag>
    <b:SourceType>JournalArticle</b:SourceType>
    <b:Guid>{499DC6A0-A6A2-4EDE-9F22-2C40BD9F7814}</b:Guid>
    <b:Author>
      <b:Author>
        <b:NameList>
          <b:Person>
            <b:Last>Lalive</b:Last>
            <b:First>R.</b:First>
          </b:Person>
          <b:Person>
            <b:Last>Parrotta</b:Last>
            <b:First>P.</b:First>
          </b:Person>
        </b:NameList>
      </b:Author>
    </b:Author>
    <b:Title>How does pension eligibility affect labor supply in couples?</b:Title>
    <b:JournalName>Labour Economics</b:JournalName>
    <b:Year>2017</b:Year>
    <b:Pages>177-188</b:Pages>
    <b:RefOrder>43</b:RefOrder>
  </b:Source>
  <b:Source>
    <b:Tag>Ver16</b:Tag>
    <b:SourceType>JournalArticle</b:SourceType>
    <b:Guid>{E38A6BE2-FDF3-4591-8890-EC0DCB53FD1F}</b:Guid>
    <b:Author>
      <b:Author>
        <b:NameList>
          <b:Person>
            <b:Last>Vermeer</b:Last>
            <b:First>N.</b:First>
          </b:Person>
        </b:NameList>
      </b:Author>
    </b:Author>
    <b:Title>Age anchors and the expected retirement age: an experimental study.</b:Title>
    <b:JournalName>De Economist</b:JournalName>
    <b:Year>2016</b:Year>
    <b:Pages>255-279</b:Pages>
    <b:RefOrder>44</b:RefOrder>
  </b:Source>
  <b:Source>
    <b:Tag>Eer12</b:Tag>
    <b:SourceType>InternetSite</b:SourceType>
    <b:Guid>{283A5073-0E11-4B62-9295-AEE2E860D6FF}</b:Guid>
    <b:Author>
      <b:Author>
        <b:Corporate>Eerste Kamer der Staten-Generaal</b:Corporate>
      </b:Author>
    </b:Author>
    <b:Title>Wet verhoging AOW- en pensioenrichtleeftijd</b:Title>
    <b:Year>2012</b:Year>
    <b:Month>Juli</b:Month>
    <b:Day>18</b:Day>
    <b:URL>https://www.eerstekamer.nl/wetsvoorstel/33290_wet_verhoging_aow_en</b:URL>
    <b:RefOrder>45</b:RefOrder>
  </b:Source>
  <b:Source>
    <b:Tag>Zwe96</b:Tag>
    <b:SourceType>JournalArticle</b:SourceType>
    <b:Guid>{85870B19-6009-4A77-9CAA-08726E6CC53E}</b:Guid>
    <b:Title>Retirement of spouses and social security reform</b:Title>
    <b:Year>1996</b:Year>
    <b:Author>
      <b:Author>
        <b:NameList>
          <b:Person>
            <b:Last>Zweimüller</b:Last>
            <b:First>J.</b:First>
          </b:Person>
          <b:Person>
            <b:Last>Winter-Ebmer</b:Last>
            <b:First>R.</b:First>
          </b:Person>
          <b:Person>
            <b:Last>Falkinger</b:Last>
            <b:First>J.</b:First>
          </b:Person>
        </b:NameList>
      </b:Author>
    </b:Author>
    <b:JournalName>European Economic Review</b:JournalName>
    <b:Pages>449-472</b:Pages>
    <b:RefOrder>46</b:RefOrder>
  </b:Source>
  <b:Source>
    <b:Tag>Hos14</b:Tag>
    <b:SourceType>JournalArticle</b:SourceType>
    <b:Guid>{D8CFFE74-9361-45CD-9191-E72F4DDAD650}</b:Guid>
    <b:Author>
      <b:Author>
        <b:NameList>
          <b:Person>
            <b:Last>Hospido</b:Last>
            <b:First>L.</b:First>
          </b:Person>
          <b:Person>
            <b:Last>Zamarro</b:Last>
            <b:First>G</b:First>
          </b:Person>
        </b:NameList>
      </b:Author>
    </b:Author>
    <b:Title> Retirement patterns of couples in Europe</b:Title>
    <b:JournalName>IZA Journal of European Labor Studies</b:JournalName>
    <b:Year>2014</b:Year>
    <b:RefOrder>47</b:RefOrder>
  </b:Source>
  <b:Source>
    <b:Tag>Blo19</b:Tag>
    <b:SourceType>JournalArticle</b:SourceType>
    <b:Guid>{C50EF331-4F5D-4450-BABA-75767FAAEB27}</b:Guid>
    <b:Author>
      <b:Author>
        <b:NameList>
          <b:Person>
            <b:Last>Bloemen</b:Last>
            <b:First>H</b:First>
          </b:Person>
          <b:Person>
            <b:Last>Hochguertel</b:Last>
            <b:First>S</b:First>
          </b:Person>
          <b:Person>
            <b:Last>Zweerink</b:Last>
            <b:First>J</b:First>
          </b:Person>
        </b:NameList>
      </b:Author>
    </b:Author>
    <b:Title>The Effect of Incentive‐Induced Retirement on Spousal Retirement Rates: Evidence from a Natural Experiment.</b:Title>
    <b:JournalName>Economic Inquiry</b:JournalName>
    <b:Year>2019</b:Year>
    <b:Pages>910-930</b:Pages>
    <b:RefOrder>48</b:RefOrder>
  </b:Source>
  <b:Source>
    <b:Tag>Bla06</b:Tag>
    <b:SourceType>JournalArticle</b:SourceType>
    <b:Guid>{4BC936BE-E77D-4F51-B15D-FC609AAB6D16}</b:Guid>
    <b:Author>
      <b:Author>
        <b:NameList>
          <b:Person>
            <b:Last>Blau</b:Last>
            <b:First>D.</b:First>
            <b:Middle>M.</b:Middle>
          </b:Person>
          <b:Person>
            <b:Last>Gilleskie</b:Last>
            <b:First>D.</b:First>
            <b:Middle>B.</b:Middle>
          </b:Person>
        </b:NameList>
      </b:Author>
    </b:Author>
    <b:Title>Health insurance and retirement of married couples</b:Title>
    <b:JournalName>Journal of Applied Econometrics</b:JournalName>
    <b:Year>2006</b:Year>
    <b:Pages>935-953</b:Pages>
    <b:RefOrder>49</b:RefOrder>
  </b:Source>
  <b:Source>
    <b:Tag>Van08</b:Tag>
    <b:SourceType>JournalArticle</b:SourceType>
    <b:Guid>{DF8D5D84-16A5-4C24-A558-00489FCF4832}</b:Guid>
    <b:Author>
      <b:Author>
        <b:NameList>
          <b:Person>
            <b:Last>Van der Klaauw</b:Last>
            <b:First>W.</b:First>
          </b:Person>
          <b:Person>
            <b:Last>Wolpin</b:Last>
            <b:First>K.</b:First>
            <b:Middle>I.</b:Middle>
          </b:Person>
        </b:NameList>
      </b:Author>
    </b:Author>
    <b:Title>Social security and the retirement and savings behavior of low-income households.</b:Title>
    <b:JournalName>Journal of econometrics</b:JournalName>
    <b:Year>2008</b:Year>
    <b:Pages>21-42</b:Pages>
    <b:RefOrder>50</b:RefOrder>
  </b:Source>
  <b:Source>
    <b:Tag>Hur90</b:Tag>
    <b:SourceType>JournalArticle</b:SourceType>
    <b:Guid>{F753F767-014F-4552-8DB9-09422C251F6B}</b:Guid>
    <b:Author>
      <b:Author>
        <b:NameList>
          <b:Person>
            <b:Last>Hurd</b:Last>
            <b:First>M.</b:First>
            <b:Middle>D.</b:Middle>
          </b:Person>
        </b:NameList>
      </b:Author>
    </b:Author>
    <b:Title>The joint retirement decision of husbands and wives</b:Title>
    <b:JournalName> Issues in the Economics of Aging</b:JournalName>
    <b:Year>1990</b:Year>
    <b:Pages> 231-258</b:Pages>
    <b:RefOrder>51</b:RefOrder>
  </b:Source>
  <b:Source>
    <b:Tag>Cas10</b:Tag>
    <b:SourceType>JournalArticle</b:SourceType>
    <b:Guid>{03A046AB-D018-4738-A751-1B5AA373379C}</b:Guid>
    <b:Author>
      <b:Author>
        <b:NameList>
          <b:Person>
            <b:Last>Casanova</b:Last>
            <b:First>M.</b:First>
          </b:Person>
        </b:NameList>
      </b:Author>
    </b:Author>
    <b:Title>Happy together: A structural model of couples’ joint retirement choices</b:Title>
    <b:JournalName>Unpublished Manuscript, Department of Economics, UCLA</b:JournalName>
    <b:Year>2010</b:Year>
    <b:RefOrder>52</b:RefOrder>
  </b:Source>
  <b:Source>
    <b:Tag>Mic11</b:Tag>
    <b:SourceType>JournalArticle</b:SourceType>
    <b:Guid>{7414A598-A424-4F3A-8D47-F3C17459122A}</b:Guid>
    <b:Author>
      <b:Author>
        <b:NameList>
          <b:Person>
            <b:Last>Michaud</b:Last>
            <b:First>P.</b:First>
            <b:Middle>C.</b:Middle>
          </b:Person>
          <b:Person>
            <b:Last>Vermeulen</b:Last>
            <b:First>F</b:First>
          </b:Person>
        </b:NameList>
      </b:Author>
    </b:Author>
    <b:Title>A collective labor supply model with complementarities in leisure: Identification and estimation by means of panel data</b:Title>
    <b:JournalName>Labour Economics</b:JournalName>
    <b:Year>2011</b:Year>
    <b:Pages>159-167</b:Pages>
    <b:RefOrder>53</b:RefOrder>
  </b:Source>
  <b:Source>
    <b:Tag>Sch19</b:Tag>
    <b:SourceType>JournalArticle</b:SourceType>
    <b:Guid>{7A9B7FDC-EB99-4CDB-B776-C8A4FE9CCA0B}</b:Guid>
    <b:Author>
      <b:Author>
        <b:NameList>
          <b:Person>
            <b:Last>Schippers</b:Last>
            <b:First>J.</b:First>
            <b:Middle>J.</b:Middle>
          </b:Person>
          <b:Person>
            <b:Last>Vlasblom</b:Last>
            <b:First>J.</b:First>
            <b:Middle>D.</b:Middle>
          </b:Person>
        </b:NameList>
      </b:Author>
    </b:Author>
    <b:Title>Werkloze ouderen weer aan het werk? Het effect van reserveringsloon en zoekintensiteit</b:Title>
    <b:JournalName>Tijdschrift voor Arbeidsvraagstukken</b:JournalName>
    <b:Year>2019</b:Year>
    <b:Pages>6-25</b:Pages>
    <b:RefOrder>54</b:RefOrder>
  </b:Source>
  <b:Source>
    <b:Tag>Cou04</b:Tag>
    <b:SourceType>JournalArticle</b:SourceType>
    <b:Guid>{A8743E7B-319C-44DB-A13D-A7EC9B57482F}</b:Guid>
    <b:Author>
      <b:Author>
        <b:NameList>
          <b:Person>
            <b:Last>Coile</b:Last>
            <b:First>Courtney</b:First>
          </b:Person>
        </b:NameList>
      </b:Author>
    </b:Author>
    <b:Title>Retirement Incentives and Couples' Retirement Decisions</b:Title>
    <b:JournalName>Topics in Economic Analysis &amp; Policy</b:JournalName>
    <b:Year>2004</b:Year>
    <b:Pages>1-30</b:Pages>
    <b:RefOrder>55</b:RefOrder>
  </b:Source>
  <b:Source>
    <b:Tag>Chi88</b:Tag>
    <b:SourceType>JournalArticle</b:SourceType>
    <b:Guid>{15F72321-9ED5-4254-B611-9317EFA53CE0}</b:Guid>
    <b:Author>
      <b:Author>
        <b:NameList>
          <b:Person>
            <b:Last>Chiappori</b:Last>
            <b:First>P.</b:First>
            <b:Middle>A.</b:Middle>
          </b:Person>
        </b:NameList>
      </b:Author>
    </b:Author>
    <b:Title>Rational household labor supply</b:Title>
    <b:JournalName>Econometrica</b:JournalName>
    <b:Year>1988</b:Year>
    <b:Pages>63-90</b:Pages>
    <b:RefOrder>56</b:RefOrder>
  </b:Source>
  <b:Source>
    <b:Tag>Beh12</b:Tag>
    <b:SourceType>JournalArticle</b:SourceType>
    <b:Guid>{FA62C947-A7C9-4ECD-A708-F3CC8E8592F3}</b:Guid>
    <b:Author>
      <b:Author>
        <b:NameList>
          <b:Person>
            <b:Last>Behaghel</b:Last>
            <b:First>L.</b:First>
          </b:Person>
          <b:Person>
            <b:Last>Blau</b:Last>
            <b:First>D.</b:First>
            <b:Middle>M.</b:Middle>
          </b:Person>
        </b:NameList>
      </b:Author>
    </b:Author>
    <b:Title>Framing social security reform: Behavioral responses to changes in the full retirement age</b:Title>
    <b:JournalName>American Economic Journal: Economic Policy, 4(4)</b:JournalName>
    <b:Year>2012</b:Year>
    <b:Pages>41-67</b:Pages>
    <b:RefOrder>57</b:RefOrder>
  </b:Source>
  <b:Source>
    <b:Tag>Euw11</b:Tag>
    <b:SourceType>JournalArticle</b:SourceType>
    <b:Guid>{D02E7B2F-5F48-4EE7-801B-8722D6177BF9}</b:Guid>
    <b:Author>
      <b:Author>
        <b:NameList>
          <b:Person>
            <b:Last>Euwals</b:Last>
            <b:First>R.</b:First>
          </b:Person>
          <b:Person>
            <b:Last>Knoef</b:Last>
            <b:First>M.</b:First>
          </b:Person>
          <b:Person>
            <b:Last>van Vuuren</b:Last>
            <b:First>D.</b:First>
          </b:Person>
        </b:NameList>
      </b:Author>
    </b:Author>
    <b:Title>The trend in female labour force participation: what can be expected for the future?</b:Title>
    <b:JournalName>Empirical Economics 40.3</b:JournalName>
    <b:Year>2011</b:Year>
    <b:Pages>729-753</b:Pages>
    <b:RefOrder>58</b:RefOrder>
  </b:Source>
  <b:Source>
    <b:Tag>CBS20</b:Tag>
    <b:SourceType>InternetSite</b:SourceType>
    <b:Guid>{7CFFB193-98CC-4672-BFD4-8B6AE0B58082}</b:Guid>
    <b:Title>CBS Statline </b:Title>
    <b:Year>2020</b:Year>
    <b:Author>
      <b:Author>
        <b:Corporate>CBS</b:Corporate>
      </b:Author>
    </b:Author>
    <b:Month>September</b:Month>
    <b:Day>21</b:Day>
    <b:URL>https://opendata.cbs.nl/statline/#/CBS/nl/navigatieScherm/thema</b:URL>
    <b:RefOrder>59</b:RefOrder>
  </b:Source>
  <b:Source>
    <b:Tag>Nag13</b:Tag>
    <b:SourceType>JournalArticle</b:SourceType>
    <b:Guid>{910CFD01-16A7-4B54-BC29-96BD7B46E271}</b:Guid>
    <b:Title>Labour Market Decisions of the Self-Employed in the Netherlands at the Statutory Retirement Age</b:Title>
    <b:Year>2013</b:Year>
    <b:Author>
      <b:Author>
        <b:NameList>
          <b:Person>
            <b:Last>Nagore Garcia</b:Last>
            <b:First>A.</b:First>
          </b:Person>
          <b:Person>
            <b:Last>Rossi</b:Last>
            <b:First>M.</b:First>
            <b:Middle>C.</b:Middle>
          </b:Person>
          <b:Person>
            <b:Last>van Soest</b:Last>
            <b:First>A.</b:First>
          </b:Person>
        </b:NameList>
      </b:Author>
    </b:Author>
    <b:JournalName>uxembourg Institute of Socio-Economic Research (LISER) Working Paper Series, 13</b:JournalName>
    <b:RefOrder>60</b:RefOrder>
  </b:Source>
  <b:Source>
    <b:Tag>Gri12</b:Tag>
    <b:SourceType>JournalArticle</b:SourceType>
    <b:Guid>{BD4377CF-FADB-4756-9AE0-FEB4248A696D}</b:Guid>
    <b:Author>
      <b:Author>
        <b:NameList>
          <b:Person>
            <b:Last>Grip</b:Last>
            <b:First>A.</b:First>
            <b:Middle>D.</b:Middle>
          </b:Person>
          <b:Person>
            <b:Last>Lindeboom</b:Last>
            <b:First>M.</b:First>
          </b:Person>
          <b:Person>
            <b:Last>Montizaan</b:Last>
            <b:First>R</b:First>
          </b:Person>
        </b:NameList>
      </b:Author>
    </b:Author>
    <b:Title>Shattered dreams: the effects of changing the pension system late in the game</b:Title>
    <b:JournalName>The Economic Journal, 122(559)</b:JournalName>
    <b:Year>2012</b:Year>
    <b:Pages>1-25</b:Pages>
    <b:RefOrder>61</b:RefOrder>
  </b:Source>
  <b:Source>
    <b:Tag>Gar18</b:Tag>
    <b:SourceType>JournalArticle</b:SourceType>
    <b:Guid>{A4D77B30-B2E2-4481-88DF-6430F519C7CD}</b:Guid>
    <b:Author>
      <b:Author>
        <b:NameList>
          <b:Person>
            <b:Last>García</b:Last>
            <b:First>A.</b:First>
            <b:Middle>N.</b:Middle>
          </b:Person>
          <b:Person>
            <b:Last>Van Soest</b:Last>
            <b:First>A.</b:First>
          </b:Person>
        </b:NameList>
      </b:Author>
    </b:Author>
    <b:Title>How does an allowance for a non-working younger partner affect the retirement behaviour of couples?</b:Title>
    <b:JournalName>Journal of Pension Economics &amp; Finance</b:JournalName>
    <b:Year>2018</b:Year>
    <b:Pages>1-31</b:Pages>
    <b:RefOrder>62</b:RefOrder>
  </b:Source>
  <b:Source>
    <b:Tag>Gar22</b:Tag>
    <b:SourceType>ArticleInAPeriodical</b:SourceType>
    <b:Guid>{0B7546AB-27EF-4ED4-A3C2-DFA238A0CA3C}</b:Guid>
    <b:Title>Joint retirement behaviour and pension reform in the Netherlands</b:Title>
    <b:Year>2022</b:Year>
    <b:Author>
      <b:Author>
        <b:NameList>
          <b:Person>
            <b:Last>García</b:Last>
            <b:First>A.</b:First>
            <b:Middle>N.</b:Middle>
          </b:Person>
          <b:Person>
            <b:Last>van Soest</b:Last>
            <b:First>A.</b:First>
          </b:Person>
        </b:NameList>
      </b:Author>
    </b:Author>
    <b:PeriodicalTitle>The Journal of the Economics of Ageing, 23, 100401</b:PeriodicalTitle>
    <b:RefOrder>63</b:RefOrder>
  </b:Source>
  <b:Source>
    <b:Tag>Sei21</b:Tag>
    <b:SourceType>JournalArticle</b:SourceType>
    <b:Guid>{5A12448A-9D04-4C69-96ED-5B2E7F6ED3BF}</b:Guid>
    <b:Author>
      <b:Author>
        <b:NameList>
          <b:Person>
            <b:Last>Seibold</b:Last>
            <b:First>A.</b:First>
          </b:Person>
        </b:NameList>
      </b:Author>
    </b:Author>
    <b:Title>Reference points for retirement behavior: Evidence from german pension discontinuities</b:Title>
    <b:Year>2021</b:Year>
    <b:JournalName>American Economic Review, 111(4)</b:JournalName>
    <b:Pages>1126-65</b:Pages>
    <b:RefOrder>64</b:RefOrder>
  </b:Source>
  <b:Source>
    <b:Tag>Des21</b:Tag>
    <b:SourceType>JournalArticle</b:SourceType>
    <b:Guid>{7AFE2896-7A14-4570-8A05-F1B928DC29BC}</b:Guid>
    <b:Author>
      <b:Author>
        <b:NameList>
          <b:Person>
            <b:Last>Deshpande</b:Last>
            <b:First>M.</b:First>
          </b:Person>
          <b:Person>
            <b:Last>Fadlon</b:Last>
            <b:First>I.</b:First>
          </b:Person>
          <b:Person>
            <b:Last>Gray</b:Last>
            <b:First>C.</b:First>
          </b:Person>
        </b:NameList>
      </b:Author>
    </b:Author>
    <b:Title>How Sticky Is Retirement Behavior in the US?</b:Title>
    <b:JournalName>The Review of Economics and Statistics</b:JournalName>
    <b:Year>2021</b:Year>
    <b:Pages>1-55</b:Pages>
    <b:RefOrder>65</b:RefOrder>
  </b:Source>
  <b:Source>
    <b:Tag>Placeholder1</b:Tag>
    <b:SourceType>Report</b:SourceType>
    <b:Guid>{E779FA78-6823-4A91-AC5E-4AF2E6461817}</b:Guid>
    <b:Title>Pensions at a Glance 2011: Retirement-income systems in OECD and G20 countries</b:Title>
    <b:Year>2011</b:Year>
    <b:Author>
      <b:Author>
        <b:Corporate>OECD</b:Corporate>
      </b:Author>
    </b:Author>
    <b:RefOrder>4</b:RefOrder>
  </b:Source>
  <b:Source>
    <b:Tag>Vet20</b:Tag>
    <b:SourceType>JournalArticle</b:SourceType>
    <b:Guid>{B1DA8671-D8A5-4549-8E9B-6D5C2FCBA347}</b:Guid>
    <b:Author>
      <b:Author>
        <b:NameList>
          <b:Person>
            <b:Last>Veth</b:Last>
            <b:First>K.</b:First>
          </b:Person>
          <b:Person>
            <b:Last>Van Vuuren</b:Last>
            <b:First>T</b:First>
          </b:Person>
        </b:NameList>
      </b:Author>
    </b:Author>
    <b:Title>De impact van het Generatiepact Vijf casestudies over ervaringen en gevolgen voor de duurzame inzetbaarheid.</b:Title>
    <b:JournalName>Tijdschrift voor HRM</b:JournalName>
    <b:Year>2020</b:Year>
    <b:Pages>21-39</b:Pages>
    <b:RefOrder>5</b:RefOrder>
  </b:Source>
  <b:Source>
    <b:Tag>Wei07</b:Tag>
    <b:SourceType>JournalArticle</b:SourceType>
    <b:Guid>{A43EB6D3-26B2-4538-A499-A0D7A2D423DF}</b:Guid>
    <b:Author>
      <b:Author>
        <b:NameList>
          <b:Person>
            <b:Last>Weir</b:Last>
            <b:First>D.</b:First>
          </b:Person>
        </b:NameList>
      </b:Author>
    </b:Author>
    <b:Title>Are baby boomers living well longer.</b:Title>
    <b:JournalName>Redefining retirement: How will boomers fare</b:JournalName>
    <b:Year>2007</b:Year>
    <b:Pages>95-111</b:Pages>
    <b:RefOrder>6</b:RefOrder>
  </b:Source>
  <b:Source>
    <b:Tag>Placeholder2</b:Tag>
    <b:SourceType>JournalArticle</b:SourceType>
    <b:Guid>{29A6DE71-236B-4B74-BC66-614E755D6B24}</b:Guid>
    <b:Author>
      <b:Author>
        <b:NameList>
          <b:Person>
            <b:Last>Euwals</b:Last>
            <b:First>R.</b:First>
          </b:Person>
          <b:Person>
            <b:Last>Knoef</b:Last>
            <b:First>M.</b:First>
          </b:Person>
          <b:Person>
            <b:Last>Van Vuuren</b:Last>
            <b:First>D.</b:First>
          </b:Person>
        </b:NameList>
      </b:Author>
    </b:Author>
    <b:Title>The trend in female labour force participation: what can be expected in the future?</b:Title>
    <b:JournalName>Empirical Economics 40.3</b:JournalName>
    <b:Year>2011</b:Year>
    <b:Pages>729-753</b:Pages>
    <b:RefOrder>7</b:RefOrder>
  </b:Source>
  <b:Source>
    <b:Tag>Gru101</b:Tag>
    <b:SourceType>Book</b:SourceType>
    <b:Guid>{2050DD49-AC7E-4A0E-85D7-C6141116045D}</b:Guid>
    <b:Author>
      <b:Author>
        <b:NameList>
          <b:Person>
            <b:Last>Gruber</b:Last>
            <b:First>J.</b:First>
          </b:Person>
          <b:Person>
            <b:Last>Wise</b:Last>
            <b:First>D.</b:First>
            <b:Middle>A. (Eds.)</b:Middle>
          </b:Person>
        </b:NameList>
      </b:Author>
    </b:Author>
    <b:Title>Social security programs and retirement around the world: The relationship to youth employment.</b:Title>
    <b:Year>2010</b:Year>
    <b:Publisher>University of Chicago Press.</b:Publisher>
    <b:RefOrder>8</b:RefOrder>
  </b:Source>
  <b:Source>
    <b:Tag>Moh19</b:Tag>
    <b:SourceType>JournalArticle</b:SourceType>
    <b:Guid>{6CC39FD3-194F-4BAF-92A6-8FB216873ADC}</b:Guid>
    <b:Author>
      <b:Author>
        <b:NameList>
          <b:Person>
            <b:Last>Mohnen</b:Last>
            <b:First>P.</b:First>
          </b:Person>
        </b:NameList>
      </b:Author>
    </b:Author>
    <b:Title>The impact of the retirement slowdown on the us youth labor market</b:Title>
    <b:JournalName>Working Paper</b:JournalName>
    <b:Year>2019</b:Year>
    <b:RefOrder>9</b:RefOrder>
  </b:Source>
  <b:Source>
    <b:Tag>Coi11</b:Tag>
    <b:SourceType>JournalArticle</b:SourceType>
    <b:Guid>{446F21EA-350B-4EB3-841C-B3D575493ED1}</b:Guid>
    <b:Author>
      <b:Author>
        <b:NameList>
          <b:Person>
            <b:Last>Coile</b:Last>
            <b:First>Courtney</b:First>
            <b:Middle>C.</b:Middle>
          </b:Person>
          <b:Person>
            <b:Last>Levine</b:Last>
            <b:First>Phillip</b:First>
            <b:Middle>B.</b:Middle>
          </b:Person>
        </b:NameList>
      </b:Author>
    </b:Author>
    <b:Title>Recessions, retirement, and social security</b:Title>
    <b:Year>2011</b:Year>
    <b:JournalName>American Economic Review</b:JournalName>
    <b:Pages>23-28</b:Pages>
    <b:RefOrder>10</b:RefOrder>
  </b:Source>
  <b:Source>
    <b:Tag>Placeholder3</b:Tag>
    <b:SourceType>JournalArticle</b:SourceType>
    <b:Guid>{53E01E79-E036-4F75-93C3-B160F3F37035}</b:Guid>
    <b:Author>
      <b:Author>
        <b:NameList>
          <b:Person>
            <b:Last>Behaghel</b:Last>
            <b:First>L.</b:First>
          </b:Person>
          <b:Person>
            <b:Last>Blau</b:Last>
            <b:First>D.</b:First>
            <b:Middle>M.</b:Middle>
          </b:Person>
        </b:NameList>
      </b:Author>
    </b:Author>
    <b:Title>Framing social security reform: Behavioral responses to changes in the full retirement age</b:Title>
    <b:JournalName>American Economic Journal: Economic Policy, 4(4)</b:JournalName>
    <b:Year>2012</b:Year>
    <b:Pages>41-67</b:Pages>
    <b:RefOrder>66</b:RefOrder>
  </b:Source>
  <b:Source>
    <b:Tag>AOf18</b:Tag>
    <b:SourceType>Report</b:SourceType>
    <b:Guid>{62CEF43D-0B79-4BE3-A786-AF16229BE053}</b:Guid>
    <b:Author>
      <b:Author>
        <b:Corporate>A+O fonds Gemeenten</b:Corporate>
      </b:Author>
    </b:Author>
    <b:Title>Personeelsmonitor Gemeenten 2017</b:Title>
    <b:Year>2018</b:Year>
    <b:Publisher>A+O fonds Gemeenten</b:Publisher>
    <b:City>Den Haag</b:City>
    <b:RefOrder>11</b:RefOrder>
  </b:Source>
  <b:Source>
    <b:Tag>Wal17</b:Tag>
    <b:SourceType>InternetSite</b:SourceType>
    <b:Guid>{7BC8B93B-3EAC-453E-A106-2D2B91B16A31}</b:Guid>
    <b:Author>
      <b:Author>
        <b:NameList>
          <b:Person>
            <b:Last>Walstra</b:Last>
            <b:First>Esther</b:First>
          </b:Person>
        </b:NameList>
      </b:Author>
    </b:Author>
    <b:Title>Niveau ambtenaren stijgt</b:Title>
    <b:Year>2017</b:Year>
    <b:InternetSiteTitle>Binnenlands Bestuur</b:InternetSiteTitle>
    <b:Month>September</b:Month>
    <b:Day>12</b:Day>
    <b:URL>https://www.binnenlandsbestuur.nl/ambtenaar-en-carriere/nieuws/niveau-ambtenaren-stijgt.9570875.lynkx</b:URL>
    <b:RefOrder>67</b:RefOrder>
  </b:Source>
  <b:Source>
    <b:Tag>AOf14</b:Tag>
    <b:SourceType>Report</b:SourceType>
    <b:Guid>{6A68461C-C5C3-4F0D-844D-644A5F4B9FCC}</b:Guid>
    <b:Title>Personeelsmonitor Gemeenten</b:Title>
    <b:Year>2014</b:Year>
    <b:City>Den Haag</b:City>
    <b:Publisher>Stichting A+O fonds Gemeenten</b:Publisher>
    <b:Author>
      <b:Author>
        <b:Corporate>A+O fonds Gemeenten</b:Corporate>
      </b:Author>
    </b:Author>
    <b:RefOrder>12</b:RefOrder>
  </b:Source>
  <b:Source>
    <b:Tag>Placeholder4</b:Tag>
    <b:SourceType>BookSection</b:SourceType>
    <b:Guid>{072D0D7E-6C38-4C66-A8DF-FFA835BE09D0}</b:Guid>
    <b:Title>De kleine Gids voor de Nederlandse Sociale Zekerheid</b:Title>
    <b:Year>2019</b:Year>
    <b:City>Alphen aan den Rijn</b:City>
    <b:Publisher>Woltes Kluwer</b:Publisher>
    <b:BookTitle>3.7 Re-integratie door de gemeente</b:BookTitle>
    <b:Pages>211-214</b:Pages>
    <b:Author>
      <b:Author>
        <b:NameList>
          <b:Person>
            <b:Last>de Pijper</b:Last>
            <b:First>B.</b:First>
          </b:Person>
          <b:Person>
            <b:Last>Wildenburg</b:Last>
            <b:First>A.</b:First>
          </b:Person>
          <b:Person>
            <b:Last>Montessori</b:Last>
            <b:First>R.</b:First>
          </b:Person>
          <b:Person>
            <b:Last>van de Graaf</b:Last>
            <b:First>M.</b:First>
          </b:Person>
          <b:Person>
            <b:Last>de Jong</b:Last>
            <b:First>M.</b:First>
          </b:Person>
          <b:Person>
            <b:Last>van der Zanden</b:Last>
            <b:First>R.</b:First>
          </b:Person>
          <b:Person>
            <b:Last>Ramaekers</b:Last>
            <b:First>G.</b:First>
          </b:Person>
          <b:Person>
            <b:Last>van de Brock</b:Last>
            <b:First>H.</b:First>
          </b:Person>
          <b:Person>
            <b:Last>Huitema</b:Last>
            <b:First>J.</b:First>
          </b:Person>
        </b:NameList>
      </b:Author>
    </b:Author>
    <b:RefOrder>13</b:RefOrder>
  </b:Source>
  <b:Source>
    <b:Tag>FNV20</b:Tag>
    <b:SourceType>InternetSite</b:SourceType>
    <b:Guid>{EE246443-C20E-4713-B70C-6F62693AE4CF}</b:Guid>
    <b:Title>Gezond en vast werk met generatiepact Eerlijk verdelen tussen jong en oud</b:Title>
    <b:Author>
      <b:Author>
        <b:Corporate>FNV</b:Corporate>
      </b:Author>
    </b:Author>
    <b:URL>https://www.fnv.nl/acties/generatiepact</b:URL>
    <b:YearAccessed>2020</b:YearAccessed>
    <b:MonthAccessed>October</b:MonthAccessed>
    <b:DayAccessed>19</b:DayAccessed>
    <b:RefOrder>14</b:RefOrder>
  </b:Source>
  <b:Source>
    <b:Tag>Amb20</b:Tag>
    <b:SourceType>InternetSite</b:SourceType>
    <b:Guid>{3A921C2F-E6A7-4608-A7B7-C9F50E3AD16B}</b:Guid>
    <b:Author>
      <b:Author>
        <b:Corporate>Ambtenarensalaris.nl</b:Corporate>
      </b:Author>
    </b:Author>
    <b:Title>Wat is de werkbonus</b:Title>
    <b:Year>2020</b:Year>
    <b:URL>https://ambtenarensalaris.nl/kennisbank/algemeen/wat-is-de-werkbonus/</b:URL>
    <b:YearAccessed>2020</b:YearAccessed>
    <b:MonthAccessed>October</b:MonthAccessed>
    <b:DayAccessed>19</b:DayAccessed>
    <b:RefOrder>15</b:RefOrder>
  </b:Source>
  <b:Source>
    <b:Tag>Rij20</b:Tag>
    <b:SourceType>InternetSite</b:SourceType>
    <b:Guid>{DC881B90-C370-4220-9EA3-63E5C8A58DA0}</b:Guid>
    <b:Author>
      <b:Author>
        <b:Corporate>Rijksoverheid</b:Corporate>
      </b:Author>
    </b:Author>
    <b:Title>Loonkostenvoordelen (LKV)</b:Title>
    <b:URL>https://www.rijksoverheid.nl/onderwerpen/wet-tegemoetkomingen-loondomein-wtl/tegemoetkoming-loonkosten-oudere-jongere-of-gehandicapte-werknemers/loonkostenvoordelen-lkv</b:URL>
    <b:YearAccessed>2020</b:YearAccessed>
    <b:MonthAccessed>October</b:MonthAccessed>
    <b:DayAccessed>19</b:DayAccessed>
    <b:RefOrder>16</b:RefOrder>
  </b:Source>
  <b:Source>
    <b:Tag>Oll19</b:Tag>
    <b:SourceType>Misc</b:SourceType>
    <b:Guid>{C4275345-7396-468C-8700-7E0704FA995C}</b:Guid>
    <b:Title>Beantwoording kamervragen van het lid Özütok</b:Title>
    <b:Year>2019</b:Year>
    <b:City>Den Haag</b:City>
    <b:CountryRegion>Nederland</b:CountryRegion>
    <b:Month>February</b:Month>
    <b:Day>14</b:Day>
    <b:CaseNumber>2019-0000066050</b:CaseNumber>
    <b:Author>
      <b:Author>
        <b:Corporate>Ministry of Internal Affairs</b:Corporate>
      </b:Author>
    </b:Author>
    <b:RefOrder>17</b:RefOrder>
  </b:Source>
  <b:Source>
    <b:Tag>Ver20</b:Tag>
    <b:SourceType>InternetSite</b:SourceType>
    <b:Guid>{667654C1-A133-4BE7-9EED-F21EDC0F9B0B}</b:Guid>
    <b:Title>Kerngetallen financiële positie Nederlandse gemeenten</b:Title>
    <b:Year>2020</b:Year>
    <b:Author>
      <b:Author>
        <b:Corporate>Vereniging van Nederlandse gemeenten</b:Corporate>
      </b:Author>
    </b:Author>
    <b:InternetSiteTitle>Waarstaatjegemeente.nl</b:InternetSiteTitle>
    <b:Month>December</b:Month>
    <b:Day>31</b:Day>
    <b:URL>https://www.waarstaatjegemeente.nl/jive/</b:URL>
    <b:RefOrder>18</b:RefOrder>
  </b:Source>
  <b:Source>
    <b:Tag>Ver17</b:Tag>
    <b:SourceType>Report</b:SourceType>
    <b:Guid>{76700756-F4EA-42CA-A170-542217CE5B85}</b:Guid>
    <b:Author>
      <b:Author>
        <b:NameList>
          <b:Person>
            <b:Last>Verkooijen</b:Last>
            <b:First>Lona</b:First>
          </b:Person>
        </b:NameList>
      </b:Author>
    </b:Author>
    <b:Title>Arbeidsparticipatie ouderen flink gestegen</b:Title>
    <b:Year>2017</b:Year>
    <b:Publisher>Centraal Bureau voor de Statistiek</b:Publisher>
    <b:City>Den Haag</b:City>
    <b:RefOrder>68</b:RefOrder>
  </b:Source>
  <b:Source>
    <b:Tag>Gol07</b:Tag>
    <b:SourceType>Report</b:SourceType>
    <b:Guid>{BF3CF96C-8140-4305-9A54-DC745E8E01F3}</b:Guid>
    <b:Author>
      <b:Author>
        <b:NameList>
          <b:Person>
            <b:Last>Goldin</b:Last>
            <b:First>C.</b:First>
          </b:Person>
          <b:Person>
            <b:Last>Katz</b:Last>
            <b:First>L.F.</b:First>
          </b:Person>
        </b:NameList>
      </b:Author>
    </b:Author>
    <b:Title>Long-run changes in the US wage structure: narrowing, widening, polarizing (No. w13568)</b:Title>
    <b:Year>2007</b:Year>
    <b:Publisher>National Bureau of Economic Research</b:Publisher>
    <b:RefOrder>69</b:RefOrder>
  </b:Source>
  <b:Source>
    <b:Tag>Sch08</b:Tag>
    <b:SourceType>JournalArticle</b:SourceType>
    <b:Guid>{F3FC6B28-2536-490D-9D7B-662A0E4CC645}</b:Guid>
    <b:Author>
      <b:Author>
        <b:NameList>
          <b:Person>
            <b:Last>Schirle</b:Last>
            <b:First>T.</b:First>
          </b:Person>
        </b:NameList>
      </b:Author>
    </b:Author>
    <b:Title>Why have the labor force participation rates of older men increased since the mid-1990s?</b:Title>
    <b:Year>2008</b:Year>
    <b:JournalName>Journal of labor economics, 26(4)</b:JournalName>
    <b:Pages>549-594</b:Pages>
    <b:RefOrder>70</b:RefOrder>
  </b:Source>
  <b:Source>
    <b:Tag>Dam17</b:Tag>
    <b:SourceType>JournalArticle</b:SourceType>
    <b:Guid>{56BEA24A-C5A2-40BA-BC37-A19DA5D338FA}</b:Guid>
    <b:Author>
      <b:Author>
        <b:NameList>
          <b:Person>
            <b:Last>Damman</b:Last>
            <b:First>M.</b:First>
          </b:Person>
          <b:Person>
            <b:Last>van Solinge</b:Last>
            <b:First>H.</b:First>
          </b:Person>
        </b:NameList>
      </b:Author>
    </b:Author>
    <b:Title>De combinatie van betaald en onbetaald werk in de jaren voor pensioen</b:Title>
    <b:JournalName>Netspar Industry Paper Series, (Design Paper 69)</b:JournalName>
    <b:Year>2017</b:Year>
    <b:RefOrder>71</b:RefOrder>
  </b:Source>
  <b:Source>
    <b:Tag>Pic13</b:Tag>
    <b:SourceType>JournalArticle</b:SourceType>
    <b:Guid>{0528EAF1-37CF-4B33-B947-E708F3FBA9DE}</b:Guid>
    <b:Author>
      <b:Author>
        <b:NameList>
          <b:Person>
            <b:Last>Picchio</b:Last>
            <b:First>M.</b:First>
          </b:Person>
          <b:Person>
            <b:Last>Van Ours</b:Last>
            <b:First>J.C.</b:First>
          </b:Person>
        </b:NameList>
      </b:Author>
    </b:Author>
    <b:Title>Retaining through training even for older workers</b:Title>
    <b:JournalName> Economics of Education Review</b:JournalName>
    <b:Year>2013</b:Year>
    <b:Pages>29-48</b:Pages>
    <b:RefOrder>72</b:RefOrder>
  </b:Source>
  <b:Source>
    <b:Tag>Lah08</b:Tag>
    <b:SourceType>JournalArticle</b:SourceType>
    <b:Guid>{BFA797E7-26EE-4241-9D27-352A0633196B}</b:Guid>
    <b:Author>
      <b:Author>
        <b:NameList>
          <b:Person>
            <b:Last>Lahey</b:Last>
            <b:First>Joanna</b:First>
          </b:Person>
        </b:NameList>
      </b:Author>
    </b:Author>
    <b:Title>Age, women, and hiring: an experimental study</b:Title>
    <b:JournalName>Journal of Human resources</b:JournalName>
    <b:Year>2008</b:Year>
    <b:Pages>30-56</b:Pages>
    <b:RefOrder>73</b:RefOrder>
  </b:Source>
  <b:Source>
    <b:Tag>Sch191</b:Tag>
    <b:SourceType>JournalArticle</b:SourceType>
    <b:Guid>{296000AD-F449-4252-B0B7-016B949E45C4}</b:Guid>
    <b:Author>
      <b:Author>
        <b:NameList>
          <b:Person>
            <b:Last>Schippers</b:Last>
            <b:First>J.</b:First>
            <b:Middle>J.</b:Middle>
          </b:Person>
          <b:Person>
            <b:Last>Vlasblom</b:Last>
            <b:First>J.</b:First>
            <b:Middle>D.</b:Middle>
          </b:Person>
        </b:NameList>
      </b:Author>
    </b:Author>
    <b:Title>Werkloze ouderen weer aan het werk? Het effect van reserveringsloon en zoekintensiteit</b:Title>
    <b:JournalName>Tijdschrift voor Arbeidsvraagstukken, 35(1)</b:JournalName>
    <b:Year>2019</b:Year>
    <b:Pages>6-25</b:Pages>
    <b:RefOrder>74</b:RefOrder>
  </b:Source>
  <b:Source>
    <b:Tag>Ata19</b:Tag>
    <b:SourceType>JournalArticle</b:SourceType>
    <b:Guid>{6BE8F4F5-7EB2-4EF9-BA90-B0558DCBB2E2}</b:Guid>
    <b:Author>
      <b:Author>
        <b:NameList>
          <b:Person>
            <b:Last>Atav</b:Last>
            <b:First>Tilbe</b:First>
          </b:Person>
          <b:Person>
            <b:Last>Jongen</b:Last>
            <b:First>Egbert</b:First>
          </b:Person>
          <b:Person>
            <b:Last>Rabaté</b:Last>
            <b:First>Simon</b:First>
          </b:Person>
        </b:NameList>
      </b:Author>
    </b:Author>
    <b:Title>The effects of increasing the normal retirement age: evidence from the Netherlands</b:Title>
    <b:Year>2019</b:Year>
    <b:RefOrder>75</b:RefOrder>
  </b:Source>
  <b:Source>
    <b:Tag>Doo191</b:Tag>
    <b:SourceType>Report</b:SourceType>
    <b:Guid>{FF33C443-970D-4D69-A138-FE287E8201E7}</b:Guid>
    <b:Author>
      <b:Author>
        <b:NameList>
          <b:Person>
            <b:Last>Doove</b:Last>
            <b:First>S.</b:First>
          </b:Person>
          <b:Person>
            <b:Last>ter Haar</b:Last>
            <b:First>D.</b:First>
          </b:Person>
          <b:Person>
            <b:Last>Schalken</b:Last>
            <b:First>N.</b:First>
          </b:Person>
          <b:Person>
            <b:Last>Span</b:Last>
            <b:First>T.</b:First>
          </b:Person>
        </b:NameList>
      </b:Author>
    </b:Author>
    <b:Title>Inkomens- en arbeidsmarktpositie van de jongere partners van AOW-gerechtigden</b:Title>
    <b:Year>2019</b:Year>
    <b:City>Den Haag</b:City>
    <b:RefOrder>76</b:RefOrder>
  </b:Source>
  <b:Source>
    <b:Tag>Mon10</b:Tag>
    <b:SourceType>JournalArticle</b:SourceType>
    <b:Guid>{8502B0F7-3AC2-42AC-BF87-03F4559F8398}</b:Guid>
    <b:Title>The effects of pension rights and retirement age on training participation: Evidence from a natural experiment.</b:Title>
    <b:Year>2010</b:Year>
    <b:Author>
      <b:Author>
        <b:NameList>
          <b:Person>
            <b:Last>Montizaan</b:Last>
            <b:First>R.</b:First>
          </b:Person>
          <b:Person>
            <b:Last>Cörvers</b:Last>
            <b:First>F.</b:First>
          </b:Person>
          <b:Person>
            <b:Last>De Grip</b:Last>
            <b:First>A.</b:First>
          </b:Person>
        </b:NameList>
      </b:Author>
    </b:Author>
    <b:JournalName>Labour Economics, 17(1)</b:JournalName>
    <b:Pages>240-247</b:Pages>
    <b:RefOrder>77</b:RefOrder>
  </b:Source>
  <b:Source>
    <b:Tag>Ber171</b:Tag>
    <b:SourceType>JournalArticle</b:SourceType>
    <b:Guid>{F00F9063-E4EC-4171-840F-31EC426BA833}</b:Guid>
    <b:Author>
      <b:Author>
        <b:NameList>
          <b:Person>
            <b:Last>Bertoni</b:Last>
            <b:First>M.</b:First>
          </b:Person>
          <b:Person>
            <b:Last>Brunello</b:Last>
            <b:First>G.</b:First>
          </b:Person>
        </b:NameList>
      </b:Author>
    </b:Author>
    <b:Title>Does delayed retirement affect youth employment? Evidence from Italian local labour markets</b:Title>
    <b:Year>2017</b:Year>
    <b:RefOrder>78</b:RefOrder>
  </b:Source>
  <b:Source>
    <b:Tag>Nie171</b:Tag>
    <b:SourceType>JournalArticle</b:SourceType>
    <b:Guid>{4ECCF198-ECBF-4DD1-9B38-E6267BC682F3}</b:Guid>
    <b:Author>
      <b:Author>
        <b:NameList>
          <b:Person>
            <b:Last>Niemeijer</b:Last>
            <b:First>W.</b:First>
          </b:Person>
        </b:NameList>
      </b:Author>
    </b:Author>
    <b:Title>Wie pakt het Generatiepact? Een onderzoek naar de adoptie van het Generatiepact onder zes Nederlandse gemeenten</b:Title>
    <b:JournalName>MSc Thesis, Erasmus Universiteit Rotterdam</b:JournalName>
    <b:Year>2017</b:Year>
    <b:RefOrder>79</b:RefOrder>
  </b:Source>
  <b:Source>
    <b:Tag>Kap041</b:Tag>
    <b:SourceType>JournalArticle</b:SourceType>
    <b:Guid>{FA45A1C8-C12D-4293-9561-ACDE7427D6F2}</b:Guid>
    <b:Author>
      <b:Author>
        <b:NameList>
          <b:Person>
            <b:Last>Kapteyn</b:Last>
            <b:First>A.</b:First>
          </b:Person>
          <b:Person>
            <b:Last>Kalwij</b:Last>
            <b:First>A.</b:First>
          </b:Person>
          <b:Person>
            <b:Last>Zaidi</b:Last>
            <b:First>A</b:First>
          </b:Person>
        </b:NameList>
      </b:Author>
    </b:Author>
    <b:Title>The myth of worksharing</b:Title>
    <b:JournalName>Labour Economics, 11(3)</b:JournalName>
    <b:Year>2004</b:Year>
    <b:Pages>293-313</b:Pages>
    <b:RefOrder>80</b:RefOrder>
  </b:Source>
  <b:Source>
    <b:Tag>Kap10</b:Tag>
    <b:SourceType>Book</b:SourceType>
    <b:Guid>{5B185C8D-6BED-4B18-BC6F-D968E5885860}</b:Guid>
    <b:Title>Social Security Programs and Retirement around the World: The Relatuionship to Youth Employment</b:Title>
    <b:Year>2010</b:Year>
    <b:City>Chicago</b:City>
    <b:Publisher>University of Chicago Press</b:Publisher>
    <b:Author>
      <b:Author>
        <b:NameList>
          <b:Person>
            <b:Last>Kapteyn</b:Last>
            <b:First>Arie</b:First>
          </b:Person>
          <b:Person>
            <b:Last>de Vos</b:Last>
            <b:First>Klaas</b:First>
          </b:Person>
          <b:Person>
            <b:Last>Kalwij</b:Last>
            <b:First>Adriaan</b:First>
          </b:Person>
        </b:NameList>
      </b:Author>
      <b:Editor>
        <b:NameList>
          <b:Person>
            <b:Last>Gruber</b:Last>
            <b:First>Jonathan</b:First>
          </b:Person>
          <b:Person>
            <b:Last>Wise</b:Last>
            <b:First>David.A.</b:First>
          </b:Person>
        </b:NameList>
      </b:Editor>
    </b:Author>
    <b:Volume>Chapter 8: Early Retirement and Employment of the Young in the Netherlands</b:Volume>
    <b:RefOrder>81</b:RefOrder>
  </b:Source>
  <b:Source>
    <b:Tag>Ves13</b:Tag>
    <b:SourceType>JournalArticle</b:SourceType>
    <b:Guid>{4157C1D9-F8DE-4309-A83E-128E1D3AF54B}</b:Guid>
    <b:Title>Early retirement and youth employment in Norway</b:Title>
    <b:Year>2013</b:Year>
    <b:Author>
      <b:Author>
        <b:NameList>
          <b:Person>
            <b:Last>Vestad</b:Last>
            <b:First>O.</b:First>
            <b:Middle>L</b:Middle>
          </b:Person>
        </b:NameList>
      </b:Author>
    </b:Author>
    <b:JournalName>Statistics Norway</b:JournalName>
    <b:RefOrder>82</b:RefOrder>
  </b:Source>
  <b:Source>
    <b:Tag>Boe16</b:Tag>
    <b:SourceType>JournalArticle</b:SourceType>
    <b:Guid>{71FAC488-1333-4613-8B91-9E6E4655188B}</b:Guid>
    <b:Author>
      <b:Author>
        <b:NameList>
          <b:Person>
            <b:Last>Boeri</b:Last>
            <b:First>T.</b:First>
          </b:Person>
          <b:Person>
            <b:Last>Garibaldi</b:Last>
            <b:First>P.</b:First>
          </b:Person>
          <b:Person>
            <b:Last>Moen</b:Last>
            <b:First>E.</b:First>
          </b:Person>
        </b:NameList>
      </b:Author>
    </b:Author>
    <b:Title>A clash of generations? Increase in Retirement Age and Labor Demand for Youth (No. 11422)</b:Title>
    <b:JournalName> CEPR Discussion Papers</b:JournalName>
    <b:Year>2016</b:Year>
    <b:RefOrder>83</b:RefOrder>
  </b:Source>
  <b:Source>
    <b:Tag>Bol17</b:Tag>
    <b:SourceType>JournalArticle</b:SourceType>
    <b:Guid>{42EC9A51-B0B1-44E9-ABBB-EA02604E088D}</b:Guid>
    <b:Author>
      <b:Author>
        <b:NameList>
          <b:Person>
            <b:Last>Bolhaar</b:Last>
            <b:First>J.</b:First>
          </b:Person>
          <b:Person>
            <b:Last>Dillingh</b:Last>
            <b:First>R.</b:First>
          </b:Person>
          <b:Person>
            <b:Last>van Vuuren</b:Last>
            <b:First>D.</b:First>
          </b:Person>
        </b:NameList>
      </b:Author>
    </b:Author>
    <b:Title>Langer doorwerken: keuzes voor nu en later</b:Title>
    <b:JournalName>CBP Policy Brief in samenwerking met Netspar (10)</b:JournalName>
    <b:Year>2017</b:Year>
    <b:RefOrder>84</b:RefOrder>
  </b:Source>
  <b:Source>
    <b:Tag>Bek19</b:Tag>
    <b:SourceType>InternetSite</b:SourceType>
    <b:Guid>{08B9F784-11BC-4362-B388-36470D15AE41}</b:Guid>
    <b:Author>
      <b:Author>
        <b:NameList>
          <b:Person>
            <b:Last>Bekkers</b:Last>
            <b:First>Hans</b:First>
          </b:Person>
        </b:NameList>
      </b:Author>
    </b:Author>
    <b:Title>Gemiddelde leeftijd ambtenaar daalt</b:Title>
    <b:InternetSiteTitle>Binnenlands Bestuur</b:InternetSiteTitle>
    <b:Year>2019</b:Year>
    <b:Month>June</b:Month>
    <b:Day>19</b:Day>
    <b:URL>https://www.binnenlandsbestuur.nl/ambtenaar-en-carriere/nieuws/gemiddelde-leeftijd-ambtenaar-daalt.9929846.lynkx</b:URL>
    <b:RefOrder>85</b:RefOrder>
  </b:Source>
  <b:Source>
    <b:Tag>AOf20</b:Tag>
    <b:SourceType>DocumentFromInternetSite</b:SourceType>
    <b:Guid>{D838D43A-7CC2-4009-B74F-F7B4E3235EBB}</b:Guid>
    <b:Title>Toolkit Generatiepact</b:Title>
    <b:InternetSiteTitle>Vraag en antwoord - argumentatie generatiepact</b:InternetSiteTitle>
    <b:Year>2020</b:Year>
    <b:Month>September</b:Month>
    <b:Day>29</b:Day>
    <b:URL>https://www.aeno.nl/uploads/AO_gemeenten_GP_Vraag-en-antwoord-–-argumentatie-GP.pdf</b:URL>
    <b:Author>
      <b:Author>
        <b:Corporate>A&amp;O fonds Gemeenten</b:Corporate>
      </b:Author>
    </b:Author>
    <b:RefOrder>86</b:RefOrder>
  </b:Source>
  <b:Source>
    <b:Tag>Akk18</b:Tag>
    <b:SourceType>Report</b:SourceType>
    <b:Guid>{FBA88F81-ACFF-4DC2-967D-4E22C9A62F55}</b:Guid>
    <b:Title>Armoede en sociale uitsluiting</b:Title>
    <b:Year>2018</b:Year>
    <b:City>Den Haag</b:City>
    <b:Publisher>Centraal Bureau voor de Statistiek</b:Publisher>
    <b:Author>
      <b:Author>
        <b:NameList>
          <b:Person>
            <b:Last>Akkermans</b:Last>
            <b:First>M.</b:First>
          </b:Person>
          <b:Person>
            <b:Last>Arts</b:Last>
            <b:First>K.</b:First>
          </b:Person>
          <b:Person>
            <b:Last>Bos</b:Last>
            <b:First>W.</b:First>
          </b:Person>
          <b:Person>
            <b:Last>van den brakel</b:Last>
            <b:First>M.</b:First>
          </b:Person>
          <b:Person>
            <b:Last>Gidding</b:Last>
            <b:First>K.</b:First>
          </b:Person>
          <b:Person>
            <b:Last>Goedhuys-van der Linden</b:Last>
            <b:First>M.</b:First>
          </b:Person>
          <b:Person>
            <b:Last>Herbers</b:Last>
            <b:First>D.</b:First>
          </b:Person>
          <b:Person>
            <b:Last>Huynen</b:Last>
            <b:First>B.</b:First>
          </b:Person>
          <b:Person>
            <b:Last>de Jong</b:Last>
            <b:First>L.</b:First>
          </b:Person>
          <b:Person>
            <b:Last>Knoops</b:Last>
            <b:First>K.</b:First>
          </b:Person>
          <b:Person>
            <b:Last>Lok</b:Last>
            <b:First>R.</b:First>
          </b:Person>
          <b:Person>
            <b:Last>Nieuweboer</b:Last>
            <b:First>J.</b:First>
          </b:Person>
          <b:Person>
            <b:Last>Otten</b:Last>
            <b:First>F.</b:First>
          </b:Person>
          <b:Person>
            <b:Last>Pouwel-Urlings</b:Last>
            <b:First>N.</b:First>
          </b:Person>
          <b:Person>
            <b:Last>Schmeets</b:Last>
            <b:First>H.</b:First>
          </b:Person>
          <b:Person>
            <b:Last>Verweij</b:Last>
            <b:First>G.</b:First>
          </b:Person>
        </b:NameList>
      </b:Author>
    </b:Author>
    <b:RefOrder>87</b:RefOrder>
  </b:Source>
  <b:Source>
    <b:Tag>Bok19</b:Tag>
    <b:SourceType>JournalArticle</b:SourceType>
    <b:Guid>{EE7A71DB-10D6-419B-90DF-BA7222C34009}</b:Guid>
    <b:Title>De kloof wordt kleiner, behalve op de arbeidsmarkt</b:Title>
    <b:Year>2019</b:Year>
    <b:Author>
      <b:Author>
        <b:NameList>
          <b:Person>
            <b:Last>Bokšić</b:Last>
            <b:First>Siniša</b:First>
          </b:Person>
          <b:Person>
            <b:Last>Verweij</b:Last>
            <b:First>Arjen</b:First>
          </b:Person>
          <b:Person>
            <b:Last>Abbing</b:Last>
            <b:First>Mark</b:First>
            <b:Middle>Roscam</b:Middle>
          </b:Person>
        </b:NameList>
      </b:Author>
    </b:Author>
    <b:JournalName>ESB</b:JournalName>
    <b:Pages>1467-96</b:Pages>
    <b:RefOrder>88</b:RefOrder>
  </b:Source>
  <b:Source>
    <b:Tag>Rij17</b:Tag>
    <b:SourceType>InternetSite</b:SourceType>
    <b:Guid>{72374511-2F2F-48EF-9A09-8EC36EF55336}</b:Guid>
    <b:Author>
      <b:Author>
        <b:NameList>
          <b:Person>
            <b:Last>Rijken</b:Last>
            <b:First>Kemal</b:First>
          </b:Person>
        </b:NameList>
      </b:Author>
    </b:Author>
    <b:Title>Binnenlands Bestuur</b:Title>
    <b:Year>2017</b:Year>
    <b:InternetSiteTitle>Diversiteit onder ambtenaren nog steeds een probleem</b:InternetSiteTitle>
    <b:Month>June</b:Month>
    <b:Day>26</b:Day>
    <b:URL>https://www.binnenlandsbestuur.nl/ambtenaar-en-carriere/nieuws/diversiteit-onder-ambtenaren-nog-steeds-een.9566226.lynkx</b:URL>
    <b:RefOrder>89</b:RefOrder>
  </b:Source>
  <b:Source>
    <b:Tag>Van14</b:Tag>
    <b:SourceType>JournalArticle</b:SourceType>
    <b:Guid>{8796E692-4D22-4828-934A-24FFD96FB159}</b:Guid>
    <b:Author>
      <b:Author>
        <b:NameList>
          <b:Person>
            <b:Last>Van Soest</b:Last>
            <b:First>A.</b:First>
          </b:Person>
          <b:Person>
            <b:Last>Vonkova</b:Last>
            <b:First>H.</b:First>
          </b:Person>
        </b:NameList>
      </b:Author>
    </b:Author>
    <b:Title>How sensitive are retirement decisions to financial incentives? A stated preference analysis.</b:Title>
    <b:JournalName>Journal of Applied Econometrics, 29(2)</b:JournalName>
    <b:Year>2014</b:Year>
    <b:Pages>246-264</b:Pages>
    <b:RefOrder>90</b:RefOrder>
  </b:Source>
  <b:Source>
    <b:Tag>Euw10</b:Tag>
    <b:SourceType>JournalArticle</b:SourceType>
    <b:Guid>{73ABE38D-8C84-4FC1-ADC7-325EE8D2357D}</b:Guid>
    <b:Author>
      <b:Author>
        <b:NameList>
          <b:Person>
            <b:Last>Euwals</b:Last>
            <b:First>R.</b:First>
          </b:Person>
          <b:Person>
            <b:Last>Van Vuuren</b:Last>
            <b:First>D.</b:First>
          </b:Person>
          <b:Person>
            <b:Last>Wolthoff</b:Last>
            <b:First>R.</b:First>
          </b:Person>
        </b:NameList>
      </b:Author>
    </b:Author>
    <b:Title> Early retirement behaviour in the Netherlands: Evidence from a policy reform</b:Title>
    <b:JournalName>De Economist, 158(3)</b:JournalName>
    <b:Year>2010</b:Year>
    <b:Pages>209-236</b:Pages>
    <b:RefOrder>91</b:RefOrder>
  </b:Source>
  <b:Source>
    <b:Tag>deV181</b:Tag>
    <b:SourceType>JournalArticle</b:SourceType>
    <b:Guid>{69F03C01-596C-4F0E-804F-E8657E59DC6A}</b:Guid>
    <b:Author>
      <b:Author>
        <b:NameList>
          <b:Person>
            <b:Last>de Vos</b:Last>
            <b:First>Klaas</b:First>
          </b:Person>
          <b:Person>
            <b:Last>Kapteyn</b:Last>
            <b:First>Arie</b:First>
          </b:Person>
          <b:Person>
            <b:Last>Kalwij</b:Last>
            <b:First>Adriaan</b:First>
          </b:Person>
        </b:NameList>
      </b:Author>
    </b:Author>
    <b:Title>Social security programs and employment at older ages in the Netherlands</b:Title>
    <b:JournalName>National Bureau of Economic Research</b:JournalName>
    <b:Year>2018</b:Year>
    <b:RefOrder>92</b:RefOrder>
  </b:Source>
  <b:Source>
    <b:Tag>Kal10</b:Tag>
    <b:SourceType>JournalArticle</b:SourceType>
    <b:Guid>{65B2D86D-A556-4392-B711-87EE12AD84AB}</b:Guid>
    <b:Author>
      <b:Author>
        <b:NameList>
          <b:Person>
            <b:Last>Kalwij</b:Last>
            <b:First>A.</b:First>
          </b:Person>
          <b:Person>
            <b:Last>Kapteyn</b:Last>
            <b:First>A.</b:First>
          </b:Person>
          <b:Person>
            <b:Last>De Vos</b:Last>
            <b:First>K.</b:First>
          </b:Person>
        </b:NameList>
      </b:Author>
    </b:Author>
    <b:Title> Retirement of older workers and employment of the young</b:Title>
    <b:JournalName>De Economist, 158(4)</b:JournalName>
    <b:Year>2010</b:Year>
    <b:Pages>341-359</b:Pages>
    <b:RefOrder>93</b:RefOrder>
  </b:Source>
  <b:Source>
    <b:Tag>Rut20</b:Tag>
    <b:SourceType>JournalArticle</b:SourceType>
    <b:Guid>{03F5D204-8B4D-478E-A957-1D0319F43253}</b:Guid>
    <b:Author>
      <b:Author>
        <b:NameList>
          <b:Person>
            <b:Last>Rutten</b:Last>
            <b:First>A.</b:First>
          </b:Person>
          <b:Person>
            <b:Last>van Vuuren</b:Last>
            <b:First>D.</b:First>
          </b:Person>
          <b:Person>
            <b:Last>Knoef</b:Last>
            <b:First>M.</b:First>
          </b:Person>
        </b:NameList>
      </b:Author>
    </b:Author>
    <b:Title>The effect of pension eligibility on spousal labor supply</b:Title>
    <b:JournalName>Netspar Working Paper</b:JournalName>
    <b:Year>2020</b:Year>
    <b:RefOrder>94</b:RefOrder>
  </b:Source>
  <b:Source>
    <b:Tag>Gem18</b:Tag>
    <b:SourceType>Misc</b:SourceType>
    <b:Guid>{9E308909-B039-4A25-9086-4E3DB4260390}</b:Guid>
    <b:Title>Regeling Generatiepact</b:Title>
    <b:Year>2018</b:Year>
    <b:Month>January</b:Month>
    <b:Day>4</b:Day>
    <b:Author>
      <b:Author>
        <b:Corporate>Gemeente Alkmaar</b:Corporate>
      </b:Author>
    </b:Author>
    <b:City>Alkmaar</b:City>
    <b:StateProvince>Noord-Holland</b:StateProvince>
    <b:CountryRegion>Nederland</b:CountryRegion>
    <b:RefOrder>95</b:RefOrder>
  </b:Source>
  <b:Source>
    <b:Tag>Alp17</b:Tag>
    <b:SourceType>Misc</b:SourceType>
    <b:Guid>{B1385F47-4B63-4676-AA3C-5A7BD9FE1572}</b:Guid>
    <b:Author>
      <b:Author>
        <b:Corporate>Alphen aan den Rijn</b:Corporate>
      </b:Author>
    </b:Author>
    <b:Title>Regeling Generatiepact Alphen aan den Rijn</b:Title>
    <b:Year>2017</b:Year>
    <b:Month>May</b:Month>
    <b:Day>1</b:Day>
    <b:City>Alphen aan den Rijn</b:City>
    <b:StateProvince>Zuid-Holland</b:StateProvince>
    <b:CountryRegion>Nederland</b:CountryRegion>
    <b:RefOrder>96</b:RefOrder>
  </b:Source>
  <b:Source>
    <b:Tag>Gem17</b:Tag>
    <b:SourceType>Misc</b:SourceType>
    <b:Guid>{E1A19772-75B3-4A15-9464-15E127DF9E74}</b:Guid>
    <b:Author>
      <b:Author>
        <b:Corporate>Gemeente Amersfoort</b:Corporate>
      </b:Author>
    </b:Author>
    <b:Title>Wijziging van de Arbeidsvoorwaardenregeling Gemeente Amersfoort (ARGA) betreffende invoering van de Regeling Generatiepact Gemeente Amersfoort 2017</b:Title>
    <b:Year>2017</b:Year>
    <b:Month>Juli</b:Month>
    <b:Day>26</b:Day>
    <b:City>Amersfoort</b:City>
    <b:StateProvince>Utrecht</b:StateProvince>
    <b:CountryRegion>Nederland</b:CountryRegion>
    <b:RefOrder>97</b:RefOrder>
  </b:Source>
  <b:Source>
    <b:Tag>Gem16</b:Tag>
    <b:SourceType>Misc</b:SourceType>
    <b:Guid>{8240BEB5-EFB8-4019-8C85-18FA195D1C7A}</b:Guid>
    <b:Author>
      <b:Author>
        <b:Corporate>Gemeente Delft</b:Corporate>
      </b:Author>
    </b:Author>
    <b:Title>Regeling 60-80-100 en Regeling 80-90-100</b:Title>
    <b:Year>2016</b:Year>
    <b:Month>Augustus</b:Month>
    <b:Day>19</b:Day>
    <b:City>Delft</b:City>
    <b:StateProvince>Zuid-Holland</b:StateProvince>
    <b:CountryRegion>Nederland</b:CountryRegion>
    <b:RefOrder>98</b:RefOrder>
  </b:Source>
  <b:Source>
    <b:Tag>Gem15</b:Tag>
    <b:SourceType>Misc</b:SourceType>
    <b:Guid>{3E1F8141-C9FD-4655-98E7-6E82551259C7}</b:Guid>
    <b:Author>
      <b:Author>
        <b:Corporate>Gemeente Den Haag</b:Corporate>
      </b:Author>
    </b:Author>
    <b:Title>Regeling Generatiepact 2015 Den Haag</b:Title>
    <b:Year>2015</b:Year>
    <b:Month>September</b:Month>
    <b:Day>1</b:Day>
    <b:City>Den Haag</b:City>
    <b:StateProvince>Zuid-Holland</b:StateProvince>
    <b:CountryRegion>Nederland</b:CountryRegion>
    <b:RefOrder>99</b:RefOrder>
  </b:Source>
  <b:Source>
    <b:Tag>AOf15</b:Tag>
    <b:SourceType>Misc</b:SourceType>
    <b:Guid>{1CA7A3D7-3276-4D32-9D88-2892224CEC0C}</b:Guid>
    <b:Author>
      <b:Author>
        <b:Corporate>A+O fonds Gemeenten</b:Corporate>
      </b:Author>
    </b:Author>
    <b:Title>Generatiepact Deventer</b:Title>
    <b:Year>2015</b:Year>
    <b:Month>September</b:Month>
    <b:Day>7</b:Day>
    <b:City>Deventer</b:City>
    <b:StateProvince>Overijssel</b:StateProvince>
    <b:CountryRegion>Nederland</b:CountryRegion>
    <b:RefOrder>100</b:RefOrder>
  </b:Source>
  <b:Source>
    <b:Tag>Gem171</b:Tag>
    <b:SourceType>Misc</b:SourceType>
    <b:Guid>{21FCDD4A-5F10-41F2-890F-868A958EA43D}</b:Guid>
    <b:Author>
      <b:Author>
        <b:Corporate>Gemeente Eindhoven</b:Corporate>
      </b:Author>
    </b:Author>
    <b:Title>Raadsinformatiebrief</b:Title>
    <b:PublicationTitle>Onderwerp: regeling Generatiepact</b:PublicationTitle>
    <b:Year>2017</b:Year>
    <b:Month>February</b:Month>
    <b:Day>7</b:Day>
    <b:City>Eindhoven</b:City>
    <b:StateProvince>Noord-Brabant</b:StateProvince>
    <b:CountryRegion>Nederland</b:CountryRegion>
    <b:RefOrder>101</b:RefOrder>
  </b:Source>
  <b:Source>
    <b:Tag>Gem</b:Tag>
    <b:SourceType>Misc</b:SourceType>
    <b:Guid>{FBB6C67A-0166-4ACE-BA0D-8FCCFB60CAEA}</b:Guid>
    <b:Author>
      <b:Author>
        <b:Corporate>Gemeente Emmen</b:Corporate>
      </b:Author>
    </b:Author>
    <b:Title>Generatiepact Emmen</b:Title>
    <b:City>Emmen</b:City>
    <b:StateProvince>Drenthe</b:StateProvince>
    <b:CountryRegion>Nederland</b:CountryRegion>
    <b:RefOrder>102</b:RefOrder>
  </b:Source>
  <b:Source>
    <b:Tag>AOf16</b:Tag>
    <b:SourceType>Misc</b:SourceType>
    <b:Guid>{09B58693-9B88-4AD8-9508-B5376D577493}</b:Guid>
    <b:Author>
      <b:Author>
        <b:Corporate>A+O fonds Gemeenten</b:Corporate>
      </b:Author>
    </b:Author>
    <b:Title>Generatiepact Enschede</b:Title>
    <b:Year>2016</b:Year>
    <b:City>Enschede</b:City>
    <b:StateProvince>Overijssel</b:StateProvince>
    <b:CountryRegion>Nederland</b:CountryRegion>
    <b:RefOrder>103</b:RefOrder>
  </b:Source>
  <b:Source>
    <b:Tag>Gem13</b:Tag>
    <b:SourceType>Misc</b:SourceType>
    <b:Guid>{E1D8749C-22EB-4F6B-A88F-C1862ECBC853}</b:Guid>
    <b:Author>
      <b:Author>
        <b:Corporate>Gemeente Groningen</b:Corporate>
      </b:Author>
    </b:Author>
    <b:Title>Sociaal Statuut gemeente Groningen 2014-2018</b:Title>
    <b:Year>2013</b:Year>
    <b:Month>December</b:Month>
    <b:Day>17</b:Day>
    <b:City>Groningen</b:City>
    <b:StateProvince>Groningen</b:StateProvince>
    <b:CountryRegion>Nederland</b:CountryRegion>
    <b:RefOrder>104</b:RefOrder>
  </b:Source>
  <b:Source>
    <b:Tag>Gem172</b:Tag>
    <b:SourceType>Misc</b:SourceType>
    <b:Guid>{273C54F4-D8F8-4923-A262-3EB201EB9D61}</b:Guid>
    <b:Author>
      <b:Author>
        <b:Corporate>Gemeente Haarlem</b:Corporate>
      </b:Author>
    </b:Author>
    <b:Title> Invoeren Regeling Generatiepact Haarlem 2017</b:Title>
    <b:Year>2017</b:Year>
    <b:Month>March</b:Month>
    <b:Day>28</b:Day>
    <b:City>Haarlem</b:City>
    <b:StateProvince>Noord-Holland</b:StateProvince>
    <b:CountryRegion>Nederland</b:CountryRegion>
    <b:RefOrder>105</b:RefOrder>
  </b:Source>
  <b:Source>
    <b:Tag>Gem181</b:Tag>
    <b:SourceType>Misc</b:SourceType>
    <b:Guid>{F5222753-D259-485C-8043-154D99E92C28}</b:Guid>
    <b:Author>
      <b:Author>
        <b:Corporate>Gemeente Haarlem</b:Corporate>
      </b:Author>
    </b:Author>
    <b:Title>Regeling Generatiepact Haarlem 2018-2021</b:Title>
    <b:Year>2018</b:Year>
    <b:City>Haarlem</b:City>
    <b:StateProvince>Noord-Holland</b:StateProvince>
    <b:CountryRegion>Nederland</b:CountryRegion>
    <b:RefOrder>106</b:RefOrder>
  </b:Source>
  <b:Source>
    <b:Tag>Gem19</b:Tag>
    <b:SourceType>Misc</b:SourceType>
    <b:Guid>{B11DE166-EABA-4365-A0BF-4F07C1C0F407}</b:Guid>
    <b:Author>
      <b:Author>
        <b:Corporate>Gemeente Haarlemmermeer</b:Corporate>
      </b:Author>
    </b:Author>
    <b:Title>Raadsvoorstel</b:Title>
    <b:PublicationTitle>Kadernota 2020 van de Gemeenschappelijke Regeling Cocensus</b:PublicationTitle>
    <b:Year>2019</b:Year>
    <b:Month>January</b:Month>
    <b:Day>29</b:Day>
    <b:City>Haarlemmermeer</b:City>
    <b:StateProvince>Noord-Holland</b:StateProvince>
    <b:CountryRegion>Nederland</b:CountryRegion>
    <b:RefOrder>107</b:RefOrder>
  </b:Source>
  <b:Source>
    <b:Tag>Gem161</b:Tag>
    <b:SourceType>Misc</b:SourceType>
    <b:Guid>{06E27AB7-30FC-48A9-8B5B-FEBA8FAF2A3F}</b:Guid>
    <b:Author>
      <b:Author>
        <b:Corporate>Gemeente Leeuwarden</b:Corporate>
      </b:Author>
    </b:Author>
    <b:Title>Regeling Generatiepact</b:Title>
    <b:Year>2016</b:Year>
    <b:Month>March</b:Month>
    <b:Day>15</b:Day>
    <b:City>Leeuwarden</b:City>
    <b:StateProvince>Friesland</b:StateProvince>
    <b:CountryRegion>Nederland</b:CountryRegion>
    <b:RefOrder>108</b:RefOrder>
  </b:Source>
  <b:Source>
    <b:Tag>Gem182</b:Tag>
    <b:SourceType>Misc</b:SourceType>
    <b:Guid>{1BF5D237-205B-4C93-BB10-212C029AB82E}</b:Guid>
    <b:Author>
      <b:Author>
        <b:Corporate>Gemeente Leiden</b:Corporate>
      </b:Author>
    </b:Author>
    <b:Title>Gemeente Leiden - Regeling minder werken gemeente Leiden</b:Title>
    <b:Year>2018</b:Year>
    <b:Month>February</b:Month>
    <b:Day>1</b:Day>
    <b:City>Leiden</b:City>
    <b:StateProvince>Zuid-Holland</b:StateProvince>
    <b:CountryRegion>Nederland</b:CountryRegion>
    <b:RefOrder>109</b:RefOrder>
  </b:Source>
  <b:Source>
    <b:Tag>Gem173</b:Tag>
    <b:SourceType>Misc</b:SourceType>
    <b:Guid>{FD83BEFF-A0E5-48CB-AF77-59D51C1C6049}</b:Guid>
    <b:Author>
      <b:Author>
        <b:Corporate>Gemeente Nijmegen</b:Corporate>
      </b:Author>
    </b:Author>
    <b:Title>Regeling Generatiepact gemeente Nijmegen</b:Title>
    <b:Year>2017</b:Year>
    <b:Month>July</b:Month>
    <b:Day>11</b:Day>
    <b:City>Nijmegen</b:City>
    <b:StateProvince>Gelderland</b:StateProvince>
    <b:CountryRegion>Nederland</b:CountryRegion>
    <b:RefOrder>110</b:RefOrder>
  </b:Source>
  <b:Source>
    <b:Tag>Gem183</b:Tag>
    <b:SourceType>Misc</b:SourceType>
    <b:Guid>{61F6E529-8A9B-4506-AF15-73424740D240}</b:Guid>
    <b:Author>
      <b:Author>
        <b:Corporate>Gemeente Tilburg</b:Corporate>
      </b:Author>
    </b:Author>
    <b:Title>Regeling generatiepact gemeente Tilburg</b:Title>
    <b:Year>2018</b:Year>
    <b:Month>Augsut</b:Month>
    <b:Day>16</b:Day>
    <b:City>Tilburg</b:City>
    <b:StateProvince>Noord-Brabant</b:StateProvince>
    <b:CountryRegion>Nederland</b:CountryRegion>
    <b:RefOrder>111</b:RefOrder>
  </b:Source>
  <b:Source>
    <b:Tag>Gem151</b:Tag>
    <b:SourceType>Misc</b:SourceType>
    <b:Guid>{C2CD0D2B-3246-4E93-BDB8-4CA9F6EE25A1}</b:Guid>
    <b:Author>
      <b:Author>
        <b:Corporate>Gemeente Utrecht</b:Corporate>
      </b:Author>
    </b:Author>
    <b:Title>Generatiepact gemeente Utrecht</b:Title>
    <b:Year>2015</b:Year>
    <b:Month>November</b:Month>
    <b:Day>1</b:Day>
    <b:City>Utrecht</b:City>
    <b:StateProvince>Utrecht</b:StateProvince>
    <b:CountryRegion>Nederland</b:CountryRegion>
    <b:RefOrder>112</b:RefOrder>
  </b:Source>
  <b:Source>
    <b:Tag>Gem162</b:Tag>
    <b:SourceType>InternetSite</b:SourceType>
    <b:Guid>{48067698-743B-405E-8956-486B68E6CD0D}</b:Guid>
    <b:Author>
      <b:Author>
        <b:Corporate>Gemeente Westland</b:Corporate>
      </b:Author>
    </b:Author>
    <b:Title>Gemeente Westland creëert banen voor jongeren</b:Title>
    <b:Year>2016</b:Year>
    <b:Month>September</b:Month>
    <b:Day>16</b:Day>
    <b:InternetSiteTitle>Westlanders.nu</b:InternetSiteTitle>
    <b:URL>https://m.westlanders.nu/gemeentenieuws/gemeente-westland-creeert-banen-voor-jongeren-19178/</b:URL>
    <b:RefOrder>113</b:RefOrder>
  </b:Source>
  <b:Source>
    <b:Tag>Gem152</b:Tag>
    <b:SourceType>Misc</b:SourceType>
    <b:Guid>{619C5A5E-8822-4645-B642-67A9EC0EBE05}</b:Guid>
    <b:Title>Generatiepact 2015-2017</b:Title>
    <b:Year>2015</b:Year>
    <b:Month>March</b:Month>
    <b:Day>25</b:Day>
    <b:Author>
      <b:Author>
        <b:Corporate>Gemeente Zwolle</b:Corporate>
      </b:Author>
    </b:Author>
    <b:City>Zwolle</b:City>
    <b:StateProvince>Overijssel</b:StateProvince>
    <b:CountryRegion>Nederland</b:CountryRegion>
    <b:RefOrder>114</b:RefOrder>
  </b:Source>
  <b:Source>
    <b:Tag>Gem1</b:Tag>
    <b:SourceType>Misc</b:SourceType>
    <b:Guid>{2BF28035-32EF-418D-ABAF-C5DACAF354E4}</b:Guid>
    <b:Author>
      <b:Author>
        <b:Corporate>Gemeente Zwolle</b:Corporate>
      </b:Author>
    </b:Author>
    <b:Title>Generatiepact 2017-2021</b:Title>
    <b:City>Zwolle </b:City>
    <b:StateProvince>Overijssel</b:StateProvince>
    <b:CountryRegion>Nederland</b:CountryRegion>
    <b:RefOrder>115</b:RefOrder>
  </b:Source>
  <b:Source>
    <b:Tag>Bek20</b:Tag>
    <b:SourceType>JournalArticle</b:SourceType>
    <b:Guid>{35DAD487-99CC-441F-942E-F84840F28228}</b:Guid>
    <b:Author>
      <b:Author>
        <b:NameList>
          <b:Person>
            <b:Last>Bekkers</b:Last>
            <b:First>Hans</b:First>
          </b:Person>
        </b:NameList>
      </b:Author>
    </b:Author>
    <b:Title>Jonge ambtenaar haakt af vanwege bureaucratie</b:Title>
    <b:JournalName>Binnenlands Bestuur</b:JournalName>
    <b:Year>2020</b:Year>
    <b:RefOrder>116</b:RefOrder>
  </b:Source>
  <b:Source>
    <b:Tag>Rij21</b:Tag>
    <b:SourceType>InternetSite</b:SourceType>
    <b:Guid>{0271632E-82AC-4191-A90E-4DD4DB54FD27}</b:Guid>
    <b:Author>
      <b:Author>
        <b:Corporate>Rijksoverheid</b:Corporate>
      </b:Author>
    </b:Author>
    <b:Title>Beschut werk voor mensen met een arbeidsbeperking</b:Title>
    <b:URL>https://www.rijksoverheid.nl/onderwerpen/werken-met-arbeidsbeperking/beschut-werk-voor-mensen-met-arbeidsbeperking</b:URL>
    <b:YearAccessed>2021</b:YearAccessed>
    <b:MonthAccessed>February</b:MonthAccessed>
    <b:DayAccessed>13</b:DayAccessed>
    <b:RefOrder>117</b:RefOrder>
  </b:Source>
  <b:Source>
    <b:Tag>Sta18</b:Tag>
    <b:SourceType>Misc</b:SourceType>
    <b:Guid>{1B0469C5-A068-4CDE-A3DB-2A66AD952BDD}</b:Guid>
    <b:Title>Regeling van de Staatssecretaris van Sociale Zaken en Werkgelegenheid van 3 december 2018, 2018-0000171280, tot vaststelling van de aantallen beschut werk voor het jaar 2019 (Regeling vaststelling aantallen beschut werk 2019)</b:Title>
    <b:Year>2018</b:Year>
    <b:Pages>1-9</b:Pages>
    <b:Author>
      <b:Author>
        <b:Corporate>Staatscourant</b:Corporate>
      </b:Author>
    </b:Author>
    <b:Month>December</b:Month>
    <b:Day>11</b:Day>
    <b:RefOrder>118</b:RefOrder>
  </b:Source>
  <b:Source>
    <b:Tag>Min17</b:Tag>
    <b:SourceType>Misc</b:SourceType>
    <b:Guid>{41D49894-0514-4991-8D72-C83F9EFFC7AD}</b:Guid>
    <b:Title>Activering quatem arbeidsgehandicaptenarbeidsbeperkten</b:Title>
    <b:Year>2017</b:Year>
    <b:Month>September</b:Month>
    <b:Author>
      <b:Author>
        <b:Corporate>Ministry of Social Affairs</b:Corporate>
      </b:Author>
    </b:Author>
    <b:RefOrder>119</b:RefOrder>
  </b:Source>
  <b:Source>
    <b:Tag>Kie14</b:Tag>
    <b:SourceType>InternetSite</b:SourceType>
    <b:Guid>{86001566-6F14-4268-9A7E-A21EE5087AA9}</b:Guid>
    <b:Author>
      <b:Author>
        <b:Corporate>Kiesraad</b:Corporate>
      </b:Author>
    </b:Author>
    <b:Title>Databank Verkiezingsuitslagen</b:Title>
    <b:InternetSiteTitle>Gemeenteraad 19 november 2014</b:InternetSiteTitle>
    <b:Year>2014</b:Year>
    <b:Month>November</b:Month>
    <b:Day>19</b:Day>
    <b:URL>https://www.verkiezingsuitslagen.nl/verkiezingen/detail/GR20141119</b:URL>
    <b:RefOrder>120</b:RefOrder>
  </b:Source>
  <b:Source>
    <b:Tag>Kie13</b:Tag>
    <b:SourceType>InternetSite</b:SourceType>
    <b:Guid>{2674903B-1621-4E9F-9906-395DDA047A85}</b:Guid>
    <b:Title>Databank Verkiezingsuitslagen</b:Title>
    <b:Year>2013</b:Year>
    <b:Author>
      <b:Author>
        <b:Corporate>Kiesraad</b:Corporate>
      </b:Author>
    </b:Author>
    <b:Month>November</b:Month>
    <b:Day>13</b:Day>
    <b:URL>https://www.verkiezingsuitslagen.nl/verkiezingen/detail/GR20131113</b:URL>
    <b:InternetSiteTitle>Gemeenteraad 13 november 2013</b:InternetSiteTitle>
    <b:RefOrder>121</b:RefOrder>
  </b:Source>
  <b:Source>
    <b:Tag>Kie141</b:Tag>
    <b:SourceType>InternetSite</b:SourceType>
    <b:Guid>{8BE20524-4AAF-43A2-AB41-A6DDBC33875D}</b:Guid>
    <b:Author>
      <b:Author>
        <b:Corporate>Kiesraad</b:Corporate>
      </b:Author>
    </b:Author>
    <b:Title>Databank Verkiezingsuitslagen</b:Title>
    <b:InternetSiteTitle>Gemeenteraad 19 maart 2014</b:InternetSiteTitle>
    <b:Year>2014</b:Year>
    <b:Month>March</b:Month>
    <b:Day>19</b:Day>
    <b:URL>https://www.verkiezingsuitslagen.nl/verkiezingen/detail/GR20140319/630222</b:URL>
    <b:RefOrder>122</b:RefOrder>
  </b:Source>
  <b:Source>
    <b:Tag>Car21</b:Tag>
    <b:SourceType>JournalArticle</b:SourceType>
    <b:Guid>{5488E36E-CAEB-4D3D-9FA5-17C88554082D}</b:Guid>
    <b:Author>
      <b:Author>
        <b:NameList>
          <b:Person>
            <b:Last>Carta</b:Last>
            <b:First>F.,</b:First>
            <b:Middle>D'Amuri, F.</b:Middle>
          </b:Person>
          <b:Person>
            <b:Last>Von Wachter</b:Last>
            <b:First>T.</b:First>
            <b:Middle>M.</b:Middle>
          </b:Person>
        </b:NameList>
      </b:Author>
    </b:Author>
    <b:Title>workforce aging, pension reforms, and firm outcomes  (No. w28407)</b:Title>
    <b:Year>2021</b:Year>
    <b:JournalName>National Bureau of Economic Research</b:JournalName>
    <b:RefOrder>123</b:RefOrder>
  </b:Source>
  <b:Source>
    <b:Tag>Els18</b:Tag>
    <b:SourceType>JournalArticle</b:SourceType>
    <b:Guid>{37373CA3-2A9F-4C6F-9B83-46BED58374C0}</b:Guid>
    <b:Title>Gradual retirement, financial incentives, and labour supply of older workers: Evidence from a stated preference analysis</b:Title>
    <b:Year>2018</b:Year>
    <b:Author>
      <b:Author>
        <b:NameList>
          <b:Person>
            <b:Last>Elsayed</b:Last>
            <b:First>A.</b:First>
          </b:Person>
          <b:Person>
            <b:Last>de Grip</b:Last>
            <b:First>A.</b:First>
          </b:Person>
          <b:Person>
            <b:Last>Fouarge</b:Last>
            <b:First>D.</b:First>
          </b:Person>
          <b:Person>
            <b:Last>Montizaan</b:Last>
            <b:First>R.</b:First>
          </b:Person>
        </b:NameList>
      </b:Author>
    </b:Author>
    <b:JournalName>Journal of Economic Behavior &amp; Organization, 150</b:JournalName>
    <b:Pages>277-294</b:Pages>
    <b:RefOrder>124</b:RefOrder>
  </b:Source>
  <b:Source>
    <b:Tag>van192</b:Tag>
    <b:SourceType>JournalArticle</b:SourceType>
    <b:Guid>{321244D6-6112-4AC7-A5F1-58B835E9751B}</b:Guid>
    <b:Author>
      <b:Author>
        <b:NameList>
          <b:Person>
            <b:Last>Van Dalen</b:Last>
            <b:First>H.</b:First>
          </b:Person>
          <b:Person>
            <b:Last>Henkens</b:Last>
            <b:First>C.J.</b:First>
          </b:Person>
        </b:NameList>
      </b:Author>
    </b:Author>
    <b:Title>Gaat het generatiepact zijn doel bereiken?</b:Title>
    <b:JournalName>Me Judice, 11</b:JournalName>
    <b:Year>2019</b:Year>
    <b:RefOrder>125</b:RefOrder>
  </b:Source>
  <b:Source>
    <b:Tag>Mac14</b:Tag>
    <b:SourceType>JournalArticle</b:SourceType>
    <b:Guid>{AC91BA7B-81E3-4A2A-8A32-B4E60DA388F4}</b:Guid>
    <b:Author>
      <b:Author>
        <b:NameList>
          <b:Person>
            <b:Last>Machado</b:Last>
            <b:First>C.</b:First>
            <b:Middle>S.</b:Middle>
          </b:Person>
          <b:Person>
            <b:Last>Portela</b:Last>
            <b:First>M.</b:First>
          </b:Person>
        </b:NameList>
      </b:Author>
    </b:Author>
    <b:Title>Hours of work and retirement behaviour</b:Title>
    <b:JournalName>IZA Journal of European Labor Studies, 3(1)</b:JournalName>
    <b:Year>2014</b:Year>
    <b:Pages>1-22</b:Pages>
    <b:RefOrder>126</b:RefOrder>
  </b:Source>
  <b:Source>
    <b:Tag>Kan08</b:Tag>
    <b:SourceType>JournalArticle</b:SourceType>
    <b:Guid>{B2BB38FB-5DB0-4896-BAAA-6FC9B049040B}</b:Guid>
    <b:Author>
      <b:Author>
        <b:NameList>
          <b:Person>
            <b:Last>Kantarci</b:Last>
            <b:First>T.</b:First>
          </b:Person>
          <b:Person>
            <b:Last>Van Soest</b:Last>
            <b:First>A.</b:First>
          </b:Person>
        </b:NameList>
      </b:Author>
    </b:Author>
    <b:Title>Gradual retirement: Preferences and limitations</b:Title>
    <b:JournalName>De Economist, 156(2)</b:JournalName>
    <b:Year>2008</b:Year>
    <b:Pages>113-144</b:Pages>
    <b:RefOrder>127</b:RefOrder>
  </b:Source>
  <b:Source>
    <b:Tag>Gie09</b:Tag>
    <b:SourceType>JournalArticle</b:SourceType>
    <b:Guid>{DA1F4A20-2520-4EE0-B41F-811D11818EB7}</b:Guid>
    <b:Author>
      <b:Author>
        <b:NameList>
          <b:Person>
            <b:Last>Gielen</b:Last>
            <b:First>A.</b:First>
            <b:Middle>C.</b:Middle>
          </b:Person>
        </b:NameList>
      </b:Author>
    </b:Author>
    <b:Title>Working hours flexibility and older workers’ labor supply</b:Title>
    <b:JournalName>Oxford economic papers, 61(2)</b:JournalName>
    <b:Year>2009</b:Year>
    <b:Pages>240-274</b:Pages>
    <b:RefOrder>128</b:RefOrder>
  </b:Source>
  <b:Source>
    <b:Tag>Alb20</b:Tag>
    <b:SourceType>JournalArticle</b:SourceType>
    <b:Guid>{E9AE3EDA-D1ED-405A-86A6-9677BCBCE378}</b:Guid>
    <b:Title> Working time reductions at the end of the career: Do they prolong the time spent in employment?</b:Title>
    <b:Year>2020</b:Year>
    <b:Author>
      <b:Author>
        <b:NameList>
          <b:Person>
            <b:Last>Albanese</b:Last>
            <b:First>A.</b:First>
          </b:Person>
          <b:Person>
            <b:Last>Cockx</b:Last>
            <b:First>B.</b:First>
          </b:Person>
          <b:Person>
            <b:Last>Thuy</b:Last>
            <b:First>Y.</b:First>
          </b:Person>
        </b:NameList>
      </b:Author>
    </b:Author>
    <b:JournalName>Empirical Economics, 59(1)</b:JournalName>
    <b:Pages>99-141</b:Pages>
    <b:RefOrder>129</b:RefOrder>
  </b:Source>
  <b:Source>
    <b:Tag>Her20</b:Tag>
    <b:SourceType>JournalArticle</b:SourceType>
    <b:Guid>{AE846BA5-CE1B-4CF2-AF9A-16E27D891AC3}</b:Guid>
    <b:Author>
      <b:Author>
        <b:NameList>
          <b:Person>
            <b:Last>Hernæs</b:Last>
            <b:First>E.</b:First>
          </b:Person>
          <b:Person>
            <b:Last>Jia</b:Last>
            <b:First>Z.</b:First>
          </b:Person>
          <b:Person>
            <b:Last>Piggott</b:Last>
            <b:First>J.</b:First>
          </b:Person>
          <b:Person>
            <b:Last>Vigtel</b:Last>
            <b:First>T.</b:First>
            <b:Middle>C.</b:Middle>
          </b:Person>
        </b:NameList>
      </b:Author>
    </b:Author>
    <b:Title>Work less but stay longer-Mature worker response to a flexibility reform</b:Title>
    <b:Year>2020</b:Year>
    <b:RefOrder>130</b:RefOrder>
  </b:Source>
  <b:Source>
    <b:Tag>Sta</b:Tag>
    <b:SourceType>ElectronicSource</b:SourceType>
    <b:Guid>{757A49D8-797E-4D69-A5BB-EA5585B80272}</b:Guid>
    <b:Author>
      <b:Author>
        <b:Corporate>Statistics Netherlands (CBS)</b:Corporate>
      </b:Author>
    </b:Author>
    <b:Title>CBS microdata</b:Title>
    <b:RefOrder>131</b:RefOrder>
  </b:Source>
  <b:Source>
    <b:Tag>Bor21</b:Tag>
    <b:SourceType>JournalArticle</b:SourceType>
    <b:Guid>{50086F50-67F5-40BD-A980-C0A5A8E03EBE}</b:Guid>
    <b:Author>
      <b:Author>
        <b:NameList>
          <b:Person>
            <b:Last>Borusyak</b:Last>
            <b:First>K.</b:First>
          </b:Person>
          <b:Person>
            <b:Last>Jaravel</b:Last>
            <b:First>X.</b:First>
          </b:Person>
          <b:Person>
            <b:Last>Spiess</b:Last>
            <b:First>J.</b:First>
          </b:Person>
        </b:NameList>
      </b:Author>
    </b:Author>
    <b:Title>Revisiting event study designs: Robust and efficient estimation</b:Title>
    <b:Year>2021</b:Year>
    <b:JournalName>arXiv preprint arXiv:2108.12419</b:JournalName>
    <b:RefOrder>132</b:RefOrder>
  </b:Source>
  <b:Source>
    <b:Tag>Bör18</b:Tag>
    <b:SourceType>JournalArticle</b:SourceType>
    <b:Guid>{2A9CDC6E-E43A-4D95-B051-D180CF48F35E}</b:Guid>
    <b:Author>
      <b:Author>
        <b:NameList>
          <b:Person>
            <b:Last>Börsch-Supan</b:Last>
            <b:First>A.</b:First>
          </b:Person>
          <b:Person>
            <b:Last>Bucher-Koenen</b:Last>
            <b:First>T.</b:First>
          </b:Person>
          <b:Person>
            <b:Last>Kutlu-Koc</b:Last>
            <b:First>V.</b:First>
          </b:Person>
          <b:Person>
            <b:Last>Goll</b:Last>
            <b:First>N</b:First>
          </b:Person>
        </b:NameList>
      </b:Author>
    </b:Author>
    <b:Title>Dangerous flexibility–retirement reforms reconsidered</b:Title>
    <b:JournalName>Economic Policy, 33(94)</b:JournalName>
    <b:Year>2018</b:Year>
    <b:Pages> 315-355</b:Pages>
    <b:RefOrder>133</b:RefOrder>
  </b:Source>
  <b:Source>
    <b:Tag>Hag05</b:Tag>
    <b:SourceType>JournalArticle</b:SourceType>
    <b:Guid>{9376687C-F5FF-400B-8FD5-2D9CF8ADF275}</b:Guid>
    <b:Author>
      <b:Author>
        <b:NameList>
          <b:Person>
            <b:Last>Hagist</b:Last>
            <b:First>C.</b:First>
          </b:Person>
          <b:Person>
            <b:Last>Kotlikoff</b:Last>
            <b:First>L.</b:First>
          </b:Person>
        </b:NameList>
      </b:Author>
    </b:Author>
    <b:Title>Who's going broke? comparing growth in healthcare costs in ten OECD countries (No. w11833).</b:Title>
    <b:JournalName>National Bureau of Economic Research</b:JournalName>
    <b:Year>2005</b:Year>
    <b:RefOrder>1</b:RefOrder>
  </b:Source>
  <b:Source>
    <b:Tag>Poh19</b:Tag>
    <b:SourceType>JournalArticle</b:SourceType>
    <b:Guid>{5FF885EA-A08A-4E02-92E9-C7A7AA0948BD}</b:Guid>
    <b:Author>
      <b:Author>
        <b:NameList>
          <b:Person>
            <b:Last>Pohlan</b:Last>
            <b:First>L.</b:First>
          </b:Person>
        </b:NameList>
      </b:Author>
    </b:Author>
    <b:Title>Unemployment and social exclusion</b:Title>
    <b:JournalName>Journal of Economic Behavior &amp; Organization, 164</b:JournalName>
    <b:Year>2019</b:Year>
    <b:Pages>273-299</b:Pages>
    <b:RefOrder>2</b:RefOrder>
  </b:Source>
  <b:Source>
    <b:Tag>Fin12</b:Tag>
    <b:SourceType>JournalArticle</b:SourceType>
    <b:Guid>{2A84EA06-BFB2-4085-8E5E-38059B9712FB}</b:Guid>
    <b:Author>
      <b:Author>
        <b:NameList>
          <b:Person>
            <b:Last>Finkelstein</b:Last>
            <b:First>A.</b:First>
          </b:Person>
          <b:Person>
            <b:Last>Taubman</b:Last>
            <b:First>S.</b:First>
          </b:Person>
          <b:Person>
            <b:Last>Wright</b:Last>
            <b:First>B.</b:First>
          </b:Person>
          <b:Person>
            <b:Last>Bernstein</b:Last>
            <b:First>M.</b:First>
          </b:Person>
          <b:Person>
            <b:Last>Gruber</b:Last>
            <b:First>J.</b:First>
          </b:Person>
          <b:Person>
            <b:Last>Newhouse</b:Last>
            <b:First>J.</b:First>
            <b:Middle>P.</b:Middle>
          </b:Person>
          <b:Person>
            <b:Last>...</b:Last>
          </b:Person>
          <b:Person>
            <b:Last>Group.</b:Last>
            <b:First>Oregon</b:First>
            <b:Middle>Health Study</b:Middle>
          </b:Person>
        </b:NameList>
      </b:Author>
    </b:Author>
    <b:Title>The Oregon health insurance experiment: evidence from the first year</b:Title>
    <b:JournalName>The Quarterly journal of economics, 127(3)</b:JournalName>
    <b:Year>2012</b:Year>
    <b:Pages>1057-1106</b:Pages>
    <b:RefOrder>3</b:RefOrder>
  </b:Source>
  <b:Source>
    <b:Tag>Eva14</b:Tag>
    <b:SourceType>JournalArticle</b:SourceType>
    <b:Guid>{33EE1CB9-2632-4556-958A-2D9BE8FD4531}</b:Guid>
    <b:Author>
      <b:Author>
        <b:NameList>
          <b:Person>
            <b:Last>Evans</b:Last>
            <b:First>W.</b:First>
            <b:Middle>N.</b:Middle>
          </b:Person>
          <b:Person>
            <b:Last>Garthwaite</b:Last>
            <b:First>C.</b:First>
            <b:Middle>L.</b:Middle>
          </b:Person>
        </b:NameList>
      </b:Author>
    </b:Author>
    <b:Title>Giving mom a break: The impact of higher EITC payments on maternal health</b:Title>
    <b:JournalName>American Economic Journal: Economic Policy, 6(2)</b:JournalName>
    <b:Year>2014</b:Year>
    <b:Pages>258-290</b:Pages>
    <b:RefOrder>4</b:RefOrder>
  </b:Source>
  <b:Source>
    <b:Tag>Khu21</b:Tag>
    <b:SourceType>JournalArticle</b:SourceType>
    <b:Guid>{96A6AA64-B913-4371-AB32-DD52846D3703}</b:Guid>
    <b:Author>
      <b:Author>
        <b:NameList>
          <b:Person>
            <b:Last>Khubchandani</b:Last>
            <b:First>J.</b:First>
          </b:Person>
          <b:Person>
            <b:Last>Sharma</b:Last>
            <b:First>S.</b:First>
          </b:Person>
          <b:Person>
            <b:Last>Price</b:Last>
            <b:First>J.</b:First>
            <b:Middle>H.</b:Middle>
          </b:Person>
          <b:Person>
            <b:Last>Wiblishauser</b:Last>
            <b:First>M.</b:First>
            <b:Middle>J.</b:Middle>
          </b:Person>
          <b:Person>
            <b:Last>Sharma</b:Last>
            <b:First>M.</b:First>
          </b:Person>
          <b:Person>
            <b:Last>Webb</b:Last>
            <b:First>F.</b:First>
            <b:Middle>J.</b:Middle>
          </b:Person>
        </b:NameList>
      </b:Author>
    </b:Author>
    <b:Title>COVID-19 vaccination hesitancy in the United States: a rapid national assessment</b:Title>
    <b:JournalName>Journal of community health, 46</b:JournalName>
    <b:Year>2021</b:Year>
    <b:Pages>270-277</b:Pages>
    <b:RefOrder>5</b:RefOrder>
  </b:Source>
  <b:Source>
    <b:Tag>Mor86</b:Tag>
    <b:SourceType>JournalArticle</b:SourceType>
    <b:Guid>{C272A0E0-8F87-4350-BB35-46FA1BF64111}</b:Guid>
    <b:Author>
      <b:Author>
        <b:NameList>
          <b:Person>
            <b:Last>Mortensen</b:Last>
            <b:First>D.</b:First>
            <b:Middle>T.</b:Middle>
          </b:Person>
        </b:NameList>
      </b:Author>
    </b:Author>
    <b:Title>Job search and labor market analysis</b:Title>
    <b:JournalName>Handbook of labor economics, 2</b:JournalName>
    <b:Year>1986</b:Year>
    <b:Pages>849-919</b:Pages>
    <b:RefOrder>6</b:RefOrder>
  </b:Source>
  <b:Source>
    <b:Tag>Cha20</b:Tag>
    <b:SourceType>JournalArticle</b:SourceType>
    <b:Guid>{96BBA0A0-0435-4A99-9234-BAD310129594}</b:Guid>
    <b:Author>
      <b:Author>
        <b:NameList>
          <b:Person>
            <b:Last>Chatmon</b:Last>
            <b:First>B.N.</b:First>
          </b:Person>
        </b:NameList>
      </b:Author>
    </b:Author>
    <b:Title>Males and mental health stigma</b:Title>
    <b:JournalName>American Journal of Men's Health, 14(4),</b:JournalName>
    <b:Year>2020</b:Year>
    <b:Pages>1557988320949322</b:Pages>
    <b:RefOrder>7</b:RefOrder>
  </b:Source>
  <b:Source>
    <b:Tag>Nat21</b:Tag>
    <b:SourceType>InternetSite</b:SourceType>
    <b:Guid>{53D2CCB3-0B8F-4BD3-BBCD-6624B3392298}</b:Guid>
    <b:Title>Women and Mental Health</b:Title>
    <b:Year>2021</b:Year>
    <b:Author>
      <b:Author>
        <b:Corporate>National Institute of Mental Health</b:Corporate>
      </b:Author>
    </b:Author>
    <b:Month>May</b:Month>
    <b:URL>https://www.nimh.nih.gov/health/topics/women-and-mental-health</b:URL>
    <b:RefOrder>8</b:RefOrder>
  </b:Source>
  <b:Source>
    <b:Tag>Pau09</b:Tag>
    <b:SourceType>JournalArticle</b:SourceType>
    <b:Guid>{3408DFFA-02D0-4360-ABD0-33FCDF15DE4E}</b:Guid>
    <b:Author>
      <b:Author>
        <b:NameList>
          <b:Person>
            <b:Last>Paul</b:Last>
            <b:First>K.</b:First>
            <b:Middle>I.</b:Middle>
          </b:Person>
          <b:Person>
            <b:Last>Moser</b:Last>
            <b:First>K.</b:First>
          </b:Person>
        </b:NameList>
      </b:Author>
    </b:Author>
    <b:Title>Unemployment impairs mental health: Meta-analyses</b:Title>
    <b:JournalName>Journal of Vocational behavior, 74(3)</b:JournalName>
    <b:Year>2009</b:Year>
    <b:Pages>264-282</b:Pages>
    <b:RefOrder>9</b:RefOrder>
  </b:Source>
  <b:Source>
    <b:Tag>Gar10</b:Tag>
    <b:SourceType>JournalArticle</b:SourceType>
    <b:Guid>{5FA938F7-FFCF-4566-8502-8A6EE156C934}</b:Guid>
    <b:Author>
      <b:Author>
        <b:NameList>
          <b:Person>
            <b:Last>García-Gómez</b:Last>
            <b:First>P.</b:First>
          </b:Person>
          <b:Person>
            <b:Last>Jones</b:Last>
            <b:First>A.</b:First>
            <b:Middle>M.</b:Middle>
          </b:Person>
          <b:Person>
            <b:Last>Rice</b:Last>
            <b:First>N.</b:First>
          </b:Person>
        </b:NameList>
      </b:Author>
    </b:Author>
    <b:Title>Health effects on labour market exits and entries</b:Title>
    <b:Year>2010</b:Year>
    <b:JournalName>Labour Economics, 17(1)</b:JournalName>
    <b:Pages>62-76</b:Pages>
    <b:RefOrder>10</b:RefOrder>
  </b:Source>
  <b:Source>
    <b:Tag>Kuh091</b:Tag>
    <b:SourceType>JournalArticle</b:SourceType>
    <b:Guid>{9CD3B7B1-7B97-44E2-9D58-A81BFC3685B3}</b:Guid>
    <b:Author>
      <b:Author>
        <b:NameList>
          <b:Person>
            <b:Last>Kuhn</b:Last>
            <b:First>A.</b:First>
          </b:Person>
          <b:Person>
            <b:Last>Lalive</b:Last>
            <b:First>R.</b:First>
          </b:Person>
          <b:Person>
            <b:Last>Zweimüller</b:Last>
            <b:First>J.</b:First>
          </b:Person>
        </b:NameList>
      </b:Author>
    </b:Author>
    <b:Title>The public health costs of job loss</b:Title>
    <b:JournalName>Journal of health economics, 28(6)</b:JournalName>
    <b:Year>2009</b:Year>
    <b:Pages>1099-1115</b:Pages>
    <b:RefOrder>12</b:RefOrder>
  </b:Source>
  <b:Source>
    <b:Tag>Bro061</b:Tag>
    <b:SourceType>JournalArticle</b:SourceType>
    <b:Guid>{E9D9820D-F328-4EBA-955A-DDBEA1ED5020}</b:Guid>
    <b:Author>
      <b:Author>
        <b:NameList>
          <b:Person>
            <b:Last>Browning</b:Last>
            <b:First>M.</b:First>
          </b:Person>
          <b:Person>
            <b:Last>Moller Dano</b:Last>
            <b:First>A.</b:First>
          </b:Person>
          <b:Person>
            <b:Last>Heinesen</b:Last>
            <b:First>E.</b:First>
          </b:Person>
        </b:NameList>
      </b:Author>
    </b:Author>
    <b:Title>Job displacement and stress‐related health outcomes</b:Title>
    <b:JournalName> Health economics, 15(10)</b:JournalName>
    <b:Year>2006</b:Year>
    <b:Pages>1061-1075</b:Pages>
    <b:RefOrder>13</b:RefOrder>
  </b:Source>
  <b:Source>
    <b:Tag>Sch111</b:Tag>
    <b:SourceType>JournalArticle</b:SourceType>
    <b:Guid>{D62DFD7B-2577-467E-9AAC-1EEAEEE6AB65}</b:Guid>
    <b:Author>
      <b:Author>
        <b:NameList>
          <b:Person>
            <b:Last>Schmitz</b:Last>
            <b:First>H.</b:First>
          </b:Person>
        </b:NameList>
      </b:Author>
    </b:Author>
    <b:Title>Why are the unemployed in worse health? The causal effect of unemployment on health</b:Title>
    <b:JournalName>Labour economics, 18(1)</b:JournalName>
    <b:Year>2011</b:Year>
    <b:Pages>71-78</b:Pages>
    <b:RefOrder>14</b:RefOrder>
  </b:Source>
  <b:Source>
    <b:Tag>Sal091</b:Tag>
    <b:SourceType>JournalArticle</b:SourceType>
    <b:Guid>{06692BA4-5BD9-486D-BDF7-40BA8269F80E}</b:Guid>
    <b:Author>
      <b:Author>
        <b:NameList>
          <b:Person>
            <b:Last>Salm</b:Last>
            <b:First>M.</b:First>
          </b:Person>
        </b:NameList>
      </b:Author>
    </b:Author>
    <b:Title>Does job loss cause ill health?</b:Title>
    <b:JournalName>Health Economics, 18(9)</b:JournalName>
    <b:Year>2009</b:Year>
    <b:Pages>1075-1089</b:Pages>
    <b:RefOrder>15</b:RefOrder>
  </b:Source>
  <b:Source>
    <b:Tag>Fie01</b:Tag>
    <b:SourceType>JournalArticle</b:SourceType>
    <b:Guid>{D05807BE-22A1-40E8-AB29-1EE6C1658922}</b:Guid>
    <b:Author>
      <b:Author>
        <b:NameList>
          <b:Person>
            <b:Last>Field</b:Last>
            <b:First>K.</b:First>
            <b:Middle>S.</b:Middle>
          </b:Person>
          <b:Person>
            <b:Last>Briggs</b:Last>
            <b:First>D.</b:First>
            <b:Middle>J.</b:Middle>
          </b:Person>
        </b:NameList>
      </b:Author>
    </b:Author>
    <b:Title>Socio‐economic and locational determinants of accessibility and utilization of primary health‐care</b:Title>
    <b:JournalName>Health &amp; social care in the community, 9(5)</b:JournalName>
    <b:Year>2001</b:Year>
    <b:Pages> 294-308</b:Pages>
    <b:RefOrder>16</b:RefOrder>
  </b:Source>
  <b:Source>
    <b:Tag>Eli09</b:Tag>
    <b:SourceType>JournalArticle</b:SourceType>
    <b:Guid>{CC4967F9-34C1-4B29-9F98-C431ED57FBBF}</b:Guid>
    <b:Author>
      <b:Author>
        <b:NameList>
          <b:Person>
            <b:Last>Eliason</b:Last>
            <b:First>M.</b:First>
          </b:Person>
          <b:Person>
            <b:Last>Storrie</b:Last>
            <b:First>D.</b:First>
          </b:Person>
        </b:NameList>
      </b:Author>
    </b:Author>
    <b:Title>Does job loss shorten life?</b:Title>
    <b:JournalName>Journal of Human Resources, 44(2)</b:JournalName>
    <b:Year>2009</b:Year>
    <b:Pages>277-302</b:Pages>
    <b:RefOrder>17</b:RefOrder>
  </b:Source>
  <b:Source>
    <b:Tag>Cyl141</b:Tag>
    <b:SourceType>JournalArticle</b:SourceType>
    <b:Guid>{FCF1DBFB-B79B-4605-BB6F-89001B1D57A3}</b:Guid>
    <b:Author>
      <b:Author>
        <b:NameList>
          <b:Person>
            <b:Last>Cylus</b:Last>
            <b:First>J.</b:First>
          </b:Person>
          <b:Person>
            <b:Last>Glymour</b:Last>
            <b:First>M.</b:First>
            <b:Middle>M.</b:Middle>
          </b:Person>
          <b:Person>
            <b:Last>Avendano</b:Last>
            <b:First>M.</b:First>
          </b:Person>
        </b:NameList>
      </b:Author>
    </b:Author>
    <b:Title>Do generous unemployment benefit programs reduce suicide rates? A state fixed-effect analysis covering 1968–2008</b:Title>
    <b:JournalName>American journal of epidemiology, 180(1)</b:JournalName>
    <b:Year>2014</b:Year>
    <b:Pages>45-52</b:Pages>
    <b:RefOrder>18</b:RefOrder>
  </b:Source>
  <b:Source>
    <b:Tag>Cyl151</b:Tag>
    <b:SourceType>JournalArticle</b:SourceType>
    <b:Guid>{DCAEA257-FE6C-4C2D-923E-2319C7277FE4}</b:Guid>
    <b:Author>
      <b:Author>
        <b:NameList>
          <b:Person>
            <b:Last>Cylus</b:Last>
            <b:First>J.</b:First>
          </b:Person>
          <b:Person>
            <b:Last>Glymour</b:Last>
            <b:First>M.</b:First>
            <b:Middle>M.</b:Middle>
          </b:Person>
          <b:Person>
            <b:Last>Avendano</b:Last>
            <b:First>M.</b:First>
          </b:Person>
        </b:NameList>
      </b:Author>
    </b:Author>
    <b:Title>Health effects of unemployment benefit program generosity</b:Title>
    <b:JournalName>American journal of public health, 105(2)</b:JournalName>
    <b:Year>2015</b:Year>
    <b:Pages>317-323</b:Pages>
    <b:RefOrder>19</b:RefOrder>
  </b:Source>
  <b:Source>
    <b:Tag>Sul09</b:Tag>
    <b:SourceType>JournalArticle</b:SourceType>
    <b:Guid>{898F1E03-3DD9-4009-B69C-9309A463C8E0}</b:Guid>
    <b:Author>
      <b:Author>
        <b:NameList>
          <b:Person>
            <b:Last>Sullivan</b:Last>
            <b:First>D.</b:First>
          </b:Person>
          <b:Person>
            <b:Last>Von Wachter</b:Last>
            <b:First>T.</b:First>
          </b:Person>
        </b:NameList>
      </b:Author>
    </b:Author>
    <b:Title>Job displacement and mortality: an analysis using administrative data</b:Title>
    <b:JournalName>The Quarterly Journal of Economics, 124(3)</b:JournalName>
    <b:Year>2009</b:Year>
    <b:Pages>1265-1306</b:Pages>
    <b:RefOrder>20</b:RefOrder>
  </b:Source>
  <b:Source>
    <b:Tag>Kuk20</b:Tag>
    <b:SourceType>JournalArticle</b:SourceType>
    <b:Guid>{11931902-47F4-44E8-8108-02A2D169BD82}</b:Guid>
    <b:Author>
      <b:Author>
        <b:NameList>
          <b:Person>
            <b:Last>Kuka</b:Last>
            <b:First>E.</b:First>
          </b:Person>
        </b:NameList>
      </b:Author>
    </b:Author>
    <b:Title>Quantifying the benefits of social insurance: unemployment insurance and health</b:Title>
    <b:JournalName> Review of Economics and Statistics, 102(3)</b:JournalName>
    <b:Year>2020</b:Year>
    <b:Pages>490-505</b:Pages>
    <b:RefOrder>21</b:RefOrder>
  </b:Source>
  <b:Source>
    <b:Tag>Lam20</b:Tag>
    <b:SourceType>JournalArticle</b:SourceType>
    <b:Guid>{BD1223C7-3A8E-4FB2-A57F-844E27698DC0}</b:Guid>
    <b:Author>
      <b:Author>
        <b:NameList>
          <b:Person>
            <b:Last>Lammers</b:Last>
            <b:First>M.</b:First>
          </b:Person>
          <b:Person>
            <b:Last>Odding</b:Last>
            <b:First>C.</b:First>
          </b:Person>
          <b:Person>
            <b:Last>Schwartz</b:Last>
            <b:First>T.</b:First>
          </b:Person>
          <b:Person>
            <b:Last>Heyma</b:Last>
            <b:First>A.</b:First>
          </b:Person>
          <b:Person>
            <b:Last>Meij</b:Last>
            <b:First>M.</b:First>
          </b:Person>
        </b:NameList>
      </b:Author>
    </b:Author>
    <b:Title>Effecten van maatregelen WW en IOW in de Wet werk en zekerheid</b:Title>
    <b:Year>2020</b:Year>
    <b:RefOrder>22</b:RefOrder>
  </b:Source>
  <b:Source>
    <b:Tag>Lam04</b:Tag>
    <b:SourceType>JournalArticle</b:SourceType>
    <b:Guid>{69DFA166-5529-4474-9171-F1FA0E92803F}</b:Guid>
    <b:Author>
      <b:Author>
        <b:NameList>
          <b:Person>
            <b:Last>Lamers</b:Last>
            <b:First>L.</b:First>
            <b:Middle>M.</b:Middle>
          </b:Person>
          <b:Person>
            <b:Last>Van Vliet</b:Last>
            <b:First>R.</b:First>
            <b:Middle>C.</b:Middle>
          </b:Person>
        </b:NameList>
      </b:Author>
    </b:Author>
    <b:Title>The Pharmacy-based Cost Group model: validating and adjusting the classification of medications for chronic conditions to the Dutch situation.</b:Title>
    <b:JournalName>Health policy, 68(1)</b:JournalName>
    <b:Year>2004</b:Year>
    <b:Pages>113-121</b:Pages>
    <b:RefOrder>23</b:RefOrder>
  </b:Source>
  <b:Source>
    <b:Tag>Zor</b:Tag>
    <b:SourceType>InternetSite</b:SourceType>
    <b:Guid>{7910E3F4-E503-4B43-B4DF-9D1CDAFF6751}</b:Guid>
    <b:Title>Beleidsmaatregelen geneesmiddelen 2004</b:Title>
    <b:Author>
      <b:Author>
        <b:Corporate>Zorginstituut Nederland</b:Corporate>
      </b:Author>
    </b:Author>
    <b:URL>https://www.gipdatabank.nl/beleidsmaatregelen-geneesmiddelen/beleid-genees-2004</b:URL>
    <b:YearAccessed>2022</b:YearAccessed>
    <b:MonthAccessed>June</b:MonthAccessed>
    <b:DayAccessed>8</b:DayAccessed>
    <b:RefOrder>24</b:RefOrder>
  </b:Source>
  <b:Source>
    <b:Tag>Ove05</b:Tag>
    <b:SourceType>InternetSite</b:SourceType>
    <b:Guid>{6020A2C0-7A24-46F2-8BEB-CBAA4C42B547}</b:Guid>
    <b:Author>
      <b:Author>
        <b:Corporate>Overheid.nl</b:Corporate>
      </b:Author>
    </b:Author>
    <b:Title>Staatsblad van het Koninkrijk der Nederlanden</b:Title>
    <b:Year>2005</b:Year>
    <b:Month>August</b:Month>
    <b:Day>2</b:Day>
    <b:URL>https://zoek.officielebekendmakingen.nl/STB-2005-389.html</b:URL>
    <b:RefOrder>25</b:RefOrder>
  </b:Source>
  <b:Source>
    <b:Tag>deG191</b:Tag>
    <b:SourceType>JournalArticle</b:SourceType>
    <b:Guid>{9585E12A-0D13-4D39-A5D6-2551D5160959}</b:Guid>
    <b:Author>
      <b:Author>
        <b:NameList>
          <b:Person>
            <b:Last>De Groot</b:Last>
            <b:First>N.</b:First>
          </b:Person>
          <b:Person>
            <b:Last>Van der Klaauw</b:Last>
            <b:First>B.</b:First>
          </b:Person>
        </b:NameList>
      </b:Author>
    </b:Author>
    <b:Title>The effects of reducing the entitlement period to unemployment insurance benefits</b:Title>
    <b:JournalName>Labour Economics, 57</b:JournalName>
    <b:Year>2019</b:Year>
    <b:Pages>195-208</b:Pages>
    <b:RefOrder>26</b:RefOrder>
  </b:Source>
  <b:Source>
    <b:Tag>Pop13</b:Tag>
    <b:SourceType>JournalArticle</b:SourceType>
    <b:Guid>{CE2032BE-C048-494E-8C98-0668737B2F23}</b:Guid>
    <b:Author>
      <b:Author>
        <b:NameList>
          <b:Person>
            <b:Last>Popovici</b:Last>
            <b:First>I.</b:First>
          </b:Person>
          <b:Person>
            <b:Last>French</b:Last>
            <b:First>M.</b:First>
            <b:Middle>T.</b:Middle>
          </b:Person>
        </b:NameList>
      </b:Author>
    </b:Author>
    <b:Title>Does unemployment lead to greater alcohol consumption?</b:Title>
    <b:Year>2013</b:Year>
    <b:JournalName>Industrial Relations: A Journal of Economy and Society, 52(2)</b:JournalName>
    <b:Pages>444-666</b:Pages>
    <b:RefOrder>27</b:RefOrder>
  </b:Source>
  <b:Source>
    <b:Tag>Com14</b:Tag>
    <b:SourceType>JournalArticle</b:SourceType>
    <b:Guid>{B666EB83-78A7-43A5-B8F6-626EF2DB433E}</b:Guid>
    <b:Author>
      <b:Author>
        <b:NameList>
          <b:Person>
            <b:Last>Compton</b:Last>
            <b:First>W.</b:First>
            <b:Middle>M.</b:Middle>
          </b:Person>
          <b:Person>
            <b:Last>Gfroerer</b:Last>
            <b:First>J.</b:First>
          </b:Person>
          <b:Person>
            <b:Last>Conway</b:Last>
            <b:First>K.</b:First>
            <b:Middle>P.</b:Middle>
          </b:Person>
          <b:Person>
            <b:Last>Finger</b:Last>
            <b:First>M.</b:First>
            <b:Middle>S.</b:Middle>
          </b:Person>
        </b:NameList>
      </b:Author>
    </b:Author>
    <b:Title>Unemployment and substance outcomes in the United States 2002–2010</b:Title>
    <b:JournalName>Drug and alcohol dependence, 142</b:JournalName>
    <b:Year>2014</b:Year>
    <b:Pages>350-353</b:Pages>
    <b:RefOrder>28</b:RefOrder>
  </b:Source>
  <b:Source>
    <b:Tag>Chi13</b:Tag>
    <b:SourceType>JournalArticle</b:SourceType>
    <b:Guid>{11A003C3-9A60-49B7-A8B0-F6AA82C2F83C}</b:Guid>
    <b:Author>
      <b:Author>
        <b:NameList>
          <b:Person>
            <b:Last>Chinta</b:Last>
            <b:First>R.</b:First>
          </b:Person>
          <b:Person>
            <b:Last>Rao</b:Last>
            <b:First>M.</b:First>
            <b:Middle>B.</b:Middle>
          </b:Person>
          <b:Person>
            <b:Last>Narendran</b:Last>
            <b:First>V.</b:First>
          </b:Person>
          <b:Person>
            <b:Last>Malla</b:Last>
            <b:First>G.</b:First>
          </b:Person>
          <b:Person>
            <b:Last>Joshi</b:Last>
            <b:First>H.</b:First>
          </b:Person>
        </b:NameList>
      </b:Author>
    </b:Author>
    <b:Title> Economic recession and headache-related hospital admissions</b:Title>
    <b:JournalName>Hospital Topics, 91(2)</b:JournalName>
    <b:Year>2013</b:Year>
    <b:Pages>37-42</b:Pages>
    <b:RefOrder>29</b:RefOrder>
  </b:Source>
  <b:Source>
    <b:Tag>Mur99</b:Tag>
    <b:SourceType>JournalArticle</b:SourceType>
    <b:Guid>{0F932AC8-86DA-4173-848A-B66F55B78DFC}</b:Guid>
    <b:Author>
      <b:Author>
        <b:NameList>
          <b:Person>
            <b:Last>Murphy</b:Last>
            <b:First>G.</b:First>
            <b:Middle>C.</b:Middle>
          </b:Person>
          <b:Person>
            <b:Last>Athanasou</b:Last>
            <b:First>J.</b:First>
            <b:Middle>A.</b:Middle>
          </b:Person>
        </b:NameList>
      </b:Author>
    </b:Author>
    <b:Title>The effect of unemployment on mental health</b:Title>
    <b:JournalName>Journal of Occupational and organizational Psychology, 72(1)</b:JournalName>
    <b:Year>1999</b:Year>
    <b:Pages>83-99</b:Pages>
    <b:RefOrder>30</b:RefOrder>
  </b:Source>
  <b:Source>
    <b:Tag>Bac12</b:Tag>
    <b:SourceType>JournalArticle</b:SourceType>
    <b:Guid>{25480A45-FB77-45A3-8484-A5EB02F8FE3B}</b:Guid>
    <b:Author>
      <b:Author>
        <b:NameList>
          <b:Person>
            <b:Last>Backhans</b:Last>
            <b:First>M.</b:First>
            <b:Middle>C.</b:Middle>
          </b:Person>
          <b:Person>
            <b:Last>Hemmingsson</b:Last>
            <b:First>T.</b:First>
          </b:Person>
        </b:NameList>
      </b:Author>
    </b:Author>
    <b:Title>Unemployment and mental health—who is (not) affected?</b:Title>
    <b:JournalName>The European Journal of Public Health, 22(3)</b:JournalName>
    <b:Year>2012</b:Year>
    <b:Pages>429-433</b:Pages>
    <b:RefOrder>31</b:RefOrder>
  </b:Source>
  <b:Source>
    <b:Tag>Pic20</b:Tag>
    <b:SourceType>JournalArticle</b:SourceType>
    <b:Guid>{BC1B9433-6947-40F1-B7B6-66F70A17B918}</b:Guid>
    <b:Author>
      <b:Author>
        <b:NameList>
          <b:Person>
            <b:Last>Picchio</b:Last>
            <b:First>M.</b:First>
          </b:Person>
          <b:Person>
            <b:Last>Van Ours</b:Last>
            <b:First>J.</b:First>
            <b:Middle>C.</b:Middle>
          </b:Person>
        </b:NameList>
      </b:Author>
    </b:Author>
    <b:Title>Mental health effects of retirement</b:Title>
    <b:JournalName>De Economist, 168(3)</b:JournalName>
    <b:Year>2020</b:Year>
    <b:Pages>419-452</b:Pages>
    <b:RefOrder>32</b:RefOrder>
  </b:Source>
  <b:Source>
    <b:Tag>Nor19</b:Tag>
    <b:SourceType>JournalArticle</b:SourceType>
    <b:Guid>{D4342D85-BE3C-4AA1-8695-7C784BC86F79}</b:Guid>
    <b:Author>
      <b:Author>
        <b:NameList>
          <b:Person>
            <b:Last>Norström</b:Last>
            <b:First>F.</b:First>
          </b:Person>
          <b:Person>
            <b:Last>Waenerlund</b:Last>
            <b:First>A.</b:First>
            <b:Middle>K.</b:Middle>
          </b:Person>
          <b:Person>
            <b:Last>Lindholm</b:Last>
            <b:First>L.</b:First>
          </b:Person>
          <b:Person>
            <b:Last>Nygren</b:Last>
            <b:First>R.</b:First>
          </b:Person>
          <b:Person>
            <b:Last>Sahlén</b:Last>
            <b:First>K.</b:First>
            <b:Middle>G.</b:Middle>
          </b:Person>
          <b:Person>
            <b:Last>Brydsten</b:Last>
            <b:First>A.</b:First>
          </b:Person>
        </b:NameList>
      </b:Author>
    </b:Author>
    <b:Title>Does unemployment contribute to poorer health-related quality of life among Swedish adults?</b:Title>
    <b:JournalName>BMC Public Health, 19(1)</b:JournalName>
    <b:Year>2019</b:Year>
    <b:Pages>1-12</b:Pages>
    <b:RefOrder>33</b:RefOrder>
  </b:Source>
  <b:Source>
    <b:Tag>Wil93</b:Tag>
    <b:SourceType>JournalArticle</b:SourceType>
    <b:Guid>{4A4AC2D3-B09F-4D14-8E95-7C4FB4BA5F47}</b:Guid>
    <b:Author>
      <b:Author>
        <b:NameList>
          <b:Person>
            <b:Last>Wilson</b:Last>
            <b:First>S.</b:First>
            <b:Middle>H.,</b:Middle>
          </b:Person>
          <b:Person>
            <b:Last>Walker</b:Last>
            <b:First>G.</b:First>
            <b:Middle>M.</b:Middle>
          </b:Person>
        </b:NameList>
      </b:Author>
    </b:Author>
    <b:Title>Unemployment and health: a review</b:Title>
    <b:JournalName>Public health, 107(3)</b:JournalName>
    <b:Year>1993</b:Year>
    <b:Pages>153-162</b:Pages>
    <b:RefOrder>34</b:RefOrder>
  </b:Source>
  <b:Source>
    <b:Tag>Ste01</b:Tag>
    <b:SourceType>JournalArticle</b:SourceType>
    <b:Guid>{ABDDC4FA-E69F-4074-A2D1-C8C37CF15CFE}</b:Guid>
    <b:Author>
      <b:Author>
        <b:NameList>
          <b:Person>
            <b:Last>Stewart</b:Last>
            <b:First>J.</b:First>
            <b:Middle>M.</b:Middle>
          </b:Person>
        </b:NameList>
      </b:Author>
    </b:Author>
    <b:Title>The impact of health status on the duration of unemployment spells and the implications for studies of the impact of unemployment on health status.</b:Title>
    <b:JournalName>Journal of health economics, 20(5)</b:JournalName>
    <b:Year>2001</b:Year>
    <b:Pages>781-796</b:Pages>
    <b:RefOrder>35</b:RefOrder>
  </b:Source>
  <b:Source>
    <b:Tag>Urb15</b:Tag>
    <b:SourceType>JournalArticle</b:SourceType>
    <b:Guid>{A6AFEDEB-EC98-4668-9301-52D565F6453E}</b:Guid>
    <b:Title>The influence of the economic crisis on the association between unemployment and health: an empirical analysis for Spain</b:Title>
    <b:Year>2015</b:Year>
    <b:Author>
      <b:Author>
        <b:NameList>
          <b:Person>
            <b:Last>Urbanos-Garrido</b:Last>
            <b:First>R.</b:First>
            <b:Middle>M.</b:Middle>
          </b:Person>
          <b:Person>
            <b:Last>Lopez-Valcarcel</b:Last>
            <b:First>B.</b:First>
            <b:Middle>G.</b:Middle>
          </b:Person>
        </b:NameList>
      </b:Author>
    </b:Author>
    <b:JournalName>The European Journal of Health Economics, 16(2)</b:JournalName>
    <b:Pages>175-184</b:Pages>
    <b:RefOrder>36</b:RefOrder>
  </b:Source>
  <b:Source>
    <b:Tag>von19</b:Tag>
    <b:SourceType>JournalArticle</b:SourceType>
    <b:Guid>{FCE1210D-D375-4324-8F6E-76EE211E4BC8}</b:Guid>
    <b:Author>
      <b:Author>
        <b:NameList>
          <b:Person>
            <b:Last>Von Bergh</b:Last>
            <b:First>M.</b:First>
          </b:Person>
          <b:Person>
            <b:Last>Ramparichan</b:Last>
            <b:First>M.</b:First>
            <b:Middle>M.</b:Middle>
          </b:Person>
          <b:Person>
            <b:Last>Schippers</b:Last>
            <b:First>J.</b:First>
          </b:Person>
        </b:NameList>
      </b:Author>
    </b:Author>
    <b:Title>Wat werkt voor de WW?</b:Title>
    <b:Year>2019</b:Year>
    <b:Pages>14</b:Pages>
    <b:RefOrder>37</b:RefOrder>
  </b:Source>
  <b:Source>
    <b:Tag>Min05</b:Tag>
    <b:SourceType>Misc</b:SourceType>
    <b:Guid>{06F61A08-45F7-4DB9-BA4F-D99B02160E23}</b:Guid>
    <b:Title>Wijziging van de Werkloosheidswet en enige andere wetten in verband met de wijziging van het WW-stelsel en wijziging in het ontslagrecht</b:Title>
    <b:Year>2005</b:Year>
    <b:Month>November</b:Month>
    <b:Day>11</b:Day>
    <b:Author>
      <b:Author>
        <b:Corporate>Ministry of Social Affairs</b:Corporate>
      </b:Author>
    </b:Author>
    <b:City>THe Hague</b:City>
    <b:StateProvince>Zuid-Holland</b:StateProvince>
    <b:CountryRegion>Netherlands</b:CountryRegion>
    <b:RefOrder>38</b:RefOrder>
  </b:Source>
  <b:Source>
    <b:Tag>TijdelijkeAanduiding1</b:Tag>
    <b:SourceType>Book</b:SourceType>
    <b:Guid>{F428266E-FDD9-49EE-A928-E86A5622A82C}</b:Guid>
    <b:Title>De Kleine Gids voor de Nederlandse Sociale Zekerheid 2007.2</b:Title>
    <b:Year>2007</b:Year>
    <b:City>Deventer</b:City>
    <b:Publisher>Kluwer</b:Publisher>
    <b:Author>
      <b:Author>
        <b:NameList>
          <b:Person>
            <b:Last>Van den Berg</b:Last>
            <b:First>C.J.</b:First>
          </b:Person>
          <b:Person>
            <b:Last>Klabbers</b:Last>
            <b:First>G.M.,</b:First>
            <b:Middle>De Pijper, B.</b:Middle>
          </b:Person>
          <b:Person>
            <b:Last>Sens</b:Last>
            <b:First>I.M.</b:First>
          </b:Person>
          <b:Person>
            <b:Last>Wildenburg</b:Last>
            <b:First>A.</b:First>
          </b:Person>
          <b:Person>
            <b:Last>Hop</b:Last>
            <b:First>A.</b:First>
          </b:Person>
        </b:NameList>
      </b:Author>
    </b:Author>
    <b:RefOrder>39</b:RefOrder>
  </b:Source>
  <b:Source>
    <b:Tag>Kee02</b:Tag>
    <b:SourceType>JournalArticle</b:SourceType>
    <b:Guid>{3DADF173-4154-443B-960E-17971F5A0CE5}</b:Guid>
    <b:Author>
      <b:Author>
        <b:NameList>
          <b:Person>
            <b:Last>Keefe</b:Last>
            <b:First>V.</b:First>
          </b:Person>
          <b:Person>
            <b:Last>Reid</b:Last>
            <b:First>P.</b:First>
          </b:Person>
          <b:Person>
            <b:Last>Ormsby</b:Last>
            <b:First>C.</b:First>
          </b:Person>
          <b:Person>
            <b:Last>Robson</b:Last>
            <b:First>B.</b:First>
          </b:Person>
          <b:Person>
            <b:Last>Purdie</b:Last>
            <b:First>G.</b:First>
          </b:Person>
          <b:Person>
            <b:Last>Baxter</b:Last>
            <b:First>J.</b:First>
          </b:Person>
          <b:Person>
            <b:Last>Incorporated</b:Last>
            <b:First>N.</b:First>
            <b:Middle>K. I.</b:Middle>
          </b:Person>
        </b:NameList>
      </b:Author>
    </b:Author>
    <b:Title>Serious health events following involuntary job loss in New Zealand meat processing workers</b:Title>
    <b:JournalName>International Journal of Epidemiology, 31(6)</b:JournalName>
    <b:Year>2002</b:Year>
    <b:Pages>1155-1161</b:Pages>
    <b:RefOrder>40</b:RefOrder>
  </b:Source>
  <b:Source>
    <b:Tag>Stu04</b:Tag>
    <b:SourceType>JournalArticle</b:SourceType>
    <b:Guid>{D34D9956-FD33-4886-99FF-D0E7E663DD4F}</b:Guid>
    <b:Author>
      <b:Author>
        <b:NameList>
          <b:Person>
            <b:Last>Stutzer</b:Last>
            <b:First>A.</b:First>
          </b:Person>
          <b:Person>
            <b:Last>Lalive</b:Last>
            <b:First>R.</b:First>
          </b:Person>
        </b:NameList>
      </b:Author>
    </b:Author>
    <b:Title>The role of social work norms in job searching and subjective well-being</b:Title>
    <b:JournalName>Journal of the European Economic Association, 2(4)</b:JournalName>
    <b:Year>2004</b:Year>
    <b:Pages>696-719</b:Pages>
    <b:RefOrder>41</b:RefOrder>
  </b:Source>
  <b:Source>
    <b:Tag>Yil20</b:Tag>
    <b:SourceType>JournalArticle</b:SourceType>
    <b:Guid>{B9B8FD6E-CFC8-4959-BFB2-E5568FC0CFEF}</b:Guid>
    <b:Author>
      <b:Author>
        <b:NameList>
          <b:Person>
            <b:Last>Yildiz</b:Last>
            <b:First>B.</b:First>
          </b:Person>
          <b:Person>
            <b:Last>Schuring</b:Last>
            <b:First>M.</b:First>
          </b:Person>
          <b:Person>
            <b:Last>Knoef</b:Last>
            <b:First>M.</b:First>
            <b:Middle>G.</b:Middle>
          </b:Person>
          <b:Person>
            <b:Last>Burdorf</b:Last>
            <b:First>A.</b:First>
          </b:Person>
        </b:NameList>
      </b:Author>
    </b:Author>
    <b:Title>Chronic diseases and multimorbidity among unemployed and employed persons in the Netherlands: a register-based cross-sectional study</b:Title>
    <b:JournalName>BMJ open, 10(7), e035037</b:JournalName>
    <b:Year>2020</b:Year>
    <b:Pages>1-9</b:Pages>
    <b:RefOrder>42</b:RefOrder>
  </b:Source>
  <b:Source>
    <b:Tag>Vla19</b:Tag>
    <b:SourceType>ArticleInAPeriodical</b:SourceType>
    <b:Guid>{B3529468-C339-43E8-8DEC-0EB3152B1971}</b:Guid>
    <b:Author>
      <b:Author>
        <b:NameList>
          <b:Person>
            <b:Last>Vlasblom</b:Last>
            <b:First>J.</b:First>
            <b:Middle>D.</b:Middle>
          </b:Person>
          <b:Person>
            <b:Last>Schippers</b:Last>
            <b:First>J.</b:First>
          </b:Person>
        </b:NameList>
      </b:Author>
    </b:Author>
    <b:Title>Werkloze ouderen weer aan het werk?: Het effect van reserveringsloon en zoekintensiteit</b:Title>
    <b:PeriodicalTitle>Tijdschrift voor Arbeidsvraagstukken, 35(1)</b:PeriodicalTitle>
    <b:Year>2019</b:Year>
    <b:RefOrder>43</b:RefOrder>
  </b:Source>
  <b:Source>
    <b:Tag>Van06</b:Tag>
    <b:SourceType>JournalArticle</b:SourceType>
    <b:Guid>{DF6BB43C-39E4-4B97-BF4C-4FD11CAECABB}</b:Guid>
    <b:Author>
      <b:Author>
        <b:NameList>
          <b:Person>
            <b:Last>van Ours</b:Last>
            <b:First>J.</b:First>
            <b:Middle>C.</b:Middle>
          </b:Person>
          <b:Person>
            <b:Last>Vodopivec</b:Last>
            <b:First>M.</b:First>
          </b:Person>
        </b:NameList>
      </b:Author>
    </b:Author>
    <b:Title>How shortening the potential duration of unemployment benefits affects the duration of unemployment: Evidence from a natural experiment</b:Title>
    <b:JournalName>Journal of Labor economics, 24(2)</b:JournalName>
    <b:Year>2006</b:Year>
    <b:Pages>351-378</b:Pages>
    <b:RefOrder>44</b:RefOrder>
  </b:Source>
  <b:Source>
    <b:Tag>Kru12</b:Tag>
    <b:SourceType>JournalArticle</b:SourceType>
    <b:Guid>{DBC395AA-6D0B-410E-BD14-8644988132A2}</b:Guid>
    <b:Author>
      <b:Author>
        <b:NameList>
          <b:Person>
            <b:Last>Krueger</b:Last>
            <b:First>A.</b:First>
            <b:Middle>B.</b:Middle>
          </b:Person>
          <b:Person>
            <b:Last>Mueller</b:Last>
            <b:First>A.</b:First>
            <b:Middle>I.</b:Middle>
          </b:Person>
        </b:NameList>
      </b:Author>
    </b:Author>
    <b:Title>The lot of the unemployed: a time use perspective</b:Title>
    <b:Year>2012</b:Year>
    <b:JournalName>Journal of the European Economic Association, 10(4)</b:JournalName>
    <b:Pages>765-794</b:Pages>
    <b:RefOrder>45</b:RefOrder>
  </b:Source>
  <b:Source>
    <b:Tag>Van90</b:Tag>
    <b:SourceType>JournalArticle</b:SourceType>
    <b:Guid>{D63EA89E-BC06-4EA8-A1F1-210CE85C2205}</b:Guid>
    <b:Author>
      <b:Author>
        <b:NameList>
          <b:Person>
            <b:Last>Van den Berg</b:Last>
            <b:First>G.J.</b:First>
          </b:Person>
        </b:NameList>
      </b:Author>
    </b:Author>
    <b:Title>Nonstationarity in job search theory</b:Title>
    <b:JournalName>The review of economic studies, 57(2)</b:JournalName>
    <b:Year>1990</b:Year>
    <b:Pages>255-277</b:Pages>
    <b:RefOrder>46</b:RefOrder>
  </b:Source>
  <b:Source>
    <b:Tag>Boo12</b:Tag>
    <b:SourceType>JournalArticle</b:SourceType>
    <b:Guid>{41AF459C-7F7E-43E6-A663-FF37D495BF7A}</b:Guid>
    <b:Author>
      <b:Author>
        <b:NameList>
          <b:Person>
            <b:Last>Boone</b:Last>
            <b:First>J.</b:First>
          </b:Person>
          <b:Person>
            <b:Last>van Ours</b:Last>
            <b:First>J.C.</b:First>
          </b:Person>
        </b:NameList>
      </b:Author>
    </b:Author>
    <b:Title>Why is There a Spike in the Job Finding Rate at Benefit Exhaustion?</b:Title>
    <b:JournalName>De Economist, 160</b:JournalName>
    <b:Year>2012</b:Year>
    <b:Pages>413–438</b:Pages>
    <b:RefOrder>47</b:RefOrder>
  </b:Source>
  <b:Source>
    <b:Tag>Cla94</b:Tag>
    <b:SourceType>JournalArticle</b:SourceType>
    <b:Guid>{07979E0E-A25D-4AB1-80BB-8D6098765FBC}</b:Guid>
    <b:Author>
      <b:Author>
        <b:NameList>
          <b:Person>
            <b:Last>Clark</b:Last>
            <b:First>A.</b:First>
            <b:Middle>E.</b:Middle>
          </b:Person>
          <b:Person>
            <b:Last>Oswald</b:Last>
            <b:First>A.</b:First>
            <b:Middle>J.</b:Middle>
          </b:Person>
        </b:NameList>
      </b:Author>
    </b:Author>
    <b:Title>Unhappiness and unemployment</b:Title>
    <b:JournalName>The Economic Journal, 104(424)</b:JournalName>
    <b:Year>1994</b:Year>
    <b:Pages>648-659</b:Pages>
    <b:RefOrder>48</b:RefOrder>
  </b:Source>
  <b:Source>
    <b:Tag>Het14</b:Tag>
    <b:SourceType>JournalArticle</b:SourceType>
    <b:Guid>{C78F7E91-B39F-45A4-B74A-903FCCA122FD}</b:Guid>
    <b:Author>
      <b:Author>
        <b:NameList>
          <b:Person>
            <b:Last>Hetschko</b:Last>
            <b:First>C.</b:First>
          </b:Person>
          <b:Person>
            <b:Last>Knabe</b:Last>
            <b:First>A.</b:First>
          </b:Person>
          <b:Person>
            <b:Last>Schöb</b:Last>
            <b:First>R.</b:First>
          </b:Person>
        </b:NameList>
      </b:Author>
    </b:Author>
    <b:Title>Changing identity: Retiring from unemployment</b:Title>
    <b:JournalName>The Economic Journal, 124(575)</b:JournalName>
    <b:Year>2014</b:Year>
    <b:Pages>149-166</b:Pages>
    <b:RefOrder>49</b:RefOrder>
  </b:Source>
  <b:Source>
    <b:Tag>Car07</b:Tag>
    <b:SourceType>JournalArticle</b:SourceType>
    <b:Guid>{C1E22EE9-164C-4480-9BAA-0F4149A2E783}</b:Guid>
    <b:Author>
      <b:Author>
        <b:NameList>
          <b:Person>
            <b:Last>Card</b:Last>
            <b:First>D.</b:First>
          </b:Person>
          <b:Person>
            <b:Last>Chetty</b:Last>
            <b:First>R.</b:First>
          </b:Person>
          <b:Person>
            <b:Last>Weber</b:Last>
            <b:First>A.</b:First>
          </b:Person>
        </b:NameList>
      </b:Author>
    </b:Author>
    <b:Title>Cash-on-hand and competing models of intertemporal behavior: New evidence from the labor market</b:Title>
    <b:JournalName>The Quarterly journal of economics, 122(4)</b:JournalName>
    <b:Year>2007</b:Year>
    <b:Pages>1511-1560</b:Pages>
    <b:RefOrder>50</b:RefOrder>
  </b:Source>
  <b:Source>
    <b:Tag>Bai78</b:Tag>
    <b:SourceType>JournalArticle</b:SourceType>
    <b:Guid>{5E3486D6-0C05-4F80-919E-7A48B6B54FD5}</b:Guid>
    <b:Author>
      <b:Author>
        <b:NameList>
          <b:Person>
            <b:Last>Baily</b:Last>
            <b:First>M.N.</b:First>
          </b:Person>
        </b:NameList>
      </b:Author>
    </b:Author>
    <b:Title>Some aspects of optimal unemployment insurance</b:Title>
    <b:JournalName>Journal of Public Economics, 10(3)</b:JournalName>
    <b:Year>1978</b:Year>
    <b:Pages>379-402</b:Pages>
    <b:RefOrder>51</b:RefOrder>
  </b:Source>
  <b:Source>
    <b:Tag>Che06</b:Tag>
    <b:SourceType>JournalArticle</b:SourceType>
    <b:Guid>{20B31609-4819-4765-9CD2-85D77ACD1A58}</b:Guid>
    <b:Author>
      <b:Author>
        <b:NameList>
          <b:Person>
            <b:Last>Chetty</b:Last>
            <b:First>R.</b:First>
          </b:Person>
        </b:NameList>
      </b:Author>
    </b:Author>
    <b:Title>A general formula for the optimal level of social insurance</b:Title>
    <b:JournalName>Journal of Public Economics, 90(10)</b:JournalName>
    <b:Year>2006</b:Year>
    <b:Pages>1879-1901</b:Pages>
    <b:RefOrder>52</b:RefOrder>
  </b:Source>
  <b:Source>
    <b:Tag>Spi15</b:Tag>
    <b:SourceType>JournalArticle</b:SourceType>
    <b:Guid>{F4BCE3BC-FD04-4368-96C7-677B5BEDBFD3}</b:Guid>
    <b:Author>
      <b:Author>
        <b:NameList>
          <b:Person>
            <b:Last>Spinnewijn</b:Last>
            <b:First>J.</b:First>
          </b:Person>
        </b:NameList>
      </b:Author>
    </b:Author>
    <b:Title> Unemployed but optimistic: Optimal insurance design with biased beliefs</b:Title>
    <b:JournalName>Journal of the European Economic Association, 13(1)</b:JournalName>
    <b:Year>2015</b:Year>
    <b:Pages>130-167</b:Pages>
    <b:RefOrder>53</b:RefOrder>
  </b:Source>
  <b:Source>
    <b:Tag>Lal08</b:Tag>
    <b:SourceType>JournalArticle</b:SourceType>
    <b:Guid>{CFF5E52B-2D39-4E84-987F-46BDEC40449E}</b:Guid>
    <b:Author>
      <b:Author>
        <b:NameList>
          <b:Person>
            <b:Last>Lalive</b:Last>
            <b:First>R.</b:First>
          </b:Person>
        </b:NameList>
      </b:Author>
    </b:Author>
    <b:Title>How do extended benefits affect unemployment duration? A regression discontinuity approach</b:Title>
    <b:JournalName>Journal of econometrics, 142(2)</b:JournalName>
    <b:Year>2008</b:Year>
    <b:Pages>785-806</b:Pages>
    <b:RefOrder>54</b:RefOrder>
  </b:Source>
  <b:Source>
    <b:Tag>Vah16</b:Tag>
    <b:SourceType>JournalArticle</b:SourceType>
    <b:Guid>{EE4EE16F-9E8D-46A2-8EC4-3452603AED8F}</b:Guid>
    <b:Author>
      <b:Author>
        <b:NameList>
          <b:Person>
            <b:Last>Vahid Shahidi</b:Last>
            <b:First>F.</b:First>
          </b:Person>
          <b:Person>
            <b:Last>Siddiqi</b:Last>
            <b:First>A.</b:First>
          </b:Person>
          <b:Person>
            <b:Last>Muntaner</b:Last>
            <b:First>C.</b:First>
          </b:Person>
        </b:NameList>
      </b:Author>
    </b:Author>
    <b:Title>Does social policy moderate the impact of unemployment on health? A multilevel analysis of 23 welfare states</b:Title>
    <b:JournalName>The European Journal of Public Health, 26(6)</b:JournalName>
    <b:Year>2016</b:Year>
    <b:Pages>1017-1022</b:Pages>
    <b:RefOrder>55</b:RefOrder>
  </b:Source>
</b:Sources>
</file>

<file path=customXml/itemProps1.xml><?xml version="1.0" encoding="utf-8"?>
<ds:datastoreItem xmlns:ds="http://schemas.openxmlformats.org/officeDocument/2006/customXml" ds:itemID="{57DEA183-D35D-4BAE-A27B-2BBA4D0D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7462</Words>
  <Characters>41041</Characters>
  <Application>Microsoft Office Word</Application>
  <DocSecurity>0</DocSecurity>
  <Lines>342</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Rutten</dc:creator>
  <cp:keywords/>
  <dc:description/>
  <cp:lastModifiedBy>Albert Rutten</cp:lastModifiedBy>
  <cp:revision>3</cp:revision>
  <cp:lastPrinted>2024-12-09T12:43:00Z</cp:lastPrinted>
  <dcterms:created xsi:type="dcterms:W3CDTF">2024-12-09T12:43:00Z</dcterms:created>
  <dcterms:modified xsi:type="dcterms:W3CDTF">2024-12-09T12:44:00Z</dcterms:modified>
</cp:coreProperties>
</file>