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560D" w14:textId="77777777" w:rsidR="007902DE" w:rsidRPr="0005078F" w:rsidRDefault="007902DE" w:rsidP="007902DE">
      <w:pPr>
        <w:pStyle w:val="NormalWeb"/>
        <w:spacing w:before="0" w:beforeAutospacing="0" w:after="200" w:afterAutospacing="0" w:line="48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507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Table </w:t>
      </w:r>
      <w:r w:rsidRPr="0005078F">
        <w:rPr>
          <w:rFonts w:ascii="Arial" w:hAnsi="Arial" w:cs="Arial"/>
          <w:b/>
          <w:bCs/>
          <w:color w:val="000000"/>
          <w:sz w:val="22"/>
          <w:szCs w:val="22"/>
        </w:rPr>
        <w:t>II</w:t>
      </w:r>
      <w:r w:rsidRPr="0005078F">
        <w:rPr>
          <w:rFonts w:ascii="Arial" w:hAnsi="Arial" w:cs="Arial"/>
          <w:b/>
          <w:bCs/>
          <w:color w:val="000000" w:themeColor="text1"/>
          <w:sz w:val="22"/>
          <w:szCs w:val="22"/>
        </w:rPr>
        <w:t>-3. Reasons for not utilising COVID-19 information service in South Korea: concerns about adverse effects of digitalisation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1843"/>
        <w:gridCol w:w="1843"/>
        <w:gridCol w:w="1843"/>
      </w:tblGrid>
      <w:tr w:rsidR="007902DE" w:rsidRPr="008C0B30" w14:paraId="29363E5A" w14:textId="77777777" w:rsidTr="001B4DD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ABE673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B48651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91C8A2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CAEEC0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</w:tr>
      <w:tr w:rsidR="007902DE" w:rsidRPr="008C0B30" w14:paraId="193902E7" w14:textId="77777777" w:rsidTr="001B4DD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02CD2D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General population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5FFF5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16.7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0DDB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23.9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58B5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17.9</w:t>
            </w:r>
          </w:p>
        </w:tc>
      </w:tr>
      <w:tr w:rsidR="007902DE" w:rsidRPr="008C0B30" w14:paraId="2A159E1D" w14:textId="77777777" w:rsidTr="001B4DD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312804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Farmers &amp; Fishers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901F5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10.3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1269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0A07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10.2</w:t>
            </w:r>
          </w:p>
        </w:tc>
      </w:tr>
      <w:tr w:rsidR="007902DE" w:rsidRPr="008C0B30" w14:paraId="3BE6FA99" w14:textId="77777777" w:rsidTr="001B4DD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5F83C6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People with disabilities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EF01C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6.0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5051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9.5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0DB8" w14:textId="77777777" w:rsidR="007902DE" w:rsidRPr="0005078F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15.0</w:t>
            </w:r>
          </w:p>
        </w:tc>
      </w:tr>
      <w:tr w:rsidR="007902DE" w:rsidRPr="008C0B30" w14:paraId="004814D1" w14:textId="77777777" w:rsidTr="001B4DD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28A69C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Low-income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C7F25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8B6D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11.8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BE66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8.6</w:t>
            </w:r>
          </w:p>
        </w:tc>
      </w:tr>
      <w:tr w:rsidR="007902DE" w:rsidRPr="008C0B30" w14:paraId="78995D16" w14:textId="77777777" w:rsidTr="001B4DD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534D85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Elderly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1DEFA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081E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13.2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44EE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10.2</w:t>
            </w:r>
          </w:p>
        </w:tc>
      </w:tr>
      <w:tr w:rsidR="007902DE" w:rsidRPr="008C0B30" w14:paraId="4693F24B" w14:textId="77777777" w:rsidTr="001B4DD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95144C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International marriage migrants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87277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0451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5D09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21.2</w:t>
            </w:r>
          </w:p>
        </w:tc>
      </w:tr>
      <w:tr w:rsidR="007902DE" w:rsidRPr="008C0B30" w14:paraId="4C34AE2F" w14:textId="77777777" w:rsidTr="001B4DD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C300C9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North Korean Defectors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1FB2F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4.9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FD96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3039" w14:textId="77777777" w:rsidR="007902DE" w:rsidRPr="001E2CED" w:rsidRDefault="007902DE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2CED">
              <w:rPr>
                <w:rFonts w:ascii="Arial" w:hAnsi="Arial" w:cs="Arial"/>
                <w:color w:val="000000" w:themeColor="text1"/>
                <w:sz w:val="22"/>
                <w:szCs w:val="22"/>
              </w:rPr>
              <w:t>11.3</w:t>
            </w:r>
          </w:p>
        </w:tc>
      </w:tr>
    </w:tbl>
    <w:p w14:paraId="1C0B12C0" w14:textId="77777777" w:rsidR="007902DE" w:rsidRPr="0005078F" w:rsidRDefault="007902DE" w:rsidP="007902DE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078F">
        <w:rPr>
          <w:rFonts w:ascii="Arial" w:hAnsi="Arial" w:cs="Arial"/>
          <w:i/>
          <w:iCs/>
          <w:color w:val="000000" w:themeColor="text1"/>
          <w:sz w:val="22"/>
          <w:szCs w:val="22"/>
        </w:rPr>
        <w:t>Source:</w:t>
      </w:r>
      <w:r w:rsidRPr="0005078F">
        <w:rPr>
          <w:rFonts w:ascii="Arial" w:hAnsi="Arial" w:cs="Arial"/>
          <w:color w:val="000000" w:themeColor="text1"/>
          <w:sz w:val="22"/>
          <w:szCs w:val="22"/>
        </w:rPr>
        <w:t xml:space="preserve"> National information society agency</w:t>
      </w:r>
    </w:p>
    <w:p w14:paraId="6FDB02C6" w14:textId="77777777" w:rsidR="007902DE" w:rsidRPr="0005078F" w:rsidRDefault="007902DE" w:rsidP="007902DE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5078F">
        <w:rPr>
          <w:rFonts w:ascii="Arial" w:hAnsi="Arial" w:cs="Arial"/>
          <w:i/>
          <w:iCs/>
          <w:color w:val="000000" w:themeColor="text1"/>
          <w:sz w:val="22"/>
          <w:szCs w:val="22"/>
        </w:rPr>
        <w:t>Unit:</w:t>
      </w:r>
      <w:r w:rsidRPr="0005078F">
        <w:rPr>
          <w:rFonts w:ascii="Arial" w:hAnsi="Arial" w:cs="Arial"/>
          <w:color w:val="000000" w:themeColor="text1"/>
          <w:sz w:val="22"/>
          <w:szCs w:val="22"/>
        </w:rPr>
        <w:t xml:space="preserve"> percentage</w:t>
      </w:r>
    </w:p>
    <w:p w14:paraId="40065A85" w14:textId="77777777" w:rsidR="007902DE" w:rsidRPr="0005078F" w:rsidRDefault="007902DE" w:rsidP="007902DE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078F">
        <w:rPr>
          <w:rFonts w:ascii="Arial" w:hAnsi="Arial" w:cs="Arial"/>
          <w:i/>
          <w:iCs/>
          <w:color w:val="000000" w:themeColor="text1"/>
          <w:sz w:val="22"/>
          <w:szCs w:val="22"/>
        </w:rPr>
        <w:t>Note:</w:t>
      </w:r>
      <w:r w:rsidRPr="000507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078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 </w:t>
      </w:r>
      <w:proofErr w:type="spellStart"/>
      <w:r w:rsidRPr="0005078F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Pr="0005078F">
        <w:rPr>
          <w:rFonts w:ascii="Arial" w:hAnsi="Arial" w:cs="Arial"/>
          <w:color w:val="000000" w:themeColor="text1"/>
          <w:sz w:val="22"/>
          <w:szCs w:val="22"/>
        </w:rPr>
        <w:t>nformation</w:t>
      </w:r>
      <w:proofErr w:type="spellEnd"/>
      <w:r w:rsidRPr="0005078F">
        <w:rPr>
          <w:rFonts w:ascii="Arial" w:hAnsi="Arial" w:cs="Arial"/>
          <w:color w:val="000000" w:themeColor="text1"/>
          <w:sz w:val="22"/>
          <w:szCs w:val="22"/>
        </w:rPr>
        <w:t xml:space="preserve"> service refers to internet and mobile-based information services that provide information about confirmed cases, the locations and timelines of infection, and COVID-19 screening clinic). Adverse effects of informatisation include spam (advertising) emails, private data leaks, and inappropriate information.</w:t>
      </w:r>
    </w:p>
    <w:p w14:paraId="4ECB6C11" w14:textId="77777777" w:rsidR="007902DE" w:rsidRDefault="007902DE"/>
    <w:sectPr w:rsidR="007902D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FC28" w14:textId="77777777" w:rsidR="002621E5" w:rsidRDefault="002621E5" w:rsidP="007902DE">
      <w:r>
        <w:separator/>
      </w:r>
    </w:p>
  </w:endnote>
  <w:endnote w:type="continuationSeparator" w:id="0">
    <w:p w14:paraId="79468C99" w14:textId="77777777" w:rsidR="002621E5" w:rsidRDefault="002621E5" w:rsidP="0079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4990" w14:textId="77777777" w:rsidR="002621E5" w:rsidRDefault="002621E5" w:rsidP="007902DE">
      <w:r>
        <w:separator/>
      </w:r>
    </w:p>
  </w:footnote>
  <w:footnote w:type="continuationSeparator" w:id="0">
    <w:p w14:paraId="6E5CD2AA" w14:textId="77777777" w:rsidR="002621E5" w:rsidRDefault="002621E5" w:rsidP="0079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CB6B" w14:textId="788EA10E" w:rsidR="007902DE" w:rsidRDefault="007902DE" w:rsidP="007902DE">
    <w:pPr>
      <w:pStyle w:val="Header"/>
    </w:pPr>
    <w:r>
      <w:t>SPS-2024-0027- Final CUP Supplemental Table II-</w:t>
    </w:r>
    <w:r>
      <w:t>3</w:t>
    </w:r>
    <w:r>
      <w:t xml:space="preserve"> – 18.12.24</w:t>
    </w:r>
  </w:p>
  <w:p w14:paraId="455E7978" w14:textId="77777777" w:rsidR="007902DE" w:rsidRDefault="00790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DE"/>
    <w:rsid w:val="002621E5"/>
    <w:rsid w:val="007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6CF4"/>
  <w15:chartTrackingRefBased/>
  <w15:docId w15:val="{32DFBFD3-9681-43AE-A80C-17C34475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DE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szCs w:val="24"/>
      <w:lang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2DE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0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2DE"/>
    <w:rPr>
      <w:kern w:val="2"/>
      <w:sz w:val="20"/>
      <w:szCs w:val="24"/>
      <w:lang w:eastAsia="ko-KR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90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2DE"/>
    <w:rPr>
      <w:kern w:val="2"/>
      <w:sz w:val="20"/>
      <w:szCs w:val="24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Gane</dc:creator>
  <cp:keywords/>
  <dc:description/>
  <cp:lastModifiedBy>Jess Gane</cp:lastModifiedBy>
  <cp:revision>1</cp:revision>
  <dcterms:created xsi:type="dcterms:W3CDTF">2024-12-18T23:31:00Z</dcterms:created>
  <dcterms:modified xsi:type="dcterms:W3CDTF">2024-12-18T23:33:00Z</dcterms:modified>
</cp:coreProperties>
</file>