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527B" w14:textId="08D1C598" w:rsidR="006C6558" w:rsidRPr="006C6558" w:rsidRDefault="006C6558" w:rsidP="004A7D8C">
      <w:pPr>
        <w:rPr>
          <w:b/>
          <w:u w:val="single"/>
        </w:rPr>
      </w:pPr>
      <w:r w:rsidRPr="006C6558">
        <w:rPr>
          <w:b/>
          <w:u w:val="single"/>
        </w:rPr>
        <w:t>Supplementary Data</w:t>
      </w:r>
    </w:p>
    <w:p w14:paraId="45BCEA87" w14:textId="48027FEE" w:rsidR="008F67F5" w:rsidRPr="00845826" w:rsidRDefault="0011328D" w:rsidP="008F67F5">
      <w:pPr>
        <w:rPr>
          <w:b/>
        </w:rPr>
      </w:pPr>
      <w:r w:rsidRPr="00845826">
        <w:rPr>
          <w:b/>
        </w:rPr>
        <w:t>S</w:t>
      </w:r>
      <w:r>
        <w:rPr>
          <w:b/>
        </w:rPr>
        <w:t>upplementary</w:t>
      </w:r>
      <w:r w:rsidRPr="00845826">
        <w:rPr>
          <w:b/>
        </w:rPr>
        <w:t xml:space="preserve"> </w:t>
      </w:r>
      <w:r w:rsidR="008F67F5" w:rsidRPr="00845826">
        <w:rPr>
          <w:b/>
        </w:rPr>
        <w:t xml:space="preserve">Table </w:t>
      </w:r>
      <w:r w:rsidR="001F5AA8">
        <w:rPr>
          <w:b/>
        </w:rPr>
        <w:t>1</w:t>
      </w:r>
      <w:r w:rsidR="008F67F5" w:rsidRPr="00845826">
        <w:rPr>
          <w:b/>
        </w:rPr>
        <w:t>. Characteristics of the four groups, before and after standardised weighting</w:t>
      </w:r>
      <w:r w:rsidR="00C6450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587"/>
        <w:gridCol w:w="1587"/>
        <w:gridCol w:w="1587"/>
        <w:gridCol w:w="1589"/>
      </w:tblGrid>
      <w:tr w:rsidR="008F67F5" w14:paraId="23F97B73" w14:textId="77777777" w:rsidTr="00156138">
        <w:tc>
          <w:tcPr>
            <w:tcW w:w="3175" w:type="dxa"/>
            <w:vAlign w:val="center"/>
          </w:tcPr>
          <w:p w14:paraId="7B7E227E" w14:textId="77777777" w:rsidR="008F67F5" w:rsidRPr="00B01F6F" w:rsidRDefault="008F67F5" w:rsidP="00156138">
            <w:pPr>
              <w:jc w:val="right"/>
              <w:rPr>
                <w:b/>
              </w:rPr>
            </w:pPr>
          </w:p>
        </w:tc>
        <w:tc>
          <w:tcPr>
            <w:tcW w:w="6350" w:type="dxa"/>
            <w:gridSpan w:val="4"/>
          </w:tcPr>
          <w:p w14:paraId="30FE39BB" w14:textId="77777777" w:rsidR="008F67F5" w:rsidRPr="00B01F6F" w:rsidRDefault="008F67F5" w:rsidP="00156138">
            <w:pPr>
              <w:jc w:val="center"/>
              <w:rPr>
                <w:b/>
              </w:rPr>
            </w:pPr>
            <w:r>
              <w:rPr>
                <w:b/>
              </w:rPr>
              <w:t>Population subgroup</w:t>
            </w:r>
          </w:p>
        </w:tc>
      </w:tr>
      <w:tr w:rsidR="008F67F5" w14:paraId="098BBB61" w14:textId="77777777" w:rsidTr="00156138">
        <w:tc>
          <w:tcPr>
            <w:tcW w:w="3175" w:type="dxa"/>
            <w:vAlign w:val="center"/>
          </w:tcPr>
          <w:p w14:paraId="3501AD51" w14:textId="77777777" w:rsidR="008F67F5" w:rsidRPr="00B01F6F" w:rsidRDefault="008F67F5" w:rsidP="00156138">
            <w:pPr>
              <w:jc w:val="right"/>
              <w:rPr>
                <w:b/>
              </w:rPr>
            </w:pPr>
            <w:r w:rsidRPr="00B01F6F">
              <w:rPr>
                <w:b/>
              </w:rPr>
              <w:t>Chronic pain</w:t>
            </w:r>
          </w:p>
        </w:tc>
        <w:tc>
          <w:tcPr>
            <w:tcW w:w="1587" w:type="dxa"/>
          </w:tcPr>
          <w:p w14:paraId="1C62BB4B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1587" w:type="dxa"/>
          </w:tcPr>
          <w:p w14:paraId="12B7EEEF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1587" w:type="dxa"/>
          </w:tcPr>
          <w:p w14:paraId="355613A0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  <w:tc>
          <w:tcPr>
            <w:tcW w:w="1589" w:type="dxa"/>
          </w:tcPr>
          <w:p w14:paraId="423BC1EF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</w:tr>
      <w:tr w:rsidR="008F67F5" w14:paraId="06BA8E85" w14:textId="77777777" w:rsidTr="00156138">
        <w:tc>
          <w:tcPr>
            <w:tcW w:w="3175" w:type="dxa"/>
            <w:vAlign w:val="center"/>
          </w:tcPr>
          <w:p w14:paraId="50A02BA3" w14:textId="77777777" w:rsidR="008F67F5" w:rsidRPr="00B01F6F" w:rsidRDefault="008F67F5" w:rsidP="00156138">
            <w:pPr>
              <w:jc w:val="right"/>
              <w:rPr>
                <w:b/>
              </w:rPr>
            </w:pPr>
            <w:r w:rsidRPr="00B01F6F">
              <w:rPr>
                <w:b/>
              </w:rPr>
              <w:t>Anxiety and/or depression</w:t>
            </w:r>
          </w:p>
        </w:tc>
        <w:tc>
          <w:tcPr>
            <w:tcW w:w="1587" w:type="dxa"/>
          </w:tcPr>
          <w:p w14:paraId="2BB6FD48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1587" w:type="dxa"/>
          </w:tcPr>
          <w:p w14:paraId="261F90AB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  <w:tc>
          <w:tcPr>
            <w:tcW w:w="1587" w:type="dxa"/>
          </w:tcPr>
          <w:p w14:paraId="23FDBDF9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1589" w:type="dxa"/>
          </w:tcPr>
          <w:p w14:paraId="586DC8BB" w14:textId="77777777" w:rsidR="008F67F5" w:rsidRPr="00B01F6F" w:rsidRDefault="008F67F5" w:rsidP="00156138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</w:tr>
      <w:tr w:rsidR="008F67F5" w14:paraId="7984B87B" w14:textId="77777777" w:rsidTr="00156138">
        <w:tc>
          <w:tcPr>
            <w:tcW w:w="3175" w:type="dxa"/>
          </w:tcPr>
          <w:p w14:paraId="3DFA3CF6" w14:textId="77777777" w:rsidR="008F67F5" w:rsidRPr="00304A4F" w:rsidRDefault="008F67F5" w:rsidP="00156138">
            <w:pPr>
              <w:rPr>
                <w:b/>
              </w:rPr>
            </w:pPr>
            <w:r w:rsidRPr="00304A4F">
              <w:rPr>
                <w:b/>
              </w:rPr>
              <w:t>Observed data</w:t>
            </w:r>
          </w:p>
        </w:tc>
        <w:tc>
          <w:tcPr>
            <w:tcW w:w="1587" w:type="dxa"/>
          </w:tcPr>
          <w:p w14:paraId="44018F7F" w14:textId="77777777" w:rsidR="008F67F5" w:rsidRDefault="008F67F5" w:rsidP="00156138">
            <w:pPr>
              <w:jc w:val="center"/>
            </w:pPr>
          </w:p>
        </w:tc>
        <w:tc>
          <w:tcPr>
            <w:tcW w:w="1587" w:type="dxa"/>
          </w:tcPr>
          <w:p w14:paraId="0AEAC4B8" w14:textId="77777777" w:rsidR="008F67F5" w:rsidRDefault="008F67F5" w:rsidP="00156138">
            <w:pPr>
              <w:jc w:val="center"/>
            </w:pPr>
          </w:p>
        </w:tc>
        <w:tc>
          <w:tcPr>
            <w:tcW w:w="1587" w:type="dxa"/>
          </w:tcPr>
          <w:p w14:paraId="6B89888E" w14:textId="77777777" w:rsidR="008F67F5" w:rsidRDefault="008F67F5" w:rsidP="00156138">
            <w:pPr>
              <w:jc w:val="center"/>
            </w:pPr>
          </w:p>
        </w:tc>
        <w:tc>
          <w:tcPr>
            <w:tcW w:w="1589" w:type="dxa"/>
          </w:tcPr>
          <w:p w14:paraId="164894E4" w14:textId="77777777" w:rsidR="008F67F5" w:rsidRDefault="008F67F5" w:rsidP="00156138">
            <w:pPr>
              <w:jc w:val="center"/>
            </w:pPr>
          </w:p>
        </w:tc>
      </w:tr>
      <w:tr w:rsidR="008F67F5" w14:paraId="28B86E99" w14:textId="77777777" w:rsidTr="00156138">
        <w:tc>
          <w:tcPr>
            <w:tcW w:w="3175" w:type="dxa"/>
          </w:tcPr>
          <w:p w14:paraId="73A635B9" w14:textId="77777777" w:rsidR="008F67F5" w:rsidRDefault="008F67F5" w:rsidP="00156138">
            <w:r>
              <w:t xml:space="preserve">   Age (years): mean</w:t>
            </w:r>
          </w:p>
        </w:tc>
        <w:tc>
          <w:tcPr>
            <w:tcW w:w="1587" w:type="dxa"/>
          </w:tcPr>
          <w:p w14:paraId="4A6801E7" w14:textId="24096DAF" w:rsidR="008F67F5" w:rsidRDefault="008F67F5" w:rsidP="00156138">
            <w:pPr>
              <w:jc w:val="center"/>
            </w:pPr>
            <w:r>
              <w:t>6</w:t>
            </w:r>
            <w:r w:rsidR="00A1480E">
              <w:t>3</w:t>
            </w:r>
          </w:p>
        </w:tc>
        <w:tc>
          <w:tcPr>
            <w:tcW w:w="1587" w:type="dxa"/>
          </w:tcPr>
          <w:p w14:paraId="131DD2F6" w14:textId="18C188AD" w:rsidR="008F67F5" w:rsidRDefault="008F67F5" w:rsidP="00156138">
            <w:pPr>
              <w:jc w:val="center"/>
            </w:pPr>
            <w:r>
              <w:t>5</w:t>
            </w:r>
            <w:r w:rsidR="00A1480E">
              <w:t>8</w:t>
            </w:r>
          </w:p>
        </w:tc>
        <w:tc>
          <w:tcPr>
            <w:tcW w:w="1587" w:type="dxa"/>
          </w:tcPr>
          <w:p w14:paraId="7A32EB40" w14:textId="77777777" w:rsidR="008F67F5" w:rsidRDefault="008F67F5" w:rsidP="00156138">
            <w:pPr>
              <w:jc w:val="center"/>
            </w:pPr>
            <w:r>
              <w:t>67</w:t>
            </w:r>
          </w:p>
        </w:tc>
        <w:tc>
          <w:tcPr>
            <w:tcW w:w="1589" w:type="dxa"/>
          </w:tcPr>
          <w:p w14:paraId="0E77E5D2" w14:textId="53A50DDE" w:rsidR="008F67F5" w:rsidRDefault="008F67F5" w:rsidP="00156138">
            <w:pPr>
              <w:jc w:val="center"/>
            </w:pPr>
            <w:r>
              <w:t>6</w:t>
            </w:r>
            <w:r w:rsidR="00A1480E">
              <w:t>3</w:t>
            </w:r>
          </w:p>
        </w:tc>
      </w:tr>
      <w:tr w:rsidR="008F67F5" w14:paraId="1CDECFEE" w14:textId="77777777" w:rsidTr="00156138">
        <w:tc>
          <w:tcPr>
            <w:tcW w:w="3175" w:type="dxa"/>
          </w:tcPr>
          <w:p w14:paraId="4677BE18" w14:textId="77777777" w:rsidR="008F67F5" w:rsidRDefault="008F67F5" w:rsidP="00156138">
            <w:r>
              <w:t xml:space="preserve">   Female</w:t>
            </w:r>
          </w:p>
        </w:tc>
        <w:tc>
          <w:tcPr>
            <w:tcW w:w="1587" w:type="dxa"/>
          </w:tcPr>
          <w:p w14:paraId="7AC488BD" w14:textId="7E11E040" w:rsidR="008F67F5" w:rsidRDefault="008F67F5" w:rsidP="00156138">
            <w:pPr>
              <w:jc w:val="center"/>
            </w:pPr>
            <w:r>
              <w:t>5</w:t>
            </w:r>
            <w:r w:rsidR="00A1480E">
              <w:t>3</w:t>
            </w:r>
            <w:r>
              <w:t>%</w:t>
            </w:r>
          </w:p>
        </w:tc>
        <w:tc>
          <w:tcPr>
            <w:tcW w:w="1587" w:type="dxa"/>
          </w:tcPr>
          <w:p w14:paraId="60BEBBAF" w14:textId="77777777" w:rsidR="008F67F5" w:rsidRDefault="008F67F5" w:rsidP="00156138">
            <w:pPr>
              <w:jc w:val="center"/>
            </w:pPr>
            <w:r>
              <w:t>66%</w:t>
            </w:r>
          </w:p>
        </w:tc>
        <w:tc>
          <w:tcPr>
            <w:tcW w:w="1587" w:type="dxa"/>
          </w:tcPr>
          <w:p w14:paraId="103320B0" w14:textId="0ED4F8F4" w:rsidR="008F67F5" w:rsidRDefault="008F67F5" w:rsidP="00156138">
            <w:pPr>
              <w:jc w:val="center"/>
            </w:pPr>
            <w:r>
              <w:t>5</w:t>
            </w:r>
            <w:r w:rsidR="00A1480E">
              <w:t>6</w:t>
            </w:r>
            <w:r>
              <w:t>%</w:t>
            </w:r>
          </w:p>
        </w:tc>
        <w:tc>
          <w:tcPr>
            <w:tcW w:w="1589" w:type="dxa"/>
          </w:tcPr>
          <w:p w14:paraId="1479B9EF" w14:textId="1B5F6C4E" w:rsidR="008F67F5" w:rsidRDefault="008F67F5" w:rsidP="00156138">
            <w:pPr>
              <w:jc w:val="center"/>
            </w:pPr>
            <w:r>
              <w:t>6</w:t>
            </w:r>
            <w:r w:rsidR="00A1480E">
              <w:t>6</w:t>
            </w:r>
            <w:r>
              <w:t>%</w:t>
            </w:r>
          </w:p>
        </w:tc>
      </w:tr>
      <w:tr w:rsidR="008F67F5" w14:paraId="479D5F69" w14:textId="77777777" w:rsidTr="00156138">
        <w:tc>
          <w:tcPr>
            <w:tcW w:w="3175" w:type="dxa"/>
          </w:tcPr>
          <w:p w14:paraId="2ADBA997" w14:textId="77777777" w:rsidR="008F67F5" w:rsidRDefault="008F67F5" w:rsidP="00156138">
            <w:r>
              <w:t xml:space="preserve">   Higher education</w:t>
            </w:r>
          </w:p>
        </w:tc>
        <w:tc>
          <w:tcPr>
            <w:tcW w:w="1587" w:type="dxa"/>
          </w:tcPr>
          <w:p w14:paraId="4805CE50" w14:textId="36CAA0A3" w:rsidR="008F67F5" w:rsidRDefault="008F67F5" w:rsidP="00156138">
            <w:pPr>
              <w:jc w:val="center"/>
            </w:pPr>
            <w:r>
              <w:t>3</w:t>
            </w:r>
            <w:r w:rsidR="001D0062">
              <w:t>2</w:t>
            </w:r>
            <w:r>
              <w:t>%</w:t>
            </w:r>
          </w:p>
        </w:tc>
        <w:tc>
          <w:tcPr>
            <w:tcW w:w="1587" w:type="dxa"/>
          </w:tcPr>
          <w:p w14:paraId="21C89F57" w14:textId="16815ED1" w:rsidR="008F67F5" w:rsidRDefault="008F67F5" w:rsidP="00156138">
            <w:pPr>
              <w:jc w:val="center"/>
            </w:pPr>
            <w:r>
              <w:t>4</w:t>
            </w:r>
            <w:r w:rsidR="001D0062">
              <w:t>0</w:t>
            </w:r>
            <w:r>
              <w:t>%</w:t>
            </w:r>
          </w:p>
        </w:tc>
        <w:tc>
          <w:tcPr>
            <w:tcW w:w="1587" w:type="dxa"/>
          </w:tcPr>
          <w:p w14:paraId="2895A300" w14:textId="7C1F23FB" w:rsidR="008F67F5" w:rsidRDefault="008F67F5" w:rsidP="00156138">
            <w:pPr>
              <w:jc w:val="center"/>
            </w:pPr>
            <w:r>
              <w:t>2</w:t>
            </w:r>
            <w:r w:rsidR="001D0062">
              <w:t>4</w:t>
            </w:r>
            <w:r>
              <w:t>%</w:t>
            </w:r>
          </w:p>
        </w:tc>
        <w:tc>
          <w:tcPr>
            <w:tcW w:w="1589" w:type="dxa"/>
          </w:tcPr>
          <w:p w14:paraId="0F9AFB0A" w14:textId="51B44CE4" w:rsidR="008F67F5" w:rsidRDefault="008F67F5" w:rsidP="00156138">
            <w:pPr>
              <w:jc w:val="center"/>
            </w:pPr>
            <w:r>
              <w:t>2</w:t>
            </w:r>
            <w:r w:rsidR="001D0062">
              <w:t>3</w:t>
            </w:r>
            <w:r>
              <w:t>%</w:t>
            </w:r>
          </w:p>
        </w:tc>
      </w:tr>
      <w:tr w:rsidR="001D0062" w14:paraId="5BF0D04C" w14:textId="77777777" w:rsidTr="00156138">
        <w:tc>
          <w:tcPr>
            <w:tcW w:w="3175" w:type="dxa"/>
          </w:tcPr>
          <w:p w14:paraId="0F80D711" w14:textId="360C18DE" w:rsidR="001D0062" w:rsidRDefault="001D0062" w:rsidP="00156138">
            <w:r>
              <w:t xml:space="preserve">   Deprivation</w:t>
            </w:r>
          </w:p>
        </w:tc>
        <w:tc>
          <w:tcPr>
            <w:tcW w:w="1587" w:type="dxa"/>
          </w:tcPr>
          <w:p w14:paraId="5CC76ECE" w14:textId="4C53285C" w:rsidR="001D0062" w:rsidRDefault="001D0062" w:rsidP="00156138">
            <w:pPr>
              <w:jc w:val="center"/>
            </w:pPr>
            <w:r>
              <w:t>13%</w:t>
            </w:r>
          </w:p>
        </w:tc>
        <w:tc>
          <w:tcPr>
            <w:tcW w:w="1587" w:type="dxa"/>
          </w:tcPr>
          <w:p w14:paraId="69F2C78D" w14:textId="6C52C0BD" w:rsidR="001D0062" w:rsidRDefault="001D0062" w:rsidP="00156138">
            <w:pPr>
              <w:jc w:val="center"/>
            </w:pPr>
            <w:r>
              <w:t>16%</w:t>
            </w:r>
          </w:p>
        </w:tc>
        <w:tc>
          <w:tcPr>
            <w:tcW w:w="1587" w:type="dxa"/>
          </w:tcPr>
          <w:p w14:paraId="21DE4996" w14:textId="683B9873" w:rsidR="001D0062" w:rsidRDefault="001D0062" w:rsidP="00156138">
            <w:pPr>
              <w:jc w:val="center"/>
            </w:pPr>
            <w:r>
              <w:t>17%</w:t>
            </w:r>
          </w:p>
        </w:tc>
        <w:tc>
          <w:tcPr>
            <w:tcW w:w="1589" w:type="dxa"/>
          </w:tcPr>
          <w:p w14:paraId="67B9BF67" w14:textId="348D7441" w:rsidR="001D0062" w:rsidRDefault="001D0062" w:rsidP="00156138">
            <w:pPr>
              <w:jc w:val="center"/>
            </w:pPr>
            <w:r>
              <w:t>26%</w:t>
            </w:r>
          </w:p>
        </w:tc>
      </w:tr>
      <w:tr w:rsidR="008F67F5" w14:paraId="751C1183" w14:textId="77777777" w:rsidTr="00156138">
        <w:tc>
          <w:tcPr>
            <w:tcW w:w="3175" w:type="dxa"/>
          </w:tcPr>
          <w:p w14:paraId="7B62227F" w14:textId="77777777" w:rsidR="008F67F5" w:rsidRDefault="008F67F5" w:rsidP="00156138">
            <w:r>
              <w:t xml:space="preserve">   Non-White ethnicity</w:t>
            </w:r>
          </w:p>
        </w:tc>
        <w:tc>
          <w:tcPr>
            <w:tcW w:w="1587" w:type="dxa"/>
          </w:tcPr>
          <w:p w14:paraId="7ED25CCA" w14:textId="0CF6B8A6" w:rsidR="008F67F5" w:rsidRDefault="008F67F5" w:rsidP="00156138">
            <w:pPr>
              <w:jc w:val="center"/>
            </w:pPr>
            <w:r>
              <w:t>4%</w:t>
            </w:r>
          </w:p>
        </w:tc>
        <w:tc>
          <w:tcPr>
            <w:tcW w:w="1587" w:type="dxa"/>
          </w:tcPr>
          <w:p w14:paraId="673EBEEC" w14:textId="26B04F26" w:rsidR="008F67F5" w:rsidRDefault="001D0062" w:rsidP="00156138">
            <w:pPr>
              <w:jc w:val="center"/>
            </w:pPr>
            <w:r>
              <w:t>5</w:t>
            </w:r>
            <w:r w:rsidR="008F67F5">
              <w:t>%</w:t>
            </w:r>
          </w:p>
        </w:tc>
        <w:tc>
          <w:tcPr>
            <w:tcW w:w="1587" w:type="dxa"/>
          </w:tcPr>
          <w:p w14:paraId="6D2F4237" w14:textId="09005345" w:rsidR="008F67F5" w:rsidRDefault="001D0062" w:rsidP="00156138">
            <w:pPr>
              <w:jc w:val="center"/>
            </w:pPr>
            <w:r>
              <w:t>4</w:t>
            </w:r>
            <w:r w:rsidR="008F67F5">
              <w:t>%</w:t>
            </w:r>
          </w:p>
        </w:tc>
        <w:tc>
          <w:tcPr>
            <w:tcW w:w="1589" w:type="dxa"/>
          </w:tcPr>
          <w:p w14:paraId="490C3A0E" w14:textId="6C872A92" w:rsidR="008F67F5" w:rsidRDefault="008F67F5" w:rsidP="00156138">
            <w:pPr>
              <w:jc w:val="center"/>
            </w:pPr>
            <w:r>
              <w:t>4%</w:t>
            </w:r>
          </w:p>
        </w:tc>
      </w:tr>
      <w:tr w:rsidR="008F67F5" w14:paraId="1D90DC14" w14:textId="77777777" w:rsidTr="00156138">
        <w:tc>
          <w:tcPr>
            <w:tcW w:w="3175" w:type="dxa"/>
          </w:tcPr>
          <w:p w14:paraId="50D8B40B" w14:textId="77777777" w:rsidR="008F67F5" w:rsidRPr="00304A4F" w:rsidRDefault="008F67F5" w:rsidP="00156138">
            <w:pPr>
              <w:rPr>
                <w:b/>
              </w:rPr>
            </w:pPr>
            <w:r>
              <w:rPr>
                <w:b/>
              </w:rPr>
              <w:t>Weight</w:t>
            </w:r>
            <w:r w:rsidRPr="00304A4F">
              <w:rPr>
                <w:b/>
              </w:rPr>
              <w:t>ed data</w:t>
            </w:r>
          </w:p>
        </w:tc>
        <w:tc>
          <w:tcPr>
            <w:tcW w:w="1587" w:type="dxa"/>
          </w:tcPr>
          <w:p w14:paraId="247FE1BD" w14:textId="77777777" w:rsidR="008F67F5" w:rsidRDefault="008F67F5" w:rsidP="00156138">
            <w:pPr>
              <w:jc w:val="center"/>
            </w:pPr>
          </w:p>
        </w:tc>
        <w:tc>
          <w:tcPr>
            <w:tcW w:w="1587" w:type="dxa"/>
          </w:tcPr>
          <w:p w14:paraId="5903DE09" w14:textId="77777777" w:rsidR="008F67F5" w:rsidRDefault="008F67F5" w:rsidP="00156138">
            <w:pPr>
              <w:jc w:val="center"/>
            </w:pPr>
          </w:p>
        </w:tc>
        <w:tc>
          <w:tcPr>
            <w:tcW w:w="1587" w:type="dxa"/>
          </w:tcPr>
          <w:p w14:paraId="0469D8F6" w14:textId="77777777" w:rsidR="008F67F5" w:rsidRDefault="008F67F5" w:rsidP="00156138">
            <w:pPr>
              <w:jc w:val="center"/>
            </w:pPr>
          </w:p>
        </w:tc>
        <w:tc>
          <w:tcPr>
            <w:tcW w:w="1589" w:type="dxa"/>
          </w:tcPr>
          <w:p w14:paraId="6BB5191A" w14:textId="77777777" w:rsidR="008F67F5" w:rsidRDefault="008F67F5" w:rsidP="00156138">
            <w:pPr>
              <w:jc w:val="center"/>
            </w:pPr>
          </w:p>
        </w:tc>
      </w:tr>
      <w:tr w:rsidR="008F67F5" w14:paraId="7A346657" w14:textId="77777777" w:rsidTr="00156138">
        <w:tc>
          <w:tcPr>
            <w:tcW w:w="3175" w:type="dxa"/>
          </w:tcPr>
          <w:p w14:paraId="5957B8D1" w14:textId="77777777" w:rsidR="008F67F5" w:rsidRDefault="008F67F5" w:rsidP="00156138">
            <w:r>
              <w:t xml:space="preserve">   Age (years): mean</w:t>
            </w:r>
          </w:p>
        </w:tc>
        <w:tc>
          <w:tcPr>
            <w:tcW w:w="1587" w:type="dxa"/>
          </w:tcPr>
          <w:p w14:paraId="155A03B1" w14:textId="18791F33" w:rsidR="008F67F5" w:rsidRDefault="008F67F5" w:rsidP="00156138">
            <w:pPr>
              <w:jc w:val="center"/>
            </w:pPr>
            <w:r>
              <w:t>6</w:t>
            </w:r>
            <w:r w:rsidR="00A1480E">
              <w:t>4</w:t>
            </w:r>
          </w:p>
        </w:tc>
        <w:tc>
          <w:tcPr>
            <w:tcW w:w="1587" w:type="dxa"/>
          </w:tcPr>
          <w:p w14:paraId="394C6801" w14:textId="77777777" w:rsidR="008F67F5" w:rsidRDefault="008F67F5" w:rsidP="00156138">
            <w:pPr>
              <w:jc w:val="center"/>
            </w:pPr>
            <w:r>
              <w:t>64</w:t>
            </w:r>
          </w:p>
        </w:tc>
        <w:tc>
          <w:tcPr>
            <w:tcW w:w="1587" w:type="dxa"/>
          </w:tcPr>
          <w:p w14:paraId="433ECBE0" w14:textId="79AE9A40" w:rsidR="008F67F5" w:rsidRDefault="008F67F5" w:rsidP="00156138">
            <w:pPr>
              <w:jc w:val="center"/>
            </w:pPr>
            <w:r>
              <w:t>6</w:t>
            </w:r>
            <w:r w:rsidR="00A1480E">
              <w:t>4</w:t>
            </w:r>
          </w:p>
        </w:tc>
        <w:tc>
          <w:tcPr>
            <w:tcW w:w="1589" w:type="dxa"/>
          </w:tcPr>
          <w:p w14:paraId="5B201E39" w14:textId="3A608854" w:rsidR="008F67F5" w:rsidRDefault="008F67F5" w:rsidP="00156138">
            <w:pPr>
              <w:jc w:val="center"/>
            </w:pPr>
            <w:r>
              <w:t>6</w:t>
            </w:r>
            <w:r w:rsidR="00A1480E">
              <w:t>4</w:t>
            </w:r>
          </w:p>
        </w:tc>
      </w:tr>
      <w:tr w:rsidR="008F67F5" w14:paraId="47EF6097" w14:textId="77777777" w:rsidTr="00156138">
        <w:tc>
          <w:tcPr>
            <w:tcW w:w="3175" w:type="dxa"/>
          </w:tcPr>
          <w:p w14:paraId="47471E8D" w14:textId="77777777" w:rsidR="008F67F5" w:rsidRDefault="008F67F5" w:rsidP="00156138">
            <w:r>
              <w:t xml:space="preserve">   Female</w:t>
            </w:r>
          </w:p>
        </w:tc>
        <w:tc>
          <w:tcPr>
            <w:tcW w:w="1587" w:type="dxa"/>
          </w:tcPr>
          <w:p w14:paraId="0E6BE64F" w14:textId="77777777" w:rsidR="008F67F5" w:rsidRDefault="008F67F5" w:rsidP="00156138">
            <w:pPr>
              <w:jc w:val="center"/>
            </w:pPr>
            <w:r>
              <w:t>56%</w:t>
            </w:r>
          </w:p>
        </w:tc>
        <w:tc>
          <w:tcPr>
            <w:tcW w:w="1587" w:type="dxa"/>
          </w:tcPr>
          <w:p w14:paraId="5C6F2B6E" w14:textId="4C86E897" w:rsidR="008F67F5" w:rsidRDefault="008F67F5" w:rsidP="00156138">
            <w:pPr>
              <w:jc w:val="center"/>
            </w:pPr>
            <w:r>
              <w:t>5</w:t>
            </w:r>
            <w:r w:rsidR="001D0062">
              <w:t>8</w:t>
            </w:r>
            <w:r>
              <w:t>%</w:t>
            </w:r>
          </w:p>
        </w:tc>
        <w:tc>
          <w:tcPr>
            <w:tcW w:w="1587" w:type="dxa"/>
          </w:tcPr>
          <w:p w14:paraId="2FE206C9" w14:textId="77777777" w:rsidR="008F67F5" w:rsidRDefault="008F67F5" w:rsidP="00156138">
            <w:pPr>
              <w:jc w:val="center"/>
            </w:pPr>
            <w:r>
              <w:t>56%</w:t>
            </w:r>
          </w:p>
        </w:tc>
        <w:tc>
          <w:tcPr>
            <w:tcW w:w="1589" w:type="dxa"/>
          </w:tcPr>
          <w:p w14:paraId="0D2B0F1C" w14:textId="77777777" w:rsidR="008F67F5" w:rsidRDefault="008F67F5" w:rsidP="00156138">
            <w:pPr>
              <w:jc w:val="center"/>
            </w:pPr>
            <w:r>
              <w:t>55%</w:t>
            </w:r>
          </w:p>
        </w:tc>
      </w:tr>
      <w:tr w:rsidR="008F67F5" w14:paraId="771200B2" w14:textId="77777777" w:rsidTr="00156138">
        <w:tc>
          <w:tcPr>
            <w:tcW w:w="3175" w:type="dxa"/>
          </w:tcPr>
          <w:p w14:paraId="45595C45" w14:textId="77777777" w:rsidR="008F67F5" w:rsidRDefault="008F67F5" w:rsidP="00156138">
            <w:r>
              <w:t xml:space="preserve">   Higher education</w:t>
            </w:r>
          </w:p>
        </w:tc>
        <w:tc>
          <w:tcPr>
            <w:tcW w:w="1587" w:type="dxa"/>
          </w:tcPr>
          <w:p w14:paraId="10358DA0" w14:textId="77777777" w:rsidR="008F67F5" w:rsidRDefault="008F67F5" w:rsidP="00156138">
            <w:pPr>
              <w:jc w:val="center"/>
            </w:pPr>
            <w:r>
              <w:t>30%</w:t>
            </w:r>
          </w:p>
        </w:tc>
        <w:tc>
          <w:tcPr>
            <w:tcW w:w="1587" w:type="dxa"/>
          </w:tcPr>
          <w:p w14:paraId="7186DC55" w14:textId="6E95D7D2" w:rsidR="008F67F5" w:rsidRDefault="008F67F5" w:rsidP="00156138">
            <w:pPr>
              <w:jc w:val="center"/>
            </w:pPr>
            <w:r>
              <w:t>3</w:t>
            </w:r>
            <w:r w:rsidR="001D0062">
              <w:t>1</w:t>
            </w:r>
            <w:r>
              <w:t>%</w:t>
            </w:r>
          </w:p>
        </w:tc>
        <w:tc>
          <w:tcPr>
            <w:tcW w:w="1587" w:type="dxa"/>
          </w:tcPr>
          <w:p w14:paraId="5DBFA555" w14:textId="77777777" w:rsidR="008F67F5" w:rsidRDefault="008F67F5" w:rsidP="00156138">
            <w:pPr>
              <w:jc w:val="center"/>
            </w:pPr>
            <w:r>
              <w:t>31%</w:t>
            </w:r>
          </w:p>
        </w:tc>
        <w:tc>
          <w:tcPr>
            <w:tcW w:w="1589" w:type="dxa"/>
          </w:tcPr>
          <w:p w14:paraId="1C36A2D8" w14:textId="058593DF" w:rsidR="008F67F5" w:rsidRDefault="008F67F5" w:rsidP="00156138">
            <w:pPr>
              <w:jc w:val="center"/>
            </w:pPr>
            <w:r>
              <w:t>2</w:t>
            </w:r>
            <w:r w:rsidR="001D0062">
              <w:t>6</w:t>
            </w:r>
            <w:r>
              <w:t>%</w:t>
            </w:r>
          </w:p>
        </w:tc>
      </w:tr>
      <w:tr w:rsidR="001D0062" w14:paraId="297D685E" w14:textId="77777777" w:rsidTr="00156138">
        <w:tc>
          <w:tcPr>
            <w:tcW w:w="3175" w:type="dxa"/>
          </w:tcPr>
          <w:p w14:paraId="0A9084FD" w14:textId="3754B4CA" w:rsidR="001D0062" w:rsidRDefault="001D0062" w:rsidP="00156138">
            <w:r>
              <w:t xml:space="preserve">   Deprivation</w:t>
            </w:r>
          </w:p>
        </w:tc>
        <w:tc>
          <w:tcPr>
            <w:tcW w:w="1587" w:type="dxa"/>
          </w:tcPr>
          <w:p w14:paraId="654A94D5" w14:textId="7BEE7C91" w:rsidR="001D0062" w:rsidRDefault="001D0062" w:rsidP="00156138">
            <w:pPr>
              <w:jc w:val="center"/>
            </w:pPr>
            <w:r>
              <w:t>16%</w:t>
            </w:r>
          </w:p>
        </w:tc>
        <w:tc>
          <w:tcPr>
            <w:tcW w:w="1587" w:type="dxa"/>
          </w:tcPr>
          <w:p w14:paraId="793C8EAF" w14:textId="5D37511D" w:rsidR="001D0062" w:rsidRDefault="001D0062" w:rsidP="00156138">
            <w:pPr>
              <w:jc w:val="center"/>
            </w:pPr>
            <w:r>
              <w:t>14%</w:t>
            </w:r>
          </w:p>
        </w:tc>
        <w:tc>
          <w:tcPr>
            <w:tcW w:w="1587" w:type="dxa"/>
          </w:tcPr>
          <w:p w14:paraId="233AD194" w14:textId="44FB46BA" w:rsidR="001D0062" w:rsidRDefault="001D0062" w:rsidP="00156138">
            <w:pPr>
              <w:jc w:val="center"/>
            </w:pPr>
            <w:r>
              <w:t>15%</w:t>
            </w:r>
          </w:p>
        </w:tc>
        <w:tc>
          <w:tcPr>
            <w:tcW w:w="1589" w:type="dxa"/>
          </w:tcPr>
          <w:p w14:paraId="2286D3F0" w14:textId="18598FE9" w:rsidR="001D0062" w:rsidRDefault="001D0062" w:rsidP="00156138">
            <w:pPr>
              <w:jc w:val="center"/>
            </w:pPr>
            <w:r>
              <w:t>17%</w:t>
            </w:r>
          </w:p>
        </w:tc>
      </w:tr>
      <w:tr w:rsidR="008F67F5" w14:paraId="7D167507" w14:textId="77777777" w:rsidTr="00156138">
        <w:tc>
          <w:tcPr>
            <w:tcW w:w="3175" w:type="dxa"/>
          </w:tcPr>
          <w:p w14:paraId="08B1B0C4" w14:textId="77777777" w:rsidR="008F67F5" w:rsidRDefault="008F67F5" w:rsidP="00156138">
            <w:r>
              <w:t xml:space="preserve">   Non-White ethnicity</w:t>
            </w:r>
          </w:p>
        </w:tc>
        <w:tc>
          <w:tcPr>
            <w:tcW w:w="1587" w:type="dxa"/>
          </w:tcPr>
          <w:p w14:paraId="23D70BAC" w14:textId="708679CC" w:rsidR="008F67F5" w:rsidRDefault="001D0062" w:rsidP="00156138">
            <w:pPr>
              <w:jc w:val="center"/>
            </w:pPr>
            <w:r>
              <w:t>4</w:t>
            </w:r>
            <w:r w:rsidR="008F67F5">
              <w:t>%</w:t>
            </w:r>
          </w:p>
        </w:tc>
        <w:tc>
          <w:tcPr>
            <w:tcW w:w="1587" w:type="dxa"/>
          </w:tcPr>
          <w:p w14:paraId="0BE78F5E" w14:textId="00A35F3B" w:rsidR="008F67F5" w:rsidRDefault="008F67F5" w:rsidP="00156138">
            <w:pPr>
              <w:jc w:val="center"/>
            </w:pPr>
            <w:r>
              <w:t>4%</w:t>
            </w:r>
          </w:p>
        </w:tc>
        <w:tc>
          <w:tcPr>
            <w:tcW w:w="1587" w:type="dxa"/>
          </w:tcPr>
          <w:p w14:paraId="4D73C05F" w14:textId="7B4593CC" w:rsidR="008F67F5" w:rsidRDefault="001D0062" w:rsidP="00156138">
            <w:pPr>
              <w:jc w:val="center"/>
            </w:pPr>
            <w:r>
              <w:t>4</w:t>
            </w:r>
            <w:r w:rsidR="008F67F5">
              <w:t>%</w:t>
            </w:r>
          </w:p>
        </w:tc>
        <w:tc>
          <w:tcPr>
            <w:tcW w:w="1589" w:type="dxa"/>
          </w:tcPr>
          <w:p w14:paraId="6CA7D154" w14:textId="1FB8A17B" w:rsidR="008F67F5" w:rsidRDefault="008F67F5" w:rsidP="00156138">
            <w:pPr>
              <w:jc w:val="center"/>
            </w:pPr>
            <w:r>
              <w:t>4%</w:t>
            </w:r>
          </w:p>
        </w:tc>
      </w:tr>
    </w:tbl>
    <w:p w14:paraId="16DF0CB0" w14:textId="7A43668C" w:rsidR="001D0062" w:rsidRDefault="001D0062" w:rsidP="008F67F5">
      <w:pPr>
        <w:rPr>
          <w:b/>
        </w:rPr>
        <w:sectPr w:rsidR="001D0062" w:rsidSect="00AC3E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5F681A0" w14:textId="1E30DD88" w:rsidR="00B33676" w:rsidRPr="003267E4" w:rsidRDefault="0011328D" w:rsidP="00B33676">
      <w:pPr>
        <w:rPr>
          <w:b/>
        </w:rPr>
      </w:pPr>
      <w:r>
        <w:rPr>
          <w:b/>
        </w:rPr>
        <w:lastRenderedPageBreak/>
        <w:t>Supplementary</w:t>
      </w:r>
      <w:r w:rsidRPr="003267E4">
        <w:rPr>
          <w:b/>
        </w:rPr>
        <w:t xml:space="preserve"> </w:t>
      </w:r>
      <w:r w:rsidR="00B33676" w:rsidRPr="003267E4">
        <w:rPr>
          <w:b/>
        </w:rPr>
        <w:t xml:space="preserve">Table </w:t>
      </w:r>
      <w:r w:rsidR="001F5AA8">
        <w:rPr>
          <w:b/>
        </w:rPr>
        <w:t>2</w:t>
      </w:r>
      <w:r w:rsidR="00B33676" w:rsidRPr="003267E4">
        <w:rPr>
          <w:b/>
        </w:rPr>
        <w:t xml:space="preserve">. Prevalence of </w:t>
      </w:r>
      <w:r w:rsidR="00B33676">
        <w:rPr>
          <w:b/>
        </w:rPr>
        <w:t>selected</w:t>
      </w:r>
      <w:r w:rsidR="00F83888">
        <w:rPr>
          <w:b/>
        </w:rPr>
        <w:t xml:space="preserve"> </w:t>
      </w:r>
      <w:r w:rsidR="00B33676" w:rsidRPr="003267E4">
        <w:rPr>
          <w:b/>
        </w:rPr>
        <w:t>health risk behaviours by chronic pain and anxiety/depression</w:t>
      </w:r>
      <w:r w:rsidR="00F83888">
        <w:rPr>
          <w:b/>
        </w:rPr>
        <w:t>, expressed as standardised prevalence differences and prevalence</w:t>
      </w:r>
      <w:r w:rsidR="00B33676" w:rsidRPr="003267E4">
        <w:rPr>
          <w:b/>
        </w:rPr>
        <w:t xml:space="preserve"> ratios </w:t>
      </w:r>
    </w:p>
    <w:tbl>
      <w:tblPr>
        <w:tblStyle w:val="TableGrid"/>
        <w:tblW w:w="13097" w:type="dxa"/>
        <w:tblLook w:val="04A0" w:firstRow="1" w:lastRow="0" w:firstColumn="1" w:lastColumn="0" w:noHBand="0" w:noVBand="1"/>
      </w:tblPr>
      <w:tblGrid>
        <w:gridCol w:w="3798"/>
        <w:gridCol w:w="2324"/>
        <w:gridCol w:w="2325"/>
        <w:gridCol w:w="2325"/>
        <w:gridCol w:w="2325"/>
      </w:tblGrid>
      <w:tr w:rsidR="00B33676" w14:paraId="68D659F1" w14:textId="77777777" w:rsidTr="00140CAB">
        <w:tc>
          <w:tcPr>
            <w:tcW w:w="3798" w:type="dxa"/>
            <w:vAlign w:val="center"/>
          </w:tcPr>
          <w:p w14:paraId="5CD787C1" w14:textId="77777777" w:rsidR="00B33676" w:rsidRPr="00B01F6F" w:rsidRDefault="00B33676" w:rsidP="00AC3E22">
            <w:pPr>
              <w:jc w:val="right"/>
              <w:rPr>
                <w:b/>
              </w:rPr>
            </w:pPr>
          </w:p>
        </w:tc>
        <w:tc>
          <w:tcPr>
            <w:tcW w:w="9299" w:type="dxa"/>
            <w:gridSpan w:val="4"/>
          </w:tcPr>
          <w:p w14:paraId="537FCC88" w14:textId="77777777" w:rsidR="00B33676" w:rsidRPr="00B01F6F" w:rsidRDefault="00B33676" w:rsidP="00AC3E22">
            <w:pPr>
              <w:jc w:val="center"/>
              <w:rPr>
                <w:b/>
              </w:rPr>
            </w:pPr>
            <w:r>
              <w:rPr>
                <w:b/>
              </w:rPr>
              <w:t>Population subgroup</w:t>
            </w:r>
          </w:p>
        </w:tc>
      </w:tr>
      <w:tr w:rsidR="00B33676" w14:paraId="24BBBF65" w14:textId="77777777" w:rsidTr="00140CAB">
        <w:tc>
          <w:tcPr>
            <w:tcW w:w="3798" w:type="dxa"/>
            <w:vAlign w:val="center"/>
          </w:tcPr>
          <w:p w14:paraId="024558E8" w14:textId="77777777" w:rsidR="00B33676" w:rsidRPr="00B01F6F" w:rsidRDefault="00B33676" w:rsidP="00AC3E22">
            <w:pPr>
              <w:jc w:val="right"/>
              <w:rPr>
                <w:b/>
              </w:rPr>
            </w:pPr>
            <w:r w:rsidRPr="00B01F6F">
              <w:rPr>
                <w:b/>
              </w:rPr>
              <w:t>Chronic pain</w:t>
            </w:r>
          </w:p>
        </w:tc>
        <w:tc>
          <w:tcPr>
            <w:tcW w:w="2324" w:type="dxa"/>
          </w:tcPr>
          <w:p w14:paraId="39707467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2325" w:type="dxa"/>
          </w:tcPr>
          <w:p w14:paraId="2A2E6F22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2325" w:type="dxa"/>
          </w:tcPr>
          <w:p w14:paraId="526A426B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  <w:tc>
          <w:tcPr>
            <w:tcW w:w="2325" w:type="dxa"/>
          </w:tcPr>
          <w:p w14:paraId="5182DF42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</w:tr>
      <w:tr w:rsidR="00B33676" w14:paraId="64DD69B8" w14:textId="77777777" w:rsidTr="00140CAB">
        <w:tc>
          <w:tcPr>
            <w:tcW w:w="3798" w:type="dxa"/>
            <w:vAlign w:val="center"/>
          </w:tcPr>
          <w:p w14:paraId="51AA460E" w14:textId="77777777" w:rsidR="00B33676" w:rsidRPr="00B01F6F" w:rsidRDefault="00B33676" w:rsidP="00AC3E22">
            <w:pPr>
              <w:jc w:val="right"/>
              <w:rPr>
                <w:b/>
              </w:rPr>
            </w:pPr>
            <w:r w:rsidRPr="00B01F6F">
              <w:rPr>
                <w:b/>
              </w:rPr>
              <w:t>Anxiety and/or depression</w:t>
            </w:r>
          </w:p>
        </w:tc>
        <w:tc>
          <w:tcPr>
            <w:tcW w:w="2324" w:type="dxa"/>
          </w:tcPr>
          <w:p w14:paraId="0C4E620D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2325" w:type="dxa"/>
          </w:tcPr>
          <w:p w14:paraId="361453D5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  <w:tc>
          <w:tcPr>
            <w:tcW w:w="2325" w:type="dxa"/>
          </w:tcPr>
          <w:p w14:paraId="44E0D451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Absent</w:t>
            </w:r>
          </w:p>
        </w:tc>
        <w:tc>
          <w:tcPr>
            <w:tcW w:w="2325" w:type="dxa"/>
          </w:tcPr>
          <w:p w14:paraId="003DFB46" w14:textId="77777777" w:rsidR="00B33676" w:rsidRPr="00B01F6F" w:rsidRDefault="00B33676" w:rsidP="00AC3E22">
            <w:pPr>
              <w:jc w:val="center"/>
              <w:rPr>
                <w:b/>
              </w:rPr>
            </w:pPr>
            <w:r w:rsidRPr="00B01F6F">
              <w:rPr>
                <w:b/>
              </w:rPr>
              <w:t>Present</w:t>
            </w:r>
          </w:p>
        </w:tc>
      </w:tr>
      <w:tr w:rsidR="00140CAB" w14:paraId="468ECE2A" w14:textId="0E81345B" w:rsidTr="00140CAB">
        <w:tc>
          <w:tcPr>
            <w:tcW w:w="3798" w:type="dxa"/>
            <w:vAlign w:val="center"/>
          </w:tcPr>
          <w:p w14:paraId="630829F9" w14:textId="5E555904" w:rsidR="00140CAB" w:rsidRPr="00B01F6F" w:rsidRDefault="00140CAB" w:rsidP="00140CAB">
            <w:pPr>
              <w:jc w:val="right"/>
              <w:rPr>
                <w:b/>
              </w:rPr>
            </w:pPr>
            <w:r>
              <w:rPr>
                <w:b/>
              </w:rPr>
              <w:t>N=</w:t>
            </w:r>
          </w:p>
        </w:tc>
        <w:tc>
          <w:tcPr>
            <w:tcW w:w="2324" w:type="dxa"/>
          </w:tcPr>
          <w:p w14:paraId="4B3F1CC8" w14:textId="4A8F7C74" w:rsidR="00140CAB" w:rsidRPr="00B01F6F" w:rsidRDefault="00140CAB" w:rsidP="00140CAB">
            <w:pPr>
              <w:jc w:val="center"/>
              <w:rPr>
                <w:b/>
              </w:rPr>
            </w:pPr>
            <w:r>
              <w:t>8614</w:t>
            </w:r>
          </w:p>
        </w:tc>
        <w:tc>
          <w:tcPr>
            <w:tcW w:w="2325" w:type="dxa"/>
          </w:tcPr>
          <w:p w14:paraId="4F401100" w14:textId="03370E07" w:rsidR="00140CAB" w:rsidRPr="00B01F6F" w:rsidRDefault="00140CAB" w:rsidP="00140CAB">
            <w:pPr>
              <w:jc w:val="center"/>
              <w:rPr>
                <w:b/>
              </w:rPr>
            </w:pPr>
            <w:r>
              <w:t>964</w:t>
            </w:r>
          </w:p>
        </w:tc>
        <w:tc>
          <w:tcPr>
            <w:tcW w:w="2325" w:type="dxa"/>
          </w:tcPr>
          <w:p w14:paraId="67D91FDD" w14:textId="2503CA32" w:rsidR="00140CAB" w:rsidRPr="00B01F6F" w:rsidRDefault="00140CAB" w:rsidP="00140CAB">
            <w:pPr>
              <w:jc w:val="center"/>
              <w:rPr>
                <w:b/>
              </w:rPr>
            </w:pPr>
            <w:r>
              <w:t>3612</w:t>
            </w:r>
          </w:p>
        </w:tc>
        <w:tc>
          <w:tcPr>
            <w:tcW w:w="2325" w:type="dxa"/>
          </w:tcPr>
          <w:p w14:paraId="0FA84C96" w14:textId="127CD36D" w:rsidR="00140CAB" w:rsidRPr="00B01F6F" w:rsidRDefault="00140CAB" w:rsidP="00140CAB">
            <w:pPr>
              <w:jc w:val="center"/>
              <w:rPr>
                <w:b/>
              </w:rPr>
            </w:pPr>
            <w:r>
              <w:t>1329</w:t>
            </w:r>
          </w:p>
        </w:tc>
      </w:tr>
      <w:tr w:rsidR="00140CAB" w14:paraId="38D06845" w14:textId="77777777" w:rsidTr="00140CAB">
        <w:tc>
          <w:tcPr>
            <w:tcW w:w="3798" w:type="dxa"/>
            <w:vAlign w:val="center"/>
          </w:tcPr>
          <w:p w14:paraId="1C63BCE8" w14:textId="77777777" w:rsidR="00140CAB" w:rsidRPr="00B01F6F" w:rsidRDefault="00140CAB" w:rsidP="00140CAB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9299" w:type="dxa"/>
            <w:gridSpan w:val="4"/>
          </w:tcPr>
          <w:p w14:paraId="3952CEB2" w14:textId="24F85B2C" w:rsidR="00140CAB" w:rsidRPr="00B01F6F" w:rsidRDefault="00140CAB" w:rsidP="00140C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Obesity</w:t>
            </w:r>
          </w:p>
        </w:tc>
      </w:tr>
      <w:tr w:rsidR="00140CAB" w14:paraId="485A22FC" w14:textId="77777777" w:rsidTr="00140CAB">
        <w:tc>
          <w:tcPr>
            <w:tcW w:w="3798" w:type="dxa"/>
          </w:tcPr>
          <w:p w14:paraId="2E3CDE3B" w14:textId="553ECBA1" w:rsidR="00140CAB" w:rsidRDefault="00140CAB" w:rsidP="00140CAB">
            <w:r>
              <w:t>N case / controls</w:t>
            </w:r>
          </w:p>
        </w:tc>
        <w:tc>
          <w:tcPr>
            <w:tcW w:w="2324" w:type="dxa"/>
          </w:tcPr>
          <w:p w14:paraId="70265BFE" w14:textId="2E87B0FA" w:rsidR="00140CAB" w:rsidRDefault="00140CAB" w:rsidP="00140CAB">
            <w:pPr>
              <w:jc w:val="center"/>
            </w:pPr>
            <w:r>
              <w:t>1492/ 5826</w:t>
            </w:r>
          </w:p>
        </w:tc>
        <w:tc>
          <w:tcPr>
            <w:tcW w:w="2325" w:type="dxa"/>
          </w:tcPr>
          <w:p w14:paraId="0AA401F5" w14:textId="73D48469" w:rsidR="00140CAB" w:rsidRDefault="00140CAB" w:rsidP="00140CAB">
            <w:pPr>
              <w:jc w:val="center"/>
            </w:pPr>
            <w:r>
              <w:t>200 / 653</w:t>
            </w:r>
          </w:p>
        </w:tc>
        <w:tc>
          <w:tcPr>
            <w:tcW w:w="2325" w:type="dxa"/>
          </w:tcPr>
          <w:p w14:paraId="50EBD005" w14:textId="4B984433" w:rsidR="00140CAB" w:rsidRDefault="00140CAB" w:rsidP="00140CAB">
            <w:pPr>
              <w:jc w:val="center"/>
            </w:pPr>
            <w:r>
              <w:t>967 / 2052</w:t>
            </w:r>
          </w:p>
        </w:tc>
        <w:tc>
          <w:tcPr>
            <w:tcW w:w="2325" w:type="dxa"/>
          </w:tcPr>
          <w:p w14:paraId="01983C9E" w14:textId="5A204F3C" w:rsidR="00140CAB" w:rsidRDefault="00140CAB" w:rsidP="00140CAB">
            <w:pPr>
              <w:jc w:val="center"/>
            </w:pPr>
            <w:r>
              <w:t>462 / 668</w:t>
            </w:r>
          </w:p>
        </w:tc>
      </w:tr>
      <w:tr w:rsidR="00140CAB" w14:paraId="50E50D31" w14:textId="77777777" w:rsidTr="00140CAB">
        <w:tc>
          <w:tcPr>
            <w:tcW w:w="3798" w:type="dxa"/>
          </w:tcPr>
          <w:p w14:paraId="44FCF01E" w14:textId="74FB6658" w:rsidR="00140CAB" w:rsidRDefault="00140CAB" w:rsidP="00140CAB">
            <w:r>
              <w:t>Crude prevalence</w:t>
            </w:r>
          </w:p>
        </w:tc>
        <w:tc>
          <w:tcPr>
            <w:tcW w:w="2324" w:type="dxa"/>
          </w:tcPr>
          <w:p w14:paraId="36949AA5" w14:textId="248C94C1" w:rsidR="00140CAB" w:rsidRDefault="00140CAB" w:rsidP="00140CAB">
            <w:pPr>
              <w:jc w:val="center"/>
            </w:pPr>
            <w:r>
              <w:t>0.204</w:t>
            </w:r>
          </w:p>
        </w:tc>
        <w:tc>
          <w:tcPr>
            <w:tcW w:w="2325" w:type="dxa"/>
          </w:tcPr>
          <w:p w14:paraId="7DFD8D6B" w14:textId="10469519" w:rsidR="00140CAB" w:rsidRDefault="00140CAB" w:rsidP="00140CAB">
            <w:pPr>
              <w:jc w:val="center"/>
            </w:pPr>
            <w:r>
              <w:t>0.234</w:t>
            </w:r>
          </w:p>
        </w:tc>
        <w:tc>
          <w:tcPr>
            <w:tcW w:w="2325" w:type="dxa"/>
          </w:tcPr>
          <w:p w14:paraId="03274E24" w14:textId="34FF4A6D" w:rsidR="00140CAB" w:rsidRDefault="00140CAB" w:rsidP="00140CAB">
            <w:pPr>
              <w:jc w:val="center"/>
            </w:pPr>
            <w:r>
              <w:t>0.320</w:t>
            </w:r>
          </w:p>
        </w:tc>
        <w:tc>
          <w:tcPr>
            <w:tcW w:w="2325" w:type="dxa"/>
          </w:tcPr>
          <w:p w14:paraId="15ED6FC1" w14:textId="1693BE0D" w:rsidR="00140CAB" w:rsidRDefault="00140CAB" w:rsidP="00140CAB">
            <w:pPr>
              <w:jc w:val="center"/>
            </w:pPr>
            <w:r>
              <w:t>0.409</w:t>
            </w:r>
          </w:p>
        </w:tc>
      </w:tr>
      <w:tr w:rsidR="00140CAB" w14:paraId="77716C4D" w14:textId="77777777" w:rsidTr="00140CAB">
        <w:tc>
          <w:tcPr>
            <w:tcW w:w="3798" w:type="dxa"/>
          </w:tcPr>
          <w:p w14:paraId="7E37E59E" w14:textId="4F98D833" w:rsidR="00140CAB" w:rsidRDefault="00140CAB" w:rsidP="00140CAB">
            <w:r>
              <w:t>Standardised prevalence (95%CI)</w:t>
            </w:r>
          </w:p>
        </w:tc>
        <w:tc>
          <w:tcPr>
            <w:tcW w:w="2324" w:type="dxa"/>
          </w:tcPr>
          <w:p w14:paraId="4170CFEA" w14:textId="3CEEB5F1" w:rsidR="00140CAB" w:rsidRDefault="00140CAB" w:rsidP="00140CAB">
            <w:pPr>
              <w:jc w:val="center"/>
            </w:pPr>
            <w:r>
              <w:t xml:space="preserve"> 0.203 (0.194,0.213)</w:t>
            </w:r>
          </w:p>
        </w:tc>
        <w:tc>
          <w:tcPr>
            <w:tcW w:w="2325" w:type="dxa"/>
          </w:tcPr>
          <w:p w14:paraId="1FE5250B" w14:textId="2CC6A163" w:rsidR="00140CAB" w:rsidRDefault="00140CAB" w:rsidP="00140CAB">
            <w:pPr>
              <w:jc w:val="center"/>
            </w:pPr>
            <w:r>
              <w:t xml:space="preserve"> 0.216 (0.187, 0.245)</w:t>
            </w:r>
          </w:p>
        </w:tc>
        <w:tc>
          <w:tcPr>
            <w:tcW w:w="2325" w:type="dxa"/>
          </w:tcPr>
          <w:p w14:paraId="34CAD317" w14:textId="4E5ECE22" w:rsidR="00140CAB" w:rsidRDefault="00140CAB" w:rsidP="00140CAB">
            <w:pPr>
              <w:jc w:val="center"/>
            </w:pPr>
            <w:r>
              <w:t>0.325 (0.308, 0.343)</w:t>
            </w:r>
          </w:p>
        </w:tc>
        <w:tc>
          <w:tcPr>
            <w:tcW w:w="2325" w:type="dxa"/>
          </w:tcPr>
          <w:p w14:paraId="6410E6C1" w14:textId="4B0CDB1F" w:rsidR="00140CAB" w:rsidRDefault="00140CAB" w:rsidP="00140CAB">
            <w:pPr>
              <w:jc w:val="center"/>
            </w:pPr>
            <w:r>
              <w:t xml:space="preserve"> 0.392 (0.362, 0.4)</w:t>
            </w:r>
          </w:p>
        </w:tc>
      </w:tr>
      <w:tr w:rsidR="00140CAB" w14:paraId="3FD744A4" w14:textId="77777777" w:rsidTr="00140CAB">
        <w:tc>
          <w:tcPr>
            <w:tcW w:w="3798" w:type="dxa"/>
          </w:tcPr>
          <w:p w14:paraId="5554BF48" w14:textId="2A3E6A3B" w:rsidR="00140CAB" w:rsidRDefault="00140CAB" w:rsidP="00140CAB">
            <w:r>
              <w:t>Standardised prevalence difference (95%CI)</w:t>
            </w:r>
          </w:p>
        </w:tc>
        <w:tc>
          <w:tcPr>
            <w:tcW w:w="2324" w:type="dxa"/>
          </w:tcPr>
          <w:p w14:paraId="2F3B09FE" w14:textId="377E3453" w:rsidR="00140CAB" w:rsidRDefault="00140CAB" w:rsidP="00140CAB">
            <w:pPr>
              <w:jc w:val="center"/>
            </w:pPr>
            <w:r>
              <w:t>0</w:t>
            </w:r>
          </w:p>
        </w:tc>
        <w:tc>
          <w:tcPr>
            <w:tcW w:w="2325" w:type="dxa"/>
          </w:tcPr>
          <w:p w14:paraId="023501CE" w14:textId="59156CBA" w:rsidR="00140CAB" w:rsidRDefault="00140CAB" w:rsidP="00140CAB">
            <w:pPr>
              <w:jc w:val="center"/>
            </w:pPr>
          </w:p>
          <w:p w14:paraId="06FB3124" w14:textId="0E94BC7A" w:rsidR="00140CAB" w:rsidRDefault="005B12ED" w:rsidP="00140CAB">
            <w:pPr>
              <w:jc w:val="center"/>
            </w:pPr>
            <w:r w:rsidRPr="009E424C">
              <w:t>0.012 (-0.01</w:t>
            </w:r>
            <w:r w:rsidR="00B25AFE">
              <w:t>9</w:t>
            </w:r>
            <w:r w:rsidRPr="009E424C">
              <w:t xml:space="preserve"> to 0.04</w:t>
            </w:r>
            <w:r w:rsidR="00B25AFE">
              <w:t>3</w:t>
            </w:r>
            <w:r w:rsidRPr="009E424C">
              <w:t>)</w:t>
            </w:r>
          </w:p>
        </w:tc>
        <w:tc>
          <w:tcPr>
            <w:tcW w:w="2325" w:type="dxa"/>
          </w:tcPr>
          <w:p w14:paraId="07CC8BD6" w14:textId="25F90EF6" w:rsidR="00140CAB" w:rsidRDefault="00140CAB" w:rsidP="00140CAB">
            <w:pPr>
              <w:jc w:val="center"/>
            </w:pPr>
          </w:p>
          <w:p w14:paraId="6D98D9B6" w14:textId="1D13E783" w:rsidR="00140CAB" w:rsidRDefault="005B12ED" w:rsidP="00140CAB">
            <w:pPr>
              <w:jc w:val="center"/>
            </w:pPr>
            <w:r w:rsidRPr="009E424C">
              <w:t>0.121 (0.102 to 0.14</w:t>
            </w:r>
            <w:r w:rsidR="00B25AFE">
              <w:t>2</w:t>
            </w:r>
            <w:r w:rsidRPr="009E424C">
              <w:t>)</w:t>
            </w:r>
          </w:p>
        </w:tc>
        <w:tc>
          <w:tcPr>
            <w:tcW w:w="2325" w:type="dxa"/>
          </w:tcPr>
          <w:p w14:paraId="0505A6E9" w14:textId="5EBFC2B7" w:rsidR="00140CAB" w:rsidRDefault="00140CAB" w:rsidP="00140CAB">
            <w:pPr>
              <w:jc w:val="center"/>
            </w:pPr>
          </w:p>
          <w:p w14:paraId="1BE51EB2" w14:textId="654BEEFE" w:rsidR="00140CAB" w:rsidRDefault="005B12ED" w:rsidP="00140CAB">
            <w:pPr>
              <w:jc w:val="center"/>
            </w:pPr>
            <w:r w:rsidRPr="009E424C">
              <w:t>0.18</w:t>
            </w:r>
            <w:r w:rsidR="00B25AFE">
              <w:t>9</w:t>
            </w:r>
            <w:r w:rsidRPr="009E424C">
              <w:t xml:space="preserve"> (0.157 to 0.2</w:t>
            </w:r>
            <w:r w:rsidR="00B25AFE">
              <w:t>2</w:t>
            </w:r>
            <w:r w:rsidRPr="009E424C">
              <w:t>)</w:t>
            </w:r>
          </w:p>
        </w:tc>
      </w:tr>
      <w:tr w:rsidR="00140CAB" w14:paraId="53EB35AD" w14:textId="77777777" w:rsidTr="00140CAB">
        <w:tc>
          <w:tcPr>
            <w:tcW w:w="3798" w:type="dxa"/>
          </w:tcPr>
          <w:p w14:paraId="40712756" w14:textId="6E4AE763" w:rsidR="00140CAB" w:rsidRDefault="00140CAB" w:rsidP="00140CAB">
            <w:r>
              <w:t>Standardised prevalence ratio (95%CI)</w:t>
            </w:r>
          </w:p>
        </w:tc>
        <w:tc>
          <w:tcPr>
            <w:tcW w:w="2324" w:type="dxa"/>
          </w:tcPr>
          <w:p w14:paraId="4FFEED53" w14:textId="4A9BBC72" w:rsidR="00140CAB" w:rsidRDefault="00140CAB" w:rsidP="00140CAB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14:paraId="528A3213" w14:textId="29F5E3CC" w:rsidR="00140CAB" w:rsidRDefault="00140CAB" w:rsidP="00140CAB">
            <w:pPr>
              <w:jc w:val="center"/>
            </w:pPr>
          </w:p>
          <w:p w14:paraId="01E37641" w14:textId="430C8A74" w:rsidR="00140CAB" w:rsidRDefault="00140CAB" w:rsidP="00140CAB">
            <w:pPr>
              <w:jc w:val="center"/>
            </w:pPr>
            <w:r>
              <w:t>1.06 (0.92, 1.22)</w:t>
            </w:r>
          </w:p>
        </w:tc>
        <w:tc>
          <w:tcPr>
            <w:tcW w:w="2325" w:type="dxa"/>
          </w:tcPr>
          <w:p w14:paraId="14CA61F6" w14:textId="5930C952" w:rsidR="00140CAB" w:rsidRDefault="00140CAB" w:rsidP="00140CAB">
            <w:pPr>
              <w:jc w:val="center"/>
            </w:pPr>
          </w:p>
          <w:p w14:paraId="0E3C3AB6" w14:textId="3E830323" w:rsidR="00140CAB" w:rsidRDefault="00140CAB" w:rsidP="00140CAB">
            <w:pPr>
              <w:jc w:val="center"/>
            </w:pPr>
            <w:r>
              <w:t>1.60 (1.49, 1.71)</w:t>
            </w:r>
          </w:p>
        </w:tc>
        <w:tc>
          <w:tcPr>
            <w:tcW w:w="2325" w:type="dxa"/>
          </w:tcPr>
          <w:p w14:paraId="2106E6F1" w14:textId="3FA8422E" w:rsidR="00140CAB" w:rsidRDefault="00140CAB" w:rsidP="00140CAB">
            <w:pPr>
              <w:jc w:val="center"/>
            </w:pPr>
          </w:p>
          <w:p w14:paraId="37A51A35" w14:textId="4236109E" w:rsidR="00140CAB" w:rsidRDefault="00140CAB" w:rsidP="00140CAB">
            <w:pPr>
              <w:jc w:val="center"/>
            </w:pPr>
            <w:r>
              <w:t>1.93 (1.76, 2.1)</w:t>
            </w:r>
          </w:p>
        </w:tc>
      </w:tr>
      <w:tr w:rsidR="00140CAB" w:rsidRPr="000955CB" w14:paraId="4D4F498B" w14:textId="77777777" w:rsidTr="00140CAB">
        <w:tc>
          <w:tcPr>
            <w:tcW w:w="13097" w:type="dxa"/>
            <w:gridSpan w:val="5"/>
          </w:tcPr>
          <w:p w14:paraId="01770033" w14:textId="02E829F8" w:rsidR="00140CAB" w:rsidRPr="000955CB" w:rsidRDefault="00140CAB" w:rsidP="000955CB">
            <w:pPr>
              <w:pStyle w:val="CommentText"/>
              <w:rPr>
                <w:sz w:val="22"/>
                <w:szCs w:val="22"/>
              </w:rPr>
            </w:pPr>
            <w:r w:rsidRPr="000955CB">
              <w:rPr>
                <w:sz w:val="22"/>
                <w:szCs w:val="22"/>
              </w:rPr>
              <w:t>Measure of interaction on additive scale: absolute excess risk due to interaction (95%CI) = (0.189-0.12</w:t>
            </w:r>
            <w:r w:rsidR="00834701" w:rsidRPr="000955CB">
              <w:rPr>
                <w:sz w:val="22"/>
                <w:szCs w:val="22"/>
              </w:rPr>
              <w:t>1</w:t>
            </w:r>
            <w:r w:rsidRPr="000955CB">
              <w:rPr>
                <w:sz w:val="22"/>
                <w:szCs w:val="22"/>
              </w:rPr>
              <w:t>-0.01</w:t>
            </w:r>
            <w:r w:rsidR="00834701" w:rsidRPr="000955CB">
              <w:rPr>
                <w:sz w:val="22"/>
                <w:szCs w:val="22"/>
              </w:rPr>
              <w:t>2)</w:t>
            </w:r>
            <w:r w:rsidRPr="000955CB">
              <w:rPr>
                <w:sz w:val="22"/>
                <w:szCs w:val="22"/>
              </w:rPr>
              <w:t xml:space="preserve"> = </w:t>
            </w:r>
            <w:r w:rsidR="005B12ED" w:rsidRPr="000955CB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  <w:r w:rsidR="00B25AFE" w:rsidRPr="000955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5B12ED" w:rsidRPr="000955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(0.00</w:t>
            </w:r>
            <w:r w:rsidR="00B25AFE" w:rsidRPr="000955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B12ED" w:rsidRPr="000955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0.098)</w:t>
            </w:r>
          </w:p>
        </w:tc>
      </w:tr>
      <w:tr w:rsidR="00140CAB" w14:paraId="27C2993A" w14:textId="77777777" w:rsidTr="00140CAB">
        <w:tc>
          <w:tcPr>
            <w:tcW w:w="13097" w:type="dxa"/>
            <w:gridSpan w:val="5"/>
          </w:tcPr>
          <w:p w14:paraId="75C528FE" w14:textId="47B26889" w:rsidR="00140CAB" w:rsidRDefault="00140CAB" w:rsidP="00140CAB">
            <w:r>
              <w:t xml:space="preserve">Measure of interaction on multiplicative scale: ratio of standardised prevalence ratios (95%CI) = (1.93/ (1.6x1.06) = </w:t>
            </w:r>
            <w:r w:rsidR="000955CB">
              <w:rPr>
                <w:rFonts w:ascii="Calibri" w:hAnsi="Calibri" w:cs="Calibri"/>
                <w:color w:val="000000"/>
              </w:rPr>
              <w:t>1.14 (0.94 to 1.34</w:t>
            </w:r>
            <w:r w:rsidR="005B12E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140CAB" w14:paraId="6B7ACC28" w14:textId="77777777" w:rsidTr="00140CAB">
        <w:tc>
          <w:tcPr>
            <w:tcW w:w="3798" w:type="dxa"/>
            <w:vAlign w:val="center"/>
          </w:tcPr>
          <w:p w14:paraId="0B0E65DC" w14:textId="77777777" w:rsidR="00140CAB" w:rsidRPr="00B01F6F" w:rsidRDefault="00140CAB" w:rsidP="00140CAB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9299" w:type="dxa"/>
            <w:gridSpan w:val="4"/>
          </w:tcPr>
          <w:p w14:paraId="42665940" w14:textId="2CA19086" w:rsidR="00140CAB" w:rsidRPr="00B01F6F" w:rsidRDefault="00140CAB" w:rsidP="00140C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Current smoker</w:t>
            </w:r>
          </w:p>
        </w:tc>
      </w:tr>
      <w:tr w:rsidR="00140CAB" w14:paraId="7E748826" w14:textId="77777777" w:rsidTr="00140CAB">
        <w:tc>
          <w:tcPr>
            <w:tcW w:w="3798" w:type="dxa"/>
          </w:tcPr>
          <w:p w14:paraId="60F7078D" w14:textId="77777777" w:rsidR="00140CAB" w:rsidRDefault="00140CAB" w:rsidP="00140CAB">
            <w:r>
              <w:t>N case / controls</w:t>
            </w:r>
          </w:p>
        </w:tc>
        <w:tc>
          <w:tcPr>
            <w:tcW w:w="2324" w:type="dxa"/>
          </w:tcPr>
          <w:p w14:paraId="7FE99126" w14:textId="4CC1F813" w:rsidR="00140CAB" w:rsidRDefault="00140CAB" w:rsidP="00140CAB">
            <w:pPr>
              <w:jc w:val="center"/>
            </w:pPr>
            <w:r>
              <w:t>592/7051</w:t>
            </w:r>
          </w:p>
        </w:tc>
        <w:tc>
          <w:tcPr>
            <w:tcW w:w="2325" w:type="dxa"/>
          </w:tcPr>
          <w:p w14:paraId="3E725258" w14:textId="4856C233" w:rsidR="00140CAB" w:rsidRDefault="00140CAB" w:rsidP="00140CAB">
            <w:pPr>
              <w:jc w:val="center"/>
            </w:pPr>
            <w:r>
              <w:t>92/787</w:t>
            </w:r>
          </w:p>
        </w:tc>
        <w:tc>
          <w:tcPr>
            <w:tcW w:w="2325" w:type="dxa"/>
          </w:tcPr>
          <w:p w14:paraId="42CDD768" w14:textId="140EDA85" w:rsidR="00140CAB" w:rsidRDefault="00140CAB" w:rsidP="00140CAB">
            <w:pPr>
              <w:jc w:val="center"/>
            </w:pPr>
            <w:r>
              <w:t>260/2901</w:t>
            </w:r>
          </w:p>
        </w:tc>
        <w:tc>
          <w:tcPr>
            <w:tcW w:w="2325" w:type="dxa"/>
          </w:tcPr>
          <w:p w14:paraId="6DCD77A9" w14:textId="2DE25DC0" w:rsidR="00140CAB" w:rsidRDefault="00140CAB" w:rsidP="00140CAB">
            <w:pPr>
              <w:jc w:val="center"/>
            </w:pPr>
            <w:r>
              <w:t>184/1013</w:t>
            </w:r>
          </w:p>
        </w:tc>
      </w:tr>
      <w:tr w:rsidR="00140CAB" w14:paraId="340F4A8D" w14:textId="77777777" w:rsidTr="00140CAB">
        <w:tc>
          <w:tcPr>
            <w:tcW w:w="3798" w:type="dxa"/>
          </w:tcPr>
          <w:p w14:paraId="57982073" w14:textId="77777777" w:rsidR="00140CAB" w:rsidRDefault="00140CAB" w:rsidP="00140CAB">
            <w:r>
              <w:t>Crude prevalence</w:t>
            </w:r>
          </w:p>
        </w:tc>
        <w:tc>
          <w:tcPr>
            <w:tcW w:w="2324" w:type="dxa"/>
          </w:tcPr>
          <w:p w14:paraId="0221C55B" w14:textId="16F46B9F" w:rsidR="00140CAB" w:rsidRDefault="00140CAB" w:rsidP="00140CAB">
            <w:pPr>
              <w:jc w:val="center"/>
            </w:pPr>
            <w:r>
              <w:t>0.077</w:t>
            </w:r>
          </w:p>
        </w:tc>
        <w:tc>
          <w:tcPr>
            <w:tcW w:w="2325" w:type="dxa"/>
          </w:tcPr>
          <w:p w14:paraId="649CE4E9" w14:textId="60336391" w:rsidR="00140CAB" w:rsidRDefault="00140CAB" w:rsidP="00140CAB">
            <w:pPr>
              <w:jc w:val="center"/>
            </w:pPr>
            <w:r>
              <w:t>0.105</w:t>
            </w:r>
          </w:p>
        </w:tc>
        <w:tc>
          <w:tcPr>
            <w:tcW w:w="2325" w:type="dxa"/>
          </w:tcPr>
          <w:p w14:paraId="7206A8F8" w14:textId="5744C479" w:rsidR="00140CAB" w:rsidRDefault="00140CAB" w:rsidP="00140CAB">
            <w:pPr>
              <w:jc w:val="center"/>
            </w:pPr>
            <w:r>
              <w:t>0.082</w:t>
            </w:r>
          </w:p>
        </w:tc>
        <w:tc>
          <w:tcPr>
            <w:tcW w:w="2325" w:type="dxa"/>
          </w:tcPr>
          <w:p w14:paraId="048D1946" w14:textId="2E7FA332" w:rsidR="00140CAB" w:rsidRDefault="00140CAB" w:rsidP="00140CAB">
            <w:pPr>
              <w:jc w:val="center"/>
            </w:pPr>
            <w:r>
              <w:t>0.154</w:t>
            </w:r>
          </w:p>
        </w:tc>
      </w:tr>
      <w:tr w:rsidR="00140CAB" w14:paraId="2AABE57B" w14:textId="77777777" w:rsidTr="00140CAB">
        <w:tc>
          <w:tcPr>
            <w:tcW w:w="3798" w:type="dxa"/>
          </w:tcPr>
          <w:p w14:paraId="49ABDEEF" w14:textId="77777777" w:rsidR="00140CAB" w:rsidRDefault="00140CAB" w:rsidP="00140CAB">
            <w:r>
              <w:t>Standardised prevalence (95%CI)</w:t>
            </w:r>
          </w:p>
        </w:tc>
        <w:tc>
          <w:tcPr>
            <w:tcW w:w="2324" w:type="dxa"/>
          </w:tcPr>
          <w:p w14:paraId="61945D40" w14:textId="23A91554" w:rsidR="00140CAB" w:rsidRDefault="00140CAB" w:rsidP="00140CAB">
            <w:pPr>
              <w:jc w:val="center"/>
            </w:pPr>
            <w:r>
              <w:t>0.079 (0.073,0.085)</w:t>
            </w:r>
          </w:p>
        </w:tc>
        <w:tc>
          <w:tcPr>
            <w:tcW w:w="2325" w:type="dxa"/>
          </w:tcPr>
          <w:p w14:paraId="13CA45B5" w14:textId="381E0E89" w:rsidR="00140CAB" w:rsidRDefault="00140CAB" w:rsidP="00140CAB">
            <w:pPr>
              <w:jc w:val="center"/>
            </w:pPr>
            <w:r>
              <w:t>0.092 (0.072, 0.112)</w:t>
            </w:r>
          </w:p>
        </w:tc>
        <w:tc>
          <w:tcPr>
            <w:tcW w:w="2325" w:type="dxa"/>
          </w:tcPr>
          <w:p w14:paraId="51E0E1FB" w14:textId="74206925" w:rsidR="00140CAB" w:rsidRDefault="00140CAB" w:rsidP="00140CAB">
            <w:pPr>
              <w:jc w:val="center"/>
            </w:pPr>
            <w:r>
              <w:t>0.087 (0.076,0.097)</w:t>
            </w:r>
          </w:p>
        </w:tc>
        <w:tc>
          <w:tcPr>
            <w:tcW w:w="2325" w:type="dxa"/>
          </w:tcPr>
          <w:p w14:paraId="3B4A40FC" w14:textId="614FDA62" w:rsidR="00140CAB" w:rsidRDefault="00140CAB" w:rsidP="00140CAB">
            <w:pPr>
              <w:jc w:val="center"/>
            </w:pPr>
            <w:r>
              <w:t>0.147 (0.126,0.167)</w:t>
            </w:r>
          </w:p>
        </w:tc>
      </w:tr>
      <w:tr w:rsidR="00140CAB" w14:paraId="4FAF0777" w14:textId="77777777" w:rsidTr="00140CAB">
        <w:tc>
          <w:tcPr>
            <w:tcW w:w="3798" w:type="dxa"/>
          </w:tcPr>
          <w:p w14:paraId="1F8F62AC" w14:textId="77777777" w:rsidR="00140CAB" w:rsidRDefault="00140CAB" w:rsidP="00140CAB">
            <w:r>
              <w:t>Standardised prevalence difference (95%CI)</w:t>
            </w:r>
          </w:p>
        </w:tc>
        <w:tc>
          <w:tcPr>
            <w:tcW w:w="2324" w:type="dxa"/>
          </w:tcPr>
          <w:p w14:paraId="5AC922CB" w14:textId="330D17D1" w:rsidR="00140CAB" w:rsidRDefault="00140CAB" w:rsidP="00140CAB">
            <w:pPr>
              <w:jc w:val="center"/>
            </w:pPr>
            <w:r>
              <w:t>0</w:t>
            </w:r>
          </w:p>
        </w:tc>
        <w:tc>
          <w:tcPr>
            <w:tcW w:w="2325" w:type="dxa"/>
          </w:tcPr>
          <w:p w14:paraId="7148BC6E" w14:textId="2A14DCE7" w:rsidR="00140CAB" w:rsidRDefault="004B0A5F" w:rsidP="00140CAB">
            <w:pPr>
              <w:jc w:val="center"/>
            </w:pPr>
            <w:r w:rsidRPr="00B374BE">
              <w:t>0.01</w:t>
            </w:r>
            <w:r w:rsidR="00B25AFE">
              <w:t>3</w:t>
            </w:r>
            <w:r w:rsidRPr="00B374BE">
              <w:t xml:space="preserve"> (-0.00</w:t>
            </w:r>
            <w:r w:rsidR="00B25AFE">
              <w:t>8</w:t>
            </w:r>
            <w:r w:rsidRPr="00B374BE">
              <w:t xml:space="preserve"> to 0.03</w:t>
            </w:r>
            <w:r w:rsidR="00B25AFE">
              <w:t>4</w:t>
            </w:r>
            <w:r w:rsidRPr="00B374BE">
              <w:t>)</w:t>
            </w:r>
          </w:p>
        </w:tc>
        <w:tc>
          <w:tcPr>
            <w:tcW w:w="2325" w:type="dxa"/>
          </w:tcPr>
          <w:p w14:paraId="0E71BD60" w14:textId="3E7B828E" w:rsidR="00140CAB" w:rsidRDefault="004B0A5F" w:rsidP="00140CAB">
            <w:pPr>
              <w:jc w:val="center"/>
            </w:pPr>
            <w:r w:rsidRPr="00B374BE">
              <w:t>0.00</w:t>
            </w:r>
            <w:r w:rsidR="00B25AFE">
              <w:t>8</w:t>
            </w:r>
            <w:r w:rsidRPr="00B374BE">
              <w:t xml:space="preserve"> (-0.00</w:t>
            </w:r>
            <w:r w:rsidR="00B25AFE">
              <w:t xml:space="preserve">5 </w:t>
            </w:r>
            <w:r w:rsidRPr="00B374BE">
              <w:t>to 0.0</w:t>
            </w:r>
            <w:r w:rsidR="00B25AFE">
              <w:t>2</w:t>
            </w:r>
            <w:r w:rsidRPr="00B374BE">
              <w:t>)</w:t>
            </w:r>
          </w:p>
        </w:tc>
        <w:tc>
          <w:tcPr>
            <w:tcW w:w="2325" w:type="dxa"/>
          </w:tcPr>
          <w:p w14:paraId="3C7AD7A1" w14:textId="669806EA" w:rsidR="00140CAB" w:rsidRDefault="004B0A5F" w:rsidP="00140CAB">
            <w:pPr>
              <w:jc w:val="center"/>
            </w:pPr>
            <w:r w:rsidRPr="00B374BE">
              <w:t>0.06</w:t>
            </w:r>
            <w:r w:rsidR="00B25AFE">
              <w:t>8</w:t>
            </w:r>
            <w:r w:rsidRPr="00B374BE">
              <w:t xml:space="preserve"> (0.046 to 0.089)</w:t>
            </w:r>
          </w:p>
        </w:tc>
      </w:tr>
      <w:tr w:rsidR="00140CAB" w14:paraId="47E580E0" w14:textId="77777777" w:rsidTr="00140CAB">
        <w:tc>
          <w:tcPr>
            <w:tcW w:w="3798" w:type="dxa"/>
          </w:tcPr>
          <w:p w14:paraId="08BE411E" w14:textId="77777777" w:rsidR="00140CAB" w:rsidRDefault="00140CAB" w:rsidP="00140CAB">
            <w:r>
              <w:t>Standardised prevalence ratio (95%CI)</w:t>
            </w:r>
          </w:p>
        </w:tc>
        <w:tc>
          <w:tcPr>
            <w:tcW w:w="2324" w:type="dxa"/>
          </w:tcPr>
          <w:p w14:paraId="05D4CA0F" w14:textId="08F4C5DA" w:rsidR="00140CAB" w:rsidRDefault="00140CAB" w:rsidP="00140CAB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14:paraId="4F5850BA" w14:textId="1435700B" w:rsidR="00140CAB" w:rsidRDefault="00140CAB" w:rsidP="00140CAB">
            <w:pPr>
              <w:jc w:val="center"/>
            </w:pPr>
            <w:r>
              <w:t>1.16 (0.93, 1.46)</w:t>
            </w:r>
          </w:p>
        </w:tc>
        <w:tc>
          <w:tcPr>
            <w:tcW w:w="2325" w:type="dxa"/>
          </w:tcPr>
          <w:p w14:paraId="0A1DE104" w14:textId="000BE105" w:rsidR="00140CAB" w:rsidRDefault="00140CAB" w:rsidP="00140CAB">
            <w:pPr>
              <w:jc w:val="center"/>
            </w:pPr>
            <w:r>
              <w:t>1.10 (0.95, 1.27)</w:t>
            </w:r>
          </w:p>
        </w:tc>
        <w:tc>
          <w:tcPr>
            <w:tcW w:w="2325" w:type="dxa"/>
          </w:tcPr>
          <w:p w14:paraId="374E0A14" w14:textId="62C43995" w:rsidR="00140CAB" w:rsidRDefault="00140CAB" w:rsidP="00140CAB">
            <w:pPr>
              <w:jc w:val="center"/>
            </w:pPr>
            <w:r>
              <w:t>1.86 (1.58, 2.18)</w:t>
            </w:r>
          </w:p>
        </w:tc>
      </w:tr>
      <w:tr w:rsidR="00140CAB" w14:paraId="4037FDA8" w14:textId="77777777" w:rsidTr="00140CAB">
        <w:tc>
          <w:tcPr>
            <w:tcW w:w="13097" w:type="dxa"/>
            <w:gridSpan w:val="5"/>
          </w:tcPr>
          <w:p w14:paraId="4A8DE286" w14:textId="054A49A9" w:rsidR="00140CAB" w:rsidRDefault="00140CAB" w:rsidP="00140CAB">
            <w:r>
              <w:t xml:space="preserve">Measure of interaction on additive scale: absolute excess risk due to interaction (95%CI) = </w:t>
            </w:r>
            <w:r w:rsidR="004B0A5F">
              <w:rPr>
                <w:rFonts w:ascii="Calibri" w:hAnsi="Calibri" w:cs="Calibri"/>
                <w:color w:val="000000"/>
              </w:rPr>
              <w:t>0.047 (0.012 to 0.077)</w:t>
            </w:r>
          </w:p>
        </w:tc>
      </w:tr>
      <w:tr w:rsidR="00140CAB" w14:paraId="1E767428" w14:textId="77777777" w:rsidTr="00140CAB">
        <w:tc>
          <w:tcPr>
            <w:tcW w:w="13097" w:type="dxa"/>
            <w:gridSpan w:val="5"/>
          </w:tcPr>
          <w:p w14:paraId="3F0ADABE" w14:textId="78789E29" w:rsidR="00140CAB" w:rsidRDefault="00140CAB" w:rsidP="00140CAB">
            <w:r>
              <w:t xml:space="preserve">Measure of interaction on multiplicative scale: ratio of standardised prevalence ratios (95%CI) = </w:t>
            </w:r>
            <w:r w:rsidR="000955CB">
              <w:rPr>
                <w:rFonts w:ascii="Calibri" w:hAnsi="Calibri" w:cs="Calibri"/>
                <w:color w:val="000000"/>
              </w:rPr>
              <w:t>1.46 (1.00 to 1.91</w:t>
            </w:r>
            <w:r w:rsidR="00B25AFE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140CAB" w14:paraId="17E911E7" w14:textId="77777777" w:rsidTr="00140CAB">
        <w:tc>
          <w:tcPr>
            <w:tcW w:w="3798" w:type="dxa"/>
            <w:vAlign w:val="center"/>
          </w:tcPr>
          <w:p w14:paraId="6F7D10C5" w14:textId="77777777" w:rsidR="00140CAB" w:rsidRPr="00B01F6F" w:rsidRDefault="00140CAB" w:rsidP="00140CAB">
            <w:pPr>
              <w:spacing w:before="120" w:after="120"/>
              <w:jc w:val="right"/>
              <w:rPr>
                <w:b/>
                <w:lang w:eastAsia="zh-CN"/>
              </w:rPr>
            </w:pPr>
          </w:p>
        </w:tc>
        <w:tc>
          <w:tcPr>
            <w:tcW w:w="9299" w:type="dxa"/>
            <w:gridSpan w:val="4"/>
          </w:tcPr>
          <w:p w14:paraId="2BF95971" w14:textId="66CE63D3" w:rsidR="00140CAB" w:rsidRPr="00B01F6F" w:rsidRDefault="00140CAB" w:rsidP="00140C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Hazardous/harmful alcohol consumption</w:t>
            </w:r>
          </w:p>
        </w:tc>
      </w:tr>
      <w:tr w:rsidR="00140CAB" w14:paraId="345C1ACD" w14:textId="77777777" w:rsidTr="00140CAB">
        <w:tc>
          <w:tcPr>
            <w:tcW w:w="3798" w:type="dxa"/>
          </w:tcPr>
          <w:p w14:paraId="63609A31" w14:textId="77777777" w:rsidR="00140CAB" w:rsidRDefault="00140CAB" w:rsidP="00140CAB">
            <w:r>
              <w:t>N case / controls</w:t>
            </w:r>
          </w:p>
        </w:tc>
        <w:tc>
          <w:tcPr>
            <w:tcW w:w="2324" w:type="dxa"/>
          </w:tcPr>
          <w:p w14:paraId="0C082A63" w14:textId="444BA6D6" w:rsidR="00140CAB" w:rsidRDefault="00140CAB" w:rsidP="00140CAB">
            <w:pPr>
              <w:jc w:val="center"/>
            </w:pPr>
            <w:r>
              <w:t>2084/5660</w:t>
            </w:r>
          </w:p>
        </w:tc>
        <w:tc>
          <w:tcPr>
            <w:tcW w:w="2325" w:type="dxa"/>
          </w:tcPr>
          <w:p w14:paraId="304ED09D" w14:textId="254C43A0" w:rsidR="00140CAB" w:rsidRDefault="00140CAB" w:rsidP="00140CAB">
            <w:pPr>
              <w:jc w:val="center"/>
            </w:pPr>
            <w:r>
              <w:t>198/697</w:t>
            </w:r>
          </w:p>
        </w:tc>
        <w:tc>
          <w:tcPr>
            <w:tcW w:w="2325" w:type="dxa"/>
          </w:tcPr>
          <w:p w14:paraId="5AA5D6CC" w14:textId="79CB0978" w:rsidR="00140CAB" w:rsidRDefault="00140CAB" w:rsidP="00140CAB">
            <w:pPr>
              <w:jc w:val="center"/>
            </w:pPr>
            <w:r>
              <w:t>714/2503</w:t>
            </w:r>
          </w:p>
        </w:tc>
        <w:tc>
          <w:tcPr>
            <w:tcW w:w="2325" w:type="dxa"/>
          </w:tcPr>
          <w:p w14:paraId="272E400E" w14:textId="7D373135" w:rsidR="00140CAB" w:rsidRDefault="00140CAB" w:rsidP="00140CAB">
            <w:pPr>
              <w:jc w:val="center"/>
            </w:pPr>
            <w:r>
              <w:t>227/998</w:t>
            </w:r>
          </w:p>
        </w:tc>
      </w:tr>
      <w:tr w:rsidR="00140CAB" w14:paraId="0FC8B371" w14:textId="77777777" w:rsidTr="00140CAB">
        <w:tc>
          <w:tcPr>
            <w:tcW w:w="3798" w:type="dxa"/>
          </w:tcPr>
          <w:p w14:paraId="4C7CE969" w14:textId="77777777" w:rsidR="00140CAB" w:rsidRDefault="00140CAB" w:rsidP="00140CAB">
            <w:r>
              <w:t>Crude risk</w:t>
            </w:r>
          </w:p>
        </w:tc>
        <w:tc>
          <w:tcPr>
            <w:tcW w:w="2324" w:type="dxa"/>
          </w:tcPr>
          <w:p w14:paraId="6F135129" w14:textId="4967BEC1" w:rsidR="00140CAB" w:rsidRDefault="00140CAB" w:rsidP="00140CAB">
            <w:pPr>
              <w:jc w:val="center"/>
            </w:pPr>
            <w:r>
              <w:t>0.269</w:t>
            </w:r>
          </w:p>
        </w:tc>
        <w:tc>
          <w:tcPr>
            <w:tcW w:w="2325" w:type="dxa"/>
          </w:tcPr>
          <w:p w14:paraId="531D80F0" w14:textId="2C0DDFBC" w:rsidR="00140CAB" w:rsidRDefault="00140CAB" w:rsidP="00140CAB">
            <w:pPr>
              <w:jc w:val="center"/>
            </w:pPr>
            <w:r>
              <w:t>0.221</w:t>
            </w:r>
          </w:p>
        </w:tc>
        <w:tc>
          <w:tcPr>
            <w:tcW w:w="2325" w:type="dxa"/>
          </w:tcPr>
          <w:p w14:paraId="2DE85885" w14:textId="2B4CFF2C" w:rsidR="00140CAB" w:rsidRDefault="00140CAB" w:rsidP="00140CAB">
            <w:pPr>
              <w:jc w:val="center"/>
            </w:pPr>
            <w:r>
              <w:t>0.221</w:t>
            </w:r>
          </w:p>
        </w:tc>
        <w:tc>
          <w:tcPr>
            <w:tcW w:w="2325" w:type="dxa"/>
          </w:tcPr>
          <w:p w14:paraId="4598BE48" w14:textId="43E60696" w:rsidR="00140CAB" w:rsidRDefault="00140CAB" w:rsidP="00140CAB">
            <w:pPr>
              <w:jc w:val="center"/>
            </w:pPr>
            <w:r>
              <w:t>0.185</w:t>
            </w:r>
          </w:p>
        </w:tc>
      </w:tr>
      <w:tr w:rsidR="00140CAB" w14:paraId="36C93964" w14:textId="77777777" w:rsidTr="00140CAB">
        <w:tc>
          <w:tcPr>
            <w:tcW w:w="3798" w:type="dxa"/>
          </w:tcPr>
          <w:p w14:paraId="21989D04" w14:textId="77777777" w:rsidR="00140CAB" w:rsidRDefault="00140CAB" w:rsidP="00140CAB">
            <w:r>
              <w:t>Standardised risk (95%CI)</w:t>
            </w:r>
          </w:p>
        </w:tc>
        <w:tc>
          <w:tcPr>
            <w:tcW w:w="2324" w:type="dxa"/>
          </w:tcPr>
          <w:p w14:paraId="76CC674F" w14:textId="53051651" w:rsidR="00140CAB" w:rsidRDefault="00140CAB" w:rsidP="00140CAB">
            <w:pPr>
              <w:jc w:val="center"/>
            </w:pPr>
            <w:r>
              <w:t>0.260 (0.249,0.269)</w:t>
            </w:r>
          </w:p>
        </w:tc>
        <w:tc>
          <w:tcPr>
            <w:tcW w:w="2325" w:type="dxa"/>
          </w:tcPr>
          <w:p w14:paraId="1AA43F22" w14:textId="0535F533" w:rsidR="00140CAB" w:rsidRDefault="00140CAB" w:rsidP="00140CAB">
            <w:pPr>
              <w:jc w:val="center"/>
            </w:pPr>
            <w:r>
              <w:t>0.225 (0.195,0.255)</w:t>
            </w:r>
          </w:p>
        </w:tc>
        <w:tc>
          <w:tcPr>
            <w:tcW w:w="2325" w:type="dxa"/>
          </w:tcPr>
          <w:p w14:paraId="2A16B187" w14:textId="020C5BDB" w:rsidR="00140CAB" w:rsidRDefault="00140CAB" w:rsidP="00140CAB">
            <w:pPr>
              <w:jc w:val="center"/>
            </w:pPr>
            <w:r>
              <w:t>0.234 (0.219, 0.250)</w:t>
            </w:r>
          </w:p>
        </w:tc>
        <w:tc>
          <w:tcPr>
            <w:tcW w:w="2325" w:type="dxa"/>
          </w:tcPr>
          <w:p w14:paraId="43A54808" w14:textId="5A6EE381" w:rsidR="00140CAB" w:rsidRDefault="00140CAB" w:rsidP="00140CAB">
            <w:pPr>
              <w:jc w:val="center"/>
            </w:pPr>
            <w:r>
              <w:t>0.209 (0.184,0.234)</w:t>
            </w:r>
          </w:p>
        </w:tc>
      </w:tr>
      <w:tr w:rsidR="00140CAB" w14:paraId="6A95E879" w14:textId="77777777" w:rsidTr="00140CAB">
        <w:tc>
          <w:tcPr>
            <w:tcW w:w="3798" w:type="dxa"/>
          </w:tcPr>
          <w:p w14:paraId="60AB8D0A" w14:textId="77777777" w:rsidR="00140CAB" w:rsidRDefault="00140CAB" w:rsidP="00140CAB">
            <w:r>
              <w:lastRenderedPageBreak/>
              <w:t>Standardised risk difference (95%CI)</w:t>
            </w:r>
          </w:p>
        </w:tc>
        <w:tc>
          <w:tcPr>
            <w:tcW w:w="2324" w:type="dxa"/>
          </w:tcPr>
          <w:p w14:paraId="304E9F10" w14:textId="7C756164" w:rsidR="00140CAB" w:rsidRDefault="00140CAB" w:rsidP="00140CAB">
            <w:pPr>
              <w:jc w:val="center"/>
            </w:pPr>
            <w:r>
              <w:t>0</w:t>
            </w:r>
          </w:p>
        </w:tc>
        <w:tc>
          <w:tcPr>
            <w:tcW w:w="2325" w:type="dxa"/>
          </w:tcPr>
          <w:p w14:paraId="5338E7E7" w14:textId="2F492F4E" w:rsidR="00140CAB" w:rsidRDefault="004B0A5F" w:rsidP="00140CAB">
            <w:pPr>
              <w:jc w:val="center"/>
            </w:pPr>
            <w:r w:rsidRPr="00E42822">
              <w:t>-0.034 (-0.066 to -0.00</w:t>
            </w:r>
            <w:r w:rsidR="00B25AFE">
              <w:t>3</w:t>
            </w:r>
            <w:r w:rsidRPr="00E42822">
              <w:t>)</w:t>
            </w:r>
          </w:p>
        </w:tc>
        <w:tc>
          <w:tcPr>
            <w:tcW w:w="2325" w:type="dxa"/>
          </w:tcPr>
          <w:p w14:paraId="49256082" w14:textId="2B8828A0" w:rsidR="00140CAB" w:rsidRDefault="004B0A5F" w:rsidP="00140CA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-0.025 (-0.043 to -0.00</w:t>
            </w:r>
            <w:r w:rsidR="00B25AFE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325" w:type="dxa"/>
          </w:tcPr>
          <w:p w14:paraId="39F44207" w14:textId="25AAB55D" w:rsidR="00140CAB" w:rsidRDefault="004B0A5F" w:rsidP="00140CA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</w:t>
            </w:r>
            <w:r w:rsidR="00B25AF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(-0.07</w:t>
            </w:r>
            <w:r w:rsidR="00B25AFE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to -0.02</w:t>
            </w:r>
            <w:r w:rsidR="00B25AF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140CAB" w14:paraId="7273825D" w14:textId="77777777" w:rsidTr="00140CAB">
        <w:tc>
          <w:tcPr>
            <w:tcW w:w="3798" w:type="dxa"/>
          </w:tcPr>
          <w:p w14:paraId="1404534F" w14:textId="77777777" w:rsidR="00140CAB" w:rsidRDefault="00140CAB" w:rsidP="00140CAB">
            <w:r>
              <w:t>Standardised risk ratio (95%CI)</w:t>
            </w:r>
          </w:p>
        </w:tc>
        <w:tc>
          <w:tcPr>
            <w:tcW w:w="2324" w:type="dxa"/>
          </w:tcPr>
          <w:p w14:paraId="04FCC004" w14:textId="1E64DE8A" w:rsidR="00140CAB" w:rsidRDefault="00140CAB" w:rsidP="00140CAB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14:paraId="6F5F0369" w14:textId="2A763D8A" w:rsidR="00140CAB" w:rsidRDefault="00140CAB" w:rsidP="00140CAB">
            <w:pPr>
              <w:jc w:val="center"/>
            </w:pPr>
            <w:r>
              <w:t>0.867 (0.755,0.996)</w:t>
            </w:r>
          </w:p>
        </w:tc>
        <w:tc>
          <w:tcPr>
            <w:tcW w:w="2325" w:type="dxa"/>
          </w:tcPr>
          <w:p w14:paraId="2B12C88F" w14:textId="15239AB9" w:rsidR="00140CAB" w:rsidRDefault="00140CAB" w:rsidP="00140CAB">
            <w:pPr>
              <w:jc w:val="center"/>
            </w:pPr>
            <w:r>
              <w:t>0.904 (0.838, 0.975)</w:t>
            </w:r>
          </w:p>
        </w:tc>
        <w:tc>
          <w:tcPr>
            <w:tcW w:w="2325" w:type="dxa"/>
          </w:tcPr>
          <w:p w14:paraId="0AA4E1B5" w14:textId="3F987BDA" w:rsidR="00140CAB" w:rsidRDefault="00140CAB" w:rsidP="00140CAB">
            <w:pPr>
              <w:jc w:val="center"/>
            </w:pPr>
            <w:r>
              <w:t>0.808 (0.713,0.916)</w:t>
            </w:r>
          </w:p>
        </w:tc>
      </w:tr>
      <w:tr w:rsidR="00140CAB" w14:paraId="162ED481" w14:textId="77777777" w:rsidTr="00140CAB">
        <w:tc>
          <w:tcPr>
            <w:tcW w:w="13097" w:type="dxa"/>
            <w:gridSpan w:val="5"/>
          </w:tcPr>
          <w:p w14:paraId="545D3108" w14:textId="45766DFF" w:rsidR="00140CAB" w:rsidRDefault="00140CAB" w:rsidP="00140CAB">
            <w:r>
              <w:t xml:space="preserve">Measure of interaction on additive scale: absolute excess risk due to interaction (95%CI) = </w:t>
            </w:r>
            <w:r w:rsidR="004B0A5F">
              <w:rPr>
                <w:rFonts w:ascii="Calibri" w:hAnsi="Calibri" w:cs="Calibri"/>
                <w:color w:val="000000"/>
              </w:rPr>
              <w:t>0.0</w:t>
            </w:r>
            <w:r w:rsidR="00B25AFE">
              <w:rPr>
                <w:rFonts w:ascii="Calibri" w:hAnsi="Calibri" w:cs="Calibri"/>
                <w:color w:val="000000"/>
              </w:rPr>
              <w:t>1</w:t>
            </w:r>
            <w:r w:rsidR="004B0A5F">
              <w:rPr>
                <w:rFonts w:ascii="Calibri" w:hAnsi="Calibri" w:cs="Calibri"/>
                <w:color w:val="000000"/>
              </w:rPr>
              <w:t xml:space="preserve"> (-0.032 to 0.05</w:t>
            </w:r>
            <w:r w:rsidR="00B25AFE">
              <w:rPr>
                <w:rFonts w:ascii="Calibri" w:hAnsi="Calibri" w:cs="Calibri"/>
                <w:color w:val="000000"/>
              </w:rPr>
              <w:t>3</w:t>
            </w:r>
            <w:r w:rsidR="004B0A5F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140CAB" w14:paraId="609F927E" w14:textId="77777777" w:rsidTr="00140CAB">
        <w:tc>
          <w:tcPr>
            <w:tcW w:w="13097" w:type="dxa"/>
            <w:gridSpan w:val="5"/>
          </w:tcPr>
          <w:p w14:paraId="1D9B0F1D" w14:textId="360C112A" w:rsidR="00140CAB" w:rsidRPr="00B25AFE" w:rsidRDefault="00140CAB" w:rsidP="00B25AFE">
            <w:pPr>
              <w:rPr>
                <w:rFonts w:ascii="Calibri" w:hAnsi="Calibri" w:cs="Calibri"/>
                <w:color w:val="000000"/>
              </w:rPr>
            </w:pPr>
            <w:r w:rsidRPr="00B25AFE">
              <w:rPr>
                <w:rFonts w:ascii="Calibri" w:hAnsi="Calibri" w:cs="Calibri"/>
                <w:color w:val="000000"/>
              </w:rPr>
              <w:t xml:space="preserve">Measure of interaction on multiplicative scale: ratio of standardised risk ratios (95%CI) = </w:t>
            </w:r>
            <w:r w:rsidR="000955CB">
              <w:rPr>
                <w:rFonts w:ascii="Calibri" w:hAnsi="Calibri" w:cs="Calibri"/>
                <w:color w:val="000000"/>
              </w:rPr>
              <w:t>1.03</w:t>
            </w:r>
            <w:r w:rsidR="004B0A5F">
              <w:rPr>
                <w:rFonts w:ascii="Calibri" w:hAnsi="Calibri" w:cs="Calibri"/>
                <w:color w:val="000000"/>
              </w:rPr>
              <w:t xml:space="preserve"> (0.8</w:t>
            </w:r>
            <w:r w:rsidR="00B25AFE">
              <w:rPr>
                <w:rFonts w:ascii="Calibri" w:hAnsi="Calibri" w:cs="Calibri"/>
                <w:color w:val="000000"/>
              </w:rPr>
              <w:t>3</w:t>
            </w:r>
            <w:r w:rsidR="000955CB">
              <w:rPr>
                <w:rFonts w:ascii="Calibri" w:hAnsi="Calibri" w:cs="Calibri"/>
                <w:color w:val="000000"/>
              </w:rPr>
              <w:t xml:space="preserve"> to 1.23</w:t>
            </w:r>
            <w:r w:rsidR="004B0A5F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140CAB" w14:paraId="017F8362" w14:textId="77777777" w:rsidTr="00140CAB">
        <w:tc>
          <w:tcPr>
            <w:tcW w:w="3798" w:type="dxa"/>
            <w:vAlign w:val="center"/>
          </w:tcPr>
          <w:p w14:paraId="64C3C623" w14:textId="77777777" w:rsidR="00140CAB" w:rsidRPr="00B01F6F" w:rsidRDefault="00140CAB" w:rsidP="00140CAB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9299" w:type="dxa"/>
            <w:gridSpan w:val="4"/>
          </w:tcPr>
          <w:p w14:paraId="459508CD" w14:textId="16D88260" w:rsidR="00140CAB" w:rsidRPr="00B01F6F" w:rsidRDefault="00140CAB" w:rsidP="00140C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Physical inactivity</w:t>
            </w:r>
          </w:p>
        </w:tc>
      </w:tr>
      <w:tr w:rsidR="00140CAB" w14:paraId="1747E3EA" w14:textId="77777777" w:rsidTr="00140CAB">
        <w:tc>
          <w:tcPr>
            <w:tcW w:w="3798" w:type="dxa"/>
          </w:tcPr>
          <w:p w14:paraId="13DFF117" w14:textId="77777777" w:rsidR="00140CAB" w:rsidRDefault="00140CAB" w:rsidP="00140CAB">
            <w:r>
              <w:t>N case / controls</w:t>
            </w:r>
          </w:p>
        </w:tc>
        <w:tc>
          <w:tcPr>
            <w:tcW w:w="2324" w:type="dxa"/>
          </w:tcPr>
          <w:p w14:paraId="1130B276" w14:textId="71AD0164" w:rsidR="00140CAB" w:rsidRDefault="00140CAB" w:rsidP="00140CAB">
            <w:pPr>
              <w:jc w:val="center"/>
            </w:pPr>
            <w:r>
              <w:t>5298/2539</w:t>
            </w:r>
          </w:p>
        </w:tc>
        <w:tc>
          <w:tcPr>
            <w:tcW w:w="2325" w:type="dxa"/>
          </w:tcPr>
          <w:p w14:paraId="143B1334" w14:textId="151B400F" w:rsidR="00140CAB" w:rsidRDefault="00140CAB" w:rsidP="00140CAB">
            <w:pPr>
              <w:jc w:val="center"/>
            </w:pPr>
            <w:r>
              <w:t>624/285</w:t>
            </w:r>
          </w:p>
        </w:tc>
        <w:tc>
          <w:tcPr>
            <w:tcW w:w="2325" w:type="dxa"/>
          </w:tcPr>
          <w:p w14:paraId="395C61CF" w14:textId="51753420" w:rsidR="00140CAB" w:rsidRDefault="00140CAB" w:rsidP="00140CAB">
            <w:pPr>
              <w:jc w:val="center"/>
            </w:pPr>
            <w:r>
              <w:t>2545/716</w:t>
            </w:r>
          </w:p>
        </w:tc>
        <w:tc>
          <w:tcPr>
            <w:tcW w:w="2325" w:type="dxa"/>
          </w:tcPr>
          <w:p w14:paraId="28210EF7" w14:textId="55AC2035" w:rsidR="00140CAB" w:rsidRDefault="00140CAB" w:rsidP="00140CAB">
            <w:pPr>
              <w:jc w:val="center"/>
            </w:pPr>
            <w:r>
              <w:t>1049/203</w:t>
            </w:r>
          </w:p>
        </w:tc>
      </w:tr>
      <w:tr w:rsidR="00140CAB" w14:paraId="4EA99139" w14:textId="77777777" w:rsidTr="00140CAB">
        <w:tc>
          <w:tcPr>
            <w:tcW w:w="3798" w:type="dxa"/>
          </w:tcPr>
          <w:p w14:paraId="3BFF34BE" w14:textId="77777777" w:rsidR="00140CAB" w:rsidRDefault="00140CAB" w:rsidP="00140CAB">
            <w:r>
              <w:t>Crude risk</w:t>
            </w:r>
          </w:p>
        </w:tc>
        <w:tc>
          <w:tcPr>
            <w:tcW w:w="2324" w:type="dxa"/>
          </w:tcPr>
          <w:p w14:paraId="4897215C" w14:textId="478AB924" w:rsidR="00140CAB" w:rsidRDefault="00140CAB" w:rsidP="00140CAB">
            <w:pPr>
              <w:jc w:val="center"/>
            </w:pPr>
            <w:r>
              <w:t>0.676</w:t>
            </w:r>
          </w:p>
        </w:tc>
        <w:tc>
          <w:tcPr>
            <w:tcW w:w="2325" w:type="dxa"/>
          </w:tcPr>
          <w:p w14:paraId="68E79312" w14:textId="475C6579" w:rsidR="00140CAB" w:rsidRDefault="00140CAB" w:rsidP="00140CAB">
            <w:pPr>
              <w:jc w:val="center"/>
            </w:pPr>
            <w:r>
              <w:t>0.686</w:t>
            </w:r>
          </w:p>
        </w:tc>
        <w:tc>
          <w:tcPr>
            <w:tcW w:w="2325" w:type="dxa"/>
          </w:tcPr>
          <w:p w14:paraId="170212C7" w14:textId="3EADB317" w:rsidR="00140CAB" w:rsidRDefault="00140CAB" w:rsidP="00140CAB">
            <w:pPr>
              <w:jc w:val="center"/>
            </w:pPr>
            <w:r>
              <w:t>0.780</w:t>
            </w:r>
          </w:p>
        </w:tc>
        <w:tc>
          <w:tcPr>
            <w:tcW w:w="2325" w:type="dxa"/>
          </w:tcPr>
          <w:p w14:paraId="45970BB9" w14:textId="1471C5F8" w:rsidR="00140CAB" w:rsidRDefault="00140CAB" w:rsidP="00140CAB">
            <w:pPr>
              <w:jc w:val="center"/>
            </w:pPr>
            <w:r>
              <w:t>0.838</w:t>
            </w:r>
          </w:p>
        </w:tc>
      </w:tr>
      <w:tr w:rsidR="00140CAB" w14:paraId="4763C9B8" w14:textId="77777777" w:rsidTr="00140CAB">
        <w:tc>
          <w:tcPr>
            <w:tcW w:w="3798" w:type="dxa"/>
          </w:tcPr>
          <w:p w14:paraId="5A350974" w14:textId="77777777" w:rsidR="00140CAB" w:rsidRDefault="00140CAB" w:rsidP="00140CAB">
            <w:r>
              <w:t>Standardised risk (95%CI)</w:t>
            </w:r>
          </w:p>
        </w:tc>
        <w:tc>
          <w:tcPr>
            <w:tcW w:w="2324" w:type="dxa"/>
          </w:tcPr>
          <w:p w14:paraId="3FB88780" w14:textId="5C1293DC" w:rsidR="00140CAB" w:rsidRDefault="00140CAB" w:rsidP="00140CAB">
            <w:pPr>
              <w:jc w:val="center"/>
            </w:pPr>
            <w:r>
              <w:t>0.690 (0.680, 0.701)</w:t>
            </w:r>
          </w:p>
        </w:tc>
        <w:tc>
          <w:tcPr>
            <w:tcW w:w="2325" w:type="dxa"/>
          </w:tcPr>
          <w:p w14:paraId="2533039B" w14:textId="6F40B201" w:rsidR="00140CAB" w:rsidRDefault="00140CAB" w:rsidP="00140CAB">
            <w:pPr>
              <w:jc w:val="center"/>
            </w:pPr>
            <w:r>
              <w:t>0.755 (0.727, 0.783)</w:t>
            </w:r>
          </w:p>
        </w:tc>
        <w:tc>
          <w:tcPr>
            <w:tcW w:w="2325" w:type="dxa"/>
          </w:tcPr>
          <w:p w14:paraId="311E1D70" w14:textId="0507AB65" w:rsidR="00140CAB" w:rsidRDefault="00140CAB" w:rsidP="00140CAB">
            <w:pPr>
              <w:jc w:val="center"/>
            </w:pPr>
            <w:r>
              <w:t>0.732 (0.715, 0.749)</w:t>
            </w:r>
          </w:p>
        </w:tc>
        <w:tc>
          <w:tcPr>
            <w:tcW w:w="2325" w:type="dxa"/>
          </w:tcPr>
          <w:p w14:paraId="6B5C1A24" w14:textId="15943CAC" w:rsidR="00140CAB" w:rsidRDefault="00140CAB" w:rsidP="00140CAB">
            <w:pPr>
              <w:jc w:val="center"/>
            </w:pPr>
            <w:r>
              <w:t>0.834 (0.812, 0.856)</w:t>
            </w:r>
          </w:p>
        </w:tc>
      </w:tr>
      <w:tr w:rsidR="00140CAB" w14:paraId="07063823" w14:textId="77777777" w:rsidTr="00140CAB">
        <w:tc>
          <w:tcPr>
            <w:tcW w:w="3798" w:type="dxa"/>
          </w:tcPr>
          <w:p w14:paraId="5A3E6E62" w14:textId="77777777" w:rsidR="00140CAB" w:rsidRDefault="00140CAB" w:rsidP="00140CAB">
            <w:r>
              <w:t>Standardised risk difference (95%CI)</w:t>
            </w:r>
          </w:p>
        </w:tc>
        <w:tc>
          <w:tcPr>
            <w:tcW w:w="2324" w:type="dxa"/>
          </w:tcPr>
          <w:p w14:paraId="281D9DF0" w14:textId="60267A78" w:rsidR="00140CAB" w:rsidRDefault="00140CAB" w:rsidP="00140CAB">
            <w:pPr>
              <w:jc w:val="center"/>
            </w:pPr>
            <w:r>
              <w:t>0</w:t>
            </w:r>
          </w:p>
        </w:tc>
        <w:tc>
          <w:tcPr>
            <w:tcW w:w="2325" w:type="dxa"/>
          </w:tcPr>
          <w:p w14:paraId="1340CF17" w14:textId="21F0767A" w:rsidR="00140CAB" w:rsidRDefault="004B0A5F" w:rsidP="00140CA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0.064 (0.03</w:t>
            </w:r>
            <w:r w:rsidR="00943333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to 0.093)</w:t>
            </w:r>
          </w:p>
        </w:tc>
        <w:tc>
          <w:tcPr>
            <w:tcW w:w="2325" w:type="dxa"/>
          </w:tcPr>
          <w:p w14:paraId="38556319" w14:textId="45CA9236" w:rsidR="00140CAB" w:rsidRDefault="004B0A5F" w:rsidP="00140CA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</w:t>
            </w:r>
            <w:r w:rsidR="0094333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(0.02</w:t>
            </w:r>
            <w:r w:rsidR="0094333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to 0.061)</w:t>
            </w:r>
          </w:p>
        </w:tc>
        <w:tc>
          <w:tcPr>
            <w:tcW w:w="2325" w:type="dxa"/>
          </w:tcPr>
          <w:p w14:paraId="3EC78355" w14:textId="40F0D5CB" w:rsidR="00140CAB" w:rsidRDefault="004B0A5F" w:rsidP="00140CAB">
            <w:pPr>
              <w:jc w:val="center"/>
            </w:pPr>
            <w:r w:rsidRPr="00E674A4">
              <w:t>0.143 (0.119 to 0.167)</w:t>
            </w:r>
          </w:p>
        </w:tc>
      </w:tr>
      <w:tr w:rsidR="00140CAB" w14:paraId="03B5BE94" w14:textId="77777777" w:rsidTr="00140CAB">
        <w:tc>
          <w:tcPr>
            <w:tcW w:w="3798" w:type="dxa"/>
          </w:tcPr>
          <w:p w14:paraId="14A44B8B" w14:textId="77777777" w:rsidR="00140CAB" w:rsidRDefault="00140CAB" w:rsidP="00140CAB">
            <w:r>
              <w:t>Standardised risk ratio (95%CI)</w:t>
            </w:r>
          </w:p>
        </w:tc>
        <w:tc>
          <w:tcPr>
            <w:tcW w:w="2324" w:type="dxa"/>
          </w:tcPr>
          <w:p w14:paraId="7DF2C924" w14:textId="3F352B7B" w:rsidR="00140CAB" w:rsidRDefault="00140CAB" w:rsidP="00140CAB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14:paraId="661B6C60" w14:textId="6D4B2170" w:rsidR="00140CAB" w:rsidRDefault="00140CAB" w:rsidP="00140CAB">
            <w:pPr>
              <w:jc w:val="center"/>
            </w:pPr>
            <w:r>
              <w:t>1.093 (1.05, 1.137)</w:t>
            </w:r>
          </w:p>
        </w:tc>
        <w:tc>
          <w:tcPr>
            <w:tcW w:w="2325" w:type="dxa"/>
          </w:tcPr>
          <w:p w14:paraId="45199A48" w14:textId="764EB507" w:rsidR="00140CAB" w:rsidRDefault="00140CAB" w:rsidP="00140CAB">
            <w:pPr>
              <w:jc w:val="center"/>
            </w:pPr>
            <w:r>
              <w:t>1.06 (1.031, 1.089)</w:t>
            </w:r>
          </w:p>
        </w:tc>
        <w:tc>
          <w:tcPr>
            <w:tcW w:w="2325" w:type="dxa"/>
          </w:tcPr>
          <w:p w14:paraId="02409C38" w14:textId="71BA6F15" w:rsidR="00140CAB" w:rsidRDefault="00140CAB" w:rsidP="00140CAB">
            <w:pPr>
              <w:jc w:val="center"/>
            </w:pPr>
            <w:r>
              <w:t>1.208 (1.172, 1.244)</w:t>
            </w:r>
          </w:p>
        </w:tc>
      </w:tr>
      <w:tr w:rsidR="00140CAB" w14:paraId="7D8A7967" w14:textId="77777777" w:rsidTr="00140CAB">
        <w:tc>
          <w:tcPr>
            <w:tcW w:w="13097" w:type="dxa"/>
            <w:gridSpan w:val="5"/>
          </w:tcPr>
          <w:p w14:paraId="6E5CEA03" w14:textId="2804D7B5" w:rsidR="00140CAB" w:rsidRDefault="00140CAB" w:rsidP="00140CAB">
            <w:r>
              <w:t xml:space="preserve">Measure of interaction on additive scale: absolute excess prevalence due to interaction (95%CI) = </w:t>
            </w:r>
            <w:r w:rsidR="004B0A5F" w:rsidRPr="00E42822">
              <w:t>0.03</w:t>
            </w:r>
            <w:r w:rsidR="00943333">
              <w:t>8</w:t>
            </w:r>
            <w:r w:rsidR="004B0A5F" w:rsidRPr="00E42822">
              <w:t xml:space="preserve"> (-0.006 to 0.07</w:t>
            </w:r>
            <w:r w:rsidR="00943333">
              <w:t>9</w:t>
            </w:r>
            <w:r w:rsidR="004B0A5F" w:rsidRPr="00E42822">
              <w:t>)</w:t>
            </w:r>
          </w:p>
        </w:tc>
      </w:tr>
      <w:tr w:rsidR="00140CAB" w14:paraId="3D74A260" w14:textId="77777777" w:rsidTr="00140CAB">
        <w:tc>
          <w:tcPr>
            <w:tcW w:w="13097" w:type="dxa"/>
            <w:gridSpan w:val="5"/>
          </w:tcPr>
          <w:p w14:paraId="44604CF1" w14:textId="229B28DF" w:rsidR="00140CAB" w:rsidRDefault="00140CAB" w:rsidP="00140CAB">
            <w:r>
              <w:t xml:space="preserve">Measure of interaction on multiplicative scale: ratio of standardised risk ratios (95%CI) = </w:t>
            </w:r>
            <w:r w:rsidR="004B0A5F" w:rsidRPr="00FC2CCB">
              <w:t>1.04</w:t>
            </w:r>
            <w:r w:rsidR="000955CB">
              <w:t xml:space="preserve"> (0.8</w:t>
            </w:r>
            <w:r w:rsidR="00943333">
              <w:t>8</w:t>
            </w:r>
            <w:r w:rsidR="000955CB">
              <w:t xml:space="preserve"> to 1.21</w:t>
            </w:r>
            <w:r w:rsidR="004B0A5F" w:rsidRPr="00FC2CCB">
              <w:t>)</w:t>
            </w:r>
          </w:p>
        </w:tc>
      </w:tr>
      <w:tr w:rsidR="00140CAB" w14:paraId="39CBD486" w14:textId="77777777" w:rsidTr="00140CAB">
        <w:tc>
          <w:tcPr>
            <w:tcW w:w="13097" w:type="dxa"/>
            <w:gridSpan w:val="5"/>
          </w:tcPr>
          <w:p w14:paraId="3E861B23" w14:textId="76EA2B2E" w:rsidR="00140CAB" w:rsidRDefault="00140CAB" w:rsidP="00140CAB">
            <w:r>
              <w:t>Standardised for age, sex, higher education, deprivation, ethnicity</w:t>
            </w:r>
          </w:p>
        </w:tc>
      </w:tr>
    </w:tbl>
    <w:p w14:paraId="310EA6A8" w14:textId="63B6B27A" w:rsidR="001559C3" w:rsidRDefault="001559C3"/>
    <w:p w14:paraId="562A8B4C" w14:textId="77777777" w:rsidR="000955CB" w:rsidRDefault="000955CB">
      <w:pPr>
        <w:rPr>
          <w:b/>
          <w:bCs/>
        </w:rPr>
      </w:pPr>
      <w:r>
        <w:rPr>
          <w:b/>
          <w:bCs/>
        </w:rPr>
        <w:br w:type="page"/>
      </w:r>
    </w:p>
    <w:p w14:paraId="1288A1AF" w14:textId="0D141306" w:rsidR="005D250D" w:rsidRPr="0011328D" w:rsidRDefault="0011328D" w:rsidP="005D250D">
      <w:pPr>
        <w:rPr>
          <w:b/>
          <w:bCs/>
        </w:rPr>
      </w:pPr>
      <w:r w:rsidRPr="0011328D">
        <w:rPr>
          <w:b/>
          <w:bCs/>
        </w:rPr>
        <w:lastRenderedPageBreak/>
        <w:t xml:space="preserve">Supplementary </w:t>
      </w:r>
      <w:r w:rsidR="005D250D" w:rsidRPr="0011328D">
        <w:rPr>
          <w:b/>
          <w:bCs/>
        </w:rPr>
        <w:t xml:space="preserve">Table </w:t>
      </w:r>
      <w:r w:rsidR="001F5AA8" w:rsidRPr="0011328D">
        <w:rPr>
          <w:b/>
          <w:bCs/>
        </w:rPr>
        <w:t>3</w:t>
      </w:r>
      <w:r w:rsidR="005D250D" w:rsidRPr="0011328D">
        <w:rPr>
          <w:b/>
          <w:bCs/>
        </w:rPr>
        <w:t xml:space="preserve">.  Additive and multiplicative interaction for </w:t>
      </w:r>
      <w:r w:rsidR="00737C75" w:rsidRPr="0011328D">
        <w:rPr>
          <w:b/>
          <w:bCs/>
        </w:rPr>
        <w:t>health risk behaviours</w:t>
      </w:r>
      <w:r w:rsidR="005D250D" w:rsidRPr="0011328D">
        <w:rPr>
          <w:b/>
          <w:bCs/>
        </w:rPr>
        <w:t>, stratified for age group</w:t>
      </w:r>
    </w:p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2386"/>
        <w:gridCol w:w="1385"/>
        <w:gridCol w:w="1385"/>
        <w:gridCol w:w="1385"/>
        <w:gridCol w:w="243"/>
        <w:gridCol w:w="1385"/>
        <w:gridCol w:w="1443"/>
        <w:gridCol w:w="1385"/>
      </w:tblGrid>
      <w:tr w:rsidR="000955CB" w14:paraId="000477DF" w14:textId="77777777" w:rsidTr="006C4C0F">
        <w:tc>
          <w:tcPr>
            <w:tcW w:w="2386" w:type="dxa"/>
          </w:tcPr>
          <w:p w14:paraId="5A8D992B" w14:textId="77777777" w:rsidR="000955CB" w:rsidRDefault="000955CB" w:rsidP="00673A95"/>
        </w:tc>
        <w:tc>
          <w:tcPr>
            <w:tcW w:w="4155" w:type="dxa"/>
            <w:gridSpan w:val="3"/>
            <w:vAlign w:val="center"/>
          </w:tcPr>
          <w:p w14:paraId="3B1F768E" w14:textId="2F12142B" w:rsidR="000955CB" w:rsidRDefault="000955CB" w:rsidP="00673A95">
            <w:pPr>
              <w:jc w:val="center"/>
            </w:pPr>
            <w:r>
              <w:t>Age group (years)</w:t>
            </w:r>
          </w:p>
        </w:tc>
        <w:tc>
          <w:tcPr>
            <w:tcW w:w="243" w:type="dxa"/>
          </w:tcPr>
          <w:p w14:paraId="4113ED98" w14:textId="77777777" w:rsidR="000955CB" w:rsidRDefault="000955CB" w:rsidP="00673A95"/>
        </w:tc>
        <w:tc>
          <w:tcPr>
            <w:tcW w:w="4213" w:type="dxa"/>
            <w:gridSpan w:val="3"/>
            <w:vAlign w:val="center"/>
          </w:tcPr>
          <w:p w14:paraId="4D02D078" w14:textId="3809E820" w:rsidR="000955CB" w:rsidRDefault="000955CB" w:rsidP="00673A95">
            <w:pPr>
              <w:jc w:val="center"/>
            </w:pPr>
            <w:r>
              <w:t>Age group (years)</w:t>
            </w:r>
          </w:p>
        </w:tc>
      </w:tr>
      <w:tr w:rsidR="00C925AF" w14:paraId="332181F0" w14:textId="77777777" w:rsidTr="00C925AF">
        <w:tc>
          <w:tcPr>
            <w:tcW w:w="2386" w:type="dxa"/>
          </w:tcPr>
          <w:p w14:paraId="67C3E8B3" w14:textId="77777777" w:rsidR="005D250D" w:rsidRDefault="005D250D" w:rsidP="00673A95"/>
        </w:tc>
        <w:tc>
          <w:tcPr>
            <w:tcW w:w="1385" w:type="dxa"/>
            <w:vAlign w:val="center"/>
          </w:tcPr>
          <w:p w14:paraId="61C311C9" w14:textId="661BEDEC" w:rsidR="005D250D" w:rsidRDefault="005D250D" w:rsidP="00673A95">
            <w:pPr>
              <w:jc w:val="center"/>
            </w:pPr>
            <w:r>
              <w:t>35-49</w:t>
            </w:r>
          </w:p>
        </w:tc>
        <w:tc>
          <w:tcPr>
            <w:tcW w:w="1385" w:type="dxa"/>
            <w:vAlign w:val="center"/>
          </w:tcPr>
          <w:p w14:paraId="138E4867" w14:textId="77777777" w:rsidR="005D250D" w:rsidRDefault="005D250D" w:rsidP="00673A95">
            <w:pPr>
              <w:jc w:val="center"/>
            </w:pPr>
            <w:r>
              <w:t>50-64</w:t>
            </w:r>
          </w:p>
        </w:tc>
        <w:tc>
          <w:tcPr>
            <w:tcW w:w="1385" w:type="dxa"/>
            <w:vAlign w:val="center"/>
          </w:tcPr>
          <w:p w14:paraId="547C5EF9" w14:textId="77777777" w:rsidR="005D250D" w:rsidRDefault="005D250D" w:rsidP="00673A95">
            <w:pPr>
              <w:jc w:val="center"/>
            </w:pPr>
            <w:r>
              <w:t>65+</w:t>
            </w:r>
          </w:p>
        </w:tc>
        <w:tc>
          <w:tcPr>
            <w:tcW w:w="243" w:type="dxa"/>
          </w:tcPr>
          <w:p w14:paraId="42546234" w14:textId="77777777" w:rsidR="005D250D" w:rsidRDefault="005D250D" w:rsidP="00673A95"/>
        </w:tc>
        <w:tc>
          <w:tcPr>
            <w:tcW w:w="1385" w:type="dxa"/>
            <w:vAlign w:val="center"/>
          </w:tcPr>
          <w:p w14:paraId="3A48465F" w14:textId="588368A0" w:rsidR="005D250D" w:rsidRDefault="005D250D" w:rsidP="00673A95">
            <w:pPr>
              <w:jc w:val="center"/>
            </w:pPr>
            <w:r>
              <w:t>35-49</w:t>
            </w:r>
          </w:p>
        </w:tc>
        <w:tc>
          <w:tcPr>
            <w:tcW w:w="1443" w:type="dxa"/>
            <w:vAlign w:val="center"/>
          </w:tcPr>
          <w:p w14:paraId="01C0906B" w14:textId="77777777" w:rsidR="005D250D" w:rsidRDefault="005D250D" w:rsidP="00673A95">
            <w:pPr>
              <w:jc w:val="center"/>
            </w:pPr>
            <w:r>
              <w:t>50-64</w:t>
            </w:r>
          </w:p>
        </w:tc>
        <w:tc>
          <w:tcPr>
            <w:tcW w:w="1385" w:type="dxa"/>
            <w:vAlign w:val="center"/>
          </w:tcPr>
          <w:p w14:paraId="53710D8B" w14:textId="77777777" w:rsidR="005D250D" w:rsidRDefault="005D250D" w:rsidP="00673A95">
            <w:pPr>
              <w:jc w:val="center"/>
            </w:pPr>
            <w:r>
              <w:t>65+</w:t>
            </w:r>
          </w:p>
        </w:tc>
      </w:tr>
      <w:tr w:rsidR="00C925AF" w14:paraId="01E55DCA" w14:textId="77777777" w:rsidTr="00673A95">
        <w:tc>
          <w:tcPr>
            <w:tcW w:w="2386" w:type="dxa"/>
          </w:tcPr>
          <w:p w14:paraId="3995AC20" w14:textId="77777777" w:rsidR="00C925AF" w:rsidRDefault="00C925AF" w:rsidP="00C925AF"/>
        </w:tc>
        <w:tc>
          <w:tcPr>
            <w:tcW w:w="4155" w:type="dxa"/>
            <w:gridSpan w:val="3"/>
            <w:vAlign w:val="center"/>
          </w:tcPr>
          <w:p w14:paraId="2B07E180" w14:textId="03E7842D" w:rsidR="00C925AF" w:rsidRDefault="00C925AF" w:rsidP="00C925AF">
            <w:pPr>
              <w:jc w:val="center"/>
            </w:pPr>
            <w:r>
              <w:t>Additive interaction</w:t>
            </w:r>
            <w:r w:rsidR="00267C25">
              <w:rPr>
                <w:rFonts w:cstheme="minorHAnsi"/>
              </w:rPr>
              <w:t>†</w:t>
            </w:r>
            <w:r w:rsidR="00DC2898">
              <w:t xml:space="preserve"> </w:t>
            </w:r>
          </w:p>
        </w:tc>
        <w:tc>
          <w:tcPr>
            <w:tcW w:w="243" w:type="dxa"/>
          </w:tcPr>
          <w:p w14:paraId="6862A3D8" w14:textId="77777777" w:rsidR="00C925AF" w:rsidRDefault="00C925AF" w:rsidP="00C925AF"/>
        </w:tc>
        <w:tc>
          <w:tcPr>
            <w:tcW w:w="4213" w:type="dxa"/>
            <w:gridSpan w:val="3"/>
            <w:vAlign w:val="center"/>
          </w:tcPr>
          <w:p w14:paraId="02BC03AB" w14:textId="65B526C5" w:rsidR="00C925AF" w:rsidRDefault="00C925AF" w:rsidP="00C925AF">
            <w:pPr>
              <w:jc w:val="center"/>
            </w:pPr>
            <w:r>
              <w:t>Multiplicative interaction</w:t>
            </w:r>
            <w:r w:rsidR="00267C25">
              <w:rPr>
                <w:rFonts w:cstheme="minorHAnsi"/>
              </w:rPr>
              <w:t>‡</w:t>
            </w:r>
            <w:r w:rsidR="009C1095">
              <w:t xml:space="preserve"> </w:t>
            </w:r>
          </w:p>
        </w:tc>
      </w:tr>
      <w:tr w:rsidR="00C925AF" w14:paraId="4F4FC83A" w14:textId="77777777" w:rsidTr="00C925AF">
        <w:tc>
          <w:tcPr>
            <w:tcW w:w="2386" w:type="dxa"/>
          </w:tcPr>
          <w:p w14:paraId="574BB75F" w14:textId="01ECBB8A" w:rsidR="00C925AF" w:rsidRDefault="00737C75" w:rsidP="00C925AF">
            <w:r>
              <w:rPr>
                <w:b/>
              </w:rPr>
              <w:t>Health Risk</w:t>
            </w:r>
          </w:p>
        </w:tc>
        <w:tc>
          <w:tcPr>
            <w:tcW w:w="1385" w:type="dxa"/>
            <w:vAlign w:val="center"/>
          </w:tcPr>
          <w:p w14:paraId="0EC68FB3" w14:textId="40F37294" w:rsidR="00C925AF" w:rsidRDefault="00C925AF" w:rsidP="00C925AF">
            <w:pPr>
              <w:jc w:val="center"/>
            </w:pPr>
          </w:p>
        </w:tc>
        <w:tc>
          <w:tcPr>
            <w:tcW w:w="1385" w:type="dxa"/>
          </w:tcPr>
          <w:p w14:paraId="72839034" w14:textId="77777777" w:rsidR="00C925AF" w:rsidRDefault="00C925AF" w:rsidP="00C925AF">
            <w:pPr>
              <w:jc w:val="center"/>
            </w:pPr>
          </w:p>
        </w:tc>
        <w:tc>
          <w:tcPr>
            <w:tcW w:w="1385" w:type="dxa"/>
            <w:vAlign w:val="center"/>
          </w:tcPr>
          <w:p w14:paraId="3C40145A" w14:textId="06208F11" w:rsidR="00C925AF" w:rsidRDefault="00C925AF" w:rsidP="00C925AF">
            <w:pPr>
              <w:jc w:val="center"/>
            </w:pPr>
          </w:p>
        </w:tc>
        <w:tc>
          <w:tcPr>
            <w:tcW w:w="243" w:type="dxa"/>
          </w:tcPr>
          <w:p w14:paraId="0159851C" w14:textId="77777777" w:rsidR="00C925AF" w:rsidRDefault="00C925AF" w:rsidP="00C925AF"/>
        </w:tc>
        <w:tc>
          <w:tcPr>
            <w:tcW w:w="1385" w:type="dxa"/>
            <w:vAlign w:val="center"/>
          </w:tcPr>
          <w:p w14:paraId="6254306D" w14:textId="77777777" w:rsidR="00C925AF" w:rsidRDefault="00C925AF" w:rsidP="00C925AF">
            <w:pPr>
              <w:jc w:val="center"/>
            </w:pPr>
          </w:p>
        </w:tc>
        <w:tc>
          <w:tcPr>
            <w:tcW w:w="1443" w:type="dxa"/>
            <w:vAlign w:val="center"/>
          </w:tcPr>
          <w:p w14:paraId="52D2BAB6" w14:textId="0115EB60" w:rsidR="00C925AF" w:rsidRDefault="00C925AF" w:rsidP="00C925AF">
            <w:pPr>
              <w:jc w:val="center"/>
            </w:pPr>
          </w:p>
        </w:tc>
        <w:tc>
          <w:tcPr>
            <w:tcW w:w="1385" w:type="dxa"/>
            <w:vAlign w:val="center"/>
          </w:tcPr>
          <w:p w14:paraId="7951B9BF" w14:textId="77777777" w:rsidR="00C925AF" w:rsidRDefault="00C925AF" w:rsidP="00C925AF">
            <w:pPr>
              <w:jc w:val="center"/>
            </w:pPr>
          </w:p>
        </w:tc>
      </w:tr>
      <w:tr w:rsidR="00737C75" w14:paraId="151ECB90" w14:textId="77777777" w:rsidTr="004552ED">
        <w:tc>
          <w:tcPr>
            <w:tcW w:w="2386" w:type="dxa"/>
          </w:tcPr>
          <w:p w14:paraId="42C12C04" w14:textId="6AFC693E" w:rsidR="00737C75" w:rsidRDefault="00737C75" w:rsidP="00737C75">
            <w:pPr>
              <w:jc w:val="right"/>
            </w:pPr>
            <w:r>
              <w:t>Obese (BMI &gt;30)</w:t>
            </w:r>
          </w:p>
        </w:tc>
        <w:tc>
          <w:tcPr>
            <w:tcW w:w="1385" w:type="dxa"/>
            <w:vAlign w:val="center"/>
          </w:tcPr>
          <w:p w14:paraId="07C27238" w14:textId="4DA82418" w:rsidR="00737C75" w:rsidRDefault="00737C75" w:rsidP="00737C75">
            <w:pPr>
              <w:jc w:val="center"/>
            </w:pPr>
            <w:r>
              <w:t xml:space="preserve">0.06 </w:t>
            </w:r>
          </w:p>
        </w:tc>
        <w:tc>
          <w:tcPr>
            <w:tcW w:w="1385" w:type="dxa"/>
            <w:vAlign w:val="center"/>
          </w:tcPr>
          <w:p w14:paraId="49A47CE0" w14:textId="467D9625" w:rsidR="00737C75" w:rsidRDefault="00737C75" w:rsidP="00737C75">
            <w:pPr>
              <w:jc w:val="center"/>
            </w:pPr>
            <w:r>
              <w:t xml:space="preserve">0.12 </w:t>
            </w:r>
          </w:p>
        </w:tc>
        <w:tc>
          <w:tcPr>
            <w:tcW w:w="1385" w:type="dxa"/>
            <w:vAlign w:val="center"/>
          </w:tcPr>
          <w:p w14:paraId="46576F7F" w14:textId="7D6DDBD8" w:rsidR="00737C75" w:rsidRDefault="00737C75" w:rsidP="00737C75">
            <w:pPr>
              <w:jc w:val="center"/>
            </w:pPr>
            <w:r>
              <w:t>0.00</w:t>
            </w:r>
          </w:p>
        </w:tc>
        <w:tc>
          <w:tcPr>
            <w:tcW w:w="243" w:type="dxa"/>
          </w:tcPr>
          <w:p w14:paraId="235D37FA" w14:textId="77777777" w:rsidR="00737C75" w:rsidRDefault="00737C75" w:rsidP="00737C75"/>
        </w:tc>
        <w:tc>
          <w:tcPr>
            <w:tcW w:w="1385" w:type="dxa"/>
            <w:vAlign w:val="center"/>
          </w:tcPr>
          <w:p w14:paraId="4A392752" w14:textId="77777777" w:rsidR="00737C75" w:rsidRDefault="00737C75" w:rsidP="00737C75">
            <w:pPr>
              <w:jc w:val="center"/>
            </w:pPr>
            <w:r>
              <w:t>1.10</w:t>
            </w:r>
          </w:p>
        </w:tc>
        <w:tc>
          <w:tcPr>
            <w:tcW w:w="1443" w:type="dxa"/>
            <w:vAlign w:val="center"/>
          </w:tcPr>
          <w:p w14:paraId="0DA642CB" w14:textId="77777777" w:rsidR="00737C75" w:rsidRDefault="00737C75" w:rsidP="00737C75">
            <w:pPr>
              <w:jc w:val="center"/>
            </w:pPr>
            <w:r>
              <w:t>1.36</w:t>
            </w:r>
          </w:p>
        </w:tc>
        <w:tc>
          <w:tcPr>
            <w:tcW w:w="1385" w:type="dxa"/>
            <w:vAlign w:val="center"/>
          </w:tcPr>
          <w:p w14:paraId="3E5D1C98" w14:textId="77777777" w:rsidR="00737C75" w:rsidRDefault="00737C75" w:rsidP="00737C75">
            <w:pPr>
              <w:jc w:val="center"/>
            </w:pPr>
            <w:r>
              <w:t>0.94</w:t>
            </w:r>
          </w:p>
        </w:tc>
      </w:tr>
      <w:tr w:rsidR="00737C75" w14:paraId="6CA2637D" w14:textId="77777777" w:rsidTr="004552ED">
        <w:tc>
          <w:tcPr>
            <w:tcW w:w="2386" w:type="dxa"/>
          </w:tcPr>
          <w:p w14:paraId="59740CB5" w14:textId="6EFA2675" w:rsidR="00737C75" w:rsidRDefault="00737C75" w:rsidP="00737C75">
            <w:pPr>
              <w:jc w:val="right"/>
            </w:pPr>
            <w:r>
              <w:t>Current smoker</w:t>
            </w:r>
          </w:p>
        </w:tc>
        <w:tc>
          <w:tcPr>
            <w:tcW w:w="1385" w:type="dxa"/>
            <w:vAlign w:val="center"/>
          </w:tcPr>
          <w:p w14:paraId="54185AD6" w14:textId="3B09A62A" w:rsidR="00737C75" w:rsidRDefault="00737C75" w:rsidP="00737C75">
            <w:pPr>
              <w:jc w:val="center"/>
            </w:pPr>
            <w:r>
              <w:t xml:space="preserve">0.09 </w:t>
            </w:r>
          </w:p>
        </w:tc>
        <w:tc>
          <w:tcPr>
            <w:tcW w:w="1385" w:type="dxa"/>
            <w:vAlign w:val="center"/>
          </w:tcPr>
          <w:p w14:paraId="4561B0D6" w14:textId="09FED825" w:rsidR="00737C75" w:rsidRDefault="00737C75" w:rsidP="00737C75">
            <w:pPr>
              <w:jc w:val="center"/>
            </w:pPr>
            <w:r>
              <w:t xml:space="preserve">0.08 </w:t>
            </w:r>
          </w:p>
        </w:tc>
        <w:tc>
          <w:tcPr>
            <w:tcW w:w="1385" w:type="dxa"/>
            <w:vAlign w:val="center"/>
          </w:tcPr>
          <w:p w14:paraId="4FC9ED90" w14:textId="7C38738B" w:rsidR="00737C75" w:rsidRDefault="00737C75" w:rsidP="00737C75">
            <w:pPr>
              <w:jc w:val="center"/>
            </w:pPr>
            <w:r>
              <w:t>0.01</w:t>
            </w:r>
          </w:p>
        </w:tc>
        <w:tc>
          <w:tcPr>
            <w:tcW w:w="243" w:type="dxa"/>
          </w:tcPr>
          <w:p w14:paraId="10AB95C4" w14:textId="77777777" w:rsidR="00737C75" w:rsidRDefault="00737C75" w:rsidP="00737C75"/>
        </w:tc>
        <w:tc>
          <w:tcPr>
            <w:tcW w:w="1385" w:type="dxa"/>
            <w:vAlign w:val="center"/>
          </w:tcPr>
          <w:p w14:paraId="219D3BA0" w14:textId="77777777" w:rsidR="00737C75" w:rsidRDefault="00737C75" w:rsidP="00737C75">
            <w:pPr>
              <w:jc w:val="center"/>
            </w:pPr>
            <w:r>
              <w:t>1.56</w:t>
            </w:r>
          </w:p>
        </w:tc>
        <w:tc>
          <w:tcPr>
            <w:tcW w:w="1443" w:type="dxa"/>
            <w:vAlign w:val="center"/>
          </w:tcPr>
          <w:p w14:paraId="28051E2D" w14:textId="77777777" w:rsidR="00737C75" w:rsidRDefault="00737C75" w:rsidP="00737C75">
            <w:pPr>
              <w:jc w:val="center"/>
            </w:pPr>
            <w:r>
              <w:t>1.76</w:t>
            </w:r>
          </w:p>
        </w:tc>
        <w:tc>
          <w:tcPr>
            <w:tcW w:w="1385" w:type="dxa"/>
            <w:vAlign w:val="center"/>
          </w:tcPr>
          <w:p w14:paraId="67636EE6" w14:textId="77777777" w:rsidR="00737C75" w:rsidRDefault="00737C75" w:rsidP="00737C75">
            <w:pPr>
              <w:jc w:val="center"/>
            </w:pPr>
            <w:r>
              <w:t>1.12</w:t>
            </w:r>
          </w:p>
        </w:tc>
      </w:tr>
      <w:tr w:rsidR="00737C75" w14:paraId="7FDE5C44" w14:textId="77777777" w:rsidTr="004552ED">
        <w:tc>
          <w:tcPr>
            <w:tcW w:w="2386" w:type="dxa"/>
          </w:tcPr>
          <w:p w14:paraId="2CCFAEDE" w14:textId="25334E8A" w:rsidR="00737C75" w:rsidRDefault="00737C75" w:rsidP="00737C75">
            <w:pPr>
              <w:jc w:val="right"/>
            </w:pPr>
            <w:r>
              <w:t>Harmful/hazardous alcohol consumption (&gt; 14 units alcohol/week)</w:t>
            </w:r>
          </w:p>
        </w:tc>
        <w:tc>
          <w:tcPr>
            <w:tcW w:w="1385" w:type="dxa"/>
            <w:vAlign w:val="center"/>
          </w:tcPr>
          <w:p w14:paraId="36744940" w14:textId="4E491363" w:rsidR="00737C75" w:rsidRPr="000169B7" w:rsidRDefault="00737C75" w:rsidP="00737C75">
            <w:pPr>
              <w:jc w:val="center"/>
              <w:rPr>
                <w:highlight w:val="yellow"/>
              </w:rPr>
            </w:pPr>
            <w:r w:rsidRPr="007E62AB">
              <w:t xml:space="preserve">0.06 </w:t>
            </w:r>
          </w:p>
        </w:tc>
        <w:tc>
          <w:tcPr>
            <w:tcW w:w="1385" w:type="dxa"/>
            <w:vAlign w:val="center"/>
          </w:tcPr>
          <w:p w14:paraId="262AE47C" w14:textId="647989C4" w:rsidR="00737C75" w:rsidRDefault="00737C75" w:rsidP="00737C75">
            <w:pPr>
              <w:jc w:val="center"/>
            </w:pPr>
            <w:r>
              <w:t xml:space="preserve">0.00 </w:t>
            </w:r>
          </w:p>
        </w:tc>
        <w:tc>
          <w:tcPr>
            <w:tcW w:w="1385" w:type="dxa"/>
            <w:vAlign w:val="center"/>
          </w:tcPr>
          <w:p w14:paraId="568C206B" w14:textId="25A70503" w:rsidR="00737C75" w:rsidRDefault="00737C75" w:rsidP="00737C75">
            <w:pPr>
              <w:jc w:val="center"/>
            </w:pPr>
            <w:r>
              <w:t xml:space="preserve">-0.01 </w:t>
            </w:r>
          </w:p>
        </w:tc>
        <w:tc>
          <w:tcPr>
            <w:tcW w:w="243" w:type="dxa"/>
          </w:tcPr>
          <w:p w14:paraId="58C48BA0" w14:textId="77777777" w:rsidR="00737C75" w:rsidRDefault="00737C75" w:rsidP="00737C75"/>
        </w:tc>
        <w:tc>
          <w:tcPr>
            <w:tcW w:w="1385" w:type="dxa"/>
            <w:vAlign w:val="center"/>
          </w:tcPr>
          <w:p w14:paraId="072D6267" w14:textId="77777777" w:rsidR="00737C75" w:rsidRDefault="00737C75" w:rsidP="00737C75">
            <w:pPr>
              <w:jc w:val="center"/>
            </w:pPr>
            <w:r w:rsidRPr="0032551E">
              <w:t>1.29</w:t>
            </w:r>
          </w:p>
        </w:tc>
        <w:tc>
          <w:tcPr>
            <w:tcW w:w="1443" w:type="dxa"/>
            <w:vAlign w:val="center"/>
          </w:tcPr>
          <w:p w14:paraId="7324C4C2" w14:textId="77777777" w:rsidR="00737C75" w:rsidRDefault="00737C75" w:rsidP="00737C75">
            <w:pPr>
              <w:jc w:val="center"/>
            </w:pPr>
            <w:r>
              <w:t>1.00</w:t>
            </w:r>
          </w:p>
        </w:tc>
        <w:tc>
          <w:tcPr>
            <w:tcW w:w="1385" w:type="dxa"/>
            <w:vAlign w:val="center"/>
          </w:tcPr>
          <w:p w14:paraId="649D4148" w14:textId="77777777" w:rsidR="00737C75" w:rsidRDefault="00737C75" w:rsidP="00737C75">
            <w:pPr>
              <w:jc w:val="center"/>
            </w:pPr>
            <w:r>
              <w:t>0.95</w:t>
            </w:r>
          </w:p>
        </w:tc>
      </w:tr>
      <w:tr w:rsidR="00737C75" w14:paraId="78169014" w14:textId="77777777" w:rsidTr="004552ED">
        <w:tc>
          <w:tcPr>
            <w:tcW w:w="2386" w:type="dxa"/>
          </w:tcPr>
          <w:p w14:paraId="38008E5D" w14:textId="77777777" w:rsidR="00737C75" w:rsidRDefault="00737C75" w:rsidP="00737C75">
            <w:pPr>
              <w:jc w:val="right"/>
            </w:pPr>
            <w:r>
              <w:t>Physically inactive</w:t>
            </w:r>
          </w:p>
          <w:p w14:paraId="1086993D" w14:textId="0862531D" w:rsidR="00737C75" w:rsidRDefault="00737C75" w:rsidP="00737C75">
            <w:pPr>
              <w:jc w:val="right"/>
            </w:pPr>
            <w:r>
              <w:t>(GPPAQ</w:t>
            </w:r>
            <w:r>
              <w:rPr>
                <w:rFonts w:cstheme="minorHAnsi"/>
              </w:rPr>
              <w:t>‡</w:t>
            </w:r>
            <w:r>
              <w:t xml:space="preserve"> score inactive or moderately inactive)</w:t>
            </w:r>
          </w:p>
        </w:tc>
        <w:tc>
          <w:tcPr>
            <w:tcW w:w="1385" w:type="dxa"/>
            <w:vAlign w:val="center"/>
          </w:tcPr>
          <w:p w14:paraId="16B16871" w14:textId="22B2ECAD" w:rsidR="00737C75" w:rsidRDefault="00737C75" w:rsidP="00737C75">
            <w:pPr>
              <w:jc w:val="center"/>
            </w:pPr>
            <w:r>
              <w:t xml:space="preserve">0.09 </w:t>
            </w:r>
          </w:p>
        </w:tc>
        <w:tc>
          <w:tcPr>
            <w:tcW w:w="1385" w:type="dxa"/>
            <w:vAlign w:val="center"/>
          </w:tcPr>
          <w:p w14:paraId="2F008221" w14:textId="00499A59" w:rsidR="00737C75" w:rsidRDefault="00737C75" w:rsidP="00737C75">
            <w:pPr>
              <w:jc w:val="center"/>
            </w:pPr>
            <w:r>
              <w:t xml:space="preserve">0.05 </w:t>
            </w:r>
          </w:p>
        </w:tc>
        <w:tc>
          <w:tcPr>
            <w:tcW w:w="1385" w:type="dxa"/>
            <w:vAlign w:val="center"/>
          </w:tcPr>
          <w:p w14:paraId="418D05FA" w14:textId="137811A5" w:rsidR="00737C75" w:rsidRDefault="00737C75" w:rsidP="00737C75">
            <w:pPr>
              <w:jc w:val="center"/>
            </w:pPr>
            <w:r>
              <w:t xml:space="preserve">0.00 </w:t>
            </w:r>
          </w:p>
        </w:tc>
        <w:tc>
          <w:tcPr>
            <w:tcW w:w="243" w:type="dxa"/>
          </w:tcPr>
          <w:p w14:paraId="5A2B276D" w14:textId="77777777" w:rsidR="00737C75" w:rsidRDefault="00737C75" w:rsidP="00737C75"/>
        </w:tc>
        <w:tc>
          <w:tcPr>
            <w:tcW w:w="1385" w:type="dxa"/>
            <w:vAlign w:val="center"/>
          </w:tcPr>
          <w:p w14:paraId="4494781C" w14:textId="77777777" w:rsidR="00737C75" w:rsidRDefault="00737C75" w:rsidP="00737C75">
            <w:pPr>
              <w:jc w:val="center"/>
            </w:pPr>
            <w:r>
              <w:t>1.14</w:t>
            </w:r>
          </w:p>
        </w:tc>
        <w:tc>
          <w:tcPr>
            <w:tcW w:w="1443" w:type="dxa"/>
            <w:vAlign w:val="center"/>
          </w:tcPr>
          <w:p w14:paraId="0ED09926" w14:textId="77777777" w:rsidR="00737C75" w:rsidRDefault="00737C75" w:rsidP="00737C75">
            <w:pPr>
              <w:jc w:val="center"/>
            </w:pPr>
            <w:r>
              <w:t>1.07</w:t>
            </w:r>
          </w:p>
        </w:tc>
        <w:tc>
          <w:tcPr>
            <w:tcW w:w="1385" w:type="dxa"/>
            <w:vAlign w:val="center"/>
          </w:tcPr>
          <w:p w14:paraId="73900B83" w14:textId="77777777" w:rsidR="00737C75" w:rsidRDefault="00737C75" w:rsidP="00737C75">
            <w:pPr>
              <w:jc w:val="center"/>
            </w:pPr>
            <w:r>
              <w:t>1.00</w:t>
            </w:r>
          </w:p>
        </w:tc>
      </w:tr>
      <w:tr w:rsidR="000936B6" w14:paraId="735B406D" w14:textId="77777777" w:rsidTr="004552ED">
        <w:tc>
          <w:tcPr>
            <w:tcW w:w="10997" w:type="dxa"/>
            <w:gridSpan w:val="8"/>
            <w:vAlign w:val="center"/>
          </w:tcPr>
          <w:p w14:paraId="041DC705" w14:textId="585F5A89" w:rsidR="000936B6" w:rsidRPr="000955CB" w:rsidRDefault="00737C75" w:rsidP="002609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BMI Body Mass Index; GPPAQ </w:t>
            </w:r>
            <w:r w:rsidRPr="00EE6863">
              <w:rPr>
                <w:rFonts w:cstheme="minorHAnsi"/>
              </w:rPr>
              <w:t>General Practice Physical Activity Questionnaire</w:t>
            </w:r>
            <w:r w:rsidR="000936B6">
              <w:t xml:space="preserve"> </w:t>
            </w:r>
          </w:p>
          <w:p w14:paraId="60BA1A46" w14:textId="64F2949D" w:rsidR="000936B6" w:rsidRDefault="00267C25" w:rsidP="002609EE">
            <w:r>
              <w:rPr>
                <w:rFonts w:cstheme="minorHAnsi"/>
              </w:rPr>
              <w:t>†</w:t>
            </w:r>
            <w:r w:rsidR="000936B6">
              <w:t xml:space="preserve">Additive interaction = </w:t>
            </w:r>
            <w:r w:rsidR="000936B6" w:rsidRPr="00C04CA0">
              <w:t>relative excess risk due to interaction [RERI</w:t>
            </w:r>
            <w:r w:rsidR="00C04CA0">
              <w:t>)</w:t>
            </w:r>
            <w:r w:rsidR="000936B6" w:rsidRPr="00C04CA0">
              <w:t xml:space="preserve">,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0936B6" w:rsidRPr="00C04CA0">
              <w:t>interpreted as 6% higher prevalence of obesity in 35-49year olds with comorbid CMP and anxiety/depression</w:t>
            </w:r>
            <w:r w:rsidR="000936B6">
              <w:t xml:space="preserve"> than w</w:t>
            </w:r>
            <w:r w:rsidR="00E80915">
              <w:t>oul</w:t>
            </w:r>
            <w:r w:rsidR="000936B6">
              <w:t xml:space="preserve">d </w:t>
            </w:r>
            <w:r w:rsidR="00E80915">
              <w:t xml:space="preserve">be </w:t>
            </w:r>
            <w:r w:rsidR="000936B6">
              <w:t>expect</w:t>
            </w:r>
            <w:r w:rsidR="00E80915">
              <w:t>ed</w:t>
            </w:r>
            <w:r w:rsidR="000936B6">
              <w:t xml:space="preserve"> if there was no interaction between CMP and anxiety/depression</w:t>
            </w:r>
          </w:p>
          <w:p w14:paraId="1FDCC416" w14:textId="28B723AA" w:rsidR="000936B6" w:rsidRDefault="00267C25" w:rsidP="002609EE">
            <w:r>
              <w:rPr>
                <w:rFonts w:cstheme="minorHAnsi"/>
              </w:rPr>
              <w:t>‡</w:t>
            </w:r>
            <w:r w:rsidR="000936B6">
              <w:t>Multiplicative interaction</w:t>
            </w:r>
            <w:r w:rsidR="00C04CA0">
              <w:t xml:space="preserve"> = </w:t>
            </w:r>
            <w:r>
              <w:t xml:space="preserve">ratio of prevalence ratios (ROR),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C04CA0">
              <w:t>interpreted as 1.76 times higher risk of being a current smoker in 50-64 year olds with comorbid CMP and anxiety/depression then w</w:t>
            </w:r>
            <w:r w:rsidR="00E80915">
              <w:t>oul</w:t>
            </w:r>
            <w:r w:rsidR="00C04CA0">
              <w:t xml:space="preserve">d </w:t>
            </w:r>
            <w:r w:rsidR="00E80915">
              <w:t xml:space="preserve">be </w:t>
            </w:r>
            <w:r w:rsidR="00C04CA0">
              <w:t>expect</w:t>
            </w:r>
            <w:r w:rsidR="00E80915">
              <w:t>ed</w:t>
            </w:r>
            <w:r w:rsidR="00C04CA0">
              <w:t xml:space="preserve"> if there was no interaction between CMP and anxiety/depression</w:t>
            </w:r>
          </w:p>
        </w:tc>
      </w:tr>
    </w:tbl>
    <w:p w14:paraId="15CE3257" w14:textId="77777777" w:rsidR="008A65D2" w:rsidRDefault="008A65D2" w:rsidP="004A7D8C"/>
    <w:sectPr w:rsidR="008A65D2" w:rsidSect="00B336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29F9" w14:textId="77777777" w:rsidR="009F7CA6" w:rsidRDefault="009F7CA6" w:rsidP="00EB38B6">
      <w:pPr>
        <w:spacing w:after="0" w:line="240" w:lineRule="auto"/>
      </w:pPr>
      <w:r>
        <w:separator/>
      </w:r>
    </w:p>
  </w:endnote>
  <w:endnote w:type="continuationSeparator" w:id="0">
    <w:p w14:paraId="607728CC" w14:textId="77777777" w:rsidR="009F7CA6" w:rsidRDefault="009F7CA6" w:rsidP="00E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CA9A" w14:textId="77777777" w:rsidR="009F7CA6" w:rsidRDefault="009F7CA6" w:rsidP="00EB38B6">
      <w:pPr>
        <w:spacing w:after="0" w:line="240" w:lineRule="auto"/>
      </w:pPr>
      <w:r>
        <w:separator/>
      </w:r>
    </w:p>
  </w:footnote>
  <w:footnote w:type="continuationSeparator" w:id="0">
    <w:p w14:paraId="1142BD8F" w14:textId="77777777" w:rsidR="009F7CA6" w:rsidRDefault="009F7CA6" w:rsidP="00EB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B8"/>
    <w:multiLevelType w:val="hybridMultilevel"/>
    <w:tmpl w:val="5066E8BC"/>
    <w:lvl w:ilvl="0" w:tplc="6512F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19D"/>
    <w:multiLevelType w:val="multilevel"/>
    <w:tmpl w:val="3F2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073E"/>
    <w:multiLevelType w:val="hybridMultilevel"/>
    <w:tmpl w:val="BE846A14"/>
    <w:lvl w:ilvl="0" w:tplc="BCD27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A37"/>
    <w:multiLevelType w:val="hybridMultilevel"/>
    <w:tmpl w:val="09545F76"/>
    <w:lvl w:ilvl="0" w:tplc="78D4F7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29B5"/>
    <w:multiLevelType w:val="hybridMultilevel"/>
    <w:tmpl w:val="9982ACBA"/>
    <w:lvl w:ilvl="0" w:tplc="F540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B2A1C"/>
    <w:multiLevelType w:val="multilevel"/>
    <w:tmpl w:val="4BD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C48F8"/>
    <w:multiLevelType w:val="hybridMultilevel"/>
    <w:tmpl w:val="44EA3778"/>
    <w:lvl w:ilvl="0" w:tplc="EB2EE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258321">
    <w:abstractNumId w:val="0"/>
  </w:num>
  <w:num w:numId="2" w16cid:durableId="943536428">
    <w:abstractNumId w:val="2"/>
  </w:num>
  <w:num w:numId="3" w16cid:durableId="105514657">
    <w:abstractNumId w:val="4"/>
  </w:num>
  <w:num w:numId="4" w16cid:durableId="1815365760">
    <w:abstractNumId w:val="3"/>
  </w:num>
  <w:num w:numId="5" w16cid:durableId="434323533">
    <w:abstractNumId w:val="6"/>
  </w:num>
  <w:num w:numId="6" w16cid:durableId="862280206">
    <w:abstractNumId w:val="1"/>
  </w:num>
  <w:num w:numId="7" w16cid:durableId="1247154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85"/>
    <w:rsid w:val="00000A80"/>
    <w:rsid w:val="0000573A"/>
    <w:rsid w:val="000107E6"/>
    <w:rsid w:val="000169B7"/>
    <w:rsid w:val="00017807"/>
    <w:rsid w:val="00017C1B"/>
    <w:rsid w:val="0002428B"/>
    <w:rsid w:val="00032BEC"/>
    <w:rsid w:val="00037F01"/>
    <w:rsid w:val="000403C5"/>
    <w:rsid w:val="000405AE"/>
    <w:rsid w:val="00042192"/>
    <w:rsid w:val="00044E21"/>
    <w:rsid w:val="00052295"/>
    <w:rsid w:val="00057FB3"/>
    <w:rsid w:val="00060D88"/>
    <w:rsid w:val="00064987"/>
    <w:rsid w:val="00071500"/>
    <w:rsid w:val="00086199"/>
    <w:rsid w:val="00091E79"/>
    <w:rsid w:val="000936B6"/>
    <w:rsid w:val="00094370"/>
    <w:rsid w:val="000955CB"/>
    <w:rsid w:val="000C353B"/>
    <w:rsid w:val="000D214A"/>
    <w:rsid w:val="000E015E"/>
    <w:rsid w:val="000E3CA4"/>
    <w:rsid w:val="000F3828"/>
    <w:rsid w:val="000F5B55"/>
    <w:rsid w:val="000F5DBF"/>
    <w:rsid w:val="001007F8"/>
    <w:rsid w:val="00100B27"/>
    <w:rsid w:val="00101A99"/>
    <w:rsid w:val="00111267"/>
    <w:rsid w:val="00111357"/>
    <w:rsid w:val="001128C5"/>
    <w:rsid w:val="0011328D"/>
    <w:rsid w:val="00123AB2"/>
    <w:rsid w:val="0013166F"/>
    <w:rsid w:val="0013271C"/>
    <w:rsid w:val="0014072B"/>
    <w:rsid w:val="00140CAB"/>
    <w:rsid w:val="0014464C"/>
    <w:rsid w:val="00144DDE"/>
    <w:rsid w:val="001473F1"/>
    <w:rsid w:val="0015065A"/>
    <w:rsid w:val="00150D6F"/>
    <w:rsid w:val="00151B5A"/>
    <w:rsid w:val="00152827"/>
    <w:rsid w:val="001559C3"/>
    <w:rsid w:val="00156138"/>
    <w:rsid w:val="0017445A"/>
    <w:rsid w:val="00180E4D"/>
    <w:rsid w:val="00181F3B"/>
    <w:rsid w:val="00182065"/>
    <w:rsid w:val="00184D88"/>
    <w:rsid w:val="00186D28"/>
    <w:rsid w:val="00191A68"/>
    <w:rsid w:val="00191B16"/>
    <w:rsid w:val="0019684F"/>
    <w:rsid w:val="001B1E40"/>
    <w:rsid w:val="001C1A90"/>
    <w:rsid w:val="001C4354"/>
    <w:rsid w:val="001D0062"/>
    <w:rsid w:val="001D497C"/>
    <w:rsid w:val="001E13B1"/>
    <w:rsid w:val="001F1A46"/>
    <w:rsid w:val="001F1BE1"/>
    <w:rsid w:val="001F1D31"/>
    <w:rsid w:val="001F27C4"/>
    <w:rsid w:val="001F3E41"/>
    <w:rsid w:val="001F3F6B"/>
    <w:rsid w:val="001F5AA8"/>
    <w:rsid w:val="00201BD2"/>
    <w:rsid w:val="00202158"/>
    <w:rsid w:val="00204712"/>
    <w:rsid w:val="00212A0D"/>
    <w:rsid w:val="002200E2"/>
    <w:rsid w:val="002218D3"/>
    <w:rsid w:val="002236E4"/>
    <w:rsid w:val="002239C2"/>
    <w:rsid w:val="002244BD"/>
    <w:rsid w:val="00237F83"/>
    <w:rsid w:val="00253F03"/>
    <w:rsid w:val="00255207"/>
    <w:rsid w:val="00255DEA"/>
    <w:rsid w:val="002609EE"/>
    <w:rsid w:val="00266497"/>
    <w:rsid w:val="00267C25"/>
    <w:rsid w:val="002708C9"/>
    <w:rsid w:val="0027399B"/>
    <w:rsid w:val="00274320"/>
    <w:rsid w:val="00281775"/>
    <w:rsid w:val="00290D5D"/>
    <w:rsid w:val="002947D5"/>
    <w:rsid w:val="002A0C3A"/>
    <w:rsid w:val="002A10F5"/>
    <w:rsid w:val="002A26E7"/>
    <w:rsid w:val="002C553D"/>
    <w:rsid w:val="002C56FA"/>
    <w:rsid w:val="002C7BD6"/>
    <w:rsid w:val="002D064F"/>
    <w:rsid w:val="002D596E"/>
    <w:rsid w:val="002D7CB0"/>
    <w:rsid w:val="002E14F5"/>
    <w:rsid w:val="002E7173"/>
    <w:rsid w:val="002F0B55"/>
    <w:rsid w:val="002F5FAB"/>
    <w:rsid w:val="002F6A4B"/>
    <w:rsid w:val="0030096C"/>
    <w:rsid w:val="00304A4F"/>
    <w:rsid w:val="0031147E"/>
    <w:rsid w:val="0031324D"/>
    <w:rsid w:val="00314D99"/>
    <w:rsid w:val="0031536C"/>
    <w:rsid w:val="0031686F"/>
    <w:rsid w:val="0032551E"/>
    <w:rsid w:val="003267E4"/>
    <w:rsid w:val="00337D99"/>
    <w:rsid w:val="00342D1E"/>
    <w:rsid w:val="003466E6"/>
    <w:rsid w:val="00351DAA"/>
    <w:rsid w:val="00355351"/>
    <w:rsid w:val="00361971"/>
    <w:rsid w:val="00384E2A"/>
    <w:rsid w:val="00387429"/>
    <w:rsid w:val="003A032D"/>
    <w:rsid w:val="003A2EA1"/>
    <w:rsid w:val="003B25CF"/>
    <w:rsid w:val="003B314A"/>
    <w:rsid w:val="003D1E19"/>
    <w:rsid w:val="003D26A8"/>
    <w:rsid w:val="003D2A08"/>
    <w:rsid w:val="003D3A9F"/>
    <w:rsid w:val="003D5444"/>
    <w:rsid w:val="003D65EA"/>
    <w:rsid w:val="003E5B88"/>
    <w:rsid w:val="003E7386"/>
    <w:rsid w:val="003F10F0"/>
    <w:rsid w:val="004076C4"/>
    <w:rsid w:val="004108A4"/>
    <w:rsid w:val="004109DB"/>
    <w:rsid w:val="00412AA5"/>
    <w:rsid w:val="004146AB"/>
    <w:rsid w:val="004234CE"/>
    <w:rsid w:val="00433B41"/>
    <w:rsid w:val="00440C82"/>
    <w:rsid w:val="00441FF7"/>
    <w:rsid w:val="00444DA5"/>
    <w:rsid w:val="00445B28"/>
    <w:rsid w:val="00445BB1"/>
    <w:rsid w:val="00447A3A"/>
    <w:rsid w:val="004552ED"/>
    <w:rsid w:val="00455B77"/>
    <w:rsid w:val="004569DD"/>
    <w:rsid w:val="004632BE"/>
    <w:rsid w:val="00466BB1"/>
    <w:rsid w:val="00470052"/>
    <w:rsid w:val="00477E3C"/>
    <w:rsid w:val="00483A0C"/>
    <w:rsid w:val="00484AD7"/>
    <w:rsid w:val="00494FF1"/>
    <w:rsid w:val="004A577E"/>
    <w:rsid w:val="004A7D8C"/>
    <w:rsid w:val="004B0A5F"/>
    <w:rsid w:val="004B4524"/>
    <w:rsid w:val="004F37C6"/>
    <w:rsid w:val="004F43DD"/>
    <w:rsid w:val="00500B5B"/>
    <w:rsid w:val="005031FD"/>
    <w:rsid w:val="00504C8F"/>
    <w:rsid w:val="00512E3F"/>
    <w:rsid w:val="00512F90"/>
    <w:rsid w:val="00514105"/>
    <w:rsid w:val="00520549"/>
    <w:rsid w:val="0052186D"/>
    <w:rsid w:val="00523704"/>
    <w:rsid w:val="00526D25"/>
    <w:rsid w:val="005340D7"/>
    <w:rsid w:val="00535ACC"/>
    <w:rsid w:val="00535B11"/>
    <w:rsid w:val="00536026"/>
    <w:rsid w:val="00537C7C"/>
    <w:rsid w:val="00547E88"/>
    <w:rsid w:val="0056379F"/>
    <w:rsid w:val="00565EA3"/>
    <w:rsid w:val="00571F96"/>
    <w:rsid w:val="005802BB"/>
    <w:rsid w:val="00584EE8"/>
    <w:rsid w:val="00590E81"/>
    <w:rsid w:val="005911A5"/>
    <w:rsid w:val="00596913"/>
    <w:rsid w:val="005A0DFB"/>
    <w:rsid w:val="005B12ED"/>
    <w:rsid w:val="005B3122"/>
    <w:rsid w:val="005B4E3E"/>
    <w:rsid w:val="005C08A5"/>
    <w:rsid w:val="005D0E74"/>
    <w:rsid w:val="005D10D5"/>
    <w:rsid w:val="005D250D"/>
    <w:rsid w:val="005D3193"/>
    <w:rsid w:val="005E0759"/>
    <w:rsid w:val="005E2985"/>
    <w:rsid w:val="005E4CC8"/>
    <w:rsid w:val="005E7713"/>
    <w:rsid w:val="005F08F9"/>
    <w:rsid w:val="005F13B4"/>
    <w:rsid w:val="005F7FB3"/>
    <w:rsid w:val="00600201"/>
    <w:rsid w:val="00605C77"/>
    <w:rsid w:val="00607893"/>
    <w:rsid w:val="0061342A"/>
    <w:rsid w:val="00624133"/>
    <w:rsid w:val="0062571F"/>
    <w:rsid w:val="006448C9"/>
    <w:rsid w:val="00644A81"/>
    <w:rsid w:val="006532D3"/>
    <w:rsid w:val="00656C3E"/>
    <w:rsid w:val="006601E2"/>
    <w:rsid w:val="006619FD"/>
    <w:rsid w:val="00673A95"/>
    <w:rsid w:val="00673EF7"/>
    <w:rsid w:val="0067475E"/>
    <w:rsid w:val="00676071"/>
    <w:rsid w:val="006806D1"/>
    <w:rsid w:val="006825E3"/>
    <w:rsid w:val="00684A49"/>
    <w:rsid w:val="006908A6"/>
    <w:rsid w:val="00692194"/>
    <w:rsid w:val="00692DFF"/>
    <w:rsid w:val="006A7BBB"/>
    <w:rsid w:val="006B0422"/>
    <w:rsid w:val="006B5352"/>
    <w:rsid w:val="006C4C62"/>
    <w:rsid w:val="006C6558"/>
    <w:rsid w:val="006C67D3"/>
    <w:rsid w:val="006D304D"/>
    <w:rsid w:val="006D366E"/>
    <w:rsid w:val="006D5F6C"/>
    <w:rsid w:val="006F01CA"/>
    <w:rsid w:val="00710107"/>
    <w:rsid w:val="00711E6C"/>
    <w:rsid w:val="00713756"/>
    <w:rsid w:val="00730C02"/>
    <w:rsid w:val="00735FDD"/>
    <w:rsid w:val="007366F9"/>
    <w:rsid w:val="00737C75"/>
    <w:rsid w:val="00745A0D"/>
    <w:rsid w:val="00752A85"/>
    <w:rsid w:val="00753553"/>
    <w:rsid w:val="00754A86"/>
    <w:rsid w:val="007569B6"/>
    <w:rsid w:val="00757573"/>
    <w:rsid w:val="007625B3"/>
    <w:rsid w:val="007659AA"/>
    <w:rsid w:val="00770CBC"/>
    <w:rsid w:val="007724ED"/>
    <w:rsid w:val="007758AA"/>
    <w:rsid w:val="00776DC0"/>
    <w:rsid w:val="0078297D"/>
    <w:rsid w:val="00785239"/>
    <w:rsid w:val="00786D49"/>
    <w:rsid w:val="007A56BE"/>
    <w:rsid w:val="007B2AF2"/>
    <w:rsid w:val="007B3BE6"/>
    <w:rsid w:val="007D5500"/>
    <w:rsid w:val="007D797B"/>
    <w:rsid w:val="007E1AA2"/>
    <w:rsid w:val="007E2A2F"/>
    <w:rsid w:val="007E62AB"/>
    <w:rsid w:val="007E62AC"/>
    <w:rsid w:val="007E784B"/>
    <w:rsid w:val="007E7B7B"/>
    <w:rsid w:val="007F0001"/>
    <w:rsid w:val="007F41CB"/>
    <w:rsid w:val="00802A35"/>
    <w:rsid w:val="008031D7"/>
    <w:rsid w:val="008056E8"/>
    <w:rsid w:val="00805C30"/>
    <w:rsid w:val="008061C1"/>
    <w:rsid w:val="00812A54"/>
    <w:rsid w:val="0081687D"/>
    <w:rsid w:val="00821B19"/>
    <w:rsid w:val="00831026"/>
    <w:rsid w:val="0083301C"/>
    <w:rsid w:val="00834701"/>
    <w:rsid w:val="00845826"/>
    <w:rsid w:val="008531A2"/>
    <w:rsid w:val="0086287C"/>
    <w:rsid w:val="008823DC"/>
    <w:rsid w:val="008840A1"/>
    <w:rsid w:val="00885BAE"/>
    <w:rsid w:val="00891266"/>
    <w:rsid w:val="0089731E"/>
    <w:rsid w:val="008A45E1"/>
    <w:rsid w:val="008A65D2"/>
    <w:rsid w:val="008B074B"/>
    <w:rsid w:val="008B4342"/>
    <w:rsid w:val="008B7388"/>
    <w:rsid w:val="008C576B"/>
    <w:rsid w:val="008D08A2"/>
    <w:rsid w:val="008E1E72"/>
    <w:rsid w:val="008E2157"/>
    <w:rsid w:val="008E2663"/>
    <w:rsid w:val="008E270C"/>
    <w:rsid w:val="008E7785"/>
    <w:rsid w:val="008F4E00"/>
    <w:rsid w:val="008F67F5"/>
    <w:rsid w:val="00902615"/>
    <w:rsid w:val="00923C0D"/>
    <w:rsid w:val="00931446"/>
    <w:rsid w:val="00936632"/>
    <w:rsid w:val="00943333"/>
    <w:rsid w:val="00960C49"/>
    <w:rsid w:val="009654E8"/>
    <w:rsid w:val="00973BB2"/>
    <w:rsid w:val="00980C05"/>
    <w:rsid w:val="00987023"/>
    <w:rsid w:val="0099003F"/>
    <w:rsid w:val="00990DC2"/>
    <w:rsid w:val="00993500"/>
    <w:rsid w:val="00996DBC"/>
    <w:rsid w:val="0099752D"/>
    <w:rsid w:val="009B3CB1"/>
    <w:rsid w:val="009C1095"/>
    <w:rsid w:val="009C2E71"/>
    <w:rsid w:val="009D1083"/>
    <w:rsid w:val="009D6DDB"/>
    <w:rsid w:val="009E0628"/>
    <w:rsid w:val="009E2C2B"/>
    <w:rsid w:val="009E424C"/>
    <w:rsid w:val="009E4E0B"/>
    <w:rsid w:val="009F7CA6"/>
    <w:rsid w:val="00A05817"/>
    <w:rsid w:val="00A1480E"/>
    <w:rsid w:val="00A15ACF"/>
    <w:rsid w:val="00A263F5"/>
    <w:rsid w:val="00A274B6"/>
    <w:rsid w:val="00A27D01"/>
    <w:rsid w:val="00A30BF2"/>
    <w:rsid w:val="00A629EE"/>
    <w:rsid w:val="00A80FB7"/>
    <w:rsid w:val="00A82B89"/>
    <w:rsid w:val="00A848FC"/>
    <w:rsid w:val="00A8684F"/>
    <w:rsid w:val="00A95C36"/>
    <w:rsid w:val="00A96BF2"/>
    <w:rsid w:val="00AA696A"/>
    <w:rsid w:val="00AB2BA3"/>
    <w:rsid w:val="00AB4F63"/>
    <w:rsid w:val="00AC13DE"/>
    <w:rsid w:val="00AC2A04"/>
    <w:rsid w:val="00AC3D3B"/>
    <w:rsid w:val="00AC3E22"/>
    <w:rsid w:val="00AD2E61"/>
    <w:rsid w:val="00AD4CD1"/>
    <w:rsid w:val="00AD6911"/>
    <w:rsid w:val="00AD6D29"/>
    <w:rsid w:val="00AE255C"/>
    <w:rsid w:val="00AF6545"/>
    <w:rsid w:val="00B01F6F"/>
    <w:rsid w:val="00B06C73"/>
    <w:rsid w:val="00B07351"/>
    <w:rsid w:val="00B11DBA"/>
    <w:rsid w:val="00B22F39"/>
    <w:rsid w:val="00B25AFE"/>
    <w:rsid w:val="00B26ED5"/>
    <w:rsid w:val="00B33676"/>
    <w:rsid w:val="00B34F0F"/>
    <w:rsid w:val="00B36830"/>
    <w:rsid w:val="00B36D5A"/>
    <w:rsid w:val="00B3700D"/>
    <w:rsid w:val="00B374BE"/>
    <w:rsid w:val="00B43850"/>
    <w:rsid w:val="00B46518"/>
    <w:rsid w:val="00B52445"/>
    <w:rsid w:val="00B5338C"/>
    <w:rsid w:val="00B612E3"/>
    <w:rsid w:val="00B66388"/>
    <w:rsid w:val="00B67F6E"/>
    <w:rsid w:val="00B75340"/>
    <w:rsid w:val="00B8033A"/>
    <w:rsid w:val="00B8323B"/>
    <w:rsid w:val="00B84F57"/>
    <w:rsid w:val="00B917F6"/>
    <w:rsid w:val="00B95A7F"/>
    <w:rsid w:val="00BA7A10"/>
    <w:rsid w:val="00BB6DA8"/>
    <w:rsid w:val="00BC4F54"/>
    <w:rsid w:val="00BE33B8"/>
    <w:rsid w:val="00BE42E4"/>
    <w:rsid w:val="00BE6325"/>
    <w:rsid w:val="00BE74F6"/>
    <w:rsid w:val="00BF1BA1"/>
    <w:rsid w:val="00BF3B95"/>
    <w:rsid w:val="00BF52C1"/>
    <w:rsid w:val="00BF5628"/>
    <w:rsid w:val="00C04474"/>
    <w:rsid w:val="00C04CA0"/>
    <w:rsid w:val="00C05FA5"/>
    <w:rsid w:val="00C060AE"/>
    <w:rsid w:val="00C104F1"/>
    <w:rsid w:val="00C111F9"/>
    <w:rsid w:val="00C16F5A"/>
    <w:rsid w:val="00C21593"/>
    <w:rsid w:val="00C3072C"/>
    <w:rsid w:val="00C35CCE"/>
    <w:rsid w:val="00C42B43"/>
    <w:rsid w:val="00C44A4A"/>
    <w:rsid w:val="00C4651D"/>
    <w:rsid w:val="00C615C2"/>
    <w:rsid w:val="00C6242C"/>
    <w:rsid w:val="00C64508"/>
    <w:rsid w:val="00C669CB"/>
    <w:rsid w:val="00C71212"/>
    <w:rsid w:val="00C73456"/>
    <w:rsid w:val="00C7459F"/>
    <w:rsid w:val="00C751D1"/>
    <w:rsid w:val="00C81734"/>
    <w:rsid w:val="00C81E46"/>
    <w:rsid w:val="00C832A9"/>
    <w:rsid w:val="00C833A0"/>
    <w:rsid w:val="00C83F88"/>
    <w:rsid w:val="00C9041B"/>
    <w:rsid w:val="00C925AF"/>
    <w:rsid w:val="00C93139"/>
    <w:rsid w:val="00C94705"/>
    <w:rsid w:val="00C94CD7"/>
    <w:rsid w:val="00C96218"/>
    <w:rsid w:val="00C97B5A"/>
    <w:rsid w:val="00CA6431"/>
    <w:rsid w:val="00CB5503"/>
    <w:rsid w:val="00CC3BFD"/>
    <w:rsid w:val="00CC4905"/>
    <w:rsid w:val="00CC562D"/>
    <w:rsid w:val="00CC7EAD"/>
    <w:rsid w:val="00CD4F88"/>
    <w:rsid w:val="00CF145F"/>
    <w:rsid w:val="00CF3513"/>
    <w:rsid w:val="00D10ACB"/>
    <w:rsid w:val="00D10CAF"/>
    <w:rsid w:val="00D1186A"/>
    <w:rsid w:val="00D126F0"/>
    <w:rsid w:val="00D22555"/>
    <w:rsid w:val="00D27F96"/>
    <w:rsid w:val="00D3117A"/>
    <w:rsid w:val="00D32830"/>
    <w:rsid w:val="00D40833"/>
    <w:rsid w:val="00D476B2"/>
    <w:rsid w:val="00D604FE"/>
    <w:rsid w:val="00D61DBD"/>
    <w:rsid w:val="00D733D0"/>
    <w:rsid w:val="00D76152"/>
    <w:rsid w:val="00D8063D"/>
    <w:rsid w:val="00D85D45"/>
    <w:rsid w:val="00D957A1"/>
    <w:rsid w:val="00DA59C3"/>
    <w:rsid w:val="00DB7924"/>
    <w:rsid w:val="00DC2227"/>
    <w:rsid w:val="00DC2898"/>
    <w:rsid w:val="00DC2A66"/>
    <w:rsid w:val="00DC3397"/>
    <w:rsid w:val="00DD3046"/>
    <w:rsid w:val="00DD7D55"/>
    <w:rsid w:val="00DE10FD"/>
    <w:rsid w:val="00DE232D"/>
    <w:rsid w:val="00DF2A58"/>
    <w:rsid w:val="00DF3EB6"/>
    <w:rsid w:val="00DF561C"/>
    <w:rsid w:val="00E07A63"/>
    <w:rsid w:val="00E10DB3"/>
    <w:rsid w:val="00E136BA"/>
    <w:rsid w:val="00E14397"/>
    <w:rsid w:val="00E14A01"/>
    <w:rsid w:val="00E30361"/>
    <w:rsid w:val="00E308AC"/>
    <w:rsid w:val="00E30B17"/>
    <w:rsid w:val="00E42822"/>
    <w:rsid w:val="00E448C5"/>
    <w:rsid w:val="00E46DB5"/>
    <w:rsid w:val="00E57BEB"/>
    <w:rsid w:val="00E61B65"/>
    <w:rsid w:val="00E674A4"/>
    <w:rsid w:val="00E67AE1"/>
    <w:rsid w:val="00E76DCA"/>
    <w:rsid w:val="00E80915"/>
    <w:rsid w:val="00E86EC4"/>
    <w:rsid w:val="00E87F19"/>
    <w:rsid w:val="00EA2265"/>
    <w:rsid w:val="00EA570D"/>
    <w:rsid w:val="00EB38B6"/>
    <w:rsid w:val="00EB70FD"/>
    <w:rsid w:val="00EC22DF"/>
    <w:rsid w:val="00ED3747"/>
    <w:rsid w:val="00EE0B30"/>
    <w:rsid w:val="00EF3C35"/>
    <w:rsid w:val="00EF66E5"/>
    <w:rsid w:val="00EF7A13"/>
    <w:rsid w:val="00F14C98"/>
    <w:rsid w:val="00F16A45"/>
    <w:rsid w:val="00F23227"/>
    <w:rsid w:val="00F2363F"/>
    <w:rsid w:val="00F247B5"/>
    <w:rsid w:val="00F25AD7"/>
    <w:rsid w:val="00F33273"/>
    <w:rsid w:val="00F33D94"/>
    <w:rsid w:val="00F35D0C"/>
    <w:rsid w:val="00F36703"/>
    <w:rsid w:val="00F374F8"/>
    <w:rsid w:val="00F540B0"/>
    <w:rsid w:val="00F71F95"/>
    <w:rsid w:val="00F76E1D"/>
    <w:rsid w:val="00F83888"/>
    <w:rsid w:val="00F936F7"/>
    <w:rsid w:val="00FB2CC3"/>
    <w:rsid w:val="00FB544C"/>
    <w:rsid w:val="00FC2CCB"/>
    <w:rsid w:val="00FC37E1"/>
    <w:rsid w:val="00FC642D"/>
    <w:rsid w:val="00FD1C18"/>
    <w:rsid w:val="00FD3202"/>
    <w:rsid w:val="00FD4DFA"/>
    <w:rsid w:val="00FD6378"/>
    <w:rsid w:val="00FD74C3"/>
    <w:rsid w:val="00FF193C"/>
    <w:rsid w:val="00FF6B9F"/>
    <w:rsid w:val="00FF71C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92CC"/>
  <w15:chartTrackingRefBased/>
  <w15:docId w15:val="{A76D925C-4F09-4A29-B864-3A1F855A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66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97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1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4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64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69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669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eriod">
    <w:name w:val="period"/>
    <w:basedOn w:val="DefaultParagraphFont"/>
    <w:rsid w:val="00C669CB"/>
  </w:style>
  <w:style w:type="character" w:customStyle="1" w:styleId="cit">
    <w:name w:val="cit"/>
    <w:basedOn w:val="DefaultParagraphFont"/>
    <w:rsid w:val="00C669CB"/>
  </w:style>
  <w:style w:type="character" w:customStyle="1" w:styleId="citation-doi">
    <w:name w:val="citation-doi"/>
    <w:basedOn w:val="DefaultParagraphFont"/>
    <w:rsid w:val="00C669CB"/>
  </w:style>
  <w:style w:type="character" w:customStyle="1" w:styleId="authors-list-item">
    <w:name w:val="authors-list-item"/>
    <w:basedOn w:val="DefaultParagraphFont"/>
    <w:rsid w:val="00C669CB"/>
  </w:style>
  <w:style w:type="character" w:customStyle="1" w:styleId="identifier">
    <w:name w:val="identifier"/>
    <w:basedOn w:val="DefaultParagraphFont"/>
    <w:rsid w:val="00C669CB"/>
  </w:style>
  <w:style w:type="character" w:customStyle="1" w:styleId="id-label">
    <w:name w:val="id-label"/>
    <w:basedOn w:val="DefaultParagraphFont"/>
    <w:rsid w:val="00C669CB"/>
  </w:style>
  <w:style w:type="character" w:styleId="Strong">
    <w:name w:val="Strong"/>
    <w:basedOn w:val="DefaultParagraphFont"/>
    <w:uiPriority w:val="22"/>
    <w:qFormat/>
    <w:rsid w:val="00C66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B6"/>
  </w:style>
  <w:style w:type="paragraph" w:styleId="Footer">
    <w:name w:val="footer"/>
    <w:basedOn w:val="Normal"/>
    <w:link w:val="FooterChar"/>
    <w:uiPriority w:val="99"/>
    <w:unhideWhenUsed/>
    <w:rsid w:val="00EB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B6"/>
  </w:style>
  <w:style w:type="character" w:styleId="Emphasis">
    <w:name w:val="Emphasis"/>
    <w:basedOn w:val="DefaultParagraphFont"/>
    <w:uiPriority w:val="20"/>
    <w:qFormat/>
    <w:rsid w:val="00093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E73A-2805-45E0-9280-3321A3FC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Webb-Martin</dc:creator>
  <cp:keywords/>
  <dc:description/>
  <cp:lastModifiedBy>Peat, George</cp:lastModifiedBy>
  <cp:revision>2</cp:revision>
  <dcterms:created xsi:type="dcterms:W3CDTF">2022-09-21T07:36:00Z</dcterms:created>
  <dcterms:modified xsi:type="dcterms:W3CDTF">2022-09-21T07:36:00Z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f8342109-7a0a-3601-befe-08184c77612f</vt:lpwstr>
  </property>
  <property fmtid="{D5CDD505-2E9C-101B-9397-08002B2CF9AE}" pid="24" name="Mendeley Citation Style_1">
    <vt:lpwstr>http://www.zotero.org/styles/harvard1</vt:lpwstr>
  </property>
</Properties>
</file>