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FF426" w14:textId="4C16956E" w:rsidR="00BE44BA" w:rsidRPr="001243D5" w:rsidRDefault="00BE44BA" w:rsidP="00BE44BA">
      <w:pPr>
        <w:spacing w:line="36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The Use-Life of Ancestors: Neolithic Cranial Retention, Caching and Disposal at Masseria Candelaro, Italy</w:t>
      </w:r>
    </w:p>
    <w:p w14:paraId="50B62D78" w14:textId="77777777" w:rsidR="00BE44BA" w:rsidRPr="001243D5" w:rsidRDefault="00BE44BA" w:rsidP="00BE44BA">
      <w:pPr>
        <w:spacing w:line="360" w:lineRule="auto"/>
        <w:rPr>
          <w:rFonts w:ascii="Times New Roman" w:hAnsi="Times New Roman" w:cs="Times New Roman"/>
          <w:sz w:val="24"/>
          <w:szCs w:val="24"/>
        </w:rPr>
      </w:pPr>
    </w:p>
    <w:p w14:paraId="77FB425C" w14:textId="550307E5" w:rsidR="00BE44BA" w:rsidRPr="001243D5" w:rsidRDefault="00BE44BA" w:rsidP="00BE44BA">
      <w:pPr>
        <w:spacing w:line="360" w:lineRule="auto"/>
        <w:rPr>
          <w:rFonts w:ascii="Times New Roman" w:eastAsia="Calibri" w:hAnsi="Times New Roman" w:cs="Times New Roman"/>
          <w:b/>
          <w:bCs/>
          <w:smallCaps/>
          <w:sz w:val="24"/>
          <w:szCs w:val="24"/>
          <w:lang w:val="it-IT"/>
        </w:rPr>
      </w:pPr>
      <w:r w:rsidRPr="001243D5">
        <w:rPr>
          <w:rFonts w:ascii="Times New Roman" w:eastAsia="Calibri" w:hAnsi="Times New Roman" w:cs="Times New Roman"/>
          <w:b/>
          <w:bCs/>
          <w:smallCaps/>
          <w:sz w:val="24"/>
          <w:szCs w:val="24"/>
          <w:lang w:val="it-IT"/>
        </w:rPr>
        <w:t xml:space="preserve">Jess E. Thompson, Sofia Panella, Silvia Soncin, Rowan McLaughlin, Italo Muntoni, Francesca Alhaique, Francesca Candilio, Alessandra Sperduti, Christopher J. Knüsel, Mary Anne Tafuri and John E. Robb </w:t>
      </w:r>
    </w:p>
    <w:p w14:paraId="2E0AB558" w14:textId="77777777" w:rsidR="005A1A3B" w:rsidRPr="001243D5" w:rsidRDefault="005A1A3B" w:rsidP="005A1A3B">
      <w:pPr>
        <w:spacing w:line="360" w:lineRule="auto"/>
        <w:rPr>
          <w:rFonts w:ascii="Times New Roman" w:eastAsia="Calibri" w:hAnsi="Times New Roman" w:cs="Times New Roman"/>
          <w:b/>
          <w:sz w:val="24"/>
          <w:szCs w:val="24"/>
          <w:lang w:val="it-IT"/>
        </w:rPr>
      </w:pPr>
      <w:bookmarkStart w:id="0" w:name="_3jnbnvwkfhgl" w:colFirst="0" w:colLast="0"/>
      <w:bookmarkEnd w:id="0"/>
    </w:p>
    <w:p w14:paraId="2C3DEE67" w14:textId="5EEFBBF6" w:rsidR="005A1A3B" w:rsidRPr="001243D5" w:rsidRDefault="005A1A3B" w:rsidP="005A1A3B">
      <w:pPr>
        <w:spacing w:line="360" w:lineRule="auto"/>
        <w:jc w:val="center"/>
        <w:rPr>
          <w:rFonts w:ascii="Times New Roman" w:eastAsia="Calibri" w:hAnsi="Times New Roman" w:cs="Times New Roman"/>
          <w:b/>
          <w:sz w:val="24"/>
          <w:szCs w:val="24"/>
        </w:rPr>
      </w:pPr>
      <w:r w:rsidRPr="001243D5">
        <w:rPr>
          <w:rFonts w:ascii="Times New Roman" w:eastAsia="Calibri" w:hAnsi="Times New Roman" w:cs="Times New Roman"/>
          <w:b/>
          <w:sz w:val="24"/>
          <w:szCs w:val="24"/>
        </w:rPr>
        <w:t>SUPPLEMENTARY MATERIAL</w:t>
      </w:r>
    </w:p>
    <w:p w14:paraId="196E6A2B" w14:textId="77777777" w:rsidR="00BE44BA" w:rsidRPr="001243D5" w:rsidRDefault="00BE44BA" w:rsidP="00BE44BA">
      <w:pPr>
        <w:spacing w:line="360" w:lineRule="auto"/>
        <w:rPr>
          <w:rFonts w:ascii="Times New Roman" w:eastAsia="Calibri" w:hAnsi="Times New Roman" w:cs="Times New Roman"/>
          <w:i/>
          <w:iCs/>
          <w:sz w:val="24"/>
          <w:szCs w:val="24"/>
        </w:rPr>
      </w:pPr>
    </w:p>
    <w:p w14:paraId="4087CECA" w14:textId="0A74C397" w:rsidR="0064176C" w:rsidRPr="001243D5" w:rsidRDefault="00095739" w:rsidP="00A14EC5">
      <w:pPr>
        <w:spacing w:line="360" w:lineRule="auto"/>
        <w:jc w:val="center"/>
        <w:rPr>
          <w:rFonts w:ascii="Times New Roman" w:eastAsia="Calibri" w:hAnsi="Times New Roman" w:cs="Times New Roman"/>
          <w:b/>
          <w:smallCaps/>
          <w:sz w:val="24"/>
          <w:szCs w:val="24"/>
        </w:rPr>
      </w:pPr>
      <w:r w:rsidRPr="001243D5">
        <w:rPr>
          <w:rFonts w:ascii="Times New Roman" w:eastAsia="Calibri" w:hAnsi="Times New Roman" w:cs="Times New Roman"/>
          <w:b/>
          <w:smallCaps/>
          <w:sz w:val="24"/>
          <w:szCs w:val="24"/>
        </w:rPr>
        <w:t>Supplementary Material 1</w:t>
      </w:r>
      <w:r w:rsidR="00BE44BA" w:rsidRPr="001243D5">
        <w:rPr>
          <w:rFonts w:ascii="Times New Roman" w:eastAsia="Calibri" w:hAnsi="Times New Roman" w:cs="Times New Roman"/>
          <w:b/>
          <w:smallCaps/>
          <w:sz w:val="24"/>
          <w:szCs w:val="24"/>
        </w:rPr>
        <w:t>:</w:t>
      </w:r>
      <w:r w:rsidRPr="001243D5">
        <w:rPr>
          <w:rFonts w:ascii="Times New Roman" w:eastAsia="Calibri" w:hAnsi="Times New Roman" w:cs="Times New Roman"/>
          <w:b/>
          <w:smallCaps/>
          <w:sz w:val="24"/>
          <w:szCs w:val="24"/>
        </w:rPr>
        <w:t xml:space="preserve"> Deathways in Southern Italy</w:t>
      </w:r>
    </w:p>
    <w:p w14:paraId="69409A79" w14:textId="6DB709FE" w:rsidR="00BE44BA" w:rsidRPr="001243D5" w:rsidRDefault="00BE44BA" w:rsidP="00BE44BA">
      <w:pPr>
        <w:spacing w:line="360" w:lineRule="auto"/>
        <w:rPr>
          <w:rFonts w:ascii="Times New Roman" w:eastAsia="Calibri" w:hAnsi="Times New Roman" w:cs="Times New Roman"/>
          <w:i/>
          <w:iCs/>
          <w:sz w:val="24"/>
          <w:szCs w:val="24"/>
        </w:rPr>
      </w:pPr>
      <w:r w:rsidRPr="001243D5">
        <w:rPr>
          <w:rFonts w:ascii="Times New Roman" w:eastAsia="Calibri" w:hAnsi="Times New Roman" w:cs="Times New Roman"/>
          <w:b/>
          <w:bCs/>
          <w:i/>
          <w:iCs/>
          <w:sz w:val="24"/>
          <w:szCs w:val="24"/>
        </w:rPr>
        <w:t>Table S1.</w:t>
      </w:r>
      <w:r w:rsidRPr="001243D5">
        <w:rPr>
          <w:rFonts w:ascii="Times New Roman" w:eastAsia="Calibri" w:hAnsi="Times New Roman" w:cs="Times New Roman"/>
          <w:i/>
          <w:iCs/>
          <w:sz w:val="24"/>
          <w:szCs w:val="24"/>
        </w:rPr>
        <w:t xml:space="preserve"> Typical </w:t>
      </w:r>
      <w:r w:rsidR="00135E32">
        <w:rPr>
          <w:rFonts w:ascii="Times New Roman" w:eastAsia="Calibri" w:hAnsi="Times New Roman" w:cs="Times New Roman"/>
          <w:i/>
          <w:iCs/>
          <w:sz w:val="24"/>
          <w:szCs w:val="24"/>
        </w:rPr>
        <w:t>funerary</w:t>
      </w:r>
      <w:r w:rsidRPr="001243D5">
        <w:rPr>
          <w:rFonts w:ascii="Times New Roman" w:eastAsia="Calibri" w:hAnsi="Times New Roman" w:cs="Times New Roman"/>
          <w:i/>
          <w:iCs/>
          <w:sz w:val="24"/>
          <w:szCs w:val="24"/>
        </w:rPr>
        <w:t xml:space="preserve"> practices in Neolithic southern Italy, with examples for each.</w:t>
      </w:r>
    </w:p>
    <w:tbl>
      <w:tblPr>
        <w:tblW w:w="10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310"/>
        <w:gridCol w:w="3690"/>
        <w:gridCol w:w="4338"/>
      </w:tblGrid>
      <w:tr w:rsidR="0064176C" w:rsidRPr="001243D5" w14:paraId="55FB1A53" w14:textId="77777777" w:rsidTr="005A1A3B">
        <w:tc>
          <w:tcPr>
            <w:tcW w:w="2310" w:type="dxa"/>
            <w:shd w:val="clear" w:color="auto" w:fill="auto"/>
            <w:tcMar>
              <w:top w:w="100" w:type="dxa"/>
              <w:left w:w="100" w:type="dxa"/>
              <w:bottom w:w="100" w:type="dxa"/>
              <w:right w:w="100" w:type="dxa"/>
            </w:tcMar>
          </w:tcPr>
          <w:p w14:paraId="6C16F3CC" w14:textId="77777777" w:rsidR="0064176C" w:rsidRPr="001243D5" w:rsidRDefault="00095739" w:rsidP="00A02D6B">
            <w:pPr>
              <w:widowControl w:val="0"/>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Ritual practice</w:t>
            </w:r>
          </w:p>
        </w:tc>
        <w:tc>
          <w:tcPr>
            <w:tcW w:w="3690" w:type="dxa"/>
            <w:shd w:val="clear" w:color="auto" w:fill="auto"/>
            <w:tcMar>
              <w:top w:w="100" w:type="dxa"/>
              <w:left w:w="100" w:type="dxa"/>
              <w:bottom w:w="100" w:type="dxa"/>
              <w:right w:w="100" w:type="dxa"/>
            </w:tcMar>
          </w:tcPr>
          <w:p w14:paraId="4793BCB0" w14:textId="77777777" w:rsidR="0064176C" w:rsidRPr="001243D5" w:rsidRDefault="00095739" w:rsidP="00A02D6B">
            <w:pPr>
              <w:widowControl w:val="0"/>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Key sites</w:t>
            </w:r>
          </w:p>
        </w:tc>
        <w:tc>
          <w:tcPr>
            <w:tcW w:w="4338" w:type="dxa"/>
            <w:shd w:val="clear" w:color="auto" w:fill="auto"/>
            <w:tcMar>
              <w:top w:w="100" w:type="dxa"/>
              <w:left w:w="100" w:type="dxa"/>
              <w:bottom w:w="100" w:type="dxa"/>
              <w:right w:w="100" w:type="dxa"/>
            </w:tcMar>
          </w:tcPr>
          <w:p w14:paraId="09BA9537" w14:textId="77777777" w:rsidR="0064176C" w:rsidRPr="001243D5" w:rsidRDefault="00095739" w:rsidP="00A02D6B">
            <w:pPr>
              <w:widowControl w:val="0"/>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References</w:t>
            </w:r>
          </w:p>
        </w:tc>
      </w:tr>
      <w:tr w:rsidR="0064176C" w:rsidRPr="00135E32" w14:paraId="0FD3C90A" w14:textId="77777777" w:rsidTr="005A1A3B">
        <w:tc>
          <w:tcPr>
            <w:tcW w:w="2310" w:type="dxa"/>
            <w:shd w:val="clear" w:color="auto" w:fill="auto"/>
            <w:tcMar>
              <w:top w:w="100" w:type="dxa"/>
              <w:left w:w="100" w:type="dxa"/>
              <w:bottom w:w="100" w:type="dxa"/>
              <w:right w:w="100" w:type="dxa"/>
            </w:tcMar>
          </w:tcPr>
          <w:p w14:paraId="1D2DB699"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Primary burial in simple pit graves</w:t>
            </w:r>
          </w:p>
        </w:tc>
        <w:tc>
          <w:tcPr>
            <w:tcW w:w="3690" w:type="dxa"/>
            <w:shd w:val="clear" w:color="auto" w:fill="auto"/>
            <w:tcMar>
              <w:top w:w="100" w:type="dxa"/>
              <w:left w:w="100" w:type="dxa"/>
              <w:bottom w:w="100" w:type="dxa"/>
              <w:right w:w="100" w:type="dxa"/>
            </w:tcMar>
          </w:tcPr>
          <w:p w14:paraId="7DC2DA41" w14:textId="77777777"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Titolo; Passo di Corvo; La Torretta; Balsignano; Ripa Tetta</w:t>
            </w:r>
          </w:p>
        </w:tc>
        <w:tc>
          <w:tcPr>
            <w:tcW w:w="4338" w:type="dxa"/>
            <w:shd w:val="clear" w:color="auto" w:fill="auto"/>
            <w:tcMar>
              <w:top w:w="100" w:type="dxa"/>
              <w:left w:w="100" w:type="dxa"/>
              <w:bottom w:w="100" w:type="dxa"/>
              <w:right w:w="100" w:type="dxa"/>
            </w:tcMar>
          </w:tcPr>
          <w:p w14:paraId="373BE52D" w14:textId="0FF55EBE"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Tinè, 1983; Robb</w:t>
            </w:r>
            <w:r w:rsidR="00632211"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1991; Tozzi, 2002; Radina, 2006; Tunzi</w:t>
            </w:r>
            <w:r w:rsidR="00632211"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2014; Radina et al., 2020</w:t>
            </w:r>
          </w:p>
        </w:tc>
      </w:tr>
      <w:tr w:rsidR="0064176C" w:rsidRPr="00135E32" w14:paraId="72EC3025" w14:textId="77777777" w:rsidTr="005A1A3B">
        <w:trPr>
          <w:trHeight w:val="1131"/>
        </w:trPr>
        <w:tc>
          <w:tcPr>
            <w:tcW w:w="2310" w:type="dxa"/>
            <w:shd w:val="clear" w:color="auto" w:fill="auto"/>
            <w:tcMar>
              <w:top w:w="100" w:type="dxa"/>
              <w:left w:w="100" w:type="dxa"/>
              <w:bottom w:w="100" w:type="dxa"/>
              <w:right w:w="100" w:type="dxa"/>
            </w:tcMar>
          </w:tcPr>
          <w:p w14:paraId="4AD4485E"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Primary burial near or under huts</w:t>
            </w:r>
          </w:p>
        </w:tc>
        <w:tc>
          <w:tcPr>
            <w:tcW w:w="3690" w:type="dxa"/>
            <w:shd w:val="clear" w:color="auto" w:fill="auto"/>
            <w:tcMar>
              <w:top w:w="100" w:type="dxa"/>
              <w:left w:w="100" w:type="dxa"/>
              <w:bottom w:w="100" w:type="dxa"/>
              <w:right w:w="100" w:type="dxa"/>
            </w:tcMar>
          </w:tcPr>
          <w:p w14:paraId="4CE91FC8" w14:textId="77777777"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Balsignano (T1); Carrara San Francesco (T2); Serra d’Alto Fondo Tataranni; Punta Rondinella (Strato L)</w:t>
            </w:r>
          </w:p>
        </w:tc>
        <w:tc>
          <w:tcPr>
            <w:tcW w:w="4338" w:type="dxa"/>
            <w:shd w:val="clear" w:color="auto" w:fill="auto"/>
            <w:tcMar>
              <w:top w:w="100" w:type="dxa"/>
              <w:left w:w="100" w:type="dxa"/>
              <w:bottom w:w="100" w:type="dxa"/>
              <w:right w:w="100" w:type="dxa"/>
            </w:tcMar>
          </w:tcPr>
          <w:p w14:paraId="26750922" w14:textId="09EDF08A"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 xml:space="preserve">Rellini, 1925; Borgognini Tarli, 1978; Striccoli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Lopopolo, 2001; Radina, 2003; Radina et al., 2020</w:t>
            </w:r>
          </w:p>
        </w:tc>
      </w:tr>
      <w:tr w:rsidR="0064176C" w:rsidRPr="00135E32" w14:paraId="24F30005" w14:textId="77777777" w:rsidTr="005A1A3B">
        <w:tc>
          <w:tcPr>
            <w:tcW w:w="2310" w:type="dxa"/>
            <w:shd w:val="clear" w:color="auto" w:fill="auto"/>
            <w:tcMar>
              <w:top w:w="100" w:type="dxa"/>
              <w:left w:w="100" w:type="dxa"/>
              <w:bottom w:w="100" w:type="dxa"/>
              <w:right w:w="100" w:type="dxa"/>
            </w:tcMar>
          </w:tcPr>
          <w:p w14:paraId="69FFF0A1"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Double or multiple burials</w:t>
            </w:r>
          </w:p>
        </w:tc>
        <w:tc>
          <w:tcPr>
            <w:tcW w:w="3690" w:type="dxa"/>
            <w:shd w:val="clear" w:color="auto" w:fill="auto"/>
            <w:tcMar>
              <w:top w:w="100" w:type="dxa"/>
              <w:left w:w="100" w:type="dxa"/>
              <w:bottom w:w="100" w:type="dxa"/>
              <w:right w:w="100" w:type="dxa"/>
            </w:tcMar>
          </w:tcPr>
          <w:p w14:paraId="1ABF2DA0" w14:textId="68312DE7"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Masseria Candelaro (P12, P3/4); Madonna delle Grazie; Malerba II; Ripa Tetta (T3); Trasano (</w:t>
            </w:r>
            <w:r w:rsidR="00A02D6B" w:rsidRPr="001243D5">
              <w:rPr>
                <w:rFonts w:ascii="Times New Roman" w:eastAsia="Calibri" w:hAnsi="Times New Roman" w:cs="Times New Roman"/>
                <w:sz w:val="24"/>
                <w:szCs w:val="24"/>
                <w:lang w:val="it-IT"/>
              </w:rPr>
              <w:t xml:space="preserve">Silo </w:t>
            </w:r>
            <w:r w:rsidRPr="001243D5">
              <w:rPr>
                <w:rFonts w:ascii="Times New Roman" w:eastAsia="Calibri" w:hAnsi="Times New Roman" w:cs="Times New Roman"/>
                <w:sz w:val="24"/>
                <w:szCs w:val="24"/>
                <w:lang w:val="it-IT"/>
              </w:rPr>
              <w:t>9); Masseria San Giovanni (T3); Masseria Cesario (T1); Cava Ripatetta; Matinelle di Malvezzi (S7); Serra d’Alto Fondo Lacopeta</w:t>
            </w:r>
          </w:p>
        </w:tc>
        <w:tc>
          <w:tcPr>
            <w:tcW w:w="4338" w:type="dxa"/>
            <w:shd w:val="clear" w:color="auto" w:fill="auto"/>
            <w:tcMar>
              <w:top w:w="100" w:type="dxa"/>
              <w:left w:w="100" w:type="dxa"/>
              <w:bottom w:w="100" w:type="dxa"/>
              <w:right w:w="100" w:type="dxa"/>
            </w:tcMar>
          </w:tcPr>
          <w:p w14:paraId="33462480" w14:textId="3703C2BF"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 xml:space="preserve">Bianco, 1976; Lo Porto, 1989; Sublimi Saponetti et al., 2001; Radi, 2002; Tozzi, 2002; Venturo, 2002; Cassano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Manfredini, 2004; Radina</w:t>
            </w:r>
            <w:r w:rsidR="00DB0612"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2017; Radina et al., 2020; Oione et al., 2022</w:t>
            </w:r>
          </w:p>
        </w:tc>
      </w:tr>
      <w:tr w:rsidR="0064176C" w:rsidRPr="00135E32" w14:paraId="3017713F" w14:textId="77777777" w:rsidTr="005A1A3B">
        <w:trPr>
          <w:trHeight w:val="1014"/>
        </w:trPr>
        <w:tc>
          <w:tcPr>
            <w:tcW w:w="2310" w:type="dxa"/>
            <w:shd w:val="clear" w:color="auto" w:fill="auto"/>
            <w:tcMar>
              <w:top w:w="100" w:type="dxa"/>
              <w:left w:w="100" w:type="dxa"/>
              <w:bottom w:w="100" w:type="dxa"/>
              <w:right w:w="100" w:type="dxa"/>
            </w:tcMar>
          </w:tcPr>
          <w:p w14:paraId="1954782A"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Collective burials, sometimes with reduction of earlier depositions</w:t>
            </w:r>
          </w:p>
        </w:tc>
        <w:tc>
          <w:tcPr>
            <w:tcW w:w="3690" w:type="dxa"/>
            <w:shd w:val="clear" w:color="auto" w:fill="auto"/>
            <w:tcMar>
              <w:top w:w="100" w:type="dxa"/>
              <w:left w:w="100" w:type="dxa"/>
              <w:bottom w:w="100" w:type="dxa"/>
              <w:right w:w="100" w:type="dxa"/>
            </w:tcMar>
          </w:tcPr>
          <w:p w14:paraId="5892AD83" w14:textId="77777777"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Serra Cicora; Carpignano Salentino; Diga di Occhito; Cava Ripatetta; Contrada Galliano</w:t>
            </w:r>
          </w:p>
        </w:tc>
        <w:tc>
          <w:tcPr>
            <w:tcW w:w="4338" w:type="dxa"/>
            <w:shd w:val="clear" w:color="auto" w:fill="auto"/>
            <w:tcMar>
              <w:top w:w="100" w:type="dxa"/>
              <w:left w:w="100" w:type="dxa"/>
              <w:bottom w:w="100" w:type="dxa"/>
              <w:right w:w="100" w:type="dxa"/>
            </w:tcMar>
          </w:tcPr>
          <w:p w14:paraId="0E1754A8" w14:textId="0F1A4664"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Tunzi Sisto, 1999</w:t>
            </w:r>
            <w:r w:rsidR="00632211" w:rsidRPr="001243D5">
              <w:rPr>
                <w:rFonts w:ascii="Times New Roman" w:eastAsia="Calibri" w:hAnsi="Times New Roman" w:cs="Times New Roman"/>
                <w:color w:val="000000"/>
                <w:sz w:val="24"/>
                <w:szCs w:val="24"/>
                <w:lang w:val="it-IT"/>
              </w:rPr>
              <w:t>:</w:t>
            </w:r>
            <w:r w:rsidRPr="001243D5">
              <w:rPr>
                <w:rFonts w:ascii="Times New Roman" w:eastAsia="Calibri" w:hAnsi="Times New Roman" w:cs="Times New Roman"/>
                <w:color w:val="000000"/>
                <w:sz w:val="24"/>
                <w:szCs w:val="24"/>
                <w:lang w:val="it-IT"/>
              </w:rPr>
              <w:t xml:space="preserve"> 87; Fabbri</w:t>
            </w:r>
            <w:r w:rsidR="00632211"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xml:space="preserve">, 2009; Fabbri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Lonoce, 2011; Venturo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D’Onghia, 2017; Oione et al., 2022</w:t>
            </w:r>
          </w:p>
        </w:tc>
      </w:tr>
      <w:tr w:rsidR="0064176C" w:rsidRPr="00135E32" w14:paraId="34ECAF90" w14:textId="77777777" w:rsidTr="005A1A3B">
        <w:tc>
          <w:tcPr>
            <w:tcW w:w="2310" w:type="dxa"/>
            <w:shd w:val="clear" w:color="auto" w:fill="auto"/>
            <w:tcMar>
              <w:top w:w="100" w:type="dxa"/>
              <w:left w:w="100" w:type="dxa"/>
              <w:bottom w:w="100" w:type="dxa"/>
              <w:right w:w="100" w:type="dxa"/>
            </w:tcMar>
          </w:tcPr>
          <w:p w14:paraId="0E604AEB"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Skeletons with bones removed, including skull/cranium</w:t>
            </w:r>
          </w:p>
        </w:tc>
        <w:tc>
          <w:tcPr>
            <w:tcW w:w="3690" w:type="dxa"/>
            <w:shd w:val="clear" w:color="auto" w:fill="auto"/>
            <w:tcMar>
              <w:top w:w="100" w:type="dxa"/>
              <w:left w:w="100" w:type="dxa"/>
              <w:bottom w:w="100" w:type="dxa"/>
              <w:right w:w="100" w:type="dxa"/>
            </w:tcMar>
          </w:tcPr>
          <w:p w14:paraId="1F26C25C" w14:textId="77777777"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Madonna di Loreto; Serra Cicora; Masseria Candelaro; Passo di Corvo; Grotta Scaloria; Trasano; Cala Colombo</w:t>
            </w:r>
          </w:p>
        </w:tc>
        <w:tc>
          <w:tcPr>
            <w:tcW w:w="4338" w:type="dxa"/>
            <w:shd w:val="clear" w:color="auto" w:fill="auto"/>
            <w:tcMar>
              <w:top w:w="100" w:type="dxa"/>
              <w:left w:w="100" w:type="dxa"/>
              <w:bottom w:w="100" w:type="dxa"/>
              <w:right w:w="100" w:type="dxa"/>
            </w:tcMar>
          </w:tcPr>
          <w:p w14:paraId="2CFB049C" w14:textId="13DA2803"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Pesce Delfino et al., 1977; Tunzi Sisto, 1999</w:t>
            </w:r>
            <w:r w:rsidR="00632211" w:rsidRPr="001243D5">
              <w:rPr>
                <w:rFonts w:ascii="Times New Roman" w:eastAsia="Calibri" w:hAnsi="Times New Roman" w:cs="Times New Roman"/>
                <w:color w:val="000000"/>
                <w:sz w:val="24"/>
                <w:szCs w:val="24"/>
                <w:lang w:val="it-IT"/>
              </w:rPr>
              <w:t>:</w:t>
            </w:r>
            <w:r w:rsidRPr="001243D5">
              <w:rPr>
                <w:rFonts w:ascii="Times New Roman" w:eastAsia="Calibri" w:hAnsi="Times New Roman" w:cs="Times New Roman"/>
                <w:color w:val="000000"/>
                <w:sz w:val="24"/>
                <w:szCs w:val="24"/>
                <w:lang w:val="it-IT"/>
              </w:rPr>
              <w:t xml:space="preserve"> 132; Radi, 2002; Cassano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Manfredini, 2004; Fabbri </w:t>
            </w:r>
            <w:r w:rsidR="00C052DC"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Lonoce, 2011; Knüsel</w:t>
            </w:r>
            <w:r w:rsidR="0096654F" w:rsidRPr="001243D5">
              <w:rPr>
                <w:rFonts w:ascii="Times New Roman" w:eastAsia="Calibri" w:hAnsi="Times New Roman" w:cs="Times New Roman"/>
                <w:color w:val="000000"/>
                <w:sz w:val="24"/>
                <w:szCs w:val="24"/>
                <w:lang w:val="it-IT"/>
              </w:rPr>
              <w:t xml:space="preserve"> et al., </w:t>
            </w:r>
            <w:r w:rsidRPr="001243D5">
              <w:rPr>
                <w:rFonts w:ascii="Times New Roman" w:eastAsia="Calibri" w:hAnsi="Times New Roman" w:cs="Times New Roman"/>
                <w:color w:val="000000"/>
                <w:sz w:val="24"/>
                <w:szCs w:val="24"/>
                <w:lang w:val="it-IT"/>
              </w:rPr>
              <w:t>2016</w:t>
            </w:r>
            <w:r w:rsidR="00632211" w:rsidRPr="001243D5">
              <w:rPr>
                <w:rFonts w:ascii="Times New Roman" w:eastAsia="Calibri" w:hAnsi="Times New Roman" w:cs="Times New Roman"/>
                <w:color w:val="000000"/>
                <w:sz w:val="24"/>
                <w:szCs w:val="24"/>
                <w:lang w:val="it-IT"/>
              </w:rPr>
              <w:t>:</w:t>
            </w:r>
            <w:r w:rsidRPr="001243D5">
              <w:rPr>
                <w:rFonts w:ascii="Times New Roman" w:eastAsia="Calibri" w:hAnsi="Times New Roman" w:cs="Times New Roman"/>
                <w:color w:val="000000"/>
                <w:sz w:val="24"/>
                <w:szCs w:val="24"/>
                <w:lang w:val="it-IT"/>
              </w:rPr>
              <w:t xml:space="preserve"> 151; Mariotti</w:t>
            </w:r>
            <w:r w:rsidR="00632211"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2020</w:t>
            </w:r>
          </w:p>
        </w:tc>
      </w:tr>
      <w:tr w:rsidR="0064176C" w:rsidRPr="00135E32" w14:paraId="467423C2" w14:textId="77777777" w:rsidTr="005A1A3B">
        <w:tc>
          <w:tcPr>
            <w:tcW w:w="2310" w:type="dxa"/>
            <w:shd w:val="clear" w:color="auto" w:fill="auto"/>
            <w:tcMar>
              <w:top w:w="100" w:type="dxa"/>
              <w:left w:w="100" w:type="dxa"/>
              <w:bottom w:w="100" w:type="dxa"/>
              <w:right w:w="100" w:type="dxa"/>
            </w:tcMar>
          </w:tcPr>
          <w:p w14:paraId="7717E773"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Secondary deposition of bones</w:t>
            </w:r>
          </w:p>
        </w:tc>
        <w:tc>
          <w:tcPr>
            <w:tcW w:w="3690" w:type="dxa"/>
            <w:shd w:val="clear" w:color="auto" w:fill="auto"/>
            <w:tcMar>
              <w:top w:w="100" w:type="dxa"/>
              <w:left w:w="100" w:type="dxa"/>
              <w:bottom w:w="100" w:type="dxa"/>
              <w:right w:w="100" w:type="dxa"/>
            </w:tcMar>
          </w:tcPr>
          <w:p w14:paraId="6B171332" w14:textId="77777777"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Masseria Bellavista; Scoglio del Tonno; Girifalco; Grotta Scaloria; Santa Tecchia; Cala Colombo; Masseria Candelaro; Grotta Latronico</w:t>
            </w:r>
          </w:p>
        </w:tc>
        <w:tc>
          <w:tcPr>
            <w:tcW w:w="4338" w:type="dxa"/>
            <w:shd w:val="clear" w:color="auto" w:fill="auto"/>
            <w:tcMar>
              <w:top w:w="100" w:type="dxa"/>
              <w:left w:w="100" w:type="dxa"/>
              <w:bottom w:w="100" w:type="dxa"/>
              <w:right w:w="100" w:type="dxa"/>
            </w:tcMar>
          </w:tcPr>
          <w:p w14:paraId="6F485F12" w14:textId="24EF61A9"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 xml:space="preserve">Lucifero, 1901; Quagliati, 1906; Pesce Delfino et al., 1977; Mallegni, 1978; Salvadei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Macchiarelli, 1983; Cassano </w:t>
            </w:r>
            <w:r w:rsidR="00C052DC"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Manfredini, 2004; Robb et al., 2015</w:t>
            </w:r>
          </w:p>
        </w:tc>
      </w:tr>
      <w:tr w:rsidR="0064176C" w:rsidRPr="00135E32" w14:paraId="1A1BC834" w14:textId="77777777" w:rsidTr="005A1A3B">
        <w:tc>
          <w:tcPr>
            <w:tcW w:w="2310" w:type="dxa"/>
            <w:shd w:val="clear" w:color="auto" w:fill="auto"/>
            <w:tcMar>
              <w:top w:w="100" w:type="dxa"/>
              <w:left w:w="100" w:type="dxa"/>
              <w:bottom w:w="100" w:type="dxa"/>
              <w:right w:w="100" w:type="dxa"/>
            </w:tcMar>
          </w:tcPr>
          <w:p w14:paraId="708CAACE"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lastRenderedPageBreak/>
              <w:t>Secondary deposition or special treatment of crania</w:t>
            </w:r>
          </w:p>
        </w:tc>
        <w:tc>
          <w:tcPr>
            <w:tcW w:w="3690" w:type="dxa"/>
            <w:shd w:val="clear" w:color="auto" w:fill="auto"/>
            <w:tcMar>
              <w:top w:w="100" w:type="dxa"/>
              <w:left w:w="100" w:type="dxa"/>
              <w:bottom w:w="100" w:type="dxa"/>
              <w:right w:w="100" w:type="dxa"/>
            </w:tcMar>
          </w:tcPr>
          <w:p w14:paraId="5F819F2A" w14:textId="77777777"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Balsignano; San Matteo-Chiantinelle; Masseria Bellavista; Scoglio del Tonno; Girifalco; Passo di Corvo; Cala Tramontana</w:t>
            </w:r>
          </w:p>
        </w:tc>
        <w:tc>
          <w:tcPr>
            <w:tcW w:w="4338" w:type="dxa"/>
            <w:shd w:val="clear" w:color="auto" w:fill="auto"/>
            <w:tcMar>
              <w:top w:w="100" w:type="dxa"/>
              <w:left w:w="100" w:type="dxa"/>
              <w:bottom w:w="100" w:type="dxa"/>
              <w:right w:w="100" w:type="dxa"/>
            </w:tcMar>
          </w:tcPr>
          <w:p w14:paraId="0AC3F1B1" w14:textId="7C347BEC"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 xml:space="preserve">Lucifero, 1901; Quagliati, 1906; Corrain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Scarpari, 1965; Radina, 2006; Tunzi Sisto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Sanseverino, 2008; Mariotti</w:t>
            </w:r>
            <w:r w:rsidR="00632211" w:rsidRPr="001243D5">
              <w:rPr>
                <w:rFonts w:ascii="Times New Roman" w:eastAsia="Calibri" w:hAnsi="Times New Roman" w:cs="Times New Roman"/>
                <w:color w:val="000000"/>
                <w:sz w:val="24"/>
                <w:szCs w:val="24"/>
                <w:lang w:val="it-IT"/>
              </w:rPr>
              <w:t xml:space="preserve"> et al.</w:t>
            </w:r>
            <w:r w:rsidRPr="001243D5">
              <w:rPr>
                <w:rFonts w:ascii="Times New Roman" w:eastAsia="Calibri" w:hAnsi="Times New Roman" w:cs="Times New Roman"/>
                <w:color w:val="000000"/>
                <w:sz w:val="24"/>
                <w:szCs w:val="24"/>
                <w:lang w:val="it-IT"/>
              </w:rPr>
              <w:t>, 2020</w:t>
            </w:r>
          </w:p>
        </w:tc>
      </w:tr>
      <w:tr w:rsidR="0064176C" w:rsidRPr="00135E32" w14:paraId="004BA42E" w14:textId="77777777" w:rsidTr="005A1A3B">
        <w:tc>
          <w:tcPr>
            <w:tcW w:w="2310" w:type="dxa"/>
            <w:shd w:val="clear" w:color="auto" w:fill="auto"/>
            <w:tcMar>
              <w:top w:w="100" w:type="dxa"/>
              <w:left w:w="100" w:type="dxa"/>
              <w:bottom w:w="100" w:type="dxa"/>
              <w:right w:w="100" w:type="dxa"/>
            </w:tcMar>
          </w:tcPr>
          <w:p w14:paraId="36DC2F82" w14:textId="77777777" w:rsidR="0064176C" w:rsidRPr="001243D5" w:rsidRDefault="00095739" w:rsidP="00A02D6B">
            <w:pPr>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Cremation</w:t>
            </w:r>
          </w:p>
        </w:tc>
        <w:tc>
          <w:tcPr>
            <w:tcW w:w="3690" w:type="dxa"/>
            <w:shd w:val="clear" w:color="auto" w:fill="auto"/>
            <w:tcMar>
              <w:top w:w="100" w:type="dxa"/>
              <w:left w:w="100" w:type="dxa"/>
              <w:bottom w:w="100" w:type="dxa"/>
              <w:right w:w="100" w:type="dxa"/>
            </w:tcMar>
          </w:tcPr>
          <w:p w14:paraId="3817660B" w14:textId="77777777" w:rsidR="0064176C" w:rsidRPr="001243D5" w:rsidRDefault="00095739" w:rsidP="00A02D6B">
            <w:pPr>
              <w:widowControl w:val="0"/>
              <w:spacing w:line="24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Masseria Candelaro; Passo di Corvo; Le Macchie</w:t>
            </w:r>
          </w:p>
        </w:tc>
        <w:tc>
          <w:tcPr>
            <w:tcW w:w="4338" w:type="dxa"/>
            <w:shd w:val="clear" w:color="auto" w:fill="auto"/>
            <w:tcMar>
              <w:top w:w="100" w:type="dxa"/>
              <w:left w:w="100" w:type="dxa"/>
              <w:bottom w:w="100" w:type="dxa"/>
              <w:right w:w="100" w:type="dxa"/>
            </w:tcMar>
          </w:tcPr>
          <w:p w14:paraId="74B28956" w14:textId="21952727" w:rsidR="0064176C" w:rsidRPr="001243D5" w:rsidRDefault="00095739" w:rsidP="00A02D6B">
            <w:pPr>
              <w:rPr>
                <w:rFonts w:ascii="Times New Roman" w:eastAsia="Calibri" w:hAnsi="Times New Roman" w:cs="Times New Roman"/>
                <w:sz w:val="24"/>
                <w:szCs w:val="24"/>
                <w:lang w:val="it-IT"/>
              </w:rPr>
            </w:pPr>
            <w:r w:rsidRPr="001243D5">
              <w:rPr>
                <w:rFonts w:ascii="Times New Roman" w:eastAsia="Calibri" w:hAnsi="Times New Roman" w:cs="Times New Roman"/>
                <w:color w:val="000000"/>
                <w:sz w:val="24"/>
                <w:szCs w:val="24"/>
                <w:lang w:val="it-IT"/>
              </w:rPr>
              <w:t xml:space="preserve">Radina, 2002; Cassano </w:t>
            </w:r>
            <w:r w:rsidR="0096654F" w:rsidRPr="001243D5">
              <w:rPr>
                <w:rFonts w:ascii="Times New Roman" w:eastAsia="Calibri" w:hAnsi="Times New Roman" w:cs="Times New Roman"/>
                <w:color w:val="000000"/>
                <w:sz w:val="24"/>
                <w:szCs w:val="24"/>
                <w:lang w:val="it-IT"/>
              </w:rPr>
              <w:t>&amp;</w:t>
            </w:r>
            <w:r w:rsidRPr="001243D5">
              <w:rPr>
                <w:rFonts w:ascii="Times New Roman" w:eastAsia="Calibri" w:hAnsi="Times New Roman" w:cs="Times New Roman"/>
                <w:color w:val="000000"/>
                <w:sz w:val="24"/>
                <w:szCs w:val="24"/>
                <w:lang w:val="it-IT"/>
              </w:rPr>
              <w:t xml:space="preserve"> Manfredini, 2004; Mariotti</w:t>
            </w:r>
            <w:r w:rsidR="0096654F" w:rsidRPr="001243D5">
              <w:rPr>
                <w:rFonts w:ascii="Times New Roman" w:eastAsia="Calibri" w:hAnsi="Times New Roman" w:cs="Times New Roman"/>
                <w:color w:val="000000"/>
                <w:sz w:val="24"/>
                <w:szCs w:val="24"/>
                <w:lang w:val="it-IT"/>
              </w:rPr>
              <w:t xml:space="preserve"> et al., </w:t>
            </w:r>
            <w:r w:rsidRPr="001243D5">
              <w:rPr>
                <w:rFonts w:ascii="Times New Roman" w:eastAsia="Calibri" w:hAnsi="Times New Roman" w:cs="Times New Roman"/>
                <w:color w:val="000000"/>
                <w:sz w:val="24"/>
                <w:szCs w:val="24"/>
                <w:lang w:val="it-IT"/>
              </w:rPr>
              <w:t>2020</w:t>
            </w:r>
          </w:p>
        </w:tc>
      </w:tr>
    </w:tbl>
    <w:p w14:paraId="0B5D3FBF" w14:textId="3E76F3E9" w:rsidR="00BE76C4" w:rsidRPr="001243D5" w:rsidRDefault="00BE76C4" w:rsidP="00BE76C4">
      <w:pPr>
        <w:widowControl w:val="0"/>
        <w:pBdr>
          <w:top w:val="nil"/>
          <w:left w:val="nil"/>
          <w:bottom w:val="nil"/>
          <w:right w:val="nil"/>
          <w:between w:val="nil"/>
        </w:pBdr>
        <w:spacing w:line="360" w:lineRule="auto"/>
        <w:rPr>
          <w:rFonts w:ascii="Times New Roman" w:eastAsia="Calibri" w:hAnsi="Times New Roman" w:cs="Times New Roman"/>
          <w:color w:val="000000"/>
          <w:sz w:val="24"/>
          <w:szCs w:val="24"/>
          <w:lang w:val="it-IT"/>
        </w:rPr>
      </w:pPr>
    </w:p>
    <w:p w14:paraId="23A9523E" w14:textId="40298340" w:rsidR="00BE44BA" w:rsidRPr="001243D5" w:rsidRDefault="00BE44BA" w:rsidP="00A14EC5">
      <w:pPr>
        <w:widowControl w:val="0"/>
        <w:pBdr>
          <w:top w:val="nil"/>
          <w:left w:val="nil"/>
          <w:bottom w:val="nil"/>
          <w:right w:val="nil"/>
          <w:between w:val="nil"/>
        </w:pBdr>
        <w:spacing w:line="360" w:lineRule="auto"/>
        <w:jc w:val="center"/>
        <w:rPr>
          <w:rFonts w:ascii="Times New Roman" w:eastAsia="Calibri" w:hAnsi="Times New Roman" w:cs="Times New Roman"/>
          <w:b/>
          <w:smallCaps/>
          <w:sz w:val="24"/>
          <w:szCs w:val="24"/>
        </w:rPr>
      </w:pPr>
      <w:r w:rsidRPr="001243D5">
        <w:rPr>
          <w:rFonts w:ascii="Times New Roman" w:eastAsia="Calibri" w:hAnsi="Times New Roman" w:cs="Times New Roman"/>
          <w:b/>
          <w:smallCaps/>
          <w:sz w:val="24"/>
          <w:szCs w:val="24"/>
        </w:rPr>
        <w:t>Supplementary Material 2</w:t>
      </w:r>
      <w:r w:rsidR="00BE76C4" w:rsidRPr="001243D5">
        <w:rPr>
          <w:rFonts w:ascii="Times New Roman" w:eastAsia="Calibri" w:hAnsi="Times New Roman" w:cs="Times New Roman"/>
          <w:b/>
          <w:smallCaps/>
          <w:sz w:val="24"/>
          <w:szCs w:val="24"/>
        </w:rPr>
        <w:t>:</w:t>
      </w:r>
      <w:r w:rsidRPr="001243D5">
        <w:rPr>
          <w:rFonts w:ascii="Times New Roman" w:eastAsia="Calibri" w:hAnsi="Times New Roman" w:cs="Times New Roman"/>
          <w:b/>
          <w:smallCaps/>
          <w:sz w:val="24"/>
          <w:szCs w:val="24"/>
        </w:rPr>
        <w:t xml:space="preserve"> Radiocarbon Dates</w:t>
      </w:r>
    </w:p>
    <w:p w14:paraId="59B32146" w14:textId="4F90849D" w:rsidR="00BE76C4" w:rsidRPr="001243D5" w:rsidRDefault="00BE76C4" w:rsidP="00BE76C4">
      <w:pPr>
        <w:spacing w:line="360" w:lineRule="auto"/>
        <w:rPr>
          <w:rFonts w:ascii="Times New Roman" w:eastAsia="Calibri" w:hAnsi="Times New Roman" w:cs="Times New Roman"/>
          <w:i/>
          <w:iCs/>
          <w:sz w:val="24"/>
          <w:szCs w:val="24"/>
          <w:shd w:val="clear" w:color="auto" w:fill="FFE599"/>
        </w:rPr>
      </w:pPr>
      <w:r w:rsidRPr="001243D5">
        <w:rPr>
          <w:rFonts w:ascii="Times New Roman" w:eastAsia="Calibri" w:hAnsi="Times New Roman" w:cs="Times New Roman"/>
          <w:b/>
          <w:bCs/>
          <w:i/>
          <w:iCs/>
          <w:sz w:val="24"/>
          <w:szCs w:val="24"/>
        </w:rPr>
        <w:t>Table S2.</w:t>
      </w:r>
      <w:r w:rsidRPr="001243D5">
        <w:rPr>
          <w:rFonts w:ascii="Times New Roman" w:eastAsia="Calibri" w:hAnsi="Times New Roman" w:cs="Times New Roman"/>
          <w:i/>
          <w:iCs/>
          <w:sz w:val="24"/>
          <w:szCs w:val="24"/>
        </w:rPr>
        <w:t xml:space="preserve"> Newly obtained radiocarbon dates for Masseria Candelaro and associated isotope measurements.</w:t>
      </w:r>
      <w:r w:rsidR="006F0687" w:rsidRPr="001243D5">
        <w:rPr>
          <w:rFonts w:ascii="Times New Roman" w:eastAsia="Calibri" w:hAnsi="Times New Roman" w:cs="Times New Roman"/>
          <w:i/>
          <w:iCs/>
          <w:sz w:val="24"/>
          <w:szCs w:val="24"/>
        </w:rPr>
        <w:t xml:space="preserve"> Radiocarbon dates calibrated with IntCal20 (Reimer et al., 2020) in OxCal version 4.4.4 (Bronk Ramsey, 2021).</w:t>
      </w:r>
    </w:p>
    <w:tbl>
      <w:tblPr>
        <w:tblStyle w:val="1"/>
        <w:tblW w:w="1044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
        <w:gridCol w:w="1559"/>
        <w:gridCol w:w="1417"/>
        <w:gridCol w:w="993"/>
        <w:gridCol w:w="1134"/>
        <w:gridCol w:w="992"/>
        <w:gridCol w:w="3260"/>
      </w:tblGrid>
      <w:tr w:rsidR="00BE44BA" w:rsidRPr="001243D5" w14:paraId="303821C4" w14:textId="77777777" w:rsidTr="005A1A3B">
        <w:tc>
          <w:tcPr>
            <w:tcW w:w="1088" w:type="dxa"/>
          </w:tcPr>
          <w:p w14:paraId="31C4DCFB" w14:textId="77777777" w:rsidR="00BE44BA" w:rsidRPr="001243D5" w:rsidRDefault="00BE44BA" w:rsidP="002A0BC5">
            <w:pPr>
              <w:spacing w:line="240" w:lineRule="auto"/>
              <w:jc w:val="both"/>
              <w:rPr>
                <w:rFonts w:ascii="Times New Roman" w:eastAsia="Calibri" w:hAnsi="Times New Roman" w:cs="Times New Roman"/>
                <w:b/>
                <w:sz w:val="24"/>
                <w:szCs w:val="24"/>
              </w:rPr>
            </w:pPr>
            <w:r w:rsidRPr="001243D5">
              <w:rPr>
                <w:rFonts w:ascii="Times New Roman" w:eastAsia="Calibri" w:hAnsi="Times New Roman" w:cs="Times New Roman"/>
                <w:b/>
                <w:sz w:val="24"/>
                <w:szCs w:val="24"/>
              </w:rPr>
              <w:t>Lab number</w:t>
            </w:r>
          </w:p>
        </w:tc>
        <w:tc>
          <w:tcPr>
            <w:tcW w:w="1559" w:type="dxa"/>
          </w:tcPr>
          <w:p w14:paraId="685E5575" w14:textId="117AB000" w:rsidR="00BE44BA" w:rsidRPr="001243D5" w:rsidRDefault="00BE44BA" w:rsidP="002A0BC5">
            <w:pPr>
              <w:spacing w:line="240" w:lineRule="auto"/>
              <w:jc w:val="both"/>
              <w:rPr>
                <w:rFonts w:ascii="Times New Roman" w:eastAsia="Calibri" w:hAnsi="Times New Roman" w:cs="Times New Roman"/>
                <w:b/>
                <w:sz w:val="24"/>
                <w:szCs w:val="24"/>
              </w:rPr>
            </w:pPr>
            <w:r w:rsidRPr="001243D5">
              <w:rPr>
                <w:rFonts w:ascii="Times New Roman" w:eastAsia="Calibri" w:hAnsi="Times New Roman" w:cs="Times New Roman"/>
                <w:b/>
                <w:sz w:val="24"/>
                <w:szCs w:val="24"/>
              </w:rPr>
              <w:t>Radiocarbon age (</w:t>
            </w:r>
            <w:r w:rsidR="002A0BC5" w:rsidRPr="001243D5">
              <w:rPr>
                <w:rFonts w:ascii="Times New Roman" w:eastAsia="Calibri" w:hAnsi="Times New Roman" w:cs="Times New Roman"/>
                <w:b/>
                <w:smallCaps/>
                <w:sz w:val="24"/>
                <w:szCs w:val="24"/>
              </w:rPr>
              <w:t>bp</w:t>
            </w:r>
            <w:r w:rsidRPr="001243D5">
              <w:rPr>
                <w:rFonts w:ascii="Times New Roman" w:eastAsia="Calibri" w:hAnsi="Times New Roman" w:cs="Times New Roman"/>
                <w:b/>
                <w:sz w:val="24"/>
                <w:szCs w:val="24"/>
              </w:rPr>
              <w:t>)</w:t>
            </w:r>
          </w:p>
        </w:tc>
        <w:tc>
          <w:tcPr>
            <w:tcW w:w="1417" w:type="dxa"/>
          </w:tcPr>
          <w:p w14:paraId="06016643" w14:textId="77777777" w:rsidR="00BE44BA" w:rsidRPr="001243D5" w:rsidRDefault="00BE44BA" w:rsidP="002A0BC5">
            <w:pPr>
              <w:spacing w:line="240" w:lineRule="auto"/>
              <w:jc w:val="both"/>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Calibrated date </w:t>
            </w:r>
          </w:p>
        </w:tc>
        <w:tc>
          <w:tcPr>
            <w:tcW w:w="993" w:type="dxa"/>
          </w:tcPr>
          <w:p w14:paraId="7EBCDC5F" w14:textId="77777777" w:rsidR="00BE44BA" w:rsidRPr="001243D5" w:rsidRDefault="00BE44BA" w:rsidP="00DC1912">
            <w:pPr>
              <w:jc w:val="both"/>
              <w:rPr>
                <w:rFonts w:ascii="Times New Roman" w:eastAsia="Calibri" w:hAnsi="Times New Roman" w:cs="Times New Roman"/>
                <w:b/>
                <w:sz w:val="24"/>
                <w:szCs w:val="24"/>
              </w:rPr>
            </w:pPr>
            <w:r w:rsidRPr="001243D5">
              <w:rPr>
                <w:rFonts w:ascii="Times New Roman" w:eastAsia="TimesNewRoman,Bold" w:hAnsi="Times New Roman" w:cs="Times New Roman"/>
                <w:b/>
                <w:bCs/>
                <w:sz w:val="24"/>
                <w:szCs w:val="24"/>
              </w:rPr>
              <w:t>δ¹³C relative to VPDB</w:t>
            </w:r>
          </w:p>
        </w:tc>
        <w:tc>
          <w:tcPr>
            <w:tcW w:w="1134" w:type="dxa"/>
          </w:tcPr>
          <w:p w14:paraId="2E5F2605" w14:textId="77777777" w:rsidR="00BE44BA" w:rsidRPr="001243D5" w:rsidRDefault="00BE44BA" w:rsidP="00DC1912">
            <w:pPr>
              <w:jc w:val="both"/>
              <w:rPr>
                <w:rFonts w:ascii="Times New Roman" w:eastAsia="Calibri" w:hAnsi="Times New Roman" w:cs="Times New Roman"/>
                <w:b/>
                <w:sz w:val="24"/>
                <w:szCs w:val="24"/>
              </w:rPr>
            </w:pPr>
            <w:r w:rsidRPr="001243D5">
              <w:rPr>
                <w:rFonts w:ascii="Times New Roman" w:eastAsia="TimesNewRoman,Bold" w:hAnsi="Times New Roman" w:cs="Times New Roman"/>
                <w:b/>
                <w:bCs/>
                <w:sz w:val="24"/>
                <w:szCs w:val="24"/>
              </w:rPr>
              <w:t>δ¹⁵N relative to air</w:t>
            </w:r>
          </w:p>
        </w:tc>
        <w:tc>
          <w:tcPr>
            <w:tcW w:w="992" w:type="dxa"/>
          </w:tcPr>
          <w:p w14:paraId="13424AE3" w14:textId="6C18A8ED" w:rsidR="00BE44BA" w:rsidRPr="001243D5" w:rsidRDefault="00BE44BA" w:rsidP="00DC1912">
            <w:pPr>
              <w:jc w:val="both"/>
              <w:rPr>
                <w:rFonts w:ascii="Times New Roman" w:eastAsia="Calibri" w:hAnsi="Times New Roman" w:cs="Times New Roman"/>
                <w:b/>
                <w:sz w:val="24"/>
                <w:szCs w:val="24"/>
              </w:rPr>
            </w:pPr>
            <w:r w:rsidRPr="001243D5">
              <w:rPr>
                <w:rFonts w:ascii="Times New Roman" w:eastAsia="TimesNewRoman,Bold" w:hAnsi="Times New Roman" w:cs="Times New Roman"/>
                <w:b/>
                <w:bCs/>
                <w:sz w:val="24"/>
                <w:szCs w:val="24"/>
              </w:rPr>
              <w:t>C/N ratio (</w:t>
            </w:r>
            <w:r w:rsidR="004C6C30" w:rsidRPr="001243D5">
              <w:rPr>
                <w:rFonts w:ascii="Times New Roman" w:eastAsia="TimesNewRoman,Bold" w:hAnsi="Times New Roman" w:cs="Times New Roman"/>
                <w:b/>
                <w:bCs/>
                <w:sz w:val="24"/>
                <w:szCs w:val="24"/>
              </w:rPr>
              <w:t>molar</w:t>
            </w:r>
            <w:r w:rsidRPr="001243D5">
              <w:rPr>
                <w:rFonts w:ascii="Times New Roman" w:eastAsia="TimesNewRoman,Bold" w:hAnsi="Times New Roman" w:cs="Times New Roman"/>
                <w:b/>
                <w:bCs/>
                <w:sz w:val="24"/>
                <w:szCs w:val="24"/>
              </w:rPr>
              <w:t>)</w:t>
            </w:r>
          </w:p>
        </w:tc>
        <w:tc>
          <w:tcPr>
            <w:tcW w:w="3260" w:type="dxa"/>
          </w:tcPr>
          <w:p w14:paraId="713F9B5D" w14:textId="77777777" w:rsidR="00BE44BA" w:rsidRPr="001243D5" w:rsidRDefault="00BE44BA" w:rsidP="00DC1912">
            <w:pPr>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Context </w:t>
            </w:r>
          </w:p>
        </w:tc>
      </w:tr>
      <w:tr w:rsidR="00BE44BA" w:rsidRPr="001243D5" w14:paraId="5E1DB299" w14:textId="77777777" w:rsidTr="005A1A3B">
        <w:tc>
          <w:tcPr>
            <w:tcW w:w="1088" w:type="dxa"/>
          </w:tcPr>
          <w:p w14:paraId="74743417"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SUERC-103630</w:t>
            </w:r>
          </w:p>
        </w:tc>
        <w:tc>
          <w:tcPr>
            <w:tcW w:w="1559" w:type="dxa"/>
          </w:tcPr>
          <w:p w14:paraId="28FF5908"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6212±24 </w:t>
            </w:r>
          </w:p>
        </w:tc>
        <w:tc>
          <w:tcPr>
            <w:tcW w:w="1417" w:type="dxa"/>
          </w:tcPr>
          <w:p w14:paraId="6707595A" w14:textId="0608270C"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5215–5073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(68.3%)</w:t>
            </w:r>
          </w:p>
          <w:p w14:paraId="1FFBBC8C" w14:textId="26B6D9F1"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5296–5055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(95.4%)</w:t>
            </w:r>
          </w:p>
        </w:tc>
        <w:tc>
          <w:tcPr>
            <w:tcW w:w="993" w:type="dxa"/>
          </w:tcPr>
          <w:p w14:paraId="177CFB16" w14:textId="77777777" w:rsidR="00BE44BA" w:rsidRPr="001243D5" w:rsidRDefault="00BE44BA" w:rsidP="00DC1912">
            <w:pPr>
              <w:jc w:val="both"/>
              <w:rPr>
                <w:rFonts w:ascii="Times New Roman" w:eastAsia="Calibri" w:hAnsi="Times New Roman" w:cs="Times New Roman"/>
                <w:sz w:val="24"/>
                <w:szCs w:val="24"/>
                <w:lang w:val="it-IT"/>
              </w:rPr>
            </w:pPr>
            <w:r w:rsidRPr="001243D5">
              <w:rPr>
                <w:rFonts w:ascii="Times New Roman" w:eastAsia="TimesNewRoman" w:hAnsi="Times New Roman" w:cs="Times New Roman"/>
                <w:sz w:val="24"/>
                <w:szCs w:val="24"/>
              </w:rPr>
              <w:t>-19.6 ‰</w:t>
            </w:r>
          </w:p>
        </w:tc>
        <w:tc>
          <w:tcPr>
            <w:tcW w:w="1134" w:type="dxa"/>
          </w:tcPr>
          <w:p w14:paraId="30B9459F" w14:textId="77777777" w:rsidR="00BE44BA" w:rsidRPr="001243D5" w:rsidRDefault="00BE44BA" w:rsidP="00DC1912">
            <w:pPr>
              <w:jc w:val="both"/>
              <w:rPr>
                <w:rFonts w:ascii="Times New Roman" w:eastAsia="Calibri" w:hAnsi="Times New Roman" w:cs="Times New Roman"/>
                <w:sz w:val="24"/>
                <w:szCs w:val="24"/>
                <w:lang w:val="it-IT"/>
              </w:rPr>
            </w:pPr>
            <w:r w:rsidRPr="001243D5">
              <w:rPr>
                <w:rFonts w:ascii="Times New Roman" w:eastAsia="TimesNewRoman" w:hAnsi="Times New Roman" w:cs="Times New Roman"/>
                <w:sz w:val="24"/>
                <w:szCs w:val="24"/>
              </w:rPr>
              <w:t>9.6 ‰</w:t>
            </w:r>
          </w:p>
        </w:tc>
        <w:tc>
          <w:tcPr>
            <w:tcW w:w="992" w:type="dxa"/>
          </w:tcPr>
          <w:p w14:paraId="4EB0BB4E" w14:textId="77777777" w:rsidR="00BE44BA" w:rsidRPr="001243D5" w:rsidRDefault="00BE44BA" w:rsidP="00DC1912">
            <w:pPr>
              <w:jc w:val="both"/>
              <w:rPr>
                <w:rFonts w:ascii="Times New Roman" w:eastAsia="Calibri" w:hAnsi="Times New Roman" w:cs="Times New Roman"/>
                <w:sz w:val="24"/>
                <w:szCs w:val="24"/>
                <w:lang w:val="it-IT"/>
              </w:rPr>
            </w:pPr>
            <w:r w:rsidRPr="001243D5">
              <w:rPr>
                <w:rFonts w:ascii="Times New Roman" w:eastAsia="TimesNewRoman" w:hAnsi="Times New Roman" w:cs="Times New Roman"/>
                <w:sz w:val="24"/>
                <w:szCs w:val="24"/>
              </w:rPr>
              <w:t>3.3</w:t>
            </w:r>
          </w:p>
        </w:tc>
        <w:tc>
          <w:tcPr>
            <w:tcW w:w="3260" w:type="dxa"/>
          </w:tcPr>
          <w:p w14:paraId="6D0E714E" w14:textId="77777777" w:rsidR="00BE44BA" w:rsidRPr="001243D5" w:rsidRDefault="00BE44BA" w:rsidP="00DC1912">
            <w:pPr>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Long bone fragment. </w:t>
            </w:r>
            <w:proofErr w:type="spellStart"/>
            <w:r w:rsidRPr="001243D5">
              <w:rPr>
                <w:rFonts w:ascii="Times New Roman" w:eastAsia="Calibri" w:hAnsi="Times New Roman" w:cs="Times New Roman"/>
                <w:sz w:val="24"/>
                <w:szCs w:val="24"/>
              </w:rPr>
              <w:t>Fossato</w:t>
            </w:r>
            <w:proofErr w:type="spellEnd"/>
            <w:r w:rsidRPr="001243D5">
              <w:rPr>
                <w:rFonts w:ascii="Times New Roman" w:eastAsia="Calibri" w:hAnsi="Times New Roman" w:cs="Times New Roman"/>
                <w:sz w:val="24"/>
                <w:szCs w:val="24"/>
              </w:rPr>
              <w:t xml:space="preserve"> F, T3 </w:t>
            </w:r>
          </w:p>
        </w:tc>
      </w:tr>
      <w:tr w:rsidR="00BE44BA" w:rsidRPr="001243D5" w14:paraId="769E1972" w14:textId="77777777" w:rsidTr="005A1A3B">
        <w:tc>
          <w:tcPr>
            <w:tcW w:w="1088" w:type="dxa"/>
          </w:tcPr>
          <w:p w14:paraId="34597BC3"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SUERC-103631</w:t>
            </w:r>
          </w:p>
        </w:tc>
        <w:tc>
          <w:tcPr>
            <w:tcW w:w="1559" w:type="dxa"/>
          </w:tcPr>
          <w:p w14:paraId="67EDBC0F"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6289±25 </w:t>
            </w:r>
          </w:p>
        </w:tc>
        <w:tc>
          <w:tcPr>
            <w:tcW w:w="1417" w:type="dxa"/>
          </w:tcPr>
          <w:p w14:paraId="26546B96" w14:textId="6EB679D8"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5307–5218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(68.3%)</w:t>
            </w:r>
          </w:p>
          <w:p w14:paraId="0FB00EB2" w14:textId="21F658BF"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5313–5214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(95.4%)</w:t>
            </w:r>
          </w:p>
        </w:tc>
        <w:tc>
          <w:tcPr>
            <w:tcW w:w="993" w:type="dxa"/>
          </w:tcPr>
          <w:p w14:paraId="703074CA"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-19.5 ‰</w:t>
            </w:r>
          </w:p>
        </w:tc>
        <w:tc>
          <w:tcPr>
            <w:tcW w:w="1134" w:type="dxa"/>
          </w:tcPr>
          <w:p w14:paraId="0DFD5715"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8.8 ‰</w:t>
            </w:r>
          </w:p>
        </w:tc>
        <w:tc>
          <w:tcPr>
            <w:tcW w:w="992" w:type="dxa"/>
          </w:tcPr>
          <w:p w14:paraId="4B02711B"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3.3</w:t>
            </w:r>
          </w:p>
        </w:tc>
        <w:tc>
          <w:tcPr>
            <w:tcW w:w="3260" w:type="dxa"/>
          </w:tcPr>
          <w:p w14:paraId="37BA06A8" w14:textId="77777777" w:rsidR="00BE44BA" w:rsidRPr="001243D5" w:rsidRDefault="00BE44BA" w:rsidP="00DC1912">
            <w:pPr>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Rib fragments. 40D P3/4 B </w:t>
            </w:r>
          </w:p>
        </w:tc>
      </w:tr>
      <w:tr w:rsidR="00BE44BA" w:rsidRPr="001243D5" w14:paraId="736D3344" w14:textId="77777777" w:rsidTr="005A1A3B">
        <w:tc>
          <w:tcPr>
            <w:tcW w:w="1088" w:type="dxa"/>
          </w:tcPr>
          <w:p w14:paraId="2A431005"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SUERC-103632</w:t>
            </w:r>
          </w:p>
        </w:tc>
        <w:tc>
          <w:tcPr>
            <w:tcW w:w="1559" w:type="dxa"/>
          </w:tcPr>
          <w:p w14:paraId="69CA4EFB"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6609±23 </w:t>
            </w:r>
          </w:p>
        </w:tc>
        <w:tc>
          <w:tcPr>
            <w:tcW w:w="1417" w:type="dxa"/>
          </w:tcPr>
          <w:p w14:paraId="1144D1BF" w14:textId="51ECF656"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5612–5485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(68.3%)</w:t>
            </w:r>
          </w:p>
          <w:p w14:paraId="690503B2" w14:textId="5DD1678B"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5618–5482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(95.4%)</w:t>
            </w:r>
          </w:p>
        </w:tc>
        <w:tc>
          <w:tcPr>
            <w:tcW w:w="993" w:type="dxa"/>
          </w:tcPr>
          <w:p w14:paraId="006BA97F"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-19.2 ‰</w:t>
            </w:r>
          </w:p>
        </w:tc>
        <w:tc>
          <w:tcPr>
            <w:tcW w:w="1134" w:type="dxa"/>
          </w:tcPr>
          <w:p w14:paraId="3D521AD8"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9.5 ‰</w:t>
            </w:r>
          </w:p>
        </w:tc>
        <w:tc>
          <w:tcPr>
            <w:tcW w:w="992" w:type="dxa"/>
          </w:tcPr>
          <w:p w14:paraId="11DCA2AB"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3.3</w:t>
            </w:r>
          </w:p>
        </w:tc>
        <w:tc>
          <w:tcPr>
            <w:tcW w:w="3260" w:type="dxa"/>
          </w:tcPr>
          <w:p w14:paraId="58594306" w14:textId="44380F0B" w:rsidR="00BE44BA" w:rsidRPr="001243D5" w:rsidRDefault="00BE44BA" w:rsidP="00DC1912">
            <w:pPr>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Cranial fragments. </w:t>
            </w:r>
            <w:r w:rsidR="00AB7BDB" w:rsidRPr="001243D5">
              <w:rPr>
                <w:rFonts w:ascii="Times New Roman" w:eastAsia="Calibri" w:hAnsi="Times New Roman" w:cs="Times New Roman"/>
                <w:sz w:val="24"/>
                <w:szCs w:val="24"/>
              </w:rPr>
              <w:t xml:space="preserve">Cranium </w:t>
            </w:r>
            <w:r w:rsidRPr="001243D5">
              <w:rPr>
                <w:rFonts w:ascii="Times New Roman" w:eastAsia="Calibri" w:hAnsi="Times New Roman" w:cs="Times New Roman"/>
                <w:sz w:val="24"/>
                <w:szCs w:val="24"/>
              </w:rPr>
              <w:t xml:space="preserve">6, Structure Q </w:t>
            </w:r>
          </w:p>
        </w:tc>
      </w:tr>
      <w:tr w:rsidR="00BE44BA" w:rsidRPr="001243D5" w14:paraId="47C45645" w14:textId="77777777" w:rsidTr="005A1A3B">
        <w:tc>
          <w:tcPr>
            <w:tcW w:w="1088" w:type="dxa"/>
          </w:tcPr>
          <w:p w14:paraId="3F549BBC"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SUERC-103633</w:t>
            </w:r>
          </w:p>
        </w:tc>
        <w:tc>
          <w:tcPr>
            <w:tcW w:w="1559" w:type="dxa"/>
          </w:tcPr>
          <w:p w14:paraId="2BE741A8"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6436±24 </w:t>
            </w:r>
          </w:p>
        </w:tc>
        <w:tc>
          <w:tcPr>
            <w:tcW w:w="1417" w:type="dxa"/>
          </w:tcPr>
          <w:p w14:paraId="61CE9302" w14:textId="19D407E8"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5472–5376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(68.3%)</w:t>
            </w:r>
          </w:p>
          <w:p w14:paraId="4CEAB0C8" w14:textId="14B0305F"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5476–5335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(95.4%)</w:t>
            </w:r>
          </w:p>
        </w:tc>
        <w:tc>
          <w:tcPr>
            <w:tcW w:w="993" w:type="dxa"/>
          </w:tcPr>
          <w:p w14:paraId="628CC890"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-19.3 ‰</w:t>
            </w:r>
          </w:p>
        </w:tc>
        <w:tc>
          <w:tcPr>
            <w:tcW w:w="1134" w:type="dxa"/>
          </w:tcPr>
          <w:p w14:paraId="4DF72955"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8.9 ‰</w:t>
            </w:r>
          </w:p>
        </w:tc>
        <w:tc>
          <w:tcPr>
            <w:tcW w:w="992" w:type="dxa"/>
          </w:tcPr>
          <w:p w14:paraId="1DF986BC"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3.4</w:t>
            </w:r>
          </w:p>
        </w:tc>
        <w:tc>
          <w:tcPr>
            <w:tcW w:w="3260" w:type="dxa"/>
          </w:tcPr>
          <w:p w14:paraId="08B2A082" w14:textId="3B4D82CF" w:rsidR="00BE44BA" w:rsidRPr="001243D5" w:rsidRDefault="00BE44BA" w:rsidP="00DC1912">
            <w:pPr>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Parietal bone fragment. </w:t>
            </w:r>
            <w:r w:rsidR="00AB7BDB" w:rsidRPr="001243D5">
              <w:rPr>
                <w:rFonts w:ascii="Times New Roman" w:eastAsia="Calibri" w:hAnsi="Times New Roman" w:cs="Times New Roman"/>
                <w:sz w:val="24"/>
                <w:szCs w:val="24"/>
              </w:rPr>
              <w:t xml:space="preserve">Cranium </w:t>
            </w:r>
            <w:r w:rsidRPr="001243D5">
              <w:rPr>
                <w:rFonts w:ascii="Times New Roman" w:eastAsia="Calibri" w:hAnsi="Times New Roman" w:cs="Times New Roman"/>
                <w:sz w:val="24"/>
                <w:szCs w:val="24"/>
              </w:rPr>
              <w:t xml:space="preserve">1, Structure Q </w:t>
            </w:r>
          </w:p>
        </w:tc>
      </w:tr>
      <w:tr w:rsidR="00BE44BA" w:rsidRPr="001243D5" w14:paraId="6A274E95" w14:textId="77777777" w:rsidTr="005A1A3B">
        <w:tc>
          <w:tcPr>
            <w:tcW w:w="1088" w:type="dxa"/>
          </w:tcPr>
          <w:p w14:paraId="522E7400"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SUERC-103634</w:t>
            </w:r>
          </w:p>
        </w:tc>
        <w:tc>
          <w:tcPr>
            <w:tcW w:w="1559" w:type="dxa"/>
          </w:tcPr>
          <w:p w14:paraId="5B250328"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6314±22 </w:t>
            </w:r>
          </w:p>
        </w:tc>
        <w:tc>
          <w:tcPr>
            <w:tcW w:w="1417" w:type="dxa"/>
          </w:tcPr>
          <w:p w14:paraId="35F70999" w14:textId="1501C12C"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5315–5221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(68.3%)</w:t>
            </w:r>
          </w:p>
          <w:p w14:paraId="6137F3EB" w14:textId="17E97F7D"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5332–5214 </w:t>
            </w:r>
            <w:proofErr w:type="spellStart"/>
            <w:r w:rsidRPr="001243D5">
              <w:rPr>
                <w:rFonts w:ascii="Times New Roman" w:eastAsia="Calibri" w:hAnsi="Times New Roman" w:cs="Times New Roman"/>
                <w:sz w:val="24"/>
                <w:szCs w:val="24"/>
              </w:rPr>
              <w:t>cal</w:t>
            </w:r>
            <w:proofErr w:type="spellEnd"/>
            <w:r w:rsidRPr="001243D5">
              <w:rPr>
                <w:rFonts w:ascii="Times New Roman" w:eastAsia="Calibri" w:hAnsi="Times New Roman" w:cs="Times New Roman"/>
                <w:sz w:val="24"/>
                <w:szCs w:val="24"/>
              </w:rPr>
              <w:t xml:space="preserve"> </w:t>
            </w:r>
            <w:proofErr w:type="spellStart"/>
            <w:r w:rsidR="002A0BC5" w:rsidRPr="001243D5">
              <w:rPr>
                <w:rFonts w:ascii="Times New Roman" w:eastAsia="Calibri" w:hAnsi="Times New Roman" w:cs="Times New Roman"/>
                <w:smallCaps/>
                <w:sz w:val="24"/>
                <w:szCs w:val="24"/>
              </w:rPr>
              <w:t>bc</w:t>
            </w:r>
            <w:proofErr w:type="spellEnd"/>
            <w:r w:rsidRPr="001243D5">
              <w:rPr>
                <w:rFonts w:ascii="Times New Roman" w:eastAsia="Calibri" w:hAnsi="Times New Roman" w:cs="Times New Roman"/>
                <w:sz w:val="24"/>
                <w:szCs w:val="24"/>
              </w:rPr>
              <w:t xml:space="preserve"> (95.4%)</w:t>
            </w:r>
          </w:p>
        </w:tc>
        <w:tc>
          <w:tcPr>
            <w:tcW w:w="993" w:type="dxa"/>
          </w:tcPr>
          <w:p w14:paraId="3A956732"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-19.0 ‰</w:t>
            </w:r>
          </w:p>
        </w:tc>
        <w:tc>
          <w:tcPr>
            <w:tcW w:w="1134" w:type="dxa"/>
          </w:tcPr>
          <w:p w14:paraId="10A4C76D"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8.9 ‰</w:t>
            </w:r>
          </w:p>
        </w:tc>
        <w:tc>
          <w:tcPr>
            <w:tcW w:w="992" w:type="dxa"/>
          </w:tcPr>
          <w:p w14:paraId="1C836768" w14:textId="77777777" w:rsidR="00BE44BA" w:rsidRPr="001243D5" w:rsidRDefault="00BE44BA" w:rsidP="00DC1912">
            <w:pPr>
              <w:jc w:val="both"/>
              <w:rPr>
                <w:rFonts w:ascii="Times New Roman" w:eastAsia="Calibri" w:hAnsi="Times New Roman" w:cs="Times New Roman"/>
                <w:sz w:val="24"/>
                <w:szCs w:val="24"/>
              </w:rPr>
            </w:pPr>
            <w:r w:rsidRPr="001243D5">
              <w:rPr>
                <w:rFonts w:ascii="Times New Roman" w:eastAsia="TimesNewRoman" w:hAnsi="Times New Roman" w:cs="Times New Roman"/>
                <w:sz w:val="24"/>
                <w:szCs w:val="24"/>
              </w:rPr>
              <w:t>3.5</w:t>
            </w:r>
          </w:p>
        </w:tc>
        <w:tc>
          <w:tcPr>
            <w:tcW w:w="3260" w:type="dxa"/>
          </w:tcPr>
          <w:p w14:paraId="7822CD34" w14:textId="77777777" w:rsidR="00BE44BA" w:rsidRPr="001243D5" w:rsidRDefault="00BE44BA" w:rsidP="00DC1912">
            <w:pPr>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Long bone fragment. </w:t>
            </w:r>
            <w:proofErr w:type="spellStart"/>
            <w:r w:rsidRPr="001243D5">
              <w:rPr>
                <w:rFonts w:ascii="Times New Roman" w:eastAsia="Calibri" w:hAnsi="Times New Roman" w:cs="Times New Roman"/>
                <w:sz w:val="24"/>
                <w:szCs w:val="24"/>
              </w:rPr>
              <w:t>Pozzetto</w:t>
            </w:r>
            <w:proofErr w:type="spellEnd"/>
            <w:r w:rsidRPr="001243D5">
              <w:rPr>
                <w:rFonts w:ascii="Times New Roman" w:eastAsia="Calibri" w:hAnsi="Times New Roman" w:cs="Times New Roman"/>
                <w:sz w:val="24"/>
                <w:szCs w:val="24"/>
              </w:rPr>
              <w:t xml:space="preserve"> T1</w:t>
            </w:r>
          </w:p>
        </w:tc>
      </w:tr>
    </w:tbl>
    <w:p w14:paraId="00FE8C5D" w14:textId="77777777" w:rsidR="00BE44BA" w:rsidRPr="001243D5" w:rsidRDefault="00BE44BA" w:rsidP="00BE76C4">
      <w:pPr>
        <w:spacing w:line="360" w:lineRule="auto"/>
        <w:rPr>
          <w:rFonts w:ascii="Times New Roman" w:eastAsia="Calibri" w:hAnsi="Times New Roman" w:cs="Times New Roman"/>
          <w:sz w:val="24"/>
          <w:szCs w:val="24"/>
        </w:rPr>
      </w:pPr>
    </w:p>
    <w:p w14:paraId="6FA1985C" w14:textId="32186AB0" w:rsidR="00BE76C4" w:rsidRPr="001243D5" w:rsidRDefault="00BE76C4" w:rsidP="00BE76C4">
      <w:pPr>
        <w:spacing w:line="360" w:lineRule="auto"/>
        <w:rPr>
          <w:rFonts w:ascii="Times New Roman" w:eastAsia="Calibri" w:hAnsi="Times New Roman" w:cs="Times New Roman"/>
          <w:i/>
          <w:iCs/>
          <w:sz w:val="24"/>
          <w:szCs w:val="24"/>
          <w:shd w:val="clear" w:color="auto" w:fill="FFE599"/>
        </w:rPr>
      </w:pPr>
      <w:r w:rsidRPr="001243D5">
        <w:rPr>
          <w:rFonts w:ascii="Times New Roman" w:eastAsia="Calibri" w:hAnsi="Times New Roman" w:cs="Times New Roman"/>
          <w:b/>
          <w:bCs/>
          <w:i/>
          <w:iCs/>
          <w:sz w:val="24"/>
          <w:szCs w:val="24"/>
        </w:rPr>
        <w:t>Table S3.</w:t>
      </w:r>
      <w:r w:rsidRPr="001243D5">
        <w:rPr>
          <w:rFonts w:ascii="Times New Roman" w:eastAsia="Calibri" w:hAnsi="Times New Roman" w:cs="Times New Roman"/>
          <w:i/>
          <w:iCs/>
          <w:sz w:val="24"/>
          <w:szCs w:val="24"/>
        </w:rPr>
        <w:t xml:space="preserve"> Previously published radiocarbon dates for Masseria Candelaro.</w:t>
      </w:r>
      <w:r w:rsidR="006219B0" w:rsidRPr="001243D5">
        <w:rPr>
          <w:rFonts w:ascii="Times New Roman" w:eastAsia="Calibri" w:hAnsi="Times New Roman" w:cs="Times New Roman"/>
          <w:i/>
          <w:iCs/>
          <w:sz w:val="24"/>
          <w:szCs w:val="24"/>
        </w:rPr>
        <w:t xml:space="preserve"> Radiocarbon dates calibrated with IntCal20 (Reimer et al., 2020) in OxCal version 4.4.4 (Bronk Ramsey, 2021).</w:t>
      </w:r>
    </w:p>
    <w:tbl>
      <w:tblPr>
        <w:tblStyle w:val="1"/>
        <w:tblW w:w="10443"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544"/>
        <w:gridCol w:w="2551"/>
        <w:gridCol w:w="1755"/>
        <w:gridCol w:w="3348"/>
      </w:tblGrid>
      <w:tr w:rsidR="00BE44BA" w:rsidRPr="001243D5" w14:paraId="12B8D333" w14:textId="77777777" w:rsidTr="005A1A3B">
        <w:tc>
          <w:tcPr>
            <w:tcW w:w="1245" w:type="dxa"/>
          </w:tcPr>
          <w:p w14:paraId="090AB19F"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b/>
                <w:sz w:val="24"/>
                <w:szCs w:val="24"/>
              </w:rPr>
              <w:t>Lab number</w:t>
            </w:r>
          </w:p>
        </w:tc>
        <w:tc>
          <w:tcPr>
            <w:tcW w:w="1544" w:type="dxa"/>
          </w:tcPr>
          <w:p w14:paraId="7A4CD9B4" w14:textId="1A267D39"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b/>
                <w:sz w:val="24"/>
                <w:szCs w:val="24"/>
              </w:rPr>
              <w:t>Radiocarbon age (</w:t>
            </w:r>
            <w:r w:rsidR="002A0BC5" w:rsidRPr="001243D5">
              <w:rPr>
                <w:rFonts w:ascii="Times New Roman" w:eastAsia="Calibri" w:hAnsi="Times New Roman" w:cs="Times New Roman"/>
                <w:b/>
                <w:smallCaps/>
                <w:sz w:val="24"/>
                <w:szCs w:val="24"/>
              </w:rPr>
              <w:t>bp</w:t>
            </w:r>
            <w:r w:rsidRPr="001243D5">
              <w:rPr>
                <w:rFonts w:ascii="Times New Roman" w:eastAsia="Calibri" w:hAnsi="Times New Roman" w:cs="Times New Roman"/>
                <w:b/>
                <w:sz w:val="24"/>
                <w:szCs w:val="24"/>
              </w:rPr>
              <w:t>)</w:t>
            </w:r>
          </w:p>
        </w:tc>
        <w:tc>
          <w:tcPr>
            <w:tcW w:w="2551" w:type="dxa"/>
          </w:tcPr>
          <w:p w14:paraId="7148D063"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b/>
                <w:sz w:val="24"/>
                <w:szCs w:val="24"/>
              </w:rPr>
              <w:t xml:space="preserve">Calibrated date </w:t>
            </w:r>
          </w:p>
        </w:tc>
        <w:tc>
          <w:tcPr>
            <w:tcW w:w="1755" w:type="dxa"/>
          </w:tcPr>
          <w:p w14:paraId="116F6BDD"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b/>
                <w:sz w:val="24"/>
                <w:szCs w:val="24"/>
              </w:rPr>
              <w:t xml:space="preserve">Context </w:t>
            </w:r>
          </w:p>
        </w:tc>
        <w:tc>
          <w:tcPr>
            <w:tcW w:w="3348" w:type="dxa"/>
          </w:tcPr>
          <w:p w14:paraId="7A89C789" w14:textId="77777777" w:rsidR="00BE44BA" w:rsidRPr="001243D5" w:rsidRDefault="00BE44BA" w:rsidP="002A0BC5">
            <w:pPr>
              <w:spacing w:line="240" w:lineRule="auto"/>
              <w:jc w:val="both"/>
              <w:rPr>
                <w:rFonts w:ascii="Times New Roman" w:hAnsi="Times New Roman" w:cs="Times New Roman"/>
                <w:sz w:val="24"/>
                <w:szCs w:val="24"/>
              </w:rPr>
            </w:pPr>
            <w:r w:rsidRPr="001243D5">
              <w:rPr>
                <w:rFonts w:ascii="Times New Roman" w:eastAsia="Calibri" w:hAnsi="Times New Roman" w:cs="Times New Roman"/>
                <w:b/>
                <w:sz w:val="24"/>
                <w:szCs w:val="24"/>
              </w:rPr>
              <w:t>Reference</w:t>
            </w:r>
          </w:p>
        </w:tc>
      </w:tr>
      <w:tr w:rsidR="00BE44BA" w:rsidRPr="001243D5" w14:paraId="05165602" w14:textId="77777777" w:rsidTr="005A1A3B">
        <w:tc>
          <w:tcPr>
            <w:tcW w:w="1245" w:type="dxa"/>
          </w:tcPr>
          <w:p w14:paraId="578B0BE4"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OxA-3684</w:t>
            </w:r>
          </w:p>
        </w:tc>
        <w:tc>
          <w:tcPr>
            <w:tcW w:w="1544" w:type="dxa"/>
          </w:tcPr>
          <w:p w14:paraId="0C5404CB" w14:textId="5C5E1648"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6640±95 </w:t>
            </w:r>
          </w:p>
        </w:tc>
        <w:tc>
          <w:tcPr>
            <w:tcW w:w="2551" w:type="dxa"/>
          </w:tcPr>
          <w:p w14:paraId="0E48A6DB" w14:textId="0CB7641A"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5629–5782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(68.3%)</w:t>
            </w:r>
          </w:p>
          <w:p w14:paraId="1435E180" w14:textId="64CF5D70"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5726–5385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(95.4%)</w:t>
            </w:r>
          </w:p>
        </w:tc>
        <w:tc>
          <w:tcPr>
            <w:tcW w:w="1755" w:type="dxa"/>
          </w:tcPr>
          <w:p w14:paraId="721898FB"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Animal bone.</w:t>
            </w:r>
          </w:p>
          <w:p w14:paraId="34B1B8D7"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Structure Q, layer 4</w:t>
            </w:r>
          </w:p>
        </w:tc>
        <w:tc>
          <w:tcPr>
            <w:tcW w:w="3348" w:type="dxa"/>
          </w:tcPr>
          <w:p w14:paraId="210CDA10" w14:textId="6F7851DE"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Cassano &amp; Manfredini, 1993</w:t>
            </w:r>
          </w:p>
        </w:tc>
      </w:tr>
      <w:tr w:rsidR="00BE44BA" w:rsidRPr="001243D5" w14:paraId="045DADDD" w14:textId="77777777" w:rsidTr="005A1A3B">
        <w:tc>
          <w:tcPr>
            <w:tcW w:w="1245" w:type="dxa"/>
          </w:tcPr>
          <w:p w14:paraId="44EE3510"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OxA-12062</w:t>
            </w:r>
          </w:p>
        </w:tc>
        <w:tc>
          <w:tcPr>
            <w:tcW w:w="1544" w:type="dxa"/>
          </w:tcPr>
          <w:p w14:paraId="01767258" w14:textId="4E4DA082"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6638±34 </w:t>
            </w:r>
          </w:p>
        </w:tc>
        <w:tc>
          <w:tcPr>
            <w:tcW w:w="2551" w:type="dxa"/>
          </w:tcPr>
          <w:p w14:paraId="380D510B" w14:textId="7EA8D1D9"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5621–5536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(68.3%)</w:t>
            </w:r>
          </w:p>
          <w:p w14:paraId="71EAD9E0" w14:textId="3D548CCB"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5627–5483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(95.4%)</w:t>
            </w:r>
          </w:p>
        </w:tc>
        <w:tc>
          <w:tcPr>
            <w:tcW w:w="1755" w:type="dxa"/>
          </w:tcPr>
          <w:p w14:paraId="59B56B99"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Animal bone.</w:t>
            </w:r>
          </w:p>
          <w:p w14:paraId="1FEDA4ED"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Structure Q, pit P3</w:t>
            </w:r>
          </w:p>
        </w:tc>
        <w:tc>
          <w:tcPr>
            <w:tcW w:w="3348" w:type="dxa"/>
          </w:tcPr>
          <w:p w14:paraId="7ADCD17D" w14:textId="743080E1"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4FE5812C" w14:textId="77777777" w:rsidTr="005A1A3B">
        <w:tc>
          <w:tcPr>
            <w:tcW w:w="1245" w:type="dxa"/>
          </w:tcPr>
          <w:p w14:paraId="18E397BB"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OxA-9988</w:t>
            </w:r>
          </w:p>
        </w:tc>
        <w:tc>
          <w:tcPr>
            <w:tcW w:w="1544" w:type="dxa"/>
          </w:tcPr>
          <w:p w14:paraId="6E40AD5C" w14:textId="5F9C1151"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6605±45 </w:t>
            </w:r>
          </w:p>
        </w:tc>
        <w:tc>
          <w:tcPr>
            <w:tcW w:w="2551" w:type="dxa"/>
          </w:tcPr>
          <w:p w14:paraId="424786C0" w14:textId="6D0DE6B4"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5614–5483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(68.3%)</w:t>
            </w:r>
          </w:p>
          <w:p w14:paraId="4D0955FB" w14:textId="640BE753"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5621–5479 cal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z w:val="24"/>
                <w:szCs w:val="24"/>
              </w:rPr>
              <w:t xml:space="preserve"> (95.4%)</w:t>
            </w:r>
          </w:p>
        </w:tc>
        <w:tc>
          <w:tcPr>
            <w:tcW w:w="1755" w:type="dxa"/>
          </w:tcPr>
          <w:p w14:paraId="7A345D0A"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Seed.</w:t>
            </w:r>
          </w:p>
          <w:p w14:paraId="45E24730"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Structure Q, layer 3</w:t>
            </w:r>
          </w:p>
        </w:tc>
        <w:tc>
          <w:tcPr>
            <w:tcW w:w="3348" w:type="dxa"/>
          </w:tcPr>
          <w:p w14:paraId="14D1CE56" w14:textId="11E3BC35"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3E5EDCD7" w14:textId="77777777" w:rsidTr="005A1A3B">
        <w:tc>
          <w:tcPr>
            <w:tcW w:w="1245" w:type="dxa"/>
          </w:tcPr>
          <w:p w14:paraId="32995D36"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OxA-12063</w:t>
            </w:r>
          </w:p>
        </w:tc>
        <w:tc>
          <w:tcPr>
            <w:tcW w:w="1544" w:type="dxa"/>
          </w:tcPr>
          <w:p w14:paraId="4099AD7E" w14:textId="01514924"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6601±37 </w:t>
            </w:r>
          </w:p>
        </w:tc>
        <w:tc>
          <w:tcPr>
            <w:tcW w:w="2551" w:type="dxa"/>
          </w:tcPr>
          <w:p w14:paraId="62A1A28C" w14:textId="0CE136E6"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5612–5484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6DE5C4A6" w14:textId="2632F5DE"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5619–5479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22B614CF"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Human bone.</w:t>
            </w:r>
          </w:p>
          <w:p w14:paraId="3E491075"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Pit P2, burial layer 8</w:t>
            </w:r>
          </w:p>
        </w:tc>
        <w:tc>
          <w:tcPr>
            <w:tcW w:w="3348" w:type="dxa"/>
          </w:tcPr>
          <w:p w14:paraId="14092861" w14:textId="35D6314F"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52633E9E" w14:textId="77777777" w:rsidTr="005A1A3B">
        <w:tc>
          <w:tcPr>
            <w:tcW w:w="1245" w:type="dxa"/>
          </w:tcPr>
          <w:p w14:paraId="584B0882"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OxA-9990</w:t>
            </w:r>
          </w:p>
        </w:tc>
        <w:tc>
          <w:tcPr>
            <w:tcW w:w="1544" w:type="dxa"/>
          </w:tcPr>
          <w:p w14:paraId="51924C5A" w14:textId="266F8F18"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6555±45 </w:t>
            </w:r>
          </w:p>
        </w:tc>
        <w:tc>
          <w:tcPr>
            <w:tcW w:w="2551" w:type="dxa"/>
          </w:tcPr>
          <w:p w14:paraId="7487EC76" w14:textId="3694A57F"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5556–5476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1D876DEB" w14:textId="60FC1D4C"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5619–5390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6F909E5E"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Seed.</w:t>
            </w:r>
          </w:p>
          <w:p w14:paraId="1A187FBA"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Ditch Ze, layer 5</w:t>
            </w:r>
          </w:p>
        </w:tc>
        <w:tc>
          <w:tcPr>
            <w:tcW w:w="3348" w:type="dxa"/>
          </w:tcPr>
          <w:p w14:paraId="38E8B48C" w14:textId="5A94CFC6"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68E96E03" w14:textId="77777777" w:rsidTr="005A1A3B">
        <w:tc>
          <w:tcPr>
            <w:tcW w:w="1245" w:type="dxa"/>
          </w:tcPr>
          <w:p w14:paraId="4466127C"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OxA-3685</w:t>
            </w:r>
          </w:p>
        </w:tc>
        <w:tc>
          <w:tcPr>
            <w:tcW w:w="1544" w:type="dxa"/>
          </w:tcPr>
          <w:p w14:paraId="1ADFE5C8" w14:textId="20D15B39"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6510±95  </w:t>
            </w:r>
          </w:p>
        </w:tc>
        <w:tc>
          <w:tcPr>
            <w:tcW w:w="2551" w:type="dxa"/>
          </w:tcPr>
          <w:p w14:paraId="1A7EEF1E" w14:textId="797AD73C"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5556–5374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12A813FD" w14:textId="3067ACB2"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5627–5234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55138C54"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Human bone; Ditch F, layer 6</w:t>
            </w:r>
          </w:p>
        </w:tc>
        <w:tc>
          <w:tcPr>
            <w:tcW w:w="3348" w:type="dxa"/>
          </w:tcPr>
          <w:p w14:paraId="69FB4DED" w14:textId="713E0694"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Cassano &amp; Manfredini, 1993</w:t>
            </w:r>
          </w:p>
        </w:tc>
      </w:tr>
      <w:tr w:rsidR="00BE44BA" w:rsidRPr="001243D5" w14:paraId="2DCA2B3A" w14:textId="77777777" w:rsidTr="005A1A3B">
        <w:tc>
          <w:tcPr>
            <w:tcW w:w="1245" w:type="dxa"/>
          </w:tcPr>
          <w:p w14:paraId="5E2E5F07"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OxA-9989</w:t>
            </w:r>
          </w:p>
        </w:tc>
        <w:tc>
          <w:tcPr>
            <w:tcW w:w="1544" w:type="dxa"/>
          </w:tcPr>
          <w:p w14:paraId="340065A3" w14:textId="1AA54DF9"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6510±45  </w:t>
            </w:r>
          </w:p>
        </w:tc>
        <w:tc>
          <w:tcPr>
            <w:tcW w:w="2551" w:type="dxa"/>
          </w:tcPr>
          <w:p w14:paraId="0E47ECBE" w14:textId="36689909"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5523–5384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7851F648" w14:textId="217C3BE2"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5608–5372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7B62305F"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Seed. Pit P2, layer 8</w:t>
            </w:r>
          </w:p>
        </w:tc>
        <w:tc>
          <w:tcPr>
            <w:tcW w:w="3348" w:type="dxa"/>
          </w:tcPr>
          <w:p w14:paraId="00E6B569" w14:textId="5DE18C82"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12843824" w14:textId="77777777" w:rsidTr="005A1A3B">
        <w:tc>
          <w:tcPr>
            <w:tcW w:w="1245" w:type="dxa"/>
          </w:tcPr>
          <w:p w14:paraId="3FE91EBF"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OxA-12064</w:t>
            </w:r>
          </w:p>
        </w:tc>
        <w:tc>
          <w:tcPr>
            <w:tcW w:w="1544" w:type="dxa"/>
          </w:tcPr>
          <w:p w14:paraId="6D4D6016" w14:textId="52AD0463"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6501±37 </w:t>
            </w:r>
          </w:p>
        </w:tc>
        <w:tc>
          <w:tcPr>
            <w:tcW w:w="2551" w:type="dxa"/>
          </w:tcPr>
          <w:p w14:paraId="4C6C144B" w14:textId="6D732B00"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5510–5383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69535517" w14:textId="68105E9A"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5536–5371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7FEF37E4" w14:textId="5D8E59E9" w:rsidR="00BE44BA" w:rsidRPr="001243D5" w:rsidRDefault="00BE44BA" w:rsidP="00AB7BDB">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Human bone. Cranium 2,</w:t>
            </w:r>
            <w:r w:rsidR="00AB7BDB" w:rsidRPr="001243D5">
              <w:rPr>
                <w:rFonts w:ascii="Times New Roman" w:eastAsia="Calibri" w:hAnsi="Times New Roman" w:cs="Times New Roman"/>
                <w:sz w:val="24"/>
                <w:szCs w:val="24"/>
              </w:rPr>
              <w:t xml:space="preserve"> Structure </w:t>
            </w:r>
            <w:r w:rsidRPr="001243D5">
              <w:rPr>
                <w:rFonts w:ascii="Times New Roman" w:eastAsia="Calibri" w:hAnsi="Times New Roman" w:cs="Times New Roman"/>
                <w:sz w:val="24"/>
                <w:szCs w:val="24"/>
              </w:rPr>
              <w:t>Q</w:t>
            </w:r>
          </w:p>
        </w:tc>
        <w:tc>
          <w:tcPr>
            <w:tcW w:w="3348" w:type="dxa"/>
          </w:tcPr>
          <w:p w14:paraId="174022D0" w14:textId="74341D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51DE50C9" w14:textId="77777777" w:rsidTr="005A1A3B">
        <w:tc>
          <w:tcPr>
            <w:tcW w:w="1245" w:type="dxa"/>
          </w:tcPr>
          <w:p w14:paraId="756A87DB"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OxA-10013 </w:t>
            </w:r>
          </w:p>
        </w:tc>
        <w:tc>
          <w:tcPr>
            <w:tcW w:w="1544" w:type="dxa"/>
          </w:tcPr>
          <w:p w14:paraId="12EAC10A" w14:textId="528E31A1"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6450±50 </w:t>
            </w:r>
          </w:p>
        </w:tc>
        <w:tc>
          <w:tcPr>
            <w:tcW w:w="2551" w:type="dxa"/>
          </w:tcPr>
          <w:p w14:paraId="52FC6670" w14:textId="3A71C300"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5474–5376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37F2AD4E" w14:textId="3331C6F8"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5510–5313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p>
        </w:tc>
        <w:tc>
          <w:tcPr>
            <w:tcW w:w="1755" w:type="dxa"/>
          </w:tcPr>
          <w:p w14:paraId="73EF6246"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Human bone.</w:t>
            </w:r>
          </w:p>
          <w:p w14:paraId="419A0892"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45C, burial T2</w:t>
            </w:r>
          </w:p>
        </w:tc>
        <w:tc>
          <w:tcPr>
            <w:tcW w:w="3348" w:type="dxa"/>
          </w:tcPr>
          <w:p w14:paraId="4D47ADAB" w14:textId="68849C4E"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Manfredini &amp; Muntoni, 2004</w:t>
            </w:r>
          </w:p>
        </w:tc>
      </w:tr>
      <w:tr w:rsidR="00BE44BA" w:rsidRPr="001243D5" w14:paraId="104C9F06" w14:textId="77777777" w:rsidTr="005A1A3B">
        <w:tc>
          <w:tcPr>
            <w:tcW w:w="1245" w:type="dxa"/>
          </w:tcPr>
          <w:p w14:paraId="58CE1CCA" w14:textId="77777777" w:rsidR="00BE44BA" w:rsidRPr="001243D5" w:rsidRDefault="00BE44BA" w:rsidP="002A0BC5">
            <w:pPr>
              <w:spacing w:line="240" w:lineRule="auto"/>
              <w:jc w:val="both"/>
              <w:rPr>
                <w:rFonts w:ascii="Times New Roman" w:eastAsia="Calibri" w:hAnsi="Times New Roman" w:cs="Times New Roman"/>
                <w:sz w:val="24"/>
                <w:szCs w:val="24"/>
              </w:rPr>
            </w:pPr>
            <w:r w:rsidRPr="001243D5">
              <w:rPr>
                <w:rFonts w:ascii="Times New Roman" w:eastAsia="Calibri" w:hAnsi="Times New Roman" w:cs="Times New Roman"/>
                <w:sz w:val="24"/>
                <w:szCs w:val="24"/>
              </w:rPr>
              <w:t>OxA-3683</w:t>
            </w:r>
          </w:p>
        </w:tc>
        <w:tc>
          <w:tcPr>
            <w:tcW w:w="1544" w:type="dxa"/>
          </w:tcPr>
          <w:p w14:paraId="76334F31" w14:textId="3412BF9C"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6200±95 </w:t>
            </w:r>
          </w:p>
        </w:tc>
        <w:tc>
          <w:tcPr>
            <w:tcW w:w="2551" w:type="dxa"/>
          </w:tcPr>
          <w:p w14:paraId="2971F487" w14:textId="13BFB31F"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5300–5032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(68.3%)</w:t>
            </w:r>
          </w:p>
          <w:p w14:paraId="13BE9DE9" w14:textId="4EF3CA38" w:rsidR="00BE44BA" w:rsidRPr="001243D5" w:rsidRDefault="00BE44BA" w:rsidP="002A0BC5">
            <w:pPr>
              <w:spacing w:line="240" w:lineRule="auto"/>
              <w:jc w:val="both"/>
              <w:rPr>
                <w:rFonts w:ascii="Times New Roman" w:eastAsia="Calibri" w:hAnsi="Times New Roman" w:cs="Times New Roman"/>
                <w:smallCaps/>
                <w:sz w:val="24"/>
                <w:szCs w:val="24"/>
              </w:rPr>
            </w:pPr>
            <w:r w:rsidRPr="001243D5">
              <w:rPr>
                <w:rFonts w:ascii="Times New Roman" w:eastAsia="Calibri" w:hAnsi="Times New Roman" w:cs="Times New Roman"/>
                <w:smallCaps/>
                <w:sz w:val="24"/>
                <w:szCs w:val="24"/>
              </w:rPr>
              <w:t xml:space="preserve">5366–4856 </w:t>
            </w:r>
            <w:r w:rsidR="006F0687" w:rsidRPr="001243D5">
              <w:rPr>
                <w:rFonts w:ascii="Times New Roman" w:eastAsia="Calibri" w:hAnsi="Times New Roman" w:cs="Times New Roman"/>
                <w:sz w:val="24"/>
                <w:szCs w:val="24"/>
              </w:rPr>
              <w:t>cal</w:t>
            </w:r>
            <w:r w:rsidRPr="001243D5">
              <w:rPr>
                <w:rFonts w:ascii="Times New Roman" w:eastAsia="Calibri" w:hAnsi="Times New Roman" w:cs="Times New Roman"/>
                <w:smallCaps/>
                <w:sz w:val="24"/>
                <w:szCs w:val="24"/>
              </w:rPr>
              <w:t xml:space="preserve"> </w:t>
            </w:r>
            <w:r w:rsidR="002A0BC5" w:rsidRPr="001243D5">
              <w:rPr>
                <w:rFonts w:ascii="Times New Roman" w:eastAsia="Calibri" w:hAnsi="Times New Roman" w:cs="Times New Roman"/>
                <w:smallCaps/>
                <w:sz w:val="24"/>
                <w:szCs w:val="24"/>
              </w:rPr>
              <w:t>bc</w:t>
            </w:r>
            <w:r w:rsidRPr="001243D5">
              <w:rPr>
                <w:rFonts w:ascii="Times New Roman" w:eastAsia="Calibri" w:hAnsi="Times New Roman" w:cs="Times New Roman"/>
                <w:smallCaps/>
                <w:sz w:val="24"/>
                <w:szCs w:val="24"/>
              </w:rPr>
              <w:t xml:space="preserve"> (95.4</w:t>
            </w:r>
            <w:r w:rsidR="006219B0" w:rsidRPr="001243D5">
              <w:rPr>
                <w:rFonts w:ascii="Times New Roman" w:eastAsia="Calibri" w:hAnsi="Times New Roman" w:cs="Times New Roman"/>
                <w:smallCaps/>
                <w:sz w:val="24"/>
                <w:szCs w:val="24"/>
              </w:rPr>
              <w:t>%</w:t>
            </w:r>
            <w:r w:rsidRPr="001243D5">
              <w:rPr>
                <w:rFonts w:ascii="Times New Roman" w:eastAsia="Calibri" w:hAnsi="Times New Roman" w:cs="Times New Roman"/>
                <w:smallCaps/>
                <w:sz w:val="24"/>
                <w:szCs w:val="24"/>
              </w:rPr>
              <w:t>)</w:t>
            </w:r>
          </w:p>
        </w:tc>
        <w:tc>
          <w:tcPr>
            <w:tcW w:w="1755" w:type="dxa"/>
          </w:tcPr>
          <w:p w14:paraId="12BCB655" w14:textId="77777777"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Human bone. Ditch F, burial T1</w:t>
            </w:r>
          </w:p>
        </w:tc>
        <w:tc>
          <w:tcPr>
            <w:tcW w:w="3348" w:type="dxa"/>
          </w:tcPr>
          <w:p w14:paraId="6CABA7AE" w14:textId="2CAA14B3" w:rsidR="00BE44BA" w:rsidRPr="001243D5" w:rsidRDefault="00BE44BA" w:rsidP="002A0BC5">
            <w:pPr>
              <w:spacing w:line="240" w:lineRule="auto"/>
              <w:rPr>
                <w:rFonts w:ascii="Times New Roman" w:eastAsia="Calibri" w:hAnsi="Times New Roman" w:cs="Times New Roman"/>
                <w:sz w:val="24"/>
                <w:szCs w:val="24"/>
              </w:rPr>
            </w:pPr>
            <w:r w:rsidRPr="001243D5">
              <w:rPr>
                <w:rFonts w:ascii="Times New Roman" w:eastAsia="Calibri" w:hAnsi="Times New Roman" w:cs="Times New Roman"/>
                <w:color w:val="000000"/>
                <w:sz w:val="24"/>
                <w:szCs w:val="24"/>
              </w:rPr>
              <w:t>Cassano &amp; Manfredini, 1993</w:t>
            </w:r>
          </w:p>
        </w:tc>
      </w:tr>
    </w:tbl>
    <w:p w14:paraId="1E3D1F61" w14:textId="1E036D7D" w:rsidR="00BE76C4" w:rsidRPr="001243D5" w:rsidRDefault="00BE44BA" w:rsidP="00A14EC5">
      <w:pPr>
        <w:spacing w:line="360" w:lineRule="auto"/>
        <w:jc w:val="center"/>
        <w:rPr>
          <w:rFonts w:ascii="Times New Roman" w:eastAsia="Calibri" w:hAnsi="Times New Roman" w:cs="Times New Roman"/>
          <w:b/>
          <w:smallCaps/>
          <w:sz w:val="24"/>
          <w:szCs w:val="24"/>
        </w:rPr>
      </w:pPr>
      <w:r w:rsidRPr="001243D5">
        <w:rPr>
          <w:rFonts w:ascii="Times New Roman" w:eastAsia="Calibri" w:hAnsi="Times New Roman" w:cs="Times New Roman"/>
          <w:b/>
          <w:smallCaps/>
          <w:sz w:val="24"/>
          <w:szCs w:val="24"/>
        </w:rPr>
        <w:lastRenderedPageBreak/>
        <w:t>Supplementary Material 3</w:t>
      </w:r>
      <w:r w:rsidR="00BE76C4" w:rsidRPr="001243D5">
        <w:rPr>
          <w:rFonts w:ascii="Times New Roman" w:eastAsia="Calibri" w:hAnsi="Times New Roman" w:cs="Times New Roman"/>
          <w:b/>
          <w:smallCaps/>
          <w:sz w:val="24"/>
          <w:szCs w:val="24"/>
        </w:rPr>
        <w:t>:</w:t>
      </w:r>
      <w:r w:rsidRPr="001243D5">
        <w:rPr>
          <w:rFonts w:ascii="Times New Roman" w:eastAsia="Calibri" w:hAnsi="Times New Roman" w:cs="Times New Roman"/>
          <w:b/>
          <w:smallCaps/>
          <w:sz w:val="24"/>
          <w:szCs w:val="24"/>
        </w:rPr>
        <w:t xml:space="preserve"> Taphonomic Analysis</w:t>
      </w:r>
    </w:p>
    <w:p w14:paraId="049BCE89" w14:textId="27DE48BF" w:rsidR="00BE44BA" w:rsidRPr="001243D5" w:rsidRDefault="00BE44BA" w:rsidP="001D0049">
      <w:pPr>
        <w:spacing w:line="36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When excavated (see Figure S1 for </w:t>
      </w:r>
      <w:r w:rsidRPr="001243D5">
        <w:rPr>
          <w:rFonts w:ascii="Times New Roman" w:eastAsia="Calibri" w:hAnsi="Times New Roman" w:cs="Times New Roman"/>
          <w:i/>
          <w:iCs/>
          <w:sz w:val="24"/>
          <w:szCs w:val="24"/>
        </w:rPr>
        <w:t xml:space="preserve">in situ </w:t>
      </w:r>
      <w:r w:rsidRPr="001243D5">
        <w:rPr>
          <w:rFonts w:ascii="Times New Roman" w:eastAsia="Calibri" w:hAnsi="Times New Roman" w:cs="Times New Roman"/>
          <w:sz w:val="24"/>
          <w:szCs w:val="24"/>
        </w:rPr>
        <w:t>excavation photograph), the fragments from the cranial cache in Structure Q were labelled approximately according to single individuals, with crania numbered from 1</w:t>
      </w:r>
      <w:r w:rsidR="004C6C30" w:rsidRPr="001243D5">
        <w:rPr>
          <w:rFonts w:ascii="Times New Roman" w:eastAsia="Calibri" w:hAnsi="Times New Roman" w:cs="Times New Roman"/>
          <w:sz w:val="24"/>
          <w:szCs w:val="24"/>
        </w:rPr>
        <w:t xml:space="preserve"> to </w:t>
      </w:r>
      <w:r w:rsidRPr="001243D5">
        <w:rPr>
          <w:rFonts w:ascii="Times New Roman" w:eastAsia="Calibri" w:hAnsi="Times New Roman" w:cs="Times New Roman"/>
          <w:sz w:val="24"/>
          <w:szCs w:val="24"/>
        </w:rPr>
        <w:t xml:space="preserve">9 (although </w:t>
      </w:r>
      <w:r w:rsidR="004C6C30" w:rsidRPr="001243D5">
        <w:rPr>
          <w:rFonts w:ascii="Times New Roman" w:eastAsia="Calibri" w:hAnsi="Times New Roman" w:cs="Times New Roman"/>
          <w:sz w:val="24"/>
          <w:szCs w:val="24"/>
        </w:rPr>
        <w:t xml:space="preserve">three </w:t>
      </w:r>
      <w:r w:rsidRPr="001243D5">
        <w:rPr>
          <w:rFonts w:ascii="Times New Roman" w:eastAsia="Calibri" w:hAnsi="Times New Roman" w:cs="Times New Roman"/>
          <w:sz w:val="24"/>
          <w:szCs w:val="24"/>
        </w:rPr>
        <w:t>crania were numbered ‘6’ and throughout are designed as 6, 6(2) and 6(3)), and maxillae and mandibles were found between Crania 5–6 and 7–8.</w:t>
      </w:r>
    </w:p>
    <w:p w14:paraId="7B7EB424" w14:textId="77777777" w:rsidR="005A1A3B" w:rsidRPr="001243D5" w:rsidRDefault="005A1A3B" w:rsidP="001D0049">
      <w:pPr>
        <w:spacing w:line="360" w:lineRule="auto"/>
        <w:rPr>
          <w:rFonts w:ascii="Times New Roman" w:eastAsia="Calibri" w:hAnsi="Times New Roman" w:cs="Times New Roman"/>
          <w:sz w:val="24"/>
          <w:szCs w:val="24"/>
        </w:rPr>
      </w:pPr>
    </w:p>
    <w:p w14:paraId="1BFD952C" w14:textId="3914CB05"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drawing>
          <wp:inline distT="0" distB="0" distL="0" distR="0" wp14:anchorId="4A77C374" wp14:editId="49CC2E30">
            <wp:extent cx="3187700" cy="2959100"/>
            <wp:effectExtent l="0" t="0" r="0" b="0"/>
            <wp:docPr id="952298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87700" cy="2959100"/>
                    </a:xfrm>
                    <a:prstGeom prst="rect">
                      <a:avLst/>
                    </a:prstGeom>
                    <a:noFill/>
                    <a:ln>
                      <a:noFill/>
                    </a:ln>
                  </pic:spPr>
                </pic:pic>
              </a:graphicData>
            </a:graphic>
          </wp:inline>
        </w:drawing>
      </w:r>
    </w:p>
    <w:p w14:paraId="5F98FFA7" w14:textId="1BF8EA1E" w:rsidR="005A1A3B" w:rsidRPr="001243D5" w:rsidRDefault="005A1A3B" w:rsidP="005A1A3B">
      <w:pPr>
        <w:spacing w:line="360" w:lineRule="auto"/>
        <w:rPr>
          <w:rFonts w:ascii="Times New Roman" w:eastAsia="Calibri" w:hAnsi="Times New Roman" w:cs="Times New Roman"/>
          <w:i/>
          <w:iCs/>
          <w:sz w:val="24"/>
          <w:szCs w:val="24"/>
        </w:rPr>
      </w:pPr>
      <w:r w:rsidRPr="001243D5">
        <w:rPr>
          <w:rFonts w:ascii="Times New Roman" w:eastAsia="Calibri" w:hAnsi="Times New Roman" w:cs="Times New Roman"/>
          <w:b/>
          <w:bCs/>
          <w:i/>
          <w:iCs/>
          <w:sz w:val="24"/>
          <w:szCs w:val="24"/>
        </w:rPr>
        <w:t>Figure S1.</w:t>
      </w:r>
      <w:r w:rsidRPr="001243D5">
        <w:rPr>
          <w:rFonts w:ascii="Times New Roman" w:eastAsia="Calibri" w:hAnsi="Times New Roman" w:cs="Times New Roman"/>
          <w:i/>
          <w:iCs/>
          <w:sz w:val="24"/>
          <w:szCs w:val="24"/>
        </w:rPr>
        <w:t xml:space="preserve"> Masseria Candelaro Structure Q cranial cache during excavation </w:t>
      </w:r>
      <w:r w:rsidRPr="001243D5">
        <w:rPr>
          <w:rFonts w:ascii="Times New Roman" w:eastAsia="Calibri" w:hAnsi="Times New Roman" w:cs="Times New Roman"/>
          <w:i/>
          <w:iCs/>
          <w:noProof/>
          <w:sz w:val="24"/>
          <w:szCs w:val="24"/>
        </w:rPr>
        <w:t>(Marconi et al. 2004:71)</w:t>
      </w:r>
      <w:r w:rsidRPr="001243D5">
        <w:rPr>
          <w:rFonts w:ascii="Times New Roman" w:eastAsia="Calibri" w:hAnsi="Times New Roman" w:cs="Times New Roman"/>
          <w:i/>
          <w:iCs/>
          <w:sz w:val="24"/>
          <w:szCs w:val="24"/>
        </w:rPr>
        <w:t>.</w:t>
      </w:r>
    </w:p>
    <w:p w14:paraId="0B94908C" w14:textId="431FE53D" w:rsidR="005A1A3B" w:rsidRPr="001243D5" w:rsidRDefault="005A1A3B" w:rsidP="005A1A3B">
      <w:pPr>
        <w:spacing w:line="36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Reproduced </w:t>
      </w:r>
      <w:r w:rsidR="00DC1912" w:rsidRPr="001243D5">
        <w:rPr>
          <w:rFonts w:ascii="Times New Roman" w:eastAsia="Calibri" w:hAnsi="Times New Roman" w:cs="Times New Roman"/>
          <w:sz w:val="24"/>
          <w:szCs w:val="24"/>
        </w:rPr>
        <w:t>with</w:t>
      </w:r>
      <w:r w:rsidRPr="001243D5">
        <w:rPr>
          <w:rFonts w:ascii="Times New Roman" w:eastAsia="Calibri" w:hAnsi="Times New Roman" w:cs="Times New Roman"/>
          <w:sz w:val="24"/>
          <w:szCs w:val="24"/>
        </w:rPr>
        <w:t xml:space="preserve"> permission of </w:t>
      </w:r>
      <w:r w:rsidR="00747C90" w:rsidRPr="001243D5">
        <w:rPr>
          <w:rFonts w:ascii="Times New Roman" w:eastAsia="Calibri" w:hAnsi="Times New Roman" w:cs="Times New Roman"/>
          <w:sz w:val="24"/>
          <w:szCs w:val="24"/>
        </w:rPr>
        <w:t>SABAP for the provinces of Barletta-Andria-Trani and Foggia</w:t>
      </w:r>
      <w:r w:rsidR="006219B0" w:rsidRPr="001243D5">
        <w:rPr>
          <w:rFonts w:ascii="Times New Roman" w:eastAsia="Calibri" w:hAnsi="Times New Roman" w:cs="Times New Roman"/>
          <w:sz w:val="24"/>
          <w:szCs w:val="24"/>
        </w:rPr>
        <w:t>.</w:t>
      </w:r>
    </w:p>
    <w:p w14:paraId="108C7E69" w14:textId="77777777" w:rsidR="005A1A3B" w:rsidRPr="001243D5" w:rsidRDefault="005A1A3B" w:rsidP="005A1A3B">
      <w:pPr>
        <w:spacing w:line="360" w:lineRule="auto"/>
        <w:jc w:val="center"/>
        <w:rPr>
          <w:rFonts w:ascii="Times New Roman" w:eastAsia="Calibri" w:hAnsi="Times New Roman" w:cs="Times New Roman"/>
          <w:sz w:val="24"/>
          <w:szCs w:val="24"/>
        </w:rPr>
      </w:pPr>
    </w:p>
    <w:p w14:paraId="12F6C775" w14:textId="7E7FC4C9" w:rsidR="001D0049" w:rsidRPr="001243D5" w:rsidRDefault="00BE44BA" w:rsidP="00DE3531">
      <w:pPr>
        <w:spacing w:line="360" w:lineRule="auto"/>
        <w:ind w:firstLine="720"/>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Crania 1, 2, 6 and 8 were broken in a curved outline across the frontal bone, truncating approximately half of one orbital margin (Figure S2). Crania 3 and 6(2) were missing portions of bone from the superior aspect of the cranium which described semi-circular outlines (Figures S3 and S4). However, the endocranial surfaces of the fragments did not present any evidence of bevelling, which suggests that breakage was not peri-mortem. The presence of two refitting fragments forming a broken semicircle on the superior aspect of the right and left parietal bones of </w:t>
      </w:r>
      <w:r w:rsidR="00AB7BDB" w:rsidRPr="001243D5">
        <w:rPr>
          <w:rFonts w:ascii="Times New Roman" w:eastAsia="Calibri" w:hAnsi="Times New Roman" w:cs="Times New Roman"/>
          <w:sz w:val="24"/>
          <w:szCs w:val="24"/>
        </w:rPr>
        <w:t xml:space="preserve">Cranium </w:t>
      </w:r>
      <w:r w:rsidRPr="001243D5">
        <w:rPr>
          <w:rFonts w:ascii="Times New Roman" w:eastAsia="Calibri" w:hAnsi="Times New Roman" w:cs="Times New Roman"/>
          <w:sz w:val="24"/>
          <w:szCs w:val="24"/>
        </w:rPr>
        <w:t xml:space="preserve">8 suggests that fragmentation in this region could have been caused by </w:t>
      </w:r>
      <w:r w:rsidRPr="001243D5">
        <w:rPr>
          <w:rFonts w:ascii="Times New Roman" w:eastAsia="Calibri" w:hAnsi="Times New Roman" w:cs="Times New Roman"/>
          <w:i/>
          <w:sz w:val="24"/>
          <w:szCs w:val="24"/>
        </w:rPr>
        <w:t xml:space="preserve">in situ </w:t>
      </w:r>
      <w:r w:rsidRPr="001243D5">
        <w:rPr>
          <w:rFonts w:ascii="Times New Roman" w:eastAsia="Calibri" w:hAnsi="Times New Roman" w:cs="Times New Roman"/>
          <w:sz w:val="24"/>
          <w:szCs w:val="24"/>
        </w:rPr>
        <w:t xml:space="preserve">compaction and crushing (Figure S5). Alternatively, these fragments may have already been broken </w:t>
      </w:r>
      <w:r w:rsidR="00425BD2" w:rsidRPr="001243D5">
        <w:rPr>
          <w:rFonts w:ascii="Times New Roman" w:eastAsia="Calibri" w:hAnsi="Times New Roman" w:cs="Times New Roman"/>
          <w:sz w:val="24"/>
          <w:szCs w:val="24"/>
        </w:rPr>
        <w:t>before</w:t>
      </w:r>
      <w:r w:rsidRPr="001243D5">
        <w:rPr>
          <w:rFonts w:ascii="Times New Roman" w:eastAsia="Calibri" w:hAnsi="Times New Roman" w:cs="Times New Roman"/>
          <w:sz w:val="24"/>
          <w:szCs w:val="24"/>
        </w:rPr>
        <w:t xml:space="preserve"> deposition and retained or discarded elsewhere. The only indication of a potentially intentional post-mortem defect is an incomplete subcircular perforation in the superior aspect of the right and left parietal bones of </w:t>
      </w:r>
      <w:r w:rsidR="00AB7BDB" w:rsidRPr="001243D5">
        <w:rPr>
          <w:rFonts w:ascii="Times New Roman" w:eastAsia="Calibri" w:hAnsi="Times New Roman" w:cs="Times New Roman"/>
          <w:sz w:val="24"/>
          <w:szCs w:val="24"/>
        </w:rPr>
        <w:t xml:space="preserve">Cranium </w:t>
      </w:r>
      <w:r w:rsidRPr="001243D5">
        <w:rPr>
          <w:rFonts w:ascii="Times New Roman" w:eastAsia="Calibri" w:hAnsi="Times New Roman" w:cs="Times New Roman"/>
          <w:sz w:val="24"/>
          <w:szCs w:val="24"/>
        </w:rPr>
        <w:t xml:space="preserve">6(3) (Figure S6). The defect measures a maximum of 19.77 mm </w:t>
      </w:r>
      <w:r w:rsidR="00425BD2" w:rsidRPr="001243D5">
        <w:rPr>
          <w:rFonts w:ascii="Times New Roman" w:eastAsia="Calibri" w:hAnsi="Times New Roman" w:cs="Times New Roman"/>
          <w:sz w:val="24"/>
          <w:szCs w:val="24"/>
        </w:rPr>
        <w:t xml:space="preserve">in </w:t>
      </w:r>
      <w:r w:rsidRPr="001243D5">
        <w:rPr>
          <w:rFonts w:ascii="Times New Roman" w:eastAsia="Calibri" w:hAnsi="Times New Roman" w:cs="Times New Roman"/>
          <w:sz w:val="24"/>
          <w:szCs w:val="24"/>
        </w:rPr>
        <w:t xml:space="preserve">diameter in an antero-posterior direction (and 31.69 mm from the sagittal suture to the right lateral margin). Fine cortical abrasion had eroded most of the surrounding authentic ectocranial cortex, but the cortex was not thinned in any region, as might be expected in the case of ante-mortem trepanation by scraping or cutting (Verano, 2016; Giuffra &amp; Fornaciari, 2017), and there is no indication of osteoblastic activity. The shape of the defect and its internal margins are inconsistent with the root damage observed on </w:t>
      </w:r>
      <w:r w:rsidRPr="001243D5">
        <w:rPr>
          <w:rFonts w:ascii="Times New Roman" w:eastAsia="Calibri" w:hAnsi="Times New Roman" w:cs="Times New Roman"/>
          <w:sz w:val="24"/>
          <w:szCs w:val="24"/>
        </w:rPr>
        <w:lastRenderedPageBreak/>
        <w:t xml:space="preserve">other elements. A small portion of glue remaining on the internal surface of the defect may suggest that a refitting fragment was once present. </w:t>
      </w:r>
    </w:p>
    <w:p w14:paraId="19ACDA27" w14:textId="5C63C4A5"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drawing>
          <wp:inline distT="0" distB="0" distL="0" distR="0" wp14:anchorId="6AF8177A" wp14:editId="0722C81D">
            <wp:extent cx="5708650" cy="6057900"/>
            <wp:effectExtent l="0" t="0" r="6350" b="0"/>
            <wp:docPr id="1730020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0" cy="6057900"/>
                    </a:xfrm>
                    <a:prstGeom prst="rect">
                      <a:avLst/>
                    </a:prstGeom>
                    <a:noFill/>
                    <a:ln>
                      <a:noFill/>
                    </a:ln>
                  </pic:spPr>
                </pic:pic>
              </a:graphicData>
            </a:graphic>
          </wp:inline>
        </w:drawing>
      </w:r>
    </w:p>
    <w:p w14:paraId="5FBF07DC" w14:textId="5D705A70" w:rsidR="005A1A3B" w:rsidRPr="001243D5" w:rsidRDefault="005A1A3B" w:rsidP="005A1A3B">
      <w:pPr>
        <w:spacing w:line="360" w:lineRule="auto"/>
        <w:rPr>
          <w:rFonts w:ascii="Times New Roman" w:eastAsia="Calibri" w:hAnsi="Times New Roman" w:cs="Times New Roman"/>
          <w:i/>
          <w:iCs/>
          <w:sz w:val="24"/>
          <w:szCs w:val="24"/>
        </w:rPr>
      </w:pPr>
      <w:r w:rsidRPr="001243D5">
        <w:rPr>
          <w:rFonts w:ascii="Times New Roman" w:eastAsia="Calibri" w:hAnsi="Times New Roman" w:cs="Times New Roman"/>
          <w:b/>
          <w:bCs/>
          <w:i/>
          <w:iCs/>
          <w:sz w:val="24"/>
          <w:szCs w:val="24"/>
        </w:rPr>
        <w:t>Figure S2.</w:t>
      </w:r>
      <w:r w:rsidRPr="001243D5">
        <w:rPr>
          <w:rFonts w:ascii="Times New Roman" w:eastAsia="Calibri" w:hAnsi="Times New Roman" w:cs="Times New Roman"/>
          <w:i/>
          <w:iCs/>
          <w:sz w:val="24"/>
          <w:szCs w:val="24"/>
        </w:rPr>
        <w:t xml:space="preserve"> A)</w:t>
      </w:r>
      <w:r w:rsidRPr="001243D5">
        <w:rPr>
          <w:rFonts w:ascii="Times New Roman" w:hAnsi="Times New Roman" w:cs="Times New Roman"/>
          <w:i/>
          <w:iCs/>
          <w:sz w:val="24"/>
          <w:szCs w:val="24"/>
        </w:rPr>
        <w:t xml:space="preserve"> Anterior aspect of fragmentary frontal bone from Cranium 1 displaying post-mortem dry bone breakage in an interrupted curved outline, and full-thickness cortical erosion probably caused by root penetration. B) Anterior aspect of fragmentary frontal bone of Cranium 2, presenting post-mortem dry bone breakage, superficial cortical erosion, and concretion on the ectocranial surface. C) Anterior aspect of fragmentary frontal bone from Cranium 6 displaying post-mortem dry bone breakage </w:t>
      </w:r>
      <w:r w:rsidR="0029691E">
        <w:rPr>
          <w:rFonts w:ascii="Times New Roman" w:hAnsi="Times New Roman" w:cs="Times New Roman"/>
          <w:i/>
          <w:iCs/>
          <w:sz w:val="24"/>
          <w:szCs w:val="24"/>
        </w:rPr>
        <w:t xml:space="preserve">in a curved outline </w:t>
      </w:r>
      <w:r w:rsidRPr="001243D5">
        <w:rPr>
          <w:rFonts w:ascii="Times New Roman" w:hAnsi="Times New Roman" w:cs="Times New Roman"/>
          <w:i/>
          <w:iCs/>
          <w:sz w:val="24"/>
          <w:szCs w:val="24"/>
        </w:rPr>
        <w:t>and full-thickness cortical erosion. D) Anterior aspect of two glued fragments of the right portion of the frontal bone from Cranium 8, displaying post-mortem dry bone breakage in a curved outline. Scale: 5 cm.</w:t>
      </w:r>
    </w:p>
    <w:p w14:paraId="1D5A4727" w14:textId="77777777" w:rsidR="005A1A3B" w:rsidRPr="001243D5" w:rsidRDefault="005A1A3B" w:rsidP="005A1A3B">
      <w:pPr>
        <w:spacing w:line="360" w:lineRule="auto"/>
        <w:jc w:val="center"/>
        <w:rPr>
          <w:rFonts w:ascii="Times New Roman" w:eastAsia="Calibri" w:hAnsi="Times New Roman" w:cs="Times New Roman"/>
          <w:sz w:val="24"/>
          <w:szCs w:val="24"/>
        </w:rPr>
      </w:pPr>
    </w:p>
    <w:p w14:paraId="57BD6387" w14:textId="7C2382F7"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lastRenderedPageBreak/>
        <w:drawing>
          <wp:inline distT="0" distB="0" distL="0" distR="0" wp14:anchorId="17EDE445" wp14:editId="101476F0">
            <wp:extent cx="5734050" cy="2470150"/>
            <wp:effectExtent l="0" t="0" r="0" b="6350"/>
            <wp:docPr id="17360967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2470150"/>
                    </a:xfrm>
                    <a:prstGeom prst="rect">
                      <a:avLst/>
                    </a:prstGeom>
                    <a:noFill/>
                    <a:ln>
                      <a:noFill/>
                    </a:ln>
                  </pic:spPr>
                </pic:pic>
              </a:graphicData>
            </a:graphic>
          </wp:inline>
        </w:drawing>
      </w:r>
    </w:p>
    <w:p w14:paraId="04630B19" w14:textId="30A29AD5" w:rsidR="005A1A3B" w:rsidRPr="001243D5" w:rsidRDefault="005A1A3B" w:rsidP="005A1A3B">
      <w:pPr>
        <w:pStyle w:val="NormalWeb"/>
        <w:spacing w:before="0" w:beforeAutospacing="0" w:after="0" w:afterAutospacing="0" w:line="360" w:lineRule="auto"/>
        <w:rPr>
          <w:i/>
          <w:iCs/>
        </w:rPr>
      </w:pPr>
      <w:r w:rsidRPr="001243D5">
        <w:rPr>
          <w:b/>
          <w:bCs/>
          <w:i/>
          <w:iCs/>
        </w:rPr>
        <w:t>Figure S3.</w:t>
      </w:r>
      <w:r w:rsidRPr="001243D5">
        <w:rPr>
          <w:i/>
          <w:iCs/>
        </w:rPr>
        <w:t xml:space="preserve"> A) anterior aspect of fragments of frontal bone and parts of right and left parietal bones from Cranium 3. B) Fragments of frontal and parietal bones of Cranium 3 refitted in approximate position, showing curved breakage of the superior aspect of the calotte; all margins are characteristic of post-mortem breakage of dry bone. Scale: 5 cm.</w:t>
      </w:r>
    </w:p>
    <w:p w14:paraId="158EECD0" w14:textId="77777777" w:rsidR="005A1A3B" w:rsidRPr="001243D5" w:rsidRDefault="005A1A3B" w:rsidP="005A1A3B">
      <w:pPr>
        <w:spacing w:line="360" w:lineRule="auto"/>
        <w:jc w:val="center"/>
        <w:rPr>
          <w:rFonts w:ascii="Times New Roman" w:eastAsia="Calibri" w:hAnsi="Times New Roman" w:cs="Times New Roman"/>
          <w:sz w:val="24"/>
          <w:szCs w:val="24"/>
        </w:rPr>
      </w:pPr>
    </w:p>
    <w:p w14:paraId="3057F687" w14:textId="0F7CA58E"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drawing>
          <wp:inline distT="0" distB="0" distL="0" distR="0" wp14:anchorId="1D793B50" wp14:editId="6C4789C1">
            <wp:extent cx="5734050" cy="2482850"/>
            <wp:effectExtent l="0" t="0" r="0" b="0"/>
            <wp:docPr id="2152862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482850"/>
                    </a:xfrm>
                    <a:prstGeom prst="rect">
                      <a:avLst/>
                    </a:prstGeom>
                    <a:noFill/>
                    <a:ln>
                      <a:noFill/>
                    </a:ln>
                  </pic:spPr>
                </pic:pic>
              </a:graphicData>
            </a:graphic>
          </wp:inline>
        </w:drawing>
      </w:r>
    </w:p>
    <w:p w14:paraId="510D344D" w14:textId="68FC12D1" w:rsidR="005A1A3B" w:rsidRPr="001243D5" w:rsidRDefault="005A1A3B" w:rsidP="005A1A3B">
      <w:pPr>
        <w:pStyle w:val="NormalWeb"/>
        <w:spacing w:before="0" w:beforeAutospacing="0" w:after="0" w:afterAutospacing="0" w:line="360" w:lineRule="auto"/>
        <w:rPr>
          <w:i/>
          <w:iCs/>
        </w:rPr>
      </w:pPr>
      <w:r w:rsidRPr="001243D5">
        <w:rPr>
          <w:b/>
          <w:bCs/>
          <w:i/>
          <w:iCs/>
        </w:rPr>
        <w:t>Figure S4.</w:t>
      </w:r>
      <w:r w:rsidRPr="001243D5">
        <w:rPr>
          <w:i/>
          <w:iCs/>
        </w:rPr>
        <w:t xml:space="preserve"> A) Anterior aspect of fragments of the fronta</w:t>
      </w:r>
      <w:r w:rsidR="0029691E">
        <w:rPr>
          <w:i/>
          <w:iCs/>
        </w:rPr>
        <w:t>l</w:t>
      </w:r>
      <w:r w:rsidRPr="001243D5">
        <w:rPr>
          <w:i/>
          <w:iCs/>
        </w:rPr>
        <w:t xml:space="preserve"> bone, </w:t>
      </w:r>
      <w:r w:rsidR="0029691E">
        <w:rPr>
          <w:i/>
          <w:iCs/>
        </w:rPr>
        <w:t xml:space="preserve">and lateral aspect of the </w:t>
      </w:r>
      <w:r w:rsidRPr="001243D5">
        <w:rPr>
          <w:i/>
          <w:iCs/>
        </w:rPr>
        <w:t>left parietal bone and sphenoid of Cranium 6(2) presenting irregular post-mortem dry bone breakage margins—including curved superior fragmentation margin—and full-thickness erosion. B) Endocranial aspect of fragment of left portion of frontal and left parietal bones, showing extensive cortical abrasion, concretion, and irregular, worn superior breakage margin with no evidence of bevelling. Scale: 5 cm.</w:t>
      </w:r>
    </w:p>
    <w:p w14:paraId="4CEA6161" w14:textId="77777777" w:rsidR="005A1A3B" w:rsidRPr="001243D5" w:rsidRDefault="005A1A3B" w:rsidP="005A1A3B">
      <w:pPr>
        <w:spacing w:line="360" w:lineRule="auto"/>
        <w:jc w:val="center"/>
        <w:rPr>
          <w:rFonts w:ascii="Times New Roman" w:eastAsia="Calibri" w:hAnsi="Times New Roman" w:cs="Times New Roman"/>
          <w:sz w:val="24"/>
          <w:szCs w:val="24"/>
        </w:rPr>
      </w:pPr>
    </w:p>
    <w:p w14:paraId="77FB8E25" w14:textId="1A62B0B7"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lastRenderedPageBreak/>
        <w:drawing>
          <wp:inline distT="0" distB="0" distL="0" distR="0" wp14:anchorId="7D8180C5" wp14:editId="443E056B">
            <wp:extent cx="5784850" cy="3702050"/>
            <wp:effectExtent l="0" t="0" r="6350" b="0"/>
            <wp:docPr id="17505813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4850" cy="3702050"/>
                    </a:xfrm>
                    <a:prstGeom prst="rect">
                      <a:avLst/>
                    </a:prstGeom>
                    <a:noFill/>
                    <a:ln>
                      <a:noFill/>
                    </a:ln>
                  </pic:spPr>
                </pic:pic>
              </a:graphicData>
            </a:graphic>
          </wp:inline>
        </w:drawing>
      </w:r>
    </w:p>
    <w:p w14:paraId="2572B976" w14:textId="2EE9AAE0" w:rsidR="005A1A3B" w:rsidRPr="001243D5" w:rsidRDefault="005A1A3B" w:rsidP="005A1A3B">
      <w:pPr>
        <w:pStyle w:val="NormalWeb"/>
        <w:spacing w:before="0" w:beforeAutospacing="0" w:after="0" w:afterAutospacing="0" w:line="360" w:lineRule="auto"/>
        <w:rPr>
          <w:i/>
          <w:iCs/>
        </w:rPr>
      </w:pPr>
      <w:r w:rsidRPr="001243D5">
        <w:rPr>
          <w:b/>
          <w:bCs/>
          <w:i/>
          <w:iCs/>
        </w:rPr>
        <w:t>Figure S5</w:t>
      </w:r>
      <w:r w:rsidRPr="001243D5">
        <w:rPr>
          <w:i/>
          <w:iCs/>
        </w:rPr>
        <w:t xml:space="preserve">. A) </w:t>
      </w:r>
      <w:proofErr w:type="spellStart"/>
      <w:r w:rsidRPr="001243D5">
        <w:rPr>
          <w:i/>
          <w:iCs/>
        </w:rPr>
        <w:t>Supero</w:t>
      </w:r>
      <w:proofErr w:type="spellEnd"/>
      <w:r w:rsidRPr="001243D5">
        <w:rPr>
          <w:i/>
          <w:iCs/>
        </w:rPr>
        <w:t>-posterior aspect of Cranium 8 (with parts of right and left parietal bones, temporal bones, and occipital bone present), with three additional fragments broken off from the calotte, all displaying cortical abrasion and concretion. B) Antero-superior view of Cranium 8, with the three separate fragments refitted, demonstrating diagonal and curved post-mortem breakage to dry bone. Scale: 5 cm.</w:t>
      </w:r>
    </w:p>
    <w:p w14:paraId="5F39B670" w14:textId="77777777" w:rsidR="005A1A3B" w:rsidRPr="001243D5" w:rsidRDefault="005A1A3B" w:rsidP="005A1A3B">
      <w:pPr>
        <w:spacing w:line="360" w:lineRule="auto"/>
        <w:jc w:val="center"/>
        <w:rPr>
          <w:rFonts w:ascii="Times New Roman" w:eastAsia="Calibri" w:hAnsi="Times New Roman" w:cs="Times New Roman"/>
          <w:sz w:val="24"/>
          <w:szCs w:val="24"/>
        </w:rPr>
      </w:pPr>
    </w:p>
    <w:p w14:paraId="10CE6F11" w14:textId="65D91779" w:rsidR="005A1A3B" w:rsidRPr="001243D5" w:rsidRDefault="005A1A3B" w:rsidP="005A1A3B">
      <w:pPr>
        <w:spacing w:line="360" w:lineRule="auto"/>
        <w:jc w:val="center"/>
        <w:rPr>
          <w:rFonts w:ascii="Times New Roman" w:eastAsia="Calibri" w:hAnsi="Times New Roman" w:cs="Times New Roman"/>
          <w:sz w:val="24"/>
          <w:szCs w:val="24"/>
        </w:rPr>
      </w:pPr>
      <w:r w:rsidRPr="001243D5">
        <w:rPr>
          <w:rFonts w:ascii="Times New Roman" w:eastAsia="Calibri" w:hAnsi="Times New Roman" w:cs="Times New Roman"/>
          <w:noProof/>
          <w:sz w:val="24"/>
          <w:szCs w:val="24"/>
        </w:rPr>
        <w:drawing>
          <wp:inline distT="0" distB="0" distL="0" distR="0" wp14:anchorId="212FC161" wp14:editId="397F5B29">
            <wp:extent cx="5734050" cy="3168650"/>
            <wp:effectExtent l="0" t="0" r="0" b="0"/>
            <wp:docPr id="9619373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168650"/>
                    </a:xfrm>
                    <a:prstGeom prst="rect">
                      <a:avLst/>
                    </a:prstGeom>
                    <a:noFill/>
                    <a:ln>
                      <a:noFill/>
                    </a:ln>
                  </pic:spPr>
                </pic:pic>
              </a:graphicData>
            </a:graphic>
          </wp:inline>
        </w:drawing>
      </w:r>
    </w:p>
    <w:p w14:paraId="0973161F" w14:textId="26163B9C" w:rsidR="005A1A3B" w:rsidRPr="001243D5" w:rsidRDefault="005A1A3B" w:rsidP="005A1A3B">
      <w:pPr>
        <w:pStyle w:val="NormalWeb"/>
        <w:spacing w:before="0" w:beforeAutospacing="0" w:after="0" w:afterAutospacing="0" w:line="360" w:lineRule="auto"/>
        <w:rPr>
          <w:i/>
          <w:iCs/>
        </w:rPr>
      </w:pPr>
      <w:r w:rsidRPr="001243D5">
        <w:rPr>
          <w:b/>
          <w:bCs/>
          <w:i/>
          <w:iCs/>
        </w:rPr>
        <w:t>Figure S6.</w:t>
      </w:r>
      <w:r w:rsidRPr="001243D5">
        <w:rPr>
          <w:i/>
          <w:iCs/>
        </w:rPr>
        <w:t xml:space="preserve"> A) Superior aspect of the Cranium 6(3) calotte</w:t>
      </w:r>
      <w:r w:rsidR="0029691E">
        <w:rPr>
          <w:i/>
          <w:iCs/>
        </w:rPr>
        <w:t xml:space="preserve"> (with parts of right and left parietal bones and occipital bone present)</w:t>
      </w:r>
      <w:r w:rsidRPr="001243D5">
        <w:rPr>
          <w:i/>
          <w:iCs/>
        </w:rPr>
        <w:t>, presenting incomplete sub-circular breakage margin in the right parietal bone and extensive cortical abrasion. B) Endocranial aspect of the Cranium 6(3) calotte (occipital bone at top), showing concretion on internal aspect, sub-circular breakage margin, and absence of bevelling. Scale: 5 cm.</w:t>
      </w:r>
    </w:p>
    <w:p w14:paraId="19A971B0" w14:textId="61D64730" w:rsidR="00BE44BA" w:rsidRPr="001243D5" w:rsidRDefault="00BE44BA" w:rsidP="00DE3531">
      <w:pPr>
        <w:spacing w:line="360" w:lineRule="auto"/>
        <w:ind w:firstLine="720"/>
        <w:rPr>
          <w:rFonts w:ascii="Times New Roman" w:eastAsia="Calibri" w:hAnsi="Times New Roman" w:cs="Times New Roman"/>
          <w:sz w:val="24"/>
          <w:szCs w:val="24"/>
        </w:rPr>
      </w:pPr>
      <w:r w:rsidRPr="001243D5">
        <w:rPr>
          <w:rFonts w:ascii="Times New Roman" w:eastAsia="Calibri" w:hAnsi="Times New Roman" w:cs="Times New Roman"/>
          <w:sz w:val="24"/>
          <w:szCs w:val="24"/>
        </w:rPr>
        <w:lastRenderedPageBreak/>
        <w:t xml:space="preserve">The MNE (Minimum Number of Elements) was calculated by assessing the representation of each of the </w:t>
      </w:r>
      <w:r w:rsidR="00425BD2" w:rsidRPr="001243D5">
        <w:rPr>
          <w:rFonts w:ascii="Times New Roman" w:eastAsia="Calibri" w:hAnsi="Times New Roman" w:cs="Times New Roman"/>
          <w:sz w:val="24"/>
          <w:szCs w:val="24"/>
        </w:rPr>
        <w:t xml:space="preserve">fifteen </w:t>
      </w:r>
      <w:r w:rsidRPr="001243D5">
        <w:rPr>
          <w:rFonts w:ascii="Times New Roman" w:eastAsia="Calibri" w:hAnsi="Times New Roman" w:cs="Times New Roman"/>
          <w:sz w:val="24"/>
          <w:szCs w:val="24"/>
        </w:rPr>
        <w:t xml:space="preserve">cranial and </w:t>
      </w:r>
      <w:r w:rsidR="00425BD2" w:rsidRPr="001243D5">
        <w:rPr>
          <w:rFonts w:ascii="Times New Roman" w:eastAsia="Calibri" w:hAnsi="Times New Roman" w:cs="Times New Roman"/>
          <w:sz w:val="24"/>
          <w:szCs w:val="24"/>
        </w:rPr>
        <w:t xml:space="preserve">nine </w:t>
      </w:r>
      <w:r w:rsidRPr="001243D5">
        <w:rPr>
          <w:rFonts w:ascii="Times New Roman" w:eastAsia="Calibri" w:hAnsi="Times New Roman" w:cs="Times New Roman"/>
          <w:sz w:val="24"/>
          <w:szCs w:val="24"/>
        </w:rPr>
        <w:t xml:space="preserve">mandibular zones when they were </w:t>
      </w:r>
      <w:r w:rsidR="00425BD2" w:rsidRPr="001243D5">
        <w:rPr>
          <w:rFonts w:ascii="Times New Roman" w:eastAsia="Calibri" w:hAnsi="Times New Roman" w:cs="Times New Roman"/>
          <w:sz w:val="24"/>
          <w:szCs w:val="24"/>
        </w:rPr>
        <w:t xml:space="preserve">more than </w:t>
      </w:r>
      <w:r w:rsidRPr="001243D5">
        <w:rPr>
          <w:rFonts w:ascii="Times New Roman" w:eastAsia="Calibri" w:hAnsi="Times New Roman" w:cs="Times New Roman"/>
          <w:sz w:val="24"/>
          <w:szCs w:val="24"/>
        </w:rPr>
        <w:t>50% complete</w:t>
      </w:r>
      <w:r w:rsidR="0062739D" w:rsidRPr="001243D5">
        <w:rPr>
          <w:rFonts w:ascii="Times New Roman" w:eastAsia="Calibri" w:hAnsi="Times New Roman" w:cs="Times New Roman"/>
          <w:sz w:val="24"/>
          <w:szCs w:val="24"/>
        </w:rPr>
        <w:t>.</w:t>
      </w:r>
      <w:r w:rsidR="00667BD8" w:rsidRPr="001243D5">
        <w:rPr>
          <w:rFonts w:ascii="Times New Roman" w:eastAsia="Calibri" w:hAnsi="Times New Roman" w:cs="Times New Roman"/>
          <w:sz w:val="24"/>
          <w:szCs w:val="24"/>
        </w:rPr>
        <w:t xml:space="preserve"> </w:t>
      </w:r>
      <w:r w:rsidRPr="001243D5">
        <w:rPr>
          <w:rFonts w:ascii="Times New Roman" w:eastAsia="Calibri" w:hAnsi="Times New Roman" w:cs="Times New Roman"/>
          <w:sz w:val="24"/>
          <w:szCs w:val="24"/>
        </w:rPr>
        <w:t xml:space="preserve">Of these, the frontal bone was most numerous, represented </w:t>
      </w:r>
      <w:r w:rsidR="00425BD2" w:rsidRPr="001243D5">
        <w:rPr>
          <w:rFonts w:ascii="Times New Roman" w:eastAsia="Calibri" w:hAnsi="Times New Roman" w:cs="Times New Roman"/>
          <w:sz w:val="24"/>
          <w:szCs w:val="24"/>
        </w:rPr>
        <w:t xml:space="preserve">four </w:t>
      </w:r>
      <w:r w:rsidRPr="001243D5">
        <w:rPr>
          <w:rFonts w:ascii="Times New Roman" w:eastAsia="Calibri" w:hAnsi="Times New Roman" w:cs="Times New Roman"/>
          <w:sz w:val="24"/>
          <w:szCs w:val="24"/>
        </w:rPr>
        <w:t xml:space="preserve">times on the left and </w:t>
      </w:r>
      <w:r w:rsidR="00425BD2" w:rsidRPr="001243D5">
        <w:rPr>
          <w:rFonts w:ascii="Times New Roman" w:eastAsia="Calibri" w:hAnsi="Times New Roman" w:cs="Times New Roman"/>
          <w:sz w:val="24"/>
          <w:szCs w:val="24"/>
        </w:rPr>
        <w:t xml:space="preserve">five </w:t>
      </w:r>
      <w:r w:rsidRPr="001243D5">
        <w:rPr>
          <w:rFonts w:ascii="Times New Roman" w:eastAsia="Calibri" w:hAnsi="Times New Roman" w:cs="Times New Roman"/>
          <w:sz w:val="24"/>
          <w:szCs w:val="24"/>
        </w:rPr>
        <w:t xml:space="preserve">times on the right side. For the mandible, the right coronoid process was represented </w:t>
      </w:r>
      <w:r w:rsidR="00425BD2" w:rsidRPr="001243D5">
        <w:rPr>
          <w:rFonts w:ascii="Times New Roman" w:eastAsia="Calibri" w:hAnsi="Times New Roman" w:cs="Times New Roman"/>
          <w:sz w:val="24"/>
          <w:szCs w:val="24"/>
        </w:rPr>
        <w:t xml:space="preserve">four </w:t>
      </w:r>
      <w:r w:rsidRPr="001243D5">
        <w:rPr>
          <w:rFonts w:ascii="Times New Roman" w:eastAsia="Calibri" w:hAnsi="Times New Roman" w:cs="Times New Roman"/>
          <w:sz w:val="24"/>
          <w:szCs w:val="24"/>
        </w:rPr>
        <w:t xml:space="preserve">times. This completeness threshold underrepresented the MNE, and the second zonation method was referred to (Kranioti, 2015). </w:t>
      </w:r>
      <w:r w:rsidR="0062739D" w:rsidRPr="001243D5">
        <w:rPr>
          <w:rFonts w:ascii="Times New Roman" w:eastAsia="Calibri" w:hAnsi="Times New Roman" w:cs="Times New Roman"/>
          <w:sz w:val="24"/>
          <w:szCs w:val="24"/>
        </w:rPr>
        <w:t xml:space="preserve">By graphically representing the approximate position of all cranial and mandibular fragments, it was possible to determine which zones were best represented (Figure S7). </w:t>
      </w:r>
      <w:r w:rsidRPr="001243D5">
        <w:rPr>
          <w:rFonts w:ascii="Times New Roman" w:eastAsia="Calibri" w:hAnsi="Times New Roman" w:cs="Times New Roman"/>
          <w:sz w:val="24"/>
          <w:szCs w:val="24"/>
        </w:rPr>
        <w:t xml:space="preserve">Nine individuals were represented by the central portion of the frontal bone and </w:t>
      </w:r>
      <w:r w:rsidR="00425BD2" w:rsidRPr="001243D5">
        <w:rPr>
          <w:rFonts w:ascii="Times New Roman" w:eastAsia="Calibri" w:hAnsi="Times New Roman" w:cs="Times New Roman"/>
          <w:sz w:val="24"/>
          <w:szCs w:val="24"/>
        </w:rPr>
        <w:t xml:space="preserve">eight </w:t>
      </w:r>
      <w:r w:rsidRPr="001243D5">
        <w:rPr>
          <w:rFonts w:ascii="Times New Roman" w:eastAsia="Calibri" w:hAnsi="Times New Roman" w:cs="Times New Roman"/>
          <w:sz w:val="24"/>
          <w:szCs w:val="24"/>
        </w:rPr>
        <w:t>by the right frontal zygomatic process. The right and left maxillary processes, the sphenoid, the spheno-occipital synchondrosis, most of the palatal bones, and the inferior nasal conchae, lacrimal, vomer</w:t>
      </w:r>
      <w:r w:rsidR="00425BD2" w:rsidRPr="001243D5">
        <w:rPr>
          <w:rFonts w:ascii="Times New Roman" w:eastAsia="Calibri" w:hAnsi="Times New Roman" w:cs="Times New Roman"/>
          <w:sz w:val="24"/>
          <w:szCs w:val="24"/>
        </w:rPr>
        <w:t>,</w:t>
      </w:r>
      <w:r w:rsidRPr="001243D5">
        <w:rPr>
          <w:rFonts w:ascii="Times New Roman" w:eastAsia="Calibri" w:hAnsi="Times New Roman" w:cs="Times New Roman"/>
          <w:sz w:val="24"/>
          <w:szCs w:val="24"/>
        </w:rPr>
        <w:t xml:space="preserve"> and ethmoid bones were entirely absent. The facial skeleton was missing in most cases, with only several zygomata present, and </w:t>
      </w:r>
      <w:r w:rsidR="00425BD2" w:rsidRPr="001243D5">
        <w:rPr>
          <w:rFonts w:ascii="Times New Roman" w:eastAsia="Calibri" w:hAnsi="Times New Roman" w:cs="Times New Roman"/>
          <w:sz w:val="24"/>
          <w:szCs w:val="24"/>
        </w:rPr>
        <w:t xml:space="preserve">eight </w:t>
      </w:r>
      <w:r w:rsidRPr="001243D5">
        <w:rPr>
          <w:rFonts w:ascii="Times New Roman" w:eastAsia="Calibri" w:hAnsi="Times New Roman" w:cs="Times New Roman"/>
          <w:sz w:val="24"/>
          <w:szCs w:val="24"/>
        </w:rPr>
        <w:t>small fragments of maxillary alveoli. Most fragments pertained to the cranial vault and the mandible, but refits often could not be made between cranial vault fragments in the same group. Several groups of elements demonstrated part repetition or morphological differences</w:t>
      </w:r>
      <w:r w:rsidR="00425BD2" w:rsidRPr="001243D5">
        <w:rPr>
          <w:rFonts w:ascii="Times New Roman" w:eastAsia="Calibri" w:hAnsi="Times New Roman" w:cs="Times New Roman"/>
          <w:sz w:val="24"/>
          <w:szCs w:val="24"/>
        </w:rPr>
        <w:t>,</w:t>
      </w:r>
      <w:r w:rsidRPr="001243D5">
        <w:rPr>
          <w:rFonts w:ascii="Times New Roman" w:eastAsia="Calibri" w:hAnsi="Times New Roman" w:cs="Times New Roman"/>
          <w:sz w:val="24"/>
          <w:szCs w:val="24"/>
        </w:rPr>
        <w:t xml:space="preserve"> which affected the hypothesis that each group represented one individual. A new MNI (Minimum Number of Individuals) was calculated for each group which accounted for element zonation, morphological characteristics, and age</w:t>
      </w:r>
      <w:r w:rsidR="0062739D" w:rsidRPr="001243D5">
        <w:rPr>
          <w:rFonts w:ascii="Times New Roman" w:eastAsia="Calibri" w:hAnsi="Times New Roman" w:cs="Times New Roman"/>
          <w:sz w:val="24"/>
          <w:szCs w:val="24"/>
        </w:rPr>
        <w:t xml:space="preserve"> (Table S4)</w:t>
      </w:r>
      <w:r w:rsidRPr="001243D5">
        <w:rPr>
          <w:rFonts w:ascii="Times New Roman" w:eastAsia="Calibri" w:hAnsi="Times New Roman" w:cs="Times New Roman"/>
          <w:sz w:val="24"/>
          <w:szCs w:val="24"/>
        </w:rPr>
        <w:t xml:space="preserve">. This increased the MNI to </w:t>
      </w:r>
      <w:r w:rsidR="00667BD8" w:rsidRPr="001243D5">
        <w:rPr>
          <w:rFonts w:ascii="Times New Roman" w:eastAsia="Calibri" w:hAnsi="Times New Roman" w:cs="Times New Roman"/>
          <w:sz w:val="24"/>
          <w:szCs w:val="24"/>
        </w:rPr>
        <w:t xml:space="preserve">fifteen </w:t>
      </w:r>
      <w:r w:rsidRPr="001243D5">
        <w:rPr>
          <w:rFonts w:ascii="Times New Roman" w:eastAsia="Calibri" w:hAnsi="Times New Roman" w:cs="Times New Roman"/>
          <w:sz w:val="24"/>
          <w:szCs w:val="24"/>
        </w:rPr>
        <w:t xml:space="preserve">individuals, based on the hypothesis that all jaw fragments and dentitions originated from individuals whose crania are also present. A maximum possible NI (Number of Individuals), which hypothesises that all fragments which could not be re-fitted might have originated from a different individual, totals </w:t>
      </w:r>
      <w:r w:rsidR="00667BD8" w:rsidRPr="001243D5">
        <w:rPr>
          <w:rFonts w:ascii="Times New Roman" w:eastAsia="Calibri" w:hAnsi="Times New Roman" w:cs="Times New Roman"/>
          <w:sz w:val="24"/>
          <w:szCs w:val="24"/>
        </w:rPr>
        <w:t xml:space="preserve">fifty-three, </w:t>
      </w:r>
      <w:r w:rsidRPr="001243D5">
        <w:rPr>
          <w:rFonts w:ascii="Times New Roman" w:eastAsia="Calibri" w:hAnsi="Times New Roman" w:cs="Times New Roman"/>
          <w:sz w:val="24"/>
          <w:szCs w:val="24"/>
        </w:rPr>
        <w:t>accounting for the lack of possible refits between many fragments in each group. The ‘true’ original number of individuals represented is likely to be in the lower end of this range.</w:t>
      </w:r>
    </w:p>
    <w:p w14:paraId="540A237F" w14:textId="77777777" w:rsidR="00BE44BA" w:rsidRPr="001243D5" w:rsidRDefault="00BE44BA" w:rsidP="001D0049">
      <w:pPr>
        <w:spacing w:line="360" w:lineRule="auto"/>
        <w:rPr>
          <w:rFonts w:ascii="Times New Roman" w:eastAsia="Calibri" w:hAnsi="Times New Roman" w:cs="Times New Roman"/>
          <w:sz w:val="24"/>
          <w:szCs w:val="24"/>
        </w:rPr>
      </w:pPr>
    </w:p>
    <w:p w14:paraId="289BB5D3" w14:textId="77777777" w:rsidR="005A1A3B" w:rsidRPr="001243D5" w:rsidRDefault="005A1A3B" w:rsidP="005A1A3B">
      <w:pPr>
        <w:spacing w:line="360" w:lineRule="auto"/>
        <w:rPr>
          <w:rFonts w:ascii="Times New Roman" w:eastAsia="Calibri" w:hAnsi="Times New Roman" w:cs="Times New Roman"/>
          <w:i/>
          <w:iCs/>
          <w:sz w:val="24"/>
          <w:szCs w:val="24"/>
        </w:rPr>
      </w:pPr>
      <w:r w:rsidRPr="001243D5">
        <w:rPr>
          <w:rFonts w:ascii="Times New Roman" w:eastAsia="Calibri" w:hAnsi="Times New Roman" w:cs="Times New Roman"/>
          <w:b/>
          <w:bCs/>
          <w:i/>
          <w:iCs/>
          <w:sz w:val="24"/>
          <w:szCs w:val="24"/>
        </w:rPr>
        <w:t>Table S4.</w:t>
      </w:r>
      <w:r w:rsidRPr="001243D5">
        <w:rPr>
          <w:rFonts w:ascii="Times New Roman" w:eastAsia="Calibri" w:hAnsi="Times New Roman" w:cs="Times New Roman"/>
          <w:i/>
          <w:iCs/>
          <w:sz w:val="24"/>
          <w:szCs w:val="24"/>
        </w:rPr>
        <w:t xml:space="preserve"> Minimum and maximum number of individuals estimated for each group of elements with comments describing how each estimate was reached; NI=Number of Individuals, MNI= Minimum Number of Individuals.</w:t>
      </w:r>
    </w:p>
    <w:tbl>
      <w:tblPr>
        <w:tblW w:w="0" w:type="auto"/>
        <w:tblBorders>
          <w:top w:val="nil"/>
          <w:left w:val="nil"/>
          <w:bottom w:val="nil"/>
          <w:right w:val="nil"/>
          <w:insideH w:val="nil"/>
          <w:insideV w:val="nil"/>
        </w:tblBorders>
        <w:tblLayout w:type="fixed"/>
        <w:tblLook w:val="0600" w:firstRow="0" w:lastRow="0" w:firstColumn="0" w:lastColumn="0" w:noHBand="1" w:noVBand="1"/>
      </w:tblPr>
      <w:tblGrid>
        <w:gridCol w:w="1128"/>
        <w:gridCol w:w="709"/>
        <w:gridCol w:w="3686"/>
        <w:gridCol w:w="850"/>
        <w:gridCol w:w="3969"/>
      </w:tblGrid>
      <w:tr w:rsidR="005A1A3B" w:rsidRPr="001243D5" w14:paraId="3423CCAF" w14:textId="77777777" w:rsidTr="000057CE">
        <w:trPr>
          <w:trHeight w:val="20"/>
        </w:trPr>
        <w:tc>
          <w:tcPr>
            <w:tcW w:w="112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789B27A8"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b/>
                <w:bCs/>
                <w:sz w:val="24"/>
                <w:szCs w:val="24"/>
              </w:rPr>
              <w:t>No</w:t>
            </w:r>
            <w:r w:rsidRPr="001243D5">
              <w:rPr>
                <w:rFonts w:ascii="Times New Roman" w:hAnsi="Times New Roman" w:cs="Times New Roman"/>
                <w:sz w:val="24"/>
                <w:szCs w:val="24"/>
              </w:rPr>
              <w:t>.</w:t>
            </w:r>
          </w:p>
        </w:tc>
        <w:tc>
          <w:tcPr>
            <w:tcW w:w="70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34D4739"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MNI </w:t>
            </w:r>
          </w:p>
        </w:tc>
        <w:tc>
          <w:tcPr>
            <w:tcW w:w="3686"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6B244D3" w14:textId="052BA37D"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MNI comments</w:t>
            </w:r>
          </w:p>
        </w:tc>
        <w:tc>
          <w:tcPr>
            <w:tcW w:w="850"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0073AE1"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Max. NI </w:t>
            </w:r>
          </w:p>
        </w:tc>
        <w:tc>
          <w:tcPr>
            <w:tcW w:w="3969"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206A96B1"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Maximum NI comments</w:t>
            </w:r>
          </w:p>
        </w:tc>
      </w:tr>
      <w:tr w:rsidR="005A1A3B" w:rsidRPr="001243D5" w14:paraId="7AA215C5"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C701AE2"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1</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53C42A9D"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7A3B30F" w14:textId="762B9AF2"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This cranium was in layer 1</w:t>
            </w:r>
            <w:r w:rsidR="0029691E">
              <w:rPr>
                <w:rFonts w:ascii="Times New Roman" w:eastAsia="Calibri" w:hAnsi="Times New Roman" w:cs="Times New Roman"/>
                <w:sz w:val="24"/>
                <w:szCs w:val="24"/>
              </w:rPr>
              <w:t>,</w:t>
            </w:r>
            <w:r w:rsidRPr="001243D5">
              <w:rPr>
                <w:rFonts w:ascii="Times New Roman" w:eastAsia="Calibri" w:hAnsi="Times New Roman" w:cs="Times New Roman"/>
                <w:sz w:val="24"/>
                <w:szCs w:val="24"/>
              </w:rPr>
              <w:t xml:space="preserve"> slightly separated from others. Male adult</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4E19211D"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6</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35182722" w14:textId="4D31DBDD" w:rsidR="005A1A3B" w:rsidRPr="001243D5" w:rsidRDefault="005A1A3B" w:rsidP="00DC1912">
            <w:pPr>
              <w:keepLines/>
              <w:widowControl w:val="0"/>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No </w:t>
            </w:r>
            <w:proofErr w:type="gramStart"/>
            <w:r w:rsidRPr="001243D5">
              <w:rPr>
                <w:rFonts w:ascii="Times New Roman" w:eastAsia="Calibri" w:hAnsi="Times New Roman" w:cs="Times New Roman"/>
                <w:sz w:val="24"/>
                <w:szCs w:val="24"/>
              </w:rPr>
              <w:t>refits;</w:t>
            </w:r>
            <w:proofErr w:type="gramEnd"/>
            <w:r w:rsidRPr="001243D5">
              <w:rPr>
                <w:rFonts w:ascii="Times New Roman" w:eastAsia="Calibri" w:hAnsi="Times New Roman" w:cs="Times New Roman"/>
                <w:sz w:val="24"/>
                <w:szCs w:val="24"/>
              </w:rPr>
              <w:t xml:space="preserve"> all fragments could be of different individuals, but this is unlikely as they are morphologically and taphonomically consistent </w:t>
            </w:r>
          </w:p>
        </w:tc>
      </w:tr>
      <w:tr w:rsidR="005A1A3B" w:rsidRPr="001243D5" w14:paraId="017219FC"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72A1F47"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2</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65FEB23E"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7708F15A" w14:textId="06F165BA"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M, 18–25 years (dental wear)</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2D1FFB10"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6</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3EEF67E9" w14:textId="2976A835"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Frontal bone, R parietal, R zygoma, R maxilla, and R and L temporal could be </w:t>
            </w:r>
            <w:r w:rsidR="000057CE">
              <w:rPr>
                <w:rFonts w:ascii="Times New Roman" w:eastAsia="Calibri" w:hAnsi="Times New Roman" w:cs="Times New Roman"/>
                <w:sz w:val="24"/>
                <w:szCs w:val="24"/>
              </w:rPr>
              <w:t xml:space="preserve">from </w:t>
            </w:r>
            <w:r w:rsidRPr="001243D5">
              <w:rPr>
                <w:rFonts w:ascii="Times New Roman" w:eastAsia="Calibri" w:hAnsi="Times New Roman" w:cs="Times New Roman"/>
                <w:sz w:val="24"/>
                <w:szCs w:val="24"/>
              </w:rPr>
              <w:t>different individuals</w:t>
            </w:r>
          </w:p>
        </w:tc>
      </w:tr>
      <w:tr w:rsidR="005A1A3B" w:rsidRPr="001243D5" w14:paraId="7562B4FC"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15B7ED7"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3</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7E1DAA9C"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53272A54" w14:textId="4BEAE99A"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Morphologically and taphonomically all fragments are similar. ?M, 25–35 years (dental wear)</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208FC04B"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45D0C6AD" w14:textId="369026D3"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The R maxilla and mandible appear to correspond, as well as the L mandibular condyle and L </w:t>
            </w:r>
            <w:r w:rsidR="006F0687" w:rsidRPr="001243D5">
              <w:rPr>
                <w:rFonts w:ascii="Times New Roman" w:eastAsia="Calibri" w:hAnsi="Times New Roman" w:cs="Times New Roman"/>
                <w:sz w:val="24"/>
                <w:szCs w:val="24"/>
              </w:rPr>
              <w:t>mandibular fossa</w:t>
            </w:r>
            <w:r w:rsidR="000057CE">
              <w:rPr>
                <w:rFonts w:ascii="Times New Roman" w:eastAsia="Calibri" w:hAnsi="Times New Roman" w:cs="Times New Roman"/>
                <w:sz w:val="24"/>
                <w:szCs w:val="24"/>
              </w:rPr>
              <w:t>;</w:t>
            </w:r>
            <w:r w:rsidRPr="001243D5">
              <w:rPr>
                <w:rFonts w:ascii="Times New Roman" w:eastAsia="Calibri" w:hAnsi="Times New Roman" w:cs="Times New Roman"/>
                <w:sz w:val="24"/>
                <w:szCs w:val="24"/>
              </w:rPr>
              <w:t xml:space="preserve"> likely to be 1 individual. Occipital could be </w:t>
            </w:r>
            <w:r w:rsidR="000057CE">
              <w:rPr>
                <w:rFonts w:ascii="Times New Roman" w:eastAsia="Calibri" w:hAnsi="Times New Roman" w:cs="Times New Roman"/>
                <w:sz w:val="24"/>
                <w:szCs w:val="24"/>
              </w:rPr>
              <w:t xml:space="preserve">from </w:t>
            </w:r>
            <w:r w:rsidRPr="001243D5">
              <w:rPr>
                <w:rFonts w:ascii="Times New Roman" w:eastAsia="Calibri" w:hAnsi="Times New Roman" w:cs="Times New Roman"/>
                <w:sz w:val="24"/>
                <w:szCs w:val="24"/>
              </w:rPr>
              <w:t>a different individual</w:t>
            </w:r>
          </w:p>
        </w:tc>
      </w:tr>
      <w:tr w:rsidR="005A1A3B" w:rsidRPr="001243D5" w14:paraId="6E4D3CA8"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6C61517"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lastRenderedPageBreak/>
              <w:t>4</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582402C6"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788B4396"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?M adult</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11ACD3A5"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3</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2E40280D"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bone, R parietal and occipital could be different individuals</w:t>
            </w:r>
          </w:p>
        </w:tc>
      </w:tr>
      <w:tr w:rsidR="005A1A3B" w:rsidRPr="001243D5" w14:paraId="1CAAB068"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41CF33E"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5</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05AC4EE5"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3E5B519A" w14:textId="1CF40EAD"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Cranium and mandible are 2 different ages. 5(1) is M adult calotte. 5(2) ?M adolescent mandible, 12–18 years</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50565371"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1ACBEF5E"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Cranial fragments consistent, mandible represents another individual</w:t>
            </w:r>
          </w:p>
        </w:tc>
      </w:tr>
      <w:tr w:rsidR="005A1A3B" w:rsidRPr="001243D5" w14:paraId="65FDB8C2"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B3E55A7" w14:textId="3E591843"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Mand. 5</w:t>
            </w:r>
            <w:r w:rsidR="000057CE" w:rsidRPr="001243D5">
              <w:rPr>
                <w:rFonts w:ascii="Times New Roman" w:eastAsia="Calibri" w:hAnsi="Times New Roman" w:cs="Times New Roman"/>
                <w:sz w:val="24"/>
                <w:szCs w:val="24"/>
              </w:rPr>
              <w:t>–</w:t>
            </w:r>
            <w:r w:rsidRPr="001243D5">
              <w:rPr>
                <w:rFonts w:ascii="Times New Roman" w:hAnsi="Times New Roman" w:cs="Times New Roman"/>
                <w:sz w:val="24"/>
                <w:szCs w:val="24"/>
              </w:rPr>
              <w:t>6</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0168D9A3"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0</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E720042" w14:textId="01516EA5"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In this scenario, refits to Cranium 5 or 6. M, 45–60 years (dental wear and ante-mortem tooth loss)</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6680A6BD"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70897FEE" w14:textId="201E6A20"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Does not refit to another in this scenario</w:t>
            </w:r>
          </w:p>
        </w:tc>
      </w:tr>
      <w:tr w:rsidR="005A1A3B" w:rsidRPr="001243D5" w14:paraId="066AD2C2"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1A5C883"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Mand. 6</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600A21DB"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0</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7FC1A758" w14:textId="7C23B55A"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In this scenario, L orbit belongs to Cranium 6 and mandible to another cranium. At least two individuals present, M adult 35–45 years (dental wear) and another adult of not determinable sex</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433DE48A"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4</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3875487E" w14:textId="092A285C"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L orbit=1; mandible frags=1</w:t>
            </w:r>
            <w:r w:rsidR="006F0687" w:rsidRPr="001243D5">
              <w:rPr>
                <w:rFonts w:ascii="Times New Roman" w:eastAsia="Calibri" w:hAnsi="Times New Roman" w:cs="Times New Roman"/>
                <w:sz w:val="24"/>
                <w:szCs w:val="24"/>
              </w:rPr>
              <w:t>.</w:t>
            </w:r>
            <w:r w:rsidR="00912E19" w:rsidRPr="001243D5">
              <w:rPr>
                <w:rFonts w:ascii="Times New Roman" w:eastAsia="Calibri" w:hAnsi="Times New Roman" w:cs="Times New Roman"/>
                <w:sz w:val="24"/>
                <w:szCs w:val="24"/>
              </w:rPr>
              <w:t xml:space="preserve"> </w:t>
            </w:r>
            <w:r w:rsidR="006F0687" w:rsidRPr="001243D5">
              <w:rPr>
                <w:rFonts w:ascii="Times New Roman" w:eastAsia="Calibri" w:hAnsi="Times New Roman" w:cs="Times New Roman"/>
                <w:sz w:val="24"/>
                <w:szCs w:val="24"/>
              </w:rPr>
              <w:t>Or, since</w:t>
            </w:r>
            <w:r w:rsidRPr="001243D5">
              <w:rPr>
                <w:rFonts w:ascii="Times New Roman" w:eastAsia="Calibri" w:hAnsi="Times New Roman" w:cs="Times New Roman"/>
                <w:sz w:val="24"/>
                <w:szCs w:val="24"/>
              </w:rPr>
              <w:t xml:space="preserve"> </w:t>
            </w:r>
            <w:r w:rsidR="006F0687" w:rsidRPr="001243D5">
              <w:rPr>
                <w:rFonts w:ascii="Times New Roman" w:eastAsia="Calibri" w:hAnsi="Times New Roman" w:cs="Times New Roman"/>
                <w:sz w:val="24"/>
                <w:szCs w:val="24"/>
              </w:rPr>
              <w:t>it</w:t>
            </w:r>
            <w:r w:rsidR="00912E19" w:rsidRPr="001243D5">
              <w:rPr>
                <w:rFonts w:ascii="Times New Roman" w:eastAsia="Calibri" w:hAnsi="Times New Roman" w:cs="Times New Roman"/>
                <w:sz w:val="24"/>
                <w:szCs w:val="24"/>
              </w:rPr>
              <w:t xml:space="preserve"> </w:t>
            </w:r>
            <w:r w:rsidRPr="001243D5">
              <w:rPr>
                <w:rFonts w:ascii="Times New Roman" w:eastAsia="Calibri" w:hAnsi="Times New Roman" w:cs="Times New Roman"/>
                <w:sz w:val="24"/>
                <w:szCs w:val="24"/>
              </w:rPr>
              <w:t xml:space="preserve">cannot be established whether L and R </w:t>
            </w:r>
            <w:r w:rsidR="006F0687" w:rsidRPr="001243D5">
              <w:rPr>
                <w:rFonts w:ascii="Times New Roman" w:eastAsia="Calibri" w:hAnsi="Times New Roman" w:cs="Times New Roman"/>
                <w:sz w:val="24"/>
                <w:szCs w:val="24"/>
              </w:rPr>
              <w:t xml:space="preserve">mandibular </w:t>
            </w:r>
            <w:r w:rsidRPr="001243D5">
              <w:rPr>
                <w:rFonts w:ascii="Times New Roman" w:eastAsia="Calibri" w:hAnsi="Times New Roman" w:cs="Times New Roman"/>
                <w:sz w:val="24"/>
                <w:szCs w:val="24"/>
              </w:rPr>
              <w:t xml:space="preserve">rami fragments are </w:t>
            </w:r>
            <w:r w:rsidR="000057CE">
              <w:rPr>
                <w:rFonts w:ascii="Times New Roman" w:eastAsia="Calibri" w:hAnsi="Times New Roman" w:cs="Times New Roman"/>
                <w:sz w:val="24"/>
                <w:szCs w:val="24"/>
              </w:rPr>
              <w:t xml:space="preserve">from </w:t>
            </w:r>
            <w:r w:rsidRPr="001243D5">
              <w:rPr>
                <w:rFonts w:ascii="Times New Roman" w:eastAsia="Calibri" w:hAnsi="Times New Roman" w:cs="Times New Roman"/>
                <w:sz w:val="24"/>
                <w:szCs w:val="24"/>
              </w:rPr>
              <w:t xml:space="preserve">the same individual, or if either belong to the </w:t>
            </w:r>
            <w:r w:rsidR="006F0687" w:rsidRPr="001243D5">
              <w:rPr>
                <w:rFonts w:ascii="Times New Roman" w:eastAsia="Calibri" w:hAnsi="Times New Roman" w:cs="Times New Roman"/>
                <w:sz w:val="24"/>
                <w:szCs w:val="24"/>
              </w:rPr>
              <w:t xml:space="preserve">mandibular </w:t>
            </w:r>
            <w:r w:rsidRPr="001243D5">
              <w:rPr>
                <w:rFonts w:ascii="Times New Roman" w:eastAsia="Calibri" w:hAnsi="Times New Roman" w:cs="Times New Roman"/>
                <w:sz w:val="24"/>
                <w:szCs w:val="24"/>
              </w:rPr>
              <w:t>corpus fragment and loose teeth=4</w:t>
            </w:r>
          </w:p>
        </w:tc>
      </w:tr>
      <w:tr w:rsidR="005A1A3B" w:rsidRPr="001243D5" w14:paraId="5486EFD3"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B240CCE"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6</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410C1ABF"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086AD80C" w14:textId="17B708CE"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L and R zygomata morphologically different (sex not determinable), calotte is ?M adult</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05EF02DA"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4</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3D4D2B6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bone and R zygoma=1 and L zygoma, R temporal and occipital all different individuals</w:t>
            </w:r>
          </w:p>
        </w:tc>
      </w:tr>
      <w:tr w:rsidR="005A1A3B" w:rsidRPr="001243D5" w14:paraId="5B2F264A"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7AB5096"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6(2)</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623F69A6"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35C4F95F"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?M adult (could be an older adult; extant portions of coronal and lambdoid sutures are partly obliterated)</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609F72D9"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5</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6005D7A8"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bone, L zygoma, R parietal, L parietal and L temporal all different individuals</w:t>
            </w:r>
          </w:p>
        </w:tc>
      </w:tr>
      <w:tr w:rsidR="005A1A3B" w:rsidRPr="001243D5" w14:paraId="0995D024"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3ADCD20E"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6(3)</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44732F83"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11F298EC" w14:textId="7E6EDC3B"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?M adult (could be an older adult; extant portion of sagittal suture closed)</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22E1518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3</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39017FEF"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fragments=1 and parietal/occipital and L? parietal different individuals</w:t>
            </w:r>
          </w:p>
        </w:tc>
      </w:tr>
      <w:tr w:rsidR="005A1A3B" w:rsidRPr="001243D5" w14:paraId="6FD64CB4"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35EA029"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Max. 6</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70332FBD"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0</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76BB669C" w14:textId="5091613F"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In this scenario, refits with Cranium 6, 35–45 years (dental wear), sex not determinable</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0E5C5FBE"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3</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08D1B340"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Fragments of mandibular condyle/coronoid processes=1 and maxilla and mandible=1; If L and R frags are different individuals=3</w:t>
            </w:r>
          </w:p>
        </w:tc>
      </w:tr>
      <w:tr w:rsidR="005A1A3B" w:rsidRPr="001243D5" w14:paraId="37FCB06E"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0B4986E9"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7</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1EC95351"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C8E0685" w14:textId="54232658"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 different ages, 7(1): M adult; 7(2): 12</w:t>
            </w:r>
            <w:r w:rsidR="006F0687" w:rsidRPr="001243D5">
              <w:rPr>
                <w:rFonts w:ascii="Times New Roman" w:eastAsia="Calibri" w:hAnsi="Times New Roman" w:cs="Times New Roman"/>
                <w:sz w:val="24"/>
                <w:szCs w:val="24"/>
              </w:rPr>
              <w:t>–</w:t>
            </w:r>
            <w:r w:rsidRPr="001243D5">
              <w:rPr>
                <w:rFonts w:ascii="Times New Roman" w:eastAsia="Calibri" w:hAnsi="Times New Roman" w:cs="Times New Roman"/>
                <w:sz w:val="24"/>
                <w:szCs w:val="24"/>
              </w:rPr>
              <w:softHyphen/>
              <w:t>18 years, sex not determinable</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5F9CE9B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7</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21BF03AC"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If all elements of individual 1 are separate=5; if small and large fragments of individual 2 are separate=2</w:t>
            </w:r>
          </w:p>
        </w:tc>
      </w:tr>
      <w:tr w:rsidR="005A1A3B" w:rsidRPr="001243D5" w14:paraId="226AA16C"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740948B8" w14:textId="4FC40A50"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Teeth 7</w:t>
            </w:r>
            <w:r w:rsidR="000057CE" w:rsidRPr="001243D5">
              <w:rPr>
                <w:rFonts w:ascii="Times New Roman" w:eastAsia="Calibri" w:hAnsi="Times New Roman" w:cs="Times New Roman"/>
                <w:sz w:val="24"/>
                <w:szCs w:val="24"/>
              </w:rPr>
              <w:t>–</w:t>
            </w:r>
            <w:r w:rsidRPr="001243D5">
              <w:rPr>
                <w:rFonts w:ascii="Times New Roman" w:hAnsi="Times New Roman" w:cs="Times New Roman"/>
                <w:sz w:val="24"/>
                <w:szCs w:val="24"/>
              </w:rPr>
              <w:t>8</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2337B61A"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0</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B51D5A5" w14:textId="4D567988"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Refits to another cranium in this scenario, 12–18 years, sex not determinable</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7D7DD861"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5FE2FF5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Given that teeth ULM3 and LRM3 are both root 1/2 complete, the maxillary and mandibular fragments are likely from the same individual</w:t>
            </w:r>
          </w:p>
        </w:tc>
      </w:tr>
      <w:tr w:rsidR="005A1A3B" w:rsidRPr="001243D5" w14:paraId="5F2B512F"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6FBF6687"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8</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1CCD2F06"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0691B4E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 occipital=1; L + R temporals=1. A least two ages present, 8(1): M adult (could be an older adult, extant portion of lambdoid suture closed), 8(2): adult, sex not determinable</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1ED5AC7B"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4</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0646A4C2"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bone, occipital, L and R temporals all different individuals</w:t>
            </w:r>
          </w:p>
        </w:tc>
      </w:tr>
      <w:tr w:rsidR="005A1A3B" w:rsidRPr="001243D5" w14:paraId="1B6D3F01"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1BD66672" w14:textId="77777777" w:rsidR="005A1A3B" w:rsidRPr="001243D5" w:rsidRDefault="005A1A3B" w:rsidP="00DC1912">
            <w:pPr>
              <w:spacing w:line="240" w:lineRule="auto"/>
              <w:rPr>
                <w:rFonts w:ascii="Times New Roman" w:hAnsi="Times New Roman" w:cs="Times New Roman"/>
                <w:sz w:val="24"/>
                <w:szCs w:val="24"/>
              </w:rPr>
            </w:pPr>
            <w:r w:rsidRPr="001243D5">
              <w:rPr>
                <w:rFonts w:ascii="Times New Roman" w:hAnsi="Times New Roman" w:cs="Times New Roman"/>
                <w:sz w:val="24"/>
                <w:szCs w:val="24"/>
              </w:rPr>
              <w:t>9</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0B24EC3F"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1</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287F5A5"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and sphenoid=1, adult, sex not determinable</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54E77CBA"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2</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4FA8D7D7" w14:textId="77777777" w:rsidR="005A1A3B" w:rsidRPr="001243D5" w:rsidRDefault="005A1A3B" w:rsidP="00DC1912">
            <w:pPr>
              <w:keepLines/>
              <w:spacing w:line="240" w:lineRule="auto"/>
              <w:rPr>
                <w:rFonts w:ascii="Times New Roman" w:eastAsia="Calibri" w:hAnsi="Times New Roman" w:cs="Times New Roman"/>
                <w:sz w:val="24"/>
                <w:szCs w:val="24"/>
              </w:rPr>
            </w:pPr>
            <w:r w:rsidRPr="001243D5">
              <w:rPr>
                <w:rFonts w:ascii="Times New Roman" w:eastAsia="Calibri" w:hAnsi="Times New Roman" w:cs="Times New Roman"/>
                <w:sz w:val="24"/>
                <w:szCs w:val="24"/>
              </w:rPr>
              <w:t>Frontal and sphenoid from different individuals</w:t>
            </w:r>
          </w:p>
        </w:tc>
      </w:tr>
      <w:tr w:rsidR="005A1A3B" w:rsidRPr="001243D5" w14:paraId="1E43F12E" w14:textId="77777777" w:rsidTr="000057CE">
        <w:trPr>
          <w:trHeight w:val="20"/>
        </w:trPr>
        <w:tc>
          <w:tcPr>
            <w:tcW w:w="112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4916D26B" w14:textId="77777777" w:rsidR="005A1A3B" w:rsidRPr="001243D5" w:rsidRDefault="005A1A3B" w:rsidP="00DC1912">
            <w:pPr>
              <w:spacing w:line="240" w:lineRule="auto"/>
              <w:rPr>
                <w:rFonts w:ascii="Times New Roman" w:hAnsi="Times New Roman" w:cs="Times New Roman"/>
                <w:b/>
                <w:bCs/>
                <w:sz w:val="24"/>
                <w:szCs w:val="24"/>
              </w:rPr>
            </w:pPr>
            <w:r w:rsidRPr="001243D5">
              <w:rPr>
                <w:rFonts w:ascii="Times New Roman" w:hAnsi="Times New Roman" w:cs="Times New Roman"/>
                <w:b/>
                <w:bCs/>
                <w:sz w:val="24"/>
                <w:szCs w:val="24"/>
              </w:rPr>
              <w:t>TOTAL</w:t>
            </w:r>
          </w:p>
        </w:tc>
        <w:tc>
          <w:tcPr>
            <w:tcW w:w="709" w:type="dxa"/>
            <w:tcBorders>
              <w:top w:val="nil"/>
              <w:left w:val="nil"/>
              <w:bottom w:val="single" w:sz="5" w:space="0" w:color="000000"/>
              <w:right w:val="single" w:sz="5" w:space="0" w:color="000000"/>
            </w:tcBorders>
            <w:tcMar>
              <w:top w:w="100" w:type="dxa"/>
              <w:left w:w="100" w:type="dxa"/>
              <w:bottom w:w="100" w:type="dxa"/>
              <w:right w:w="100" w:type="dxa"/>
            </w:tcMar>
          </w:tcPr>
          <w:p w14:paraId="0B933089"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15</w:t>
            </w:r>
          </w:p>
        </w:tc>
        <w:tc>
          <w:tcPr>
            <w:tcW w:w="3686" w:type="dxa"/>
            <w:tcBorders>
              <w:top w:val="nil"/>
              <w:left w:val="nil"/>
              <w:bottom w:val="single" w:sz="5" w:space="0" w:color="000000"/>
              <w:right w:val="single" w:sz="5" w:space="0" w:color="000000"/>
            </w:tcBorders>
            <w:tcMar>
              <w:top w:w="100" w:type="dxa"/>
              <w:left w:w="100" w:type="dxa"/>
              <w:bottom w:w="100" w:type="dxa"/>
              <w:right w:w="100" w:type="dxa"/>
            </w:tcMar>
          </w:tcPr>
          <w:p w14:paraId="28B9AD32"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 </w:t>
            </w:r>
          </w:p>
        </w:tc>
        <w:tc>
          <w:tcPr>
            <w:tcW w:w="850" w:type="dxa"/>
            <w:tcBorders>
              <w:top w:val="nil"/>
              <w:left w:val="nil"/>
              <w:bottom w:val="single" w:sz="5" w:space="0" w:color="000000"/>
              <w:right w:val="single" w:sz="5" w:space="0" w:color="000000"/>
            </w:tcBorders>
            <w:tcMar>
              <w:top w:w="100" w:type="dxa"/>
              <w:left w:w="100" w:type="dxa"/>
              <w:bottom w:w="100" w:type="dxa"/>
              <w:right w:w="100" w:type="dxa"/>
            </w:tcMar>
          </w:tcPr>
          <w:p w14:paraId="76361E31"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53</w:t>
            </w:r>
          </w:p>
        </w:tc>
        <w:tc>
          <w:tcPr>
            <w:tcW w:w="3969" w:type="dxa"/>
            <w:tcBorders>
              <w:top w:val="nil"/>
              <w:left w:val="nil"/>
              <w:bottom w:val="single" w:sz="5" w:space="0" w:color="000000"/>
              <w:right w:val="single" w:sz="5" w:space="0" w:color="000000"/>
            </w:tcBorders>
            <w:tcMar>
              <w:top w:w="100" w:type="dxa"/>
              <w:left w:w="100" w:type="dxa"/>
              <w:bottom w:w="100" w:type="dxa"/>
              <w:right w:w="100" w:type="dxa"/>
            </w:tcMar>
          </w:tcPr>
          <w:p w14:paraId="15314580" w14:textId="77777777" w:rsidR="005A1A3B" w:rsidRPr="001243D5" w:rsidRDefault="005A1A3B" w:rsidP="00DC1912">
            <w:pPr>
              <w:keepLines/>
              <w:spacing w:line="240" w:lineRule="auto"/>
              <w:rPr>
                <w:rFonts w:ascii="Times New Roman" w:eastAsia="Calibri" w:hAnsi="Times New Roman" w:cs="Times New Roman"/>
                <w:b/>
                <w:sz w:val="24"/>
                <w:szCs w:val="24"/>
              </w:rPr>
            </w:pPr>
            <w:r w:rsidRPr="001243D5">
              <w:rPr>
                <w:rFonts w:ascii="Times New Roman" w:eastAsia="Calibri" w:hAnsi="Times New Roman" w:cs="Times New Roman"/>
                <w:b/>
                <w:sz w:val="24"/>
                <w:szCs w:val="24"/>
              </w:rPr>
              <w:t xml:space="preserve"> </w:t>
            </w:r>
          </w:p>
        </w:tc>
      </w:tr>
    </w:tbl>
    <w:p w14:paraId="46E5F40F" w14:textId="6AED0AB9" w:rsidR="005A1A3B" w:rsidRPr="001243D5" w:rsidRDefault="005A1A3B" w:rsidP="000057CE">
      <w:pPr>
        <w:widowControl w:val="0"/>
        <w:spacing w:line="360" w:lineRule="auto"/>
        <w:rPr>
          <w:rFonts w:ascii="Times New Roman" w:eastAsia="Calibri" w:hAnsi="Times New Roman" w:cs="Times New Roman"/>
          <w:sz w:val="24"/>
          <w:szCs w:val="24"/>
        </w:rPr>
      </w:pPr>
      <w:bookmarkStart w:id="1" w:name="_9ew0dvoao2hr" w:colFirst="0" w:colLast="0"/>
      <w:bookmarkEnd w:id="1"/>
      <w:r w:rsidRPr="001243D5">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177CF7CA" wp14:editId="303AC59E">
                <wp:simplePos x="0" y="0"/>
                <wp:positionH relativeFrom="column">
                  <wp:posOffset>7101840</wp:posOffset>
                </wp:positionH>
                <wp:positionV relativeFrom="paragraph">
                  <wp:posOffset>3284220</wp:posOffset>
                </wp:positionV>
                <wp:extent cx="1363980" cy="1653540"/>
                <wp:effectExtent l="0" t="0" r="26670" b="22860"/>
                <wp:wrapNone/>
                <wp:docPr id="219161186" name="Text Box 2"/>
                <wp:cNvGraphicFramePr/>
                <a:graphic xmlns:a="http://schemas.openxmlformats.org/drawingml/2006/main">
                  <a:graphicData uri="http://schemas.microsoft.com/office/word/2010/wordprocessingShape">
                    <wps:wsp>
                      <wps:cNvSpPr txBox="1"/>
                      <wps:spPr>
                        <a:xfrm>
                          <a:off x="0" y="0"/>
                          <a:ext cx="1363980" cy="1653540"/>
                        </a:xfrm>
                        <a:prstGeom prst="rect">
                          <a:avLst/>
                        </a:prstGeom>
                        <a:solidFill>
                          <a:schemeClr val="bg1"/>
                        </a:solidFill>
                        <a:ln w="6350">
                          <a:solidFill>
                            <a:schemeClr val="bg1"/>
                          </a:solidFill>
                        </a:ln>
                      </wps:spPr>
                      <wps:txbx>
                        <w:txbxContent>
                          <w:p w14:paraId="7ED0BAD0" w14:textId="77777777" w:rsidR="005A1A3B" w:rsidRDefault="005A1A3B" w:rsidP="005A1A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7CF7CA" id="_x0000_t202" coordsize="21600,21600" o:spt="202" path="m,l,21600r21600,l21600,xe">
                <v:stroke joinstyle="miter"/>
                <v:path gradientshapeok="t" o:connecttype="rect"/>
              </v:shapetype>
              <v:shape id="Text Box 2" o:spid="_x0000_s1026" type="#_x0000_t202" style="position:absolute;margin-left:559.2pt;margin-top:258.6pt;width:107.4pt;height:13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" fillcolor="white [3212]" strokecolor="white [3212]" strokeweight=".5pt">
                <v:textbox>
                  <w:txbxContent>
                    <w:p w14:paraId="7ED0BAD0" w14:textId="77777777" w:rsidR="005A1A3B" w:rsidRDefault="005A1A3B" w:rsidP="005A1A3B"/>
                  </w:txbxContent>
                </v:textbox>
              </v:shape>
            </w:pict>
          </mc:Fallback>
        </mc:AlternateContent>
      </w:r>
    </w:p>
    <w:p w14:paraId="4C2FFA5B" w14:textId="77777777" w:rsidR="005A1A3B" w:rsidRPr="001243D5" w:rsidRDefault="005A1A3B" w:rsidP="005A1A3B">
      <w:pPr>
        <w:widowControl w:val="0"/>
        <w:spacing w:line="360" w:lineRule="auto"/>
        <w:jc w:val="center"/>
        <w:rPr>
          <w:rFonts w:ascii="Times New Roman" w:eastAsia="Calibri" w:hAnsi="Times New Roman" w:cs="Times New Roman"/>
          <w:b/>
          <w:bCs/>
          <w:i/>
          <w:iCs/>
          <w:sz w:val="24"/>
          <w:szCs w:val="24"/>
        </w:rPr>
      </w:pPr>
      <w:r w:rsidRPr="001243D5">
        <w:rPr>
          <w:rFonts w:ascii="Times New Roman" w:eastAsia="Calibri" w:hAnsi="Times New Roman" w:cs="Times New Roman"/>
          <w:b/>
          <w:bCs/>
          <w:noProof/>
          <w:sz w:val="24"/>
          <w:szCs w:val="24"/>
        </w:rPr>
        <w:drawing>
          <wp:inline distT="0" distB="0" distL="0" distR="0" wp14:anchorId="7E595D60" wp14:editId="402B70AC">
            <wp:extent cx="6642100" cy="3879850"/>
            <wp:effectExtent l="0" t="0" r="6350" b="6350"/>
            <wp:docPr id="6909706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2100" cy="3879850"/>
                    </a:xfrm>
                    <a:prstGeom prst="rect">
                      <a:avLst/>
                    </a:prstGeom>
                    <a:noFill/>
                    <a:ln>
                      <a:noFill/>
                    </a:ln>
                  </pic:spPr>
                </pic:pic>
              </a:graphicData>
            </a:graphic>
          </wp:inline>
        </w:drawing>
      </w:r>
    </w:p>
    <w:p w14:paraId="3AF19F4E" w14:textId="3F96EFAD" w:rsidR="00DE3531" w:rsidRPr="001243D5" w:rsidRDefault="00DE3531" w:rsidP="005A1A3B">
      <w:pPr>
        <w:widowControl w:val="0"/>
        <w:spacing w:line="360" w:lineRule="auto"/>
        <w:rPr>
          <w:rFonts w:ascii="Times New Roman" w:eastAsia="Calibri" w:hAnsi="Times New Roman" w:cs="Times New Roman"/>
          <w:i/>
          <w:iCs/>
          <w:sz w:val="24"/>
          <w:szCs w:val="24"/>
        </w:rPr>
      </w:pPr>
      <w:r w:rsidRPr="001243D5">
        <w:rPr>
          <w:rFonts w:ascii="Times New Roman" w:eastAsia="Calibri" w:hAnsi="Times New Roman" w:cs="Times New Roman"/>
          <w:b/>
          <w:bCs/>
          <w:i/>
          <w:iCs/>
          <w:sz w:val="24"/>
          <w:szCs w:val="24"/>
        </w:rPr>
        <w:t>Figure S7.</w:t>
      </w:r>
      <w:r w:rsidRPr="001243D5">
        <w:rPr>
          <w:rFonts w:ascii="Times New Roman" w:eastAsia="Calibri" w:hAnsi="Times New Roman" w:cs="Times New Roman"/>
          <w:i/>
          <w:iCs/>
          <w:sz w:val="24"/>
          <w:szCs w:val="24"/>
        </w:rPr>
        <w:t xml:space="preserve"> Digiti</w:t>
      </w:r>
      <w:r w:rsidR="00B931E8" w:rsidRPr="001243D5">
        <w:rPr>
          <w:rFonts w:ascii="Times New Roman" w:eastAsia="Calibri" w:hAnsi="Times New Roman" w:cs="Times New Roman"/>
          <w:i/>
          <w:iCs/>
          <w:sz w:val="24"/>
          <w:szCs w:val="24"/>
        </w:rPr>
        <w:t>z</w:t>
      </w:r>
      <w:r w:rsidRPr="001243D5">
        <w:rPr>
          <w:rFonts w:ascii="Times New Roman" w:eastAsia="Calibri" w:hAnsi="Times New Roman" w:cs="Times New Roman"/>
          <w:i/>
          <w:iCs/>
          <w:sz w:val="24"/>
          <w:szCs w:val="24"/>
        </w:rPr>
        <w:t>ed recording forms representing the approximate anatomical position of fragments from Structure Q. Graphic: S. Panella</w:t>
      </w:r>
      <w:r w:rsidR="00632211" w:rsidRPr="001243D5">
        <w:rPr>
          <w:rFonts w:ascii="Times New Roman" w:eastAsia="Calibri" w:hAnsi="Times New Roman" w:cs="Times New Roman"/>
          <w:i/>
          <w:iCs/>
          <w:sz w:val="24"/>
          <w:szCs w:val="24"/>
        </w:rPr>
        <w:t>.</w:t>
      </w:r>
    </w:p>
    <w:p w14:paraId="514E1111" w14:textId="77777777" w:rsidR="00DE3531" w:rsidRPr="001243D5" w:rsidRDefault="00DE3531" w:rsidP="00DE3531">
      <w:pPr>
        <w:pStyle w:val="NormalWeb"/>
        <w:spacing w:before="0" w:beforeAutospacing="0" w:after="0" w:afterAutospacing="0" w:line="360" w:lineRule="auto"/>
        <w:rPr>
          <w:i/>
          <w:iCs/>
        </w:rPr>
      </w:pPr>
    </w:p>
    <w:p w14:paraId="1403B22A" w14:textId="3C5D5F04" w:rsidR="00BE44BA" w:rsidRPr="001243D5" w:rsidRDefault="00BE44BA" w:rsidP="00A14EC5">
      <w:pPr>
        <w:spacing w:line="360" w:lineRule="auto"/>
        <w:jc w:val="center"/>
        <w:rPr>
          <w:rFonts w:ascii="Times New Roman" w:hAnsi="Times New Roman" w:cs="Times New Roman"/>
          <w:smallCaps/>
          <w:sz w:val="24"/>
          <w:szCs w:val="24"/>
        </w:rPr>
      </w:pPr>
      <w:r w:rsidRPr="001243D5">
        <w:rPr>
          <w:rFonts w:ascii="Times New Roman" w:hAnsi="Times New Roman" w:cs="Times New Roman"/>
          <w:b/>
          <w:bCs/>
          <w:smallCaps/>
          <w:color w:val="000000"/>
          <w:sz w:val="24"/>
          <w:szCs w:val="24"/>
        </w:rPr>
        <w:t>Supplementary Material 4</w:t>
      </w:r>
      <w:r w:rsidR="00E82C11" w:rsidRPr="001243D5">
        <w:rPr>
          <w:rFonts w:ascii="Times New Roman" w:hAnsi="Times New Roman" w:cs="Times New Roman"/>
          <w:b/>
          <w:bCs/>
          <w:smallCaps/>
          <w:color w:val="000000"/>
          <w:sz w:val="24"/>
          <w:szCs w:val="24"/>
        </w:rPr>
        <w:t>:</w:t>
      </w:r>
      <w:r w:rsidRPr="001243D5">
        <w:rPr>
          <w:rFonts w:ascii="Times New Roman" w:hAnsi="Times New Roman" w:cs="Times New Roman"/>
          <w:b/>
          <w:bCs/>
          <w:smallCaps/>
          <w:color w:val="000000"/>
          <w:sz w:val="24"/>
          <w:szCs w:val="24"/>
        </w:rPr>
        <w:t xml:space="preserve"> Isotopic Analyses</w:t>
      </w:r>
    </w:p>
    <w:p w14:paraId="6CD6ACB4" w14:textId="545D9107" w:rsidR="00BE44BA" w:rsidRPr="001243D5" w:rsidRDefault="00BE44BA" w:rsidP="00A14EC5">
      <w:pPr>
        <w:spacing w:line="360" w:lineRule="auto"/>
        <w:jc w:val="center"/>
        <w:rPr>
          <w:rFonts w:ascii="Times New Roman" w:hAnsi="Times New Roman" w:cs="Times New Roman"/>
          <w:b/>
          <w:bCs/>
          <w:sz w:val="24"/>
          <w:szCs w:val="24"/>
        </w:rPr>
      </w:pPr>
      <w:r w:rsidRPr="001243D5">
        <w:rPr>
          <w:rFonts w:ascii="Times New Roman" w:hAnsi="Times New Roman" w:cs="Times New Roman"/>
          <w:b/>
          <w:bCs/>
          <w:sz w:val="24"/>
          <w:szCs w:val="24"/>
        </w:rPr>
        <w:t xml:space="preserve">Methods of </w:t>
      </w:r>
      <w:r w:rsidR="000E557B" w:rsidRPr="001243D5">
        <w:rPr>
          <w:rFonts w:ascii="Times New Roman" w:hAnsi="Times New Roman" w:cs="Times New Roman"/>
          <w:b/>
          <w:bCs/>
          <w:sz w:val="24"/>
          <w:szCs w:val="24"/>
        </w:rPr>
        <w:t>isotopic analysis</w:t>
      </w:r>
    </w:p>
    <w:p w14:paraId="02AC5F1E" w14:textId="22C159D7" w:rsidR="00BE44BA" w:rsidRPr="001243D5" w:rsidRDefault="00BE44BA" w:rsidP="00E82C11">
      <w:pPr>
        <w:spacing w:line="360" w:lineRule="auto"/>
        <w:rPr>
          <w:rFonts w:ascii="Times New Roman" w:hAnsi="Times New Roman" w:cs="Times New Roman"/>
          <w:sz w:val="24"/>
          <w:szCs w:val="24"/>
        </w:rPr>
      </w:pPr>
      <w:r w:rsidRPr="001243D5">
        <w:rPr>
          <w:rFonts w:ascii="Times New Roman" w:hAnsi="Times New Roman" w:cs="Times New Roman"/>
          <w:sz w:val="24"/>
          <w:szCs w:val="24"/>
        </w:rPr>
        <w:t>Samples were processed using a modified Longin’s method (Longin, 1971). Briefly, bone fragments were mechanically cleaned using a dremel and then deminerali</w:t>
      </w:r>
      <w:r w:rsidR="00B931E8" w:rsidRPr="001243D5">
        <w:rPr>
          <w:rFonts w:ascii="Times New Roman" w:hAnsi="Times New Roman" w:cs="Times New Roman"/>
          <w:sz w:val="24"/>
          <w:szCs w:val="24"/>
        </w:rPr>
        <w:t>z</w:t>
      </w:r>
      <w:r w:rsidRPr="001243D5">
        <w:rPr>
          <w:rFonts w:ascii="Times New Roman" w:hAnsi="Times New Roman" w:cs="Times New Roman"/>
          <w:sz w:val="24"/>
          <w:szCs w:val="24"/>
        </w:rPr>
        <w:t>ed in 0.5 M HCl at 4 °C for several days. After being rinsed to neutral pH, the deminerali</w:t>
      </w:r>
      <w:r w:rsidR="00B931E8" w:rsidRPr="001243D5">
        <w:rPr>
          <w:rFonts w:ascii="Times New Roman" w:hAnsi="Times New Roman" w:cs="Times New Roman"/>
          <w:sz w:val="24"/>
          <w:szCs w:val="24"/>
        </w:rPr>
        <w:t>z</w:t>
      </w:r>
      <w:r w:rsidRPr="001243D5">
        <w:rPr>
          <w:rFonts w:ascii="Times New Roman" w:hAnsi="Times New Roman" w:cs="Times New Roman"/>
          <w:sz w:val="24"/>
          <w:szCs w:val="24"/>
        </w:rPr>
        <w:t>ed samples were gelatini</w:t>
      </w:r>
      <w:r w:rsidR="00B931E8" w:rsidRPr="001243D5">
        <w:rPr>
          <w:rFonts w:ascii="Times New Roman" w:hAnsi="Times New Roman" w:cs="Times New Roman"/>
          <w:sz w:val="24"/>
          <w:szCs w:val="24"/>
        </w:rPr>
        <w:t>z</w:t>
      </w:r>
      <w:r w:rsidRPr="001243D5">
        <w:rPr>
          <w:rFonts w:ascii="Times New Roman" w:hAnsi="Times New Roman" w:cs="Times New Roman"/>
          <w:sz w:val="24"/>
          <w:szCs w:val="24"/>
        </w:rPr>
        <w:t>ed in pH 3 HCl for 48 hours at 75 °C. The solution was filtered using 5–8 μm Ezee filters to remove insoluble parts, frozen</w:t>
      </w:r>
      <w:r w:rsidR="00B931E8" w:rsidRPr="001243D5">
        <w:rPr>
          <w:rFonts w:ascii="Times New Roman" w:hAnsi="Times New Roman" w:cs="Times New Roman"/>
          <w:sz w:val="24"/>
          <w:szCs w:val="24"/>
        </w:rPr>
        <w:t>,</w:t>
      </w:r>
      <w:r w:rsidRPr="001243D5">
        <w:rPr>
          <w:rFonts w:ascii="Times New Roman" w:hAnsi="Times New Roman" w:cs="Times New Roman"/>
          <w:sz w:val="24"/>
          <w:szCs w:val="24"/>
        </w:rPr>
        <w:t xml:space="preserve"> and freeze-dried for 48 hours. Collagen samples were analysed at SUERC using a Delta V Advantage continuous-flow isotope ratio mass spectrometer coupled via a ConfloIV to an IsoLink elemental analyser (Thermo Scientific, Bremen) following Sayle et al. (2019). Here, two in-house standards (GS2,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–10.28 ± 0.18‰ and GAS2,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18.56 ± 0.10‰) that are calibrated to the International Atomic Energy Agency (IAEA) reference materials IAEA-S-2 (silver sulfide,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22.62 ± 0.08‰) and IAEA-S-3 (silver sulfide,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–32.49 ± 0.08‰) were used to normali</w:t>
      </w:r>
      <w:r w:rsidR="00621A07" w:rsidRPr="001243D5">
        <w:rPr>
          <w:rFonts w:ascii="Times New Roman" w:hAnsi="Times New Roman" w:cs="Times New Roman"/>
          <w:sz w:val="24"/>
          <w:szCs w:val="24"/>
        </w:rPr>
        <w:t>z</w:t>
      </w:r>
      <w:r w:rsidRPr="001243D5">
        <w:rPr>
          <w:rFonts w:ascii="Times New Roman" w:hAnsi="Times New Roman" w:cs="Times New Roman"/>
          <w:sz w:val="24"/>
          <w:szCs w:val="24"/>
        </w:rPr>
        <w:t>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 values. The normali</w:t>
      </w:r>
      <w:r w:rsidR="00621A07" w:rsidRPr="001243D5">
        <w:rPr>
          <w:rFonts w:ascii="Times New Roman" w:hAnsi="Times New Roman" w:cs="Times New Roman"/>
          <w:sz w:val="24"/>
          <w:szCs w:val="24"/>
        </w:rPr>
        <w:t>z</w:t>
      </w:r>
      <w:r w:rsidRPr="001243D5">
        <w:rPr>
          <w:rFonts w:ascii="Times New Roman" w:hAnsi="Times New Roman" w:cs="Times New Roman"/>
          <w:sz w:val="24"/>
          <w:szCs w:val="24"/>
        </w:rPr>
        <w:t>ation was checked using marine collagen USGS88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17.10 ± 0.44‰), porcine collagen USGS89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3.86 ± 0.56‰)</w:t>
      </w:r>
      <w:r w:rsidR="00621A07" w:rsidRPr="001243D5">
        <w:rPr>
          <w:rFonts w:ascii="Times New Roman" w:hAnsi="Times New Roman" w:cs="Times New Roman"/>
          <w:sz w:val="24"/>
          <w:szCs w:val="24"/>
        </w:rPr>
        <w:t>,</w:t>
      </w:r>
      <w:r w:rsidRPr="001243D5">
        <w:rPr>
          <w:rFonts w:ascii="Times New Roman" w:hAnsi="Times New Roman" w:cs="Times New Roman"/>
          <w:sz w:val="24"/>
          <w:szCs w:val="24"/>
        </w:rPr>
        <w:t xml:space="preserve"> and the Elemental Microanalysis IRMS fish gelatin standard B2215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1.21 ± 0.24‰). Samples were run in two separate batches. For the first batch, to which the majority of samples belong, USGS88 gave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17.34 ± 0.57‰ (n=6); USGS89 gave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4.61 ± 0.41‰ (n=7); B2215 gave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1.51 ± 0.11‰ (n=4). For the second batch, to which samples CND013, CND SUS10 and CND OVC3 belong, only USGS88 and B2215 were used to check normali</w:t>
      </w:r>
      <w:r w:rsidR="00621A07" w:rsidRPr="001243D5">
        <w:rPr>
          <w:rFonts w:ascii="Times New Roman" w:hAnsi="Times New Roman" w:cs="Times New Roman"/>
          <w:sz w:val="24"/>
          <w:szCs w:val="24"/>
        </w:rPr>
        <w:t>z</w:t>
      </w:r>
      <w:r w:rsidRPr="001243D5">
        <w:rPr>
          <w:rFonts w:ascii="Times New Roman" w:hAnsi="Times New Roman" w:cs="Times New Roman"/>
          <w:sz w:val="24"/>
          <w:szCs w:val="24"/>
        </w:rPr>
        <w:t>ation</w:t>
      </w:r>
      <w:r w:rsidR="00621A07" w:rsidRPr="001243D5">
        <w:rPr>
          <w:rFonts w:ascii="Times New Roman" w:hAnsi="Times New Roman" w:cs="Times New Roman"/>
          <w:sz w:val="24"/>
          <w:szCs w:val="24"/>
        </w:rPr>
        <w:t>,</w:t>
      </w:r>
      <w:r w:rsidRPr="001243D5">
        <w:rPr>
          <w:rFonts w:ascii="Times New Roman" w:hAnsi="Times New Roman" w:cs="Times New Roman"/>
          <w:sz w:val="24"/>
          <w:szCs w:val="24"/>
        </w:rPr>
        <w:t xml:space="preserve"> and these gave values: </w:t>
      </w:r>
      <w:r w:rsidRPr="001243D5">
        <w:rPr>
          <w:rFonts w:ascii="Times New Roman" w:hAnsi="Times New Roman" w:cs="Times New Roman"/>
          <w:sz w:val="24"/>
          <w:szCs w:val="24"/>
        </w:rPr>
        <w:lastRenderedPageBreak/>
        <w:t>USGS88,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SVCTD = 17.33 ± 0.57‰ (n=7); B2215,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 xml:space="preserve">SVCTD = 0.87 ± 0.32‰ (n=4). Four samples were run in duplicate (CND BOS 15, CND BOS 16, CND CAPR.2, CND SUS 12) and the highest standard deviation was 0.20‰. Stable isotope concentrations are measured as the ratio of the heavier isotope to the lighter isotope, reported as δ values per mil (‰) relative to the internationally accepted standard VCDT. </w:t>
      </w:r>
    </w:p>
    <w:p w14:paraId="29C9C0C4" w14:textId="4D47B6D8" w:rsidR="00BE44BA" w:rsidRPr="001243D5" w:rsidRDefault="00BE44BA" w:rsidP="00E82C11">
      <w:pPr>
        <w:spacing w:line="360" w:lineRule="auto"/>
        <w:ind w:firstLine="720"/>
        <w:rPr>
          <w:rFonts w:ascii="Times New Roman" w:hAnsi="Times New Roman" w:cs="Times New Roman"/>
          <w:sz w:val="24"/>
          <w:szCs w:val="24"/>
        </w:rPr>
      </w:pPr>
      <w:r w:rsidRPr="001243D5">
        <w:rPr>
          <w:rFonts w:ascii="Times New Roman" w:hAnsi="Times New Roman" w:cs="Times New Roman"/>
          <w:sz w:val="24"/>
          <w:szCs w:val="24"/>
        </w:rPr>
        <w:t xml:space="preserve">The quality of the measurements was assessed using C/N, C/S and N/S ratios and %C, %N and %S (Ambrose, 1990; Nehlich &amp; Richards, 2009). Out of </w:t>
      </w:r>
      <w:r w:rsidR="00621A07" w:rsidRPr="001243D5">
        <w:rPr>
          <w:rFonts w:ascii="Times New Roman" w:hAnsi="Times New Roman" w:cs="Times New Roman"/>
          <w:sz w:val="24"/>
          <w:szCs w:val="24"/>
        </w:rPr>
        <w:t xml:space="preserve">twenty-nine </w:t>
      </w:r>
      <w:r w:rsidRPr="001243D5">
        <w:rPr>
          <w:rFonts w:ascii="Times New Roman" w:hAnsi="Times New Roman" w:cs="Times New Roman"/>
          <w:sz w:val="24"/>
          <w:szCs w:val="24"/>
        </w:rPr>
        <w:t>samples analysed (</w:t>
      </w:r>
      <w:r w:rsidR="00621A07" w:rsidRPr="001243D5">
        <w:rPr>
          <w:rFonts w:ascii="Times New Roman" w:hAnsi="Times New Roman" w:cs="Times New Roman"/>
          <w:sz w:val="24"/>
          <w:szCs w:val="24"/>
        </w:rPr>
        <w:t xml:space="preserve">fourteen </w:t>
      </w:r>
      <w:r w:rsidRPr="001243D5">
        <w:rPr>
          <w:rFonts w:ascii="Times New Roman" w:hAnsi="Times New Roman" w:cs="Times New Roman"/>
          <w:sz w:val="24"/>
          <w:szCs w:val="24"/>
        </w:rPr>
        <w:t xml:space="preserve">human and </w:t>
      </w:r>
      <w:r w:rsidR="00621A07" w:rsidRPr="001243D5">
        <w:rPr>
          <w:rFonts w:ascii="Times New Roman" w:hAnsi="Times New Roman" w:cs="Times New Roman"/>
          <w:sz w:val="24"/>
          <w:szCs w:val="24"/>
        </w:rPr>
        <w:t xml:space="preserve">fifteen </w:t>
      </w:r>
      <w:r w:rsidRPr="001243D5">
        <w:rPr>
          <w:rFonts w:ascii="Times New Roman" w:hAnsi="Times New Roman" w:cs="Times New Roman"/>
          <w:sz w:val="24"/>
          <w:szCs w:val="24"/>
        </w:rPr>
        <w:t xml:space="preserve">animal), </w:t>
      </w:r>
      <w:r w:rsidR="00621A07" w:rsidRPr="001243D5">
        <w:rPr>
          <w:rFonts w:ascii="Times New Roman" w:hAnsi="Times New Roman" w:cs="Times New Roman"/>
          <w:sz w:val="24"/>
          <w:szCs w:val="24"/>
        </w:rPr>
        <w:t xml:space="preserve">five </w:t>
      </w:r>
      <w:r w:rsidRPr="001243D5">
        <w:rPr>
          <w:rFonts w:ascii="Times New Roman" w:hAnsi="Times New Roman" w:cs="Times New Roman"/>
          <w:sz w:val="24"/>
          <w:szCs w:val="24"/>
        </w:rPr>
        <w:t>failed according to these parameters (Table S</w:t>
      </w:r>
      <w:r w:rsidR="00621A07" w:rsidRPr="001243D5">
        <w:rPr>
          <w:rFonts w:ascii="Times New Roman" w:hAnsi="Times New Roman" w:cs="Times New Roman"/>
          <w:sz w:val="24"/>
          <w:szCs w:val="24"/>
        </w:rPr>
        <w:t>5</w:t>
      </w:r>
      <w:r w:rsidRPr="001243D5">
        <w:rPr>
          <w:rFonts w:ascii="Times New Roman" w:hAnsi="Times New Roman" w:cs="Times New Roman"/>
          <w:sz w:val="24"/>
          <w:szCs w:val="24"/>
        </w:rPr>
        <w:t xml:space="preserve">). We did not exclude samples with C/S and N/S ratios slightly outside the suggested range since there is still debate around these limits (Nehlich, 2015). Two samples were re-analysed in conjunction with radiocarbon analysis at SUERC. One (CND 014, cr 1) failed from the original isotope analysis and therefore the results from the measurement associated </w:t>
      </w:r>
      <w:r w:rsidR="000057CE">
        <w:rPr>
          <w:rFonts w:ascii="Times New Roman" w:hAnsi="Times New Roman" w:cs="Times New Roman"/>
          <w:sz w:val="24"/>
          <w:szCs w:val="24"/>
        </w:rPr>
        <w:t>with</w:t>
      </w:r>
      <w:r w:rsidRPr="001243D5">
        <w:rPr>
          <w:rFonts w:ascii="Times New Roman" w:hAnsi="Times New Roman" w:cs="Times New Roman"/>
          <w:sz w:val="24"/>
          <w:szCs w:val="24"/>
        </w:rPr>
        <w:t xml:space="preserve"> the radiocarbon dating are used instead. The second sample (CND 005, cr 6) re-analysed in conjunction with radiocarbon analysis reported a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S (‰) value slightly lower than that from the first run (Table S</w:t>
      </w:r>
      <w:r w:rsidR="00621A07" w:rsidRPr="001243D5">
        <w:rPr>
          <w:rFonts w:ascii="Times New Roman" w:hAnsi="Times New Roman" w:cs="Times New Roman"/>
          <w:sz w:val="24"/>
          <w:szCs w:val="24"/>
        </w:rPr>
        <w:t>5</w:t>
      </w:r>
      <w:r w:rsidRPr="001243D5">
        <w:rPr>
          <w:rFonts w:ascii="Times New Roman" w:hAnsi="Times New Roman" w:cs="Times New Roman"/>
          <w:sz w:val="24"/>
          <w:szCs w:val="24"/>
        </w:rPr>
        <w:t>). Nevertheless, both values are within the range of δ</w:t>
      </w:r>
      <w:r w:rsidRPr="001243D5">
        <w:rPr>
          <w:rFonts w:ascii="Times New Roman" w:hAnsi="Times New Roman" w:cs="Times New Roman"/>
          <w:sz w:val="24"/>
          <w:szCs w:val="24"/>
          <w:vertAlign w:val="superscript"/>
        </w:rPr>
        <w:t>34</w:t>
      </w:r>
      <w:r w:rsidRPr="001243D5">
        <w:rPr>
          <w:rFonts w:ascii="Times New Roman" w:hAnsi="Times New Roman" w:cs="Times New Roman"/>
          <w:sz w:val="24"/>
          <w:szCs w:val="24"/>
        </w:rPr>
        <w:t xml:space="preserve">S (‰) values from the animals, with no variation of the interpretations for this sample. R version 4.0.3 was used for statistical analysis and plotting. </w:t>
      </w:r>
    </w:p>
    <w:p w14:paraId="3BF4E1E4" w14:textId="7248E498" w:rsidR="00BE44BA" w:rsidRPr="001243D5" w:rsidRDefault="00BE44BA" w:rsidP="00AB7BDB">
      <w:pPr>
        <w:spacing w:line="360" w:lineRule="auto"/>
        <w:ind w:firstLine="720"/>
        <w:rPr>
          <w:rFonts w:ascii="Times New Roman" w:hAnsi="Times New Roman" w:cs="Times New Roman"/>
          <w:sz w:val="24"/>
          <w:szCs w:val="24"/>
        </w:rPr>
      </w:pPr>
      <w:r w:rsidRPr="001243D5">
        <w:rPr>
          <w:rFonts w:ascii="Times New Roman" w:hAnsi="Times New Roman" w:cs="Times New Roman"/>
          <w:sz w:val="24"/>
          <w:szCs w:val="24"/>
        </w:rPr>
        <w:t>Human bone samples were selected from the Structure Q cranial cache assemblage from discrete bone groups identified during excavation and prior analysis</w:t>
      </w:r>
      <w:r w:rsidR="00E82C11" w:rsidRPr="001243D5">
        <w:rPr>
          <w:rFonts w:ascii="Times New Roman" w:hAnsi="Times New Roman" w:cs="Times New Roman"/>
          <w:sz w:val="24"/>
          <w:szCs w:val="24"/>
        </w:rPr>
        <w:t xml:space="preserve"> (Salvadei &amp; Santandrea, 2004)</w:t>
      </w:r>
      <w:r w:rsidRPr="001243D5">
        <w:rPr>
          <w:rFonts w:ascii="Times New Roman" w:hAnsi="Times New Roman" w:cs="Times New Roman"/>
          <w:sz w:val="24"/>
          <w:szCs w:val="24"/>
        </w:rPr>
        <w:t xml:space="preserve">. Faunal bone samples were selected according to published species identifications </w:t>
      </w:r>
      <w:r w:rsidR="00E82C11" w:rsidRPr="001243D5">
        <w:rPr>
          <w:rFonts w:ascii="Times New Roman" w:hAnsi="Times New Roman" w:cs="Times New Roman"/>
          <w:sz w:val="24"/>
          <w:szCs w:val="24"/>
        </w:rPr>
        <w:t>(Curci et al., 2004)</w:t>
      </w:r>
      <w:r w:rsidR="00A57DF8">
        <w:rPr>
          <w:rFonts w:ascii="Times New Roman" w:hAnsi="Times New Roman" w:cs="Times New Roman"/>
          <w:sz w:val="24"/>
          <w:szCs w:val="24"/>
        </w:rPr>
        <w:t>.</w:t>
      </w:r>
      <w:r w:rsidR="00D83247" w:rsidRPr="001243D5">
        <w:rPr>
          <w:rFonts w:ascii="Times New Roman" w:hAnsi="Times New Roman" w:cs="Times New Roman"/>
          <w:sz w:val="24"/>
          <w:szCs w:val="24"/>
        </w:rPr>
        <w:t xml:space="preserve"> </w:t>
      </w:r>
      <w:r w:rsidR="00F2604F" w:rsidRPr="001243D5">
        <w:rPr>
          <w:rFonts w:ascii="Times New Roman" w:hAnsi="Times New Roman" w:cs="Times New Roman"/>
          <w:sz w:val="24"/>
          <w:szCs w:val="24"/>
        </w:rPr>
        <w:t xml:space="preserve">Descriptive statistics are reported in </w:t>
      </w:r>
      <w:r w:rsidR="00D83247" w:rsidRPr="001243D5">
        <w:rPr>
          <w:rFonts w:ascii="Times New Roman" w:hAnsi="Times New Roman" w:cs="Times New Roman"/>
          <w:sz w:val="24"/>
          <w:szCs w:val="24"/>
        </w:rPr>
        <w:t>Table S6</w:t>
      </w:r>
      <w:r w:rsidR="00F2604F" w:rsidRPr="001243D5">
        <w:rPr>
          <w:rFonts w:ascii="Times New Roman" w:hAnsi="Times New Roman" w:cs="Times New Roman"/>
          <w:sz w:val="24"/>
          <w:szCs w:val="24"/>
        </w:rPr>
        <w:t>. The distribution of stable sulphur values of faunal and human remains is shown in</w:t>
      </w:r>
      <w:r w:rsidR="00E00D86" w:rsidRPr="001243D5">
        <w:rPr>
          <w:rFonts w:ascii="Times New Roman" w:hAnsi="Times New Roman" w:cs="Times New Roman"/>
          <w:sz w:val="24"/>
          <w:szCs w:val="24"/>
        </w:rPr>
        <w:t xml:space="preserve"> Figure S8</w:t>
      </w:r>
      <w:r w:rsidRPr="001243D5">
        <w:rPr>
          <w:rFonts w:ascii="Times New Roman" w:hAnsi="Times New Roman" w:cs="Times New Roman"/>
          <w:sz w:val="24"/>
          <w:szCs w:val="24"/>
        </w:rPr>
        <w:t>.</w:t>
      </w:r>
    </w:p>
    <w:p w14:paraId="2C3CBCE2" w14:textId="77777777" w:rsidR="00E82C11" w:rsidRPr="001243D5" w:rsidRDefault="00E82C11" w:rsidP="00E82C11">
      <w:pPr>
        <w:spacing w:line="360" w:lineRule="auto"/>
        <w:rPr>
          <w:rFonts w:ascii="Times New Roman" w:hAnsi="Times New Roman" w:cs="Times New Roman"/>
          <w:sz w:val="24"/>
          <w:szCs w:val="24"/>
        </w:rPr>
      </w:pPr>
    </w:p>
    <w:p w14:paraId="33B2DD98" w14:textId="7A0B7241" w:rsidR="00BE44BA" w:rsidRPr="001243D5" w:rsidRDefault="00BE44BA" w:rsidP="00632211">
      <w:pPr>
        <w:spacing w:line="360" w:lineRule="auto"/>
        <w:rPr>
          <w:rFonts w:ascii="Times New Roman" w:hAnsi="Times New Roman" w:cs="Times New Roman"/>
          <w:i/>
          <w:iCs/>
          <w:sz w:val="24"/>
          <w:szCs w:val="24"/>
        </w:rPr>
        <w:sectPr w:rsidR="00BE44BA" w:rsidRPr="001243D5" w:rsidSect="005A1A3B">
          <w:pgSz w:w="11906" w:h="16838"/>
          <w:pgMar w:top="720" w:right="720" w:bottom="720" w:left="720" w:header="709" w:footer="709" w:gutter="0"/>
          <w:cols w:space="708"/>
          <w:docGrid w:linePitch="360"/>
        </w:sectPr>
      </w:pPr>
    </w:p>
    <w:p w14:paraId="478CAA88" w14:textId="520C1BC8" w:rsidR="00E82C11" w:rsidRPr="001243D5" w:rsidRDefault="00E82C11" w:rsidP="00E82C11">
      <w:pPr>
        <w:rPr>
          <w:rFonts w:ascii="Times New Roman" w:hAnsi="Times New Roman" w:cs="Times New Roman"/>
          <w:i/>
          <w:iCs/>
          <w:sz w:val="24"/>
          <w:szCs w:val="24"/>
        </w:rPr>
      </w:pPr>
      <w:r w:rsidRPr="001243D5">
        <w:rPr>
          <w:rFonts w:ascii="Times New Roman" w:hAnsi="Times New Roman" w:cs="Times New Roman"/>
          <w:b/>
          <w:bCs/>
          <w:i/>
          <w:iCs/>
          <w:sz w:val="24"/>
          <w:szCs w:val="24"/>
        </w:rPr>
        <w:lastRenderedPageBreak/>
        <w:t>Table S5.</w:t>
      </w:r>
      <w:r w:rsidRPr="001243D5">
        <w:rPr>
          <w:rFonts w:ascii="Times New Roman" w:hAnsi="Times New Roman" w:cs="Times New Roman"/>
          <w:i/>
          <w:iCs/>
          <w:sz w:val="24"/>
          <w:szCs w:val="24"/>
        </w:rPr>
        <w:t xml:space="preserve"> Information and stable isotope composition of human and animal remains from Masseria </w:t>
      </w:r>
      <w:proofErr w:type="gramStart"/>
      <w:r w:rsidRPr="001243D5">
        <w:rPr>
          <w:rFonts w:ascii="Times New Roman" w:hAnsi="Times New Roman" w:cs="Times New Roman"/>
          <w:i/>
          <w:iCs/>
          <w:sz w:val="24"/>
          <w:szCs w:val="24"/>
        </w:rPr>
        <w:t>Candelaro</w:t>
      </w:r>
      <w:r w:rsidR="00632211" w:rsidRPr="001243D5">
        <w:rPr>
          <w:rFonts w:ascii="Times New Roman" w:hAnsi="Times New Roman" w:cs="Times New Roman"/>
          <w:i/>
          <w:iCs/>
          <w:sz w:val="24"/>
          <w:szCs w:val="24"/>
        </w:rPr>
        <w:t>.</w:t>
      </w:r>
      <w:r w:rsidR="00A57DF8">
        <w:rPr>
          <w:rFonts w:ascii="Times New Roman" w:hAnsi="Times New Roman" w:cs="Times New Roman"/>
          <w:i/>
          <w:iCs/>
          <w:sz w:val="24"/>
          <w:szCs w:val="24"/>
        </w:rPr>
        <w:t>*</w:t>
      </w:r>
      <w:proofErr w:type="gramEnd"/>
      <w:r w:rsidR="00A57DF8">
        <w:rPr>
          <w:rFonts w:ascii="Times New Roman" w:hAnsi="Times New Roman" w:cs="Times New Roman"/>
          <w:i/>
          <w:iCs/>
          <w:sz w:val="24"/>
          <w:szCs w:val="24"/>
        </w:rPr>
        <w:t xml:space="preserve">=Excluded </w:t>
      </w:r>
    </w:p>
    <w:tbl>
      <w:tblPr>
        <w:tblStyle w:val="TableGrid"/>
        <w:tblW w:w="14176" w:type="dxa"/>
        <w:tblInd w:w="-289" w:type="dxa"/>
        <w:tblLayout w:type="fixed"/>
        <w:tblLook w:val="04A0" w:firstRow="1" w:lastRow="0" w:firstColumn="1" w:lastColumn="0" w:noHBand="0" w:noVBand="1"/>
      </w:tblPr>
      <w:tblGrid>
        <w:gridCol w:w="993"/>
        <w:gridCol w:w="1559"/>
        <w:gridCol w:w="1134"/>
        <w:gridCol w:w="1418"/>
        <w:gridCol w:w="1134"/>
        <w:gridCol w:w="1276"/>
        <w:gridCol w:w="708"/>
        <w:gridCol w:w="709"/>
        <w:gridCol w:w="709"/>
        <w:gridCol w:w="709"/>
        <w:gridCol w:w="1275"/>
        <w:gridCol w:w="1276"/>
        <w:gridCol w:w="1276"/>
      </w:tblGrid>
      <w:tr w:rsidR="00A57DF8" w:rsidRPr="001243D5" w14:paraId="53CCC5B7" w14:textId="77777777" w:rsidTr="00A57DF8">
        <w:tc>
          <w:tcPr>
            <w:tcW w:w="993" w:type="dxa"/>
          </w:tcPr>
          <w:p w14:paraId="7A76F23A"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Sample ID</w:t>
            </w:r>
          </w:p>
        </w:tc>
        <w:tc>
          <w:tcPr>
            <w:tcW w:w="1559" w:type="dxa"/>
          </w:tcPr>
          <w:p w14:paraId="40379E92"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SUERC ID</w:t>
            </w:r>
          </w:p>
        </w:tc>
        <w:tc>
          <w:tcPr>
            <w:tcW w:w="1134" w:type="dxa"/>
          </w:tcPr>
          <w:p w14:paraId="30CB187D"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Archaeo ID</w:t>
            </w:r>
          </w:p>
        </w:tc>
        <w:tc>
          <w:tcPr>
            <w:tcW w:w="1418" w:type="dxa"/>
          </w:tcPr>
          <w:p w14:paraId="7A7737E4"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Description</w:t>
            </w:r>
          </w:p>
        </w:tc>
        <w:tc>
          <w:tcPr>
            <w:tcW w:w="1134" w:type="dxa"/>
          </w:tcPr>
          <w:p w14:paraId="4AA826C8"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Context</w:t>
            </w:r>
          </w:p>
        </w:tc>
        <w:tc>
          <w:tcPr>
            <w:tcW w:w="1276" w:type="dxa"/>
          </w:tcPr>
          <w:p w14:paraId="2FE4915C"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Collagen yield (%)</w:t>
            </w:r>
          </w:p>
        </w:tc>
        <w:tc>
          <w:tcPr>
            <w:tcW w:w="708" w:type="dxa"/>
          </w:tcPr>
          <w:p w14:paraId="6EA953EE"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δ³⁴S</w:t>
            </w:r>
          </w:p>
        </w:tc>
        <w:tc>
          <w:tcPr>
            <w:tcW w:w="709" w:type="dxa"/>
          </w:tcPr>
          <w:p w14:paraId="7105C5AC"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%N</w:t>
            </w:r>
          </w:p>
        </w:tc>
        <w:tc>
          <w:tcPr>
            <w:tcW w:w="709" w:type="dxa"/>
          </w:tcPr>
          <w:p w14:paraId="057D4D33"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%C</w:t>
            </w:r>
          </w:p>
        </w:tc>
        <w:tc>
          <w:tcPr>
            <w:tcW w:w="709" w:type="dxa"/>
          </w:tcPr>
          <w:p w14:paraId="33075ECA" w14:textId="77777777" w:rsidR="00A57DF8" w:rsidRPr="001243D5" w:rsidRDefault="00A57DF8" w:rsidP="00DC1912">
            <w:pPr>
              <w:rPr>
                <w:rFonts w:ascii="Times New Roman" w:hAnsi="Times New Roman" w:cs="Times New Roman"/>
                <w:b/>
                <w:bCs/>
                <w:sz w:val="24"/>
                <w:szCs w:val="24"/>
              </w:rPr>
            </w:pPr>
            <w:r w:rsidRPr="001243D5">
              <w:rPr>
                <w:rFonts w:ascii="Times New Roman" w:hAnsi="Times New Roman" w:cs="Times New Roman"/>
                <w:b/>
                <w:bCs/>
                <w:sz w:val="24"/>
                <w:szCs w:val="24"/>
              </w:rPr>
              <w:t>%S</w:t>
            </w:r>
          </w:p>
        </w:tc>
        <w:tc>
          <w:tcPr>
            <w:tcW w:w="1275" w:type="dxa"/>
          </w:tcPr>
          <w:p w14:paraId="3CCC4D3D" w14:textId="77777777" w:rsidR="00A57DF8" w:rsidRPr="001243D5" w:rsidRDefault="00A57DF8" w:rsidP="00DC1912">
            <w:pPr>
              <w:rPr>
                <w:rFonts w:ascii="Times New Roman" w:hAnsi="Times New Roman" w:cs="Times New Roman"/>
                <w:b/>
                <w:bCs/>
                <w:sz w:val="24"/>
                <w:szCs w:val="24"/>
              </w:rPr>
            </w:pPr>
            <w:proofErr w:type="spellStart"/>
            <w:r w:rsidRPr="001243D5">
              <w:rPr>
                <w:rFonts w:ascii="Times New Roman" w:hAnsi="Times New Roman" w:cs="Times New Roman"/>
                <w:b/>
                <w:bCs/>
                <w:sz w:val="24"/>
                <w:szCs w:val="24"/>
              </w:rPr>
              <w:t>CNMolar</w:t>
            </w:r>
            <w:proofErr w:type="spellEnd"/>
          </w:p>
        </w:tc>
        <w:tc>
          <w:tcPr>
            <w:tcW w:w="1276" w:type="dxa"/>
          </w:tcPr>
          <w:p w14:paraId="04BBFF8C" w14:textId="77777777" w:rsidR="00A57DF8" w:rsidRPr="001243D5" w:rsidRDefault="00A57DF8" w:rsidP="00DC1912">
            <w:pPr>
              <w:rPr>
                <w:rFonts w:ascii="Times New Roman" w:hAnsi="Times New Roman" w:cs="Times New Roman"/>
                <w:b/>
                <w:bCs/>
                <w:sz w:val="24"/>
                <w:szCs w:val="24"/>
              </w:rPr>
            </w:pPr>
            <w:proofErr w:type="spellStart"/>
            <w:r w:rsidRPr="001243D5">
              <w:rPr>
                <w:rFonts w:ascii="Times New Roman" w:hAnsi="Times New Roman" w:cs="Times New Roman"/>
                <w:b/>
                <w:bCs/>
                <w:sz w:val="24"/>
                <w:szCs w:val="24"/>
              </w:rPr>
              <w:t>CSMolar</w:t>
            </w:r>
            <w:proofErr w:type="spellEnd"/>
          </w:p>
        </w:tc>
        <w:tc>
          <w:tcPr>
            <w:tcW w:w="1276" w:type="dxa"/>
          </w:tcPr>
          <w:p w14:paraId="3B473DEE" w14:textId="77777777" w:rsidR="00A57DF8" w:rsidRPr="001243D5" w:rsidRDefault="00A57DF8" w:rsidP="00DC1912">
            <w:pPr>
              <w:rPr>
                <w:rFonts w:ascii="Times New Roman" w:hAnsi="Times New Roman" w:cs="Times New Roman"/>
                <w:b/>
                <w:bCs/>
                <w:sz w:val="24"/>
                <w:szCs w:val="24"/>
              </w:rPr>
            </w:pPr>
            <w:proofErr w:type="spellStart"/>
            <w:r w:rsidRPr="001243D5">
              <w:rPr>
                <w:rFonts w:ascii="Times New Roman" w:hAnsi="Times New Roman" w:cs="Times New Roman"/>
                <w:b/>
                <w:bCs/>
                <w:sz w:val="24"/>
                <w:szCs w:val="24"/>
              </w:rPr>
              <w:t>NSMolar</w:t>
            </w:r>
            <w:proofErr w:type="spellEnd"/>
          </w:p>
        </w:tc>
      </w:tr>
      <w:tr w:rsidR="00A57DF8" w:rsidRPr="001243D5" w14:paraId="0DE8201F" w14:textId="77777777" w:rsidTr="00A57DF8">
        <w:tc>
          <w:tcPr>
            <w:tcW w:w="993" w:type="dxa"/>
          </w:tcPr>
          <w:p w14:paraId="71C9DDC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003</w:t>
            </w:r>
          </w:p>
        </w:tc>
        <w:tc>
          <w:tcPr>
            <w:tcW w:w="1559" w:type="dxa"/>
          </w:tcPr>
          <w:p w14:paraId="684D6B5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GUsi12667</w:t>
            </w:r>
          </w:p>
        </w:tc>
        <w:tc>
          <w:tcPr>
            <w:tcW w:w="1134" w:type="dxa"/>
          </w:tcPr>
          <w:p w14:paraId="7D1BB8DA" w14:textId="0259D256"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7</w:t>
            </w:r>
          </w:p>
        </w:tc>
        <w:tc>
          <w:tcPr>
            <w:tcW w:w="1418" w:type="dxa"/>
          </w:tcPr>
          <w:p w14:paraId="2B8F71A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7</w:t>
            </w:r>
          </w:p>
        </w:tc>
        <w:tc>
          <w:tcPr>
            <w:tcW w:w="1134" w:type="dxa"/>
          </w:tcPr>
          <w:p w14:paraId="3907708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6D74BD9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2.4</w:t>
            </w:r>
          </w:p>
        </w:tc>
        <w:tc>
          <w:tcPr>
            <w:tcW w:w="708" w:type="dxa"/>
          </w:tcPr>
          <w:p w14:paraId="329B105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9.3</w:t>
            </w:r>
          </w:p>
        </w:tc>
        <w:tc>
          <w:tcPr>
            <w:tcW w:w="709" w:type="dxa"/>
          </w:tcPr>
          <w:p w14:paraId="01CDDD0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5.9</w:t>
            </w:r>
          </w:p>
        </w:tc>
        <w:tc>
          <w:tcPr>
            <w:tcW w:w="709" w:type="dxa"/>
          </w:tcPr>
          <w:p w14:paraId="51A4203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16.6</w:t>
            </w:r>
          </w:p>
        </w:tc>
        <w:tc>
          <w:tcPr>
            <w:tcW w:w="709" w:type="dxa"/>
          </w:tcPr>
          <w:p w14:paraId="2074C84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0.19</w:t>
            </w:r>
          </w:p>
        </w:tc>
        <w:tc>
          <w:tcPr>
            <w:tcW w:w="1275" w:type="dxa"/>
          </w:tcPr>
          <w:p w14:paraId="3B353F8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w:t>
            </w:r>
          </w:p>
        </w:tc>
        <w:tc>
          <w:tcPr>
            <w:tcW w:w="1276" w:type="dxa"/>
          </w:tcPr>
          <w:p w14:paraId="04D2630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238.6</w:t>
            </w:r>
          </w:p>
        </w:tc>
        <w:tc>
          <w:tcPr>
            <w:tcW w:w="1276" w:type="dxa"/>
          </w:tcPr>
          <w:p w14:paraId="162CCBB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73.2</w:t>
            </w:r>
          </w:p>
        </w:tc>
      </w:tr>
      <w:tr w:rsidR="00A57DF8" w:rsidRPr="001243D5" w14:paraId="19A359EF" w14:textId="77777777" w:rsidTr="00A57DF8">
        <w:tc>
          <w:tcPr>
            <w:tcW w:w="993" w:type="dxa"/>
          </w:tcPr>
          <w:p w14:paraId="1D24FA0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004</w:t>
            </w:r>
          </w:p>
        </w:tc>
        <w:tc>
          <w:tcPr>
            <w:tcW w:w="1559" w:type="dxa"/>
          </w:tcPr>
          <w:p w14:paraId="2E981A2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GUsi12669</w:t>
            </w:r>
          </w:p>
        </w:tc>
        <w:tc>
          <w:tcPr>
            <w:tcW w:w="1134" w:type="dxa"/>
          </w:tcPr>
          <w:p w14:paraId="1C2F6A6A" w14:textId="16DD3DCC"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8</w:t>
            </w:r>
          </w:p>
        </w:tc>
        <w:tc>
          <w:tcPr>
            <w:tcW w:w="1418" w:type="dxa"/>
          </w:tcPr>
          <w:p w14:paraId="621212B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8</w:t>
            </w:r>
          </w:p>
        </w:tc>
        <w:tc>
          <w:tcPr>
            <w:tcW w:w="1134" w:type="dxa"/>
          </w:tcPr>
          <w:p w14:paraId="6A65B94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5B81796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708" w:type="dxa"/>
          </w:tcPr>
          <w:p w14:paraId="111AA55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7.0</w:t>
            </w:r>
          </w:p>
        </w:tc>
        <w:tc>
          <w:tcPr>
            <w:tcW w:w="709" w:type="dxa"/>
          </w:tcPr>
          <w:p w14:paraId="4645639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10.9</w:t>
            </w:r>
          </w:p>
        </w:tc>
        <w:tc>
          <w:tcPr>
            <w:tcW w:w="709" w:type="dxa"/>
          </w:tcPr>
          <w:p w14:paraId="6F0AEDD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31.9</w:t>
            </w:r>
          </w:p>
        </w:tc>
        <w:tc>
          <w:tcPr>
            <w:tcW w:w="709" w:type="dxa"/>
          </w:tcPr>
          <w:p w14:paraId="1153950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0.18</w:t>
            </w:r>
          </w:p>
        </w:tc>
        <w:tc>
          <w:tcPr>
            <w:tcW w:w="1275" w:type="dxa"/>
          </w:tcPr>
          <w:p w14:paraId="4E89A08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10E083E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480.2</w:t>
            </w:r>
          </w:p>
        </w:tc>
        <w:tc>
          <w:tcPr>
            <w:tcW w:w="1276" w:type="dxa"/>
          </w:tcPr>
          <w:p w14:paraId="10322B5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140.9</w:t>
            </w:r>
          </w:p>
        </w:tc>
      </w:tr>
      <w:tr w:rsidR="00A57DF8" w:rsidRPr="001243D5" w14:paraId="7ADAA676" w14:textId="77777777" w:rsidTr="00A57DF8">
        <w:tc>
          <w:tcPr>
            <w:tcW w:w="993" w:type="dxa"/>
          </w:tcPr>
          <w:p w14:paraId="2ABDF79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005</w:t>
            </w:r>
          </w:p>
        </w:tc>
        <w:tc>
          <w:tcPr>
            <w:tcW w:w="1559" w:type="dxa"/>
          </w:tcPr>
          <w:p w14:paraId="54CF7C6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GUsi12680</w:t>
            </w:r>
          </w:p>
        </w:tc>
        <w:tc>
          <w:tcPr>
            <w:tcW w:w="1134" w:type="dxa"/>
          </w:tcPr>
          <w:p w14:paraId="36E41F29" w14:textId="32DA2209"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6</w:t>
            </w:r>
          </w:p>
        </w:tc>
        <w:tc>
          <w:tcPr>
            <w:tcW w:w="1418" w:type="dxa"/>
          </w:tcPr>
          <w:p w14:paraId="688C340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6</w:t>
            </w:r>
          </w:p>
        </w:tc>
        <w:tc>
          <w:tcPr>
            <w:tcW w:w="1134" w:type="dxa"/>
          </w:tcPr>
          <w:p w14:paraId="65B492A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5B6A437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2.9</w:t>
            </w:r>
          </w:p>
        </w:tc>
        <w:tc>
          <w:tcPr>
            <w:tcW w:w="708" w:type="dxa"/>
          </w:tcPr>
          <w:p w14:paraId="16AC0F2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8.8</w:t>
            </w:r>
          </w:p>
        </w:tc>
        <w:tc>
          <w:tcPr>
            <w:tcW w:w="709" w:type="dxa"/>
          </w:tcPr>
          <w:p w14:paraId="61CEA8A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15.0</w:t>
            </w:r>
          </w:p>
        </w:tc>
        <w:tc>
          <w:tcPr>
            <w:tcW w:w="709" w:type="dxa"/>
          </w:tcPr>
          <w:p w14:paraId="50290C2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45.6</w:t>
            </w:r>
          </w:p>
        </w:tc>
        <w:tc>
          <w:tcPr>
            <w:tcW w:w="709" w:type="dxa"/>
          </w:tcPr>
          <w:p w14:paraId="51C4D75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0.27</w:t>
            </w:r>
          </w:p>
        </w:tc>
        <w:tc>
          <w:tcPr>
            <w:tcW w:w="1275" w:type="dxa"/>
          </w:tcPr>
          <w:p w14:paraId="0785F8E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1276" w:type="dxa"/>
          </w:tcPr>
          <w:p w14:paraId="39AA76A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458.8</w:t>
            </w:r>
          </w:p>
        </w:tc>
        <w:tc>
          <w:tcPr>
            <w:tcW w:w="1276" w:type="dxa"/>
          </w:tcPr>
          <w:p w14:paraId="5B96E27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129.9</w:t>
            </w:r>
          </w:p>
        </w:tc>
      </w:tr>
      <w:tr w:rsidR="00A57DF8" w:rsidRPr="001243D5" w14:paraId="59617587" w14:textId="77777777" w:rsidTr="00A57DF8">
        <w:tc>
          <w:tcPr>
            <w:tcW w:w="993" w:type="dxa"/>
          </w:tcPr>
          <w:p w14:paraId="3130E57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005*</w:t>
            </w:r>
          </w:p>
        </w:tc>
        <w:tc>
          <w:tcPr>
            <w:tcW w:w="1559" w:type="dxa"/>
          </w:tcPr>
          <w:p w14:paraId="3BDFF5F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SUERC-103632 (GU60074)</w:t>
            </w:r>
          </w:p>
        </w:tc>
        <w:tc>
          <w:tcPr>
            <w:tcW w:w="1134" w:type="dxa"/>
          </w:tcPr>
          <w:p w14:paraId="19EB3E73" w14:textId="77777777" w:rsidR="00A57DF8" w:rsidRPr="001243D5" w:rsidRDefault="00A57DF8" w:rsidP="00DC1912">
            <w:pPr>
              <w:rPr>
                <w:rFonts w:ascii="Times New Roman" w:hAnsi="Times New Roman" w:cs="Times New Roman"/>
                <w:sz w:val="24"/>
                <w:szCs w:val="24"/>
              </w:rPr>
            </w:pPr>
            <w:proofErr w:type="spellStart"/>
            <w:r w:rsidRPr="001243D5">
              <w:rPr>
                <w:rFonts w:ascii="Times New Roman" w:hAnsi="Times New Roman" w:cs="Times New Roman"/>
                <w:sz w:val="24"/>
                <w:szCs w:val="24"/>
              </w:rPr>
              <w:t>cr</w:t>
            </w:r>
            <w:proofErr w:type="spellEnd"/>
            <w:r w:rsidRPr="001243D5">
              <w:rPr>
                <w:rFonts w:ascii="Times New Roman" w:hAnsi="Times New Roman" w:cs="Times New Roman"/>
                <w:sz w:val="24"/>
                <w:szCs w:val="24"/>
              </w:rPr>
              <w:t xml:space="preserve"> 6</w:t>
            </w:r>
          </w:p>
        </w:tc>
        <w:tc>
          <w:tcPr>
            <w:tcW w:w="1418" w:type="dxa"/>
          </w:tcPr>
          <w:p w14:paraId="70C78D1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6</w:t>
            </w:r>
          </w:p>
        </w:tc>
        <w:tc>
          <w:tcPr>
            <w:tcW w:w="1134" w:type="dxa"/>
          </w:tcPr>
          <w:p w14:paraId="327C272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5FF7232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w:t>
            </w:r>
          </w:p>
        </w:tc>
        <w:tc>
          <w:tcPr>
            <w:tcW w:w="708" w:type="dxa"/>
          </w:tcPr>
          <w:p w14:paraId="270BEE5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6.3</w:t>
            </w:r>
          </w:p>
        </w:tc>
        <w:tc>
          <w:tcPr>
            <w:tcW w:w="709" w:type="dxa"/>
          </w:tcPr>
          <w:p w14:paraId="0FC3B71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9.7</w:t>
            </w:r>
          </w:p>
        </w:tc>
        <w:tc>
          <w:tcPr>
            <w:tcW w:w="709" w:type="dxa"/>
          </w:tcPr>
          <w:p w14:paraId="62545A6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27.8</w:t>
            </w:r>
          </w:p>
        </w:tc>
        <w:tc>
          <w:tcPr>
            <w:tcW w:w="709" w:type="dxa"/>
          </w:tcPr>
          <w:p w14:paraId="591DFCB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0.17</w:t>
            </w:r>
          </w:p>
        </w:tc>
        <w:tc>
          <w:tcPr>
            <w:tcW w:w="1275" w:type="dxa"/>
          </w:tcPr>
          <w:p w14:paraId="6E74A84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w:t>
            </w:r>
          </w:p>
        </w:tc>
        <w:tc>
          <w:tcPr>
            <w:tcW w:w="1276" w:type="dxa"/>
          </w:tcPr>
          <w:p w14:paraId="0C68CE0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435.0</w:t>
            </w:r>
          </w:p>
        </w:tc>
        <w:tc>
          <w:tcPr>
            <w:tcW w:w="1276" w:type="dxa"/>
          </w:tcPr>
          <w:p w14:paraId="2BB42CA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130.0</w:t>
            </w:r>
          </w:p>
        </w:tc>
      </w:tr>
      <w:tr w:rsidR="00A57DF8" w:rsidRPr="001243D5" w14:paraId="168B8597" w14:textId="77777777" w:rsidTr="00A57DF8">
        <w:tc>
          <w:tcPr>
            <w:tcW w:w="993" w:type="dxa"/>
          </w:tcPr>
          <w:p w14:paraId="0AE6949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006</w:t>
            </w:r>
          </w:p>
        </w:tc>
        <w:tc>
          <w:tcPr>
            <w:tcW w:w="1559" w:type="dxa"/>
          </w:tcPr>
          <w:p w14:paraId="4ADFF2F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GUsi12674</w:t>
            </w:r>
          </w:p>
        </w:tc>
        <w:tc>
          <w:tcPr>
            <w:tcW w:w="1134" w:type="dxa"/>
          </w:tcPr>
          <w:p w14:paraId="0C790D2E" w14:textId="607AE4BB"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6 bis</w:t>
            </w:r>
          </w:p>
        </w:tc>
        <w:tc>
          <w:tcPr>
            <w:tcW w:w="1418" w:type="dxa"/>
          </w:tcPr>
          <w:p w14:paraId="1AFB659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6 (2)</w:t>
            </w:r>
          </w:p>
        </w:tc>
        <w:tc>
          <w:tcPr>
            <w:tcW w:w="1134" w:type="dxa"/>
          </w:tcPr>
          <w:p w14:paraId="39744CE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3DB83DD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1.8</w:t>
            </w:r>
          </w:p>
        </w:tc>
        <w:tc>
          <w:tcPr>
            <w:tcW w:w="708" w:type="dxa"/>
          </w:tcPr>
          <w:p w14:paraId="602888B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9.2</w:t>
            </w:r>
          </w:p>
        </w:tc>
        <w:tc>
          <w:tcPr>
            <w:tcW w:w="709" w:type="dxa"/>
          </w:tcPr>
          <w:p w14:paraId="0E10BB4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7.5</w:t>
            </w:r>
          </w:p>
        </w:tc>
        <w:tc>
          <w:tcPr>
            <w:tcW w:w="709" w:type="dxa"/>
          </w:tcPr>
          <w:p w14:paraId="32EC74F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22.8</w:t>
            </w:r>
          </w:p>
        </w:tc>
        <w:tc>
          <w:tcPr>
            <w:tcW w:w="709" w:type="dxa"/>
          </w:tcPr>
          <w:p w14:paraId="34511FF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0.30</w:t>
            </w:r>
          </w:p>
        </w:tc>
        <w:tc>
          <w:tcPr>
            <w:tcW w:w="1275" w:type="dxa"/>
          </w:tcPr>
          <w:p w14:paraId="2743616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1276" w:type="dxa"/>
          </w:tcPr>
          <w:p w14:paraId="5EFD7C9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203.0</w:t>
            </w:r>
          </w:p>
        </w:tc>
        <w:tc>
          <w:tcPr>
            <w:tcW w:w="1276" w:type="dxa"/>
          </w:tcPr>
          <w:p w14:paraId="3DA2BA6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57.3</w:t>
            </w:r>
          </w:p>
        </w:tc>
      </w:tr>
      <w:tr w:rsidR="00A57DF8" w:rsidRPr="001243D5" w14:paraId="2D042FFC" w14:textId="77777777" w:rsidTr="00A57DF8">
        <w:tc>
          <w:tcPr>
            <w:tcW w:w="993" w:type="dxa"/>
          </w:tcPr>
          <w:p w14:paraId="01909DD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007</w:t>
            </w:r>
          </w:p>
        </w:tc>
        <w:tc>
          <w:tcPr>
            <w:tcW w:w="1559" w:type="dxa"/>
          </w:tcPr>
          <w:p w14:paraId="24040C7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GUsi12688</w:t>
            </w:r>
          </w:p>
        </w:tc>
        <w:tc>
          <w:tcPr>
            <w:tcW w:w="1134" w:type="dxa"/>
          </w:tcPr>
          <w:p w14:paraId="4A5FC08C" w14:textId="240DA0A7"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9</w:t>
            </w:r>
          </w:p>
        </w:tc>
        <w:tc>
          <w:tcPr>
            <w:tcW w:w="1418" w:type="dxa"/>
          </w:tcPr>
          <w:p w14:paraId="566A957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9</w:t>
            </w:r>
          </w:p>
        </w:tc>
        <w:tc>
          <w:tcPr>
            <w:tcW w:w="1134" w:type="dxa"/>
          </w:tcPr>
          <w:p w14:paraId="51F5974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55BA5C5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4.8</w:t>
            </w:r>
          </w:p>
        </w:tc>
        <w:tc>
          <w:tcPr>
            <w:tcW w:w="708" w:type="dxa"/>
          </w:tcPr>
          <w:p w14:paraId="6975104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9.2</w:t>
            </w:r>
          </w:p>
        </w:tc>
        <w:tc>
          <w:tcPr>
            <w:tcW w:w="709" w:type="dxa"/>
          </w:tcPr>
          <w:p w14:paraId="4AFE671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10.2</w:t>
            </w:r>
          </w:p>
        </w:tc>
        <w:tc>
          <w:tcPr>
            <w:tcW w:w="709" w:type="dxa"/>
          </w:tcPr>
          <w:p w14:paraId="1CC6658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28.3</w:t>
            </w:r>
          </w:p>
        </w:tc>
        <w:tc>
          <w:tcPr>
            <w:tcW w:w="709" w:type="dxa"/>
          </w:tcPr>
          <w:p w14:paraId="0232BDE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0.20</w:t>
            </w:r>
          </w:p>
        </w:tc>
        <w:tc>
          <w:tcPr>
            <w:tcW w:w="1275" w:type="dxa"/>
          </w:tcPr>
          <w:p w14:paraId="6FABD4B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w:t>
            </w:r>
          </w:p>
        </w:tc>
        <w:tc>
          <w:tcPr>
            <w:tcW w:w="1276" w:type="dxa"/>
          </w:tcPr>
          <w:p w14:paraId="2E0BE76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378.5</w:t>
            </w:r>
          </w:p>
        </w:tc>
        <w:tc>
          <w:tcPr>
            <w:tcW w:w="1276" w:type="dxa"/>
          </w:tcPr>
          <w:p w14:paraId="19B9BF2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116.4</w:t>
            </w:r>
          </w:p>
        </w:tc>
      </w:tr>
      <w:tr w:rsidR="00A57DF8" w:rsidRPr="001243D5" w14:paraId="637A9B09" w14:textId="77777777" w:rsidTr="00A57DF8">
        <w:tc>
          <w:tcPr>
            <w:tcW w:w="993" w:type="dxa"/>
          </w:tcPr>
          <w:p w14:paraId="14B1A8D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008</w:t>
            </w:r>
          </w:p>
        </w:tc>
        <w:tc>
          <w:tcPr>
            <w:tcW w:w="1559" w:type="dxa"/>
          </w:tcPr>
          <w:p w14:paraId="7EA644B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GUsi12668</w:t>
            </w:r>
          </w:p>
        </w:tc>
        <w:tc>
          <w:tcPr>
            <w:tcW w:w="1134" w:type="dxa"/>
          </w:tcPr>
          <w:p w14:paraId="4BA65AA6" w14:textId="4FED86D6"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 xml:space="preserve">r 6 </w:t>
            </w:r>
            <w:proofErr w:type="spellStart"/>
            <w:r w:rsidRPr="001243D5">
              <w:rPr>
                <w:rFonts w:ascii="Times New Roman" w:hAnsi="Times New Roman" w:cs="Times New Roman"/>
                <w:sz w:val="24"/>
                <w:szCs w:val="24"/>
              </w:rPr>
              <w:t>ter</w:t>
            </w:r>
            <w:proofErr w:type="spellEnd"/>
          </w:p>
        </w:tc>
        <w:tc>
          <w:tcPr>
            <w:tcW w:w="1418" w:type="dxa"/>
          </w:tcPr>
          <w:p w14:paraId="47F0610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6 (3)</w:t>
            </w:r>
          </w:p>
        </w:tc>
        <w:tc>
          <w:tcPr>
            <w:tcW w:w="1134" w:type="dxa"/>
          </w:tcPr>
          <w:p w14:paraId="6BC82C4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79568F1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4.2</w:t>
            </w:r>
          </w:p>
        </w:tc>
        <w:tc>
          <w:tcPr>
            <w:tcW w:w="708" w:type="dxa"/>
          </w:tcPr>
          <w:p w14:paraId="08BCE26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6.5</w:t>
            </w:r>
          </w:p>
        </w:tc>
        <w:tc>
          <w:tcPr>
            <w:tcW w:w="709" w:type="dxa"/>
          </w:tcPr>
          <w:p w14:paraId="5145D93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12.1</w:t>
            </w:r>
          </w:p>
        </w:tc>
        <w:tc>
          <w:tcPr>
            <w:tcW w:w="709" w:type="dxa"/>
          </w:tcPr>
          <w:p w14:paraId="7FABDAD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35.0</w:t>
            </w:r>
          </w:p>
        </w:tc>
        <w:tc>
          <w:tcPr>
            <w:tcW w:w="709" w:type="dxa"/>
          </w:tcPr>
          <w:p w14:paraId="7EF84B1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0.23</w:t>
            </w:r>
          </w:p>
        </w:tc>
        <w:tc>
          <w:tcPr>
            <w:tcW w:w="1275" w:type="dxa"/>
          </w:tcPr>
          <w:p w14:paraId="1665A67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54B01FD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414.4</w:t>
            </w:r>
          </w:p>
        </w:tc>
        <w:tc>
          <w:tcPr>
            <w:tcW w:w="1276" w:type="dxa"/>
          </w:tcPr>
          <w:p w14:paraId="03C2313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122.8</w:t>
            </w:r>
          </w:p>
        </w:tc>
      </w:tr>
      <w:tr w:rsidR="00A57DF8" w:rsidRPr="001243D5" w14:paraId="7428B7AE" w14:textId="77777777" w:rsidTr="00A57DF8">
        <w:tc>
          <w:tcPr>
            <w:tcW w:w="993" w:type="dxa"/>
          </w:tcPr>
          <w:p w14:paraId="719A839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009</w:t>
            </w:r>
          </w:p>
        </w:tc>
        <w:tc>
          <w:tcPr>
            <w:tcW w:w="1559" w:type="dxa"/>
          </w:tcPr>
          <w:p w14:paraId="4FB7BB4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GUsi12682</w:t>
            </w:r>
          </w:p>
        </w:tc>
        <w:tc>
          <w:tcPr>
            <w:tcW w:w="1134" w:type="dxa"/>
          </w:tcPr>
          <w:p w14:paraId="5697A6D2" w14:textId="3D69734D"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5</w:t>
            </w:r>
          </w:p>
        </w:tc>
        <w:tc>
          <w:tcPr>
            <w:tcW w:w="1418" w:type="dxa"/>
          </w:tcPr>
          <w:p w14:paraId="12E7A9F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5</w:t>
            </w:r>
          </w:p>
        </w:tc>
        <w:tc>
          <w:tcPr>
            <w:tcW w:w="1134" w:type="dxa"/>
          </w:tcPr>
          <w:p w14:paraId="5C6F72B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3A90D37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3.8</w:t>
            </w:r>
          </w:p>
        </w:tc>
        <w:tc>
          <w:tcPr>
            <w:tcW w:w="708" w:type="dxa"/>
          </w:tcPr>
          <w:p w14:paraId="610D2EC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9.6</w:t>
            </w:r>
          </w:p>
        </w:tc>
        <w:tc>
          <w:tcPr>
            <w:tcW w:w="709" w:type="dxa"/>
          </w:tcPr>
          <w:p w14:paraId="51C985F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13.2</w:t>
            </w:r>
          </w:p>
        </w:tc>
        <w:tc>
          <w:tcPr>
            <w:tcW w:w="709" w:type="dxa"/>
          </w:tcPr>
          <w:p w14:paraId="3B25AC4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40.1</w:t>
            </w:r>
          </w:p>
        </w:tc>
        <w:tc>
          <w:tcPr>
            <w:tcW w:w="709" w:type="dxa"/>
          </w:tcPr>
          <w:p w14:paraId="2F4FCFB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0.25</w:t>
            </w:r>
          </w:p>
        </w:tc>
        <w:tc>
          <w:tcPr>
            <w:tcW w:w="1275" w:type="dxa"/>
          </w:tcPr>
          <w:p w14:paraId="23DFFC0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1276" w:type="dxa"/>
          </w:tcPr>
          <w:p w14:paraId="62D4E8B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423.3</w:t>
            </w:r>
          </w:p>
        </w:tc>
        <w:tc>
          <w:tcPr>
            <w:tcW w:w="1276" w:type="dxa"/>
          </w:tcPr>
          <w:p w14:paraId="1CEFBF1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119.3</w:t>
            </w:r>
          </w:p>
        </w:tc>
      </w:tr>
      <w:tr w:rsidR="00A57DF8" w:rsidRPr="001243D5" w14:paraId="5BD1E526" w14:textId="77777777" w:rsidTr="00A57DF8">
        <w:tc>
          <w:tcPr>
            <w:tcW w:w="993" w:type="dxa"/>
          </w:tcPr>
          <w:p w14:paraId="591B825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010</w:t>
            </w:r>
          </w:p>
        </w:tc>
        <w:tc>
          <w:tcPr>
            <w:tcW w:w="1559" w:type="dxa"/>
          </w:tcPr>
          <w:p w14:paraId="0F647F2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GUsi12672</w:t>
            </w:r>
          </w:p>
        </w:tc>
        <w:tc>
          <w:tcPr>
            <w:tcW w:w="1134" w:type="dxa"/>
          </w:tcPr>
          <w:p w14:paraId="1D6EC773" w14:textId="6F07CF45"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4</w:t>
            </w:r>
          </w:p>
        </w:tc>
        <w:tc>
          <w:tcPr>
            <w:tcW w:w="1418" w:type="dxa"/>
          </w:tcPr>
          <w:p w14:paraId="3DE636C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4</w:t>
            </w:r>
          </w:p>
        </w:tc>
        <w:tc>
          <w:tcPr>
            <w:tcW w:w="1134" w:type="dxa"/>
          </w:tcPr>
          <w:p w14:paraId="43D1673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53723FF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w:t>
            </w:r>
          </w:p>
        </w:tc>
        <w:tc>
          <w:tcPr>
            <w:tcW w:w="708" w:type="dxa"/>
          </w:tcPr>
          <w:p w14:paraId="610BBD8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8.2</w:t>
            </w:r>
          </w:p>
        </w:tc>
        <w:tc>
          <w:tcPr>
            <w:tcW w:w="709" w:type="dxa"/>
          </w:tcPr>
          <w:p w14:paraId="1A7351C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11.9</w:t>
            </w:r>
          </w:p>
        </w:tc>
        <w:tc>
          <w:tcPr>
            <w:tcW w:w="709" w:type="dxa"/>
          </w:tcPr>
          <w:p w14:paraId="5515997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34.9</w:t>
            </w:r>
          </w:p>
        </w:tc>
        <w:tc>
          <w:tcPr>
            <w:tcW w:w="709" w:type="dxa"/>
          </w:tcPr>
          <w:p w14:paraId="38AE017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0.19</w:t>
            </w:r>
          </w:p>
        </w:tc>
        <w:tc>
          <w:tcPr>
            <w:tcW w:w="1275" w:type="dxa"/>
          </w:tcPr>
          <w:p w14:paraId="067BF14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5BE3F49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495.9</w:t>
            </w:r>
          </w:p>
        </w:tc>
        <w:tc>
          <w:tcPr>
            <w:tcW w:w="1276" w:type="dxa"/>
          </w:tcPr>
          <w:p w14:paraId="532BA08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144.6</w:t>
            </w:r>
          </w:p>
        </w:tc>
      </w:tr>
      <w:tr w:rsidR="00A57DF8" w:rsidRPr="001243D5" w14:paraId="41BCDD8A" w14:textId="77777777" w:rsidTr="00A57DF8">
        <w:tc>
          <w:tcPr>
            <w:tcW w:w="993" w:type="dxa"/>
          </w:tcPr>
          <w:p w14:paraId="1E50D47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011</w:t>
            </w:r>
          </w:p>
        </w:tc>
        <w:tc>
          <w:tcPr>
            <w:tcW w:w="1559" w:type="dxa"/>
          </w:tcPr>
          <w:p w14:paraId="1DF3EE7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GUsi12693</w:t>
            </w:r>
          </w:p>
        </w:tc>
        <w:tc>
          <w:tcPr>
            <w:tcW w:w="1134" w:type="dxa"/>
          </w:tcPr>
          <w:p w14:paraId="321104A8" w14:textId="0032F485"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Man</w:t>
            </w:r>
            <w:r>
              <w:rPr>
                <w:rFonts w:ascii="Times New Roman" w:hAnsi="Times New Roman" w:cs="Times New Roman"/>
                <w:sz w:val="24"/>
                <w:szCs w:val="24"/>
              </w:rPr>
              <w:t>d.</w:t>
            </w:r>
            <w:r w:rsidRPr="001243D5">
              <w:rPr>
                <w:rFonts w:ascii="Times New Roman" w:hAnsi="Times New Roman" w:cs="Times New Roman"/>
                <w:sz w:val="24"/>
                <w:szCs w:val="24"/>
              </w:rPr>
              <w:t xml:space="preserve"> 5</w:t>
            </w:r>
          </w:p>
        </w:tc>
        <w:tc>
          <w:tcPr>
            <w:tcW w:w="1418" w:type="dxa"/>
          </w:tcPr>
          <w:p w14:paraId="51EC734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Mandible 5</w:t>
            </w:r>
          </w:p>
        </w:tc>
        <w:tc>
          <w:tcPr>
            <w:tcW w:w="1134" w:type="dxa"/>
          </w:tcPr>
          <w:p w14:paraId="77103BB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44D0E20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1.7</w:t>
            </w:r>
          </w:p>
        </w:tc>
        <w:tc>
          <w:tcPr>
            <w:tcW w:w="708" w:type="dxa"/>
          </w:tcPr>
          <w:p w14:paraId="1C7B357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10.2</w:t>
            </w:r>
          </w:p>
        </w:tc>
        <w:tc>
          <w:tcPr>
            <w:tcW w:w="709" w:type="dxa"/>
          </w:tcPr>
          <w:p w14:paraId="3DBF5F7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14.4</w:t>
            </w:r>
          </w:p>
        </w:tc>
        <w:tc>
          <w:tcPr>
            <w:tcW w:w="709" w:type="dxa"/>
          </w:tcPr>
          <w:p w14:paraId="71BF13E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43.4</w:t>
            </w:r>
          </w:p>
        </w:tc>
        <w:tc>
          <w:tcPr>
            <w:tcW w:w="709" w:type="dxa"/>
          </w:tcPr>
          <w:p w14:paraId="4A6B686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0.21</w:t>
            </w:r>
          </w:p>
        </w:tc>
        <w:tc>
          <w:tcPr>
            <w:tcW w:w="1275" w:type="dxa"/>
          </w:tcPr>
          <w:p w14:paraId="1591D97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1276" w:type="dxa"/>
          </w:tcPr>
          <w:p w14:paraId="1750891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542.9</w:t>
            </w:r>
          </w:p>
        </w:tc>
        <w:tc>
          <w:tcPr>
            <w:tcW w:w="1276" w:type="dxa"/>
          </w:tcPr>
          <w:p w14:paraId="07A80F8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154.3</w:t>
            </w:r>
          </w:p>
        </w:tc>
      </w:tr>
      <w:tr w:rsidR="00A57DF8" w:rsidRPr="001243D5" w14:paraId="03E8A4A5" w14:textId="77777777" w:rsidTr="00A57DF8">
        <w:tc>
          <w:tcPr>
            <w:tcW w:w="993" w:type="dxa"/>
          </w:tcPr>
          <w:p w14:paraId="058BBD1F" w14:textId="3592B308"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013</w:t>
            </w:r>
            <w:r>
              <w:rPr>
                <w:rFonts w:ascii="Times New Roman" w:hAnsi="Times New Roman" w:cs="Times New Roman"/>
                <w:sz w:val="24"/>
                <w:szCs w:val="24"/>
              </w:rPr>
              <w:t>*</w:t>
            </w:r>
          </w:p>
        </w:tc>
        <w:tc>
          <w:tcPr>
            <w:tcW w:w="1559" w:type="dxa"/>
          </w:tcPr>
          <w:p w14:paraId="5CE2F46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GUsi13721</w:t>
            </w:r>
          </w:p>
        </w:tc>
        <w:tc>
          <w:tcPr>
            <w:tcW w:w="1134" w:type="dxa"/>
          </w:tcPr>
          <w:p w14:paraId="09C6D85B" w14:textId="206712E8"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Man</w:t>
            </w:r>
            <w:r>
              <w:rPr>
                <w:rFonts w:ascii="Times New Roman" w:hAnsi="Times New Roman" w:cs="Times New Roman"/>
                <w:sz w:val="24"/>
                <w:szCs w:val="24"/>
              </w:rPr>
              <w:t>d.</w:t>
            </w:r>
            <w:r w:rsidRPr="001243D5">
              <w:rPr>
                <w:rFonts w:ascii="Times New Roman" w:hAnsi="Times New Roman" w:cs="Times New Roman"/>
                <w:sz w:val="24"/>
                <w:szCs w:val="24"/>
              </w:rPr>
              <w:t xml:space="preserve"> 5</w:t>
            </w:r>
            <w:r w:rsidRPr="001243D5">
              <w:rPr>
                <w:rFonts w:ascii="Times New Roman" w:eastAsia="Calibri" w:hAnsi="Times New Roman" w:cs="Times New Roman"/>
                <w:sz w:val="24"/>
                <w:szCs w:val="24"/>
              </w:rPr>
              <w:t>–</w:t>
            </w:r>
            <w:r w:rsidRPr="001243D5">
              <w:rPr>
                <w:rFonts w:ascii="Times New Roman" w:hAnsi="Times New Roman" w:cs="Times New Roman"/>
                <w:sz w:val="24"/>
                <w:szCs w:val="24"/>
              </w:rPr>
              <w:t>6</w:t>
            </w:r>
          </w:p>
        </w:tc>
        <w:tc>
          <w:tcPr>
            <w:tcW w:w="1418" w:type="dxa"/>
          </w:tcPr>
          <w:p w14:paraId="2C66D2BB" w14:textId="0873D42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Mandible between crania 5</w:t>
            </w:r>
            <w:r w:rsidRPr="001243D5">
              <w:rPr>
                <w:rFonts w:ascii="Times New Roman" w:eastAsia="Calibri" w:hAnsi="Times New Roman" w:cs="Times New Roman"/>
                <w:sz w:val="24"/>
                <w:szCs w:val="24"/>
              </w:rPr>
              <w:t>–</w:t>
            </w:r>
            <w:r w:rsidRPr="001243D5">
              <w:rPr>
                <w:rFonts w:ascii="Times New Roman" w:hAnsi="Times New Roman" w:cs="Times New Roman"/>
                <w:sz w:val="24"/>
                <w:szCs w:val="24"/>
              </w:rPr>
              <w:t>6</w:t>
            </w:r>
          </w:p>
        </w:tc>
        <w:tc>
          <w:tcPr>
            <w:tcW w:w="1134" w:type="dxa"/>
          </w:tcPr>
          <w:p w14:paraId="7FAF283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7DA6055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0.6</w:t>
            </w:r>
          </w:p>
        </w:tc>
        <w:tc>
          <w:tcPr>
            <w:tcW w:w="708" w:type="dxa"/>
          </w:tcPr>
          <w:p w14:paraId="6526D7B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9.5</w:t>
            </w:r>
          </w:p>
        </w:tc>
        <w:tc>
          <w:tcPr>
            <w:tcW w:w="709" w:type="dxa"/>
          </w:tcPr>
          <w:p w14:paraId="1E2E082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2.6</w:t>
            </w:r>
          </w:p>
        </w:tc>
        <w:tc>
          <w:tcPr>
            <w:tcW w:w="709" w:type="dxa"/>
          </w:tcPr>
          <w:p w14:paraId="66FBB25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9.8</w:t>
            </w:r>
          </w:p>
        </w:tc>
        <w:tc>
          <w:tcPr>
            <w:tcW w:w="709" w:type="dxa"/>
          </w:tcPr>
          <w:p w14:paraId="60F6465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0.18</w:t>
            </w:r>
          </w:p>
        </w:tc>
        <w:tc>
          <w:tcPr>
            <w:tcW w:w="1275" w:type="dxa"/>
          </w:tcPr>
          <w:p w14:paraId="62F660E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4.5</w:t>
            </w:r>
          </w:p>
        </w:tc>
        <w:tc>
          <w:tcPr>
            <w:tcW w:w="1276" w:type="dxa"/>
          </w:tcPr>
          <w:p w14:paraId="20F09F8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143</w:t>
            </w:r>
          </w:p>
        </w:tc>
        <w:tc>
          <w:tcPr>
            <w:tcW w:w="1276" w:type="dxa"/>
          </w:tcPr>
          <w:p w14:paraId="4A25434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32</w:t>
            </w:r>
          </w:p>
        </w:tc>
      </w:tr>
      <w:tr w:rsidR="00A57DF8" w:rsidRPr="001243D5" w14:paraId="22AC7D99" w14:textId="77777777" w:rsidTr="00A57DF8">
        <w:tc>
          <w:tcPr>
            <w:tcW w:w="993" w:type="dxa"/>
          </w:tcPr>
          <w:p w14:paraId="0F00F59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012</w:t>
            </w:r>
          </w:p>
        </w:tc>
        <w:tc>
          <w:tcPr>
            <w:tcW w:w="1559" w:type="dxa"/>
          </w:tcPr>
          <w:p w14:paraId="32DA0BF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GUsi12689</w:t>
            </w:r>
          </w:p>
        </w:tc>
        <w:tc>
          <w:tcPr>
            <w:tcW w:w="1134" w:type="dxa"/>
          </w:tcPr>
          <w:p w14:paraId="720A4E28" w14:textId="4776B898"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3</w:t>
            </w:r>
          </w:p>
        </w:tc>
        <w:tc>
          <w:tcPr>
            <w:tcW w:w="1418" w:type="dxa"/>
          </w:tcPr>
          <w:p w14:paraId="10655AA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3</w:t>
            </w:r>
          </w:p>
        </w:tc>
        <w:tc>
          <w:tcPr>
            <w:tcW w:w="1134" w:type="dxa"/>
          </w:tcPr>
          <w:p w14:paraId="1B5397E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70F74D9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2.3</w:t>
            </w:r>
          </w:p>
        </w:tc>
        <w:tc>
          <w:tcPr>
            <w:tcW w:w="708" w:type="dxa"/>
          </w:tcPr>
          <w:p w14:paraId="5A68571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8.1</w:t>
            </w:r>
          </w:p>
        </w:tc>
        <w:tc>
          <w:tcPr>
            <w:tcW w:w="709" w:type="dxa"/>
          </w:tcPr>
          <w:p w14:paraId="6FE136D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4.4</w:t>
            </w:r>
          </w:p>
        </w:tc>
        <w:tc>
          <w:tcPr>
            <w:tcW w:w="709" w:type="dxa"/>
          </w:tcPr>
          <w:p w14:paraId="2E00AB4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12.2</w:t>
            </w:r>
          </w:p>
        </w:tc>
        <w:tc>
          <w:tcPr>
            <w:tcW w:w="709" w:type="dxa"/>
          </w:tcPr>
          <w:p w14:paraId="6AB74A8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0.16</w:t>
            </w:r>
          </w:p>
        </w:tc>
        <w:tc>
          <w:tcPr>
            <w:tcW w:w="1275" w:type="dxa"/>
          </w:tcPr>
          <w:p w14:paraId="14B2524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3.2</w:t>
            </w:r>
          </w:p>
        </w:tc>
        <w:tc>
          <w:tcPr>
            <w:tcW w:w="1276" w:type="dxa"/>
          </w:tcPr>
          <w:p w14:paraId="180AC9E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208.4</w:t>
            </w:r>
          </w:p>
        </w:tc>
        <w:tc>
          <w:tcPr>
            <w:tcW w:w="1276" w:type="dxa"/>
          </w:tcPr>
          <w:p w14:paraId="70F07C8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65.0</w:t>
            </w:r>
          </w:p>
        </w:tc>
      </w:tr>
      <w:tr w:rsidR="00A57DF8" w:rsidRPr="001243D5" w14:paraId="1FC0BBB2" w14:textId="77777777" w:rsidTr="00A57DF8">
        <w:tc>
          <w:tcPr>
            <w:tcW w:w="993" w:type="dxa"/>
          </w:tcPr>
          <w:p w14:paraId="4E5B2AA7" w14:textId="57EAF88C"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014</w:t>
            </w:r>
            <w:r>
              <w:rPr>
                <w:rFonts w:ascii="Times New Roman" w:hAnsi="Times New Roman" w:cs="Times New Roman"/>
                <w:sz w:val="24"/>
                <w:szCs w:val="24"/>
              </w:rPr>
              <w:t>*</w:t>
            </w:r>
          </w:p>
        </w:tc>
        <w:tc>
          <w:tcPr>
            <w:tcW w:w="1559" w:type="dxa"/>
          </w:tcPr>
          <w:p w14:paraId="1A801AD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GUsi12679</w:t>
            </w:r>
          </w:p>
        </w:tc>
        <w:tc>
          <w:tcPr>
            <w:tcW w:w="1134" w:type="dxa"/>
          </w:tcPr>
          <w:p w14:paraId="3F937417" w14:textId="07417172"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Cr</w:t>
            </w:r>
            <w:r w:rsidRPr="001243D5">
              <w:rPr>
                <w:rFonts w:ascii="Times New Roman" w:hAnsi="Times New Roman" w:cs="Times New Roman"/>
                <w:sz w:val="24"/>
                <w:szCs w:val="24"/>
              </w:rPr>
              <w:t xml:space="preserve"> 1</w:t>
            </w:r>
          </w:p>
        </w:tc>
        <w:tc>
          <w:tcPr>
            <w:tcW w:w="1418" w:type="dxa"/>
          </w:tcPr>
          <w:p w14:paraId="16D96E1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1</w:t>
            </w:r>
          </w:p>
        </w:tc>
        <w:tc>
          <w:tcPr>
            <w:tcW w:w="1134" w:type="dxa"/>
          </w:tcPr>
          <w:p w14:paraId="2E61837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6DFCF93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w:t>
            </w:r>
          </w:p>
        </w:tc>
        <w:tc>
          <w:tcPr>
            <w:tcW w:w="708" w:type="dxa"/>
          </w:tcPr>
          <w:p w14:paraId="1CF0B6E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8.3</w:t>
            </w:r>
          </w:p>
        </w:tc>
        <w:tc>
          <w:tcPr>
            <w:tcW w:w="709" w:type="dxa"/>
          </w:tcPr>
          <w:p w14:paraId="59A5772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w:t>
            </w:r>
          </w:p>
        </w:tc>
        <w:tc>
          <w:tcPr>
            <w:tcW w:w="709" w:type="dxa"/>
          </w:tcPr>
          <w:p w14:paraId="3BDA39E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2.7</w:t>
            </w:r>
          </w:p>
        </w:tc>
        <w:tc>
          <w:tcPr>
            <w:tcW w:w="709" w:type="dxa"/>
          </w:tcPr>
          <w:p w14:paraId="3DEC98C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0.25</w:t>
            </w:r>
          </w:p>
        </w:tc>
        <w:tc>
          <w:tcPr>
            <w:tcW w:w="1275" w:type="dxa"/>
          </w:tcPr>
          <w:p w14:paraId="38AEE5A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3.2</w:t>
            </w:r>
          </w:p>
        </w:tc>
        <w:tc>
          <w:tcPr>
            <w:tcW w:w="1276" w:type="dxa"/>
          </w:tcPr>
          <w:p w14:paraId="28AD618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28.9</w:t>
            </w:r>
          </w:p>
        </w:tc>
        <w:tc>
          <w:tcPr>
            <w:tcW w:w="1276" w:type="dxa"/>
          </w:tcPr>
          <w:p w14:paraId="1E836FC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9.1</w:t>
            </w:r>
          </w:p>
        </w:tc>
      </w:tr>
      <w:tr w:rsidR="00A57DF8" w:rsidRPr="001243D5" w14:paraId="38E4925F" w14:textId="77777777" w:rsidTr="00A57DF8">
        <w:tc>
          <w:tcPr>
            <w:tcW w:w="993" w:type="dxa"/>
          </w:tcPr>
          <w:p w14:paraId="3FED65E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lastRenderedPageBreak/>
              <w:t>CND 014*</w:t>
            </w:r>
          </w:p>
        </w:tc>
        <w:tc>
          <w:tcPr>
            <w:tcW w:w="1559" w:type="dxa"/>
          </w:tcPr>
          <w:p w14:paraId="116BC27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SUERC-103633 (GU60075)</w:t>
            </w:r>
          </w:p>
        </w:tc>
        <w:tc>
          <w:tcPr>
            <w:tcW w:w="1134" w:type="dxa"/>
          </w:tcPr>
          <w:p w14:paraId="6E0F02E6" w14:textId="3328F5DF"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1*</w:t>
            </w:r>
          </w:p>
        </w:tc>
        <w:tc>
          <w:tcPr>
            <w:tcW w:w="1418" w:type="dxa"/>
          </w:tcPr>
          <w:p w14:paraId="50EF24F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1</w:t>
            </w:r>
          </w:p>
        </w:tc>
        <w:tc>
          <w:tcPr>
            <w:tcW w:w="1134" w:type="dxa"/>
          </w:tcPr>
          <w:p w14:paraId="0169274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3A141CE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w:t>
            </w:r>
          </w:p>
        </w:tc>
        <w:tc>
          <w:tcPr>
            <w:tcW w:w="708" w:type="dxa"/>
          </w:tcPr>
          <w:p w14:paraId="30A531B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10.0</w:t>
            </w:r>
          </w:p>
        </w:tc>
        <w:tc>
          <w:tcPr>
            <w:tcW w:w="709" w:type="dxa"/>
          </w:tcPr>
          <w:p w14:paraId="4C712B7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10.9</w:t>
            </w:r>
          </w:p>
        </w:tc>
        <w:tc>
          <w:tcPr>
            <w:tcW w:w="709" w:type="dxa"/>
          </w:tcPr>
          <w:p w14:paraId="2C9C98D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31.5</w:t>
            </w:r>
          </w:p>
        </w:tc>
        <w:tc>
          <w:tcPr>
            <w:tcW w:w="709" w:type="dxa"/>
          </w:tcPr>
          <w:p w14:paraId="0E9F730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0.17</w:t>
            </w:r>
          </w:p>
        </w:tc>
        <w:tc>
          <w:tcPr>
            <w:tcW w:w="1275" w:type="dxa"/>
          </w:tcPr>
          <w:p w14:paraId="160D8D7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20F9F77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483.0</w:t>
            </w:r>
          </w:p>
        </w:tc>
        <w:tc>
          <w:tcPr>
            <w:tcW w:w="1276" w:type="dxa"/>
          </w:tcPr>
          <w:p w14:paraId="309737C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143.0</w:t>
            </w:r>
          </w:p>
        </w:tc>
      </w:tr>
      <w:tr w:rsidR="00A57DF8" w:rsidRPr="001243D5" w14:paraId="4A0D05E5" w14:textId="77777777" w:rsidTr="00A57DF8">
        <w:tc>
          <w:tcPr>
            <w:tcW w:w="993" w:type="dxa"/>
          </w:tcPr>
          <w:p w14:paraId="33D025E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015</w:t>
            </w:r>
          </w:p>
        </w:tc>
        <w:tc>
          <w:tcPr>
            <w:tcW w:w="1559" w:type="dxa"/>
          </w:tcPr>
          <w:p w14:paraId="534AA4C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GUsi12692</w:t>
            </w:r>
          </w:p>
        </w:tc>
        <w:tc>
          <w:tcPr>
            <w:tcW w:w="1134" w:type="dxa"/>
          </w:tcPr>
          <w:p w14:paraId="71A10172" w14:textId="0A1DE4E4"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2</w:t>
            </w:r>
          </w:p>
        </w:tc>
        <w:tc>
          <w:tcPr>
            <w:tcW w:w="1418" w:type="dxa"/>
          </w:tcPr>
          <w:p w14:paraId="48C15C5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Cranium 2</w:t>
            </w:r>
          </w:p>
        </w:tc>
        <w:tc>
          <w:tcPr>
            <w:tcW w:w="1134" w:type="dxa"/>
          </w:tcPr>
          <w:p w14:paraId="3D012FA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718D172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3.8</w:t>
            </w:r>
          </w:p>
        </w:tc>
        <w:tc>
          <w:tcPr>
            <w:tcW w:w="708" w:type="dxa"/>
          </w:tcPr>
          <w:p w14:paraId="4CBDB03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9.9</w:t>
            </w:r>
          </w:p>
        </w:tc>
        <w:tc>
          <w:tcPr>
            <w:tcW w:w="709" w:type="dxa"/>
          </w:tcPr>
          <w:p w14:paraId="241F379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8.8</w:t>
            </w:r>
          </w:p>
        </w:tc>
        <w:tc>
          <w:tcPr>
            <w:tcW w:w="709" w:type="dxa"/>
          </w:tcPr>
          <w:p w14:paraId="5CA408A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24.4</w:t>
            </w:r>
          </w:p>
        </w:tc>
        <w:tc>
          <w:tcPr>
            <w:tcW w:w="709" w:type="dxa"/>
          </w:tcPr>
          <w:p w14:paraId="1BED9B8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0.18</w:t>
            </w:r>
          </w:p>
        </w:tc>
        <w:tc>
          <w:tcPr>
            <w:tcW w:w="1275" w:type="dxa"/>
          </w:tcPr>
          <w:p w14:paraId="057388B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3.2</w:t>
            </w:r>
          </w:p>
        </w:tc>
        <w:tc>
          <w:tcPr>
            <w:tcW w:w="1276" w:type="dxa"/>
          </w:tcPr>
          <w:p w14:paraId="3C50C10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359.7</w:t>
            </w:r>
          </w:p>
        </w:tc>
        <w:tc>
          <w:tcPr>
            <w:tcW w:w="1276" w:type="dxa"/>
          </w:tcPr>
          <w:p w14:paraId="010AF12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111.8</w:t>
            </w:r>
          </w:p>
        </w:tc>
      </w:tr>
      <w:tr w:rsidR="00A57DF8" w:rsidRPr="001243D5" w14:paraId="502FA3BB" w14:textId="77777777" w:rsidTr="00A57DF8">
        <w:tc>
          <w:tcPr>
            <w:tcW w:w="993" w:type="dxa"/>
          </w:tcPr>
          <w:p w14:paraId="70A7FB6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016</w:t>
            </w:r>
          </w:p>
        </w:tc>
        <w:tc>
          <w:tcPr>
            <w:tcW w:w="1559" w:type="dxa"/>
          </w:tcPr>
          <w:p w14:paraId="776421B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GUsi12690</w:t>
            </w:r>
          </w:p>
        </w:tc>
        <w:tc>
          <w:tcPr>
            <w:tcW w:w="1134" w:type="dxa"/>
          </w:tcPr>
          <w:p w14:paraId="576E4305" w14:textId="0F8024C5" w:rsidR="00A57DF8" w:rsidRPr="001243D5" w:rsidRDefault="00A57DF8" w:rsidP="00DC1912">
            <w:pPr>
              <w:rPr>
                <w:rFonts w:ascii="Times New Roman" w:hAnsi="Times New Roman" w:cs="Times New Roman"/>
                <w:sz w:val="24"/>
                <w:szCs w:val="24"/>
              </w:rPr>
            </w:pPr>
            <w:r>
              <w:rPr>
                <w:rFonts w:ascii="Times New Roman" w:hAnsi="Times New Roman" w:cs="Times New Roman"/>
                <w:sz w:val="24"/>
                <w:szCs w:val="24"/>
              </w:rPr>
              <w:t>C</w:t>
            </w:r>
            <w:r w:rsidRPr="001243D5">
              <w:rPr>
                <w:rFonts w:ascii="Times New Roman" w:hAnsi="Times New Roman" w:cs="Times New Roman"/>
                <w:sz w:val="24"/>
                <w:szCs w:val="24"/>
              </w:rPr>
              <w:t>r 7</w:t>
            </w:r>
            <w:r w:rsidRPr="001243D5">
              <w:rPr>
                <w:rFonts w:ascii="Times New Roman" w:eastAsia="Calibri" w:hAnsi="Times New Roman" w:cs="Times New Roman"/>
                <w:sz w:val="24"/>
                <w:szCs w:val="24"/>
              </w:rPr>
              <w:t>–</w:t>
            </w:r>
            <w:r w:rsidRPr="001243D5">
              <w:rPr>
                <w:rFonts w:ascii="Times New Roman" w:hAnsi="Times New Roman" w:cs="Times New Roman"/>
                <w:sz w:val="24"/>
                <w:szCs w:val="24"/>
              </w:rPr>
              <w:t>8</w:t>
            </w:r>
          </w:p>
        </w:tc>
        <w:tc>
          <w:tcPr>
            <w:tcW w:w="1418" w:type="dxa"/>
          </w:tcPr>
          <w:p w14:paraId="3C0DF30E" w14:textId="55F2240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Maxilla between crania 7</w:t>
            </w:r>
            <w:r w:rsidRPr="001243D5">
              <w:rPr>
                <w:rFonts w:ascii="Times New Roman" w:eastAsia="Calibri" w:hAnsi="Times New Roman" w:cs="Times New Roman"/>
                <w:sz w:val="24"/>
                <w:szCs w:val="24"/>
              </w:rPr>
              <w:t>–</w:t>
            </w:r>
            <w:r w:rsidRPr="001243D5">
              <w:rPr>
                <w:rFonts w:ascii="Times New Roman" w:hAnsi="Times New Roman" w:cs="Times New Roman"/>
                <w:sz w:val="24"/>
                <w:szCs w:val="24"/>
              </w:rPr>
              <w:t>8</w:t>
            </w:r>
          </w:p>
        </w:tc>
        <w:tc>
          <w:tcPr>
            <w:tcW w:w="1134" w:type="dxa"/>
          </w:tcPr>
          <w:p w14:paraId="7E322A9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Cranial cache</w:t>
            </w:r>
          </w:p>
        </w:tc>
        <w:tc>
          <w:tcPr>
            <w:tcW w:w="1276" w:type="dxa"/>
          </w:tcPr>
          <w:p w14:paraId="6597C54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w:t>
            </w:r>
          </w:p>
        </w:tc>
        <w:tc>
          <w:tcPr>
            <w:tcW w:w="708" w:type="dxa"/>
          </w:tcPr>
          <w:p w14:paraId="0A78357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9.0</w:t>
            </w:r>
          </w:p>
        </w:tc>
        <w:tc>
          <w:tcPr>
            <w:tcW w:w="709" w:type="dxa"/>
          </w:tcPr>
          <w:p w14:paraId="40A72B8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5.1</w:t>
            </w:r>
          </w:p>
        </w:tc>
        <w:tc>
          <w:tcPr>
            <w:tcW w:w="709" w:type="dxa"/>
          </w:tcPr>
          <w:p w14:paraId="683DE76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14.0</w:t>
            </w:r>
          </w:p>
        </w:tc>
        <w:tc>
          <w:tcPr>
            <w:tcW w:w="709" w:type="dxa"/>
          </w:tcPr>
          <w:p w14:paraId="29E45DC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0.23</w:t>
            </w:r>
          </w:p>
        </w:tc>
        <w:tc>
          <w:tcPr>
            <w:tcW w:w="1275" w:type="dxa"/>
          </w:tcPr>
          <w:p w14:paraId="38EF381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3.2</w:t>
            </w:r>
          </w:p>
        </w:tc>
        <w:tc>
          <w:tcPr>
            <w:tcW w:w="1276" w:type="dxa"/>
          </w:tcPr>
          <w:p w14:paraId="4C47DA8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163.6</w:t>
            </w:r>
          </w:p>
        </w:tc>
        <w:tc>
          <w:tcPr>
            <w:tcW w:w="1276" w:type="dxa"/>
          </w:tcPr>
          <w:p w14:paraId="7B96E61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51.0</w:t>
            </w:r>
          </w:p>
        </w:tc>
      </w:tr>
      <w:tr w:rsidR="00A57DF8" w:rsidRPr="001243D5" w14:paraId="28E3B5C9" w14:textId="77777777" w:rsidTr="00A57DF8">
        <w:tc>
          <w:tcPr>
            <w:tcW w:w="993" w:type="dxa"/>
          </w:tcPr>
          <w:p w14:paraId="4EA927C8" w14:textId="6C4DE700"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BOS 13</w:t>
            </w:r>
            <w:r>
              <w:rPr>
                <w:rFonts w:ascii="Times New Roman" w:hAnsi="Times New Roman" w:cs="Times New Roman"/>
                <w:sz w:val="24"/>
                <w:szCs w:val="24"/>
              </w:rPr>
              <w:t>*</w:t>
            </w:r>
          </w:p>
        </w:tc>
        <w:tc>
          <w:tcPr>
            <w:tcW w:w="1559" w:type="dxa"/>
          </w:tcPr>
          <w:p w14:paraId="4A67FE3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GUsi12677</w:t>
            </w:r>
          </w:p>
        </w:tc>
        <w:tc>
          <w:tcPr>
            <w:tcW w:w="1134" w:type="dxa"/>
          </w:tcPr>
          <w:p w14:paraId="1291818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BOS 13</w:t>
            </w:r>
          </w:p>
        </w:tc>
        <w:tc>
          <w:tcPr>
            <w:tcW w:w="1418" w:type="dxa"/>
          </w:tcPr>
          <w:p w14:paraId="73227B7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I phalanx</w:t>
            </w:r>
          </w:p>
        </w:tc>
        <w:tc>
          <w:tcPr>
            <w:tcW w:w="1134" w:type="dxa"/>
          </w:tcPr>
          <w:p w14:paraId="0CE8891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3</w:t>
            </w:r>
          </w:p>
        </w:tc>
        <w:tc>
          <w:tcPr>
            <w:tcW w:w="1276" w:type="dxa"/>
          </w:tcPr>
          <w:p w14:paraId="4FE0C63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2.7</w:t>
            </w:r>
          </w:p>
        </w:tc>
        <w:tc>
          <w:tcPr>
            <w:tcW w:w="708" w:type="dxa"/>
          </w:tcPr>
          <w:p w14:paraId="7D21446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7.1</w:t>
            </w:r>
          </w:p>
        </w:tc>
        <w:tc>
          <w:tcPr>
            <w:tcW w:w="709" w:type="dxa"/>
          </w:tcPr>
          <w:p w14:paraId="00494EF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14.0</w:t>
            </w:r>
          </w:p>
        </w:tc>
        <w:tc>
          <w:tcPr>
            <w:tcW w:w="709" w:type="dxa"/>
          </w:tcPr>
          <w:p w14:paraId="17678B8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44.8</w:t>
            </w:r>
          </w:p>
        </w:tc>
        <w:tc>
          <w:tcPr>
            <w:tcW w:w="709" w:type="dxa"/>
          </w:tcPr>
          <w:p w14:paraId="7A60E1E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0.24</w:t>
            </w:r>
          </w:p>
        </w:tc>
        <w:tc>
          <w:tcPr>
            <w:tcW w:w="1275" w:type="dxa"/>
          </w:tcPr>
          <w:p w14:paraId="71C67E8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3.7</w:t>
            </w:r>
          </w:p>
        </w:tc>
        <w:tc>
          <w:tcPr>
            <w:tcW w:w="1276" w:type="dxa"/>
          </w:tcPr>
          <w:p w14:paraId="66F04AB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494.0</w:t>
            </w:r>
          </w:p>
        </w:tc>
        <w:tc>
          <w:tcPr>
            <w:tcW w:w="1276" w:type="dxa"/>
          </w:tcPr>
          <w:p w14:paraId="2B6F5AA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132.7</w:t>
            </w:r>
          </w:p>
        </w:tc>
      </w:tr>
      <w:tr w:rsidR="00A57DF8" w:rsidRPr="001243D5" w14:paraId="30685705" w14:textId="77777777" w:rsidTr="00A57DF8">
        <w:tc>
          <w:tcPr>
            <w:tcW w:w="993" w:type="dxa"/>
          </w:tcPr>
          <w:p w14:paraId="42C19D7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BOS 14</w:t>
            </w:r>
          </w:p>
        </w:tc>
        <w:tc>
          <w:tcPr>
            <w:tcW w:w="1559" w:type="dxa"/>
          </w:tcPr>
          <w:p w14:paraId="18C28F9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GUsi12685</w:t>
            </w:r>
          </w:p>
        </w:tc>
        <w:tc>
          <w:tcPr>
            <w:tcW w:w="1134" w:type="dxa"/>
          </w:tcPr>
          <w:p w14:paraId="7B0C220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BOS 14</w:t>
            </w:r>
          </w:p>
        </w:tc>
        <w:tc>
          <w:tcPr>
            <w:tcW w:w="1418" w:type="dxa"/>
          </w:tcPr>
          <w:p w14:paraId="1B83000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Pelvis</w:t>
            </w:r>
          </w:p>
        </w:tc>
        <w:tc>
          <w:tcPr>
            <w:tcW w:w="1134" w:type="dxa"/>
          </w:tcPr>
          <w:p w14:paraId="0BA5B68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Fa 8</w:t>
            </w:r>
          </w:p>
        </w:tc>
        <w:tc>
          <w:tcPr>
            <w:tcW w:w="1276" w:type="dxa"/>
          </w:tcPr>
          <w:p w14:paraId="6F58680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7.8</w:t>
            </w:r>
          </w:p>
        </w:tc>
        <w:tc>
          <w:tcPr>
            <w:tcW w:w="708" w:type="dxa"/>
          </w:tcPr>
          <w:p w14:paraId="2D9ADE1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11.3</w:t>
            </w:r>
          </w:p>
        </w:tc>
        <w:tc>
          <w:tcPr>
            <w:tcW w:w="709" w:type="dxa"/>
          </w:tcPr>
          <w:p w14:paraId="29469EE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13.5</w:t>
            </w:r>
          </w:p>
        </w:tc>
        <w:tc>
          <w:tcPr>
            <w:tcW w:w="709" w:type="dxa"/>
          </w:tcPr>
          <w:p w14:paraId="1549C9A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39.4</w:t>
            </w:r>
          </w:p>
        </w:tc>
        <w:tc>
          <w:tcPr>
            <w:tcW w:w="709" w:type="dxa"/>
          </w:tcPr>
          <w:p w14:paraId="4AC9A9B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0.20</w:t>
            </w:r>
          </w:p>
        </w:tc>
        <w:tc>
          <w:tcPr>
            <w:tcW w:w="1275" w:type="dxa"/>
          </w:tcPr>
          <w:p w14:paraId="3580A51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234AA53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518.2</w:t>
            </w:r>
          </w:p>
        </w:tc>
        <w:tc>
          <w:tcPr>
            <w:tcW w:w="1276" w:type="dxa"/>
          </w:tcPr>
          <w:p w14:paraId="01B0455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151.8</w:t>
            </w:r>
          </w:p>
        </w:tc>
      </w:tr>
      <w:tr w:rsidR="00A57DF8" w:rsidRPr="001243D5" w14:paraId="7D68713B" w14:textId="77777777" w:rsidTr="00A57DF8">
        <w:tc>
          <w:tcPr>
            <w:tcW w:w="993" w:type="dxa"/>
          </w:tcPr>
          <w:p w14:paraId="2DDF2DB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BOS 15**</w:t>
            </w:r>
          </w:p>
        </w:tc>
        <w:tc>
          <w:tcPr>
            <w:tcW w:w="1559" w:type="dxa"/>
          </w:tcPr>
          <w:p w14:paraId="65E88EB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GUsi12671 A and GUsi12671 B</w:t>
            </w:r>
          </w:p>
        </w:tc>
        <w:tc>
          <w:tcPr>
            <w:tcW w:w="1134" w:type="dxa"/>
          </w:tcPr>
          <w:p w14:paraId="25B874F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BOS 15</w:t>
            </w:r>
          </w:p>
        </w:tc>
        <w:tc>
          <w:tcPr>
            <w:tcW w:w="1418" w:type="dxa"/>
          </w:tcPr>
          <w:p w14:paraId="306B600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II phalanx</w:t>
            </w:r>
          </w:p>
        </w:tc>
        <w:tc>
          <w:tcPr>
            <w:tcW w:w="1134" w:type="dxa"/>
          </w:tcPr>
          <w:p w14:paraId="224FA68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4</w:t>
            </w:r>
          </w:p>
        </w:tc>
        <w:tc>
          <w:tcPr>
            <w:tcW w:w="1276" w:type="dxa"/>
          </w:tcPr>
          <w:p w14:paraId="64B4C63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4.0</w:t>
            </w:r>
          </w:p>
        </w:tc>
        <w:tc>
          <w:tcPr>
            <w:tcW w:w="708" w:type="dxa"/>
          </w:tcPr>
          <w:p w14:paraId="0625DE4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5.6</w:t>
            </w:r>
          </w:p>
        </w:tc>
        <w:tc>
          <w:tcPr>
            <w:tcW w:w="709" w:type="dxa"/>
          </w:tcPr>
          <w:p w14:paraId="75CD855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12.6</w:t>
            </w:r>
          </w:p>
        </w:tc>
        <w:tc>
          <w:tcPr>
            <w:tcW w:w="709" w:type="dxa"/>
          </w:tcPr>
          <w:p w14:paraId="688126E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38.6</w:t>
            </w:r>
          </w:p>
        </w:tc>
        <w:tc>
          <w:tcPr>
            <w:tcW w:w="709" w:type="dxa"/>
          </w:tcPr>
          <w:p w14:paraId="3DBD82A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0.20</w:t>
            </w:r>
          </w:p>
        </w:tc>
        <w:tc>
          <w:tcPr>
            <w:tcW w:w="1275" w:type="dxa"/>
          </w:tcPr>
          <w:p w14:paraId="2A49C5E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3.6</w:t>
            </w:r>
          </w:p>
        </w:tc>
        <w:tc>
          <w:tcPr>
            <w:tcW w:w="1276" w:type="dxa"/>
          </w:tcPr>
          <w:p w14:paraId="6B3A70E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513.4</w:t>
            </w:r>
          </w:p>
        </w:tc>
        <w:tc>
          <w:tcPr>
            <w:tcW w:w="1276" w:type="dxa"/>
          </w:tcPr>
          <w:p w14:paraId="3C0A586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143.3</w:t>
            </w:r>
          </w:p>
        </w:tc>
      </w:tr>
      <w:tr w:rsidR="00A57DF8" w:rsidRPr="001243D5" w14:paraId="01164B08" w14:textId="77777777" w:rsidTr="00A57DF8">
        <w:tc>
          <w:tcPr>
            <w:tcW w:w="993" w:type="dxa"/>
          </w:tcPr>
          <w:p w14:paraId="2ACCE62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BOS 16**</w:t>
            </w:r>
          </w:p>
        </w:tc>
        <w:tc>
          <w:tcPr>
            <w:tcW w:w="1559" w:type="dxa"/>
          </w:tcPr>
          <w:p w14:paraId="11A5906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GUsi12681 A and GUsi12681 B</w:t>
            </w:r>
          </w:p>
        </w:tc>
        <w:tc>
          <w:tcPr>
            <w:tcW w:w="1134" w:type="dxa"/>
          </w:tcPr>
          <w:p w14:paraId="17A08D8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BOS 16</w:t>
            </w:r>
          </w:p>
        </w:tc>
        <w:tc>
          <w:tcPr>
            <w:tcW w:w="1418" w:type="dxa"/>
          </w:tcPr>
          <w:p w14:paraId="0562B8B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Radius (juvenile) </w:t>
            </w:r>
          </w:p>
        </w:tc>
        <w:tc>
          <w:tcPr>
            <w:tcW w:w="1134" w:type="dxa"/>
          </w:tcPr>
          <w:p w14:paraId="3755B05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4</w:t>
            </w:r>
          </w:p>
        </w:tc>
        <w:tc>
          <w:tcPr>
            <w:tcW w:w="1276" w:type="dxa"/>
          </w:tcPr>
          <w:p w14:paraId="6D5B656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5.2</w:t>
            </w:r>
          </w:p>
        </w:tc>
        <w:tc>
          <w:tcPr>
            <w:tcW w:w="708" w:type="dxa"/>
          </w:tcPr>
          <w:p w14:paraId="664E122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10.7</w:t>
            </w:r>
          </w:p>
        </w:tc>
        <w:tc>
          <w:tcPr>
            <w:tcW w:w="709" w:type="dxa"/>
          </w:tcPr>
          <w:p w14:paraId="5C1B7E8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11.8</w:t>
            </w:r>
          </w:p>
        </w:tc>
        <w:tc>
          <w:tcPr>
            <w:tcW w:w="709" w:type="dxa"/>
          </w:tcPr>
          <w:p w14:paraId="25D2778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33.6</w:t>
            </w:r>
          </w:p>
        </w:tc>
        <w:tc>
          <w:tcPr>
            <w:tcW w:w="709" w:type="dxa"/>
          </w:tcPr>
          <w:p w14:paraId="1641735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0.25</w:t>
            </w:r>
          </w:p>
        </w:tc>
        <w:tc>
          <w:tcPr>
            <w:tcW w:w="1275" w:type="dxa"/>
          </w:tcPr>
          <w:p w14:paraId="67F32BB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w:t>
            </w:r>
          </w:p>
        </w:tc>
        <w:tc>
          <w:tcPr>
            <w:tcW w:w="1276" w:type="dxa"/>
          </w:tcPr>
          <w:p w14:paraId="76E029F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365.3</w:t>
            </w:r>
          </w:p>
        </w:tc>
        <w:tc>
          <w:tcPr>
            <w:tcW w:w="1276" w:type="dxa"/>
          </w:tcPr>
          <w:p w14:paraId="10B80FC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109.8</w:t>
            </w:r>
          </w:p>
        </w:tc>
      </w:tr>
      <w:tr w:rsidR="00A57DF8" w:rsidRPr="001243D5" w14:paraId="2D0A3FD5" w14:textId="77777777" w:rsidTr="00A57DF8">
        <w:tc>
          <w:tcPr>
            <w:tcW w:w="993" w:type="dxa"/>
          </w:tcPr>
          <w:p w14:paraId="4F4921F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CAPR. 2**</w:t>
            </w:r>
          </w:p>
        </w:tc>
        <w:tc>
          <w:tcPr>
            <w:tcW w:w="1559" w:type="dxa"/>
          </w:tcPr>
          <w:p w14:paraId="43A7C69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GUsi12691 A and GUsi12691 B</w:t>
            </w:r>
          </w:p>
        </w:tc>
        <w:tc>
          <w:tcPr>
            <w:tcW w:w="1134" w:type="dxa"/>
          </w:tcPr>
          <w:p w14:paraId="167AA28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CAPR. 2</w:t>
            </w:r>
          </w:p>
        </w:tc>
        <w:tc>
          <w:tcPr>
            <w:tcW w:w="1418" w:type="dxa"/>
          </w:tcPr>
          <w:p w14:paraId="79BA627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Mandible</w:t>
            </w:r>
          </w:p>
        </w:tc>
        <w:tc>
          <w:tcPr>
            <w:tcW w:w="1134" w:type="dxa"/>
          </w:tcPr>
          <w:p w14:paraId="7E617E3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C/D 4</w:t>
            </w:r>
          </w:p>
        </w:tc>
        <w:tc>
          <w:tcPr>
            <w:tcW w:w="1276" w:type="dxa"/>
          </w:tcPr>
          <w:p w14:paraId="7D3433A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6.6</w:t>
            </w:r>
          </w:p>
        </w:tc>
        <w:tc>
          <w:tcPr>
            <w:tcW w:w="708" w:type="dxa"/>
          </w:tcPr>
          <w:p w14:paraId="56AFBED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11.0</w:t>
            </w:r>
          </w:p>
        </w:tc>
        <w:tc>
          <w:tcPr>
            <w:tcW w:w="709" w:type="dxa"/>
          </w:tcPr>
          <w:p w14:paraId="2F38A76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13.8</w:t>
            </w:r>
          </w:p>
        </w:tc>
        <w:tc>
          <w:tcPr>
            <w:tcW w:w="709" w:type="dxa"/>
          </w:tcPr>
          <w:p w14:paraId="2B7AF2D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40.5</w:t>
            </w:r>
          </w:p>
        </w:tc>
        <w:tc>
          <w:tcPr>
            <w:tcW w:w="709" w:type="dxa"/>
          </w:tcPr>
          <w:p w14:paraId="26C2BC1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0.19</w:t>
            </w:r>
          </w:p>
        </w:tc>
        <w:tc>
          <w:tcPr>
            <w:tcW w:w="1275" w:type="dxa"/>
          </w:tcPr>
          <w:p w14:paraId="17B732C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6A239D0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563.6</w:t>
            </w:r>
          </w:p>
        </w:tc>
        <w:tc>
          <w:tcPr>
            <w:tcW w:w="1276" w:type="dxa"/>
          </w:tcPr>
          <w:p w14:paraId="734C4A9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164.4</w:t>
            </w:r>
          </w:p>
        </w:tc>
      </w:tr>
      <w:tr w:rsidR="00A57DF8" w:rsidRPr="001243D5" w14:paraId="299F212C" w14:textId="77777777" w:rsidTr="00A57DF8">
        <w:tc>
          <w:tcPr>
            <w:tcW w:w="993" w:type="dxa"/>
          </w:tcPr>
          <w:p w14:paraId="7D3F9F2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OVC 3</w:t>
            </w:r>
          </w:p>
        </w:tc>
        <w:tc>
          <w:tcPr>
            <w:tcW w:w="1559" w:type="dxa"/>
          </w:tcPr>
          <w:p w14:paraId="0CC96DA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GUsi13779</w:t>
            </w:r>
          </w:p>
        </w:tc>
        <w:tc>
          <w:tcPr>
            <w:tcW w:w="1134" w:type="dxa"/>
          </w:tcPr>
          <w:p w14:paraId="2680EC2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OVC 3</w:t>
            </w:r>
          </w:p>
        </w:tc>
        <w:tc>
          <w:tcPr>
            <w:tcW w:w="1418" w:type="dxa"/>
          </w:tcPr>
          <w:p w14:paraId="3AF03C0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Metatarsus</w:t>
            </w:r>
          </w:p>
        </w:tc>
        <w:tc>
          <w:tcPr>
            <w:tcW w:w="1134" w:type="dxa"/>
          </w:tcPr>
          <w:p w14:paraId="2D3BCAA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B/C 4</w:t>
            </w:r>
          </w:p>
        </w:tc>
        <w:tc>
          <w:tcPr>
            <w:tcW w:w="1276" w:type="dxa"/>
          </w:tcPr>
          <w:p w14:paraId="69DA815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4.6</w:t>
            </w:r>
          </w:p>
        </w:tc>
        <w:tc>
          <w:tcPr>
            <w:tcW w:w="708" w:type="dxa"/>
          </w:tcPr>
          <w:p w14:paraId="7EA1FA6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9.0</w:t>
            </w:r>
          </w:p>
        </w:tc>
        <w:tc>
          <w:tcPr>
            <w:tcW w:w="709" w:type="dxa"/>
          </w:tcPr>
          <w:p w14:paraId="270FC93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11.4</w:t>
            </w:r>
          </w:p>
        </w:tc>
        <w:tc>
          <w:tcPr>
            <w:tcW w:w="709" w:type="dxa"/>
          </w:tcPr>
          <w:p w14:paraId="23A6F24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33.1</w:t>
            </w:r>
          </w:p>
        </w:tc>
        <w:tc>
          <w:tcPr>
            <w:tcW w:w="709" w:type="dxa"/>
          </w:tcPr>
          <w:p w14:paraId="56A8BF6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0.16</w:t>
            </w:r>
          </w:p>
        </w:tc>
        <w:tc>
          <w:tcPr>
            <w:tcW w:w="1275" w:type="dxa"/>
          </w:tcPr>
          <w:p w14:paraId="22C445D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5EB8E88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546.0</w:t>
            </w:r>
          </w:p>
        </w:tc>
        <w:tc>
          <w:tcPr>
            <w:tcW w:w="1276" w:type="dxa"/>
          </w:tcPr>
          <w:p w14:paraId="76BD7A8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161.0</w:t>
            </w:r>
          </w:p>
        </w:tc>
      </w:tr>
      <w:tr w:rsidR="00A57DF8" w:rsidRPr="001243D5" w14:paraId="75567592" w14:textId="77777777" w:rsidTr="00A57DF8">
        <w:tc>
          <w:tcPr>
            <w:tcW w:w="993" w:type="dxa"/>
          </w:tcPr>
          <w:p w14:paraId="58C86C0D" w14:textId="03A3EA88"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OVIS 4</w:t>
            </w:r>
            <w:r>
              <w:rPr>
                <w:rFonts w:ascii="Times New Roman" w:hAnsi="Times New Roman" w:cs="Times New Roman"/>
                <w:sz w:val="24"/>
                <w:szCs w:val="24"/>
              </w:rPr>
              <w:t>*</w:t>
            </w:r>
          </w:p>
        </w:tc>
        <w:tc>
          <w:tcPr>
            <w:tcW w:w="1559" w:type="dxa"/>
          </w:tcPr>
          <w:p w14:paraId="1BE60B1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GUsi12684</w:t>
            </w:r>
          </w:p>
        </w:tc>
        <w:tc>
          <w:tcPr>
            <w:tcW w:w="1134" w:type="dxa"/>
          </w:tcPr>
          <w:p w14:paraId="6345099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OVIS 4</w:t>
            </w:r>
          </w:p>
        </w:tc>
        <w:tc>
          <w:tcPr>
            <w:tcW w:w="1418" w:type="dxa"/>
          </w:tcPr>
          <w:p w14:paraId="6A8DA63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Tibia</w:t>
            </w:r>
          </w:p>
        </w:tc>
        <w:tc>
          <w:tcPr>
            <w:tcW w:w="1134" w:type="dxa"/>
          </w:tcPr>
          <w:p w14:paraId="572E8D4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4</w:t>
            </w:r>
          </w:p>
        </w:tc>
        <w:tc>
          <w:tcPr>
            <w:tcW w:w="1276" w:type="dxa"/>
          </w:tcPr>
          <w:p w14:paraId="2FEFD6C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0.7</w:t>
            </w:r>
          </w:p>
        </w:tc>
        <w:tc>
          <w:tcPr>
            <w:tcW w:w="708" w:type="dxa"/>
          </w:tcPr>
          <w:p w14:paraId="1F10852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13.1</w:t>
            </w:r>
          </w:p>
        </w:tc>
        <w:tc>
          <w:tcPr>
            <w:tcW w:w="709" w:type="dxa"/>
          </w:tcPr>
          <w:p w14:paraId="57D0638F" w14:textId="77777777" w:rsidR="00A57DF8" w:rsidRPr="001243D5" w:rsidRDefault="00A57DF8" w:rsidP="00DC1912">
            <w:pPr>
              <w:rPr>
                <w:rFonts w:ascii="Times New Roman" w:hAnsi="Times New Roman" w:cs="Times New Roman"/>
                <w:sz w:val="24"/>
                <w:szCs w:val="24"/>
              </w:rPr>
            </w:pPr>
          </w:p>
        </w:tc>
        <w:tc>
          <w:tcPr>
            <w:tcW w:w="709" w:type="dxa"/>
          </w:tcPr>
          <w:p w14:paraId="7088489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2.0</w:t>
            </w:r>
          </w:p>
        </w:tc>
        <w:tc>
          <w:tcPr>
            <w:tcW w:w="709" w:type="dxa"/>
          </w:tcPr>
          <w:p w14:paraId="37562C1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0.28</w:t>
            </w:r>
          </w:p>
        </w:tc>
        <w:tc>
          <w:tcPr>
            <w:tcW w:w="1275" w:type="dxa"/>
          </w:tcPr>
          <w:p w14:paraId="7FE72B39" w14:textId="77777777" w:rsidR="00A57DF8" w:rsidRPr="001243D5" w:rsidRDefault="00A57DF8" w:rsidP="00DC1912">
            <w:pPr>
              <w:rPr>
                <w:rFonts w:ascii="Times New Roman" w:hAnsi="Times New Roman" w:cs="Times New Roman"/>
                <w:sz w:val="24"/>
                <w:szCs w:val="24"/>
              </w:rPr>
            </w:pPr>
          </w:p>
        </w:tc>
        <w:tc>
          <w:tcPr>
            <w:tcW w:w="1276" w:type="dxa"/>
          </w:tcPr>
          <w:p w14:paraId="62722FF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19.7</w:t>
            </w:r>
          </w:p>
        </w:tc>
        <w:tc>
          <w:tcPr>
            <w:tcW w:w="1276" w:type="dxa"/>
          </w:tcPr>
          <w:p w14:paraId="51A776D7" w14:textId="77777777" w:rsidR="00A57DF8" w:rsidRPr="001243D5" w:rsidRDefault="00A57DF8" w:rsidP="00DC1912">
            <w:pPr>
              <w:rPr>
                <w:rFonts w:ascii="Times New Roman" w:hAnsi="Times New Roman" w:cs="Times New Roman"/>
                <w:sz w:val="24"/>
                <w:szCs w:val="24"/>
              </w:rPr>
            </w:pPr>
          </w:p>
        </w:tc>
      </w:tr>
      <w:tr w:rsidR="00A57DF8" w:rsidRPr="001243D5" w14:paraId="5CB1877C" w14:textId="77777777" w:rsidTr="00A57DF8">
        <w:tc>
          <w:tcPr>
            <w:tcW w:w="993" w:type="dxa"/>
          </w:tcPr>
          <w:p w14:paraId="10E969D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CND OVC 5 </w:t>
            </w:r>
          </w:p>
        </w:tc>
        <w:tc>
          <w:tcPr>
            <w:tcW w:w="1559" w:type="dxa"/>
          </w:tcPr>
          <w:p w14:paraId="658D092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GUsi12673</w:t>
            </w:r>
          </w:p>
        </w:tc>
        <w:tc>
          <w:tcPr>
            <w:tcW w:w="1134" w:type="dxa"/>
          </w:tcPr>
          <w:p w14:paraId="6EA43C8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OVC 5 </w:t>
            </w:r>
          </w:p>
        </w:tc>
        <w:tc>
          <w:tcPr>
            <w:tcW w:w="1418" w:type="dxa"/>
          </w:tcPr>
          <w:p w14:paraId="2DB23B4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Scapula</w:t>
            </w:r>
          </w:p>
        </w:tc>
        <w:tc>
          <w:tcPr>
            <w:tcW w:w="1134" w:type="dxa"/>
          </w:tcPr>
          <w:p w14:paraId="29996DA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3</w:t>
            </w:r>
          </w:p>
        </w:tc>
        <w:tc>
          <w:tcPr>
            <w:tcW w:w="1276" w:type="dxa"/>
          </w:tcPr>
          <w:p w14:paraId="7E10B5D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4.3</w:t>
            </w:r>
          </w:p>
        </w:tc>
        <w:tc>
          <w:tcPr>
            <w:tcW w:w="708" w:type="dxa"/>
          </w:tcPr>
          <w:p w14:paraId="621C39C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9.5</w:t>
            </w:r>
          </w:p>
        </w:tc>
        <w:tc>
          <w:tcPr>
            <w:tcW w:w="709" w:type="dxa"/>
          </w:tcPr>
          <w:p w14:paraId="6FE1E80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12.2</w:t>
            </w:r>
          </w:p>
        </w:tc>
        <w:tc>
          <w:tcPr>
            <w:tcW w:w="709" w:type="dxa"/>
          </w:tcPr>
          <w:p w14:paraId="488E3E3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35.9</w:t>
            </w:r>
          </w:p>
        </w:tc>
        <w:tc>
          <w:tcPr>
            <w:tcW w:w="709" w:type="dxa"/>
          </w:tcPr>
          <w:p w14:paraId="13F675E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0.16</w:t>
            </w:r>
          </w:p>
        </w:tc>
        <w:tc>
          <w:tcPr>
            <w:tcW w:w="1275" w:type="dxa"/>
          </w:tcPr>
          <w:p w14:paraId="71165DF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02206D6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614.7</w:t>
            </w:r>
          </w:p>
        </w:tc>
        <w:tc>
          <w:tcPr>
            <w:tcW w:w="1276" w:type="dxa"/>
          </w:tcPr>
          <w:p w14:paraId="3112E98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179.1</w:t>
            </w:r>
          </w:p>
        </w:tc>
      </w:tr>
      <w:tr w:rsidR="00A57DF8" w:rsidRPr="001243D5" w14:paraId="1C9993B4" w14:textId="77777777" w:rsidTr="00A57DF8">
        <w:tc>
          <w:tcPr>
            <w:tcW w:w="993" w:type="dxa"/>
          </w:tcPr>
          <w:p w14:paraId="21A797B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CND OVC 6 </w:t>
            </w:r>
          </w:p>
        </w:tc>
        <w:tc>
          <w:tcPr>
            <w:tcW w:w="1559" w:type="dxa"/>
          </w:tcPr>
          <w:p w14:paraId="3573D7A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GUsi12683</w:t>
            </w:r>
          </w:p>
        </w:tc>
        <w:tc>
          <w:tcPr>
            <w:tcW w:w="1134" w:type="dxa"/>
          </w:tcPr>
          <w:p w14:paraId="3825779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OVC 6 </w:t>
            </w:r>
          </w:p>
        </w:tc>
        <w:tc>
          <w:tcPr>
            <w:tcW w:w="1418" w:type="dxa"/>
          </w:tcPr>
          <w:p w14:paraId="1069A5B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Tibia</w:t>
            </w:r>
          </w:p>
        </w:tc>
        <w:tc>
          <w:tcPr>
            <w:tcW w:w="1134" w:type="dxa"/>
          </w:tcPr>
          <w:p w14:paraId="4007FAE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Fa 8</w:t>
            </w:r>
          </w:p>
        </w:tc>
        <w:tc>
          <w:tcPr>
            <w:tcW w:w="1276" w:type="dxa"/>
          </w:tcPr>
          <w:p w14:paraId="0D3084E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7.0</w:t>
            </w:r>
          </w:p>
        </w:tc>
        <w:tc>
          <w:tcPr>
            <w:tcW w:w="708" w:type="dxa"/>
          </w:tcPr>
          <w:p w14:paraId="19681CE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9.0</w:t>
            </w:r>
          </w:p>
        </w:tc>
        <w:tc>
          <w:tcPr>
            <w:tcW w:w="709" w:type="dxa"/>
          </w:tcPr>
          <w:p w14:paraId="4A29116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12.5</w:t>
            </w:r>
          </w:p>
        </w:tc>
        <w:tc>
          <w:tcPr>
            <w:tcW w:w="709" w:type="dxa"/>
          </w:tcPr>
          <w:p w14:paraId="248E37B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37.0</w:t>
            </w:r>
          </w:p>
        </w:tc>
        <w:tc>
          <w:tcPr>
            <w:tcW w:w="709" w:type="dxa"/>
          </w:tcPr>
          <w:p w14:paraId="7EFC85B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0.18</w:t>
            </w:r>
          </w:p>
        </w:tc>
        <w:tc>
          <w:tcPr>
            <w:tcW w:w="1275" w:type="dxa"/>
          </w:tcPr>
          <w:p w14:paraId="38A3226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656B068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558.1</w:t>
            </w:r>
          </w:p>
        </w:tc>
        <w:tc>
          <w:tcPr>
            <w:tcW w:w="1276" w:type="dxa"/>
          </w:tcPr>
          <w:p w14:paraId="55E57B3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162.2</w:t>
            </w:r>
          </w:p>
        </w:tc>
      </w:tr>
      <w:tr w:rsidR="00A57DF8" w:rsidRPr="001243D5" w14:paraId="6F3C41A5" w14:textId="77777777" w:rsidTr="00A57DF8">
        <w:tc>
          <w:tcPr>
            <w:tcW w:w="993" w:type="dxa"/>
          </w:tcPr>
          <w:p w14:paraId="4AC42DA4" w14:textId="42691CE0"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lastRenderedPageBreak/>
              <w:t>CND SUS 7</w:t>
            </w:r>
            <w:r>
              <w:rPr>
                <w:rFonts w:ascii="Times New Roman" w:hAnsi="Times New Roman" w:cs="Times New Roman"/>
                <w:sz w:val="24"/>
                <w:szCs w:val="24"/>
              </w:rPr>
              <w:t>*</w:t>
            </w:r>
            <w:r w:rsidRPr="001243D5">
              <w:rPr>
                <w:rFonts w:ascii="Times New Roman" w:hAnsi="Times New Roman" w:cs="Times New Roman"/>
                <w:sz w:val="24"/>
                <w:szCs w:val="24"/>
              </w:rPr>
              <w:t xml:space="preserve"> </w:t>
            </w:r>
          </w:p>
        </w:tc>
        <w:tc>
          <w:tcPr>
            <w:tcW w:w="1559" w:type="dxa"/>
          </w:tcPr>
          <w:p w14:paraId="6317D0D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GUsi12675</w:t>
            </w:r>
          </w:p>
        </w:tc>
        <w:tc>
          <w:tcPr>
            <w:tcW w:w="1134" w:type="dxa"/>
          </w:tcPr>
          <w:p w14:paraId="23B3569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SUS 7 </w:t>
            </w:r>
          </w:p>
        </w:tc>
        <w:tc>
          <w:tcPr>
            <w:tcW w:w="1418" w:type="dxa"/>
          </w:tcPr>
          <w:p w14:paraId="320CD4B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Tibia</w:t>
            </w:r>
          </w:p>
        </w:tc>
        <w:tc>
          <w:tcPr>
            <w:tcW w:w="1134" w:type="dxa"/>
          </w:tcPr>
          <w:p w14:paraId="31483FE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3</w:t>
            </w:r>
          </w:p>
        </w:tc>
        <w:tc>
          <w:tcPr>
            <w:tcW w:w="1276" w:type="dxa"/>
          </w:tcPr>
          <w:p w14:paraId="3BC7495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w:t>
            </w:r>
          </w:p>
        </w:tc>
        <w:tc>
          <w:tcPr>
            <w:tcW w:w="708" w:type="dxa"/>
          </w:tcPr>
          <w:p w14:paraId="67558E0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10.5</w:t>
            </w:r>
          </w:p>
        </w:tc>
        <w:tc>
          <w:tcPr>
            <w:tcW w:w="709" w:type="dxa"/>
          </w:tcPr>
          <w:p w14:paraId="5837AE2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w:t>
            </w:r>
          </w:p>
        </w:tc>
        <w:tc>
          <w:tcPr>
            <w:tcW w:w="709" w:type="dxa"/>
          </w:tcPr>
          <w:p w14:paraId="6B215D7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9.9</w:t>
            </w:r>
          </w:p>
        </w:tc>
        <w:tc>
          <w:tcPr>
            <w:tcW w:w="709" w:type="dxa"/>
          </w:tcPr>
          <w:p w14:paraId="7A0C9B9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0.28</w:t>
            </w:r>
          </w:p>
        </w:tc>
        <w:tc>
          <w:tcPr>
            <w:tcW w:w="1275" w:type="dxa"/>
          </w:tcPr>
          <w:p w14:paraId="50BAC52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7.1</w:t>
            </w:r>
          </w:p>
        </w:tc>
        <w:tc>
          <w:tcPr>
            <w:tcW w:w="1276" w:type="dxa"/>
          </w:tcPr>
          <w:p w14:paraId="282A516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93.0</w:t>
            </w:r>
          </w:p>
        </w:tc>
        <w:tc>
          <w:tcPr>
            <w:tcW w:w="1276" w:type="dxa"/>
          </w:tcPr>
          <w:p w14:paraId="7A815C9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13.0</w:t>
            </w:r>
          </w:p>
        </w:tc>
      </w:tr>
      <w:tr w:rsidR="00A57DF8" w:rsidRPr="001243D5" w14:paraId="0C9E2A70" w14:textId="77777777" w:rsidTr="00A57DF8">
        <w:tc>
          <w:tcPr>
            <w:tcW w:w="993" w:type="dxa"/>
          </w:tcPr>
          <w:p w14:paraId="75AF380C"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SUS 8</w:t>
            </w:r>
          </w:p>
        </w:tc>
        <w:tc>
          <w:tcPr>
            <w:tcW w:w="1559" w:type="dxa"/>
          </w:tcPr>
          <w:p w14:paraId="5E060DC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GUsi12670</w:t>
            </w:r>
          </w:p>
        </w:tc>
        <w:tc>
          <w:tcPr>
            <w:tcW w:w="1134" w:type="dxa"/>
          </w:tcPr>
          <w:p w14:paraId="294BA16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SUS 8</w:t>
            </w:r>
          </w:p>
        </w:tc>
        <w:tc>
          <w:tcPr>
            <w:tcW w:w="1418" w:type="dxa"/>
          </w:tcPr>
          <w:p w14:paraId="557AB30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Pelvis</w:t>
            </w:r>
          </w:p>
        </w:tc>
        <w:tc>
          <w:tcPr>
            <w:tcW w:w="1134" w:type="dxa"/>
          </w:tcPr>
          <w:p w14:paraId="5F339EA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C/D 4</w:t>
            </w:r>
          </w:p>
        </w:tc>
        <w:tc>
          <w:tcPr>
            <w:tcW w:w="1276" w:type="dxa"/>
          </w:tcPr>
          <w:p w14:paraId="5A5AA84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6.2</w:t>
            </w:r>
          </w:p>
        </w:tc>
        <w:tc>
          <w:tcPr>
            <w:tcW w:w="708" w:type="dxa"/>
          </w:tcPr>
          <w:p w14:paraId="62F6F22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7.2</w:t>
            </w:r>
          </w:p>
        </w:tc>
        <w:tc>
          <w:tcPr>
            <w:tcW w:w="709" w:type="dxa"/>
          </w:tcPr>
          <w:p w14:paraId="36B3AE4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12.9</w:t>
            </w:r>
          </w:p>
        </w:tc>
        <w:tc>
          <w:tcPr>
            <w:tcW w:w="709" w:type="dxa"/>
          </w:tcPr>
          <w:p w14:paraId="263104C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37.0</w:t>
            </w:r>
          </w:p>
        </w:tc>
        <w:tc>
          <w:tcPr>
            <w:tcW w:w="709" w:type="dxa"/>
          </w:tcPr>
          <w:p w14:paraId="41900D5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0.18</w:t>
            </w:r>
          </w:p>
        </w:tc>
        <w:tc>
          <w:tcPr>
            <w:tcW w:w="1275" w:type="dxa"/>
          </w:tcPr>
          <w:p w14:paraId="4E5DC44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3.3</w:t>
            </w:r>
          </w:p>
        </w:tc>
        <w:tc>
          <w:tcPr>
            <w:tcW w:w="1276" w:type="dxa"/>
          </w:tcPr>
          <w:p w14:paraId="7E3F148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558.5</w:t>
            </w:r>
          </w:p>
        </w:tc>
        <w:tc>
          <w:tcPr>
            <w:tcW w:w="1276" w:type="dxa"/>
          </w:tcPr>
          <w:p w14:paraId="550294B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166.8</w:t>
            </w:r>
          </w:p>
        </w:tc>
      </w:tr>
      <w:tr w:rsidR="00A57DF8" w:rsidRPr="001243D5" w14:paraId="15C5B900" w14:textId="77777777" w:rsidTr="00A57DF8">
        <w:tc>
          <w:tcPr>
            <w:tcW w:w="993" w:type="dxa"/>
          </w:tcPr>
          <w:p w14:paraId="2ACEBF1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SUS 9</w:t>
            </w:r>
          </w:p>
        </w:tc>
        <w:tc>
          <w:tcPr>
            <w:tcW w:w="1559" w:type="dxa"/>
          </w:tcPr>
          <w:p w14:paraId="5884A16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GUsi12678</w:t>
            </w:r>
          </w:p>
        </w:tc>
        <w:tc>
          <w:tcPr>
            <w:tcW w:w="1134" w:type="dxa"/>
          </w:tcPr>
          <w:p w14:paraId="732FD48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SUS 9</w:t>
            </w:r>
          </w:p>
        </w:tc>
        <w:tc>
          <w:tcPr>
            <w:tcW w:w="1418" w:type="dxa"/>
          </w:tcPr>
          <w:p w14:paraId="0CF984D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Fibula</w:t>
            </w:r>
          </w:p>
        </w:tc>
        <w:tc>
          <w:tcPr>
            <w:tcW w:w="1134" w:type="dxa"/>
          </w:tcPr>
          <w:p w14:paraId="5B6A8D6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B/D 4</w:t>
            </w:r>
          </w:p>
        </w:tc>
        <w:tc>
          <w:tcPr>
            <w:tcW w:w="1276" w:type="dxa"/>
          </w:tcPr>
          <w:p w14:paraId="21BFFCC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1.6</w:t>
            </w:r>
          </w:p>
        </w:tc>
        <w:tc>
          <w:tcPr>
            <w:tcW w:w="708" w:type="dxa"/>
          </w:tcPr>
          <w:p w14:paraId="5D50BC3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10.0</w:t>
            </w:r>
          </w:p>
        </w:tc>
        <w:tc>
          <w:tcPr>
            <w:tcW w:w="709" w:type="dxa"/>
          </w:tcPr>
          <w:p w14:paraId="7D50D7E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13.3</w:t>
            </w:r>
          </w:p>
        </w:tc>
        <w:tc>
          <w:tcPr>
            <w:tcW w:w="709" w:type="dxa"/>
          </w:tcPr>
          <w:p w14:paraId="2178926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40.7</w:t>
            </w:r>
          </w:p>
        </w:tc>
        <w:tc>
          <w:tcPr>
            <w:tcW w:w="709" w:type="dxa"/>
          </w:tcPr>
          <w:p w14:paraId="2995B4F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0.25</w:t>
            </w:r>
          </w:p>
        </w:tc>
        <w:tc>
          <w:tcPr>
            <w:tcW w:w="1275" w:type="dxa"/>
          </w:tcPr>
          <w:p w14:paraId="6F4C340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3.6</w:t>
            </w:r>
          </w:p>
        </w:tc>
        <w:tc>
          <w:tcPr>
            <w:tcW w:w="1276" w:type="dxa"/>
          </w:tcPr>
          <w:p w14:paraId="5974071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428.1</w:t>
            </w:r>
          </w:p>
        </w:tc>
        <w:tc>
          <w:tcPr>
            <w:tcW w:w="1276" w:type="dxa"/>
          </w:tcPr>
          <w:p w14:paraId="5341F45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120.1</w:t>
            </w:r>
          </w:p>
        </w:tc>
      </w:tr>
      <w:tr w:rsidR="00A57DF8" w:rsidRPr="001243D5" w14:paraId="5F82BA93" w14:textId="77777777" w:rsidTr="00A57DF8">
        <w:tc>
          <w:tcPr>
            <w:tcW w:w="993" w:type="dxa"/>
          </w:tcPr>
          <w:p w14:paraId="5D56E34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CND SUS 10 </w:t>
            </w:r>
          </w:p>
        </w:tc>
        <w:tc>
          <w:tcPr>
            <w:tcW w:w="1559" w:type="dxa"/>
          </w:tcPr>
          <w:p w14:paraId="695B0AE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GUsi13722</w:t>
            </w:r>
          </w:p>
        </w:tc>
        <w:tc>
          <w:tcPr>
            <w:tcW w:w="1134" w:type="dxa"/>
          </w:tcPr>
          <w:p w14:paraId="64BE9C3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 xml:space="preserve">SUS 10 </w:t>
            </w:r>
          </w:p>
        </w:tc>
        <w:tc>
          <w:tcPr>
            <w:tcW w:w="1418" w:type="dxa"/>
          </w:tcPr>
          <w:p w14:paraId="7F7B77F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Scapula</w:t>
            </w:r>
          </w:p>
        </w:tc>
        <w:tc>
          <w:tcPr>
            <w:tcW w:w="1134" w:type="dxa"/>
          </w:tcPr>
          <w:p w14:paraId="3EB723D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Str Q 40 C/D 4</w:t>
            </w:r>
          </w:p>
        </w:tc>
        <w:tc>
          <w:tcPr>
            <w:tcW w:w="1276" w:type="dxa"/>
          </w:tcPr>
          <w:p w14:paraId="12E6BD8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1.5</w:t>
            </w:r>
          </w:p>
        </w:tc>
        <w:tc>
          <w:tcPr>
            <w:tcW w:w="708" w:type="dxa"/>
          </w:tcPr>
          <w:p w14:paraId="3902D13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9.5</w:t>
            </w:r>
          </w:p>
        </w:tc>
        <w:tc>
          <w:tcPr>
            <w:tcW w:w="709" w:type="dxa"/>
          </w:tcPr>
          <w:p w14:paraId="3C221D80"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10.4</w:t>
            </w:r>
          </w:p>
        </w:tc>
        <w:tc>
          <w:tcPr>
            <w:tcW w:w="709" w:type="dxa"/>
          </w:tcPr>
          <w:p w14:paraId="03D2998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30.4</w:t>
            </w:r>
          </w:p>
        </w:tc>
        <w:tc>
          <w:tcPr>
            <w:tcW w:w="709" w:type="dxa"/>
          </w:tcPr>
          <w:p w14:paraId="4157DA2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0.22</w:t>
            </w:r>
          </w:p>
        </w:tc>
        <w:tc>
          <w:tcPr>
            <w:tcW w:w="1275" w:type="dxa"/>
          </w:tcPr>
          <w:p w14:paraId="6259FB4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3109306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372.0</w:t>
            </w:r>
          </w:p>
        </w:tc>
        <w:tc>
          <w:tcPr>
            <w:tcW w:w="1276" w:type="dxa"/>
          </w:tcPr>
          <w:p w14:paraId="4892AAF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109.0</w:t>
            </w:r>
          </w:p>
        </w:tc>
      </w:tr>
      <w:tr w:rsidR="00A57DF8" w:rsidRPr="001243D5" w14:paraId="60C8106A" w14:textId="77777777" w:rsidTr="00A57DF8">
        <w:tc>
          <w:tcPr>
            <w:tcW w:w="993" w:type="dxa"/>
          </w:tcPr>
          <w:p w14:paraId="353C932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SUS 11</w:t>
            </w:r>
          </w:p>
        </w:tc>
        <w:tc>
          <w:tcPr>
            <w:tcW w:w="1559" w:type="dxa"/>
          </w:tcPr>
          <w:p w14:paraId="6FE66C1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GUsi12687</w:t>
            </w:r>
          </w:p>
        </w:tc>
        <w:tc>
          <w:tcPr>
            <w:tcW w:w="1134" w:type="dxa"/>
          </w:tcPr>
          <w:p w14:paraId="75CE03F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SUS 11</w:t>
            </w:r>
          </w:p>
        </w:tc>
        <w:tc>
          <w:tcPr>
            <w:tcW w:w="1418" w:type="dxa"/>
          </w:tcPr>
          <w:p w14:paraId="7B7B624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Pelvis</w:t>
            </w:r>
          </w:p>
        </w:tc>
        <w:tc>
          <w:tcPr>
            <w:tcW w:w="1134" w:type="dxa"/>
          </w:tcPr>
          <w:p w14:paraId="4775997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Srt Q A/C 4</w:t>
            </w:r>
          </w:p>
        </w:tc>
        <w:tc>
          <w:tcPr>
            <w:tcW w:w="1276" w:type="dxa"/>
          </w:tcPr>
          <w:p w14:paraId="058CCD6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8.1</w:t>
            </w:r>
          </w:p>
        </w:tc>
        <w:tc>
          <w:tcPr>
            <w:tcW w:w="708" w:type="dxa"/>
          </w:tcPr>
          <w:p w14:paraId="05B00511"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7.7</w:t>
            </w:r>
          </w:p>
        </w:tc>
        <w:tc>
          <w:tcPr>
            <w:tcW w:w="709" w:type="dxa"/>
          </w:tcPr>
          <w:p w14:paraId="4CBF1632"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13.0</w:t>
            </w:r>
          </w:p>
        </w:tc>
        <w:tc>
          <w:tcPr>
            <w:tcW w:w="709" w:type="dxa"/>
          </w:tcPr>
          <w:p w14:paraId="59C35EC5"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39.0</w:t>
            </w:r>
          </w:p>
        </w:tc>
        <w:tc>
          <w:tcPr>
            <w:tcW w:w="709" w:type="dxa"/>
          </w:tcPr>
          <w:p w14:paraId="371786E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0.16</w:t>
            </w:r>
          </w:p>
        </w:tc>
        <w:tc>
          <w:tcPr>
            <w:tcW w:w="1275" w:type="dxa"/>
          </w:tcPr>
          <w:p w14:paraId="1C9F35D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3.5</w:t>
            </w:r>
          </w:p>
        </w:tc>
        <w:tc>
          <w:tcPr>
            <w:tcW w:w="1276" w:type="dxa"/>
          </w:tcPr>
          <w:p w14:paraId="22E2595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633.1</w:t>
            </w:r>
          </w:p>
        </w:tc>
        <w:tc>
          <w:tcPr>
            <w:tcW w:w="1276" w:type="dxa"/>
          </w:tcPr>
          <w:p w14:paraId="608A5AAF"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181.6</w:t>
            </w:r>
          </w:p>
        </w:tc>
      </w:tr>
      <w:tr w:rsidR="00A57DF8" w:rsidRPr="001243D5" w14:paraId="3C4B9D0D" w14:textId="77777777" w:rsidTr="00A57DF8">
        <w:tc>
          <w:tcPr>
            <w:tcW w:w="993" w:type="dxa"/>
          </w:tcPr>
          <w:p w14:paraId="762A927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CND SUS 12**</w:t>
            </w:r>
          </w:p>
        </w:tc>
        <w:tc>
          <w:tcPr>
            <w:tcW w:w="1559" w:type="dxa"/>
          </w:tcPr>
          <w:p w14:paraId="5A42B966"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GUsi12686 A and GUsi12686 B</w:t>
            </w:r>
          </w:p>
        </w:tc>
        <w:tc>
          <w:tcPr>
            <w:tcW w:w="1134" w:type="dxa"/>
          </w:tcPr>
          <w:p w14:paraId="4CCF5EC9"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SUS 12</w:t>
            </w:r>
          </w:p>
        </w:tc>
        <w:tc>
          <w:tcPr>
            <w:tcW w:w="1418" w:type="dxa"/>
          </w:tcPr>
          <w:p w14:paraId="4A7431F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Pelvis</w:t>
            </w:r>
          </w:p>
        </w:tc>
        <w:tc>
          <w:tcPr>
            <w:tcW w:w="1134" w:type="dxa"/>
          </w:tcPr>
          <w:p w14:paraId="66ADAE9D"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Srt Q A/C 4</w:t>
            </w:r>
          </w:p>
        </w:tc>
        <w:tc>
          <w:tcPr>
            <w:tcW w:w="1276" w:type="dxa"/>
          </w:tcPr>
          <w:p w14:paraId="3010ADB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6.0</w:t>
            </w:r>
          </w:p>
        </w:tc>
        <w:tc>
          <w:tcPr>
            <w:tcW w:w="708" w:type="dxa"/>
          </w:tcPr>
          <w:p w14:paraId="0AE5999B"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5.5</w:t>
            </w:r>
          </w:p>
        </w:tc>
        <w:tc>
          <w:tcPr>
            <w:tcW w:w="709" w:type="dxa"/>
          </w:tcPr>
          <w:p w14:paraId="25428B67"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13.9</w:t>
            </w:r>
          </w:p>
        </w:tc>
        <w:tc>
          <w:tcPr>
            <w:tcW w:w="709" w:type="dxa"/>
          </w:tcPr>
          <w:p w14:paraId="04EABBD3"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40.7</w:t>
            </w:r>
          </w:p>
        </w:tc>
        <w:tc>
          <w:tcPr>
            <w:tcW w:w="709" w:type="dxa"/>
          </w:tcPr>
          <w:p w14:paraId="3C34331E"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0.17</w:t>
            </w:r>
          </w:p>
        </w:tc>
        <w:tc>
          <w:tcPr>
            <w:tcW w:w="1275" w:type="dxa"/>
          </w:tcPr>
          <w:p w14:paraId="3999D8D8"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3.4</w:t>
            </w:r>
          </w:p>
        </w:tc>
        <w:tc>
          <w:tcPr>
            <w:tcW w:w="1276" w:type="dxa"/>
          </w:tcPr>
          <w:p w14:paraId="5E20B33A"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639.0</w:t>
            </w:r>
          </w:p>
        </w:tc>
        <w:tc>
          <w:tcPr>
            <w:tcW w:w="1276" w:type="dxa"/>
          </w:tcPr>
          <w:p w14:paraId="2788B354" w14:textId="77777777" w:rsidR="00A57DF8" w:rsidRPr="001243D5" w:rsidRDefault="00A57DF8" w:rsidP="00DC1912">
            <w:pPr>
              <w:rPr>
                <w:rFonts w:ascii="Times New Roman" w:hAnsi="Times New Roman" w:cs="Times New Roman"/>
                <w:sz w:val="24"/>
                <w:szCs w:val="24"/>
              </w:rPr>
            </w:pPr>
            <w:r w:rsidRPr="001243D5">
              <w:rPr>
                <w:rFonts w:ascii="Times New Roman" w:hAnsi="Times New Roman" w:cs="Times New Roman"/>
                <w:sz w:val="24"/>
                <w:szCs w:val="24"/>
              </w:rPr>
              <w:t>187.1</w:t>
            </w:r>
          </w:p>
        </w:tc>
      </w:tr>
    </w:tbl>
    <w:p w14:paraId="649E57E8" w14:textId="77777777" w:rsidR="00621A07" w:rsidRPr="001243D5" w:rsidRDefault="00621A07" w:rsidP="00E82C11">
      <w:pPr>
        <w:spacing w:line="360" w:lineRule="auto"/>
        <w:rPr>
          <w:rFonts w:ascii="Times New Roman" w:hAnsi="Times New Roman" w:cs="Times New Roman"/>
          <w:sz w:val="24"/>
          <w:szCs w:val="24"/>
        </w:rPr>
        <w:sectPr w:rsidR="00621A07" w:rsidRPr="001243D5" w:rsidSect="005A1A3B">
          <w:pgSz w:w="16834" w:h="11909" w:orient="landscape"/>
          <w:pgMar w:top="1440" w:right="1440" w:bottom="1440" w:left="1440" w:header="720" w:footer="720" w:gutter="0"/>
          <w:pgNumType w:start="1"/>
          <w:cols w:space="720"/>
          <w:docGrid w:linePitch="299"/>
        </w:sectPr>
      </w:pPr>
    </w:p>
    <w:p w14:paraId="17E531EF" w14:textId="7BCF3097" w:rsidR="00E82C11" w:rsidRPr="001243D5" w:rsidRDefault="00E82C11" w:rsidP="00E82C11">
      <w:pPr>
        <w:spacing w:line="360" w:lineRule="auto"/>
        <w:rPr>
          <w:rFonts w:ascii="Times New Roman" w:hAnsi="Times New Roman" w:cs="Times New Roman"/>
          <w:i/>
          <w:iCs/>
          <w:color w:val="000000"/>
          <w:sz w:val="24"/>
          <w:szCs w:val="24"/>
        </w:rPr>
      </w:pPr>
      <w:r w:rsidRPr="001243D5">
        <w:rPr>
          <w:rFonts w:ascii="Times New Roman" w:hAnsi="Times New Roman" w:cs="Times New Roman"/>
          <w:b/>
          <w:bCs/>
          <w:i/>
          <w:iCs/>
          <w:color w:val="000000"/>
          <w:sz w:val="24"/>
          <w:szCs w:val="24"/>
        </w:rPr>
        <w:lastRenderedPageBreak/>
        <w:t xml:space="preserve">Table S6. </w:t>
      </w:r>
      <w:r w:rsidRPr="001243D5">
        <w:rPr>
          <w:rFonts w:ascii="Times New Roman" w:hAnsi="Times New Roman" w:cs="Times New Roman"/>
          <w:i/>
          <w:iCs/>
          <w:color w:val="000000"/>
          <w:sz w:val="24"/>
          <w:szCs w:val="24"/>
        </w:rPr>
        <w:t>Descriptive statistics of δ</w:t>
      </w:r>
      <w:r w:rsidRPr="001243D5">
        <w:rPr>
          <w:rFonts w:ascii="Times New Roman" w:hAnsi="Times New Roman" w:cs="Times New Roman"/>
          <w:i/>
          <w:iCs/>
          <w:color w:val="000000"/>
          <w:sz w:val="24"/>
          <w:szCs w:val="24"/>
          <w:vertAlign w:val="superscript"/>
        </w:rPr>
        <w:t>34</w:t>
      </w:r>
      <w:r w:rsidRPr="001243D5">
        <w:rPr>
          <w:rFonts w:ascii="Times New Roman" w:hAnsi="Times New Roman" w:cs="Times New Roman"/>
          <w:i/>
          <w:iCs/>
          <w:color w:val="000000"/>
          <w:sz w:val="24"/>
          <w:szCs w:val="24"/>
        </w:rPr>
        <w:t>S</w:t>
      </w:r>
      <w:r w:rsidRPr="001243D5">
        <w:rPr>
          <w:rFonts w:ascii="Times New Roman" w:hAnsi="Times New Roman" w:cs="Times New Roman"/>
          <w:i/>
          <w:iCs/>
          <w:color w:val="000000"/>
          <w:sz w:val="24"/>
          <w:szCs w:val="24"/>
          <w:vertAlign w:val="subscript"/>
        </w:rPr>
        <w:t xml:space="preserve"> </w:t>
      </w:r>
      <w:r w:rsidRPr="001243D5">
        <w:rPr>
          <w:rFonts w:ascii="Times New Roman" w:hAnsi="Times New Roman" w:cs="Times New Roman"/>
          <w:i/>
          <w:iCs/>
          <w:color w:val="000000"/>
          <w:sz w:val="24"/>
          <w:szCs w:val="24"/>
        </w:rPr>
        <w:t>values according to species.</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4"/>
        <w:gridCol w:w="440"/>
        <w:gridCol w:w="1318"/>
        <w:gridCol w:w="1559"/>
        <w:gridCol w:w="1134"/>
        <w:gridCol w:w="1276"/>
        <w:gridCol w:w="1276"/>
      </w:tblGrid>
      <w:tr w:rsidR="00A57DF8" w:rsidRPr="001243D5" w14:paraId="256AD85A" w14:textId="77777777" w:rsidTr="00A57DF8">
        <w:tc>
          <w:tcPr>
            <w:tcW w:w="0" w:type="auto"/>
            <w:tcMar>
              <w:top w:w="100" w:type="dxa"/>
              <w:left w:w="100" w:type="dxa"/>
              <w:bottom w:w="100" w:type="dxa"/>
              <w:right w:w="100" w:type="dxa"/>
            </w:tcMar>
            <w:hideMark/>
          </w:tcPr>
          <w:p w14:paraId="796F1996" w14:textId="77777777" w:rsidR="00BE44BA" w:rsidRPr="001243D5" w:rsidRDefault="00BE44BA" w:rsidP="00DC1912">
            <w:pPr>
              <w:spacing w:line="240" w:lineRule="auto"/>
              <w:rPr>
                <w:rFonts w:ascii="Times New Roman" w:eastAsia="Times New Roman" w:hAnsi="Times New Roman" w:cs="Times New Roman"/>
                <w:sz w:val="24"/>
                <w:szCs w:val="24"/>
              </w:rPr>
            </w:pPr>
          </w:p>
        </w:tc>
        <w:tc>
          <w:tcPr>
            <w:tcW w:w="0" w:type="auto"/>
            <w:tcMar>
              <w:top w:w="100" w:type="dxa"/>
              <w:left w:w="100" w:type="dxa"/>
              <w:bottom w:w="100" w:type="dxa"/>
              <w:right w:w="100" w:type="dxa"/>
            </w:tcMar>
            <w:hideMark/>
          </w:tcPr>
          <w:p w14:paraId="36358282"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i/>
                <w:iCs/>
                <w:color w:val="000000"/>
                <w:sz w:val="24"/>
                <w:szCs w:val="24"/>
              </w:rPr>
              <w:t>n</w:t>
            </w:r>
          </w:p>
        </w:tc>
        <w:tc>
          <w:tcPr>
            <w:tcW w:w="1318" w:type="dxa"/>
            <w:tcMar>
              <w:top w:w="100" w:type="dxa"/>
              <w:left w:w="100" w:type="dxa"/>
              <w:bottom w:w="100" w:type="dxa"/>
              <w:right w:w="100" w:type="dxa"/>
            </w:tcMar>
            <w:hideMark/>
          </w:tcPr>
          <w:p w14:paraId="3DDC882C" w14:textId="51697958" w:rsidR="00BE44BA" w:rsidRPr="001243D5" w:rsidRDefault="00A57DF8" w:rsidP="00DC19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w:t>
            </w:r>
            <w:r w:rsidR="00BE44BA" w:rsidRPr="001243D5">
              <w:rPr>
                <w:rFonts w:ascii="Times New Roman" w:eastAsia="Times New Roman" w:hAnsi="Times New Roman" w:cs="Times New Roman"/>
                <w:b/>
                <w:bCs/>
                <w:color w:val="000000"/>
                <w:sz w:val="24"/>
                <w:szCs w:val="24"/>
              </w:rPr>
              <w:t>ean δ³⁴S</w:t>
            </w:r>
          </w:p>
        </w:tc>
        <w:tc>
          <w:tcPr>
            <w:tcW w:w="1559" w:type="dxa"/>
            <w:tcMar>
              <w:top w:w="100" w:type="dxa"/>
              <w:left w:w="100" w:type="dxa"/>
              <w:bottom w:w="100" w:type="dxa"/>
              <w:right w:w="100" w:type="dxa"/>
            </w:tcMar>
            <w:hideMark/>
          </w:tcPr>
          <w:p w14:paraId="5060DCBF" w14:textId="60F12A52" w:rsidR="00BE44BA" w:rsidRPr="001243D5" w:rsidRDefault="00A57DF8" w:rsidP="00DC19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w:t>
            </w:r>
            <w:r w:rsidR="00BE44BA" w:rsidRPr="001243D5">
              <w:rPr>
                <w:rFonts w:ascii="Times New Roman" w:eastAsia="Times New Roman" w:hAnsi="Times New Roman" w:cs="Times New Roman"/>
                <w:b/>
                <w:bCs/>
                <w:color w:val="000000"/>
                <w:sz w:val="24"/>
                <w:szCs w:val="24"/>
              </w:rPr>
              <w:t>edian δ³⁴S</w:t>
            </w:r>
          </w:p>
        </w:tc>
        <w:tc>
          <w:tcPr>
            <w:tcW w:w="1134" w:type="dxa"/>
            <w:tcMar>
              <w:top w:w="100" w:type="dxa"/>
              <w:left w:w="100" w:type="dxa"/>
              <w:bottom w:w="100" w:type="dxa"/>
              <w:right w:w="100" w:type="dxa"/>
            </w:tcMar>
            <w:hideMark/>
          </w:tcPr>
          <w:p w14:paraId="2F016048" w14:textId="24122052" w:rsidR="00BE44BA" w:rsidRPr="001243D5" w:rsidRDefault="00A57DF8" w:rsidP="00DC19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SD</w:t>
            </w:r>
            <w:r w:rsidR="00BE44BA" w:rsidRPr="001243D5">
              <w:rPr>
                <w:rFonts w:ascii="Times New Roman" w:eastAsia="Times New Roman" w:hAnsi="Times New Roman" w:cs="Times New Roman"/>
                <w:b/>
                <w:bCs/>
                <w:color w:val="000000"/>
                <w:sz w:val="24"/>
                <w:szCs w:val="24"/>
              </w:rPr>
              <w:t xml:space="preserve"> δ³⁴S</w:t>
            </w:r>
          </w:p>
        </w:tc>
        <w:tc>
          <w:tcPr>
            <w:tcW w:w="1276" w:type="dxa"/>
            <w:tcMar>
              <w:top w:w="100" w:type="dxa"/>
              <w:left w:w="100" w:type="dxa"/>
              <w:bottom w:w="100" w:type="dxa"/>
              <w:right w:w="100" w:type="dxa"/>
            </w:tcMar>
            <w:hideMark/>
          </w:tcPr>
          <w:p w14:paraId="62D77C47" w14:textId="6EA8B562" w:rsidR="00BE44BA" w:rsidRPr="001243D5" w:rsidRDefault="00A57DF8" w:rsidP="00DC19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w:t>
            </w:r>
            <w:r w:rsidR="00BE44BA" w:rsidRPr="001243D5">
              <w:rPr>
                <w:rFonts w:ascii="Times New Roman" w:eastAsia="Times New Roman" w:hAnsi="Times New Roman" w:cs="Times New Roman"/>
                <w:b/>
                <w:bCs/>
                <w:color w:val="000000"/>
                <w:sz w:val="24"/>
                <w:szCs w:val="24"/>
              </w:rPr>
              <w:t>in</w:t>
            </w:r>
            <w:r>
              <w:rPr>
                <w:rFonts w:ascii="Times New Roman" w:eastAsia="Times New Roman" w:hAnsi="Times New Roman" w:cs="Times New Roman"/>
                <w:b/>
                <w:bCs/>
                <w:color w:val="000000"/>
                <w:sz w:val="24"/>
                <w:szCs w:val="24"/>
              </w:rPr>
              <w:t>.</w:t>
            </w:r>
            <w:r w:rsidR="00BE44BA" w:rsidRPr="001243D5">
              <w:rPr>
                <w:rFonts w:ascii="Times New Roman" w:eastAsia="Times New Roman" w:hAnsi="Times New Roman" w:cs="Times New Roman"/>
                <w:b/>
                <w:bCs/>
                <w:color w:val="000000"/>
                <w:sz w:val="24"/>
                <w:szCs w:val="24"/>
              </w:rPr>
              <w:t xml:space="preserve"> δ³⁴S</w:t>
            </w:r>
          </w:p>
        </w:tc>
        <w:tc>
          <w:tcPr>
            <w:tcW w:w="1276" w:type="dxa"/>
            <w:tcMar>
              <w:top w:w="100" w:type="dxa"/>
              <w:left w:w="100" w:type="dxa"/>
              <w:bottom w:w="100" w:type="dxa"/>
              <w:right w:w="100" w:type="dxa"/>
            </w:tcMar>
            <w:hideMark/>
          </w:tcPr>
          <w:p w14:paraId="7FC78CA0" w14:textId="335901F9" w:rsidR="00BE44BA" w:rsidRPr="001243D5" w:rsidRDefault="00A57DF8" w:rsidP="00DC1912">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M</w:t>
            </w:r>
            <w:r w:rsidR="00BE44BA" w:rsidRPr="001243D5">
              <w:rPr>
                <w:rFonts w:ascii="Times New Roman" w:eastAsia="Times New Roman" w:hAnsi="Times New Roman" w:cs="Times New Roman"/>
                <w:b/>
                <w:bCs/>
                <w:color w:val="000000"/>
                <w:sz w:val="24"/>
                <w:szCs w:val="24"/>
              </w:rPr>
              <w:t>ax</w:t>
            </w:r>
            <w:r>
              <w:rPr>
                <w:rFonts w:ascii="Times New Roman" w:eastAsia="Times New Roman" w:hAnsi="Times New Roman" w:cs="Times New Roman"/>
                <w:b/>
                <w:bCs/>
                <w:color w:val="000000"/>
                <w:sz w:val="24"/>
                <w:szCs w:val="24"/>
              </w:rPr>
              <w:t>.</w:t>
            </w:r>
            <w:r w:rsidR="00BE44BA" w:rsidRPr="001243D5">
              <w:rPr>
                <w:rFonts w:ascii="Times New Roman" w:eastAsia="Times New Roman" w:hAnsi="Times New Roman" w:cs="Times New Roman"/>
                <w:b/>
                <w:bCs/>
                <w:color w:val="000000"/>
                <w:sz w:val="24"/>
                <w:szCs w:val="24"/>
              </w:rPr>
              <w:t xml:space="preserve"> δ³⁴S</w:t>
            </w:r>
          </w:p>
        </w:tc>
      </w:tr>
      <w:tr w:rsidR="00A57DF8" w:rsidRPr="001243D5" w14:paraId="723205B6" w14:textId="77777777" w:rsidTr="00A57DF8">
        <w:tc>
          <w:tcPr>
            <w:tcW w:w="0" w:type="auto"/>
            <w:tcMar>
              <w:top w:w="100" w:type="dxa"/>
              <w:left w:w="100" w:type="dxa"/>
              <w:bottom w:w="100" w:type="dxa"/>
              <w:right w:w="100" w:type="dxa"/>
            </w:tcMar>
            <w:hideMark/>
          </w:tcPr>
          <w:p w14:paraId="0EFAC2D9" w14:textId="3EE348AD" w:rsidR="00BE44BA" w:rsidRPr="001243D5" w:rsidRDefault="00E82C11"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color w:val="000000"/>
                <w:sz w:val="24"/>
                <w:szCs w:val="24"/>
              </w:rPr>
              <w:t>Humans</w:t>
            </w:r>
          </w:p>
        </w:tc>
        <w:tc>
          <w:tcPr>
            <w:tcW w:w="0" w:type="auto"/>
            <w:tcMar>
              <w:top w:w="100" w:type="dxa"/>
              <w:left w:w="100" w:type="dxa"/>
              <w:bottom w:w="100" w:type="dxa"/>
              <w:right w:w="100" w:type="dxa"/>
            </w:tcMar>
            <w:hideMark/>
          </w:tcPr>
          <w:p w14:paraId="4511C39E"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13</w:t>
            </w:r>
          </w:p>
        </w:tc>
        <w:tc>
          <w:tcPr>
            <w:tcW w:w="1318" w:type="dxa"/>
            <w:tcMar>
              <w:top w:w="100" w:type="dxa"/>
              <w:left w:w="100" w:type="dxa"/>
              <w:bottom w:w="100" w:type="dxa"/>
              <w:right w:w="100" w:type="dxa"/>
            </w:tcMar>
            <w:hideMark/>
          </w:tcPr>
          <w:p w14:paraId="558A547F"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8.8</w:t>
            </w:r>
          </w:p>
        </w:tc>
        <w:tc>
          <w:tcPr>
            <w:tcW w:w="1559" w:type="dxa"/>
            <w:tcMar>
              <w:top w:w="100" w:type="dxa"/>
              <w:left w:w="100" w:type="dxa"/>
              <w:bottom w:w="100" w:type="dxa"/>
              <w:right w:w="100" w:type="dxa"/>
            </w:tcMar>
            <w:hideMark/>
          </w:tcPr>
          <w:p w14:paraId="36D86CA5"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9.2</w:t>
            </w:r>
          </w:p>
        </w:tc>
        <w:tc>
          <w:tcPr>
            <w:tcW w:w="1134" w:type="dxa"/>
            <w:tcMar>
              <w:top w:w="100" w:type="dxa"/>
              <w:left w:w="100" w:type="dxa"/>
              <w:bottom w:w="100" w:type="dxa"/>
              <w:right w:w="100" w:type="dxa"/>
            </w:tcMar>
            <w:hideMark/>
          </w:tcPr>
          <w:p w14:paraId="27CCCDFC"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w:t>
            </w:r>
          </w:p>
        </w:tc>
        <w:tc>
          <w:tcPr>
            <w:tcW w:w="1276" w:type="dxa"/>
            <w:tcMar>
              <w:top w:w="100" w:type="dxa"/>
              <w:left w:w="100" w:type="dxa"/>
              <w:bottom w:w="100" w:type="dxa"/>
              <w:right w:w="100" w:type="dxa"/>
            </w:tcMar>
            <w:hideMark/>
          </w:tcPr>
          <w:p w14:paraId="7707006E"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6.5</w:t>
            </w:r>
          </w:p>
        </w:tc>
        <w:tc>
          <w:tcPr>
            <w:tcW w:w="1276" w:type="dxa"/>
            <w:tcMar>
              <w:top w:w="100" w:type="dxa"/>
              <w:left w:w="100" w:type="dxa"/>
              <w:bottom w:w="100" w:type="dxa"/>
              <w:right w:w="100" w:type="dxa"/>
            </w:tcMar>
            <w:hideMark/>
          </w:tcPr>
          <w:p w14:paraId="62A86B87"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10.2</w:t>
            </w:r>
          </w:p>
        </w:tc>
      </w:tr>
      <w:tr w:rsidR="00A57DF8" w:rsidRPr="001243D5" w14:paraId="332B7971" w14:textId="77777777" w:rsidTr="00A57DF8">
        <w:tc>
          <w:tcPr>
            <w:tcW w:w="0" w:type="auto"/>
            <w:tcMar>
              <w:top w:w="100" w:type="dxa"/>
              <w:left w:w="100" w:type="dxa"/>
              <w:bottom w:w="100" w:type="dxa"/>
              <w:right w:w="100" w:type="dxa"/>
            </w:tcMar>
            <w:hideMark/>
          </w:tcPr>
          <w:p w14:paraId="041217FF"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i/>
                <w:iCs/>
                <w:color w:val="000000"/>
                <w:sz w:val="24"/>
                <w:szCs w:val="24"/>
              </w:rPr>
              <w:t>Bos</w:t>
            </w:r>
          </w:p>
        </w:tc>
        <w:tc>
          <w:tcPr>
            <w:tcW w:w="0" w:type="auto"/>
            <w:tcMar>
              <w:top w:w="100" w:type="dxa"/>
              <w:left w:w="100" w:type="dxa"/>
              <w:bottom w:w="100" w:type="dxa"/>
              <w:right w:w="100" w:type="dxa"/>
            </w:tcMar>
            <w:hideMark/>
          </w:tcPr>
          <w:p w14:paraId="452F554C"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3</w:t>
            </w:r>
          </w:p>
        </w:tc>
        <w:tc>
          <w:tcPr>
            <w:tcW w:w="1318" w:type="dxa"/>
            <w:tcMar>
              <w:top w:w="100" w:type="dxa"/>
              <w:left w:w="100" w:type="dxa"/>
              <w:bottom w:w="100" w:type="dxa"/>
              <w:right w:w="100" w:type="dxa"/>
            </w:tcMar>
            <w:hideMark/>
          </w:tcPr>
          <w:p w14:paraId="43E81F46"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9.2</w:t>
            </w:r>
          </w:p>
        </w:tc>
        <w:tc>
          <w:tcPr>
            <w:tcW w:w="1559" w:type="dxa"/>
            <w:tcMar>
              <w:top w:w="100" w:type="dxa"/>
              <w:left w:w="100" w:type="dxa"/>
              <w:bottom w:w="100" w:type="dxa"/>
              <w:right w:w="100" w:type="dxa"/>
            </w:tcMar>
            <w:hideMark/>
          </w:tcPr>
          <w:p w14:paraId="3B049207"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10.7</w:t>
            </w:r>
          </w:p>
        </w:tc>
        <w:tc>
          <w:tcPr>
            <w:tcW w:w="1134" w:type="dxa"/>
            <w:tcMar>
              <w:top w:w="100" w:type="dxa"/>
              <w:left w:w="100" w:type="dxa"/>
              <w:bottom w:w="100" w:type="dxa"/>
              <w:right w:w="100" w:type="dxa"/>
            </w:tcMar>
            <w:hideMark/>
          </w:tcPr>
          <w:p w14:paraId="3962E8F7"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3.1</w:t>
            </w:r>
          </w:p>
        </w:tc>
        <w:tc>
          <w:tcPr>
            <w:tcW w:w="1276" w:type="dxa"/>
            <w:tcMar>
              <w:top w:w="100" w:type="dxa"/>
              <w:left w:w="100" w:type="dxa"/>
              <w:bottom w:w="100" w:type="dxa"/>
              <w:right w:w="100" w:type="dxa"/>
            </w:tcMar>
            <w:hideMark/>
          </w:tcPr>
          <w:p w14:paraId="22901E14"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5.6</w:t>
            </w:r>
          </w:p>
        </w:tc>
        <w:tc>
          <w:tcPr>
            <w:tcW w:w="1276" w:type="dxa"/>
            <w:tcMar>
              <w:top w:w="100" w:type="dxa"/>
              <w:left w:w="100" w:type="dxa"/>
              <w:bottom w:w="100" w:type="dxa"/>
              <w:right w:w="100" w:type="dxa"/>
            </w:tcMar>
            <w:hideMark/>
          </w:tcPr>
          <w:p w14:paraId="0DDEB0A6"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11.3</w:t>
            </w:r>
          </w:p>
        </w:tc>
      </w:tr>
      <w:tr w:rsidR="00A57DF8" w:rsidRPr="001243D5" w14:paraId="23DC07A0" w14:textId="77777777" w:rsidTr="00A57DF8">
        <w:tc>
          <w:tcPr>
            <w:tcW w:w="0" w:type="auto"/>
            <w:tcMar>
              <w:top w:w="100" w:type="dxa"/>
              <w:left w:w="100" w:type="dxa"/>
              <w:bottom w:w="100" w:type="dxa"/>
              <w:right w:w="100" w:type="dxa"/>
            </w:tcMar>
            <w:hideMark/>
          </w:tcPr>
          <w:p w14:paraId="25DEB32D"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i/>
                <w:iCs/>
                <w:color w:val="000000"/>
                <w:sz w:val="24"/>
                <w:szCs w:val="24"/>
              </w:rPr>
              <w:t>Capreolus</w:t>
            </w:r>
          </w:p>
        </w:tc>
        <w:tc>
          <w:tcPr>
            <w:tcW w:w="0" w:type="auto"/>
            <w:tcMar>
              <w:top w:w="100" w:type="dxa"/>
              <w:left w:w="100" w:type="dxa"/>
              <w:bottom w:w="100" w:type="dxa"/>
              <w:right w:w="100" w:type="dxa"/>
            </w:tcMar>
            <w:hideMark/>
          </w:tcPr>
          <w:p w14:paraId="6B8C97FE"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w:t>
            </w:r>
          </w:p>
        </w:tc>
        <w:tc>
          <w:tcPr>
            <w:tcW w:w="1318" w:type="dxa"/>
            <w:tcMar>
              <w:top w:w="100" w:type="dxa"/>
              <w:left w:w="100" w:type="dxa"/>
              <w:bottom w:w="100" w:type="dxa"/>
              <w:right w:w="100" w:type="dxa"/>
            </w:tcMar>
            <w:hideMark/>
          </w:tcPr>
          <w:p w14:paraId="0BAFD287"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11.0</w:t>
            </w:r>
          </w:p>
        </w:tc>
        <w:tc>
          <w:tcPr>
            <w:tcW w:w="1559" w:type="dxa"/>
            <w:tcMar>
              <w:top w:w="100" w:type="dxa"/>
              <w:left w:w="100" w:type="dxa"/>
              <w:bottom w:w="100" w:type="dxa"/>
              <w:right w:w="100" w:type="dxa"/>
            </w:tcMar>
            <w:hideMark/>
          </w:tcPr>
          <w:p w14:paraId="732C4434"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11.0</w:t>
            </w:r>
          </w:p>
        </w:tc>
        <w:tc>
          <w:tcPr>
            <w:tcW w:w="1134" w:type="dxa"/>
            <w:tcMar>
              <w:top w:w="100" w:type="dxa"/>
              <w:left w:w="100" w:type="dxa"/>
              <w:bottom w:w="100" w:type="dxa"/>
              <w:right w:w="100" w:type="dxa"/>
            </w:tcMar>
            <w:hideMark/>
          </w:tcPr>
          <w:p w14:paraId="044183D1" w14:textId="77777777" w:rsidR="00BE44BA" w:rsidRPr="001243D5" w:rsidRDefault="00BE44BA" w:rsidP="00DC1912">
            <w:pPr>
              <w:spacing w:line="240" w:lineRule="auto"/>
              <w:rPr>
                <w:rFonts w:ascii="Times New Roman" w:eastAsia="Times New Roman" w:hAnsi="Times New Roman" w:cs="Times New Roman"/>
                <w:sz w:val="24"/>
                <w:szCs w:val="24"/>
              </w:rPr>
            </w:pPr>
          </w:p>
        </w:tc>
        <w:tc>
          <w:tcPr>
            <w:tcW w:w="1276" w:type="dxa"/>
            <w:tcMar>
              <w:top w:w="100" w:type="dxa"/>
              <w:left w:w="100" w:type="dxa"/>
              <w:bottom w:w="100" w:type="dxa"/>
              <w:right w:w="100" w:type="dxa"/>
            </w:tcMar>
            <w:hideMark/>
          </w:tcPr>
          <w:p w14:paraId="606AA564"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11.0</w:t>
            </w:r>
          </w:p>
        </w:tc>
        <w:tc>
          <w:tcPr>
            <w:tcW w:w="1276" w:type="dxa"/>
            <w:tcMar>
              <w:top w:w="100" w:type="dxa"/>
              <w:left w:w="100" w:type="dxa"/>
              <w:bottom w:w="100" w:type="dxa"/>
              <w:right w:w="100" w:type="dxa"/>
            </w:tcMar>
            <w:hideMark/>
          </w:tcPr>
          <w:p w14:paraId="7657DD91"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11.0</w:t>
            </w:r>
          </w:p>
        </w:tc>
      </w:tr>
      <w:tr w:rsidR="00A57DF8" w:rsidRPr="001243D5" w14:paraId="441C9BBE" w14:textId="77777777" w:rsidTr="00A57DF8">
        <w:tc>
          <w:tcPr>
            <w:tcW w:w="0" w:type="auto"/>
            <w:tcMar>
              <w:top w:w="100" w:type="dxa"/>
              <w:left w:w="100" w:type="dxa"/>
              <w:bottom w:w="100" w:type="dxa"/>
              <w:right w:w="100" w:type="dxa"/>
            </w:tcMar>
            <w:hideMark/>
          </w:tcPr>
          <w:p w14:paraId="4B1D5A05" w14:textId="5C932D9F"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i/>
                <w:iCs/>
                <w:color w:val="000000"/>
                <w:sz w:val="24"/>
                <w:szCs w:val="24"/>
              </w:rPr>
              <w:t xml:space="preserve">Ovis </w:t>
            </w:r>
            <w:r w:rsidR="00632211" w:rsidRPr="001243D5">
              <w:rPr>
                <w:rFonts w:ascii="Times New Roman" w:eastAsia="Times New Roman" w:hAnsi="Times New Roman" w:cs="Times New Roman"/>
                <w:b/>
                <w:bCs/>
                <w:color w:val="000000"/>
                <w:sz w:val="24"/>
                <w:szCs w:val="24"/>
              </w:rPr>
              <w:t>or</w:t>
            </w:r>
            <w:r w:rsidR="00632211" w:rsidRPr="001243D5">
              <w:rPr>
                <w:rFonts w:ascii="Times New Roman" w:eastAsia="Times New Roman" w:hAnsi="Times New Roman" w:cs="Times New Roman"/>
                <w:b/>
                <w:bCs/>
                <w:i/>
                <w:iCs/>
                <w:color w:val="000000"/>
                <w:sz w:val="24"/>
                <w:szCs w:val="24"/>
              </w:rPr>
              <w:t xml:space="preserve"> </w:t>
            </w:r>
            <w:r w:rsidRPr="001243D5">
              <w:rPr>
                <w:rFonts w:ascii="Times New Roman" w:eastAsia="Times New Roman" w:hAnsi="Times New Roman" w:cs="Times New Roman"/>
                <w:b/>
                <w:bCs/>
                <w:i/>
                <w:iCs/>
                <w:color w:val="000000"/>
                <w:sz w:val="24"/>
                <w:szCs w:val="24"/>
              </w:rPr>
              <w:t>Capra</w:t>
            </w:r>
          </w:p>
        </w:tc>
        <w:tc>
          <w:tcPr>
            <w:tcW w:w="0" w:type="auto"/>
            <w:tcMar>
              <w:top w:w="100" w:type="dxa"/>
              <w:left w:w="100" w:type="dxa"/>
              <w:bottom w:w="100" w:type="dxa"/>
              <w:right w:w="100" w:type="dxa"/>
            </w:tcMar>
            <w:hideMark/>
          </w:tcPr>
          <w:p w14:paraId="401343F0"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3</w:t>
            </w:r>
          </w:p>
        </w:tc>
        <w:tc>
          <w:tcPr>
            <w:tcW w:w="1318" w:type="dxa"/>
            <w:tcMar>
              <w:top w:w="100" w:type="dxa"/>
              <w:left w:w="100" w:type="dxa"/>
              <w:bottom w:w="100" w:type="dxa"/>
              <w:right w:w="100" w:type="dxa"/>
            </w:tcMar>
            <w:hideMark/>
          </w:tcPr>
          <w:p w14:paraId="3E222B06"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9.2</w:t>
            </w:r>
          </w:p>
        </w:tc>
        <w:tc>
          <w:tcPr>
            <w:tcW w:w="1559" w:type="dxa"/>
            <w:tcMar>
              <w:top w:w="100" w:type="dxa"/>
              <w:left w:w="100" w:type="dxa"/>
              <w:bottom w:w="100" w:type="dxa"/>
              <w:right w:w="100" w:type="dxa"/>
            </w:tcMar>
            <w:hideMark/>
          </w:tcPr>
          <w:p w14:paraId="3FD9610B"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9.0</w:t>
            </w:r>
          </w:p>
        </w:tc>
        <w:tc>
          <w:tcPr>
            <w:tcW w:w="1134" w:type="dxa"/>
            <w:tcMar>
              <w:top w:w="100" w:type="dxa"/>
              <w:left w:w="100" w:type="dxa"/>
              <w:bottom w:w="100" w:type="dxa"/>
              <w:right w:w="100" w:type="dxa"/>
            </w:tcMar>
            <w:hideMark/>
          </w:tcPr>
          <w:p w14:paraId="116CB100"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0.3</w:t>
            </w:r>
          </w:p>
        </w:tc>
        <w:tc>
          <w:tcPr>
            <w:tcW w:w="1276" w:type="dxa"/>
            <w:tcMar>
              <w:top w:w="100" w:type="dxa"/>
              <w:left w:w="100" w:type="dxa"/>
              <w:bottom w:w="100" w:type="dxa"/>
              <w:right w:w="100" w:type="dxa"/>
            </w:tcMar>
            <w:hideMark/>
          </w:tcPr>
          <w:p w14:paraId="11CF03DA"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9.0</w:t>
            </w:r>
          </w:p>
        </w:tc>
        <w:tc>
          <w:tcPr>
            <w:tcW w:w="1276" w:type="dxa"/>
            <w:tcMar>
              <w:top w:w="100" w:type="dxa"/>
              <w:left w:w="100" w:type="dxa"/>
              <w:bottom w:w="100" w:type="dxa"/>
              <w:right w:w="100" w:type="dxa"/>
            </w:tcMar>
            <w:hideMark/>
          </w:tcPr>
          <w:p w14:paraId="4DD3742C"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9.5</w:t>
            </w:r>
          </w:p>
        </w:tc>
      </w:tr>
      <w:tr w:rsidR="00A57DF8" w:rsidRPr="001243D5" w14:paraId="0A74F028" w14:textId="77777777" w:rsidTr="00A57DF8">
        <w:tc>
          <w:tcPr>
            <w:tcW w:w="0" w:type="auto"/>
            <w:tcMar>
              <w:top w:w="100" w:type="dxa"/>
              <w:left w:w="100" w:type="dxa"/>
              <w:bottom w:w="100" w:type="dxa"/>
              <w:right w:w="100" w:type="dxa"/>
            </w:tcMar>
            <w:hideMark/>
          </w:tcPr>
          <w:p w14:paraId="188FA71C"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b/>
                <w:bCs/>
                <w:i/>
                <w:iCs/>
                <w:color w:val="000000"/>
                <w:sz w:val="24"/>
                <w:szCs w:val="24"/>
              </w:rPr>
              <w:t>Sus</w:t>
            </w:r>
          </w:p>
        </w:tc>
        <w:tc>
          <w:tcPr>
            <w:tcW w:w="0" w:type="auto"/>
            <w:tcMar>
              <w:top w:w="100" w:type="dxa"/>
              <w:left w:w="100" w:type="dxa"/>
              <w:bottom w:w="100" w:type="dxa"/>
              <w:right w:w="100" w:type="dxa"/>
            </w:tcMar>
            <w:hideMark/>
          </w:tcPr>
          <w:p w14:paraId="5A0AA3E7"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5</w:t>
            </w:r>
          </w:p>
        </w:tc>
        <w:tc>
          <w:tcPr>
            <w:tcW w:w="1318" w:type="dxa"/>
            <w:tcMar>
              <w:top w:w="100" w:type="dxa"/>
              <w:left w:w="100" w:type="dxa"/>
              <w:bottom w:w="100" w:type="dxa"/>
              <w:right w:w="100" w:type="dxa"/>
            </w:tcMar>
            <w:hideMark/>
          </w:tcPr>
          <w:p w14:paraId="653EC0BD"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8.0</w:t>
            </w:r>
          </w:p>
        </w:tc>
        <w:tc>
          <w:tcPr>
            <w:tcW w:w="1559" w:type="dxa"/>
            <w:tcMar>
              <w:top w:w="100" w:type="dxa"/>
              <w:left w:w="100" w:type="dxa"/>
              <w:bottom w:w="100" w:type="dxa"/>
              <w:right w:w="100" w:type="dxa"/>
            </w:tcMar>
            <w:hideMark/>
          </w:tcPr>
          <w:p w14:paraId="3374FB1C"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7.7</w:t>
            </w:r>
          </w:p>
        </w:tc>
        <w:tc>
          <w:tcPr>
            <w:tcW w:w="1134" w:type="dxa"/>
            <w:tcMar>
              <w:top w:w="100" w:type="dxa"/>
              <w:left w:w="100" w:type="dxa"/>
              <w:bottom w:w="100" w:type="dxa"/>
              <w:right w:w="100" w:type="dxa"/>
            </w:tcMar>
            <w:hideMark/>
          </w:tcPr>
          <w:p w14:paraId="29D242F4"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1.8</w:t>
            </w:r>
          </w:p>
        </w:tc>
        <w:tc>
          <w:tcPr>
            <w:tcW w:w="1276" w:type="dxa"/>
            <w:tcMar>
              <w:top w:w="100" w:type="dxa"/>
              <w:left w:w="100" w:type="dxa"/>
              <w:bottom w:w="100" w:type="dxa"/>
              <w:right w:w="100" w:type="dxa"/>
            </w:tcMar>
            <w:hideMark/>
          </w:tcPr>
          <w:p w14:paraId="025F660F"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5.5</w:t>
            </w:r>
          </w:p>
        </w:tc>
        <w:tc>
          <w:tcPr>
            <w:tcW w:w="1276" w:type="dxa"/>
            <w:tcMar>
              <w:top w:w="100" w:type="dxa"/>
              <w:left w:w="100" w:type="dxa"/>
              <w:bottom w:w="100" w:type="dxa"/>
              <w:right w:w="100" w:type="dxa"/>
            </w:tcMar>
            <w:hideMark/>
          </w:tcPr>
          <w:p w14:paraId="20DAF1A4" w14:textId="77777777" w:rsidR="00BE44BA" w:rsidRPr="001243D5" w:rsidRDefault="00BE44BA" w:rsidP="00DC1912">
            <w:pPr>
              <w:spacing w:line="240" w:lineRule="auto"/>
              <w:rPr>
                <w:rFonts w:ascii="Times New Roman" w:eastAsia="Times New Roman" w:hAnsi="Times New Roman" w:cs="Times New Roman"/>
                <w:sz w:val="24"/>
                <w:szCs w:val="24"/>
              </w:rPr>
            </w:pPr>
            <w:r w:rsidRPr="001243D5">
              <w:rPr>
                <w:rFonts w:ascii="Times New Roman" w:eastAsia="Times New Roman" w:hAnsi="Times New Roman" w:cs="Times New Roman"/>
                <w:color w:val="000000"/>
                <w:sz w:val="24"/>
                <w:szCs w:val="24"/>
              </w:rPr>
              <w:t>10.0</w:t>
            </w:r>
          </w:p>
        </w:tc>
      </w:tr>
    </w:tbl>
    <w:p w14:paraId="5526F729" w14:textId="77777777" w:rsidR="00BE44BA" w:rsidRPr="001243D5" w:rsidRDefault="00BE44BA" w:rsidP="00BE44BA">
      <w:pPr>
        <w:rPr>
          <w:rFonts w:ascii="Times New Roman" w:hAnsi="Times New Roman" w:cs="Times New Roman"/>
          <w:color w:val="000000"/>
          <w:sz w:val="24"/>
          <w:szCs w:val="24"/>
        </w:rPr>
      </w:pPr>
    </w:p>
    <w:p w14:paraId="2E790350" w14:textId="77777777" w:rsidR="00C156C3" w:rsidRPr="001243D5" w:rsidRDefault="00C156C3" w:rsidP="00C156C3">
      <w:pPr>
        <w:spacing w:line="360" w:lineRule="auto"/>
        <w:jc w:val="center"/>
        <w:rPr>
          <w:rFonts w:ascii="Times New Roman" w:hAnsi="Times New Roman" w:cs="Times New Roman"/>
          <w:b/>
          <w:bCs/>
          <w:sz w:val="24"/>
          <w:szCs w:val="24"/>
        </w:rPr>
      </w:pPr>
      <w:r w:rsidRPr="001243D5">
        <w:rPr>
          <w:rFonts w:ascii="Times New Roman" w:hAnsi="Times New Roman" w:cs="Times New Roman"/>
          <w:b/>
          <w:bCs/>
          <w:noProof/>
          <w:sz w:val="24"/>
          <w:szCs w:val="24"/>
        </w:rPr>
        <w:drawing>
          <wp:inline distT="0" distB="0" distL="0" distR="0" wp14:anchorId="326D5D06" wp14:editId="31D9D913">
            <wp:extent cx="6121400" cy="4311650"/>
            <wp:effectExtent l="0" t="0" r="0" b="0"/>
            <wp:docPr id="109937" name="Picture 9"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7" name="Picture 9" descr="A chart with different colored squar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1400" cy="4311650"/>
                    </a:xfrm>
                    <a:prstGeom prst="rect">
                      <a:avLst/>
                    </a:prstGeom>
                    <a:noFill/>
                    <a:ln>
                      <a:noFill/>
                    </a:ln>
                  </pic:spPr>
                </pic:pic>
              </a:graphicData>
            </a:graphic>
          </wp:inline>
        </w:drawing>
      </w:r>
    </w:p>
    <w:p w14:paraId="69A3080E" w14:textId="7380E20F" w:rsidR="00C156C3" w:rsidRPr="001243D5" w:rsidRDefault="00C156C3" w:rsidP="00C156C3">
      <w:pPr>
        <w:rPr>
          <w:rFonts w:ascii="Times New Roman" w:hAnsi="Times New Roman" w:cs="Times New Roman"/>
          <w:color w:val="000000"/>
          <w:sz w:val="24"/>
          <w:szCs w:val="24"/>
        </w:rPr>
      </w:pPr>
      <w:r w:rsidRPr="001243D5">
        <w:rPr>
          <w:rFonts w:ascii="Times New Roman" w:hAnsi="Times New Roman" w:cs="Times New Roman"/>
          <w:b/>
          <w:bCs/>
          <w:i/>
          <w:iCs/>
          <w:sz w:val="24"/>
          <w:szCs w:val="24"/>
        </w:rPr>
        <w:t>Figure S8.</w:t>
      </w:r>
      <w:r w:rsidRPr="001243D5">
        <w:rPr>
          <w:rFonts w:ascii="Times New Roman" w:hAnsi="Times New Roman" w:cs="Times New Roman"/>
          <w:i/>
          <w:iCs/>
          <w:sz w:val="24"/>
          <w:szCs w:val="24"/>
        </w:rPr>
        <w:t xml:space="preserve"> Distribution of </w:t>
      </w:r>
      <w:r w:rsidRPr="001243D5">
        <w:rPr>
          <w:rFonts w:ascii="Times New Roman" w:hAnsi="Times New Roman" w:cs="Times New Roman"/>
          <w:i/>
          <w:iCs/>
          <w:color w:val="000000"/>
          <w:sz w:val="24"/>
          <w:szCs w:val="24"/>
        </w:rPr>
        <w:t>δ</w:t>
      </w:r>
      <w:r w:rsidRPr="001243D5">
        <w:rPr>
          <w:rFonts w:ascii="Times New Roman" w:hAnsi="Times New Roman" w:cs="Times New Roman"/>
          <w:i/>
          <w:iCs/>
          <w:color w:val="000000"/>
          <w:sz w:val="24"/>
          <w:szCs w:val="24"/>
          <w:vertAlign w:val="superscript"/>
        </w:rPr>
        <w:t>34</w:t>
      </w:r>
      <w:r w:rsidRPr="001243D5">
        <w:rPr>
          <w:rFonts w:ascii="Times New Roman" w:hAnsi="Times New Roman" w:cs="Times New Roman"/>
          <w:i/>
          <w:iCs/>
          <w:color w:val="000000"/>
          <w:sz w:val="24"/>
          <w:szCs w:val="24"/>
        </w:rPr>
        <w:t>S</w:t>
      </w:r>
      <w:r w:rsidRPr="001243D5">
        <w:rPr>
          <w:rFonts w:ascii="Times New Roman" w:hAnsi="Times New Roman" w:cs="Times New Roman"/>
          <w:i/>
          <w:iCs/>
          <w:color w:val="000000"/>
          <w:sz w:val="24"/>
          <w:szCs w:val="24"/>
          <w:vertAlign w:val="subscript"/>
        </w:rPr>
        <w:t xml:space="preserve"> </w:t>
      </w:r>
      <w:r w:rsidRPr="001243D5">
        <w:rPr>
          <w:rFonts w:ascii="Times New Roman" w:hAnsi="Times New Roman" w:cs="Times New Roman"/>
          <w:i/>
          <w:iCs/>
          <w:color w:val="000000"/>
          <w:sz w:val="24"/>
          <w:szCs w:val="24"/>
        </w:rPr>
        <w:t>values according to species</w:t>
      </w:r>
      <w:r w:rsidRPr="001243D5">
        <w:rPr>
          <w:rFonts w:ascii="Times New Roman" w:hAnsi="Times New Roman" w:cs="Times New Roman"/>
          <w:i/>
          <w:iCs/>
          <w:sz w:val="24"/>
          <w:szCs w:val="24"/>
        </w:rPr>
        <w:t>. Continuous lines represent the median or second quartile (Q2), the empty black circles represent the mean, the box limits represent the first (Q1) and third (Q3) quartiles and the whiskers represent Q1 - 1.5 * IQR (where IQR stands for interquartile range) and Q3 + 1.5</w:t>
      </w:r>
    </w:p>
    <w:p w14:paraId="621974B2" w14:textId="77777777" w:rsidR="00C156C3" w:rsidRPr="001243D5" w:rsidRDefault="00C156C3" w:rsidP="00632211">
      <w:pPr>
        <w:spacing w:line="360" w:lineRule="auto"/>
        <w:jc w:val="center"/>
        <w:rPr>
          <w:rFonts w:ascii="Times New Roman" w:eastAsia="Calibri" w:hAnsi="Times New Roman" w:cs="Times New Roman"/>
          <w:b/>
          <w:smallCaps/>
          <w:sz w:val="24"/>
          <w:szCs w:val="24"/>
        </w:rPr>
      </w:pPr>
    </w:p>
    <w:p w14:paraId="3C8A4356" w14:textId="77777777" w:rsidR="00C156C3" w:rsidRPr="001243D5" w:rsidRDefault="00C156C3">
      <w:pPr>
        <w:rPr>
          <w:rFonts w:ascii="Times New Roman" w:eastAsia="Calibri" w:hAnsi="Times New Roman" w:cs="Times New Roman"/>
          <w:b/>
          <w:smallCaps/>
          <w:sz w:val="24"/>
          <w:szCs w:val="24"/>
        </w:rPr>
      </w:pPr>
      <w:r w:rsidRPr="001243D5">
        <w:rPr>
          <w:rFonts w:ascii="Times New Roman" w:eastAsia="Calibri" w:hAnsi="Times New Roman" w:cs="Times New Roman"/>
          <w:b/>
          <w:smallCaps/>
          <w:sz w:val="24"/>
          <w:szCs w:val="24"/>
        </w:rPr>
        <w:br w:type="page"/>
      </w:r>
    </w:p>
    <w:p w14:paraId="6C623EE4" w14:textId="124A040E" w:rsidR="00A14EC5" w:rsidRPr="001243D5" w:rsidRDefault="00A14EC5" w:rsidP="00632211">
      <w:pPr>
        <w:spacing w:line="360" w:lineRule="auto"/>
        <w:jc w:val="center"/>
        <w:rPr>
          <w:rFonts w:ascii="Times New Roman" w:eastAsia="Calibri" w:hAnsi="Times New Roman" w:cs="Times New Roman"/>
          <w:b/>
          <w:smallCaps/>
          <w:sz w:val="24"/>
          <w:szCs w:val="24"/>
        </w:rPr>
      </w:pPr>
      <w:r w:rsidRPr="001243D5">
        <w:rPr>
          <w:rFonts w:ascii="Times New Roman" w:eastAsia="Calibri" w:hAnsi="Times New Roman" w:cs="Times New Roman"/>
          <w:b/>
          <w:smallCaps/>
          <w:sz w:val="24"/>
          <w:szCs w:val="24"/>
        </w:rPr>
        <w:lastRenderedPageBreak/>
        <w:t>References</w:t>
      </w:r>
    </w:p>
    <w:p w14:paraId="101390D1" w14:textId="5D981C99" w:rsidR="00A14EC5" w:rsidRPr="001243D5" w:rsidRDefault="00A14EC5" w:rsidP="006E7AC5">
      <w:pPr>
        <w:spacing w:line="360" w:lineRule="auto"/>
        <w:ind w:left="284" w:hanging="284"/>
        <w:rPr>
          <w:rFonts w:ascii="Times New Roman" w:hAnsi="Times New Roman" w:cs="Times New Roman"/>
          <w:sz w:val="24"/>
          <w:szCs w:val="24"/>
          <w:shd w:val="clear" w:color="auto" w:fill="FFFFFF"/>
        </w:rPr>
      </w:pPr>
      <w:r w:rsidRPr="001243D5">
        <w:rPr>
          <w:rFonts w:ascii="Times New Roman" w:hAnsi="Times New Roman" w:cs="Times New Roman"/>
          <w:sz w:val="24"/>
          <w:szCs w:val="24"/>
          <w:shd w:val="clear" w:color="auto" w:fill="FFFFFF"/>
        </w:rPr>
        <w:t xml:space="preserve">Ambrose, S.H. 1990. Preparation and </w:t>
      </w:r>
      <w:r w:rsidR="006E7AC5" w:rsidRPr="001243D5">
        <w:rPr>
          <w:rFonts w:ascii="Times New Roman" w:hAnsi="Times New Roman" w:cs="Times New Roman"/>
          <w:sz w:val="24"/>
          <w:szCs w:val="24"/>
          <w:shd w:val="clear" w:color="auto" w:fill="FFFFFF"/>
        </w:rPr>
        <w:t xml:space="preserve">Characterization </w:t>
      </w:r>
      <w:r w:rsidRPr="001243D5">
        <w:rPr>
          <w:rFonts w:ascii="Times New Roman" w:hAnsi="Times New Roman" w:cs="Times New Roman"/>
          <w:sz w:val="24"/>
          <w:szCs w:val="24"/>
          <w:shd w:val="clear" w:color="auto" w:fill="FFFFFF"/>
        </w:rPr>
        <w:t xml:space="preserve">of </w:t>
      </w:r>
      <w:r w:rsidR="006E7AC5" w:rsidRPr="001243D5">
        <w:rPr>
          <w:rFonts w:ascii="Times New Roman" w:hAnsi="Times New Roman" w:cs="Times New Roman"/>
          <w:sz w:val="24"/>
          <w:szCs w:val="24"/>
          <w:shd w:val="clear" w:color="auto" w:fill="FFFFFF"/>
        </w:rPr>
        <w:t xml:space="preserve">Bone </w:t>
      </w:r>
      <w:r w:rsidRPr="001243D5">
        <w:rPr>
          <w:rFonts w:ascii="Times New Roman" w:hAnsi="Times New Roman" w:cs="Times New Roman"/>
          <w:sz w:val="24"/>
          <w:szCs w:val="24"/>
          <w:shd w:val="clear" w:color="auto" w:fill="FFFFFF"/>
        </w:rPr>
        <w:t xml:space="preserve">and </w:t>
      </w:r>
      <w:r w:rsidR="006E7AC5" w:rsidRPr="001243D5">
        <w:rPr>
          <w:rFonts w:ascii="Times New Roman" w:hAnsi="Times New Roman" w:cs="Times New Roman"/>
          <w:sz w:val="24"/>
          <w:szCs w:val="24"/>
          <w:shd w:val="clear" w:color="auto" w:fill="FFFFFF"/>
        </w:rPr>
        <w:t xml:space="preserve">Tooth Collagen </w:t>
      </w:r>
      <w:r w:rsidRPr="001243D5">
        <w:rPr>
          <w:rFonts w:ascii="Times New Roman" w:hAnsi="Times New Roman" w:cs="Times New Roman"/>
          <w:sz w:val="24"/>
          <w:szCs w:val="24"/>
          <w:shd w:val="clear" w:color="auto" w:fill="FFFFFF"/>
        </w:rPr>
        <w:t xml:space="preserve">for </w:t>
      </w:r>
      <w:r w:rsidR="006E7AC5" w:rsidRPr="001243D5">
        <w:rPr>
          <w:rFonts w:ascii="Times New Roman" w:hAnsi="Times New Roman" w:cs="Times New Roman"/>
          <w:sz w:val="24"/>
          <w:szCs w:val="24"/>
          <w:shd w:val="clear" w:color="auto" w:fill="FFFFFF"/>
        </w:rPr>
        <w:t>Isotopic Analysis</w:t>
      </w:r>
      <w:r w:rsidRPr="001243D5">
        <w:rPr>
          <w:rFonts w:ascii="Times New Roman" w:hAnsi="Times New Roman" w:cs="Times New Roman"/>
          <w:sz w:val="24"/>
          <w:szCs w:val="24"/>
          <w:shd w:val="clear" w:color="auto" w:fill="FFFFFF"/>
        </w:rPr>
        <w:t>.</w:t>
      </w:r>
      <w:r w:rsidR="00632211"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i/>
          <w:iCs/>
          <w:sz w:val="24"/>
          <w:szCs w:val="24"/>
          <w:shd w:val="clear" w:color="auto" w:fill="FFFFFF"/>
        </w:rPr>
        <w:t>Journal of Archaeological Science</w:t>
      </w:r>
      <w:r w:rsidRPr="001243D5">
        <w:rPr>
          <w:rFonts w:ascii="Times New Roman" w:hAnsi="Times New Roman" w:cs="Times New Roman"/>
          <w:sz w:val="24"/>
          <w:szCs w:val="24"/>
          <w:shd w:val="clear" w:color="auto" w:fill="FFFFFF"/>
        </w:rPr>
        <w:t>,</w:t>
      </w:r>
      <w:r w:rsidR="00632211"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sz w:val="24"/>
          <w:szCs w:val="24"/>
          <w:shd w:val="clear" w:color="auto" w:fill="FFFFFF"/>
        </w:rPr>
        <w:t>17: 431–51.</w:t>
      </w:r>
      <w:r w:rsidR="006E7AC5" w:rsidRPr="001243D5">
        <w:rPr>
          <w:rFonts w:ascii="Times New Roman" w:hAnsi="Times New Roman" w:cs="Times New Roman"/>
          <w:sz w:val="24"/>
          <w:szCs w:val="24"/>
          <w:shd w:val="clear" w:color="auto" w:fill="FFFFFF"/>
        </w:rPr>
        <w:t xml:space="preserve"> </w:t>
      </w:r>
      <w:hyperlink r:id="rId12" w:history="1">
        <w:r w:rsidR="0062739D" w:rsidRPr="001243D5">
          <w:rPr>
            <w:rStyle w:val="Hyperlink"/>
            <w:rFonts w:ascii="Times New Roman" w:hAnsi="Times New Roman" w:cs="Times New Roman"/>
            <w:sz w:val="24"/>
            <w:szCs w:val="24"/>
            <w:shd w:val="clear" w:color="auto" w:fill="FFFFFF"/>
          </w:rPr>
          <w:t>https://doi.org/10.1016/0305-4403(90)90007-R</w:t>
        </w:r>
      </w:hyperlink>
      <w:r w:rsidR="0062739D" w:rsidRPr="001243D5">
        <w:rPr>
          <w:rFonts w:ascii="Times New Roman" w:hAnsi="Times New Roman" w:cs="Times New Roman"/>
          <w:sz w:val="24"/>
          <w:szCs w:val="24"/>
          <w:shd w:val="clear" w:color="auto" w:fill="FFFFFF"/>
        </w:rPr>
        <w:t xml:space="preserve"> </w:t>
      </w:r>
    </w:p>
    <w:p w14:paraId="59A74943" w14:textId="01EB81B9"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rPr>
        <w:t xml:space="preserve">Bianco, S. 1976. </w:t>
      </w:r>
      <w:r w:rsidRPr="001243D5">
        <w:rPr>
          <w:rFonts w:ascii="Times New Roman" w:eastAsia="Calibri" w:hAnsi="Times New Roman" w:cs="Times New Roman"/>
          <w:sz w:val="24"/>
          <w:szCs w:val="24"/>
          <w:lang w:val="it-IT"/>
        </w:rPr>
        <w:t xml:space="preserve">Matinelle di Malvezzi (Vetrina XXI). In: S.A. della Basilicata, ed. </w:t>
      </w:r>
      <w:r w:rsidRPr="001243D5">
        <w:rPr>
          <w:rFonts w:ascii="Times New Roman" w:eastAsia="Calibri" w:hAnsi="Times New Roman" w:cs="Times New Roman"/>
          <w:i/>
          <w:sz w:val="24"/>
          <w:szCs w:val="24"/>
          <w:lang w:val="it-IT"/>
        </w:rPr>
        <w:t>Il Museo Nazionale Ridola di Matera</w:t>
      </w:r>
      <w:r w:rsidRPr="001243D5">
        <w:rPr>
          <w:rFonts w:ascii="Times New Roman" w:eastAsia="Calibri" w:hAnsi="Times New Roman" w:cs="Times New Roman"/>
          <w:sz w:val="24"/>
          <w:szCs w:val="24"/>
          <w:lang w:val="it-IT"/>
        </w:rPr>
        <w:t>. Matera: Edizioni Meta, pp. 71–73.</w:t>
      </w:r>
    </w:p>
    <w:p w14:paraId="01B2770B" w14:textId="2933F299"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Borgognini Tarli, S. 1978. I resti scheletrici del </w:t>
      </w:r>
      <w:r w:rsidR="006E7AC5" w:rsidRPr="001243D5">
        <w:rPr>
          <w:rFonts w:ascii="Times New Roman" w:eastAsia="Calibri" w:hAnsi="Times New Roman" w:cs="Times New Roman"/>
          <w:sz w:val="24"/>
          <w:szCs w:val="24"/>
          <w:lang w:val="it-IT"/>
        </w:rPr>
        <w:t xml:space="preserve">Neolitico </w:t>
      </w:r>
      <w:r w:rsidRPr="001243D5">
        <w:rPr>
          <w:rFonts w:ascii="Times New Roman" w:eastAsia="Calibri" w:hAnsi="Times New Roman" w:cs="Times New Roman"/>
          <w:sz w:val="24"/>
          <w:szCs w:val="24"/>
          <w:lang w:val="it-IT"/>
        </w:rPr>
        <w:t xml:space="preserve">materano dei Museo Ridola (nota preliminare). </w:t>
      </w:r>
      <w:r w:rsidRPr="001243D5">
        <w:rPr>
          <w:rFonts w:ascii="Times New Roman" w:eastAsia="Calibri" w:hAnsi="Times New Roman" w:cs="Times New Roman"/>
          <w:i/>
          <w:sz w:val="24"/>
          <w:szCs w:val="24"/>
          <w:lang w:val="it-IT"/>
        </w:rPr>
        <w:t xml:space="preserve">Atti della XX Riunione Scientifica in Basilicata 16–20 Ottobre 1976. </w:t>
      </w:r>
      <w:r w:rsidRPr="001243D5">
        <w:rPr>
          <w:rFonts w:ascii="Times New Roman" w:eastAsia="Calibri" w:hAnsi="Times New Roman" w:cs="Times New Roman"/>
          <w:iCs/>
          <w:sz w:val="24"/>
          <w:szCs w:val="24"/>
          <w:lang w:val="it-IT"/>
        </w:rPr>
        <w:t xml:space="preserve">Firenze: </w:t>
      </w:r>
      <w:r w:rsidRPr="001243D5">
        <w:rPr>
          <w:rFonts w:ascii="Times New Roman" w:eastAsia="Calibri" w:hAnsi="Times New Roman" w:cs="Times New Roman"/>
          <w:kern w:val="2"/>
          <w:sz w:val="24"/>
          <w:szCs w:val="24"/>
          <w:lang w:val="it-IT" w:eastAsia="en-US"/>
          <w14:ligatures w14:val="standardContextual"/>
        </w:rPr>
        <w:t>Istituto Italiano di Preistoria e Protostoria</w:t>
      </w:r>
      <w:r w:rsidRPr="001243D5">
        <w:rPr>
          <w:rFonts w:ascii="Times New Roman" w:eastAsia="Calibri" w:hAnsi="Times New Roman" w:cs="Times New Roman"/>
          <w:sz w:val="24"/>
          <w:szCs w:val="24"/>
          <w:lang w:val="it-IT"/>
        </w:rPr>
        <w:t>, pp. 241–59.</w:t>
      </w:r>
    </w:p>
    <w:p w14:paraId="672AFEB4" w14:textId="77777777" w:rsidR="00E00D86" w:rsidRPr="001243D5" w:rsidRDefault="00E00D86" w:rsidP="00E00D86">
      <w:pPr>
        <w:spacing w:line="360" w:lineRule="auto"/>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rPr>
        <w:t xml:space="preserve">Bronk Ramsey, C. 2021. OxCal v.4.4.4 [software]. </w:t>
      </w:r>
      <w:hyperlink r:id="rId13" w:history="1">
        <w:r w:rsidRPr="001243D5">
          <w:rPr>
            <w:rStyle w:val="Hyperlink"/>
            <w:rFonts w:ascii="Times New Roman" w:eastAsia="Calibri" w:hAnsi="Times New Roman" w:cs="Times New Roman"/>
            <w:sz w:val="24"/>
            <w:szCs w:val="24"/>
            <w:lang w:val="it-IT"/>
          </w:rPr>
          <w:t>https://c14.arch.ox.ac.uk/oxcal.html</w:t>
        </w:r>
      </w:hyperlink>
    </w:p>
    <w:p w14:paraId="368DA375" w14:textId="3EF6FB70" w:rsidR="00A14EC5" w:rsidRPr="001243D5" w:rsidRDefault="00A14EC5" w:rsidP="006E7AC5">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Cassano, S.M. &amp; Manfredini, A. 1993. Tre nuove date C14 da Masseria Candelaro. </w:t>
      </w:r>
      <w:r w:rsidRPr="001243D5">
        <w:rPr>
          <w:rFonts w:ascii="Times New Roman" w:eastAsia="Calibri" w:hAnsi="Times New Roman" w:cs="Times New Roman"/>
          <w:i/>
          <w:iCs/>
          <w:kern w:val="2"/>
          <w:sz w:val="24"/>
          <w:szCs w:val="24"/>
          <w:lang w:val="it-IT" w:eastAsia="en-US"/>
          <w14:ligatures w14:val="standardContextual"/>
        </w:rPr>
        <w:t>Origini</w:t>
      </w:r>
      <w:r w:rsidRPr="001243D5">
        <w:rPr>
          <w:rFonts w:ascii="Times New Roman" w:eastAsia="Calibri" w:hAnsi="Times New Roman" w:cs="Times New Roman"/>
          <w:kern w:val="2"/>
          <w:sz w:val="24"/>
          <w:szCs w:val="24"/>
          <w:lang w:val="it-IT" w:eastAsia="en-US"/>
          <w14:ligatures w14:val="standardContextual"/>
        </w:rPr>
        <w:t>, 17: 246–47.</w:t>
      </w:r>
    </w:p>
    <w:p w14:paraId="72C49DC3" w14:textId="571907EC" w:rsidR="00A14EC5" w:rsidRPr="001243D5" w:rsidRDefault="00A14EC5" w:rsidP="00A14EC5">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Cassano, S.M. &amp; Manfredini, A. 2004. </w:t>
      </w:r>
      <w:r w:rsidRPr="001243D5">
        <w:rPr>
          <w:rFonts w:ascii="Times New Roman" w:eastAsia="Calibri" w:hAnsi="Times New Roman" w:cs="Times New Roman"/>
          <w:i/>
          <w:iCs/>
          <w:kern w:val="2"/>
          <w:sz w:val="24"/>
          <w:szCs w:val="24"/>
          <w:lang w:val="it-IT" w:eastAsia="en-US"/>
          <w14:ligatures w14:val="standardContextual"/>
        </w:rPr>
        <w:t>Masseria Candelaro: Vita quotidiana e mondo ideologico in una comunità neolitica del Tavoliere</w:t>
      </w:r>
      <w:r w:rsidRPr="001243D5">
        <w:rPr>
          <w:rFonts w:ascii="Times New Roman" w:eastAsia="Calibri" w:hAnsi="Times New Roman" w:cs="Times New Roman"/>
          <w:kern w:val="2"/>
          <w:sz w:val="24"/>
          <w:szCs w:val="24"/>
          <w:lang w:val="it-IT" w:eastAsia="en-US"/>
          <w14:ligatures w14:val="standardContextual"/>
        </w:rPr>
        <w:t>. Foggia: Claudio Grenzi.</w:t>
      </w:r>
    </w:p>
    <w:p w14:paraId="7BE54603" w14:textId="03E6A47E"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Corrain, C. &amp; Scarpari, G. 1965. I resti scheletrici umani rinvenuti in depositi neolitici delle Isole Tremiti. </w:t>
      </w:r>
      <w:r w:rsidRPr="001243D5">
        <w:rPr>
          <w:rFonts w:ascii="Times New Roman" w:eastAsia="Calibri" w:hAnsi="Times New Roman" w:cs="Times New Roman"/>
          <w:i/>
          <w:sz w:val="24"/>
          <w:szCs w:val="24"/>
          <w:lang w:val="it-IT"/>
        </w:rPr>
        <w:t xml:space="preserve">Atti della X Riunione Scientifica in Verona 21–23 </w:t>
      </w:r>
      <w:r w:rsidR="006E7AC5" w:rsidRPr="001243D5">
        <w:rPr>
          <w:rFonts w:ascii="Times New Roman" w:eastAsia="Calibri" w:hAnsi="Times New Roman" w:cs="Times New Roman"/>
          <w:i/>
          <w:sz w:val="24"/>
          <w:szCs w:val="24"/>
          <w:lang w:val="it-IT"/>
        </w:rPr>
        <w:t xml:space="preserve">novembre </w:t>
      </w:r>
      <w:r w:rsidRPr="001243D5">
        <w:rPr>
          <w:rFonts w:ascii="Times New Roman" w:eastAsia="Calibri" w:hAnsi="Times New Roman" w:cs="Times New Roman"/>
          <w:i/>
          <w:sz w:val="24"/>
          <w:szCs w:val="24"/>
          <w:lang w:val="it-IT"/>
        </w:rPr>
        <w:t>1965</w:t>
      </w:r>
      <w:r w:rsidRPr="001243D5">
        <w:rPr>
          <w:rFonts w:ascii="Times New Roman" w:eastAsia="Calibri" w:hAnsi="Times New Roman" w:cs="Times New Roman"/>
          <w:sz w:val="24"/>
          <w:szCs w:val="24"/>
          <w:lang w:val="it-IT"/>
        </w:rPr>
        <w:t xml:space="preserve">. </w:t>
      </w:r>
      <w:r w:rsidRPr="001243D5">
        <w:rPr>
          <w:rFonts w:ascii="Times New Roman" w:eastAsia="Calibri" w:hAnsi="Times New Roman" w:cs="Times New Roman"/>
          <w:iCs/>
          <w:sz w:val="24"/>
          <w:szCs w:val="24"/>
          <w:lang w:val="it-IT"/>
        </w:rPr>
        <w:t xml:space="preserve">Firenze: </w:t>
      </w:r>
      <w:r w:rsidRPr="001243D5">
        <w:rPr>
          <w:rFonts w:ascii="Times New Roman" w:eastAsia="Calibri" w:hAnsi="Times New Roman" w:cs="Times New Roman"/>
          <w:kern w:val="2"/>
          <w:sz w:val="24"/>
          <w:szCs w:val="24"/>
          <w:lang w:val="it-IT" w:eastAsia="en-US"/>
          <w14:ligatures w14:val="standardContextual"/>
        </w:rPr>
        <w:t>Istituto Italiano di Preistoria e Protostoria</w:t>
      </w:r>
      <w:r w:rsidRPr="001243D5">
        <w:rPr>
          <w:rFonts w:ascii="Times New Roman" w:eastAsia="Calibri" w:hAnsi="Times New Roman" w:cs="Times New Roman"/>
          <w:sz w:val="24"/>
          <w:szCs w:val="24"/>
          <w:lang w:val="it-IT"/>
        </w:rPr>
        <w:t>, pp. 101–121.</w:t>
      </w:r>
    </w:p>
    <w:p w14:paraId="25BBCAD1" w14:textId="201D107A" w:rsidR="00A14EC5" w:rsidRPr="001243D5" w:rsidRDefault="00A14EC5" w:rsidP="006E7AC5">
      <w:pPr>
        <w:spacing w:line="360" w:lineRule="auto"/>
        <w:ind w:left="284" w:hanging="284"/>
        <w:rPr>
          <w:rFonts w:ascii="Times New Roman" w:hAnsi="Times New Roman" w:cs="Times New Roman"/>
          <w:sz w:val="24"/>
          <w:szCs w:val="24"/>
          <w:lang w:val="it-IT"/>
        </w:rPr>
      </w:pPr>
      <w:r w:rsidRPr="001243D5">
        <w:rPr>
          <w:rFonts w:ascii="Times New Roman" w:hAnsi="Times New Roman" w:cs="Times New Roman"/>
          <w:sz w:val="24"/>
          <w:szCs w:val="24"/>
          <w:lang w:val="it-IT"/>
        </w:rPr>
        <w:t xml:space="preserve">Curci, A., Facciolo, A. &amp; Tagliacozzo, A. 2004. I dati archeozoologici: un’economia di allevamento nel Neolitico dell'Italia meridionale. In: S.M. Cassano &amp; A. Manfredini, eds. </w:t>
      </w:r>
      <w:r w:rsidRPr="001243D5">
        <w:rPr>
          <w:rFonts w:ascii="Times New Roman" w:hAnsi="Times New Roman" w:cs="Times New Roman"/>
          <w:i/>
          <w:iCs/>
          <w:sz w:val="24"/>
          <w:szCs w:val="24"/>
          <w:lang w:val="it-IT"/>
        </w:rPr>
        <w:t>Masseria Candelaro. Vita quotidiana e mondo ideologico in una comunità neolitica del Tavoliere</w:t>
      </w:r>
      <w:r w:rsidRPr="001243D5">
        <w:rPr>
          <w:rFonts w:ascii="Times New Roman" w:hAnsi="Times New Roman" w:cs="Times New Roman"/>
          <w:sz w:val="24"/>
          <w:szCs w:val="24"/>
          <w:lang w:val="it-IT"/>
        </w:rPr>
        <w:t>. Foggia: Claudio Grenzi, pp. 401–40.</w:t>
      </w:r>
    </w:p>
    <w:p w14:paraId="306072CB" w14:textId="77777777" w:rsidR="00A14EC5" w:rsidRPr="001243D5" w:rsidRDefault="00A14EC5" w:rsidP="006E7AC5">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Fabbri, P.F. &amp; Lonoce, N. 2011. Gli aspetti funerari. Le sepolture. In: I. Tiberi, ed. </w:t>
      </w:r>
      <w:r w:rsidRPr="001243D5">
        <w:rPr>
          <w:rFonts w:ascii="Times New Roman" w:eastAsia="Calibri" w:hAnsi="Times New Roman" w:cs="Times New Roman"/>
          <w:i/>
          <w:iCs/>
          <w:kern w:val="2"/>
          <w:sz w:val="24"/>
          <w:szCs w:val="24"/>
          <w:lang w:val="it-IT" w:eastAsia="en-US"/>
          <w14:ligatures w14:val="standardContextual"/>
        </w:rPr>
        <w:t>Serra Cicora tra VI e V millennio a.C</w:t>
      </w:r>
      <w:r w:rsidRPr="001243D5">
        <w:rPr>
          <w:rFonts w:ascii="Times New Roman" w:eastAsia="Calibri" w:hAnsi="Times New Roman" w:cs="Times New Roman"/>
          <w:kern w:val="2"/>
          <w:sz w:val="24"/>
          <w:szCs w:val="24"/>
          <w:lang w:val="it-IT" w:eastAsia="en-US"/>
          <w14:ligatures w14:val="standardContextual"/>
        </w:rPr>
        <w:t>. Firenze: Istituto Italiano di Preistoria e Protostoria, pp. 187–233.</w:t>
      </w:r>
    </w:p>
    <w:p w14:paraId="7F20986E" w14:textId="724FBCBD"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Fabbri, P.F., Pagliara, C. &amp; Scarano, T. eds. 2009. </w:t>
      </w:r>
      <w:r w:rsidRPr="001243D5">
        <w:rPr>
          <w:rFonts w:ascii="Times New Roman" w:eastAsia="Calibri" w:hAnsi="Times New Roman" w:cs="Times New Roman"/>
          <w:i/>
          <w:sz w:val="24"/>
          <w:szCs w:val="24"/>
          <w:lang w:val="it-IT"/>
        </w:rPr>
        <w:t>Prima di Carpignano. Documentazione e interpretazione di una sepoltura neolitica</w:t>
      </w:r>
      <w:r w:rsidRPr="001243D5">
        <w:rPr>
          <w:rFonts w:ascii="Times New Roman" w:eastAsia="Calibri" w:hAnsi="Times New Roman" w:cs="Times New Roman"/>
          <w:sz w:val="24"/>
          <w:szCs w:val="24"/>
          <w:lang w:val="it-IT"/>
        </w:rPr>
        <w:t>. Lecce: Terra.</w:t>
      </w:r>
    </w:p>
    <w:p w14:paraId="2084A721" w14:textId="2D9A5602"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rPr>
      </w:pPr>
      <w:r w:rsidRPr="001243D5">
        <w:rPr>
          <w:rFonts w:ascii="Times New Roman" w:eastAsia="Calibri" w:hAnsi="Times New Roman" w:cs="Times New Roman"/>
          <w:sz w:val="24"/>
          <w:szCs w:val="24"/>
          <w:lang w:val="it-IT"/>
        </w:rPr>
        <w:t xml:space="preserve">Giuffra, V. &amp; Fornaciari, G. 2017. Trepanation in Italy: A Review. </w:t>
      </w:r>
      <w:r w:rsidRPr="001243D5">
        <w:rPr>
          <w:rFonts w:ascii="Times New Roman" w:eastAsia="Calibri" w:hAnsi="Times New Roman" w:cs="Times New Roman"/>
          <w:i/>
          <w:sz w:val="24"/>
          <w:szCs w:val="24"/>
        </w:rPr>
        <w:t>International Journal of Osteoarchaeology</w:t>
      </w:r>
      <w:r w:rsidRPr="001243D5">
        <w:rPr>
          <w:rFonts w:ascii="Times New Roman" w:eastAsia="Calibri" w:hAnsi="Times New Roman" w:cs="Times New Roman"/>
          <w:sz w:val="24"/>
          <w:szCs w:val="24"/>
        </w:rPr>
        <w:t>, 27: 745–67.</w:t>
      </w:r>
      <w:r w:rsidR="006E7AC5" w:rsidRPr="001243D5">
        <w:rPr>
          <w:rFonts w:ascii="Times New Roman" w:eastAsia="Calibri" w:hAnsi="Times New Roman" w:cs="Times New Roman"/>
          <w:sz w:val="24"/>
          <w:szCs w:val="24"/>
        </w:rPr>
        <w:t xml:space="preserve"> </w:t>
      </w:r>
      <w:hyperlink r:id="rId14" w:history="1">
        <w:r w:rsidR="006E7AC5" w:rsidRPr="001243D5">
          <w:rPr>
            <w:rStyle w:val="Hyperlink"/>
            <w:rFonts w:ascii="Times New Roman" w:eastAsia="Calibri" w:hAnsi="Times New Roman" w:cs="Times New Roman"/>
            <w:sz w:val="24"/>
            <w:szCs w:val="24"/>
          </w:rPr>
          <w:t>https://doi.org/10.1002/oa.2591</w:t>
        </w:r>
      </w:hyperlink>
      <w:r w:rsidR="006E7AC5" w:rsidRPr="001243D5">
        <w:rPr>
          <w:rFonts w:ascii="Times New Roman" w:eastAsia="Calibri" w:hAnsi="Times New Roman" w:cs="Times New Roman"/>
          <w:sz w:val="24"/>
          <w:szCs w:val="24"/>
        </w:rPr>
        <w:t xml:space="preserve"> </w:t>
      </w:r>
    </w:p>
    <w:p w14:paraId="1C0C5783" w14:textId="0D524B18"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rPr>
      </w:pPr>
      <w:r w:rsidRPr="001243D5">
        <w:rPr>
          <w:rFonts w:ascii="Times New Roman" w:eastAsia="Calibri" w:hAnsi="Times New Roman" w:cs="Times New Roman"/>
          <w:sz w:val="24"/>
          <w:szCs w:val="24"/>
        </w:rPr>
        <w:t xml:space="preserve">Knüsel, C., Robb, J. &amp; Tafuri, M.A. 2016. The Upper Cave: Taphonomic Analysis of the Treatment of the Dead. </w:t>
      </w:r>
      <w:r w:rsidRPr="001243D5">
        <w:rPr>
          <w:rFonts w:ascii="Times New Roman" w:eastAsia="Calibri" w:hAnsi="Times New Roman" w:cs="Times New Roman"/>
          <w:sz w:val="24"/>
          <w:szCs w:val="24"/>
          <w:lang w:val="it-IT"/>
        </w:rPr>
        <w:t xml:space="preserve">In: </w:t>
      </w:r>
      <w:r w:rsidRPr="001243D5">
        <w:rPr>
          <w:rFonts w:ascii="Times New Roman" w:eastAsia="Calibri" w:hAnsi="Times New Roman" w:cs="Times New Roman"/>
          <w:kern w:val="2"/>
          <w:sz w:val="24"/>
          <w:szCs w:val="24"/>
          <w:lang w:val="it-IT" w:eastAsia="en-US"/>
          <w14:ligatures w14:val="standardContextual"/>
        </w:rPr>
        <w:t xml:space="preserve">E.S. Elster, E. Isetti, J. Robb &amp; A. Traverso, eds. </w:t>
      </w:r>
      <w:r w:rsidRPr="001243D5">
        <w:rPr>
          <w:rFonts w:ascii="Times New Roman" w:eastAsia="Calibri" w:hAnsi="Times New Roman" w:cs="Times New Roman"/>
          <w:i/>
          <w:sz w:val="24"/>
          <w:szCs w:val="24"/>
        </w:rPr>
        <w:t>The Archaeology of Grotta Scaloria: Ritual in Neolithic Southeast Italy</w:t>
      </w:r>
      <w:r w:rsidRPr="001243D5">
        <w:rPr>
          <w:rFonts w:ascii="Times New Roman" w:eastAsia="Calibri" w:hAnsi="Times New Roman" w:cs="Times New Roman"/>
          <w:sz w:val="24"/>
          <w:szCs w:val="24"/>
        </w:rPr>
        <w:t>. Los Angeles</w:t>
      </w:r>
      <w:r w:rsidR="00DD7FA2" w:rsidRPr="001243D5">
        <w:rPr>
          <w:rFonts w:ascii="Times New Roman" w:eastAsia="Calibri" w:hAnsi="Times New Roman" w:cs="Times New Roman"/>
          <w:sz w:val="24"/>
          <w:szCs w:val="24"/>
        </w:rPr>
        <w:t xml:space="preserve"> (CA)</w:t>
      </w:r>
      <w:r w:rsidRPr="001243D5">
        <w:rPr>
          <w:rFonts w:ascii="Times New Roman" w:eastAsia="Calibri" w:hAnsi="Times New Roman" w:cs="Times New Roman"/>
          <w:sz w:val="24"/>
          <w:szCs w:val="24"/>
        </w:rPr>
        <w:t>: Cotsen Institute of Archaeology, pp. 145–91.</w:t>
      </w:r>
    </w:p>
    <w:p w14:paraId="2085EABF" w14:textId="357A9612" w:rsidR="00A14EC5" w:rsidRPr="001243D5" w:rsidRDefault="00A14EC5" w:rsidP="006E7AC5">
      <w:pPr>
        <w:spacing w:line="360" w:lineRule="auto"/>
        <w:ind w:left="284" w:hanging="284"/>
        <w:rPr>
          <w:rFonts w:ascii="Times New Roman" w:eastAsia="Calibri" w:hAnsi="Times New Roman" w:cs="Times New Roman"/>
          <w:kern w:val="2"/>
          <w:sz w:val="24"/>
          <w:szCs w:val="24"/>
          <w:lang w:eastAsia="en-US"/>
          <w14:ligatures w14:val="standardContextual"/>
        </w:rPr>
      </w:pPr>
      <w:r w:rsidRPr="001243D5">
        <w:rPr>
          <w:rFonts w:ascii="Times New Roman" w:eastAsia="Calibri" w:hAnsi="Times New Roman" w:cs="Times New Roman"/>
          <w:kern w:val="2"/>
          <w:sz w:val="24"/>
          <w:szCs w:val="24"/>
          <w:lang w:eastAsia="en-US"/>
          <w14:ligatures w14:val="standardContextual"/>
        </w:rPr>
        <w:lastRenderedPageBreak/>
        <w:t xml:space="preserve">Kranioti, E.F. 2015. Forensic Investigation of Cranial Injuries Due to Blunt Force Trauma: Current Best Practice. </w:t>
      </w:r>
      <w:r w:rsidRPr="001243D5">
        <w:rPr>
          <w:rFonts w:ascii="Times New Roman" w:eastAsia="Calibri" w:hAnsi="Times New Roman" w:cs="Times New Roman"/>
          <w:i/>
          <w:iCs/>
          <w:kern w:val="2"/>
          <w:sz w:val="24"/>
          <w:szCs w:val="24"/>
          <w:lang w:eastAsia="en-US"/>
          <w14:ligatures w14:val="standardContextual"/>
        </w:rPr>
        <w:t>Research and Reports in Forensic Medical Science</w:t>
      </w:r>
      <w:r w:rsidRPr="001243D5">
        <w:rPr>
          <w:rFonts w:ascii="Times New Roman" w:eastAsia="Calibri" w:hAnsi="Times New Roman" w:cs="Times New Roman"/>
          <w:kern w:val="2"/>
          <w:sz w:val="24"/>
          <w:szCs w:val="24"/>
          <w:lang w:eastAsia="en-US"/>
          <w14:ligatures w14:val="standardContextual"/>
        </w:rPr>
        <w:t xml:space="preserve">, 5: 25–37. </w:t>
      </w:r>
      <w:hyperlink r:id="rId15" w:history="1">
        <w:r w:rsidR="00DD7FA2" w:rsidRPr="001243D5">
          <w:rPr>
            <w:rStyle w:val="Hyperlink"/>
            <w:rFonts w:ascii="Times New Roman" w:eastAsia="Calibri" w:hAnsi="Times New Roman" w:cs="Times New Roman"/>
            <w:kern w:val="2"/>
            <w:sz w:val="24"/>
            <w:szCs w:val="24"/>
            <w:lang w:eastAsia="en-US"/>
            <w14:ligatures w14:val="standardContextual"/>
          </w:rPr>
          <w:t>https://doi.org/10.2147/RRFMS.S70423</w:t>
        </w:r>
      </w:hyperlink>
      <w:r w:rsidR="00DD7FA2" w:rsidRPr="001243D5">
        <w:rPr>
          <w:rFonts w:ascii="Times New Roman" w:eastAsia="Calibri" w:hAnsi="Times New Roman" w:cs="Times New Roman"/>
          <w:kern w:val="2"/>
          <w:sz w:val="24"/>
          <w:szCs w:val="24"/>
          <w:lang w:eastAsia="en-US"/>
          <w14:ligatures w14:val="standardContextual"/>
        </w:rPr>
        <w:t xml:space="preserve"> </w:t>
      </w:r>
    </w:p>
    <w:p w14:paraId="4C8B7708" w14:textId="39C534E9" w:rsidR="00A14EC5" w:rsidRPr="001243D5" w:rsidRDefault="00A14EC5" w:rsidP="006E7AC5">
      <w:pPr>
        <w:spacing w:line="360" w:lineRule="auto"/>
        <w:ind w:left="284" w:hanging="284"/>
        <w:rPr>
          <w:rFonts w:ascii="Times New Roman" w:hAnsi="Times New Roman" w:cs="Times New Roman"/>
          <w:sz w:val="24"/>
          <w:szCs w:val="24"/>
          <w:shd w:val="clear" w:color="auto" w:fill="FFFFFF"/>
          <w:lang w:val="it-IT"/>
        </w:rPr>
      </w:pPr>
      <w:r w:rsidRPr="001243D5">
        <w:rPr>
          <w:rFonts w:ascii="Times New Roman" w:hAnsi="Times New Roman" w:cs="Times New Roman"/>
          <w:sz w:val="24"/>
          <w:szCs w:val="24"/>
          <w:shd w:val="clear" w:color="auto" w:fill="FFFFFF"/>
        </w:rPr>
        <w:t xml:space="preserve">Longin, R. 1971. New </w:t>
      </w:r>
      <w:r w:rsidR="00DD7FA2" w:rsidRPr="001243D5">
        <w:rPr>
          <w:rFonts w:ascii="Times New Roman" w:hAnsi="Times New Roman" w:cs="Times New Roman"/>
          <w:sz w:val="24"/>
          <w:szCs w:val="24"/>
          <w:shd w:val="clear" w:color="auto" w:fill="FFFFFF"/>
        </w:rPr>
        <w:t xml:space="preserve">Method </w:t>
      </w:r>
      <w:r w:rsidRPr="001243D5">
        <w:rPr>
          <w:rFonts w:ascii="Times New Roman" w:hAnsi="Times New Roman" w:cs="Times New Roman"/>
          <w:sz w:val="24"/>
          <w:szCs w:val="24"/>
          <w:shd w:val="clear" w:color="auto" w:fill="FFFFFF"/>
        </w:rPr>
        <w:t xml:space="preserve">of </w:t>
      </w:r>
      <w:r w:rsidR="00DD7FA2" w:rsidRPr="001243D5">
        <w:rPr>
          <w:rFonts w:ascii="Times New Roman" w:hAnsi="Times New Roman" w:cs="Times New Roman"/>
          <w:sz w:val="24"/>
          <w:szCs w:val="24"/>
          <w:shd w:val="clear" w:color="auto" w:fill="FFFFFF"/>
        </w:rPr>
        <w:t>Collagen Extraction for Radiocarbon Dating</w:t>
      </w:r>
      <w:r w:rsidRPr="001243D5">
        <w:rPr>
          <w:rFonts w:ascii="Times New Roman" w:hAnsi="Times New Roman" w:cs="Times New Roman"/>
          <w:sz w:val="24"/>
          <w:szCs w:val="24"/>
          <w:shd w:val="clear" w:color="auto" w:fill="FFFFFF"/>
        </w:rPr>
        <w:t>.</w:t>
      </w:r>
      <w:r w:rsidR="006E7AC5"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i/>
          <w:iCs/>
          <w:sz w:val="24"/>
          <w:szCs w:val="24"/>
          <w:shd w:val="clear" w:color="auto" w:fill="FFFFFF"/>
          <w:lang w:val="it-IT"/>
        </w:rPr>
        <w:t>Nature</w:t>
      </w:r>
      <w:r w:rsidRPr="001243D5">
        <w:rPr>
          <w:rFonts w:ascii="Times New Roman" w:hAnsi="Times New Roman" w:cs="Times New Roman"/>
          <w:sz w:val="24"/>
          <w:szCs w:val="24"/>
          <w:shd w:val="clear" w:color="auto" w:fill="FFFFFF"/>
          <w:lang w:val="it-IT"/>
        </w:rPr>
        <w:t>,</w:t>
      </w:r>
      <w:r w:rsidR="006E7AC5" w:rsidRPr="001243D5">
        <w:rPr>
          <w:rFonts w:ascii="Times New Roman" w:hAnsi="Times New Roman" w:cs="Times New Roman"/>
          <w:sz w:val="24"/>
          <w:szCs w:val="24"/>
          <w:shd w:val="clear" w:color="auto" w:fill="FFFFFF"/>
          <w:lang w:val="it-IT"/>
        </w:rPr>
        <w:t xml:space="preserve"> </w:t>
      </w:r>
      <w:r w:rsidRPr="001243D5">
        <w:rPr>
          <w:rFonts w:ascii="Times New Roman" w:hAnsi="Times New Roman" w:cs="Times New Roman"/>
          <w:sz w:val="24"/>
          <w:szCs w:val="24"/>
          <w:shd w:val="clear" w:color="auto" w:fill="FFFFFF"/>
          <w:lang w:val="it-IT"/>
        </w:rPr>
        <w:t>230: 241–42.</w:t>
      </w:r>
      <w:r w:rsidR="00DD7FA2" w:rsidRPr="001243D5">
        <w:rPr>
          <w:rFonts w:ascii="Times New Roman" w:hAnsi="Times New Roman" w:cs="Times New Roman"/>
          <w:color w:val="222222"/>
          <w:sz w:val="24"/>
          <w:szCs w:val="24"/>
          <w:shd w:val="clear" w:color="auto" w:fill="FFFFFF"/>
          <w:lang w:val="it-IT"/>
        </w:rPr>
        <w:t xml:space="preserve"> </w:t>
      </w:r>
      <w:hyperlink r:id="rId16" w:history="1">
        <w:r w:rsidR="00DD7FA2" w:rsidRPr="001243D5">
          <w:rPr>
            <w:rStyle w:val="Hyperlink"/>
            <w:rFonts w:ascii="Times New Roman" w:hAnsi="Times New Roman" w:cs="Times New Roman"/>
            <w:sz w:val="24"/>
            <w:szCs w:val="24"/>
            <w:shd w:val="clear" w:color="auto" w:fill="FFFFFF"/>
            <w:lang w:val="it-IT"/>
          </w:rPr>
          <w:t>https://doi.org/10.1038/230241a0</w:t>
        </w:r>
      </w:hyperlink>
      <w:r w:rsidR="00DD7FA2" w:rsidRPr="001243D5">
        <w:rPr>
          <w:rFonts w:ascii="Times New Roman" w:hAnsi="Times New Roman" w:cs="Times New Roman"/>
          <w:sz w:val="24"/>
          <w:szCs w:val="24"/>
          <w:shd w:val="clear" w:color="auto" w:fill="FFFFFF"/>
          <w:lang w:val="it-IT"/>
        </w:rPr>
        <w:t xml:space="preserve"> </w:t>
      </w:r>
    </w:p>
    <w:p w14:paraId="1D6238FD" w14:textId="1F549B4D" w:rsidR="00A14EC5" w:rsidRPr="001243D5" w:rsidRDefault="00A14EC5" w:rsidP="006E7A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Lo Porto, F. 1989. </w:t>
      </w:r>
      <w:r w:rsidRPr="001243D5">
        <w:rPr>
          <w:rFonts w:ascii="Times New Roman" w:eastAsia="Calibri" w:hAnsi="Times New Roman" w:cs="Times New Roman"/>
          <w:i/>
          <w:sz w:val="24"/>
          <w:szCs w:val="24"/>
          <w:lang w:val="it-IT"/>
        </w:rPr>
        <w:t>L’insediamento neolitico di Serra d'Alto nel Materano</w:t>
      </w:r>
      <w:r w:rsidRPr="001243D5">
        <w:rPr>
          <w:rFonts w:ascii="Times New Roman" w:eastAsia="Calibri" w:hAnsi="Times New Roman" w:cs="Times New Roman"/>
          <w:sz w:val="24"/>
          <w:szCs w:val="24"/>
          <w:lang w:val="it-IT"/>
        </w:rPr>
        <w:t>. Rome: Giorgio Bretschneider.</w:t>
      </w:r>
    </w:p>
    <w:p w14:paraId="5C30F589" w14:textId="04523A72" w:rsidR="00A14EC5" w:rsidRPr="001243D5" w:rsidRDefault="00A14EC5" w:rsidP="00A14EC5">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Lucifero, A. 1901. Mammalia </w:t>
      </w:r>
      <w:r w:rsidR="00DD7FA2" w:rsidRPr="001243D5">
        <w:rPr>
          <w:rFonts w:ascii="Times New Roman" w:eastAsia="Calibri" w:hAnsi="Times New Roman" w:cs="Times New Roman"/>
          <w:sz w:val="24"/>
          <w:szCs w:val="24"/>
          <w:lang w:val="it-IT"/>
        </w:rPr>
        <w:t>calabra</w:t>
      </w:r>
      <w:r w:rsidRPr="001243D5">
        <w:rPr>
          <w:rFonts w:ascii="Times New Roman" w:eastAsia="Calibri" w:hAnsi="Times New Roman" w:cs="Times New Roman"/>
          <w:sz w:val="24"/>
          <w:szCs w:val="24"/>
          <w:lang w:val="it-IT"/>
        </w:rPr>
        <w:t xml:space="preserve">. Elenco dei </w:t>
      </w:r>
      <w:r w:rsidR="00DD7FA2" w:rsidRPr="001243D5">
        <w:rPr>
          <w:rFonts w:ascii="Times New Roman" w:eastAsia="Calibri" w:hAnsi="Times New Roman" w:cs="Times New Roman"/>
          <w:sz w:val="24"/>
          <w:szCs w:val="24"/>
          <w:lang w:val="it-IT"/>
        </w:rPr>
        <w:t>mammiferi calabresi</w:t>
      </w:r>
      <w:r w:rsidRPr="001243D5">
        <w:rPr>
          <w:rFonts w:ascii="Times New Roman" w:eastAsia="Calibri" w:hAnsi="Times New Roman" w:cs="Times New Roman"/>
          <w:sz w:val="24"/>
          <w:szCs w:val="24"/>
          <w:lang w:val="it-IT"/>
        </w:rPr>
        <w:t xml:space="preserve">. </w:t>
      </w:r>
      <w:r w:rsidRPr="001243D5">
        <w:rPr>
          <w:rFonts w:ascii="Times New Roman" w:eastAsia="Calibri" w:hAnsi="Times New Roman" w:cs="Times New Roman"/>
          <w:i/>
          <w:sz w:val="24"/>
          <w:szCs w:val="24"/>
          <w:lang w:val="it-IT"/>
        </w:rPr>
        <w:t>Rivista Italiana di Scienze Naturali</w:t>
      </w:r>
      <w:r w:rsidRPr="001243D5">
        <w:rPr>
          <w:rFonts w:ascii="Times New Roman" w:eastAsia="Calibri" w:hAnsi="Times New Roman" w:cs="Times New Roman"/>
          <w:sz w:val="24"/>
          <w:szCs w:val="24"/>
          <w:lang w:val="it-IT"/>
        </w:rPr>
        <w:t>, 21: 115–20.</w:t>
      </w:r>
    </w:p>
    <w:p w14:paraId="5D486860" w14:textId="43796C94" w:rsidR="00A14EC5" w:rsidRPr="001243D5" w:rsidRDefault="00A14EC5" w:rsidP="00A14EC5">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Mallegni, F. 1978. I resti scheletrici trovati nelle grotte n. 2 e n. 3 di Latronico. </w:t>
      </w:r>
      <w:r w:rsidRPr="001243D5">
        <w:rPr>
          <w:rFonts w:ascii="Times New Roman" w:eastAsia="Calibri" w:hAnsi="Times New Roman" w:cs="Times New Roman"/>
          <w:i/>
          <w:iCs/>
          <w:kern w:val="2"/>
          <w:sz w:val="24"/>
          <w:szCs w:val="24"/>
          <w:lang w:val="it-IT" w:eastAsia="en-US"/>
          <w14:ligatures w14:val="standardContextual"/>
        </w:rPr>
        <w:t xml:space="preserve">Atti della XX Riunione Scientifica in Basilicata 16–20 ottobre 1976. </w:t>
      </w:r>
      <w:r w:rsidRPr="001243D5">
        <w:rPr>
          <w:rFonts w:ascii="Times New Roman" w:eastAsia="Calibri" w:hAnsi="Times New Roman" w:cs="Times New Roman"/>
          <w:kern w:val="2"/>
          <w:sz w:val="24"/>
          <w:szCs w:val="24"/>
          <w:lang w:val="it-IT" w:eastAsia="en-US"/>
          <w14:ligatures w14:val="standardContextual"/>
        </w:rPr>
        <w:t>Firenze: Istituto Italiano di Preistoria e Protostoria, pp. 215–17.</w:t>
      </w:r>
    </w:p>
    <w:p w14:paraId="3DD92263" w14:textId="2A577B0F"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Manfredini, A. &amp; Muntoni, I.M. 2004. Datazioni radiometriche. In: S.M. Cassano &amp; A. Manfredini, eds. </w:t>
      </w:r>
      <w:r w:rsidRPr="001243D5">
        <w:rPr>
          <w:rFonts w:ascii="Times New Roman" w:eastAsia="Calibri" w:hAnsi="Times New Roman" w:cs="Times New Roman"/>
          <w:i/>
          <w:iCs/>
          <w:kern w:val="2"/>
          <w:sz w:val="24"/>
          <w:szCs w:val="24"/>
          <w:lang w:val="it-IT" w:eastAsia="en-US"/>
          <w14:ligatures w14:val="standardContextual"/>
        </w:rPr>
        <w:t>Masseria Candelaro: vita quotidiana e mondo ideologico in una comunità neolitica del Tavoliere</w:t>
      </w:r>
      <w:r w:rsidRPr="001243D5">
        <w:rPr>
          <w:rFonts w:ascii="Times New Roman" w:eastAsia="Calibri" w:hAnsi="Times New Roman" w:cs="Times New Roman"/>
          <w:kern w:val="2"/>
          <w:sz w:val="24"/>
          <w:szCs w:val="24"/>
          <w:lang w:val="it-IT" w:eastAsia="en-US"/>
          <w14:ligatures w14:val="standardContextual"/>
        </w:rPr>
        <w:t>. Foggia: Claudio Grenzi, pp. 463–65.</w:t>
      </w:r>
      <w:bookmarkStart w:id="2" w:name="_9jhlb790l56" w:colFirst="0" w:colLast="0"/>
      <w:bookmarkEnd w:id="2"/>
    </w:p>
    <w:p w14:paraId="4E08FEF0" w14:textId="6C7293C6" w:rsidR="00A14EC5" w:rsidRPr="001243D5" w:rsidRDefault="00A14EC5" w:rsidP="00DD7FA2">
      <w:pPr>
        <w:widowControl w:val="0"/>
        <w:autoSpaceDE w:val="0"/>
        <w:autoSpaceDN w:val="0"/>
        <w:adjustRightInd w:val="0"/>
        <w:spacing w:line="360" w:lineRule="auto"/>
        <w:ind w:left="284" w:hanging="284"/>
        <w:rPr>
          <w:rFonts w:ascii="Times New Roman" w:hAnsi="Times New Roman" w:cs="Times New Roman"/>
          <w:noProof/>
          <w:sz w:val="24"/>
          <w:szCs w:val="24"/>
          <w:lang w:val="it-IT"/>
        </w:rPr>
      </w:pPr>
      <w:r w:rsidRPr="001243D5">
        <w:rPr>
          <w:rFonts w:ascii="Times New Roman" w:hAnsi="Times New Roman" w:cs="Times New Roman"/>
          <w:noProof/>
          <w:sz w:val="24"/>
          <w:szCs w:val="24"/>
          <w:lang w:val="it-IT"/>
        </w:rPr>
        <w:t xml:space="preserve">Marconi, N., Muntoni, I.M., Cassano, S.M., Manfredini, A., Carboni, G. &amp; Curci, A. 2004. Lo scavo. In: S.M. Cassano &amp; A. Manfredini, eds. </w:t>
      </w:r>
      <w:r w:rsidRPr="001243D5">
        <w:rPr>
          <w:rFonts w:ascii="Times New Roman" w:hAnsi="Times New Roman" w:cs="Times New Roman"/>
          <w:i/>
          <w:iCs/>
          <w:noProof/>
          <w:sz w:val="24"/>
          <w:szCs w:val="24"/>
          <w:lang w:val="it-IT"/>
        </w:rPr>
        <w:t xml:space="preserve">Masseria Candelaro: </w:t>
      </w:r>
      <w:r w:rsidR="00DD7FA2" w:rsidRPr="001243D5">
        <w:rPr>
          <w:rFonts w:ascii="Times New Roman" w:hAnsi="Times New Roman" w:cs="Times New Roman"/>
          <w:i/>
          <w:iCs/>
          <w:noProof/>
          <w:sz w:val="24"/>
          <w:szCs w:val="24"/>
          <w:lang w:val="it-IT"/>
        </w:rPr>
        <w:t xml:space="preserve">vita </w:t>
      </w:r>
      <w:r w:rsidRPr="001243D5">
        <w:rPr>
          <w:rFonts w:ascii="Times New Roman" w:hAnsi="Times New Roman" w:cs="Times New Roman"/>
          <w:i/>
          <w:iCs/>
          <w:noProof/>
          <w:sz w:val="24"/>
          <w:szCs w:val="24"/>
          <w:lang w:val="it-IT"/>
        </w:rPr>
        <w:t>quotidiana e mondo ideologico in una comunita neolitica del Tavoliere</w:t>
      </w:r>
      <w:r w:rsidRPr="001243D5">
        <w:rPr>
          <w:rFonts w:ascii="Times New Roman" w:hAnsi="Times New Roman" w:cs="Times New Roman"/>
          <w:noProof/>
          <w:sz w:val="24"/>
          <w:szCs w:val="24"/>
          <w:lang w:val="it-IT"/>
        </w:rPr>
        <w:t>. Foggia: Claudio Grenzi, pp. 49–85.</w:t>
      </w:r>
    </w:p>
    <w:p w14:paraId="4A292842" w14:textId="0460C51F" w:rsidR="00A14EC5" w:rsidRPr="001243D5" w:rsidRDefault="00A14EC5" w:rsidP="00DD7FA2">
      <w:pPr>
        <w:spacing w:line="360" w:lineRule="auto"/>
        <w:ind w:left="284" w:hanging="284"/>
        <w:rPr>
          <w:rFonts w:ascii="Times New Roman" w:eastAsia="Calibri" w:hAnsi="Times New Roman" w:cs="Times New Roman"/>
          <w:kern w:val="2"/>
          <w:sz w:val="24"/>
          <w:szCs w:val="24"/>
          <w:lang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Mariotti, V., Muntoni, I.M. &amp; Belcastro, M.G. 2020. </w:t>
      </w:r>
      <w:r w:rsidRPr="001243D5">
        <w:rPr>
          <w:rFonts w:ascii="Times New Roman" w:eastAsia="Calibri" w:hAnsi="Times New Roman" w:cs="Times New Roman"/>
          <w:kern w:val="2"/>
          <w:sz w:val="24"/>
          <w:szCs w:val="24"/>
          <w:lang w:eastAsia="en-US"/>
          <w14:ligatures w14:val="standardContextual"/>
        </w:rPr>
        <w:t xml:space="preserve">New Insights into the Funerary Rituals of the Neolithic Site of Passo di Corvo (Apulia, Italy): The Study of the Human Remains. </w:t>
      </w:r>
      <w:r w:rsidRPr="001243D5">
        <w:rPr>
          <w:rFonts w:ascii="Times New Roman" w:eastAsia="Calibri" w:hAnsi="Times New Roman" w:cs="Times New Roman"/>
          <w:i/>
          <w:iCs/>
          <w:kern w:val="2"/>
          <w:sz w:val="24"/>
          <w:szCs w:val="24"/>
          <w:lang w:eastAsia="en-US"/>
          <w14:ligatures w14:val="standardContextual"/>
        </w:rPr>
        <w:t>Journal of Archaeological Science: Reports</w:t>
      </w:r>
      <w:r w:rsidRPr="001243D5">
        <w:rPr>
          <w:rFonts w:ascii="Times New Roman" w:eastAsia="Calibri" w:hAnsi="Times New Roman" w:cs="Times New Roman"/>
          <w:kern w:val="2"/>
          <w:sz w:val="24"/>
          <w:szCs w:val="24"/>
          <w:lang w:eastAsia="en-US"/>
          <w14:ligatures w14:val="standardContextual"/>
        </w:rPr>
        <w:t xml:space="preserve">, 34: 102643. </w:t>
      </w:r>
      <w:hyperlink r:id="rId17" w:history="1">
        <w:r w:rsidR="00DD7FA2" w:rsidRPr="001243D5">
          <w:rPr>
            <w:rStyle w:val="Hyperlink"/>
            <w:rFonts w:ascii="Times New Roman" w:eastAsia="Calibri" w:hAnsi="Times New Roman" w:cs="Times New Roman"/>
            <w:kern w:val="2"/>
            <w:sz w:val="24"/>
            <w:szCs w:val="24"/>
            <w:lang w:eastAsia="en-US"/>
            <w14:ligatures w14:val="standardContextual"/>
          </w:rPr>
          <w:t>https://doi.org/10.1016/j.jasrep.2020.102643</w:t>
        </w:r>
      </w:hyperlink>
      <w:r w:rsidR="00DD7FA2" w:rsidRPr="001243D5">
        <w:rPr>
          <w:rFonts w:ascii="Times New Roman" w:eastAsia="Calibri" w:hAnsi="Times New Roman" w:cs="Times New Roman"/>
          <w:kern w:val="2"/>
          <w:sz w:val="24"/>
          <w:szCs w:val="24"/>
          <w:lang w:eastAsia="en-US"/>
          <w14:ligatures w14:val="standardContextual"/>
        </w:rPr>
        <w:t xml:space="preserve"> </w:t>
      </w:r>
    </w:p>
    <w:p w14:paraId="747AC47B" w14:textId="182BEE7D" w:rsidR="00DD7FA2" w:rsidRPr="001243D5" w:rsidRDefault="00DD7FA2" w:rsidP="00DD7FA2">
      <w:pPr>
        <w:spacing w:line="360" w:lineRule="auto"/>
        <w:ind w:left="284" w:hanging="284"/>
        <w:rPr>
          <w:rFonts w:ascii="Times New Roman" w:hAnsi="Times New Roman" w:cs="Times New Roman"/>
          <w:sz w:val="24"/>
          <w:szCs w:val="24"/>
          <w:shd w:val="clear" w:color="auto" w:fill="FFFFFF"/>
        </w:rPr>
      </w:pPr>
      <w:r w:rsidRPr="001243D5">
        <w:rPr>
          <w:rFonts w:ascii="Times New Roman" w:hAnsi="Times New Roman" w:cs="Times New Roman"/>
          <w:sz w:val="24"/>
          <w:szCs w:val="24"/>
          <w:shd w:val="clear" w:color="auto" w:fill="FFFFFF"/>
        </w:rPr>
        <w:t xml:space="preserve">Nehlich, O. 2015. The Application of Sulphur Isotope Analyses in Archaeological Research: A Review. </w:t>
      </w:r>
      <w:r w:rsidRPr="001243D5">
        <w:rPr>
          <w:rFonts w:ascii="Times New Roman" w:hAnsi="Times New Roman" w:cs="Times New Roman"/>
          <w:i/>
          <w:iCs/>
          <w:sz w:val="24"/>
          <w:szCs w:val="24"/>
          <w:shd w:val="clear" w:color="auto" w:fill="FFFFFF"/>
        </w:rPr>
        <w:t>Earth-Science Reviews</w:t>
      </w:r>
      <w:r w:rsidRPr="001243D5">
        <w:rPr>
          <w:rFonts w:ascii="Times New Roman" w:hAnsi="Times New Roman" w:cs="Times New Roman"/>
          <w:sz w:val="24"/>
          <w:szCs w:val="24"/>
          <w:shd w:val="clear" w:color="auto" w:fill="FFFFFF"/>
        </w:rPr>
        <w:t xml:space="preserve">, 142: 1–17. </w:t>
      </w:r>
      <w:hyperlink r:id="rId18" w:tgtFrame="_blank" w:tooltip="Persistent link using digital object identifier" w:history="1">
        <w:r w:rsidRPr="001243D5">
          <w:rPr>
            <w:rStyle w:val="Hyperlink"/>
            <w:rFonts w:ascii="Times New Roman" w:hAnsi="Times New Roman" w:cs="Times New Roman"/>
            <w:sz w:val="24"/>
            <w:szCs w:val="24"/>
            <w:shd w:val="clear" w:color="auto" w:fill="FFFFFF"/>
          </w:rPr>
          <w:t>ttps://doi.org/10.1016/j.earscirev.2014.12.002</w:t>
        </w:r>
      </w:hyperlink>
    </w:p>
    <w:p w14:paraId="27FA5B79" w14:textId="63598ED1" w:rsidR="00A14EC5" w:rsidRPr="001243D5" w:rsidRDefault="00A14EC5" w:rsidP="00DD7FA2">
      <w:pPr>
        <w:spacing w:line="360" w:lineRule="auto"/>
        <w:ind w:left="284" w:hanging="284"/>
        <w:rPr>
          <w:rFonts w:ascii="Times New Roman" w:hAnsi="Times New Roman" w:cs="Times New Roman"/>
          <w:sz w:val="24"/>
          <w:szCs w:val="24"/>
          <w:shd w:val="clear" w:color="auto" w:fill="FFFFFF"/>
          <w:lang w:val="it-IT"/>
        </w:rPr>
      </w:pPr>
      <w:r w:rsidRPr="001243D5">
        <w:rPr>
          <w:rFonts w:ascii="Times New Roman" w:hAnsi="Times New Roman" w:cs="Times New Roman"/>
          <w:sz w:val="24"/>
          <w:szCs w:val="24"/>
          <w:shd w:val="clear" w:color="auto" w:fill="FFFFFF"/>
        </w:rPr>
        <w:t xml:space="preserve">Nehlich, O. &amp; Richards, M.P. 2009. Establishing </w:t>
      </w:r>
      <w:r w:rsidR="00DD7FA2" w:rsidRPr="001243D5">
        <w:rPr>
          <w:rFonts w:ascii="Times New Roman" w:hAnsi="Times New Roman" w:cs="Times New Roman"/>
          <w:sz w:val="24"/>
          <w:szCs w:val="24"/>
          <w:shd w:val="clear" w:color="auto" w:fill="FFFFFF"/>
        </w:rPr>
        <w:t xml:space="preserve">Collagen Quality Criteria </w:t>
      </w:r>
      <w:r w:rsidRPr="001243D5">
        <w:rPr>
          <w:rFonts w:ascii="Times New Roman" w:hAnsi="Times New Roman" w:cs="Times New Roman"/>
          <w:sz w:val="24"/>
          <w:szCs w:val="24"/>
          <w:shd w:val="clear" w:color="auto" w:fill="FFFFFF"/>
        </w:rPr>
        <w:t xml:space="preserve">for </w:t>
      </w:r>
      <w:r w:rsidR="00DD7FA2" w:rsidRPr="001243D5">
        <w:rPr>
          <w:rFonts w:ascii="Times New Roman" w:hAnsi="Times New Roman" w:cs="Times New Roman"/>
          <w:sz w:val="24"/>
          <w:szCs w:val="24"/>
          <w:shd w:val="clear" w:color="auto" w:fill="FFFFFF"/>
        </w:rPr>
        <w:t>Sulphur Isotope Analysis of Archaeological Bone Collagen</w:t>
      </w:r>
      <w:r w:rsidRPr="001243D5">
        <w:rPr>
          <w:rFonts w:ascii="Times New Roman" w:hAnsi="Times New Roman" w:cs="Times New Roman"/>
          <w:sz w:val="24"/>
          <w:szCs w:val="24"/>
          <w:shd w:val="clear" w:color="auto" w:fill="FFFFFF"/>
        </w:rPr>
        <w:t>.</w:t>
      </w:r>
      <w:r w:rsidR="00DD7FA2"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i/>
          <w:iCs/>
          <w:sz w:val="24"/>
          <w:szCs w:val="24"/>
          <w:shd w:val="clear" w:color="auto" w:fill="FFFFFF"/>
          <w:lang w:val="it-IT"/>
        </w:rPr>
        <w:t>Archaeological and Anthropological Sciences,</w:t>
      </w:r>
      <w:r w:rsidR="00DD7FA2" w:rsidRPr="001243D5">
        <w:rPr>
          <w:rFonts w:ascii="Times New Roman" w:hAnsi="Times New Roman" w:cs="Times New Roman"/>
          <w:i/>
          <w:iCs/>
          <w:sz w:val="24"/>
          <w:szCs w:val="24"/>
          <w:shd w:val="clear" w:color="auto" w:fill="FFFFFF"/>
          <w:lang w:val="it-IT"/>
        </w:rPr>
        <w:t xml:space="preserve"> </w:t>
      </w:r>
      <w:r w:rsidRPr="001243D5">
        <w:rPr>
          <w:rFonts w:ascii="Times New Roman" w:hAnsi="Times New Roman" w:cs="Times New Roman"/>
          <w:sz w:val="24"/>
          <w:szCs w:val="24"/>
          <w:shd w:val="clear" w:color="auto" w:fill="FFFFFF"/>
          <w:lang w:val="it-IT"/>
        </w:rPr>
        <w:t>1: 5975.</w:t>
      </w:r>
      <w:r w:rsidR="00DD7FA2" w:rsidRPr="001243D5">
        <w:rPr>
          <w:rFonts w:ascii="Times New Roman" w:hAnsi="Times New Roman" w:cs="Times New Roman"/>
          <w:sz w:val="24"/>
          <w:szCs w:val="24"/>
          <w:shd w:val="clear" w:color="auto" w:fill="FFFFFF"/>
          <w:lang w:val="it-IT"/>
        </w:rPr>
        <w:t xml:space="preserve"> </w:t>
      </w:r>
      <w:hyperlink r:id="rId19" w:history="1">
        <w:r w:rsidR="00DD7FA2" w:rsidRPr="001243D5">
          <w:rPr>
            <w:rStyle w:val="Hyperlink"/>
            <w:rFonts w:ascii="Times New Roman" w:hAnsi="Times New Roman" w:cs="Times New Roman"/>
            <w:sz w:val="24"/>
            <w:szCs w:val="24"/>
            <w:shd w:val="clear" w:color="auto" w:fill="FFFFFF"/>
            <w:lang w:val="it-IT"/>
          </w:rPr>
          <w:t>https://doi.org/10.1007/s12520-009-0003-6</w:t>
        </w:r>
      </w:hyperlink>
      <w:r w:rsidR="00DD7FA2" w:rsidRPr="001243D5">
        <w:rPr>
          <w:rFonts w:ascii="Times New Roman" w:hAnsi="Times New Roman" w:cs="Times New Roman"/>
          <w:sz w:val="24"/>
          <w:szCs w:val="24"/>
          <w:shd w:val="clear" w:color="auto" w:fill="FFFFFF"/>
          <w:lang w:val="it-IT"/>
        </w:rPr>
        <w:t xml:space="preserve"> </w:t>
      </w:r>
    </w:p>
    <w:p w14:paraId="284D3560" w14:textId="23E9D762"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Oione, D., Muntoni, I</w:t>
      </w:r>
      <w:r w:rsidR="009A5167" w:rsidRPr="001243D5">
        <w:rPr>
          <w:rFonts w:ascii="Times New Roman" w:eastAsia="Calibri" w:hAnsi="Times New Roman" w:cs="Times New Roman"/>
          <w:sz w:val="24"/>
          <w:szCs w:val="24"/>
          <w:lang w:val="it-IT"/>
        </w:rPr>
        <w:t>.</w:t>
      </w:r>
      <w:r w:rsidRPr="001243D5">
        <w:rPr>
          <w:rFonts w:ascii="Times New Roman" w:eastAsia="Calibri" w:hAnsi="Times New Roman" w:cs="Times New Roman"/>
          <w:sz w:val="24"/>
          <w:szCs w:val="24"/>
          <w:lang w:val="it-IT"/>
        </w:rPr>
        <w:t>M., Quero, T., Modesto, R. &amp; D'Ardes, A</w:t>
      </w:r>
      <w:r w:rsidRPr="001243D5">
        <w:rPr>
          <w:rFonts w:ascii="Times New Roman" w:eastAsia="Calibri" w:hAnsi="Times New Roman" w:cs="Times New Roman"/>
          <w:i/>
          <w:sz w:val="24"/>
          <w:szCs w:val="24"/>
          <w:lang w:val="it-IT"/>
        </w:rPr>
        <w:t>.</w:t>
      </w:r>
      <w:r w:rsidRPr="001243D5">
        <w:rPr>
          <w:rFonts w:ascii="Times New Roman" w:eastAsia="Calibri" w:hAnsi="Times New Roman" w:cs="Times New Roman"/>
          <w:sz w:val="24"/>
          <w:szCs w:val="24"/>
          <w:lang w:val="it-IT"/>
        </w:rPr>
        <w:t xml:space="preserve"> 2022. La necropoli di tombe a grotticella del Neolitico finale di Cava Ripatetta (Lucera – FG). Risultati preliminari. In: N. Negroni Catacchio, C. Metta, V. Gallo &amp; M. Aspesi, eds. </w:t>
      </w:r>
      <w:r w:rsidRPr="001243D5">
        <w:rPr>
          <w:rFonts w:ascii="Times New Roman" w:eastAsia="Calibri" w:hAnsi="Times New Roman" w:cs="Times New Roman"/>
          <w:i/>
          <w:sz w:val="24"/>
          <w:szCs w:val="24"/>
          <w:lang w:val="it-IT"/>
        </w:rPr>
        <w:t>Preistoria e Protostoria in Etruria. Atti del Quindicesimo Incontro di Studi. Ipogei: La vita, la morte, i culti nei mondi sotterranei. Ricerche e scavi</w:t>
      </w:r>
      <w:r w:rsidRPr="001243D5">
        <w:rPr>
          <w:rFonts w:ascii="Times New Roman" w:eastAsia="Calibri" w:hAnsi="Times New Roman" w:cs="Times New Roman"/>
          <w:sz w:val="24"/>
          <w:szCs w:val="24"/>
          <w:lang w:val="it-IT"/>
        </w:rPr>
        <w:t xml:space="preserve">. Milano: Centro Studi di Preistoria e Archeologia, pp. </w:t>
      </w:r>
      <w:r w:rsidRPr="001243D5">
        <w:rPr>
          <w:rFonts w:ascii="Times New Roman" w:eastAsia="Calibri" w:hAnsi="Times New Roman" w:cs="Times New Roman"/>
          <w:sz w:val="24"/>
          <w:szCs w:val="24"/>
          <w:lang w:val="it-IT"/>
        </w:rPr>
        <w:lastRenderedPageBreak/>
        <w:t>467–79.</w:t>
      </w:r>
    </w:p>
    <w:p w14:paraId="35056B48" w14:textId="77777777"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bookmarkStart w:id="3" w:name="_Hlk161230682"/>
      <w:r w:rsidRPr="001243D5">
        <w:rPr>
          <w:rFonts w:ascii="Times New Roman" w:eastAsia="Calibri" w:hAnsi="Times New Roman" w:cs="Times New Roman"/>
          <w:kern w:val="2"/>
          <w:sz w:val="24"/>
          <w:szCs w:val="24"/>
          <w:lang w:val="it-IT" w:eastAsia="en-US"/>
          <w14:ligatures w14:val="standardContextual"/>
        </w:rPr>
        <w:t xml:space="preserve">Pesce Delfino, V., Scattarella, V., de Lucia, A., Ferri, D. &amp; Giove, C. </w:t>
      </w:r>
      <w:bookmarkEnd w:id="3"/>
      <w:r w:rsidRPr="001243D5">
        <w:rPr>
          <w:rFonts w:ascii="Times New Roman" w:eastAsia="Calibri" w:hAnsi="Times New Roman" w:cs="Times New Roman"/>
          <w:kern w:val="2"/>
          <w:sz w:val="24"/>
          <w:szCs w:val="24"/>
          <w:lang w:val="it-IT" w:eastAsia="en-US"/>
          <w14:ligatures w14:val="standardContextual"/>
        </w:rPr>
        <w:t xml:space="preserve">1977. Antropologia della comunità neolitica di Cala Colombo. In: A. de Lucia, ed. </w:t>
      </w:r>
      <w:r w:rsidRPr="001243D5">
        <w:rPr>
          <w:rFonts w:ascii="Times New Roman" w:eastAsia="Calibri" w:hAnsi="Times New Roman" w:cs="Times New Roman"/>
          <w:i/>
          <w:iCs/>
          <w:kern w:val="2"/>
          <w:sz w:val="24"/>
          <w:szCs w:val="24"/>
          <w:lang w:val="it-IT" w:eastAsia="en-US"/>
          <w14:ligatures w14:val="standardContextual"/>
        </w:rPr>
        <w:t>La comunità neolitica di Cala Colombo presso Torre a Mare, Bari</w:t>
      </w:r>
      <w:r w:rsidRPr="001243D5">
        <w:rPr>
          <w:rFonts w:ascii="Times New Roman" w:eastAsia="Calibri" w:hAnsi="Times New Roman" w:cs="Times New Roman"/>
          <w:kern w:val="2"/>
          <w:sz w:val="24"/>
          <w:szCs w:val="24"/>
          <w:lang w:val="it-IT" w:eastAsia="en-US"/>
          <w14:ligatures w14:val="standardContextual"/>
        </w:rPr>
        <w:t>. Bari: Società per lo Studio di Storia Patria per la Puglia, pp. 96–178.</w:t>
      </w:r>
    </w:p>
    <w:p w14:paraId="2BF186F8" w14:textId="77777777"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Quagliati, Q. 1906. Tombe neolitiche in Taranto e nel suo territorio. </w:t>
      </w:r>
      <w:r w:rsidRPr="001243D5">
        <w:rPr>
          <w:rFonts w:ascii="Times New Roman" w:eastAsia="Calibri" w:hAnsi="Times New Roman" w:cs="Times New Roman"/>
          <w:i/>
          <w:iCs/>
          <w:kern w:val="2"/>
          <w:sz w:val="24"/>
          <w:szCs w:val="24"/>
          <w:lang w:val="it-IT" w:eastAsia="en-US"/>
          <w14:ligatures w14:val="standardContextual"/>
        </w:rPr>
        <w:t>Bullettino di Paletnologia Italiana</w:t>
      </w:r>
      <w:r w:rsidRPr="001243D5">
        <w:rPr>
          <w:rFonts w:ascii="Times New Roman" w:eastAsia="Calibri" w:hAnsi="Times New Roman" w:cs="Times New Roman"/>
          <w:kern w:val="2"/>
          <w:sz w:val="24"/>
          <w:szCs w:val="24"/>
          <w:lang w:val="it-IT" w:eastAsia="en-US"/>
          <w14:ligatures w14:val="standardContextual"/>
        </w:rPr>
        <w:t>, 32: 17–49.</w:t>
      </w:r>
    </w:p>
    <w:p w14:paraId="6BD39B74" w14:textId="7CC7B616"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Radi, G. 2002. Trasano. In: M.A. Fugazzola Delpino, A. Pessina &amp; V. Tiné, eds. </w:t>
      </w:r>
      <w:r w:rsidRPr="001243D5">
        <w:rPr>
          <w:rFonts w:ascii="Times New Roman" w:eastAsia="Calibri" w:hAnsi="Times New Roman" w:cs="Times New Roman"/>
          <w:i/>
          <w:sz w:val="24"/>
          <w:szCs w:val="24"/>
          <w:lang w:val="it-IT"/>
        </w:rPr>
        <w:t xml:space="preserve">Le </w:t>
      </w:r>
      <w:r w:rsidR="00F74410" w:rsidRPr="001243D5">
        <w:rPr>
          <w:rFonts w:ascii="Times New Roman" w:eastAsia="Calibri" w:hAnsi="Times New Roman" w:cs="Times New Roman"/>
          <w:i/>
          <w:sz w:val="24"/>
          <w:szCs w:val="24"/>
          <w:lang w:val="it-IT"/>
        </w:rPr>
        <w:t xml:space="preserve">ceramiche impresse </w:t>
      </w:r>
      <w:r w:rsidRPr="001243D5">
        <w:rPr>
          <w:rFonts w:ascii="Times New Roman" w:eastAsia="Calibri" w:hAnsi="Times New Roman" w:cs="Times New Roman"/>
          <w:i/>
          <w:sz w:val="24"/>
          <w:szCs w:val="24"/>
          <w:lang w:val="it-IT"/>
        </w:rPr>
        <w:t>nel Neolitico Antico. Italia e Mediterraneo</w:t>
      </w:r>
      <w:r w:rsidRPr="001243D5">
        <w:rPr>
          <w:rFonts w:ascii="Times New Roman" w:eastAsia="Calibri" w:hAnsi="Times New Roman" w:cs="Times New Roman"/>
          <w:sz w:val="24"/>
          <w:szCs w:val="24"/>
          <w:lang w:val="it-IT"/>
        </w:rPr>
        <w:t>. Roma: Istituto Poligrafico e Zecc</w:t>
      </w:r>
      <w:r w:rsidR="00F74410" w:rsidRPr="001243D5">
        <w:rPr>
          <w:rFonts w:ascii="Times New Roman" w:eastAsia="Calibri" w:hAnsi="Times New Roman" w:cs="Times New Roman"/>
          <w:sz w:val="24"/>
          <w:szCs w:val="24"/>
          <w:lang w:val="it-IT"/>
        </w:rPr>
        <w:t>a</w:t>
      </w:r>
      <w:r w:rsidRPr="001243D5">
        <w:rPr>
          <w:rFonts w:ascii="Times New Roman" w:eastAsia="Calibri" w:hAnsi="Times New Roman" w:cs="Times New Roman"/>
          <w:sz w:val="24"/>
          <w:szCs w:val="24"/>
          <w:lang w:val="it-IT"/>
        </w:rPr>
        <w:t xml:space="preserve"> dello Stato, pp. 695–706.</w:t>
      </w:r>
    </w:p>
    <w:p w14:paraId="2FFF964C" w14:textId="6B6DB559"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Radina, F. 2002. Per un progetto di salvaguardi</w:t>
      </w:r>
      <w:r w:rsidR="00F74410" w:rsidRPr="001243D5">
        <w:rPr>
          <w:rFonts w:ascii="Times New Roman" w:eastAsia="Calibri" w:hAnsi="Times New Roman" w:cs="Times New Roman"/>
          <w:sz w:val="24"/>
          <w:szCs w:val="24"/>
          <w:lang w:val="it-IT"/>
        </w:rPr>
        <w:t>a</w:t>
      </w:r>
      <w:r w:rsidRPr="001243D5">
        <w:rPr>
          <w:rFonts w:ascii="Times New Roman" w:eastAsia="Calibri" w:hAnsi="Times New Roman" w:cs="Times New Roman"/>
          <w:sz w:val="24"/>
          <w:szCs w:val="24"/>
          <w:lang w:val="it-IT"/>
        </w:rPr>
        <w:t xml:space="preserve"> del Neolitico antico sulle Murge pugliesi. In: F. Radina, ed. </w:t>
      </w:r>
      <w:r w:rsidRPr="001243D5">
        <w:rPr>
          <w:rFonts w:ascii="Times New Roman" w:eastAsia="Calibri" w:hAnsi="Times New Roman" w:cs="Times New Roman"/>
          <w:i/>
          <w:sz w:val="24"/>
          <w:szCs w:val="24"/>
          <w:lang w:val="it-IT"/>
        </w:rPr>
        <w:t>La preistoria della Puglia. Paesaggi, uomini e tradizioni di 8000 anni fa</w:t>
      </w:r>
      <w:r w:rsidRPr="001243D5">
        <w:rPr>
          <w:rFonts w:ascii="Times New Roman" w:eastAsia="Calibri" w:hAnsi="Times New Roman" w:cs="Times New Roman"/>
          <w:sz w:val="24"/>
          <w:szCs w:val="24"/>
          <w:lang w:val="it-IT"/>
        </w:rPr>
        <w:t>. Bari: Adda, pp. 1–18.</w:t>
      </w:r>
    </w:p>
    <w:p w14:paraId="7B359D79" w14:textId="203BAFF1"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Radina, F. 2003. Le ricerche archeologiche. In: I. Muntoni, ed. </w:t>
      </w:r>
      <w:r w:rsidRPr="001243D5">
        <w:rPr>
          <w:rFonts w:ascii="Times New Roman" w:eastAsia="Calibri" w:hAnsi="Times New Roman" w:cs="Times New Roman"/>
          <w:i/>
          <w:sz w:val="24"/>
          <w:szCs w:val="24"/>
          <w:lang w:val="it-IT"/>
        </w:rPr>
        <w:t xml:space="preserve">Modellare l’argilla: Vasai del Neolitico </w:t>
      </w:r>
      <w:r w:rsidR="00F74410" w:rsidRPr="001243D5">
        <w:rPr>
          <w:rFonts w:ascii="Times New Roman" w:eastAsia="Calibri" w:hAnsi="Times New Roman" w:cs="Times New Roman"/>
          <w:i/>
          <w:sz w:val="24"/>
          <w:szCs w:val="24"/>
          <w:lang w:val="it-IT"/>
        </w:rPr>
        <w:t xml:space="preserve">antico e medio </w:t>
      </w:r>
      <w:r w:rsidRPr="001243D5">
        <w:rPr>
          <w:rFonts w:ascii="Times New Roman" w:eastAsia="Calibri" w:hAnsi="Times New Roman" w:cs="Times New Roman"/>
          <w:i/>
          <w:sz w:val="24"/>
          <w:szCs w:val="24"/>
          <w:lang w:val="it-IT"/>
        </w:rPr>
        <w:t xml:space="preserve">nelle Murge </w:t>
      </w:r>
      <w:r w:rsidR="00F74410" w:rsidRPr="001243D5">
        <w:rPr>
          <w:rFonts w:ascii="Times New Roman" w:eastAsia="Calibri" w:hAnsi="Times New Roman" w:cs="Times New Roman"/>
          <w:i/>
          <w:sz w:val="24"/>
          <w:szCs w:val="24"/>
          <w:lang w:val="it-IT"/>
        </w:rPr>
        <w:t>pugliesi</w:t>
      </w:r>
      <w:r w:rsidRPr="001243D5">
        <w:rPr>
          <w:rFonts w:ascii="Times New Roman" w:eastAsia="Calibri" w:hAnsi="Times New Roman" w:cs="Times New Roman"/>
          <w:sz w:val="24"/>
          <w:szCs w:val="24"/>
          <w:lang w:val="it-IT"/>
        </w:rPr>
        <w:t>. Firenze: Istituto Italiano di Preistoria e Protostoria, pp. 81–96.</w:t>
      </w:r>
    </w:p>
    <w:p w14:paraId="52E7302E" w14:textId="67B407D2"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Radina, F. 2006. Le sepolture 2 e 3 di Balsignano (Modugno, Bari) e la sepoltura di Masseria Masselli (Lama Balice, Bari). In: F. Martini, ed. </w:t>
      </w:r>
      <w:r w:rsidRPr="001243D5">
        <w:rPr>
          <w:rFonts w:ascii="Times New Roman" w:eastAsia="Calibri" w:hAnsi="Times New Roman" w:cs="Times New Roman"/>
          <w:i/>
          <w:sz w:val="24"/>
          <w:szCs w:val="24"/>
          <w:lang w:val="it-IT"/>
        </w:rPr>
        <w:t>La cultura del morire nelle società preistoriche e protostoriche italiane</w:t>
      </w:r>
      <w:r w:rsidR="00F74410" w:rsidRPr="001243D5">
        <w:rPr>
          <w:rFonts w:ascii="Times New Roman" w:eastAsia="Calibri" w:hAnsi="Times New Roman" w:cs="Times New Roman"/>
          <w:i/>
          <w:sz w:val="24"/>
          <w:szCs w:val="24"/>
          <w:lang w:val="it-IT"/>
        </w:rPr>
        <w:t>.</w:t>
      </w:r>
      <w:r w:rsidRPr="001243D5">
        <w:rPr>
          <w:rFonts w:ascii="Times New Roman" w:eastAsia="Calibri" w:hAnsi="Times New Roman" w:cs="Times New Roman"/>
          <w:i/>
          <w:sz w:val="24"/>
          <w:szCs w:val="24"/>
          <w:lang w:val="it-IT"/>
        </w:rPr>
        <w:t xml:space="preserve"> </w:t>
      </w:r>
      <w:r w:rsidR="00F74410" w:rsidRPr="001243D5">
        <w:rPr>
          <w:rFonts w:ascii="Times New Roman" w:eastAsia="Calibri" w:hAnsi="Times New Roman" w:cs="Times New Roman"/>
          <w:i/>
          <w:sz w:val="24"/>
          <w:szCs w:val="24"/>
          <w:lang w:val="it-IT"/>
        </w:rPr>
        <w:t xml:space="preserve">Studio </w:t>
      </w:r>
      <w:r w:rsidRPr="001243D5">
        <w:rPr>
          <w:rFonts w:ascii="Times New Roman" w:eastAsia="Calibri" w:hAnsi="Times New Roman" w:cs="Times New Roman"/>
          <w:i/>
          <w:sz w:val="24"/>
          <w:szCs w:val="24"/>
          <w:lang w:val="it-IT"/>
        </w:rPr>
        <w:t xml:space="preserve">interdisciplinare dei dati e loro trattamento informatico: dal </w:t>
      </w:r>
      <w:r w:rsidR="00F74410" w:rsidRPr="001243D5">
        <w:rPr>
          <w:rFonts w:ascii="Times New Roman" w:eastAsia="Calibri" w:hAnsi="Times New Roman" w:cs="Times New Roman"/>
          <w:i/>
          <w:sz w:val="24"/>
          <w:szCs w:val="24"/>
          <w:lang w:val="it-IT"/>
        </w:rPr>
        <w:t xml:space="preserve">Paleolitico all’età </w:t>
      </w:r>
      <w:r w:rsidRPr="001243D5">
        <w:rPr>
          <w:rFonts w:ascii="Times New Roman" w:eastAsia="Calibri" w:hAnsi="Times New Roman" w:cs="Times New Roman"/>
          <w:i/>
          <w:sz w:val="24"/>
          <w:szCs w:val="24"/>
          <w:lang w:val="it-IT"/>
        </w:rPr>
        <w:t xml:space="preserve">del </w:t>
      </w:r>
      <w:r w:rsidR="00F74410" w:rsidRPr="001243D5">
        <w:rPr>
          <w:rFonts w:ascii="Times New Roman" w:eastAsia="Calibri" w:hAnsi="Times New Roman" w:cs="Times New Roman"/>
          <w:i/>
          <w:sz w:val="24"/>
          <w:szCs w:val="24"/>
          <w:lang w:val="it-IT"/>
        </w:rPr>
        <w:t>Rame</w:t>
      </w:r>
      <w:r w:rsidRPr="001243D5">
        <w:rPr>
          <w:rFonts w:ascii="Times New Roman" w:eastAsia="Calibri" w:hAnsi="Times New Roman" w:cs="Times New Roman"/>
          <w:sz w:val="24"/>
          <w:szCs w:val="24"/>
          <w:lang w:val="it-IT"/>
        </w:rPr>
        <w:t>. Firenze: Istituto Italiano di Preistoria, pp. 111–22.</w:t>
      </w:r>
    </w:p>
    <w:p w14:paraId="1449CBC3" w14:textId="77777777" w:rsidR="00DB0612" w:rsidRPr="001243D5" w:rsidRDefault="00DB0612" w:rsidP="00DB061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bookmarkStart w:id="4" w:name="_Hlk161230665"/>
      <w:r w:rsidRPr="001243D5">
        <w:rPr>
          <w:rFonts w:ascii="Times New Roman" w:eastAsia="Calibri" w:hAnsi="Times New Roman" w:cs="Times New Roman"/>
          <w:sz w:val="24"/>
          <w:szCs w:val="24"/>
          <w:lang w:val="it-IT"/>
        </w:rPr>
        <w:t xml:space="preserve">Radina, F., Sicolo, M. &amp; Sivilli, S. 2017. Il contesto rituale del Neolitico finale di Madonna delle Grazie (Rutigliano-Bari) nella Bassa Murgia Barese. In: F. Radina, ed. </w:t>
      </w:r>
      <w:r w:rsidRPr="001243D5">
        <w:rPr>
          <w:rFonts w:ascii="Times New Roman" w:eastAsia="Calibri" w:hAnsi="Times New Roman" w:cs="Times New Roman"/>
          <w:i/>
          <w:sz w:val="24"/>
          <w:szCs w:val="24"/>
          <w:lang w:val="it-IT"/>
        </w:rPr>
        <w:t>Preistoria e Protostoria della Puglia</w:t>
      </w:r>
      <w:r w:rsidRPr="001243D5">
        <w:rPr>
          <w:rFonts w:ascii="Times New Roman" w:eastAsia="Calibri" w:hAnsi="Times New Roman" w:cs="Times New Roman"/>
          <w:sz w:val="24"/>
          <w:szCs w:val="24"/>
          <w:lang w:val="it-IT"/>
        </w:rPr>
        <w:t>. Firenze: Istituto Italiano Preistoria e Protostoria (XLII Riunione Scientifica), pp. 277–83.</w:t>
      </w:r>
    </w:p>
    <w:p w14:paraId="0A302D0E" w14:textId="4E6B140A"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Radina, F., Aprile, G., D’Onghia, P., Russo, G., Sicolo, M., Sivilli, S. &amp; Tiberi, I. 2020</w:t>
      </w:r>
      <w:bookmarkEnd w:id="4"/>
      <w:r w:rsidRPr="001243D5">
        <w:rPr>
          <w:rFonts w:ascii="Times New Roman" w:eastAsia="Calibri" w:hAnsi="Times New Roman" w:cs="Times New Roman"/>
          <w:kern w:val="2"/>
          <w:sz w:val="24"/>
          <w:szCs w:val="24"/>
          <w:lang w:val="it-IT" w:eastAsia="en-US"/>
          <w14:ligatures w14:val="standardContextual"/>
        </w:rPr>
        <w:t xml:space="preserve">. Società neolitiche del sud-est italiano tra VI e V millennio a.C. Simboli e modelli di circolazione mediterranea nella documentazione funeraria. </w:t>
      </w:r>
      <w:r w:rsidRPr="001243D5">
        <w:rPr>
          <w:rFonts w:ascii="Times New Roman" w:eastAsia="Calibri" w:hAnsi="Times New Roman" w:cs="Times New Roman"/>
          <w:i/>
          <w:iCs/>
          <w:kern w:val="2"/>
          <w:sz w:val="24"/>
          <w:szCs w:val="24"/>
          <w:lang w:val="it-IT" w:eastAsia="en-US"/>
          <w14:ligatures w14:val="standardContextual"/>
        </w:rPr>
        <w:t>Rivista di Scienze Preistoriche</w:t>
      </w:r>
      <w:r w:rsidRPr="001243D5">
        <w:rPr>
          <w:rFonts w:ascii="Times New Roman" w:eastAsia="Calibri" w:hAnsi="Times New Roman" w:cs="Times New Roman"/>
          <w:kern w:val="2"/>
          <w:sz w:val="24"/>
          <w:szCs w:val="24"/>
          <w:lang w:val="it-IT" w:eastAsia="en-US"/>
          <w14:ligatures w14:val="standardContextual"/>
        </w:rPr>
        <w:t>,</w:t>
      </w:r>
      <w:r w:rsidR="00F74410" w:rsidRPr="001243D5">
        <w:rPr>
          <w:rFonts w:ascii="Times New Roman" w:eastAsia="Calibri" w:hAnsi="Times New Roman" w:cs="Times New Roman"/>
          <w:kern w:val="2"/>
          <w:sz w:val="24"/>
          <w:szCs w:val="24"/>
          <w:lang w:val="it-IT" w:eastAsia="en-US"/>
          <w14:ligatures w14:val="standardContextual"/>
        </w:rPr>
        <w:t xml:space="preserve"> </w:t>
      </w:r>
      <w:r w:rsidRPr="001243D5">
        <w:rPr>
          <w:rFonts w:ascii="Times New Roman" w:eastAsia="Calibri" w:hAnsi="Times New Roman" w:cs="Times New Roman"/>
          <w:kern w:val="2"/>
          <w:sz w:val="24"/>
          <w:szCs w:val="24"/>
          <w:lang w:val="it-IT" w:eastAsia="en-US"/>
          <w14:ligatures w14:val="standardContextual"/>
        </w:rPr>
        <w:t>70: 109–24.</w:t>
      </w:r>
      <w:r w:rsidR="00587DBF" w:rsidRPr="001243D5">
        <w:rPr>
          <w:rFonts w:ascii="Times New Roman" w:eastAsia="Calibri" w:hAnsi="Times New Roman" w:cs="Times New Roman"/>
          <w:kern w:val="2"/>
          <w:sz w:val="24"/>
          <w:szCs w:val="24"/>
          <w:lang w:val="it-IT" w:eastAsia="en-US"/>
          <w14:ligatures w14:val="standardContextual"/>
        </w:rPr>
        <w:t xml:space="preserve"> https://doi.org/10.32097/1119</w:t>
      </w:r>
    </w:p>
    <w:p w14:paraId="38144251" w14:textId="77777777" w:rsidR="00E00D86" w:rsidRPr="001243D5" w:rsidRDefault="00E00D86" w:rsidP="00E00D86">
      <w:pPr>
        <w:spacing w:line="360" w:lineRule="auto"/>
        <w:ind w:left="284" w:hanging="284"/>
        <w:rPr>
          <w:rFonts w:ascii="Times New Roman" w:eastAsia="Calibri" w:hAnsi="Times New Roman" w:cs="Times New Roman"/>
          <w:sz w:val="24"/>
          <w:szCs w:val="24"/>
          <w:lang w:val="it-IT"/>
        </w:rPr>
      </w:pPr>
      <w:r w:rsidRPr="0029691E">
        <w:rPr>
          <w:rFonts w:ascii="Times New Roman" w:eastAsia="Calibri" w:hAnsi="Times New Roman" w:cs="Times New Roman"/>
          <w:sz w:val="24"/>
          <w:szCs w:val="24"/>
          <w:lang w:val="it-IT"/>
        </w:rPr>
        <w:t xml:space="preserve">Reimer P.J., Austin, W.E.N., Bard, E., Bayliss, A., Blackwell, P.G., Bronk Ramsey, C. et al. 2020. </w:t>
      </w:r>
      <w:r w:rsidRPr="001243D5">
        <w:rPr>
          <w:rFonts w:ascii="Times New Roman" w:eastAsia="Calibri" w:hAnsi="Times New Roman" w:cs="Times New Roman"/>
          <w:sz w:val="24"/>
          <w:szCs w:val="24"/>
        </w:rPr>
        <w:t>The IntCal20 Northern Hemisphere Radiocarbon Age Calibration Curve (0–55 cal k</w:t>
      </w:r>
      <w:r w:rsidRPr="001243D5">
        <w:rPr>
          <w:rFonts w:ascii="Times New Roman" w:eastAsia="Calibri" w:hAnsi="Times New Roman" w:cs="Times New Roman"/>
          <w:smallCaps/>
          <w:sz w:val="24"/>
          <w:szCs w:val="24"/>
        </w:rPr>
        <w:t>bp</w:t>
      </w:r>
      <w:r w:rsidRPr="001243D5">
        <w:rPr>
          <w:rFonts w:ascii="Times New Roman" w:eastAsia="Calibri" w:hAnsi="Times New Roman" w:cs="Times New Roman"/>
          <w:sz w:val="24"/>
          <w:szCs w:val="24"/>
        </w:rPr>
        <w:t xml:space="preserve">). </w:t>
      </w:r>
      <w:r w:rsidRPr="001243D5">
        <w:rPr>
          <w:rFonts w:ascii="Times New Roman" w:eastAsia="Calibri" w:hAnsi="Times New Roman" w:cs="Times New Roman"/>
          <w:i/>
          <w:iCs/>
          <w:sz w:val="24"/>
          <w:szCs w:val="24"/>
          <w:lang w:val="it-IT"/>
        </w:rPr>
        <w:t>Radiocarbon</w:t>
      </w:r>
      <w:r w:rsidRPr="001243D5">
        <w:rPr>
          <w:rFonts w:ascii="Times New Roman" w:eastAsia="Calibri" w:hAnsi="Times New Roman" w:cs="Times New Roman"/>
          <w:sz w:val="24"/>
          <w:szCs w:val="24"/>
          <w:lang w:val="it-IT"/>
        </w:rPr>
        <w:t xml:space="preserve">, 62:725–57. </w:t>
      </w:r>
      <w:hyperlink r:id="rId20" w:history="1">
        <w:r w:rsidRPr="001243D5">
          <w:rPr>
            <w:rStyle w:val="Hyperlink"/>
            <w:rFonts w:ascii="Times New Roman" w:eastAsia="Calibri" w:hAnsi="Times New Roman" w:cs="Times New Roman"/>
            <w:sz w:val="24"/>
            <w:szCs w:val="24"/>
            <w:lang w:val="it-IT"/>
          </w:rPr>
          <w:t>https://doi.org/10.1017/RDC.2020.41</w:t>
        </w:r>
      </w:hyperlink>
      <w:r w:rsidRPr="001243D5">
        <w:rPr>
          <w:rFonts w:ascii="Times New Roman" w:eastAsia="Calibri" w:hAnsi="Times New Roman" w:cs="Times New Roman"/>
          <w:sz w:val="24"/>
          <w:szCs w:val="24"/>
          <w:lang w:val="it-IT"/>
        </w:rPr>
        <w:t xml:space="preserve">   </w:t>
      </w:r>
    </w:p>
    <w:p w14:paraId="46B9ECC4" w14:textId="66B98336"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Rellini, U. 1925. Scavi preistorici a Serra d’Alto. </w:t>
      </w:r>
      <w:r w:rsidRPr="001243D5">
        <w:rPr>
          <w:rFonts w:ascii="Times New Roman" w:eastAsia="Calibri" w:hAnsi="Times New Roman" w:cs="Times New Roman"/>
          <w:i/>
          <w:sz w:val="24"/>
          <w:szCs w:val="24"/>
          <w:lang w:val="it-IT"/>
        </w:rPr>
        <w:t>Notizie di Scavi</w:t>
      </w:r>
      <w:r w:rsidRPr="001243D5">
        <w:rPr>
          <w:rFonts w:ascii="Times New Roman" w:eastAsia="Calibri" w:hAnsi="Times New Roman" w:cs="Times New Roman"/>
          <w:sz w:val="24"/>
          <w:szCs w:val="24"/>
          <w:lang w:val="it-IT"/>
        </w:rPr>
        <w:t>, 1: 257–95.</w:t>
      </w:r>
    </w:p>
    <w:p w14:paraId="700B6FA3" w14:textId="21411100" w:rsidR="00DB0612" w:rsidRPr="001243D5" w:rsidRDefault="00DB0612" w:rsidP="00DB061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Robb, J., Mallegni, F. &amp; Ronco, D. 1991. </w:t>
      </w:r>
      <w:r w:rsidRPr="001243D5">
        <w:rPr>
          <w:rFonts w:ascii="Times New Roman" w:eastAsia="Calibri" w:hAnsi="Times New Roman" w:cs="Times New Roman"/>
          <w:sz w:val="24"/>
          <w:szCs w:val="24"/>
        </w:rPr>
        <w:t xml:space="preserve">New skeletal material from the Southern Italian </w:t>
      </w:r>
      <w:r w:rsidRPr="001243D5">
        <w:rPr>
          <w:rFonts w:ascii="Times New Roman" w:eastAsia="Calibri" w:hAnsi="Times New Roman" w:cs="Times New Roman"/>
          <w:sz w:val="24"/>
          <w:szCs w:val="24"/>
        </w:rPr>
        <w:lastRenderedPageBreak/>
        <w:t xml:space="preserve">Neolithic. </w:t>
      </w:r>
      <w:r w:rsidRPr="001243D5">
        <w:rPr>
          <w:rFonts w:ascii="Times New Roman" w:eastAsia="Calibri" w:hAnsi="Times New Roman" w:cs="Times New Roman"/>
          <w:i/>
          <w:sz w:val="24"/>
          <w:szCs w:val="24"/>
          <w:lang w:val="it-IT"/>
        </w:rPr>
        <w:t>Rivista di Antropologia</w:t>
      </w:r>
      <w:r w:rsidRPr="001243D5">
        <w:rPr>
          <w:rFonts w:ascii="Times New Roman" w:eastAsia="Calibri" w:hAnsi="Times New Roman" w:cs="Times New Roman"/>
          <w:sz w:val="24"/>
          <w:szCs w:val="24"/>
          <w:lang w:val="it-IT"/>
        </w:rPr>
        <w:t>, 69: 125–44.</w:t>
      </w:r>
    </w:p>
    <w:p w14:paraId="65BD085F" w14:textId="32403278"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Robb, J., Elster, E.S., Isetti, E., Knüsel, C.J. Tafuri, M.A. &amp; Traverso A. 2015. </w:t>
      </w:r>
      <w:r w:rsidRPr="001243D5">
        <w:rPr>
          <w:rFonts w:ascii="Times New Roman" w:eastAsia="Calibri" w:hAnsi="Times New Roman" w:cs="Times New Roman"/>
          <w:kern w:val="2"/>
          <w:sz w:val="24"/>
          <w:szCs w:val="24"/>
          <w:lang w:eastAsia="en-US"/>
          <w14:ligatures w14:val="standardContextual"/>
        </w:rPr>
        <w:t xml:space="preserve">Cleaning the Dead: Neolithic Ritual Processing of Human Bone at Scaloria Cave, Italy. </w:t>
      </w:r>
      <w:r w:rsidRPr="001243D5">
        <w:rPr>
          <w:rFonts w:ascii="Times New Roman" w:eastAsia="Calibri" w:hAnsi="Times New Roman" w:cs="Times New Roman"/>
          <w:i/>
          <w:iCs/>
          <w:kern w:val="2"/>
          <w:sz w:val="24"/>
          <w:szCs w:val="24"/>
          <w:lang w:val="it-IT" w:eastAsia="en-US"/>
          <w14:ligatures w14:val="standardContextual"/>
        </w:rPr>
        <w:t>Antiquity</w:t>
      </w:r>
      <w:r w:rsidRPr="001243D5">
        <w:rPr>
          <w:rFonts w:ascii="Times New Roman" w:eastAsia="Calibri" w:hAnsi="Times New Roman" w:cs="Times New Roman"/>
          <w:kern w:val="2"/>
          <w:sz w:val="24"/>
          <w:szCs w:val="24"/>
          <w:lang w:val="it-IT" w:eastAsia="en-US"/>
          <w14:ligatures w14:val="standardContextual"/>
        </w:rPr>
        <w:t xml:space="preserve">, 89: 39–54. </w:t>
      </w:r>
      <w:hyperlink r:id="rId21" w:history="1">
        <w:r w:rsidR="00587DBF" w:rsidRPr="001243D5">
          <w:rPr>
            <w:rStyle w:val="Hyperlink"/>
            <w:rFonts w:ascii="Times New Roman" w:eastAsia="Calibri" w:hAnsi="Times New Roman" w:cs="Times New Roman"/>
            <w:kern w:val="2"/>
            <w:sz w:val="24"/>
            <w:szCs w:val="24"/>
            <w:lang w:val="it-IT" w:eastAsia="en-US"/>
            <w14:ligatures w14:val="standardContextual"/>
          </w:rPr>
          <w:t>https://doi.org/10.15184/aqy.2014.35</w:t>
        </w:r>
      </w:hyperlink>
      <w:r w:rsidR="00587DBF" w:rsidRPr="001243D5">
        <w:rPr>
          <w:rFonts w:ascii="Times New Roman" w:eastAsia="Calibri" w:hAnsi="Times New Roman" w:cs="Times New Roman"/>
          <w:kern w:val="2"/>
          <w:sz w:val="24"/>
          <w:szCs w:val="24"/>
          <w:lang w:val="it-IT" w:eastAsia="en-US"/>
          <w14:ligatures w14:val="standardContextual"/>
        </w:rPr>
        <w:t xml:space="preserve"> </w:t>
      </w:r>
    </w:p>
    <w:p w14:paraId="6545C94D" w14:textId="503E02E4"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bookmarkStart w:id="5" w:name="_Hlk173227329"/>
      <w:r w:rsidRPr="001243D5">
        <w:rPr>
          <w:rFonts w:ascii="Times New Roman" w:eastAsia="Calibri" w:hAnsi="Times New Roman" w:cs="Times New Roman"/>
          <w:sz w:val="24"/>
          <w:szCs w:val="24"/>
          <w:lang w:val="it-IT"/>
        </w:rPr>
        <w:t xml:space="preserve">Salvadei, L. &amp; Macchiarelli, R. 1983. Studi antropologici. In: S. Cassano &amp; A. Manfredini, eds. </w:t>
      </w:r>
      <w:r w:rsidRPr="001243D5">
        <w:rPr>
          <w:rFonts w:ascii="Times New Roman" w:eastAsia="Calibri" w:hAnsi="Times New Roman" w:cs="Times New Roman"/>
          <w:i/>
          <w:sz w:val="24"/>
          <w:szCs w:val="24"/>
          <w:lang w:val="it-IT"/>
        </w:rPr>
        <w:t>Studi sul Neolitico del Tavoliere della Puglia</w:t>
      </w:r>
      <w:r w:rsidRPr="001243D5">
        <w:rPr>
          <w:rFonts w:ascii="Times New Roman" w:eastAsia="Calibri" w:hAnsi="Times New Roman" w:cs="Times New Roman"/>
          <w:sz w:val="24"/>
          <w:szCs w:val="24"/>
          <w:lang w:val="it-IT"/>
        </w:rPr>
        <w:t xml:space="preserve"> (</w:t>
      </w:r>
      <w:r w:rsidR="00DB0612" w:rsidRPr="001243D5">
        <w:rPr>
          <w:rFonts w:ascii="Times New Roman" w:eastAsia="Calibri" w:hAnsi="Times New Roman" w:cs="Times New Roman"/>
          <w:sz w:val="24"/>
          <w:szCs w:val="24"/>
          <w:lang w:val="it-IT"/>
        </w:rPr>
        <w:t xml:space="preserve">BAR </w:t>
      </w:r>
      <w:r w:rsidRPr="001243D5">
        <w:rPr>
          <w:rFonts w:ascii="Times New Roman" w:eastAsia="Calibri" w:hAnsi="Times New Roman" w:cs="Times New Roman"/>
          <w:sz w:val="24"/>
          <w:szCs w:val="24"/>
          <w:lang w:val="it-IT"/>
        </w:rPr>
        <w:t>International Series</w:t>
      </w:r>
      <w:r w:rsidR="00DB0612" w:rsidRPr="001243D5">
        <w:rPr>
          <w:rFonts w:ascii="Times New Roman" w:eastAsia="Calibri" w:hAnsi="Times New Roman" w:cs="Times New Roman"/>
          <w:sz w:val="24"/>
          <w:szCs w:val="24"/>
          <w:lang w:val="it-IT"/>
        </w:rPr>
        <w:t>,</w:t>
      </w:r>
      <w:r w:rsidRPr="001243D5">
        <w:rPr>
          <w:rFonts w:ascii="Times New Roman" w:eastAsia="Calibri" w:hAnsi="Times New Roman" w:cs="Times New Roman"/>
          <w:sz w:val="24"/>
          <w:szCs w:val="24"/>
          <w:lang w:val="it-IT"/>
        </w:rPr>
        <w:t xml:space="preserve"> 160)</w:t>
      </w:r>
      <w:r w:rsidR="00DB0612" w:rsidRPr="001243D5">
        <w:rPr>
          <w:rFonts w:ascii="Times New Roman" w:eastAsia="Calibri" w:hAnsi="Times New Roman" w:cs="Times New Roman"/>
          <w:sz w:val="24"/>
          <w:szCs w:val="24"/>
          <w:lang w:val="it-IT"/>
        </w:rPr>
        <w:t>. Oxford: British Archaeological Reports</w:t>
      </w:r>
      <w:r w:rsidRPr="001243D5">
        <w:rPr>
          <w:rFonts w:ascii="Times New Roman" w:eastAsia="Calibri" w:hAnsi="Times New Roman" w:cs="Times New Roman"/>
          <w:sz w:val="24"/>
          <w:szCs w:val="24"/>
          <w:lang w:val="it-IT"/>
        </w:rPr>
        <w:t>, pp. 253–264.</w:t>
      </w:r>
    </w:p>
    <w:p w14:paraId="41487121" w14:textId="2AB18C45" w:rsidR="00A14EC5" w:rsidRPr="001243D5" w:rsidRDefault="00A14EC5" w:rsidP="00DD7FA2">
      <w:pPr>
        <w:spacing w:line="360" w:lineRule="auto"/>
        <w:ind w:left="284" w:hanging="284"/>
        <w:rPr>
          <w:rStyle w:val="Hyperlink"/>
          <w:rFonts w:ascii="Times New Roman" w:hAnsi="Times New Roman" w:cs="Times New Roman"/>
          <w:color w:val="auto"/>
          <w:sz w:val="24"/>
          <w:szCs w:val="24"/>
          <w:lang w:val="it-IT"/>
        </w:rPr>
      </w:pPr>
      <w:r w:rsidRPr="001243D5">
        <w:rPr>
          <w:rFonts w:ascii="Times New Roman" w:hAnsi="Times New Roman" w:cs="Times New Roman"/>
          <w:sz w:val="24"/>
          <w:szCs w:val="24"/>
          <w:lang w:val="it-IT"/>
        </w:rPr>
        <w:t xml:space="preserve">Salvadei, L. &amp; Santandrea, E. 2004. I resti scheletrici umani: studio paleobiologico. In: S.M. Cassano &amp; A. Manfredini, eds. </w:t>
      </w:r>
      <w:r w:rsidRPr="001243D5">
        <w:rPr>
          <w:rFonts w:ascii="Times New Roman" w:hAnsi="Times New Roman" w:cs="Times New Roman"/>
          <w:i/>
          <w:iCs/>
          <w:sz w:val="24"/>
          <w:szCs w:val="24"/>
          <w:lang w:val="it-IT"/>
        </w:rPr>
        <w:t>Masseria Candelaro: Vita quotidiana e mondo ideologico in una comunita neolitica del Tavoliere</w:t>
      </w:r>
      <w:r w:rsidRPr="001243D5">
        <w:rPr>
          <w:rFonts w:ascii="Times New Roman" w:hAnsi="Times New Roman" w:cs="Times New Roman"/>
          <w:sz w:val="24"/>
          <w:szCs w:val="24"/>
          <w:lang w:val="it-IT"/>
        </w:rPr>
        <w:t>. Foggia: Claudio Grenzi, pp. 379–91.</w:t>
      </w:r>
    </w:p>
    <w:p w14:paraId="1328D6E2" w14:textId="172EF763" w:rsidR="00A14EC5" w:rsidRPr="001243D5" w:rsidRDefault="00A14EC5" w:rsidP="00DD7FA2">
      <w:pPr>
        <w:spacing w:line="360" w:lineRule="auto"/>
        <w:ind w:left="284" w:hanging="284"/>
        <w:rPr>
          <w:rFonts w:ascii="Times New Roman" w:hAnsi="Times New Roman" w:cs="Times New Roman"/>
          <w:sz w:val="24"/>
          <w:szCs w:val="24"/>
        </w:rPr>
      </w:pPr>
      <w:r w:rsidRPr="001243D5">
        <w:rPr>
          <w:rFonts w:ascii="Times New Roman" w:hAnsi="Times New Roman" w:cs="Times New Roman"/>
          <w:sz w:val="24"/>
          <w:szCs w:val="24"/>
          <w:shd w:val="clear" w:color="auto" w:fill="FFFFFF"/>
          <w:lang w:val="it-IT"/>
        </w:rPr>
        <w:t xml:space="preserve">Sayle, K.L., Brodie, C.R., Cook, G.T. &amp; Hamilton, W.D. 2019. </w:t>
      </w:r>
      <w:r w:rsidRPr="001243D5">
        <w:rPr>
          <w:rFonts w:ascii="Times New Roman" w:hAnsi="Times New Roman" w:cs="Times New Roman"/>
          <w:sz w:val="24"/>
          <w:szCs w:val="24"/>
          <w:shd w:val="clear" w:color="auto" w:fill="FFFFFF"/>
        </w:rPr>
        <w:t xml:space="preserve">Sequential </w:t>
      </w:r>
      <w:r w:rsidR="00DB0612" w:rsidRPr="001243D5">
        <w:rPr>
          <w:rFonts w:ascii="Times New Roman" w:hAnsi="Times New Roman" w:cs="Times New Roman"/>
          <w:sz w:val="24"/>
          <w:szCs w:val="24"/>
          <w:shd w:val="clear" w:color="auto" w:fill="FFFFFF"/>
        </w:rPr>
        <w:t xml:space="preserve">Measurement </w:t>
      </w:r>
      <w:r w:rsidRPr="001243D5">
        <w:rPr>
          <w:rFonts w:ascii="Times New Roman" w:hAnsi="Times New Roman" w:cs="Times New Roman"/>
          <w:sz w:val="24"/>
          <w:szCs w:val="24"/>
          <w:shd w:val="clear" w:color="auto" w:fill="FFFFFF"/>
        </w:rPr>
        <w:t xml:space="preserve">of δ15N, δ13C and δ34S </w:t>
      </w:r>
      <w:r w:rsidR="00DB0612" w:rsidRPr="001243D5">
        <w:rPr>
          <w:rFonts w:ascii="Times New Roman" w:hAnsi="Times New Roman" w:cs="Times New Roman"/>
          <w:sz w:val="24"/>
          <w:szCs w:val="24"/>
          <w:shd w:val="clear" w:color="auto" w:fill="FFFFFF"/>
        </w:rPr>
        <w:t xml:space="preserve">Values </w:t>
      </w:r>
      <w:r w:rsidRPr="001243D5">
        <w:rPr>
          <w:rFonts w:ascii="Times New Roman" w:hAnsi="Times New Roman" w:cs="Times New Roman"/>
          <w:sz w:val="24"/>
          <w:szCs w:val="24"/>
          <w:shd w:val="clear" w:color="auto" w:fill="FFFFFF"/>
        </w:rPr>
        <w:t xml:space="preserve">in </w:t>
      </w:r>
      <w:r w:rsidR="00DB0612" w:rsidRPr="001243D5">
        <w:rPr>
          <w:rFonts w:ascii="Times New Roman" w:hAnsi="Times New Roman" w:cs="Times New Roman"/>
          <w:sz w:val="24"/>
          <w:szCs w:val="24"/>
          <w:shd w:val="clear" w:color="auto" w:fill="FFFFFF"/>
        </w:rPr>
        <w:t xml:space="preserve">Archaeological Bone Collagen </w:t>
      </w:r>
      <w:r w:rsidRPr="001243D5">
        <w:rPr>
          <w:rFonts w:ascii="Times New Roman" w:hAnsi="Times New Roman" w:cs="Times New Roman"/>
          <w:sz w:val="24"/>
          <w:szCs w:val="24"/>
          <w:shd w:val="clear" w:color="auto" w:fill="FFFFFF"/>
        </w:rPr>
        <w:t xml:space="preserve">at the Scottish Universities Environmental Research Centre (SUERC): A </w:t>
      </w:r>
      <w:r w:rsidR="00E67095" w:rsidRPr="001243D5">
        <w:rPr>
          <w:rFonts w:ascii="Times New Roman" w:hAnsi="Times New Roman" w:cs="Times New Roman"/>
          <w:sz w:val="24"/>
          <w:szCs w:val="24"/>
          <w:shd w:val="clear" w:color="auto" w:fill="FFFFFF"/>
        </w:rPr>
        <w:t xml:space="preserve">New </w:t>
      </w:r>
      <w:r w:rsidR="00DB0612" w:rsidRPr="001243D5">
        <w:rPr>
          <w:rFonts w:ascii="Times New Roman" w:hAnsi="Times New Roman" w:cs="Times New Roman"/>
          <w:sz w:val="24"/>
          <w:szCs w:val="24"/>
          <w:shd w:val="clear" w:color="auto" w:fill="FFFFFF"/>
        </w:rPr>
        <w:t>Analytical Frontier</w:t>
      </w:r>
      <w:r w:rsidRPr="001243D5">
        <w:rPr>
          <w:rFonts w:ascii="Times New Roman" w:hAnsi="Times New Roman" w:cs="Times New Roman"/>
          <w:sz w:val="24"/>
          <w:szCs w:val="24"/>
          <w:shd w:val="clear" w:color="auto" w:fill="FFFFFF"/>
        </w:rPr>
        <w:t>.</w:t>
      </w:r>
      <w:r w:rsidR="00DB0612"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i/>
          <w:iCs/>
          <w:sz w:val="24"/>
          <w:szCs w:val="24"/>
          <w:shd w:val="clear" w:color="auto" w:fill="FFFFFF"/>
        </w:rPr>
        <w:t>Rapid Communications in Mass Spectrometry</w:t>
      </w:r>
      <w:r w:rsidRPr="001243D5">
        <w:rPr>
          <w:rFonts w:ascii="Times New Roman" w:hAnsi="Times New Roman" w:cs="Times New Roman"/>
          <w:sz w:val="24"/>
          <w:szCs w:val="24"/>
          <w:shd w:val="clear" w:color="auto" w:fill="FFFFFF"/>
        </w:rPr>
        <w:t>,</w:t>
      </w:r>
      <w:r w:rsidR="00DB0612" w:rsidRPr="001243D5">
        <w:rPr>
          <w:rFonts w:ascii="Times New Roman" w:hAnsi="Times New Roman" w:cs="Times New Roman"/>
          <w:sz w:val="24"/>
          <w:szCs w:val="24"/>
          <w:shd w:val="clear" w:color="auto" w:fill="FFFFFF"/>
        </w:rPr>
        <w:t xml:space="preserve"> </w:t>
      </w:r>
      <w:r w:rsidRPr="001243D5">
        <w:rPr>
          <w:rFonts w:ascii="Times New Roman" w:hAnsi="Times New Roman" w:cs="Times New Roman"/>
          <w:sz w:val="24"/>
          <w:szCs w:val="24"/>
          <w:shd w:val="clear" w:color="auto" w:fill="FFFFFF"/>
        </w:rPr>
        <w:t>33: 1258–66.</w:t>
      </w:r>
      <w:r w:rsidR="00E67095" w:rsidRPr="001243D5">
        <w:rPr>
          <w:rFonts w:ascii="Times New Roman" w:hAnsi="Times New Roman" w:cs="Times New Roman"/>
          <w:sz w:val="24"/>
          <w:szCs w:val="24"/>
          <w:shd w:val="clear" w:color="auto" w:fill="FFFFFF"/>
        </w:rPr>
        <w:t xml:space="preserve"> </w:t>
      </w:r>
      <w:hyperlink r:id="rId22" w:history="1">
        <w:r w:rsidR="00E67095" w:rsidRPr="001243D5">
          <w:rPr>
            <w:rStyle w:val="Hyperlink"/>
            <w:rFonts w:ascii="Times New Roman" w:hAnsi="Times New Roman" w:cs="Times New Roman"/>
            <w:sz w:val="24"/>
            <w:szCs w:val="24"/>
            <w:shd w:val="clear" w:color="auto" w:fill="FFFFFF"/>
          </w:rPr>
          <w:t>https://doi.org/10.1002/rcm.8462</w:t>
        </w:r>
      </w:hyperlink>
    </w:p>
    <w:p w14:paraId="20C8520D" w14:textId="455D164B"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rPr>
        <w:t xml:space="preserve">Striccoli, R. &amp; Lopopolo, L. 2001. </w:t>
      </w:r>
      <w:r w:rsidRPr="001243D5">
        <w:rPr>
          <w:rFonts w:ascii="Times New Roman" w:eastAsia="Calibri" w:hAnsi="Times New Roman" w:cs="Times New Roman"/>
          <w:sz w:val="24"/>
          <w:szCs w:val="24"/>
          <w:lang w:val="it-IT"/>
        </w:rPr>
        <w:t xml:space="preserve">Il sito neolitico di Carrara San Francesco presso Bisceglie (Bari) e i suoi riscontri culturali con l’area balcanico-mediterranea. </w:t>
      </w:r>
      <w:r w:rsidRPr="001243D5">
        <w:rPr>
          <w:rFonts w:ascii="Times New Roman" w:eastAsia="Calibri" w:hAnsi="Times New Roman" w:cs="Times New Roman"/>
          <w:i/>
          <w:sz w:val="24"/>
          <w:szCs w:val="24"/>
          <w:lang w:val="it-IT"/>
        </w:rPr>
        <w:t>Studia Antiqua et Archeologica</w:t>
      </w:r>
      <w:r w:rsidRPr="001243D5">
        <w:rPr>
          <w:rFonts w:ascii="Times New Roman" w:eastAsia="Calibri" w:hAnsi="Times New Roman" w:cs="Times New Roman"/>
          <w:sz w:val="24"/>
          <w:szCs w:val="24"/>
          <w:lang w:val="it-IT"/>
        </w:rPr>
        <w:t xml:space="preserve">, </w:t>
      </w:r>
      <w:r w:rsidR="00E67095" w:rsidRPr="001243D5">
        <w:rPr>
          <w:rFonts w:ascii="Times New Roman" w:eastAsia="Calibri" w:hAnsi="Times New Roman" w:cs="Times New Roman"/>
          <w:sz w:val="24"/>
          <w:szCs w:val="24"/>
          <w:lang w:val="it-IT"/>
        </w:rPr>
        <w:t>8</w:t>
      </w:r>
      <w:r w:rsidRPr="001243D5">
        <w:rPr>
          <w:rFonts w:ascii="Times New Roman" w:eastAsia="Calibri" w:hAnsi="Times New Roman" w:cs="Times New Roman"/>
          <w:sz w:val="24"/>
          <w:szCs w:val="24"/>
          <w:lang w:val="it-IT"/>
        </w:rPr>
        <w:t>: 11–26.</w:t>
      </w:r>
    </w:p>
    <w:p w14:paraId="40008E2C" w14:textId="6323C113"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Sublimi Saponetti, S., Scattarella, V., Laraspata, L., Giove, C., Simone, O. &amp; Venturo, D</w:t>
      </w:r>
      <w:r w:rsidRPr="001243D5">
        <w:rPr>
          <w:rFonts w:ascii="Times New Roman" w:hAnsi="Times New Roman" w:cs="Times New Roman"/>
          <w:sz w:val="24"/>
          <w:szCs w:val="24"/>
          <w:lang w:val="it-IT"/>
        </w:rPr>
        <w:t>.</w:t>
      </w:r>
      <w:r w:rsidRPr="001243D5">
        <w:rPr>
          <w:rFonts w:ascii="Times New Roman" w:eastAsia="Calibri" w:hAnsi="Times New Roman" w:cs="Times New Roman"/>
          <w:sz w:val="24"/>
          <w:szCs w:val="24"/>
          <w:lang w:val="it-IT"/>
        </w:rPr>
        <w:t xml:space="preserve"> 2001. Il villaggio neolitico trincerato di Malerba (Altamura): studio antropologico della tomba 2 e osservazioni sui reperti faunistici. </w:t>
      </w:r>
      <w:r w:rsidRPr="001243D5">
        <w:rPr>
          <w:rFonts w:ascii="Times New Roman" w:eastAsia="Calibri" w:hAnsi="Times New Roman" w:cs="Times New Roman"/>
          <w:i/>
          <w:sz w:val="24"/>
          <w:szCs w:val="24"/>
          <w:lang w:val="it-IT"/>
        </w:rPr>
        <w:t>Altamura. Rivista storica. Bollettino dell’A</w:t>
      </w:r>
      <w:r w:rsidR="00E67095" w:rsidRPr="001243D5">
        <w:rPr>
          <w:rFonts w:ascii="Times New Roman" w:eastAsia="Calibri" w:hAnsi="Times New Roman" w:cs="Times New Roman"/>
          <w:i/>
          <w:sz w:val="24"/>
          <w:szCs w:val="24"/>
          <w:lang w:val="it-IT"/>
        </w:rPr>
        <w:t xml:space="preserve">rchivio </w:t>
      </w:r>
      <w:r w:rsidRPr="001243D5">
        <w:rPr>
          <w:rFonts w:ascii="Times New Roman" w:eastAsia="Calibri" w:hAnsi="Times New Roman" w:cs="Times New Roman"/>
          <w:i/>
          <w:sz w:val="24"/>
          <w:szCs w:val="24"/>
          <w:lang w:val="it-IT"/>
        </w:rPr>
        <w:t>B</w:t>
      </w:r>
      <w:r w:rsidR="00E67095" w:rsidRPr="001243D5">
        <w:rPr>
          <w:rFonts w:ascii="Times New Roman" w:eastAsia="Calibri" w:hAnsi="Times New Roman" w:cs="Times New Roman"/>
          <w:i/>
          <w:sz w:val="24"/>
          <w:szCs w:val="24"/>
          <w:lang w:val="it-IT"/>
        </w:rPr>
        <w:t xml:space="preserve">iblioteca </w:t>
      </w:r>
      <w:r w:rsidRPr="001243D5">
        <w:rPr>
          <w:rFonts w:ascii="Times New Roman" w:eastAsia="Calibri" w:hAnsi="Times New Roman" w:cs="Times New Roman"/>
          <w:i/>
          <w:sz w:val="24"/>
          <w:szCs w:val="24"/>
          <w:lang w:val="it-IT"/>
        </w:rPr>
        <w:t>M</w:t>
      </w:r>
      <w:r w:rsidR="00E67095" w:rsidRPr="001243D5">
        <w:rPr>
          <w:rFonts w:ascii="Times New Roman" w:eastAsia="Calibri" w:hAnsi="Times New Roman" w:cs="Times New Roman"/>
          <w:i/>
          <w:sz w:val="24"/>
          <w:szCs w:val="24"/>
          <w:lang w:val="it-IT"/>
        </w:rPr>
        <w:t xml:space="preserve">useo </w:t>
      </w:r>
      <w:r w:rsidRPr="001243D5">
        <w:rPr>
          <w:rFonts w:ascii="Times New Roman" w:eastAsia="Calibri" w:hAnsi="Times New Roman" w:cs="Times New Roman"/>
          <w:i/>
          <w:sz w:val="24"/>
          <w:szCs w:val="24"/>
          <w:lang w:val="it-IT"/>
        </w:rPr>
        <w:t>C</w:t>
      </w:r>
      <w:r w:rsidR="00E67095" w:rsidRPr="001243D5">
        <w:rPr>
          <w:rFonts w:ascii="Times New Roman" w:eastAsia="Calibri" w:hAnsi="Times New Roman" w:cs="Times New Roman"/>
          <w:i/>
          <w:sz w:val="24"/>
          <w:szCs w:val="24"/>
          <w:lang w:val="it-IT"/>
        </w:rPr>
        <w:t>ivico</w:t>
      </w:r>
      <w:r w:rsidRPr="001243D5">
        <w:rPr>
          <w:rFonts w:ascii="Times New Roman" w:eastAsia="Calibri" w:hAnsi="Times New Roman" w:cs="Times New Roman"/>
          <w:sz w:val="24"/>
          <w:szCs w:val="24"/>
          <w:lang w:val="it-IT"/>
        </w:rPr>
        <w:t>, 42: 9–40.</w:t>
      </w:r>
      <w:r w:rsidR="00E67095" w:rsidRPr="001243D5">
        <w:rPr>
          <w:rFonts w:ascii="Times New Roman" w:eastAsia="Calibri" w:hAnsi="Times New Roman" w:cs="Times New Roman"/>
          <w:sz w:val="24"/>
          <w:szCs w:val="24"/>
          <w:lang w:val="it-IT"/>
        </w:rPr>
        <w:t xml:space="preserve"> </w:t>
      </w:r>
    </w:p>
    <w:p w14:paraId="705AF277" w14:textId="0C09078B"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Tinè, S. 1983. </w:t>
      </w:r>
      <w:r w:rsidRPr="001243D5">
        <w:rPr>
          <w:rFonts w:ascii="Times New Roman" w:eastAsia="Calibri" w:hAnsi="Times New Roman" w:cs="Times New Roman"/>
          <w:i/>
          <w:sz w:val="24"/>
          <w:szCs w:val="24"/>
          <w:lang w:val="it-IT"/>
        </w:rPr>
        <w:t>Passo di Corvo e la civiltà neolitica del Tavoliere</w:t>
      </w:r>
      <w:r w:rsidRPr="001243D5">
        <w:rPr>
          <w:rFonts w:ascii="Times New Roman" w:eastAsia="Calibri" w:hAnsi="Times New Roman" w:cs="Times New Roman"/>
          <w:sz w:val="24"/>
          <w:szCs w:val="24"/>
          <w:lang w:val="it-IT"/>
        </w:rPr>
        <w:t>. Genova: Sagep.</w:t>
      </w:r>
    </w:p>
    <w:p w14:paraId="6C14C02E" w14:textId="1CE8754B"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Tozzi, C. 2002. Ripa Tetta, Puglia. In: M.A. Fugazzola Delpino, A. Pessina &amp; V. Tin</w:t>
      </w:r>
      <w:r w:rsidR="00E67095" w:rsidRPr="001243D5">
        <w:rPr>
          <w:rFonts w:ascii="Times New Roman" w:eastAsia="Calibri" w:hAnsi="Times New Roman" w:cs="Times New Roman"/>
          <w:sz w:val="24"/>
          <w:szCs w:val="24"/>
          <w:lang w:val="it-IT"/>
        </w:rPr>
        <w:t>è</w:t>
      </w:r>
      <w:r w:rsidRPr="001243D5">
        <w:rPr>
          <w:rFonts w:ascii="Times New Roman" w:eastAsia="Calibri" w:hAnsi="Times New Roman" w:cs="Times New Roman"/>
          <w:sz w:val="24"/>
          <w:szCs w:val="24"/>
          <w:lang w:val="it-IT"/>
        </w:rPr>
        <w:t xml:space="preserve">, eds. </w:t>
      </w:r>
      <w:r w:rsidRPr="001243D5">
        <w:rPr>
          <w:rFonts w:ascii="Times New Roman" w:eastAsia="Calibri" w:hAnsi="Times New Roman" w:cs="Times New Roman"/>
          <w:i/>
          <w:sz w:val="24"/>
          <w:szCs w:val="24"/>
          <w:lang w:val="it-IT"/>
        </w:rPr>
        <w:t>Le ceramiche impresse nel Neolitico antico. Italia e Mediterraneo</w:t>
      </w:r>
      <w:r w:rsidRPr="001243D5">
        <w:rPr>
          <w:rFonts w:ascii="Times New Roman" w:eastAsia="Calibri" w:hAnsi="Times New Roman" w:cs="Times New Roman"/>
          <w:sz w:val="24"/>
          <w:szCs w:val="24"/>
          <w:lang w:val="it-IT"/>
        </w:rPr>
        <w:t>. Roma: Istituto Poligrafico e Zecc</w:t>
      </w:r>
      <w:r w:rsidR="00E67095" w:rsidRPr="001243D5">
        <w:rPr>
          <w:rFonts w:ascii="Times New Roman" w:eastAsia="Calibri" w:hAnsi="Times New Roman" w:cs="Times New Roman"/>
          <w:sz w:val="24"/>
          <w:szCs w:val="24"/>
          <w:lang w:val="it-IT"/>
        </w:rPr>
        <w:t>a</w:t>
      </w:r>
      <w:r w:rsidRPr="001243D5">
        <w:rPr>
          <w:rFonts w:ascii="Times New Roman" w:eastAsia="Calibri" w:hAnsi="Times New Roman" w:cs="Times New Roman"/>
          <w:sz w:val="24"/>
          <w:szCs w:val="24"/>
          <w:lang w:val="it-IT"/>
        </w:rPr>
        <w:t xml:space="preserve"> dello Stato, pp. 579–88.</w:t>
      </w:r>
    </w:p>
    <w:p w14:paraId="731D95C6" w14:textId="44853C85"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Tunzi, A.M., Sanseverino, R. &amp; Rizzi, G. 2014. L’area necropolare di La Torretta (Poggio Imperiale </w:t>
      </w:r>
      <w:r w:rsidR="00E67095" w:rsidRPr="001243D5">
        <w:rPr>
          <w:rFonts w:ascii="Times New Roman" w:eastAsia="Calibri" w:hAnsi="Times New Roman" w:cs="Times New Roman"/>
          <w:sz w:val="24"/>
          <w:szCs w:val="24"/>
          <w:lang w:val="it-IT"/>
        </w:rPr>
        <w:t>–</w:t>
      </w:r>
      <w:r w:rsidRPr="001243D5">
        <w:rPr>
          <w:rFonts w:ascii="Times New Roman" w:eastAsia="Calibri" w:hAnsi="Times New Roman" w:cs="Times New Roman"/>
          <w:sz w:val="24"/>
          <w:szCs w:val="24"/>
          <w:lang w:val="it-IT"/>
        </w:rPr>
        <w:t xml:space="preserve"> FG). Analisi delle più recenti evidenze funerarie neolitiche nella Puglia settentrionale: rituali, mondo ideologico e riflessioni antropologiche. In: A. Gravina, ed. </w:t>
      </w:r>
      <w:r w:rsidRPr="001243D5">
        <w:rPr>
          <w:rFonts w:ascii="Times New Roman" w:eastAsia="Calibri" w:hAnsi="Times New Roman" w:cs="Times New Roman"/>
          <w:i/>
          <w:sz w:val="24"/>
          <w:szCs w:val="24"/>
          <w:lang w:val="it-IT"/>
        </w:rPr>
        <w:t>34 Convegno Nazionale sulla Preistoria - Protostoria - Storia della Daunia San Severo 16–17 novembre 2013</w:t>
      </w:r>
      <w:r w:rsidRPr="001243D5">
        <w:rPr>
          <w:rFonts w:ascii="Times New Roman" w:eastAsia="Calibri" w:hAnsi="Times New Roman" w:cs="Times New Roman"/>
          <w:sz w:val="24"/>
          <w:szCs w:val="24"/>
          <w:lang w:val="it-IT"/>
        </w:rPr>
        <w:t>. Foggia: Centro Grafico, pp. 99–129.</w:t>
      </w:r>
    </w:p>
    <w:p w14:paraId="5107D0E1" w14:textId="19F4BDC6"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 xml:space="preserve">Tunzi Sisto, A.M. 1999. </w:t>
      </w:r>
      <w:r w:rsidRPr="001243D5">
        <w:rPr>
          <w:rFonts w:ascii="Times New Roman" w:eastAsia="Calibri" w:hAnsi="Times New Roman" w:cs="Times New Roman"/>
          <w:i/>
          <w:iCs/>
          <w:kern w:val="2"/>
          <w:sz w:val="24"/>
          <w:szCs w:val="24"/>
          <w:lang w:val="it-IT" w:eastAsia="en-US"/>
          <w14:ligatures w14:val="standardContextual"/>
        </w:rPr>
        <w:t>Ipogei della Daunia: preistoria di un territorio</w:t>
      </w:r>
      <w:r w:rsidRPr="001243D5">
        <w:rPr>
          <w:rFonts w:ascii="Times New Roman" w:eastAsia="Calibri" w:hAnsi="Times New Roman" w:cs="Times New Roman"/>
          <w:kern w:val="2"/>
          <w:sz w:val="24"/>
          <w:szCs w:val="24"/>
          <w:lang w:val="it-IT" w:eastAsia="en-US"/>
          <w14:ligatures w14:val="standardContextual"/>
        </w:rPr>
        <w:t>. Foggia: Claudio Grenzi.</w:t>
      </w:r>
    </w:p>
    <w:p w14:paraId="33E51CA2" w14:textId="7E464C73" w:rsidR="00A14EC5" w:rsidRPr="001243D5" w:rsidRDefault="00A14EC5" w:rsidP="00DD7FA2">
      <w:pPr>
        <w:spacing w:line="360" w:lineRule="auto"/>
        <w:ind w:left="284" w:hanging="284"/>
        <w:rPr>
          <w:rFonts w:ascii="Times New Roman" w:eastAsia="Calibri" w:hAnsi="Times New Roman" w:cs="Times New Roman"/>
          <w:kern w:val="2"/>
          <w:sz w:val="24"/>
          <w:szCs w:val="24"/>
          <w:lang w:val="it-IT" w:eastAsia="en-US"/>
          <w14:ligatures w14:val="standardContextual"/>
        </w:rPr>
      </w:pPr>
      <w:r w:rsidRPr="001243D5">
        <w:rPr>
          <w:rFonts w:ascii="Times New Roman" w:eastAsia="Calibri" w:hAnsi="Times New Roman" w:cs="Times New Roman"/>
          <w:kern w:val="2"/>
          <w:sz w:val="24"/>
          <w:szCs w:val="24"/>
          <w:lang w:val="it-IT" w:eastAsia="en-US"/>
          <w14:ligatures w14:val="standardContextual"/>
        </w:rPr>
        <w:t>Tunzi Sisto, A.M. &amp; Sanseverino, R. 2008. Nota preliminare sull’insediamento neolitico di C.no S. Matteo–Chiantinelle (Serracapriola</w:t>
      </w:r>
      <w:r w:rsidR="00A02D6B" w:rsidRPr="001243D5">
        <w:rPr>
          <w:rFonts w:ascii="Times New Roman" w:eastAsia="Calibri" w:hAnsi="Times New Roman" w:cs="Times New Roman"/>
          <w:kern w:val="2"/>
          <w:sz w:val="24"/>
          <w:szCs w:val="24"/>
          <w:lang w:val="it-IT" w:eastAsia="en-US"/>
          <w14:ligatures w14:val="standardContextual"/>
        </w:rPr>
        <w:t xml:space="preserve"> –</w:t>
      </w:r>
      <w:r w:rsidRPr="001243D5">
        <w:rPr>
          <w:rFonts w:ascii="Times New Roman" w:eastAsia="Calibri" w:hAnsi="Times New Roman" w:cs="Times New Roman"/>
          <w:kern w:val="2"/>
          <w:sz w:val="24"/>
          <w:szCs w:val="24"/>
          <w:lang w:val="it-IT" w:eastAsia="en-US"/>
          <w14:ligatures w14:val="standardContextual"/>
        </w:rPr>
        <w:t xml:space="preserve"> </w:t>
      </w:r>
      <w:r w:rsidR="00A02D6B" w:rsidRPr="001243D5">
        <w:rPr>
          <w:rFonts w:ascii="Times New Roman" w:eastAsia="Calibri" w:hAnsi="Times New Roman" w:cs="Times New Roman"/>
          <w:kern w:val="2"/>
          <w:sz w:val="24"/>
          <w:szCs w:val="24"/>
          <w:lang w:val="it-IT" w:eastAsia="en-US"/>
          <w14:ligatures w14:val="standardContextual"/>
        </w:rPr>
        <w:t>FG</w:t>
      </w:r>
      <w:r w:rsidRPr="001243D5">
        <w:rPr>
          <w:rFonts w:ascii="Times New Roman" w:eastAsia="Calibri" w:hAnsi="Times New Roman" w:cs="Times New Roman"/>
          <w:kern w:val="2"/>
          <w:sz w:val="24"/>
          <w:szCs w:val="24"/>
          <w:lang w:val="it-IT" w:eastAsia="en-US"/>
          <w14:ligatures w14:val="standardContextual"/>
        </w:rPr>
        <w:t xml:space="preserve">). In: A. Gravina, ed. </w:t>
      </w:r>
      <w:r w:rsidRPr="001243D5">
        <w:rPr>
          <w:rFonts w:ascii="Times New Roman" w:eastAsia="Calibri" w:hAnsi="Times New Roman" w:cs="Times New Roman"/>
          <w:i/>
          <w:iCs/>
          <w:kern w:val="2"/>
          <w:sz w:val="24"/>
          <w:szCs w:val="24"/>
          <w:lang w:val="it-IT" w:eastAsia="en-US"/>
          <w14:ligatures w14:val="standardContextual"/>
        </w:rPr>
        <w:t xml:space="preserve">Atti 28° Convegno </w:t>
      </w:r>
      <w:r w:rsidRPr="001243D5">
        <w:rPr>
          <w:rFonts w:ascii="Times New Roman" w:eastAsia="Calibri" w:hAnsi="Times New Roman" w:cs="Times New Roman"/>
          <w:i/>
          <w:iCs/>
          <w:kern w:val="2"/>
          <w:sz w:val="24"/>
          <w:szCs w:val="24"/>
          <w:lang w:val="it-IT" w:eastAsia="en-US"/>
          <w14:ligatures w14:val="standardContextual"/>
        </w:rPr>
        <w:lastRenderedPageBreak/>
        <w:t>Nazionale di Preistoria, Protostoria, Storia della Daunia. San Severo 25–26 novembre 2007</w:t>
      </w:r>
      <w:r w:rsidRPr="001243D5">
        <w:rPr>
          <w:rFonts w:ascii="Times New Roman" w:eastAsia="Calibri" w:hAnsi="Times New Roman" w:cs="Times New Roman"/>
          <w:kern w:val="2"/>
          <w:sz w:val="24"/>
          <w:szCs w:val="24"/>
          <w:lang w:val="it-IT" w:eastAsia="en-US"/>
          <w14:ligatures w14:val="standardContextual"/>
        </w:rPr>
        <w:t>. Foggia: Centro Grafico, pp. 87–98.</w:t>
      </w:r>
    </w:p>
    <w:p w14:paraId="41CAE14B" w14:textId="2CFD0F9F" w:rsidR="00A14EC5" w:rsidRPr="001243D5" w:rsidRDefault="00A14EC5" w:rsidP="00A02D6B">
      <w:pPr>
        <w:widowControl w:val="0"/>
        <w:pBdr>
          <w:top w:val="nil"/>
          <w:left w:val="nil"/>
          <w:bottom w:val="nil"/>
          <w:right w:val="nil"/>
          <w:between w:val="nil"/>
        </w:pBdr>
        <w:spacing w:line="360" w:lineRule="auto"/>
        <w:ind w:left="284" w:hanging="284"/>
        <w:rPr>
          <w:rFonts w:ascii="Times New Roman" w:eastAsia="Calibri" w:hAnsi="Times New Roman" w:cs="Times New Roman"/>
          <w:i/>
          <w:sz w:val="24"/>
          <w:szCs w:val="24"/>
          <w:lang w:val="it-IT"/>
        </w:rPr>
      </w:pPr>
      <w:r w:rsidRPr="001243D5">
        <w:rPr>
          <w:rFonts w:ascii="Times New Roman" w:eastAsia="Calibri" w:hAnsi="Times New Roman" w:cs="Times New Roman"/>
          <w:sz w:val="24"/>
          <w:szCs w:val="24"/>
          <w:lang w:val="it-IT"/>
        </w:rPr>
        <w:t xml:space="preserve">Venturo, D. 2002. Altamura (Bari), Masseria San Giovanni. </w:t>
      </w:r>
      <w:r w:rsidRPr="001243D5">
        <w:rPr>
          <w:rFonts w:ascii="Times New Roman" w:eastAsia="Calibri" w:hAnsi="Times New Roman" w:cs="Times New Roman"/>
          <w:i/>
          <w:sz w:val="24"/>
          <w:szCs w:val="24"/>
          <w:lang w:val="it-IT"/>
        </w:rPr>
        <w:t>Taras. Notiziario della attività di tutela.</w:t>
      </w:r>
      <w:r w:rsidRPr="001243D5">
        <w:rPr>
          <w:rFonts w:ascii="Times New Roman" w:eastAsia="Calibri" w:hAnsi="Times New Roman" w:cs="Times New Roman"/>
          <w:sz w:val="24"/>
          <w:szCs w:val="24"/>
          <w:lang w:val="it-IT"/>
        </w:rPr>
        <w:t xml:space="preserve">, </w:t>
      </w:r>
      <w:r w:rsidR="00A02D6B" w:rsidRPr="001243D5">
        <w:rPr>
          <w:rFonts w:ascii="Times New Roman" w:eastAsia="Calibri" w:hAnsi="Times New Roman" w:cs="Times New Roman"/>
          <w:sz w:val="24"/>
          <w:szCs w:val="24"/>
          <w:lang w:val="it-IT"/>
        </w:rPr>
        <w:t>22</w:t>
      </w:r>
      <w:r w:rsidRPr="001243D5">
        <w:rPr>
          <w:rFonts w:ascii="Times New Roman" w:eastAsia="Calibri" w:hAnsi="Times New Roman" w:cs="Times New Roman"/>
          <w:sz w:val="24"/>
          <w:szCs w:val="24"/>
          <w:lang w:val="it-IT"/>
        </w:rPr>
        <w:t>: 27–28.</w:t>
      </w:r>
    </w:p>
    <w:p w14:paraId="1F31D62F" w14:textId="28D73AC8" w:rsidR="00A14EC5" w:rsidRPr="001243D5" w:rsidRDefault="00A14EC5" w:rsidP="00DD7FA2">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lang w:val="it-IT"/>
        </w:rPr>
      </w:pPr>
      <w:r w:rsidRPr="001243D5">
        <w:rPr>
          <w:rFonts w:ascii="Times New Roman" w:eastAsia="Calibri" w:hAnsi="Times New Roman" w:cs="Times New Roman"/>
          <w:sz w:val="24"/>
          <w:szCs w:val="24"/>
          <w:lang w:val="it-IT"/>
        </w:rPr>
        <w:t xml:space="preserve">Venturo, D. &amp; D’Onghia, P. 2017. La necropoli neolitica di Contrada Galliano, Palagiano (Taranto). In: F. Radina, ed. </w:t>
      </w:r>
      <w:r w:rsidRPr="001243D5">
        <w:rPr>
          <w:rFonts w:ascii="Times New Roman" w:eastAsia="Calibri" w:hAnsi="Times New Roman" w:cs="Times New Roman"/>
          <w:i/>
          <w:sz w:val="24"/>
          <w:szCs w:val="24"/>
          <w:lang w:val="it-IT"/>
        </w:rPr>
        <w:t>Preistoria e Protostoria della Puglia. Studi di Preistoria e Protostoria</w:t>
      </w:r>
      <w:r w:rsidRPr="001243D5">
        <w:rPr>
          <w:rFonts w:ascii="Times New Roman" w:eastAsia="Calibri" w:hAnsi="Times New Roman" w:cs="Times New Roman"/>
          <w:sz w:val="24"/>
          <w:szCs w:val="24"/>
          <w:lang w:val="it-IT"/>
        </w:rPr>
        <w:t>. Firenze: Istituto Italiano di Preistoria e Protostoria, pp. 297–305.</w:t>
      </w:r>
      <w:bookmarkStart w:id="6" w:name="_y5udmp37d1mh" w:colFirst="0" w:colLast="0"/>
      <w:bookmarkEnd w:id="6"/>
    </w:p>
    <w:bookmarkEnd w:id="5"/>
    <w:p w14:paraId="6454107D" w14:textId="77777777" w:rsidR="00A02D6B" w:rsidRPr="005A1A3B" w:rsidRDefault="00A02D6B" w:rsidP="00A02D6B">
      <w:pPr>
        <w:widowControl w:val="0"/>
        <w:pBdr>
          <w:top w:val="nil"/>
          <w:left w:val="nil"/>
          <w:bottom w:val="nil"/>
          <w:right w:val="nil"/>
          <w:between w:val="nil"/>
        </w:pBdr>
        <w:spacing w:line="360" w:lineRule="auto"/>
        <w:ind w:left="284" w:hanging="284"/>
        <w:rPr>
          <w:rFonts w:ascii="Times New Roman" w:eastAsia="Calibri" w:hAnsi="Times New Roman" w:cs="Times New Roman"/>
          <w:sz w:val="24"/>
          <w:szCs w:val="24"/>
        </w:rPr>
      </w:pPr>
      <w:r w:rsidRPr="001243D5">
        <w:rPr>
          <w:rFonts w:ascii="Times New Roman" w:eastAsia="Calibri" w:hAnsi="Times New Roman" w:cs="Times New Roman"/>
          <w:sz w:val="24"/>
          <w:szCs w:val="24"/>
          <w:lang w:val="it-IT"/>
        </w:rPr>
        <w:t xml:space="preserve">Verano, J.W. 2016. </w:t>
      </w:r>
      <w:r w:rsidRPr="001243D5">
        <w:rPr>
          <w:rFonts w:ascii="Times New Roman" w:eastAsia="Calibri" w:hAnsi="Times New Roman" w:cs="Times New Roman"/>
          <w:sz w:val="24"/>
          <w:szCs w:val="24"/>
        </w:rPr>
        <w:t xml:space="preserve">Differential Diagnosis: Trepanation. </w:t>
      </w:r>
      <w:r w:rsidRPr="001243D5">
        <w:rPr>
          <w:rFonts w:ascii="Times New Roman" w:eastAsia="Calibri" w:hAnsi="Times New Roman" w:cs="Times New Roman"/>
          <w:i/>
          <w:sz w:val="24"/>
          <w:szCs w:val="24"/>
        </w:rPr>
        <w:t>International Journal of Paleopathology</w:t>
      </w:r>
      <w:r w:rsidRPr="001243D5">
        <w:rPr>
          <w:rFonts w:ascii="Times New Roman" w:eastAsia="Calibri" w:hAnsi="Times New Roman" w:cs="Times New Roman"/>
          <w:sz w:val="24"/>
          <w:szCs w:val="24"/>
        </w:rPr>
        <w:t xml:space="preserve">, 14: 1–9. </w:t>
      </w:r>
      <w:hyperlink r:id="rId23" w:tgtFrame="_blank" w:tooltip="Persistent link using digital object identifier" w:history="1">
        <w:r w:rsidRPr="001243D5">
          <w:rPr>
            <w:rStyle w:val="Hyperlink"/>
            <w:rFonts w:ascii="Times New Roman" w:eastAsia="Calibri" w:hAnsi="Times New Roman" w:cs="Times New Roman"/>
            <w:sz w:val="24"/>
            <w:szCs w:val="24"/>
          </w:rPr>
          <w:t>https://doi.org/10.1016/j.ijpp.2016.04.001</w:t>
        </w:r>
      </w:hyperlink>
    </w:p>
    <w:p w14:paraId="52ADB0BE" w14:textId="77777777" w:rsidR="00A14EC5" w:rsidRPr="005A1A3B" w:rsidRDefault="00A14EC5" w:rsidP="00DD7FA2">
      <w:pPr>
        <w:spacing w:line="360" w:lineRule="auto"/>
        <w:ind w:left="284" w:hanging="284"/>
        <w:rPr>
          <w:rFonts w:ascii="Times New Roman" w:hAnsi="Times New Roman" w:cs="Times New Roman"/>
          <w:sz w:val="24"/>
          <w:szCs w:val="24"/>
        </w:rPr>
      </w:pPr>
    </w:p>
    <w:sectPr w:rsidR="00A14EC5" w:rsidRPr="005A1A3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6C"/>
    <w:rsid w:val="000057CE"/>
    <w:rsid w:val="00025F51"/>
    <w:rsid w:val="00095739"/>
    <w:rsid w:val="000A5C5F"/>
    <w:rsid w:val="000E557B"/>
    <w:rsid w:val="00110B24"/>
    <w:rsid w:val="001243D5"/>
    <w:rsid w:val="00135E32"/>
    <w:rsid w:val="001D0049"/>
    <w:rsid w:val="001F6818"/>
    <w:rsid w:val="00205311"/>
    <w:rsid w:val="00205B2D"/>
    <w:rsid w:val="0021175C"/>
    <w:rsid w:val="002310B4"/>
    <w:rsid w:val="00256771"/>
    <w:rsid w:val="00262BAA"/>
    <w:rsid w:val="0029691E"/>
    <w:rsid w:val="002A0BC5"/>
    <w:rsid w:val="002F0F25"/>
    <w:rsid w:val="00311F18"/>
    <w:rsid w:val="00346AFD"/>
    <w:rsid w:val="00347513"/>
    <w:rsid w:val="00380AB6"/>
    <w:rsid w:val="003B7DC3"/>
    <w:rsid w:val="00425BD2"/>
    <w:rsid w:val="00437C01"/>
    <w:rsid w:val="00451B34"/>
    <w:rsid w:val="004C6C30"/>
    <w:rsid w:val="00587DBF"/>
    <w:rsid w:val="005A1A3B"/>
    <w:rsid w:val="006219B0"/>
    <w:rsid w:val="00621A07"/>
    <w:rsid w:val="0062739D"/>
    <w:rsid w:val="00632211"/>
    <w:rsid w:val="0064176C"/>
    <w:rsid w:val="00667BD8"/>
    <w:rsid w:val="00691B85"/>
    <w:rsid w:val="006B4683"/>
    <w:rsid w:val="006E7AC5"/>
    <w:rsid w:val="006F0687"/>
    <w:rsid w:val="006F2517"/>
    <w:rsid w:val="00747C90"/>
    <w:rsid w:val="007D0131"/>
    <w:rsid w:val="00811437"/>
    <w:rsid w:val="008445C2"/>
    <w:rsid w:val="008A1B6C"/>
    <w:rsid w:val="008C7C6A"/>
    <w:rsid w:val="00912E19"/>
    <w:rsid w:val="00945F2F"/>
    <w:rsid w:val="0096654F"/>
    <w:rsid w:val="009A5167"/>
    <w:rsid w:val="009E2257"/>
    <w:rsid w:val="00A02D6B"/>
    <w:rsid w:val="00A14EC5"/>
    <w:rsid w:val="00A305AE"/>
    <w:rsid w:val="00A57DF8"/>
    <w:rsid w:val="00AB7BDB"/>
    <w:rsid w:val="00B028A8"/>
    <w:rsid w:val="00B931E8"/>
    <w:rsid w:val="00BE0149"/>
    <w:rsid w:val="00BE44BA"/>
    <w:rsid w:val="00BE76C4"/>
    <w:rsid w:val="00C052DC"/>
    <w:rsid w:val="00C156C3"/>
    <w:rsid w:val="00C919F9"/>
    <w:rsid w:val="00D45A3B"/>
    <w:rsid w:val="00D83247"/>
    <w:rsid w:val="00D84786"/>
    <w:rsid w:val="00DB0612"/>
    <w:rsid w:val="00DC1912"/>
    <w:rsid w:val="00DD7FA2"/>
    <w:rsid w:val="00DE3531"/>
    <w:rsid w:val="00E00D86"/>
    <w:rsid w:val="00E67095"/>
    <w:rsid w:val="00E82C11"/>
    <w:rsid w:val="00F2604F"/>
    <w:rsid w:val="00F64372"/>
    <w:rsid w:val="00F74410"/>
    <w:rsid w:val="00F7577C"/>
    <w:rsid w:val="00F9045D"/>
    <w:rsid w:val="00FC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858F"/>
  <w15:docId w15:val="{D3BC8AB7-D041-49E3-A71F-09288A6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BE44B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E44BA"/>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4BA"/>
    <w:rPr>
      <w:color w:val="0000FF"/>
      <w:u w:val="single"/>
    </w:rPr>
  </w:style>
  <w:style w:type="paragraph" w:styleId="CommentText">
    <w:name w:val="annotation text"/>
    <w:basedOn w:val="Normal"/>
    <w:link w:val="CommentTextChar"/>
    <w:uiPriority w:val="99"/>
    <w:unhideWhenUsed/>
    <w:rsid w:val="00BE44BA"/>
    <w:pPr>
      <w:spacing w:line="240" w:lineRule="auto"/>
    </w:pPr>
    <w:rPr>
      <w:sz w:val="20"/>
      <w:szCs w:val="20"/>
    </w:rPr>
  </w:style>
  <w:style w:type="character" w:customStyle="1" w:styleId="CommentTextChar">
    <w:name w:val="Comment Text Char"/>
    <w:basedOn w:val="DefaultParagraphFont"/>
    <w:link w:val="CommentText"/>
    <w:uiPriority w:val="99"/>
    <w:rsid w:val="00BE44BA"/>
    <w:rPr>
      <w:sz w:val="20"/>
      <w:szCs w:val="20"/>
    </w:rPr>
  </w:style>
  <w:style w:type="character" w:styleId="CommentReference">
    <w:name w:val="annotation reference"/>
    <w:basedOn w:val="DefaultParagraphFont"/>
    <w:uiPriority w:val="99"/>
    <w:semiHidden/>
    <w:unhideWhenUsed/>
    <w:rsid w:val="00BE44BA"/>
    <w:rPr>
      <w:sz w:val="16"/>
      <w:szCs w:val="16"/>
    </w:rPr>
  </w:style>
  <w:style w:type="paragraph" w:styleId="Revision">
    <w:name w:val="Revision"/>
    <w:hidden/>
    <w:uiPriority w:val="99"/>
    <w:semiHidden/>
    <w:rsid w:val="00632211"/>
    <w:pPr>
      <w:spacing w:line="240" w:lineRule="auto"/>
    </w:pPr>
  </w:style>
  <w:style w:type="paragraph" w:styleId="CommentSubject">
    <w:name w:val="annotation subject"/>
    <w:basedOn w:val="CommentText"/>
    <w:next w:val="CommentText"/>
    <w:link w:val="CommentSubjectChar"/>
    <w:uiPriority w:val="99"/>
    <w:semiHidden/>
    <w:unhideWhenUsed/>
    <w:rsid w:val="00256771"/>
    <w:rPr>
      <w:b/>
      <w:bCs/>
    </w:rPr>
  </w:style>
  <w:style w:type="character" w:customStyle="1" w:styleId="CommentSubjectChar">
    <w:name w:val="Comment Subject Char"/>
    <w:basedOn w:val="CommentTextChar"/>
    <w:link w:val="CommentSubject"/>
    <w:uiPriority w:val="99"/>
    <w:semiHidden/>
    <w:rsid w:val="00256771"/>
    <w:rPr>
      <w:b/>
      <w:bCs/>
      <w:sz w:val="20"/>
      <w:szCs w:val="20"/>
    </w:rPr>
  </w:style>
  <w:style w:type="character" w:styleId="UnresolvedMention">
    <w:name w:val="Unresolved Mention"/>
    <w:basedOn w:val="DefaultParagraphFont"/>
    <w:uiPriority w:val="99"/>
    <w:semiHidden/>
    <w:unhideWhenUsed/>
    <w:rsid w:val="006E7AC5"/>
    <w:rPr>
      <w:color w:val="605E5C"/>
      <w:shd w:val="clear" w:color="auto" w:fill="E1DFDD"/>
    </w:rPr>
  </w:style>
  <w:style w:type="character" w:styleId="FollowedHyperlink">
    <w:name w:val="FollowedHyperlink"/>
    <w:basedOn w:val="DefaultParagraphFont"/>
    <w:uiPriority w:val="99"/>
    <w:semiHidden/>
    <w:unhideWhenUsed/>
    <w:rsid w:val="006E7A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c14.arch.ox.ac.uk/oxcal.html" TargetMode="External"/><Relationship Id="rId18" Type="http://schemas.openxmlformats.org/officeDocument/2006/relationships/hyperlink" Target="https://doi.org/10.1016/j.earscirev.2014.12.002" TargetMode="External"/><Relationship Id="rId3" Type="http://schemas.openxmlformats.org/officeDocument/2006/relationships/webSettings" Target="webSettings.xml"/><Relationship Id="rId21" Type="http://schemas.openxmlformats.org/officeDocument/2006/relationships/hyperlink" Target="https://doi.org/10.15184/aqy.2014.35" TargetMode="External"/><Relationship Id="rId7" Type="http://schemas.openxmlformats.org/officeDocument/2006/relationships/image" Target="media/image4.jpeg"/><Relationship Id="rId12" Type="http://schemas.openxmlformats.org/officeDocument/2006/relationships/hyperlink" Target="https://doi.org/10.1016/0305-4403(90)90007-R" TargetMode="External"/><Relationship Id="rId17" Type="http://schemas.openxmlformats.org/officeDocument/2006/relationships/hyperlink" Target="https://doi.org/10.1016/j.jasrep.2020.10264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1038/230241a0" TargetMode="External"/><Relationship Id="rId20" Type="http://schemas.openxmlformats.org/officeDocument/2006/relationships/hyperlink" Target="https://doi.org/10.1017/RDC.2020.41"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https://doi.org/10.2147/RRFMS.S70423" TargetMode="External"/><Relationship Id="rId23" Type="http://schemas.openxmlformats.org/officeDocument/2006/relationships/hyperlink" Target="https://doi.org/10.1016/j.ijpp.2016.04.001" TargetMode="External"/><Relationship Id="rId10" Type="http://schemas.openxmlformats.org/officeDocument/2006/relationships/image" Target="media/image7.png"/><Relationship Id="rId19" Type="http://schemas.openxmlformats.org/officeDocument/2006/relationships/hyperlink" Target="https://doi.org/10.1007/s12520-009-0003-6"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doi.org/10.1002/oa.2591" TargetMode="External"/><Relationship Id="rId22" Type="http://schemas.openxmlformats.org/officeDocument/2006/relationships/hyperlink" Target="https://doi.org/10.1002/rcm.8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Hummler</dc:creator>
  <cp:keywords/>
  <dc:description/>
  <cp:lastModifiedBy>Catherine Frieman</cp:lastModifiedBy>
  <cp:revision>2</cp:revision>
  <dcterms:created xsi:type="dcterms:W3CDTF">2024-09-20T02:08:00Z</dcterms:created>
  <dcterms:modified xsi:type="dcterms:W3CDTF">2024-09-20T02:08:00Z</dcterms:modified>
</cp:coreProperties>
</file>