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BEFA" w14:textId="6A7DDC44" w:rsidR="000B6285" w:rsidRPr="002B6D65" w:rsidRDefault="006649C6" w:rsidP="002B6D65">
      <w:pPr>
        <w:spacing w:after="160"/>
        <w:jc w:val="left"/>
        <w:rPr>
          <w:rFonts w:cs="Times New Roman"/>
          <w:b/>
          <w:bCs/>
          <w:szCs w:val="24"/>
        </w:rPr>
      </w:pPr>
      <w:r w:rsidRPr="00760DBA">
        <w:rPr>
          <w:rFonts w:cs="Times New Roman"/>
          <w:b/>
          <w:bCs/>
          <w:szCs w:val="24"/>
        </w:rPr>
        <w:t xml:space="preserve">Appendix I: List of state and territory procurement policies for inclusion and comparison of the criteria relating to </w:t>
      </w:r>
      <w:r w:rsidR="002B6D65">
        <w:rPr>
          <w:rFonts w:cs="Times New Roman"/>
          <w:b/>
          <w:bCs/>
          <w:szCs w:val="24"/>
        </w:rPr>
        <w:t xml:space="preserve">product availability </w:t>
      </w:r>
      <w:r w:rsidRPr="00760DBA">
        <w:rPr>
          <w:rFonts w:cs="Times New Roman"/>
          <w:b/>
          <w:bCs/>
          <w:szCs w:val="24"/>
        </w:rPr>
        <w:t xml:space="preserve">placement, pricing and promotion of </w:t>
      </w:r>
      <w:r w:rsidR="0032602A" w:rsidRPr="00760DBA">
        <w:rPr>
          <w:rFonts w:cs="Times New Roman"/>
          <w:b/>
          <w:bCs/>
          <w:szCs w:val="24"/>
        </w:rPr>
        <w:t>‘Green’</w:t>
      </w:r>
      <w:r w:rsidRPr="00760DBA">
        <w:rPr>
          <w:rFonts w:cs="Times New Roman"/>
          <w:b/>
          <w:bCs/>
          <w:szCs w:val="24"/>
        </w:rPr>
        <w:t xml:space="preserve">, </w:t>
      </w:r>
      <w:r w:rsidR="0032602A" w:rsidRPr="00760DBA">
        <w:rPr>
          <w:rFonts w:cs="Times New Roman"/>
          <w:b/>
          <w:bCs/>
          <w:szCs w:val="24"/>
        </w:rPr>
        <w:t>‘Amber’</w:t>
      </w:r>
      <w:r w:rsidRPr="00760DBA">
        <w:rPr>
          <w:rFonts w:cs="Times New Roman"/>
          <w:b/>
          <w:bCs/>
          <w:szCs w:val="24"/>
        </w:rPr>
        <w:t xml:space="preserve"> and </w:t>
      </w:r>
      <w:r w:rsidR="0032602A" w:rsidRPr="00760DBA">
        <w:rPr>
          <w:rFonts w:cs="Times New Roman"/>
          <w:b/>
          <w:bCs/>
          <w:szCs w:val="24"/>
        </w:rPr>
        <w:t>‘Red’</w:t>
      </w:r>
      <w:r w:rsidRPr="00760DBA">
        <w:rPr>
          <w:rFonts w:cs="Times New Roman"/>
          <w:b/>
          <w:bCs/>
          <w:szCs w:val="24"/>
        </w:rPr>
        <w:t xml:space="preserve"> </w:t>
      </w:r>
      <w:r w:rsidR="000D783F">
        <w:rPr>
          <w:rFonts w:cs="Times New Roman"/>
          <w:b/>
          <w:bCs/>
          <w:szCs w:val="24"/>
        </w:rPr>
        <w:t xml:space="preserve">or ‘Everyday’ and ‘Occasional’ </w:t>
      </w:r>
      <w:r w:rsidRPr="00760DBA">
        <w:rPr>
          <w:rFonts w:cs="Times New Roman"/>
          <w:b/>
          <w:bCs/>
          <w:szCs w:val="24"/>
        </w:rPr>
        <w:t>products</w:t>
      </w:r>
    </w:p>
    <w:tbl>
      <w:tblPr>
        <w:tblStyle w:val="PlainTable2"/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123"/>
        <w:gridCol w:w="3052"/>
        <w:gridCol w:w="1171"/>
        <w:gridCol w:w="2469"/>
        <w:gridCol w:w="2079"/>
        <w:gridCol w:w="1788"/>
        <w:gridCol w:w="1878"/>
      </w:tblGrid>
      <w:tr w:rsidR="00974FFF" w:rsidRPr="00760DBA" w14:paraId="0E0147B1" w14:textId="77777777" w:rsidTr="005A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vMerge w:val="restart"/>
            <w:shd w:val="clear" w:color="auto" w:fill="44546A" w:themeFill="text2"/>
          </w:tcPr>
          <w:p w14:paraId="2DC9C446" w14:textId="5BF16D4C" w:rsidR="00974FFF" w:rsidRPr="00760DBA" w:rsidRDefault="00974FFF" w:rsidP="00624807">
            <w:pPr>
              <w:spacing w:after="160"/>
              <w:jc w:val="left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  <w:r w:rsidRPr="00760DBA">
              <w:rPr>
                <w:rFonts w:cs="Times New Roman"/>
                <w:color w:val="FFFFFF" w:themeColor="background1"/>
                <w:szCs w:val="24"/>
              </w:rPr>
              <w:t>Jurisdiction and year</w:t>
            </w:r>
            <w:r w:rsidRPr="00760DBA"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  <w:t xml:space="preserve"> </w:t>
            </w:r>
            <w:r w:rsidRPr="00760DBA">
              <w:rPr>
                <w:rFonts w:cs="Times New Roman"/>
                <w:color w:val="FFFFFF" w:themeColor="background1"/>
                <w:szCs w:val="24"/>
              </w:rPr>
              <w:t>introduced or updated</w:t>
            </w:r>
          </w:p>
        </w:tc>
        <w:tc>
          <w:tcPr>
            <w:tcW w:w="1048" w:type="pct"/>
            <w:vMerge w:val="restart"/>
            <w:shd w:val="clear" w:color="auto" w:fill="44546A" w:themeFill="text2"/>
          </w:tcPr>
          <w:p w14:paraId="307B89B2" w14:textId="77777777" w:rsidR="00974FFF" w:rsidRPr="00760DBA" w:rsidRDefault="00974FFF" w:rsidP="00624807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  <w:r w:rsidRPr="00760DBA"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  <w:t>N</w:t>
            </w:r>
            <w:r w:rsidRPr="00760DBA">
              <w:rPr>
                <w:rFonts w:cs="Times New Roman"/>
                <w:color w:val="FFFFFF" w:themeColor="background1"/>
                <w:szCs w:val="24"/>
              </w:rPr>
              <w:t>ame of Procurement Policy/</w:t>
            </w:r>
            <w:r w:rsidRPr="00760DBA"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  <w:t xml:space="preserve"> </w:t>
            </w:r>
            <w:r w:rsidRPr="00760DBA">
              <w:rPr>
                <w:rFonts w:cs="Times New Roman"/>
                <w:color w:val="FFFFFF" w:themeColor="background1"/>
                <w:szCs w:val="24"/>
              </w:rPr>
              <w:t>Nutrient Standards</w:t>
            </w:r>
          </w:p>
        </w:tc>
        <w:tc>
          <w:tcPr>
            <w:tcW w:w="402" w:type="pct"/>
            <w:vMerge w:val="restart"/>
            <w:shd w:val="clear" w:color="auto" w:fill="44546A" w:themeFill="text2"/>
          </w:tcPr>
          <w:p w14:paraId="0E5E4A75" w14:textId="77777777" w:rsidR="00974FFF" w:rsidRPr="00760DBA" w:rsidRDefault="00974FFF" w:rsidP="00624807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Cs w:val="24"/>
              </w:rPr>
            </w:pPr>
            <w:r w:rsidRPr="00760DBA">
              <w:rPr>
                <w:rFonts w:cs="Times New Roman"/>
                <w:color w:val="FFFFFF" w:themeColor="background1"/>
                <w:szCs w:val="24"/>
              </w:rPr>
              <w:t>System</w:t>
            </w:r>
          </w:p>
        </w:tc>
        <w:tc>
          <w:tcPr>
            <w:tcW w:w="2822" w:type="pct"/>
            <w:gridSpan w:val="4"/>
            <w:shd w:val="clear" w:color="auto" w:fill="44546A" w:themeFill="text2"/>
          </w:tcPr>
          <w:p w14:paraId="525B2758" w14:textId="36AD2CFE" w:rsidR="00974FFF" w:rsidRPr="005C785A" w:rsidRDefault="00974FFF" w:rsidP="00624807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Cs w:val="24"/>
              </w:rPr>
            </w:pPr>
            <w:r w:rsidRPr="005C785A">
              <w:rPr>
                <w:rFonts w:cs="Times New Roman"/>
                <w:color w:val="FFFFFF" w:themeColor="background1"/>
                <w:szCs w:val="24"/>
              </w:rPr>
              <w:t>Criteria for</w:t>
            </w:r>
          </w:p>
        </w:tc>
      </w:tr>
      <w:tr w:rsidR="00974FFF" w:rsidRPr="00760DBA" w14:paraId="51495BD3" w14:textId="77777777" w:rsidTr="005A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vMerge/>
            <w:tcBorders>
              <w:bottom w:val="none" w:sz="0" w:space="0" w:color="auto"/>
            </w:tcBorders>
            <w:shd w:val="clear" w:color="auto" w:fill="44546A" w:themeFill="text2"/>
          </w:tcPr>
          <w:p w14:paraId="62281A47" w14:textId="77777777" w:rsidR="00974FFF" w:rsidRPr="00760DBA" w:rsidRDefault="00974FFF" w:rsidP="00974FFF">
            <w:pPr>
              <w:spacing w:after="160"/>
              <w:jc w:val="left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</w:p>
        </w:tc>
        <w:tc>
          <w:tcPr>
            <w:tcW w:w="1048" w:type="pct"/>
            <w:vMerge/>
            <w:tcBorders>
              <w:bottom w:val="none" w:sz="0" w:space="0" w:color="auto"/>
            </w:tcBorders>
            <w:shd w:val="clear" w:color="auto" w:fill="44546A" w:themeFill="text2"/>
          </w:tcPr>
          <w:p w14:paraId="378512D9" w14:textId="77777777" w:rsidR="00974FFF" w:rsidRPr="00760DBA" w:rsidRDefault="00974FFF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</w:p>
        </w:tc>
        <w:tc>
          <w:tcPr>
            <w:tcW w:w="402" w:type="pct"/>
            <w:vMerge/>
            <w:tcBorders>
              <w:bottom w:val="none" w:sz="0" w:space="0" w:color="auto"/>
            </w:tcBorders>
            <w:shd w:val="clear" w:color="auto" w:fill="44546A" w:themeFill="text2"/>
          </w:tcPr>
          <w:p w14:paraId="0730EEBE" w14:textId="77777777" w:rsidR="00974FFF" w:rsidRPr="00760DBA" w:rsidRDefault="00974FFF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</w:p>
        </w:tc>
        <w:tc>
          <w:tcPr>
            <w:tcW w:w="848" w:type="pct"/>
            <w:tcBorders>
              <w:bottom w:val="none" w:sz="0" w:space="0" w:color="auto"/>
            </w:tcBorders>
            <w:shd w:val="clear" w:color="auto" w:fill="44546A" w:themeFill="text2"/>
          </w:tcPr>
          <w:p w14:paraId="54FEEAE6" w14:textId="624AE3DE" w:rsidR="00974FFF" w:rsidRPr="005C785A" w:rsidRDefault="002B6D65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  <w:szCs w:val="24"/>
              </w:rPr>
            </w:pPr>
            <w:r w:rsidRPr="005C785A">
              <w:rPr>
                <w:rFonts w:cs="Times New Roman"/>
                <w:color w:val="FFFFFF" w:themeColor="background1"/>
                <w:szCs w:val="24"/>
              </w:rPr>
              <w:t>F</w:t>
            </w:r>
            <w:r w:rsidR="00974FFF" w:rsidRPr="005C785A">
              <w:rPr>
                <w:rFonts w:cs="Times New Roman"/>
                <w:color w:val="FFFFFF" w:themeColor="background1"/>
                <w:szCs w:val="24"/>
              </w:rPr>
              <w:t xml:space="preserve">requency of </w:t>
            </w:r>
            <w:r w:rsidRPr="005C785A">
              <w:rPr>
                <w:rFonts w:cs="Times New Roman"/>
                <w:color w:val="FFFFFF" w:themeColor="background1"/>
                <w:szCs w:val="24"/>
              </w:rPr>
              <w:t>different</w:t>
            </w:r>
            <w:r w:rsidR="00974FFF" w:rsidRPr="005C785A">
              <w:rPr>
                <w:rFonts w:cs="Times New Roman"/>
                <w:color w:val="FFFFFF" w:themeColor="background1"/>
                <w:szCs w:val="24"/>
              </w:rPr>
              <w:t xml:space="preserve"> foods and drinks permitted for food outlets</w:t>
            </w:r>
          </w:p>
        </w:tc>
        <w:tc>
          <w:tcPr>
            <w:tcW w:w="714" w:type="pct"/>
            <w:tcBorders>
              <w:bottom w:val="none" w:sz="0" w:space="0" w:color="auto"/>
            </w:tcBorders>
            <w:shd w:val="clear" w:color="auto" w:fill="44546A" w:themeFill="text2"/>
          </w:tcPr>
          <w:p w14:paraId="7B43B5AD" w14:textId="6E2D255A" w:rsidR="00974FFF" w:rsidRPr="005C785A" w:rsidRDefault="00974FFF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  <w:r w:rsidRPr="005C785A">
              <w:rPr>
                <w:rFonts w:cs="Times New Roman"/>
                <w:color w:val="FFFFFF" w:themeColor="background1"/>
                <w:szCs w:val="24"/>
              </w:rPr>
              <w:t>Product placement</w:t>
            </w:r>
          </w:p>
        </w:tc>
        <w:tc>
          <w:tcPr>
            <w:tcW w:w="614" w:type="pct"/>
            <w:tcBorders>
              <w:bottom w:val="none" w:sz="0" w:space="0" w:color="auto"/>
            </w:tcBorders>
            <w:shd w:val="clear" w:color="auto" w:fill="44546A" w:themeFill="text2"/>
          </w:tcPr>
          <w:p w14:paraId="6F9DB910" w14:textId="77777777" w:rsidR="00974FFF" w:rsidRPr="005C785A" w:rsidRDefault="00974FFF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  <w:r w:rsidRPr="005C785A">
              <w:rPr>
                <w:rFonts w:cs="Times New Roman"/>
                <w:color w:val="FFFFFF" w:themeColor="background1"/>
                <w:szCs w:val="24"/>
              </w:rPr>
              <w:t>Pricing</w:t>
            </w:r>
          </w:p>
        </w:tc>
        <w:tc>
          <w:tcPr>
            <w:tcW w:w="646" w:type="pct"/>
            <w:tcBorders>
              <w:bottom w:val="none" w:sz="0" w:space="0" w:color="auto"/>
            </w:tcBorders>
            <w:shd w:val="clear" w:color="auto" w:fill="44546A" w:themeFill="text2"/>
          </w:tcPr>
          <w:p w14:paraId="10D18789" w14:textId="77777777" w:rsidR="00974FFF" w:rsidRPr="005C785A" w:rsidRDefault="00974FFF" w:rsidP="00974FFF">
            <w:pPr>
              <w:spacing w:after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Cs w:val="24"/>
              </w:rPr>
            </w:pPr>
            <w:r w:rsidRPr="005C785A">
              <w:rPr>
                <w:rFonts w:cs="Times New Roman"/>
                <w:color w:val="FFFFFF" w:themeColor="background1"/>
                <w:szCs w:val="24"/>
              </w:rPr>
              <w:t>Promotion</w:t>
            </w:r>
          </w:p>
        </w:tc>
      </w:tr>
      <w:tr w:rsidR="00974FFF" w:rsidRPr="00760DBA" w14:paraId="49C2EB6D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  <w:vAlign w:val="center"/>
          </w:tcPr>
          <w:p w14:paraId="06548B51" w14:textId="16A0086B" w:rsidR="00974FFF" w:rsidRPr="00760DBA" w:rsidRDefault="00974FFF" w:rsidP="00974FFF">
            <w:pPr>
              <w:spacing w:after="160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Public schools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747157D9" w14:textId="77777777" w:rsidR="00974FFF" w:rsidRPr="00760DB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3B440D3A" w14:textId="77777777" w:rsidR="00974FFF" w:rsidRPr="00760DB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5016BAEA" w14:textId="77777777" w:rsidR="00974FFF" w:rsidRPr="005C785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3CBC4B67" w14:textId="6FEF72DF" w:rsidR="00974FFF" w:rsidRPr="005C785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1EA58663" w14:textId="77777777" w:rsidR="00974FFF" w:rsidRPr="005C785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4F2140E2" w14:textId="77777777" w:rsidR="00974FFF" w:rsidRPr="005C785A" w:rsidRDefault="00974FFF" w:rsidP="00974FF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</w:tr>
      <w:tr w:rsidR="005A448F" w:rsidRPr="00760DBA" w14:paraId="2F046539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55CE9FD2" w14:textId="18B06B23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Australian Capital Territory, 2017</w:t>
            </w:r>
          </w:p>
        </w:tc>
        <w:tc>
          <w:tcPr>
            <w:tcW w:w="1048" w:type="pct"/>
          </w:tcPr>
          <w:p w14:paraId="72D6125A" w14:textId="7D4970CC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 xml:space="preserve">ACT Public School Food and Drink Policy 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&lt;EndNote&gt;&lt;Cite&gt;&lt;Author&gt;ACT Government&lt;/Author&gt;&lt;Year&gt;2017&lt;/Year&gt;&lt;RecNum&gt;36&lt;/RecNum&gt;&lt;DisplayText&gt;&lt;style face="superscript"&gt;(1)&lt;/style&gt;&lt;/DisplayText&gt;&lt;record&gt;&lt;rec-number&gt;36&lt;/rec-number&gt;&lt;foreign-keys&gt;&lt;key app="EN" db-id="ewvwx50wuf9wr7exxzzx99paatda2ze5az2w" timestamp="1726011521"&gt;36&lt;/key&gt;&lt;/foreign-keys&gt;&lt;ref-type name="Web Page"&gt;12&lt;/ref-type&gt;&lt;contributors&gt;&lt;authors&gt;&lt;author&gt;ACT Government,&lt;/author&gt;&lt;/authors&gt;&lt;/contributors&gt;&lt;titles&gt;&lt;title&gt;ACT Public School Food and Drink Policy&lt;/title&gt;&lt;/titles&gt;&lt;pages&gt;Policy Identifier: FAD201502&lt;/pages&gt;&lt;volume&gt;2023&lt;/volume&gt;&lt;number&gt;5 Jun&lt;/number&gt;&lt;dates&gt;&lt;year&gt;2017&lt;/year&gt;&lt;/dates&gt;&lt;urls&gt;&lt;related-urls&gt;&lt;url&gt;https://www.education.act.gov.au/publications_and_policies/School-and-Corporate-Policies/school-administration-and-management/food-and-drink/act-public-school-food-and-drink-policy/act-public-school-food-and-drink-policy]&lt;/url&gt;&lt;/related-urls&gt;&lt;/urls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1" w:tooltip="ACT Government, 2017 #36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1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 xml:space="preserve"> / The National Healthy School Canteen Guidelines 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&lt;EndNote&gt;&lt;Cite&gt;&lt;Author&gt;Australian Government Department of Health&lt;/Author&gt;&lt;Year&gt;2013&lt;/Year&gt;&lt;RecNum&gt;37&lt;/RecNum&gt;&lt;DisplayText&gt;&lt;style face="superscript"&gt;(2)&lt;/style&gt;&lt;/DisplayText&gt;&lt;record&gt;&lt;rec-number&gt;37&lt;/rec-number&gt;&lt;foreign-keys&gt;&lt;key app="EN" db-id="ewvwx50wuf9wr7exxzzx99paatda2ze5az2w" timestamp="1726011522"&gt;37&lt;/key&gt;&lt;/foreign-keys&gt;&lt;ref-type name="Web Page"&gt;12&lt;/ref-type&gt;&lt;contributors&gt;&lt;authors&gt;&lt;author&gt;Australian Government Department of Health,&lt;/author&gt;&lt;/authors&gt;&lt;tertiary-authors&gt;&lt;author&gt;Australian Government Department of Health,&lt;/author&gt;&lt;/tertiary-authors&gt;&lt;/contributors&gt;&lt;titles&gt;&lt;title&gt;National Healthy School Canteens, Guidelines for healthy foods and drinks supplied in school canteens&lt;/title&gt;&lt;/titles&gt;&lt;dates&gt;&lt;year&gt;2013&lt;/year&gt;&lt;/dates&gt;&lt;pub-location&gt;Canberra, Australia&lt;/pub-location&gt;&lt;publisher&gt;Australian Government Department of Health&lt;/publisher&gt;&lt;urls&gt;&lt;related-urls&gt;&lt;url&gt;https://www.health.gov.au/resources/publications/national-healthy-school-canteens-guidelines-for-healthy-foods-and-drinks-supplied-in-school-canteens]&lt;/url&gt;&lt;/related-urls&gt;&lt;/urls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2" w:tooltip="Australian Government Department of Health, 2013 #37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2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402" w:type="pct"/>
          </w:tcPr>
          <w:p w14:paraId="198B0973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422D0BB8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Encouraged and promoted</w:t>
            </w:r>
          </w:p>
          <w:p w14:paraId="5527768C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‘Amber’: Should not dominate the choices. Should be avoided in large serving sizes.</w:t>
            </w:r>
            <w:r w:rsidRPr="005C785A">
              <w:rPr>
                <w:rStyle w:val="eop"/>
                <w:rFonts w:cs="Times New Roman"/>
                <w:szCs w:val="24"/>
                <w:shd w:val="clear" w:color="auto" w:fill="FFFFFF"/>
              </w:rPr>
              <w:t> </w:t>
            </w:r>
          </w:p>
          <w:p w14:paraId="069A3716" w14:textId="65FBB77E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‘Red’: Should not be available. Sugary drinks banned.</w:t>
            </w:r>
          </w:p>
        </w:tc>
        <w:tc>
          <w:tcPr>
            <w:tcW w:w="714" w:type="pct"/>
          </w:tcPr>
          <w:p w14:paraId="66F877B5" w14:textId="07E5668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8912377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well-presented.</w:t>
            </w:r>
            <w:r w:rsidRPr="005C785A">
              <w:rPr>
                <w:rStyle w:val="eop"/>
              </w:rPr>
              <w:t> </w:t>
            </w:r>
          </w:p>
          <w:p w14:paraId="05F632E9" w14:textId="651537BD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7A083775" w14:textId="788E9A4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644489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the focus of meal deals.</w:t>
            </w:r>
            <w:r w:rsidRPr="005C785A">
              <w:rPr>
                <w:rStyle w:val="eop"/>
              </w:rPr>
              <w:t> </w:t>
            </w:r>
          </w:p>
          <w:p w14:paraId="510BB59D" w14:textId="28446FA1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647B2B28" w14:textId="3BAFB6B6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056086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promoted and well-presented.</w:t>
            </w:r>
            <w:r w:rsidRPr="005C785A">
              <w:rPr>
                <w:rStyle w:val="eop"/>
              </w:rPr>
              <w:t> </w:t>
            </w:r>
          </w:p>
          <w:p w14:paraId="49431EE0" w14:textId="64339C28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3E342A63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56ABFA1F" w14:textId="143B519E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New South Wales, 2020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1EA75CDE" w14:textId="608E3BBE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The NSW Healthy School Canteen</w:t>
            </w:r>
            <w:r w:rsidR="007F3D76" w:rsidRPr="00DE0A33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&lt;EndNote&gt;&lt;Cite&gt;&lt;Author&gt;NSW Ministry of Health&lt;/Author&gt;&lt;Year&gt;2020&lt;/Year&gt;&lt;RecNum&gt;8&lt;/RecNum&gt;&lt;DisplayText&gt;&lt;style face="superscript"&gt;(3)&lt;/style&gt;&lt;/DisplayText&gt;&lt;record&gt;&lt;rec-number&gt;8&lt;/rec-number&gt;&lt;foreign-keys&gt;&lt;key app="EN" db-id="ewvwx50wuf9wr7exxzzx99paatda2ze5az2w" timestamp="1726011481"&gt;8&lt;/key&gt;&lt;/foreign-keys&gt;&lt;ref-type name="Web Page"&gt;12&lt;/ref-type&gt;&lt;contributors&gt;&lt;authors&gt;&lt;author&gt;NSW Ministry of Health,&lt;/author&gt;&lt;/authors&gt;&lt;/contributors&gt;&lt;titles&gt;&lt;title&gt;NSW healthy school canteen strategy food and drink criteria&lt;/title&gt;&lt;/titles&gt;&lt;volume&gt;2021&lt;/volume&gt;&lt;number&gt;29 July&lt;/number&gt;&lt;dates&gt;&lt;year&gt;2020&lt;/year&gt;&lt;/dates&gt;&lt;urls&gt;&lt;related-urls&gt;&lt;url&gt;https://www.health.nsw.gov.au/heal/Publications/food-drink-criteria.pdf&lt;/url&gt;&lt;/related-urls&gt;&lt;/urls&gt;&lt;/record&gt;&lt;/Cite&gt;&lt;/EndNote&gt;</w:instrText>
            </w:r>
            <w:r w:rsidR="007F3D76" w:rsidRPr="00DE0A33">
              <w:rPr>
                <w:rFonts w:cs="Times New Roman"/>
                <w:szCs w:val="24"/>
              </w:rPr>
              <w:fldChar w:fldCharType="separate"/>
            </w:r>
            <w:r w:rsidR="007F3D76" w:rsidRPr="007F3D76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3" w:tooltip="NSW Ministry of Health, 2020 #8" w:history="1">
              <w:r w:rsidR="002264AF" w:rsidRPr="007F3D76">
                <w:rPr>
                  <w:rFonts w:cs="Times New Roman"/>
                  <w:noProof/>
                  <w:szCs w:val="24"/>
                  <w:vertAlign w:val="superscript"/>
                </w:rPr>
                <w:t>3</w:t>
              </w:r>
            </w:hyperlink>
            <w:r w:rsidR="007F3D76" w:rsidRPr="007F3D76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="007F3D76" w:rsidRPr="00DE0A33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lastRenderedPageBreak/>
              <w:t xml:space="preserve">Strategy Food And Drink Criteria 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&lt;EndNote&gt;&lt;Cite&gt;&lt;Author&gt;NSW Ministry of Health&lt;/Author&gt;&lt;Year&gt;2020&lt;/Year&gt;&lt;RecNum&gt;8&lt;/RecNum&gt;&lt;DisplayText&gt;&lt;style face="superscript"&gt;(3)&lt;/style&gt;&lt;/DisplayText&gt;&lt;record&gt;&lt;rec-number&gt;8&lt;/rec-number&gt;&lt;foreign-keys&gt;&lt;key app="EN" db-id="ewvwx50wuf9wr7exxzzx99paatda2ze5az2w" timestamp="1726011481"&gt;8&lt;/key&gt;&lt;/foreign-keys&gt;&lt;ref-type name="Web Page"&gt;12&lt;/ref-type&gt;&lt;contributors&gt;&lt;authors&gt;&lt;author&gt;NSW Ministry of Health,&lt;/author&gt;&lt;/authors&gt;&lt;/contributors&gt;&lt;titles&gt;&lt;title&gt;NSW healthy school canteen strategy food and drink criteria&lt;/title&gt;&lt;/titles&gt;&lt;volume&gt;2021&lt;/volume&gt;&lt;number&gt;29 July&lt;/number&gt;&lt;dates&gt;&lt;year&gt;2020&lt;/year&gt;&lt;/dates&gt;&lt;urls&gt;&lt;related-urls&gt;&lt;url&gt;https://www.health.nsw.gov.au/heal/Publications/food-drink-criteria.pdf&lt;/url&gt;&lt;/related-urls&gt;&lt;/urls&gt;&lt;/record&gt;&lt;/Cite&gt;&lt;/EndNote&gt;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3" w:tooltip="NSW Ministry of Health, 2020 #8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3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>  </w:t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15A26FD1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HSR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04BB466D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‘Everyday’: ≥ 75%</w:t>
            </w:r>
          </w:p>
          <w:p w14:paraId="1F897B6C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‘Occasional’: &lt; 25%</w:t>
            </w:r>
          </w:p>
          <w:p w14:paraId="720D30F9" w14:textId="78509E1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lastRenderedPageBreak/>
              <w:t>‘Banned’: Should not be available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2AFAA9B0" w14:textId="779D8BE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0163780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‘Everyday’ foods and drinks </w:t>
            </w:r>
            <w:r w:rsidRPr="005C785A">
              <w:rPr>
                <w:rStyle w:val="eop"/>
              </w:rPr>
              <w:t> </w:t>
            </w:r>
          </w:p>
          <w:p w14:paraId="13A85D20" w14:textId="6D4C81C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in prominent positions.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2B1B9C04" w14:textId="3C4CDE24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42787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 xml:space="preserve">‘Everyday’ items should be </w:t>
            </w:r>
            <w:r w:rsidRPr="005C785A">
              <w:rPr>
                <w:rStyle w:val="normaltextrun"/>
              </w:rPr>
              <w:lastRenderedPageBreak/>
              <w:t>great value for-money. </w:t>
            </w:r>
            <w:r w:rsidRPr="005C785A">
              <w:rPr>
                <w:rStyle w:val="eop"/>
              </w:rPr>
              <w:t> </w:t>
            </w:r>
          </w:p>
          <w:p w14:paraId="5D3D0E82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7713197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3D0950F1" w14:textId="4D06A336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Only include ‘Everyday’ foods and drinks in meal deals or specials offers.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29730FDC" w14:textId="5625A029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 xml:space="preserve">Promote only ‘Everyday’ foods and drinks </w:t>
            </w: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on menu boards, signage, posters, school newsletters and websites.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746994DF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724AEC08" w14:textId="7C29E358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Northern Territory, 2017</w:t>
            </w:r>
          </w:p>
        </w:tc>
        <w:tc>
          <w:tcPr>
            <w:tcW w:w="1048" w:type="pct"/>
          </w:tcPr>
          <w:p w14:paraId="10B1482D" w14:textId="77777777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School Nutrition and Healthy </w:t>
            </w:r>
            <w:r w:rsidRPr="00760DBA">
              <w:rPr>
                <w:rStyle w:val="eop"/>
              </w:rPr>
              <w:t> </w:t>
            </w:r>
          </w:p>
          <w:p w14:paraId="2AB5A41D" w14:textId="0B948939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 xml:space="preserve">Eating Policy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&lt;EndNote&gt;&lt;Cite&gt;&lt;Author&gt;Northern Territory Government Department of Education&lt;/Author&gt;&lt;Year&gt;2017&lt;/Year&gt;&lt;RecNum&gt;38&lt;/RecNum&gt;&lt;DisplayText&gt;&lt;style face="superscript"&gt;(4)&lt;/style&gt;&lt;/DisplayText&gt;&lt;record&gt;&lt;rec-number&gt;38&lt;/rec-number&gt;&lt;foreign-keys&gt;&lt;key app="EN" db-id="ewvwx50wuf9wr7exxzzx99paatda2ze5az2w" timestamp="1726011524"&gt;38&lt;/key&gt;&lt;/foreign-keys&gt;&lt;ref-type name="Web Page"&gt;12&lt;/ref-type&gt;&lt;contributors&gt;&lt;authors&gt;&lt;author&gt;Northern Territory Government Department of Education,&lt;/author&gt;&lt;/authors&gt;&lt;/contributors&gt;&lt;titles&gt;&lt;title&gt;School nutrition and healthy eating policy&lt;/title&gt;&lt;/titles&gt;&lt;volume&gt;2021&lt;/volume&gt;&lt;number&gt;29 July&lt;/number&gt;&lt;dates&gt;&lt;year&gt;2017&lt;/year&gt;&lt;/dates&gt;&lt;urls&gt;&lt;related-urls&gt;&lt;url&gt;https://education.nt.gov.au/__data/assets/word_doc/0011/257807/policy_school_nutrition_and_healthy_eating.docx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4" w:tooltip="Northern Territory Government Department of Education, 2017 #38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4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  <w:r w:rsidRPr="00760DBA">
              <w:rPr>
                <w:rStyle w:val="normaltextrun"/>
              </w:rPr>
              <w:t xml:space="preserve">/ </w:t>
            </w:r>
            <w:r w:rsidRPr="00760DBA">
              <w:t xml:space="preserve">The National Healthy School Canteen Guidelines </w:t>
            </w:r>
            <w:r w:rsidRPr="00760DBA">
              <w:fldChar w:fldCharType="begin"/>
            </w:r>
            <w:r w:rsidR="002264AF">
              <w:instrText xml:space="preserve"> ADDIN EN.CITE &lt;EndNote&gt;&lt;Cite&gt;&lt;Author&gt;Australian Government Department of Health&lt;/Author&gt;&lt;Year&gt;2013&lt;/Year&gt;&lt;RecNum&gt;37&lt;/RecNum&gt;&lt;DisplayText&gt;&lt;style face="superscript"&gt;(2)&lt;/style&gt;&lt;/DisplayText&gt;&lt;record&gt;&lt;rec-number&gt;37&lt;/rec-number&gt;&lt;foreign-keys&gt;&lt;key app="EN" db-id="ewvwx50wuf9wr7exxzzx99paatda2ze5az2w" timestamp="1726011522"&gt;37&lt;/key&gt;&lt;/foreign-keys&gt;&lt;ref-type name="Web Page"&gt;12&lt;/ref-type&gt;&lt;contributors&gt;&lt;authors&gt;&lt;author&gt;Australian Government Department of Health,&lt;/author&gt;&lt;/authors&gt;&lt;tertiary-authors&gt;&lt;author&gt;Australian Government Department of Health,&lt;/author&gt;&lt;/tertiary-authors&gt;&lt;/contributors&gt;&lt;titles&gt;&lt;title&gt;National Healthy School Canteens, Guidelines for healthy foods and drinks supplied in school canteens&lt;/title&gt;&lt;/titles&gt;&lt;dates&gt;&lt;year&gt;2013&lt;/year&gt;&lt;/dates&gt;&lt;pub-location&gt;Canberra, Australia&lt;/pub-location&gt;&lt;publisher&gt;Australian Government Department of Health&lt;/publisher&gt;&lt;urls&gt;&lt;related-urls&gt;&lt;url&gt;https://www.health.gov.au/resources/publications/national-healthy-school-canteens-guidelines-for-healthy-foods-and-drinks-supplied-in-school-canteens]&lt;/url&gt;&lt;/related-urls&gt;&lt;/urls&gt;&lt;/record&gt;&lt;/Cite&gt;&lt;/EndNote&gt;</w:instrText>
            </w:r>
            <w:r w:rsidRPr="00760DBA">
              <w:fldChar w:fldCharType="separate"/>
            </w:r>
            <w:r w:rsidRPr="002532CA">
              <w:rPr>
                <w:noProof/>
                <w:vertAlign w:val="superscript"/>
              </w:rPr>
              <w:t>(</w:t>
            </w:r>
            <w:hyperlink w:anchor="_ENREF_2" w:tooltip="Australian Government Department of Health, 2013 #37" w:history="1">
              <w:r w:rsidR="002264AF" w:rsidRPr="002532CA">
                <w:rPr>
                  <w:noProof/>
                  <w:vertAlign w:val="superscript"/>
                </w:rPr>
                <w:t>2</w:t>
              </w:r>
            </w:hyperlink>
            <w:r w:rsidRPr="002532CA">
              <w:rPr>
                <w:noProof/>
                <w:vertAlign w:val="superscript"/>
              </w:rPr>
              <w:t>)</w:t>
            </w:r>
            <w:r w:rsidRPr="00760DBA">
              <w:fldChar w:fldCharType="end"/>
            </w:r>
            <w:r w:rsidRPr="00760DBA">
              <w:t xml:space="preserve"> </w:t>
            </w:r>
          </w:p>
        </w:tc>
        <w:tc>
          <w:tcPr>
            <w:tcW w:w="402" w:type="pct"/>
          </w:tcPr>
          <w:p w14:paraId="1565A4E2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47CD0F73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  <w:shd w:val="clear" w:color="auto" w:fill="FFFFFF"/>
              </w:rPr>
            </w:pPr>
            <w:r w:rsidRPr="005C785A">
              <w:rPr>
                <w:rFonts w:cs="Times New Roman"/>
                <w:szCs w:val="24"/>
              </w:rPr>
              <w:t>‘Green’:</w:t>
            </w:r>
            <w:r w:rsidRPr="005C785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Main choice on canteen menus. Large variety of these foods and drinks must be available every day.</w:t>
            </w:r>
          </w:p>
          <w:p w14:paraId="20D692CF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  <w:shd w:val="clear" w:color="auto" w:fill="FFFFFF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lastRenderedPageBreak/>
              <w:t>‘Amber’: Must not dominate the menu.</w:t>
            </w:r>
          </w:p>
          <w:p w14:paraId="69E8C88D" w14:textId="62CAD57B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‘Red’: Not to be sold or provided in schools (unless part of a whole school event)</w:t>
            </w:r>
          </w:p>
        </w:tc>
        <w:tc>
          <w:tcPr>
            <w:tcW w:w="714" w:type="pct"/>
          </w:tcPr>
          <w:p w14:paraId="54DC42A5" w14:textId="2DBDEAE3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68699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products should be well-presented.</w:t>
            </w:r>
            <w:r w:rsidRPr="005C785A">
              <w:rPr>
                <w:rStyle w:val="eop"/>
              </w:rPr>
              <w:t> </w:t>
            </w:r>
          </w:p>
          <w:p w14:paraId="20F59547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57040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77733C5A" w14:textId="086C7666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4406E3F9" w14:textId="5FA2C9E4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7319988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the focus of meal deals.</w:t>
            </w:r>
            <w:r w:rsidRPr="005C785A">
              <w:rPr>
                <w:rStyle w:val="eop"/>
              </w:rPr>
              <w:t> </w:t>
            </w:r>
          </w:p>
          <w:p w14:paraId="1ADF4920" w14:textId="576494C8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48ACA7E1" w14:textId="7BC66F69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0003073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promoted and well-presented.</w:t>
            </w:r>
            <w:r w:rsidRPr="005C785A">
              <w:rPr>
                <w:rStyle w:val="eop"/>
              </w:rPr>
              <w:t> </w:t>
            </w:r>
          </w:p>
          <w:p w14:paraId="030510FE" w14:textId="22B139CF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53BEEA47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11811C7D" w14:textId="1A2617B5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Queensland, 2020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212E99FD" w14:textId="39276EA8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t xml:space="preserve">Smart Choices Healthy Food and Drink Supply for Queensland Schools, v1.4 </w: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begin"/>
            </w:r>
            <w:r w:rsidR="002264AF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instrText xml:space="preserve"> ADDIN EN.CITE &lt;EndNote&gt;&lt;Cite&gt;&lt;Author&gt;Queensland Health and Education Queensland&lt;/Author&gt;&lt;Year&gt;2020&lt;/Year&gt;&lt;RecNum&gt;28&lt;/RecNum&gt;&lt;DisplayText&gt;&lt;style face="superscript"&gt;(5)&lt;/style&gt;&lt;/DisplayText&gt;&lt;record&gt;&lt;rec-number&gt;28&lt;/rec-number&gt;&lt;foreign-keys&gt;&lt;key app="EN" db-id="ewvwx50wuf9wr7exxzzx99paatda2ze5az2w" timestamp="1726011511"&gt;28&lt;/key&gt;&lt;/foreign-keys&gt;&lt;ref-type name="Web Page"&gt;12&lt;/ref-type&gt;&lt;contributors&gt;&lt;authors&gt;&lt;author&gt;Queensland Health and Education Queensland,&lt;/author&gt;&lt;/authors&gt;&lt;/contributors&gt;&lt;titles&gt;&lt;title&gt;Smart choices. Healthy food and drink supply strategy for Queensland schools, v1.4&lt;/title&gt;&lt;/titles&gt;&lt;volume&gt;2023&lt;/volume&gt;&lt;number&gt;5 June&lt;/number&gt;&lt;dates&gt;&lt;year&gt;2020&lt;/year&gt;&lt;/dates&gt;&lt;urls&gt;&lt;related-urls&gt;&lt;url&gt;https://education.qld.gov.au/student/Documents/smart-choices-strategy.pdf&lt;/url&gt;&lt;/related-urls&gt;&lt;/urls&gt;&lt;/record&gt;&lt;/Cite&gt;&lt;/EndNote&gt;</w:instrTex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separate"/>
            </w:r>
            <w:r w:rsidRPr="002532CA">
              <w:rPr>
                <w:rStyle w:val="normaltextrun"/>
                <w:rFonts w:cs="Times New Roman"/>
                <w:noProof/>
                <w:color w:val="000000"/>
                <w:szCs w:val="24"/>
                <w:shd w:val="clear" w:color="auto" w:fill="FFFFFF"/>
                <w:vertAlign w:val="superscript"/>
              </w:rPr>
              <w:t>(</w:t>
            </w:r>
            <w:hyperlink w:anchor="_ENREF_5" w:tooltip="Queensland Health and Education Queensland, 2020 #28" w:history="1">
              <w:r w:rsidR="002264AF" w:rsidRPr="002532CA">
                <w:rPr>
                  <w:rStyle w:val="normaltextrun"/>
                  <w:rFonts w:cs="Times New Roman"/>
                  <w:noProof/>
                  <w:color w:val="000000"/>
                  <w:szCs w:val="24"/>
                  <w:shd w:val="clear" w:color="auto" w:fill="FFFFFF"/>
                  <w:vertAlign w:val="superscript"/>
                </w:rPr>
                <w:t>5</w:t>
              </w:r>
            </w:hyperlink>
            <w:r w:rsidRPr="002532CA">
              <w:rPr>
                <w:rStyle w:val="normaltextrun"/>
                <w:rFonts w:cs="Times New Roman"/>
                <w:noProof/>
                <w:color w:val="000000"/>
                <w:szCs w:val="24"/>
                <w:shd w:val="clear" w:color="auto" w:fill="FFFFFF"/>
                <w:vertAlign w:val="superscript"/>
              </w:rPr>
              <w:t>)</w: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13D649B1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1A6CB810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Encouraged and promoted</w:t>
            </w:r>
          </w:p>
          <w:p w14:paraId="57DDF243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‘Amber’: </w:t>
            </w: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Should not dominate the choices. Should be avoided in large serving sizes.</w:t>
            </w:r>
            <w:r w:rsidRPr="005C785A">
              <w:rPr>
                <w:rStyle w:val="eop"/>
                <w:rFonts w:cs="Times New Roman"/>
                <w:szCs w:val="24"/>
                <w:shd w:val="clear" w:color="auto" w:fill="FFFFFF"/>
              </w:rPr>
              <w:t> </w:t>
            </w:r>
          </w:p>
          <w:p w14:paraId="15482069" w14:textId="78A3D3DF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‘Red’: </w:t>
            </w: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 xml:space="preserve">Not to be sold in school canteens. Some may be provided </w:t>
            </w: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lastRenderedPageBreak/>
              <w:t>on a maximum of two occasions a term in certain situations.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1ED5C96B" w14:textId="49C13CD9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 N/A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0A9CD79B" w14:textId="12F51320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N/A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5EEB72FD" w14:textId="68DEA0EF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527039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promoted and encouraged.</w:t>
            </w:r>
            <w:r w:rsidRPr="005C785A">
              <w:rPr>
                <w:rStyle w:val="eop"/>
              </w:rPr>
              <w:t> </w:t>
            </w:r>
          </w:p>
          <w:p w14:paraId="3E07FE98" w14:textId="09A72EE0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68E0562A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5E2E968F" w14:textId="3257D862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South Australia, 2023</w:t>
            </w:r>
          </w:p>
        </w:tc>
        <w:tc>
          <w:tcPr>
            <w:tcW w:w="1048" w:type="pct"/>
          </w:tcPr>
          <w:p w14:paraId="085A907C" w14:textId="741691B1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t>Food and Drink Classification Guide for South Australian Public Schools</w:t>
            </w:r>
            <w:r w:rsidRPr="00760DBA">
              <w:fldChar w:fldCharType="begin"/>
            </w:r>
            <w:r w:rsidR="002264AF">
              <w:instrText xml:space="preserve"> ADDIN EN.CITE &lt;EndNote&gt;&lt;Cite&gt;&lt;Author&gt;Government of South Australia&lt;/Author&gt;&lt;Year&gt;2023&lt;/Year&gt;&lt;RecNum&gt;29&lt;/RecNum&gt;&lt;DisplayText&gt;&lt;style face="superscript"&gt;(6)&lt;/style&gt;&lt;/DisplayText&gt;&lt;record&gt;&lt;rec-number&gt;29&lt;/rec-number&gt;&lt;foreign-keys&gt;&lt;key app="EN" db-id="ewvwx50wuf9wr7exxzzx99paatda2ze5az2w" timestamp="1726011512"&gt;29&lt;/key&gt;&lt;/foreign-keys&gt;&lt;ref-type name="Web Page"&gt;12&lt;/ref-type&gt;&lt;contributors&gt;&lt;authors&gt;&lt;author&gt;Government of South Australia,&lt;/author&gt;&lt;/authors&gt;&lt;/contributors&gt;&lt;titles&gt;&lt;title&gt;Food and Drink Classification Guide for South Australian Public Schools: A system for classifying foods and drinks 2023&lt;/title&gt;&lt;/titles&gt;&lt;dates&gt;&lt;year&gt;2023&lt;/year&gt;&lt;/dates&gt;&lt;publisher&gt;Wellbeing SA&lt;/publisher&gt;&lt;urls&gt;&lt;related-urls&gt;&lt;url&gt;https://www.wellbeingsa.sa.gov.au/assets/downloads/Food-and-Drink-Classification-Guide-Public-Schools.pdf&lt;/url&gt;&lt;/related-urls&gt;&lt;/urls&gt;&lt;/record&gt;&lt;/Cite&gt;&lt;/EndNote&gt;</w:instrText>
            </w:r>
            <w:r w:rsidRPr="00760DBA">
              <w:fldChar w:fldCharType="separate"/>
            </w:r>
            <w:r w:rsidRPr="002532CA">
              <w:rPr>
                <w:noProof/>
                <w:vertAlign w:val="superscript"/>
              </w:rPr>
              <w:t>(</w:t>
            </w:r>
            <w:hyperlink w:anchor="_ENREF_6" w:tooltip="Government of South Australia, 2023 #29" w:history="1">
              <w:r w:rsidR="002264AF" w:rsidRPr="002532CA">
                <w:rPr>
                  <w:noProof/>
                  <w:vertAlign w:val="superscript"/>
                </w:rPr>
                <w:t>6</w:t>
              </w:r>
            </w:hyperlink>
            <w:r w:rsidRPr="002532CA">
              <w:rPr>
                <w:noProof/>
                <w:vertAlign w:val="superscript"/>
              </w:rPr>
              <w:t>)</w:t>
            </w:r>
            <w:r w:rsidRPr="00760DBA">
              <w:fldChar w:fldCharType="end"/>
            </w:r>
          </w:p>
          <w:p w14:paraId="5099EF9D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02" w:type="pct"/>
          </w:tcPr>
          <w:p w14:paraId="3C8A27D0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4004028E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‘Green’: Should make up </w:t>
            </w:r>
            <w:proofErr w:type="gramStart"/>
            <w:r w:rsidRPr="005C785A">
              <w:rPr>
                <w:rFonts w:cs="Times New Roman"/>
                <w:szCs w:val="24"/>
              </w:rPr>
              <w:t>the majority of</w:t>
            </w:r>
            <w:proofErr w:type="gramEnd"/>
            <w:r w:rsidRPr="005C785A">
              <w:rPr>
                <w:rFonts w:cs="Times New Roman"/>
                <w:szCs w:val="24"/>
              </w:rPr>
              <w:t xml:space="preserve"> choices (≥ 60% recommended).</w:t>
            </w:r>
          </w:p>
          <w:p w14:paraId="74E2D4D4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‘Amber’: </w:t>
            </w:r>
            <w:r w:rsidRPr="005C785A">
              <w:rPr>
                <w:rStyle w:val="normaltextrun"/>
                <w:rFonts w:cs="Times New Roman"/>
                <w:szCs w:val="24"/>
              </w:rPr>
              <w:t>Should not dominate the choices. Should be avoided in large serving sizes.</w:t>
            </w:r>
            <w:r w:rsidRPr="005C785A">
              <w:rPr>
                <w:rStyle w:val="eop"/>
                <w:rFonts w:cs="Times New Roman"/>
                <w:szCs w:val="24"/>
                <w:shd w:val="clear" w:color="auto" w:fill="FFFFFF"/>
              </w:rPr>
              <w:t> </w:t>
            </w:r>
          </w:p>
          <w:p w14:paraId="3D0BC1A7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‘Red 1’: Limit availability to twice per term. Otherwise, </w:t>
            </w:r>
            <w:r w:rsidRPr="005C785A">
              <w:rPr>
                <w:rFonts w:cs="Times New Roman"/>
                <w:szCs w:val="24"/>
              </w:rPr>
              <w:lastRenderedPageBreak/>
              <w:t xml:space="preserve">should not be sold in school canteens. </w:t>
            </w:r>
          </w:p>
          <w:p w14:paraId="48D71791" w14:textId="0710E83B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rPr>
                <w:rStyle w:val="normaltextrun"/>
              </w:rPr>
              <w:t>‘Red 2’: Should not be sold in school canteens.</w:t>
            </w:r>
          </w:p>
        </w:tc>
        <w:tc>
          <w:tcPr>
            <w:tcW w:w="714" w:type="pct"/>
          </w:tcPr>
          <w:p w14:paraId="6DBE0E7B" w14:textId="19D9852F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441119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products should be well-presented. </w:t>
            </w:r>
            <w:r w:rsidRPr="005C785A">
              <w:rPr>
                <w:rStyle w:val="eop"/>
              </w:rPr>
              <w:t> </w:t>
            </w:r>
          </w:p>
          <w:p w14:paraId="2F3E6CFC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7826766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08E7D365" w14:textId="432F7A1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643827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placed at eye level on shelves and at the front of cabinets and bain-maries.</w:t>
            </w:r>
            <w:r w:rsidRPr="005C785A">
              <w:rPr>
                <w:rStyle w:val="eop"/>
              </w:rPr>
              <w:t> </w:t>
            </w:r>
          </w:p>
          <w:p w14:paraId="40A586FC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367249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 </w:t>
            </w:r>
            <w:r w:rsidRPr="005C785A">
              <w:rPr>
                <w:rStyle w:val="eop"/>
              </w:rPr>
              <w:t> </w:t>
            </w:r>
          </w:p>
          <w:p w14:paraId="29383B5A" w14:textId="5484F88A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108848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 xml:space="preserve">‘Green’ options should be placed at </w:t>
            </w:r>
            <w:r w:rsidRPr="005C785A">
              <w:rPr>
                <w:rStyle w:val="normaltextrun"/>
              </w:rPr>
              <w:lastRenderedPageBreak/>
              <w:t>the top of the menu.</w:t>
            </w:r>
            <w:r w:rsidRPr="005C785A">
              <w:rPr>
                <w:rStyle w:val="eop"/>
              </w:rPr>
              <w:t> </w:t>
            </w:r>
          </w:p>
          <w:p w14:paraId="6D49C24F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832173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41B05001" w14:textId="69023935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5490750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placed in high traffic areas.</w:t>
            </w:r>
            <w:r w:rsidRPr="005C785A">
              <w:rPr>
                <w:rStyle w:val="eop"/>
              </w:rPr>
              <w:t> </w:t>
            </w:r>
          </w:p>
          <w:p w14:paraId="23FA0138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645446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1B261EDF" w14:textId="356D79BD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‘Amber’ products should not be displayed at prominent positions at the expense of ‘Green’ options. 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26EAEF92" w14:textId="6F8A332A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011644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foods and drinks are favourably priced (where possible).</w:t>
            </w:r>
            <w:r w:rsidRPr="005C785A">
              <w:rPr>
                <w:rStyle w:val="eop"/>
              </w:rPr>
              <w:t> </w:t>
            </w:r>
          </w:p>
          <w:p w14:paraId="1DF58411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0846908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 </w:t>
            </w:r>
            <w:r w:rsidRPr="005C785A">
              <w:rPr>
                <w:rStyle w:val="eop"/>
              </w:rPr>
              <w:t> </w:t>
            </w:r>
          </w:p>
          <w:p w14:paraId="7736DFDB" w14:textId="79C68E3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00944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the focus of special offers such </w:t>
            </w:r>
            <w:r w:rsidRPr="005C785A">
              <w:rPr>
                <w:rStyle w:val="eop"/>
              </w:rPr>
              <w:t> </w:t>
            </w:r>
          </w:p>
          <w:p w14:paraId="207B0F5B" w14:textId="0F36BE96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as meal deals, combos, and loyalty cards.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423A34DE" w14:textId="0F02A30F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466599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‘Amber’ foods and drinks should not be promoted at the expense of ‘Green’ options. </w:t>
            </w:r>
            <w:r w:rsidRPr="005C785A">
              <w:rPr>
                <w:rStyle w:val="eop"/>
              </w:rPr>
              <w:t> </w:t>
            </w:r>
          </w:p>
          <w:p w14:paraId="4E0B0137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342777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173A6949" w14:textId="6355C379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922028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products should be promoted and encouraged.</w:t>
            </w:r>
            <w:r w:rsidRPr="005C785A">
              <w:rPr>
                <w:rStyle w:val="eop"/>
              </w:rPr>
              <w:t> </w:t>
            </w:r>
          </w:p>
          <w:p w14:paraId="36E5C1E1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9875117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274B9C99" w14:textId="0E74224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79390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‘Red’ 1 food and drinks should not be promoted or encouraged. </w:t>
            </w:r>
            <w:r w:rsidRPr="005C785A">
              <w:rPr>
                <w:rStyle w:val="eop"/>
              </w:rPr>
              <w:t> </w:t>
            </w:r>
          </w:p>
          <w:p w14:paraId="2C08CE55" w14:textId="1AC3547A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310A9958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01566772" w14:textId="1075854D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Tasmania, 2021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6ACB4040" w14:textId="61525474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t>School Food Matters, Smart Food Guide, a Whole School Approach to Eating Well</w: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begin"/>
            </w:r>
            <w:r w:rsidR="002264AF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instrText xml:space="preserve"> ADDIN EN.CITE &lt;EndNote&gt;&lt;Cite&gt;&lt;Author&gt;Tasmanian Government Department of Health&lt;/Author&gt;&lt;Year&gt;2021&lt;/Year&gt;&lt;RecNum&gt;30&lt;/RecNum&gt;&lt;DisplayText&gt;&lt;style face="superscript"&gt;(7)&lt;/style&gt;&lt;/DisplayText&gt;&lt;record&gt;&lt;rec-number&gt;30&lt;/rec-number&gt;&lt;foreign-keys&gt;&lt;key app="EN" db-id="ewvwx50wuf9wr7exxzzx99paatda2ze5az2w" timestamp="1726011513"&gt;30&lt;/key&gt;&lt;/foreign-keys&gt;&lt;ref-type name="Web Page"&gt;12&lt;/ref-type&gt;&lt;contributors&gt;&lt;authors&gt;&lt;author&gt;Tasmanian Government Department of Health,&lt;/author&gt;&lt;/authors&gt;&lt;/contributors&gt;&lt;titles&gt;&lt;title&gt;School Food Matters, Smart Food Guide, A Whole School Approach to Eating Well&lt;/title&gt;&lt;/titles&gt;&lt;dates&gt;&lt;year&gt;2021&lt;/year&gt;&lt;/dates&gt;&lt;pub-location&gt;Tasmania&lt;/pub-location&gt;&lt;publisher&gt;Tasmanian Government, Department of Health&lt;/publisher&gt;&lt;urls&gt;&lt;related-urls&gt;&lt;url&gt;https://www.schoolfoodmatters.org.au/wp-content/uploads/2021/12/SFM_Smart-Food-Guide_Dec-2021_P2.pdf &lt;/url&gt;&lt;/related-urls&gt;&lt;/urls&gt;&lt;/record&gt;&lt;/Cite&gt;&lt;/EndNote&gt;</w:instrTex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separate"/>
            </w:r>
            <w:r w:rsidRPr="002532CA">
              <w:rPr>
                <w:rStyle w:val="normaltextrun"/>
                <w:rFonts w:cs="Times New Roman"/>
                <w:noProof/>
                <w:color w:val="000000"/>
                <w:szCs w:val="24"/>
                <w:shd w:val="clear" w:color="auto" w:fill="FFFFFF"/>
                <w:vertAlign w:val="superscript"/>
              </w:rPr>
              <w:t>(</w:t>
            </w:r>
            <w:hyperlink w:anchor="_ENREF_7" w:tooltip="Tasmanian Government Department of Health, 2021 #30" w:history="1">
              <w:r w:rsidR="002264AF" w:rsidRPr="002532CA">
                <w:rPr>
                  <w:rStyle w:val="normaltextrun"/>
                  <w:rFonts w:cs="Times New Roman"/>
                  <w:noProof/>
                  <w:color w:val="000000"/>
                  <w:szCs w:val="24"/>
                  <w:shd w:val="clear" w:color="auto" w:fill="FFFFFF"/>
                  <w:vertAlign w:val="superscript"/>
                </w:rPr>
                <w:t>7</w:t>
              </w:r>
            </w:hyperlink>
            <w:r w:rsidRPr="002532CA">
              <w:rPr>
                <w:rStyle w:val="normaltextrun"/>
                <w:rFonts w:cs="Times New Roman"/>
                <w:noProof/>
                <w:color w:val="000000"/>
                <w:szCs w:val="24"/>
                <w:shd w:val="clear" w:color="auto" w:fill="FFFFFF"/>
                <w:vertAlign w:val="superscript"/>
              </w:rPr>
              <w:t>)</w:t>
            </w:r>
            <w:r w:rsidRPr="00760DBA">
              <w:rPr>
                <w:rStyle w:val="normaltextrun"/>
                <w:rFonts w:cs="Times New Roman"/>
                <w:color w:val="000000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126CCE2A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2EA9DAA1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  <w:shd w:val="clear" w:color="auto" w:fill="FFFFFF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Tasmania ranks schools based on the proportions of ‘Green’/’Amber’/’Red’ products on their school food-service menu (Platinum, Gold, Silver, Bronze).</w:t>
            </w:r>
          </w:p>
          <w:p w14:paraId="453518FF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 xml:space="preserve">Platinum: </w:t>
            </w:r>
            <w:r w:rsidRPr="005C785A">
              <w:rPr>
                <w:rFonts w:cs="Times New Roman"/>
                <w:szCs w:val="24"/>
              </w:rPr>
              <w:t>≥ 80% ‘Green’ items and no ‘Red’ items; ≥2 fruit or vegetable snacks available. Sustainability focus.</w:t>
            </w:r>
          </w:p>
          <w:p w14:paraId="210CC58E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lastRenderedPageBreak/>
              <w:t>Gold: ≥ 60% ‘Green’ items and no ‘Red’ items.</w:t>
            </w:r>
          </w:p>
          <w:p w14:paraId="0203A70A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Silver: ≥ 50% ‘Green’ items and &lt; 10% ‘Red’ items.</w:t>
            </w:r>
          </w:p>
          <w:p w14:paraId="45E90C5D" w14:textId="612BE4ED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Bronze: ≥ 40% ‘Green’ items and &lt; 20% ‘Red’ items (&lt; 8 varieties, &lt; 3 confectionery varieties).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777C13D3" w14:textId="33DD2534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99855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options should be placed at eye level.  </w:t>
            </w:r>
            <w:r w:rsidRPr="005C785A">
              <w:rPr>
                <w:rStyle w:val="eop"/>
              </w:rPr>
              <w:t> </w:t>
            </w:r>
          </w:p>
          <w:p w14:paraId="6E1178F7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01872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43889C77" w14:textId="7589DA85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‘Green’ options should be available in multiple places to encourage optimal sales.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6AE754C6" w14:textId="501F845D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‘Green’ options should be affordable and preferably cheaper than ‘Amber’ or ‘Red’ options.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47AC1E13" w14:textId="1CF3E87E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Promote healthier options actively.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510F95BF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7EA981A8" w14:textId="75A1ACC2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Victoria, 2012</w:t>
            </w:r>
          </w:p>
        </w:tc>
        <w:tc>
          <w:tcPr>
            <w:tcW w:w="1048" w:type="pct"/>
          </w:tcPr>
          <w:p w14:paraId="47E00F2E" w14:textId="4631FB2C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Style w:val="normaltextrun"/>
                <w:rFonts w:cs="Times New Roman"/>
                <w:szCs w:val="24"/>
                <w:bdr w:val="none" w:sz="0" w:space="0" w:color="auto" w:frame="1"/>
              </w:rPr>
              <w:t>Healthy Canteen Kit</w:t>
            </w:r>
            <w:r w:rsidRPr="00760DBA">
              <w:rPr>
                <w:rStyle w:val="normaltextrun"/>
                <w:rFonts w:cs="Times New Roman"/>
                <w:szCs w:val="24"/>
                <w:bdr w:val="none" w:sz="0" w:space="0" w:color="auto" w:frame="1"/>
              </w:rPr>
              <w:fldChar w:fldCharType="begin"/>
            </w:r>
            <w:r w:rsidR="002264AF">
              <w:rPr>
                <w:rStyle w:val="normaltextrun"/>
                <w:rFonts w:cs="Times New Roman"/>
                <w:szCs w:val="24"/>
                <w:bdr w:val="none" w:sz="0" w:space="0" w:color="auto" w:frame="1"/>
              </w:rPr>
              <w:instrText xml:space="preserve"> ADDIN EN.CITE &lt;EndNote&gt;&lt;Cite&gt;&lt;Author&gt;State Government of Victoria&lt;/Author&gt;&lt;Year&gt;2012&lt;/Year&gt;&lt;RecNum&gt;39&lt;/RecNum&gt;&lt;DisplayText&gt;&lt;style face="superscript"&gt;(8)&lt;/style&gt;&lt;/DisplayText&gt;&lt;record&gt;&lt;rec-number&gt;39&lt;/rec-number&gt;&lt;foreign-keys&gt;&lt;key app="EN" db-id="ewvwx50wuf9wr7exxzzx99paatda2ze5az2w" timestamp="1726011526"&gt;39&lt;/key&gt;&lt;/foreign-keys&gt;&lt;ref-type name="Web Page"&gt;12&lt;/ref-type&gt;&lt;contributors&gt;&lt;authors&gt;&lt;author&gt;State Government of Victoria,&lt;/author&gt;&lt;/authors&gt;&lt;/contributors&gt;&lt;titles&gt;&lt;title&gt;Healthy Canteen Kit: School canteens and other school food services policy&lt;/title&gt;&lt;/titles&gt;&lt;dates&gt;&lt;year&gt;2012&lt;/year&gt;&lt;/dates&gt;&lt;pub-location&gt;Melbourne, Victoria&lt;/pub-location&gt;&lt;publisher&gt;Student Wellbeing and Engagement Division, Department of Education and Early Childhood Development&lt;/publisher&gt;&lt;urls&gt;&lt;related-urls&gt;&lt;url&gt;https://www.education.vic.gov.au/Documents/school/principals/management/gfylpolicy.pdf&lt;/url&gt;&lt;/related-urls&gt;&lt;/urls&gt;&lt;/record&gt;&lt;/Cite&gt;&lt;/EndNote&gt;</w:instrText>
            </w:r>
            <w:r w:rsidRPr="00760DBA">
              <w:rPr>
                <w:rStyle w:val="normaltextrun"/>
                <w:rFonts w:cs="Times New Roman"/>
                <w:szCs w:val="24"/>
                <w:bdr w:val="none" w:sz="0" w:space="0" w:color="auto" w:frame="1"/>
              </w:rPr>
              <w:fldChar w:fldCharType="separate"/>
            </w:r>
            <w:r w:rsidRPr="002532CA">
              <w:rPr>
                <w:rStyle w:val="normaltextrun"/>
                <w:rFonts w:cs="Times New Roman"/>
                <w:noProof/>
                <w:szCs w:val="24"/>
                <w:bdr w:val="none" w:sz="0" w:space="0" w:color="auto" w:frame="1"/>
                <w:vertAlign w:val="superscript"/>
              </w:rPr>
              <w:t>(</w:t>
            </w:r>
            <w:hyperlink w:anchor="_ENREF_8" w:tooltip="State Government of Victoria, 2012 #39" w:history="1">
              <w:r w:rsidR="002264AF" w:rsidRPr="002532CA">
                <w:rPr>
                  <w:rStyle w:val="normaltextrun"/>
                  <w:rFonts w:cs="Times New Roman"/>
                  <w:noProof/>
                  <w:szCs w:val="24"/>
                  <w:bdr w:val="none" w:sz="0" w:space="0" w:color="auto" w:frame="1"/>
                  <w:vertAlign w:val="superscript"/>
                </w:rPr>
                <w:t>8</w:t>
              </w:r>
            </w:hyperlink>
            <w:r w:rsidRPr="002532CA">
              <w:rPr>
                <w:rStyle w:val="normaltextrun"/>
                <w:rFonts w:cs="Times New Roman"/>
                <w:noProof/>
                <w:szCs w:val="24"/>
                <w:bdr w:val="none" w:sz="0" w:space="0" w:color="auto" w:frame="1"/>
                <w:vertAlign w:val="superscript"/>
              </w:rPr>
              <w:t>)</w:t>
            </w:r>
            <w:r w:rsidRPr="00760DBA">
              <w:rPr>
                <w:rStyle w:val="normaltextrun"/>
                <w:rFonts w:cs="Times New Roman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402" w:type="pct"/>
          </w:tcPr>
          <w:p w14:paraId="79B32901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6BFA3E13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≥ 50%, ‘Amber’: &lt; 50%</w:t>
            </w:r>
          </w:p>
          <w:p w14:paraId="5BB4203D" w14:textId="7A2C57E9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lastRenderedPageBreak/>
              <w:t>‘Red’: Should not be available</w:t>
            </w:r>
          </w:p>
        </w:tc>
        <w:tc>
          <w:tcPr>
            <w:tcW w:w="714" w:type="pct"/>
          </w:tcPr>
          <w:p w14:paraId="542AEA36" w14:textId="5D9296E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938125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options should be made easy for students to choose.</w:t>
            </w:r>
            <w:r w:rsidRPr="005C785A">
              <w:rPr>
                <w:rStyle w:val="eop"/>
              </w:rPr>
              <w:t> </w:t>
            </w:r>
          </w:p>
          <w:p w14:paraId="0D67FB8D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974916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lastRenderedPageBreak/>
              <w:t> </w:t>
            </w:r>
          </w:p>
          <w:p w14:paraId="692A1335" w14:textId="05E7919E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968394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‘Amber’ options should not dominate the menu. </w:t>
            </w:r>
            <w:r w:rsidRPr="005C785A">
              <w:rPr>
                <w:rStyle w:val="eop"/>
              </w:rPr>
              <w:t> </w:t>
            </w:r>
          </w:p>
          <w:p w14:paraId="0E2FC0EF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872310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69390EA3" w14:textId="5700779F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options should not be regularly available or displayed in school areas.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4CF3660B" w14:textId="5BF4C828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 xml:space="preserve">‘Amber’ items can be made ‘Greener’ by partnering with </w:t>
            </w: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‘Green’ options (meal deals).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570C7E37" w14:textId="4CCCCB30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536624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lastRenderedPageBreak/>
              <w:t>‘Green’ options should be included as the main choices.</w:t>
            </w:r>
            <w:r w:rsidRPr="005C785A">
              <w:rPr>
                <w:rStyle w:val="eop"/>
              </w:rPr>
              <w:t> </w:t>
            </w:r>
          </w:p>
          <w:p w14:paraId="1552EF5B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445004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lastRenderedPageBreak/>
              <w:t> </w:t>
            </w:r>
          </w:p>
          <w:p w14:paraId="29B534B3" w14:textId="01696D99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92043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‘Amber’ options should be offered in smaller serving sizes.</w:t>
            </w:r>
            <w:r w:rsidRPr="005C785A">
              <w:rPr>
                <w:rStyle w:val="eop"/>
              </w:rPr>
              <w:t> </w:t>
            </w:r>
          </w:p>
          <w:p w14:paraId="309EA43D" w14:textId="27B38B2C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1D6C270E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5DF09534" w14:textId="426F4D52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Western Australia, 2023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1072BFBE" w14:textId="569ABAC5" w:rsidR="005A448F" w:rsidRPr="008820EB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Student Health in Public Schools Policy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&lt;EndNote&gt;&lt;Cite&gt;&lt;Author&gt;Government of Western Australia&lt;/Author&gt;&lt;Year&gt;2023&lt;/Year&gt;&lt;RecNum&gt;31&lt;/RecNum&gt;&lt;DisplayText&gt;&lt;style face="superscript"&gt;(9)&lt;/style&gt;&lt;/DisplayText&gt;&lt;record&gt;&lt;rec-number&gt;31&lt;/rec-number&gt;&lt;foreign-keys&gt;&lt;key app="EN" db-id="ewvwx50wuf9wr7exxzzx99paatda2ze5az2w" timestamp="1726011514"&gt;31&lt;/key&gt;&lt;/foreign-keys&gt;&lt;ref-type name="Web Page"&gt;12&lt;/ref-type&gt;&lt;contributors&gt;&lt;authors&gt;&lt;author&gt;Government of Western Australia,&lt;/author&gt;&lt;/authors&gt;&lt;/contributors&gt;&lt;titles&gt;&lt;title&gt;Student Health in Public Schools Procedures&lt;/title&gt;&lt;/titles&gt;&lt;volume&gt;2023&lt;/volume&gt;&lt;number&gt;10 September&lt;/number&gt;&lt;dates&gt;&lt;year&gt;2023&lt;/year&gt;&lt;/dates&gt;&lt;publisher&gt;Department of Education&lt;/publisher&gt;&lt;urls&gt;&lt;related-urls&gt;&lt;url&gt;https://www.education.wa.edu.au/in/web/policies/-/student-health-care-in-public-schools-procedures&lt;/url&gt;&lt;/related-urls&gt;&lt;/urls&gt;&lt;/record&gt;&lt;/Cite&gt;&lt;/EndNote&gt;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9" w:tooltip="Government of Western Australia, 2023 #31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9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 xml:space="preserve"> / The Star Choice™ Nutrient Criteria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&lt;EndNote&gt;&lt;Cite&gt;&lt;Author&gt;Western Australian School Canteen Association Inc (WASCA)&lt;/Author&gt;&lt;Year&gt;2023&lt;/Year&gt;&lt;RecNum&gt;40&lt;/RecNum&gt;&lt;DisplayText&gt;&lt;style face="superscript"&gt;(10)&lt;/style&gt;&lt;/DisplayText&gt;&lt;record&gt;&lt;rec-number&gt;40&lt;/rec-number&gt;&lt;foreign-keys&gt;&lt;key app="EN" db-id="ewvwx50wuf9wr7exxzzx99paatda2ze5az2w" timestamp="1726011527"&gt;40&lt;/key&gt;&lt;/foreign-keys&gt;&lt;ref-type name="Web Page"&gt;12&lt;/ref-type&gt;&lt;contributors&gt;&lt;authors&gt;&lt;author&gt;Western Australian School Canteen Association Inc (WASCA),&lt;/author&gt;&lt;/authors&gt;&lt;/contributors&gt;&lt;titles&gt;&lt;title&gt;Star Choice™ Nutrient Criteria.&lt;/title&gt;&lt;/titles&gt;&lt;dates&gt;&lt;year&gt;2023&lt;/year&gt;&lt;/dates&gt;&lt;urls&gt;&lt;related-urls&gt;&lt;url&gt;https://www.waschoolcanteens.org.au/star-choice-registration-program/star-choice-nutrient-criteria/]&lt;/url&gt;&lt;/related-urls&gt;&lt;/urls&gt;&lt;custom2&gt;cited 10 September 2023&lt;/custom2&gt;&lt;/record&gt;&lt;/Cite&gt;&lt;/EndNote&gt;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10" w:tooltip="Western Australian School Canteen Association Inc (WASCA), 2023 #40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10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 xml:space="preserve"> (previously FOCIS Nutrient Criteria</w:t>
            </w:r>
            <w:r w:rsidRPr="00760DBA">
              <w:rPr>
                <w:rFonts w:cs="Times New Roman"/>
                <w:szCs w:val="24"/>
              </w:rPr>
              <w:fldChar w:fldCharType="begin"/>
            </w:r>
            <w:r w:rsidR="002264AF">
              <w:rPr>
                <w:rFonts w:cs="Times New Roman"/>
                <w:szCs w:val="24"/>
              </w:rPr>
              <w:instrText xml:space="preserve"> ADDIN EN.CITE &lt;EndNote&gt;&lt;Cite&gt;&lt;Author&gt;Federation of Canteents in Schools Inc (FOCiS)&lt;/Author&gt;&lt;Year&gt;2016&lt;/Year&gt;&lt;RecNum&gt;41&lt;/RecNum&gt;&lt;DisplayText&gt;&lt;style face="superscript"&gt;(11)&lt;/style&gt;&lt;/DisplayText&gt;&lt;record&gt;&lt;rec-number&gt;41&lt;/rec-number&gt;&lt;foreign-keys&gt;&lt;key app="EN" db-id="ewvwx50wuf9wr7exxzzx99paatda2ze5az2w" timestamp="1726011529"&gt;41&lt;/key&gt;&lt;/foreign-keys&gt;&lt;ref-type name="Web Page"&gt;12&lt;/ref-type&gt;&lt;contributors&gt;&lt;authors&gt;&lt;author&gt;Federation of Canteents in Schools Inc (FOCiS),&lt;/author&gt;&lt;/authors&gt;&lt;/contributors&gt;&lt;titles&gt;&lt;title&gt;FOCiS Nutrient Criteria Review&lt;/title&gt;&lt;/titles&gt;&lt;number&gt;10 September 2023&lt;/number&gt;&lt;dates&gt;&lt;year&gt;2016&lt;/year&gt;&lt;/dates&gt;&lt;urls&gt;&lt;related-urls&gt;&lt;url&gt;https://www.focis.com.au/wp-content/uploads/2017/05/FOCiS-Nutrient-Criteria-review-Summary-Report.pdf]&lt;/url&gt;&lt;/related-urls&gt;&lt;/urls&gt;&lt;/record&gt;&lt;/Cite&gt;&lt;/EndNote&gt;</w:instrText>
            </w:r>
            <w:r w:rsidRPr="00760DBA">
              <w:rPr>
                <w:rFonts w:cs="Times New Roman"/>
                <w:szCs w:val="24"/>
              </w:rPr>
              <w:fldChar w:fldCharType="separate"/>
            </w:r>
            <w:r w:rsidRPr="002532CA">
              <w:rPr>
                <w:rFonts w:cs="Times New Roman"/>
                <w:noProof/>
                <w:szCs w:val="24"/>
                <w:vertAlign w:val="superscript"/>
              </w:rPr>
              <w:t>(</w:t>
            </w:r>
            <w:hyperlink w:anchor="_ENREF_11" w:tooltip="Federation of Canteents in Schools Inc (FOCiS), 2016 #41" w:history="1">
              <w:r w:rsidR="002264AF" w:rsidRPr="002532CA">
                <w:rPr>
                  <w:rFonts w:cs="Times New Roman"/>
                  <w:noProof/>
                  <w:szCs w:val="24"/>
                  <w:vertAlign w:val="superscript"/>
                </w:rPr>
                <w:t>11</w:t>
              </w:r>
            </w:hyperlink>
            <w:r w:rsidRPr="002532CA">
              <w:rPr>
                <w:rFonts w:cs="Times New Roman"/>
                <w:noProof/>
                <w:szCs w:val="24"/>
                <w:vertAlign w:val="superscript"/>
              </w:rPr>
              <w:t>)</w:t>
            </w:r>
            <w:r w:rsidRPr="00760DBA">
              <w:rPr>
                <w:rFonts w:cs="Times New Roman"/>
                <w:szCs w:val="24"/>
              </w:rPr>
              <w:fldChar w:fldCharType="end"/>
            </w:r>
            <w:r w:rsidRPr="00760DBA">
              <w:rPr>
                <w:rFonts w:cs="Times New Roman"/>
                <w:szCs w:val="24"/>
              </w:rPr>
              <w:t>)*</w:t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1D32914D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12356CF9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≥ 60%, ‘Amber’: &lt; 40%</w:t>
            </w:r>
          </w:p>
          <w:p w14:paraId="5D9E024D" w14:textId="26A25284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‘Red’: Should not be available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37FCF012" w14:textId="2D9C3B5C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N/A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7D92A5BF" w14:textId="427FC17D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N/A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7DED8DF7" w14:textId="3A2EB08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A wide range of healthy food should be promoted.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4652709F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shd w:val="clear" w:color="auto" w:fill="D5DCE4" w:themeFill="text2" w:themeFillTint="33"/>
          </w:tcPr>
          <w:p w14:paraId="59231455" w14:textId="7924E218" w:rsidR="005A448F" w:rsidRPr="00760DBA" w:rsidRDefault="005A448F" w:rsidP="005A448F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Workplaces</w:t>
            </w:r>
          </w:p>
        </w:tc>
        <w:tc>
          <w:tcPr>
            <w:tcW w:w="1048" w:type="pct"/>
            <w:shd w:val="clear" w:color="auto" w:fill="D5DCE4" w:themeFill="text2" w:themeFillTint="33"/>
          </w:tcPr>
          <w:p w14:paraId="31CFEF53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02" w:type="pct"/>
            <w:shd w:val="clear" w:color="auto" w:fill="D5DCE4" w:themeFill="text2" w:themeFillTint="33"/>
          </w:tcPr>
          <w:p w14:paraId="111D12F4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48" w:type="pct"/>
            <w:shd w:val="clear" w:color="auto" w:fill="D5DCE4" w:themeFill="text2" w:themeFillTint="33"/>
          </w:tcPr>
          <w:p w14:paraId="55C6FACD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</w:p>
        </w:tc>
        <w:tc>
          <w:tcPr>
            <w:tcW w:w="714" w:type="pct"/>
            <w:shd w:val="clear" w:color="auto" w:fill="D5DCE4" w:themeFill="text2" w:themeFillTint="33"/>
          </w:tcPr>
          <w:p w14:paraId="236CDF47" w14:textId="1B4233B9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shd w:val="clear" w:color="auto" w:fill="D5DCE4" w:themeFill="text2" w:themeFillTint="33"/>
          </w:tcPr>
          <w:p w14:paraId="22BE68F5" w14:textId="53843DA3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shd w:val="clear" w:color="auto" w:fill="D5DCE4" w:themeFill="text2" w:themeFillTint="33"/>
          </w:tcPr>
          <w:p w14:paraId="7DCD4163" w14:textId="133D8231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06BDA245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63B74EC3" w14:textId="5BBC8EE5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Northern Territory, 2017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6BCCB0FE" w14:textId="77777777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The Healthy Workplace </w:t>
            </w:r>
            <w:r w:rsidRPr="00760DBA">
              <w:rPr>
                <w:rStyle w:val="eop"/>
              </w:rPr>
              <w:t> </w:t>
            </w:r>
          </w:p>
          <w:p w14:paraId="0E57D671" w14:textId="6CAA51F8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 xml:space="preserve">Toolkit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&lt;EndNote&gt;&lt;Cite&gt;&lt;Author&gt;Northern Territory Government&lt;/Author&gt;&lt;Year&gt;2017&lt;/Year&gt;&lt;RecNum&gt;7&lt;/RecNum&gt;&lt;DisplayText&gt;&lt;style face="superscript"&gt;(12)&lt;/style&gt;&lt;/DisplayText&gt;&lt;record&gt;&lt;rec-number&gt;7&lt;/rec-number&gt;&lt;foreign-keys&gt;&lt;key app="EN" db-id="ewvwx50wuf9wr7exxzzx99paatda2ze5az2w" timestamp="1726011479"&gt;7&lt;/key&gt;&lt;/foreign-keys&gt;&lt;ref-type name="Web Page"&gt;12&lt;/ref-type&gt;&lt;contributors&gt;&lt;authors&gt;&lt;author&gt;Northern Territory Government,&lt;/author&gt;&lt;/authors&gt;&lt;/contributors&gt;&lt;titles&gt;&lt;title&gt;The healthy workplace toolkit. Your simple guide to workplace health and wellbeing&lt;/title&gt;&lt;/titles&gt;&lt;volume&gt;2021&lt;/volume&gt;&lt;number&gt;July 30&lt;/number&gt;&lt;dates&gt;&lt;year&gt;2017&lt;/year&gt;&lt;/dates&gt;&lt;urls&gt;&lt;related-urls&gt;&lt;url&gt;https://digitallibrary.health.nt.gov.au/prodjspui/bitstream/10137/2725/1/Healthy%20Workplace%20Toolkit.pdf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12" w:tooltip="Northern Territory Government, 2017 #7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12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5ACA5775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5EDC959F" w14:textId="3C44656C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‘Green’: ≥50%, ‘Red’: &lt; 20%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39B83B76" w14:textId="37FF794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404212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Place healthier options at eye level in vending machines.</w:t>
            </w:r>
            <w:r w:rsidRPr="005C785A">
              <w:rPr>
                <w:rStyle w:val="eop"/>
              </w:rPr>
              <w:t> </w:t>
            </w:r>
          </w:p>
          <w:p w14:paraId="1F8A1C5E" w14:textId="6BCDF76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                       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57992CF1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55636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Water should always be available and free of charge (e.g., tap water, bubblers).</w:t>
            </w:r>
            <w:r w:rsidRPr="005C785A">
              <w:rPr>
                <w:rStyle w:val="eop"/>
              </w:rPr>
              <w:t> </w:t>
            </w:r>
          </w:p>
          <w:p w14:paraId="2A5E0393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4472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106EF51A" w14:textId="73BBF910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Healthier products should be comparable in price to less healthy options. 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0D4ED2C7" w14:textId="255E1BD1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5689219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A wide variety of ‘Green’ options should be promoted.</w:t>
            </w:r>
            <w:r w:rsidRPr="005C785A">
              <w:rPr>
                <w:rStyle w:val="eop"/>
              </w:rPr>
              <w:t> </w:t>
            </w:r>
          </w:p>
          <w:p w14:paraId="23F8C86E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78154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0BBDADB5" w14:textId="1A2DD6EA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Healthier food alternatives or non-food fundraisers should be encouraged.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0100AC7A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3406D64F" w14:textId="29E43C89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Victoria, 2020</w:t>
            </w:r>
          </w:p>
        </w:tc>
        <w:tc>
          <w:tcPr>
            <w:tcW w:w="1048" w:type="pct"/>
          </w:tcPr>
          <w:p w14:paraId="055852BE" w14:textId="384F50EF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Healthy choices: Healthy Eating</w:t>
            </w:r>
            <w:r w:rsidRPr="00760DBA">
              <w:rPr>
                <w:rStyle w:val="eop"/>
              </w:rPr>
              <w:t> </w:t>
            </w:r>
            <w:r w:rsidRPr="00760DBA">
              <w:rPr>
                <w:rStyle w:val="normaltextrun"/>
              </w:rPr>
              <w:t xml:space="preserve">Policy and Catering Guide For Workplaces, 2016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&lt;EndNote&gt;&lt;Cite&gt;&lt;Author&gt;Department of Health&lt;/Author&gt;&lt;Year&gt;2020&lt;/Year&gt;&lt;RecNum&gt;32&lt;/RecNum&gt;&lt;DisplayText&gt;&lt;style face="superscript"&gt;(13)&lt;/style&gt;&lt;/DisplayText&gt;&lt;record&gt;&lt;rec-number&gt;32&lt;/rec-number&gt;&lt;foreign-keys&gt;&lt;key app="EN" db-id="ewvwx50wuf9wr7exxzzx99paatda2ze5az2w" timestamp="1726011515"&gt;32&lt;/key&gt;&lt;/foreign-keys&gt;&lt;ref-type name="Web Page"&gt;12&lt;/ref-type&gt;&lt;contributors&gt;&lt;authors&gt;&lt;author&gt;Department of Health,&lt;/author&gt;&lt;/authors&gt;&lt;tertiary-authors&gt;&lt;author&gt;State of Victoria, Department of Health&lt;/author&gt;&lt;/tertiary-authors&gt;&lt;/contributors&gt;&lt;titles&gt;&lt;title&gt;Healthy choices: healthy eating policy and catering guide for workplaces&lt;/title&gt;&lt;/titles&gt;&lt;dates&gt;&lt;year&gt;2020&lt;/year&gt;&lt;/dates&gt;&lt;pub-location&gt;Victoria&lt;/pub-location&gt;&lt;publisher&gt;State of Victoria, Department of Health&lt;/publisher&gt;&lt;urls&gt;&lt;related-urls&gt;&lt;url&gt;https://www2.health.vic.gov.au/public-health/preventive-health/nutrition/healthy-choices-for-retail-outlets-vending-machines-catering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13" w:tooltip="Department of Health, 2020 #32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13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  <w:r w:rsidRPr="00760DBA">
              <w:rPr>
                <w:rStyle w:val="normaltextrun"/>
              </w:rPr>
              <w:t xml:space="preserve"> / </w:t>
            </w:r>
            <w:r w:rsidRPr="00760DBA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t xml:space="preserve">Healthy Choices: Food and Drink Classification Guide, 2020 </w:t>
            </w:r>
            <w:r w:rsidRPr="00760DBA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fldChar w:fldCharType="begin"/>
            </w:r>
            <w:r w:rsidR="002264AF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instrText xml:space="preserve"> ADDIN EN.CITE &lt;EndNote&gt;&lt;Cite&gt;&lt;Author&gt;Department of Health&lt;/Author&gt;&lt;Year&gt;2020&lt;/Year&gt;&lt;RecNum&gt;34&lt;/RecNum&gt;&lt;DisplayText&gt;&lt;style face="superscript"&gt;(14)&lt;/style&gt;&lt;/DisplayText&gt;&lt;record&gt;&lt;rec-number&gt;34&lt;/rec-number&gt;&lt;foreign-keys&gt;&lt;key app="EN" db-id="ewvwx50wuf9wr7exxzzx99paatda2ze5az2w" timestamp="1726011518"&gt;34&lt;/key&gt;&lt;/foreign-keys&gt;&lt;ref-type name="Web Page"&gt;12&lt;/ref-type&gt;&lt;contributors&gt;&lt;authors&gt;&lt;author&gt;Department of Health,&lt;/author&gt;&lt;/authors&gt;&lt;tertiary-authors&gt;&lt;author&gt;Victorian Government&lt;/author&gt;&lt;/tertiary-authors&gt;&lt;/contributors&gt;&lt;titles&gt;&lt;title&gt;Healthy Choices: food and drink classification guide&lt;/title&gt;&lt;/titles&gt;&lt;dates&gt;&lt;year&gt;2020&lt;/year&gt;&lt;/dates&gt;&lt;pub-location&gt;Melbourne, Victoria&lt;/pub-location&gt;&lt;publisher&gt;Victorian Government&lt;/publisher&gt;&lt;urls&gt;&lt;related-urls&gt;&lt;url&gt;https://www2.health.vic.gov.au/public-health/preventive-health/nutrition/healthy-choices-for-retail-outlets-vending-machines-catering&lt;/url&gt;&lt;/related-urls&gt;&lt;/urls&gt;&lt;custom1&gt;2021&lt;/custom1&gt;&lt;custom2&gt;22 Jan&lt;/custom2&gt;&lt;/record&gt;&lt;/Cite&gt;&lt;/EndNote&gt;</w:instrText>
            </w:r>
            <w:r w:rsidRPr="00760DBA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fldChar w:fldCharType="separate"/>
            </w:r>
            <w:r w:rsidRPr="002532CA">
              <w:rPr>
                <w:rStyle w:val="normaltextrun"/>
                <w:noProof/>
                <w:color w:val="000000"/>
                <w:bdr w:val="none" w:sz="0" w:space="0" w:color="auto" w:frame="1"/>
                <w:vertAlign w:val="superscript"/>
                <w:lang w:val="en-US"/>
              </w:rPr>
              <w:t>(</w:t>
            </w:r>
            <w:hyperlink w:anchor="_ENREF_14" w:tooltip="Department of Health, 2020 #34" w:history="1">
              <w:r w:rsidR="002264AF" w:rsidRPr="002532CA">
                <w:rPr>
                  <w:rStyle w:val="normaltextrun"/>
                  <w:noProof/>
                  <w:color w:val="000000"/>
                  <w:bdr w:val="none" w:sz="0" w:space="0" w:color="auto" w:frame="1"/>
                  <w:vertAlign w:val="superscript"/>
                  <w:lang w:val="en-US"/>
                </w:rPr>
                <w:t>14</w:t>
              </w:r>
            </w:hyperlink>
            <w:r w:rsidRPr="002532CA">
              <w:rPr>
                <w:rStyle w:val="normaltextrun"/>
                <w:noProof/>
                <w:color w:val="000000"/>
                <w:bdr w:val="none" w:sz="0" w:space="0" w:color="auto" w:frame="1"/>
                <w:vertAlign w:val="superscript"/>
                <w:lang w:val="en-US"/>
              </w:rPr>
              <w:t>)</w:t>
            </w:r>
            <w:r w:rsidRPr="00760DBA">
              <w:rPr>
                <w:rStyle w:val="normaltextrun"/>
                <w:color w:val="000000"/>
                <w:bdr w:val="none" w:sz="0" w:space="0" w:color="auto" w:frame="1"/>
                <w:lang w:val="en-US"/>
              </w:rPr>
              <w:fldChar w:fldCharType="end"/>
            </w:r>
          </w:p>
        </w:tc>
        <w:tc>
          <w:tcPr>
            <w:tcW w:w="402" w:type="pct"/>
          </w:tcPr>
          <w:p w14:paraId="286B05C9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shd w:val="clear" w:color="auto" w:fill="FFFFFF" w:themeFill="background1"/>
          </w:tcPr>
          <w:p w14:paraId="3115F45A" w14:textId="26F3C76A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≥ 50%, ‘Red’: &lt; 20%</w:t>
            </w:r>
          </w:p>
        </w:tc>
        <w:tc>
          <w:tcPr>
            <w:tcW w:w="714" w:type="pct"/>
            <w:shd w:val="clear" w:color="auto" w:fill="FFFFFF" w:themeFill="background1"/>
          </w:tcPr>
          <w:p w14:paraId="2CC9C3CA" w14:textId="01C65776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 N/A </w:t>
            </w:r>
          </w:p>
        </w:tc>
        <w:tc>
          <w:tcPr>
            <w:tcW w:w="614" w:type="pct"/>
            <w:shd w:val="clear" w:color="auto" w:fill="FFFFFF" w:themeFill="background1"/>
          </w:tcPr>
          <w:p w14:paraId="5368F911" w14:textId="6A88089A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 N/A</w:t>
            </w:r>
          </w:p>
        </w:tc>
        <w:tc>
          <w:tcPr>
            <w:tcW w:w="646" w:type="pct"/>
          </w:tcPr>
          <w:p w14:paraId="639BBF84" w14:textId="32F45805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923129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should be promoted and encouraged.</w:t>
            </w:r>
            <w:r w:rsidRPr="005C785A">
              <w:rPr>
                <w:rStyle w:val="eop"/>
              </w:rPr>
              <w:t> </w:t>
            </w:r>
          </w:p>
          <w:p w14:paraId="690F1D4B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532183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03E3A722" w14:textId="386455E3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8605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‘Amber’ options should not be promoted at the expense of ‘Green’ choices. </w:t>
            </w:r>
            <w:r w:rsidRPr="005C785A">
              <w:rPr>
                <w:rStyle w:val="eop"/>
              </w:rPr>
              <w:t> </w:t>
            </w:r>
          </w:p>
          <w:p w14:paraId="4F8F7182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6254774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7D27F576" w14:textId="10F5B8E5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should not be included in meal or point of sale promotions.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71EB13CD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11E57A7F" w14:textId="1204588A" w:rsidR="005A448F" w:rsidRPr="00760DBA" w:rsidRDefault="005A448F" w:rsidP="005A448F">
            <w:pPr>
              <w:spacing w:after="160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Health facilities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2B991A21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2B8C279D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464293B2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3AD87609" w14:textId="60BCCE48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1D34F7BF" w14:textId="6F61EF5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14:paraId="14112CA9" w14:textId="1B27E2A8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6D72A701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62639974" w14:textId="6CBB0AF6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Australian Capital Territory, 2016</w:t>
            </w:r>
          </w:p>
        </w:tc>
        <w:tc>
          <w:tcPr>
            <w:tcW w:w="1048" w:type="pct"/>
          </w:tcPr>
          <w:p w14:paraId="2202EC41" w14:textId="139027CA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Style w:val="normaltextrun"/>
                <w:rFonts w:cs="Times New Roman"/>
                <w:szCs w:val="24"/>
                <w:shd w:val="clear" w:color="auto" w:fill="FFFFFF"/>
              </w:rPr>
              <w:t xml:space="preserve">Healthy Food and Drink Choices Policy </w:t>
            </w:r>
            <w:r w:rsidRPr="00760DBA">
              <w:rPr>
                <w:rStyle w:val="normaltextrun"/>
                <w:rFonts w:cs="Times New Roman"/>
                <w:szCs w:val="24"/>
                <w:shd w:val="clear" w:color="auto" w:fill="FFFFFF"/>
              </w:rPr>
              <w:fldChar w:fldCharType="begin"/>
            </w:r>
            <w:r w:rsidR="002264AF">
              <w:rPr>
                <w:rStyle w:val="normaltextrun"/>
                <w:rFonts w:cs="Times New Roman"/>
                <w:szCs w:val="24"/>
                <w:shd w:val="clear" w:color="auto" w:fill="FFFFFF"/>
              </w:rPr>
              <w:instrText xml:space="preserve"> ADDIN EN.CITE &lt;EndNote&gt;&lt;Cite&gt;&lt;Author&gt;ACT Health&lt;/Author&gt;&lt;Year&gt;2016&lt;/Year&gt;&lt;RecNum&gt;42&lt;/RecNum&gt;&lt;DisplayText&gt;&lt;style face="superscript"&gt;(15)&lt;/style&gt;&lt;/DisplayText&gt;&lt;record&gt;&lt;rec-number&gt;42&lt;/rec-number&gt;&lt;foreign-keys&gt;&lt;key app="EN" db-id="ewvwx50wuf9wr7exxzzx99paatda2ze5az2w" timestamp="1726011530"&gt;42&lt;/key&gt;&lt;/foreign-keys&gt;&lt;ref-type name="Web Page"&gt;12&lt;/ref-type&gt;&lt;contributors&gt;&lt;authors&gt;&lt;author&gt;ACT Health,&lt;/author&gt;&lt;/authors&gt;&lt;/contributors&gt;&lt;titles&gt;&lt;title&gt;ACT Public Sector Healthy Food and Drink Choices Policy.&lt;/title&gt;&lt;/titles&gt;&lt;volume&gt;2021&lt;/volume&gt;&lt;number&gt;4 Aug&lt;/number&gt;&lt;dates&gt;&lt;year&gt;2016&lt;/year&gt;&lt;/dates&gt;&lt;urls&gt;&lt;related-urls&gt;&lt;url&gt;http://www.cmd.act.gov.au/__data/assets/pdf_file/0003/905772/WHS-01-2016-Healthy-Food-and-Drink-Choices-Policy.pdf&lt;/url&gt;&lt;/related-urls&gt;&lt;/urls&gt;&lt;/record&gt;&lt;/Cite&gt;&lt;/EndNote&gt;</w:instrText>
            </w:r>
            <w:r w:rsidRPr="00760DBA">
              <w:rPr>
                <w:rStyle w:val="normaltextrun"/>
                <w:rFonts w:cs="Times New Roman"/>
                <w:szCs w:val="24"/>
                <w:shd w:val="clear" w:color="auto" w:fill="FFFFFF"/>
              </w:rPr>
              <w:fldChar w:fldCharType="separate"/>
            </w:r>
            <w:r w:rsidRPr="002532CA">
              <w:rPr>
                <w:rStyle w:val="normaltextrun"/>
                <w:rFonts w:cs="Times New Roman"/>
                <w:noProof/>
                <w:szCs w:val="24"/>
                <w:shd w:val="clear" w:color="auto" w:fill="FFFFFF"/>
                <w:vertAlign w:val="superscript"/>
              </w:rPr>
              <w:t>(</w:t>
            </w:r>
            <w:hyperlink w:anchor="_ENREF_15" w:tooltip="ACT Health, 2016 #42" w:history="1">
              <w:r w:rsidR="002264AF" w:rsidRPr="002532CA">
                <w:rPr>
                  <w:rStyle w:val="normaltextrun"/>
                  <w:rFonts w:cs="Times New Roman"/>
                  <w:noProof/>
                  <w:szCs w:val="24"/>
                  <w:shd w:val="clear" w:color="auto" w:fill="FFFFFF"/>
                  <w:vertAlign w:val="superscript"/>
                </w:rPr>
                <w:t>15</w:t>
              </w:r>
            </w:hyperlink>
            <w:r w:rsidRPr="002532CA">
              <w:rPr>
                <w:rStyle w:val="normaltextrun"/>
                <w:rFonts w:cs="Times New Roman"/>
                <w:noProof/>
                <w:szCs w:val="24"/>
                <w:shd w:val="clear" w:color="auto" w:fill="FFFFFF"/>
                <w:vertAlign w:val="superscript"/>
              </w:rPr>
              <w:t>)</w:t>
            </w:r>
            <w:r w:rsidRPr="00760DBA">
              <w:rPr>
                <w:rStyle w:val="normaltextrun"/>
                <w:rFonts w:cs="Times New Roman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02" w:type="pct"/>
          </w:tcPr>
          <w:p w14:paraId="652E4FC7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7135E58D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 &amp; ‘Amber’: ≥ 80%</w:t>
            </w:r>
          </w:p>
          <w:p w14:paraId="3BB44D55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‘Red’: &lt; 20%</w:t>
            </w:r>
          </w:p>
          <w:p w14:paraId="44902773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</w:p>
        </w:tc>
        <w:tc>
          <w:tcPr>
            <w:tcW w:w="714" w:type="pct"/>
          </w:tcPr>
          <w:p w14:paraId="3CB78126" w14:textId="11354B23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or ‘Amber’ foods and drinks should not be placed in prominent areas or at eye level.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66E2724F" w14:textId="4764CBC1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N/A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18AA014F" w14:textId="3D7A7D0D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109175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Only ‘Green’ options can be advertised or promoted. </w:t>
            </w:r>
            <w:r w:rsidRPr="005C785A">
              <w:rPr>
                <w:rStyle w:val="eop"/>
              </w:rPr>
              <w:t> </w:t>
            </w:r>
          </w:p>
          <w:p w14:paraId="4D00EBBF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940775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3760DEA2" w14:textId="4A55077A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564110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‘Red’ or ‘Amber’ options should not be advertised or promoted. </w:t>
            </w:r>
            <w:r w:rsidRPr="005C785A">
              <w:rPr>
                <w:rStyle w:val="eop"/>
              </w:rPr>
              <w:t> </w:t>
            </w:r>
          </w:p>
          <w:p w14:paraId="1A49BFBA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582309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5FCD98FA" w14:textId="2E868BC5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 xml:space="preserve">The ACT Government logo should not be used </w:t>
            </w: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alongside ‘Red’ or ‘Amber’ category options.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1A345F09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627DB8B0" w14:textId="4E45160B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New South Wales, 2017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0C23245D" w14:textId="2C305F34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 xml:space="preserve">Healthy Food and Drink in NSW Health Facilities for Staff and Visitors Framework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&lt;EndNote&gt;&lt;Cite&gt;&lt;Author&gt;NSW Ministry of Health&lt;/Author&gt;&lt;Year&gt;2017&lt;/Year&gt;&lt;RecNum&gt;19&lt;/RecNum&gt;&lt;DisplayText&gt;&lt;style face="superscript"&gt;(16)&lt;/style&gt;&lt;/DisplayText&gt;&lt;record&gt;&lt;rec-number&gt;19&lt;/rec-number&gt;&lt;foreign-keys&gt;&lt;key app="EN" db-id="ewvwx50wuf9wr7exxzzx99paatda2ze5az2w" timestamp="1726011497"&gt;19&lt;/key&gt;&lt;/foreign-keys&gt;&lt;ref-type name="Web Page"&gt;12&lt;/ref-type&gt;&lt;contributors&gt;&lt;authors&gt;&lt;author&gt;NSW Ministry of Health,&lt;/author&gt;&lt;/authors&gt;&lt;/contributors&gt;&lt;titles&gt;&lt;title&gt;Healthy food and drink in NSW health facilities for staff and visitors framework&lt;/title&gt;&lt;/titles&gt;&lt;volume&gt;2021&lt;/volume&gt;&lt;number&gt;29 July&lt;/number&gt;&lt;dates&gt;&lt;year&gt;2017&lt;/year&gt;&lt;/dates&gt;&lt;urls&gt;&lt;related-urls&gt;&lt;url&gt;https://www.health.nsw.gov.au/heal/Publications/hfd-framework.pdf.&lt;/url&gt;&lt;/related-urls&gt;&lt;/urls&gt;&lt;/record&gt;&lt;/Cite&gt;&lt;/EndNote&gt;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16" w:tooltip="NSW Ministry of Health, 2017 #19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16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  <w:r w:rsidRPr="00760DBA">
              <w:rPr>
                <w:rStyle w:val="eop"/>
              </w:rPr>
              <w:t> </w:t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3B36B0E5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HSR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0F077A24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‘Everyday’: ≥ 75%</w:t>
            </w:r>
          </w:p>
          <w:p w14:paraId="2CE57CC3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‘Occasional’: &lt; 25%</w:t>
            </w:r>
          </w:p>
          <w:p w14:paraId="16C9D0BC" w14:textId="7AF01BD4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‘Banned’: Should not be available. Sugary drinks should not be sold.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3C2D0201" w14:textId="7E0EBF32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‘Everyday’ options should be placed in prominent locations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11BA9492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522205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Value pricing should highlight ‘Everyday’ foods and drinks.</w:t>
            </w:r>
            <w:r w:rsidRPr="005C785A">
              <w:rPr>
                <w:rStyle w:val="eop"/>
              </w:rPr>
              <w:t> </w:t>
            </w:r>
          </w:p>
          <w:p w14:paraId="3DE2712B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36681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25B2BEC6" w14:textId="331C4714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 xml:space="preserve">Include ‘Everyday’ foods and drinks in meal deals (e.g., </w:t>
            </w: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coffee + snack deal)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554D86AC" w14:textId="429F28E3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Promotional activities should highlight ‘Everyday’ products.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5B71F95E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662E9AFC" w14:textId="77FD92EF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Northern Territory, 2017</w:t>
            </w:r>
          </w:p>
        </w:tc>
        <w:tc>
          <w:tcPr>
            <w:tcW w:w="1048" w:type="pct"/>
          </w:tcPr>
          <w:p w14:paraId="6790002D" w14:textId="77777777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Healthy Choices Made Easy - </w:t>
            </w:r>
            <w:r w:rsidRPr="00760DBA">
              <w:rPr>
                <w:rStyle w:val="eop"/>
              </w:rPr>
              <w:t> </w:t>
            </w:r>
          </w:p>
          <w:p w14:paraId="1A63B44A" w14:textId="3B152C2B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Healthy Food and Drink Options</w:t>
            </w:r>
            <w:r w:rsidRPr="00760DBA">
              <w:rPr>
                <w:rStyle w:val="eop"/>
              </w:rPr>
              <w:t> </w:t>
            </w:r>
            <w:r w:rsidRPr="00760DBA">
              <w:rPr>
                <w:rStyle w:val="normaltextrun"/>
              </w:rPr>
              <w:t xml:space="preserve">for Staff, Volunteers and Visitors in NT Heath Facilities Policy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&lt;EndNote&gt;&lt;Cite&gt;&lt;Author&gt;Northern Territory Government&lt;/Author&gt;&lt;Year&gt;2017&lt;/Year&gt;&lt;RecNum&gt;43&lt;/RecNum&gt;&lt;DisplayText&gt;&lt;style face="superscript"&gt;(17)&lt;/style&gt;&lt;/DisplayText&gt;&lt;record&gt;&lt;rec-number&gt;43&lt;/rec-number&gt;&lt;foreign-keys&gt;&lt;key app="EN" db-id="ewvwx50wuf9wr7exxzzx99paatda2ze5az2w" timestamp="1726011532"&gt;43&lt;/key&gt;&lt;/foreign-keys&gt;&lt;ref-type name="Web Page"&gt;12&lt;/ref-type&gt;&lt;contributors&gt;&lt;authors&gt;&lt;author&gt;Northern Territory Government,&lt;/author&gt;&lt;/authors&gt;&lt;/contributors&gt;&lt;titles&gt;&lt;title&gt;Healthy choices made easy - healthy food and drink options for staff, volunteer and visitors, in NT health facilities&lt;/title&gt;&lt;/titles&gt;&lt;volume&gt;2021&lt;/volume&gt;&lt;number&gt;29 July&lt;/number&gt;&lt;dates&gt;&lt;year&gt;2017&lt;/year&gt;&lt;/dates&gt;&lt;urls&gt;&lt;related-urls&gt;&lt;url&gt;https://digitallibrary.health.nt.gov.au/prodjspui/bitstream/10137/904/3/Healthy%20Food%20and%20Drink%20Options%20for%20Staff%2C%20Volunteers%20and%20Visitors%20in%20NT%20Health%20Facilities%20Policy.pdf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17" w:tooltip="Northern Territory Government, 2017 #43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17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  <w:r w:rsidRPr="00760DBA">
              <w:rPr>
                <w:rStyle w:val="normaltextrun"/>
              </w:rPr>
              <w:t> </w:t>
            </w:r>
            <w:r w:rsidRPr="00760DBA">
              <w:rPr>
                <w:rStyle w:val="eop"/>
              </w:rPr>
              <w:t> </w:t>
            </w:r>
          </w:p>
          <w:p w14:paraId="128740C0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02" w:type="pct"/>
          </w:tcPr>
          <w:p w14:paraId="69CBB3FB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68688FCC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 &amp; ‘Amber’: ≥ 80% (‘Green’ aim 50% or more)</w:t>
            </w:r>
          </w:p>
          <w:p w14:paraId="6363AAB9" w14:textId="0E6161A6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‘Red’: &lt; 20%</w:t>
            </w:r>
          </w:p>
        </w:tc>
        <w:tc>
          <w:tcPr>
            <w:tcW w:w="714" w:type="pct"/>
          </w:tcPr>
          <w:p w14:paraId="6EF076DC" w14:textId="3AC2EF50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260526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should be displayed in prominent areas.</w:t>
            </w:r>
            <w:r w:rsidRPr="005C785A">
              <w:rPr>
                <w:rStyle w:val="eop"/>
              </w:rPr>
              <w:t> </w:t>
            </w:r>
          </w:p>
          <w:p w14:paraId="1A0CD36E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996584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46C480CB" w14:textId="567DB802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foods and drinks should not be displayed in excessive quantities or in prominent areas (e.g., checkout, entrance, waiting areas).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23FA47CF" w14:textId="04E02F6B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6208404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No supersizing or combos of any items unless they are ‘Green’.</w:t>
            </w:r>
            <w:r w:rsidRPr="005C785A">
              <w:rPr>
                <w:rStyle w:val="eop"/>
              </w:rPr>
              <w:t> </w:t>
            </w:r>
          </w:p>
          <w:p w14:paraId="53A18CF7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96062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77A9C57B" w14:textId="5E2D738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6844321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should be sold at competitive prices where possible. </w:t>
            </w:r>
            <w:r w:rsidRPr="005C785A">
              <w:rPr>
                <w:rStyle w:val="eop"/>
              </w:rPr>
              <w:t> </w:t>
            </w:r>
          </w:p>
          <w:p w14:paraId="7B8DD910" w14:textId="4709F326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63C1CF32" w14:textId="4610537A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9261606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should be actively promoted. </w:t>
            </w:r>
            <w:r w:rsidRPr="005C785A">
              <w:rPr>
                <w:rStyle w:val="eop"/>
              </w:rPr>
              <w:t> </w:t>
            </w:r>
          </w:p>
          <w:p w14:paraId="1D369B91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6259638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52FABA74" w14:textId="68BAB3A2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48234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‘AMBER’ and ‘Red’ options should not be promoted (including any promotional material or activity).</w:t>
            </w:r>
            <w:r w:rsidRPr="005C785A">
              <w:rPr>
                <w:rStyle w:val="eop"/>
              </w:rPr>
              <w:t> </w:t>
            </w:r>
          </w:p>
          <w:p w14:paraId="0BCD3B8B" w14:textId="77CFD77E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2846E88E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3E787BFE" w14:textId="12B198E1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Queensland, 2022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4D1E9CF4" w14:textId="6A2019A1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A Better Choice Food and Drink Supply Strategy for Queensland Healthcare Facilities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&lt;EndNote&gt;&lt;Cite&gt;&lt;Author&gt;Queensland Health&lt;/Author&gt;&lt;Year&gt;2022&lt;/Year&gt;&lt;RecNum&gt;9&lt;/RecNum&gt;&lt;DisplayText&gt;&lt;style face="superscript"&gt;(18)&lt;/style&gt;&lt;/DisplayText&gt;&lt;record&gt;&lt;rec-number&gt;9&lt;/rec-number&gt;&lt;foreign-keys&gt;&lt;key app="EN" db-id="ewvwx50wuf9wr7exxzzx99paatda2ze5az2w" timestamp="1726011482"&gt;9&lt;/key&gt;&lt;/foreign-keys&gt;&lt;ref-type name="Web Page"&gt;12&lt;/ref-type&gt;&lt;contributors&gt;&lt;authors&gt;&lt;author&gt;Queensland Health,&lt;/author&gt;&lt;/authors&gt;&lt;/contributors&gt;&lt;titles&gt;&lt;title&gt;A Better Choice Healthy Food and Drink Supply Strategy for Queensland Health Facilities.&lt;/title&gt;&lt;/titles&gt;&lt;volume&gt;2023&lt;/volume&gt;&lt;number&gt;30 July&lt;/number&gt;&lt;dates&gt;&lt;year&gt;2022&lt;/year&gt;&lt;/dates&gt;&lt;urls&gt;&lt;related-urls&gt;&lt;url&gt;https://hw.qld.gov.au/wp-content/uploads/2023/05/A-Better-Choice-Strategy-for-Healthcare.pdf]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Pr="002532CA">
              <w:rPr>
                <w:rStyle w:val="normaltextrun"/>
                <w:noProof/>
                <w:vertAlign w:val="superscript"/>
              </w:rPr>
              <w:t>(</w:t>
            </w:r>
            <w:hyperlink w:anchor="_ENREF_18" w:tooltip="Queensland Health, 2022 #9" w:history="1">
              <w:r w:rsidR="002264AF" w:rsidRPr="002532CA">
                <w:rPr>
                  <w:rStyle w:val="normaltextrun"/>
                  <w:noProof/>
                  <w:vertAlign w:val="superscript"/>
                </w:rPr>
                <w:t>18</w:t>
              </w:r>
            </w:hyperlink>
            <w:r w:rsidRPr="002532CA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2A780ACB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48EBDD4B" w14:textId="77777777" w:rsidR="005A448F" w:rsidRPr="005C785A" w:rsidRDefault="005A448F" w:rsidP="005A448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</w:t>
            </w:r>
            <w:r w:rsidRPr="005C785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C785A">
              <w:rPr>
                <w:rFonts w:cs="Times New Roman"/>
                <w:szCs w:val="24"/>
              </w:rPr>
              <w:t>≥ 50% food and ≥50% drinks</w:t>
            </w:r>
          </w:p>
          <w:p w14:paraId="1B9564BC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‘Amber’: artificially sweetened drinks &lt;20% of drinks</w:t>
            </w:r>
          </w:p>
          <w:p w14:paraId="7F5741F5" w14:textId="4D4635A5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‘Red’: &lt;20% food; ‘Red’ drinks should not be available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7B8AF76E" w14:textId="2588775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3677546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drinks must make up at least 50% of drinks on display.</w:t>
            </w:r>
            <w:r w:rsidRPr="005C785A">
              <w:rPr>
                <w:rStyle w:val="eop"/>
              </w:rPr>
              <w:t> </w:t>
            </w:r>
          </w:p>
          <w:p w14:paraId="1D431E24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8403163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32E80333" w14:textId="6C890380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27422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‘Red’ foods must not make up more than 20% of all items on display.</w:t>
            </w:r>
            <w:r w:rsidRPr="005C785A">
              <w:rPr>
                <w:rStyle w:val="eop"/>
              </w:rPr>
              <w:t> </w:t>
            </w:r>
          </w:p>
          <w:p w14:paraId="09CF973E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77720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7BE9E595" w14:textId="0227202E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9949167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Artificially sweetened drinks (classified as ‘Amber’) should not make up more than 20% of drinks on display.</w:t>
            </w:r>
            <w:r w:rsidRPr="005C785A">
              <w:rPr>
                <w:rStyle w:val="eop"/>
              </w:rPr>
              <w:t> </w:t>
            </w:r>
          </w:p>
          <w:p w14:paraId="571990F2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991500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lastRenderedPageBreak/>
              <w:t> </w:t>
            </w:r>
          </w:p>
          <w:p w14:paraId="5A42D287" w14:textId="17299B0B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Vending machines- ‘Green’ food must make at least 30% of all vending items on display.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50937B81" w14:textId="6051C779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‘Red’ drinks should not be included in any price promotions.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36A7A179" w14:textId="70A3B22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7937408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should be actively promoted.</w:t>
            </w:r>
            <w:r w:rsidRPr="005C785A">
              <w:rPr>
                <w:rStyle w:val="eop"/>
              </w:rPr>
              <w:t> </w:t>
            </w:r>
          </w:p>
          <w:p w14:paraId="57EA62C4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5183947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55DBE1CD" w14:textId="55D07AA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822383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‘Red’ drinks should not be promoted.</w:t>
            </w:r>
            <w:r w:rsidRPr="005C785A">
              <w:rPr>
                <w:rStyle w:val="eop"/>
              </w:rPr>
              <w:t> </w:t>
            </w:r>
          </w:p>
          <w:p w14:paraId="44F5E45F" w14:textId="6F726530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179AF6A3" w14:textId="77777777" w:rsidTr="005A4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43545379" w14:textId="6F0367CF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>South Australia, 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048" w:type="pct"/>
          </w:tcPr>
          <w:p w14:paraId="1513122A" w14:textId="482BE1D2" w:rsidR="005A448F" w:rsidRPr="00760DBA" w:rsidRDefault="005A448F" w:rsidP="005A448F">
            <w:pPr>
              <w:pStyle w:val="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7DBD">
              <w:t>SA Health Policy: Healthy Food and Drink</w:t>
            </w:r>
            <w:r>
              <w:fldChar w:fldCharType="begin"/>
            </w:r>
            <w:r w:rsidR="002264AF">
              <w:instrText xml:space="preserve"> ADDIN EN.CITE &lt;EndNote&gt;&lt;Cite&gt;&lt;Author&gt;SA Health&lt;/Author&gt;&lt;Year&gt;2023&lt;/Year&gt;&lt;RecNum&gt;44&lt;/RecNum&gt;&lt;DisplayText&gt;&lt;style face="superscript"&gt;(19)&lt;/style&gt;&lt;/DisplayText&gt;&lt;record&gt;&lt;rec-number&gt;44&lt;/rec-number&gt;&lt;foreign-keys&gt;&lt;key app="EN" db-id="ewvwx50wuf9wr7exxzzx99paatda2ze5az2w" timestamp="1726011533"&gt;44&lt;/key&gt;&lt;/foreign-keys&gt;&lt;ref-type name="Web Page"&gt;12&lt;/ref-type&gt;&lt;contributors&gt;&lt;authors&gt;&lt;author&gt;SA Health,&lt;/author&gt;&lt;/authors&gt;&lt;/contributors&gt;&lt;titles&gt;&lt;title&gt;SA Health Policy: Healthy Food and Drink&lt;/title&gt;&lt;/titles&gt;&lt;volume&gt;2023&lt;/volume&gt;&lt;number&gt;30 August&lt;/number&gt;&lt;edition&gt;Version 3.1&lt;/edition&gt;&lt;dates&gt;&lt;year&gt;2023&lt;/year&gt;&lt;/dates&gt;&lt;urls&gt;&lt;related-urls&gt;&lt;url&gt;https://www.sahealth.sa.gov.au/wps/wcm/connect/b5ff2bc0-dda9-420e-a213-6e340d6f9be5/Healthy+Food+and+Drink+Policy_26+Jul+2023+v3.1.pdf?MOD=AJPERES&amp;amp;amp;CACHEID=ROOTWORKSPACE-b5ff2bc0-dda9-420e-a213-6e340d6f9be5-oN7HNcW&lt;/url&gt;&lt;/related-urls&gt;&lt;/urls&gt;&lt;/record&gt;&lt;/Cite&gt;&lt;/EndNote&gt;</w:instrText>
            </w:r>
            <w:r>
              <w:fldChar w:fldCharType="separate"/>
            </w:r>
            <w:r w:rsidRPr="002532CA">
              <w:rPr>
                <w:noProof/>
                <w:vertAlign w:val="superscript"/>
              </w:rPr>
              <w:t>(</w:t>
            </w:r>
            <w:hyperlink w:anchor="_ENREF_19" w:tooltip="SA Health, 2023 #44" w:history="1">
              <w:r w:rsidR="002264AF" w:rsidRPr="002532CA">
                <w:rPr>
                  <w:noProof/>
                  <w:vertAlign w:val="superscript"/>
                </w:rPr>
                <w:t>19</w:t>
              </w:r>
            </w:hyperlink>
            <w:r w:rsidRPr="002532CA">
              <w:rPr>
                <w:noProof/>
                <w:vertAlign w:val="superscript"/>
              </w:rPr>
              <w:t>)</w:t>
            </w:r>
            <w:r>
              <w:fldChar w:fldCharType="end"/>
            </w:r>
            <w:r>
              <w:t xml:space="preserve"> /</w:t>
            </w:r>
            <w:r w:rsidRPr="00192295">
              <w:t xml:space="preserve"> Food And Drink Classification Guide </w:t>
            </w:r>
            <w:r>
              <w:t>f</w:t>
            </w:r>
            <w:r w:rsidRPr="00192295">
              <w:t xml:space="preserve">or South Australia - A System For Classifying Foods </w:t>
            </w:r>
            <w:r>
              <w:t>a</w:t>
            </w:r>
            <w:r w:rsidRPr="00192295">
              <w:t>nd Drinks 2023</w:t>
            </w:r>
            <w:r w:rsidRPr="00760DBA">
              <w:fldChar w:fldCharType="begin"/>
            </w:r>
            <w:r w:rsidR="002264AF">
              <w:instrText xml:space="preserve"> ADDIN EN.CITE &lt;EndNote&gt;&lt;Cite&gt;&lt;Author&gt;Government of South Australia&lt;/Author&gt;&lt;Year&gt;2023&lt;/Year&gt;&lt;RecNum&gt;33&lt;/RecNum&gt;&lt;DisplayText&gt;&lt;style face="superscript"&gt;(20)&lt;/style&gt;&lt;/DisplayText&gt;&lt;record&gt;&lt;rec-number&gt;33&lt;/rec-number&gt;&lt;foreign-keys&gt;&lt;key app="EN" db-id="ewvwx50wuf9wr7exxzzx99paatda2ze5az2w" timestamp="1726011517"&gt;33&lt;/key&gt;&lt;/foreign-keys&gt;&lt;ref-type name="Web Page"&gt;12&lt;/ref-type&gt;&lt;contributors&gt;&lt;authors&gt;&lt;author&gt;Government of South Australia,&lt;/author&gt;&lt;/authors&gt;&lt;/contributors&gt;&lt;titles&gt;&lt;title&gt;Food and Drink Classification Guide for South Australia - A system for classifying foods and drinks 2023&lt;/title&gt;&lt;/titles&gt;&lt;volume&gt;2023&lt;/volume&gt;&lt;number&gt;30 August&lt;/number&gt;&lt;dates&gt;&lt;year&gt;2023&lt;/year&gt;&lt;/dates&gt;&lt;urls&gt;&lt;related-urls&gt;&lt;url&gt;https://www.preventivehealth.sa.gov.au/assets/downloads/Food-and-Drink-Classification-Guide.pdf&lt;/url&gt;&lt;/related-urls&gt;&lt;/urls&gt;&lt;/record&gt;&lt;/Cite&gt;&lt;/EndNote&gt;</w:instrText>
            </w:r>
            <w:r w:rsidRPr="00760DBA">
              <w:fldChar w:fldCharType="separate"/>
            </w:r>
            <w:r w:rsidRPr="002532CA">
              <w:rPr>
                <w:noProof/>
                <w:vertAlign w:val="superscript"/>
              </w:rPr>
              <w:t>(</w:t>
            </w:r>
            <w:hyperlink w:anchor="_ENREF_20" w:tooltip="Government of South Australia, 2023 #33" w:history="1">
              <w:r w:rsidR="002264AF" w:rsidRPr="002532CA">
                <w:rPr>
                  <w:noProof/>
                  <w:vertAlign w:val="superscript"/>
                </w:rPr>
                <w:t>20</w:t>
              </w:r>
            </w:hyperlink>
            <w:r w:rsidRPr="002532CA">
              <w:rPr>
                <w:noProof/>
                <w:vertAlign w:val="superscript"/>
              </w:rPr>
              <w:t>)</w:t>
            </w:r>
            <w:r w:rsidRPr="00760DBA">
              <w:fldChar w:fldCharType="end"/>
            </w:r>
          </w:p>
        </w:tc>
        <w:tc>
          <w:tcPr>
            <w:tcW w:w="402" w:type="pct"/>
          </w:tcPr>
          <w:p w14:paraId="17AC9A7F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1984E15F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≥ 50%</w:t>
            </w:r>
          </w:p>
          <w:p w14:paraId="19C6B89B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Fonts w:cs="Times New Roman"/>
                <w:szCs w:val="24"/>
              </w:rPr>
              <w:t>‘Amber’ diet drinks:</w:t>
            </w:r>
            <w:r w:rsidRPr="005C785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C785A">
              <w:rPr>
                <w:rFonts w:cs="Times New Roman"/>
                <w:szCs w:val="24"/>
              </w:rPr>
              <w:t>&lt; 20%</w:t>
            </w:r>
          </w:p>
          <w:p w14:paraId="77A4C389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‘Red’: &lt; 20%, ‘Red’ drinks: &lt; 10%</w:t>
            </w:r>
          </w:p>
          <w:p w14:paraId="20C2CCAD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szCs w:val="24"/>
              </w:rPr>
            </w:pPr>
          </w:p>
        </w:tc>
        <w:tc>
          <w:tcPr>
            <w:tcW w:w="714" w:type="pct"/>
          </w:tcPr>
          <w:p w14:paraId="53AFA751" w14:textId="6DEC63EF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foods must not make up more than 20% of all items on display.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14B2BC93" w14:textId="4023AAE9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 N/A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3360831D" w14:textId="547EBE56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016566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</w:t>
            </w:r>
            <w:r w:rsidRPr="005C785A">
              <w:rPr>
                <w:rStyle w:val="eop"/>
              </w:rPr>
              <w:t> </w:t>
            </w:r>
          </w:p>
          <w:p w14:paraId="1892BA8B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681308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should be actively promoted and encouraged.</w:t>
            </w:r>
            <w:r w:rsidRPr="005C785A">
              <w:rPr>
                <w:rStyle w:val="eop"/>
              </w:rPr>
              <w:t> </w:t>
            </w:r>
          </w:p>
          <w:p w14:paraId="500B1327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91470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27F90754" w14:textId="36802B7D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 xml:space="preserve">‘Amber’ and ‘Red’ options </w:t>
            </w: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should not be promoted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76C01F1F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  <w:tcBorders>
              <w:top w:val="none" w:sz="0" w:space="0" w:color="auto"/>
              <w:bottom w:val="none" w:sz="0" w:space="0" w:color="auto"/>
            </w:tcBorders>
          </w:tcPr>
          <w:p w14:paraId="2EF48BE1" w14:textId="36E84A8D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Victoria, 2020</w:t>
            </w:r>
          </w:p>
        </w:tc>
        <w:tc>
          <w:tcPr>
            <w:tcW w:w="1048" w:type="pct"/>
            <w:tcBorders>
              <w:top w:val="none" w:sz="0" w:space="0" w:color="auto"/>
              <w:bottom w:val="none" w:sz="0" w:space="0" w:color="auto"/>
            </w:tcBorders>
          </w:tcPr>
          <w:p w14:paraId="76A70735" w14:textId="1EFC6A6B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760DBA">
              <w:rPr>
                <w:bdr w:val="none" w:sz="0" w:space="0" w:color="auto" w:frame="1"/>
              </w:rPr>
              <w:t xml:space="preserve">Healthy Choices: Policy Guidelines for Hospitals And Health Services, 2016 </w:t>
            </w:r>
            <w:r w:rsidRPr="00760DBA">
              <w:rPr>
                <w:bdr w:val="none" w:sz="0" w:space="0" w:color="auto" w:frame="1"/>
              </w:rPr>
              <w:fldChar w:fldCharType="begin"/>
            </w:r>
            <w:r w:rsidR="002264AF">
              <w:rPr>
                <w:bdr w:val="none" w:sz="0" w:space="0" w:color="auto" w:frame="1"/>
              </w:rPr>
              <w:instrText xml:space="preserve"> ADDIN EN.CITE &lt;EndNote&gt;&lt;Cite&gt;&lt;Author&gt;Department of Health&lt;/Author&gt;&lt;Year&gt;2020&lt;/Year&gt;&lt;RecNum&gt;45&lt;/RecNum&gt;&lt;DisplayText&gt;&lt;style face="superscript"&gt;(21)&lt;/style&gt;&lt;/DisplayText&gt;&lt;record&gt;&lt;rec-number&gt;45&lt;/rec-number&gt;&lt;foreign-keys&gt;&lt;key app="EN" db-id="ewvwx50wuf9wr7exxzzx99paatda2ze5az2w" timestamp="1726011535"&gt;45&lt;/key&gt;&lt;/foreign-keys&gt;&lt;ref-type name="Web Page"&gt;12&lt;/ref-type&gt;&lt;contributors&gt;&lt;authors&gt;&lt;author&gt;Department of Health,&lt;/author&gt;&lt;/authors&gt;&lt;tertiary-authors&gt;&lt;author&gt;State of Victoria, Department of Health&lt;/author&gt;&lt;/tertiary-authors&gt;&lt;/contributors&gt;&lt;titles&gt;&lt;title&gt;Healthy choices: food and drink guidelines for Victorian public hospitals&lt;/title&gt;&lt;/titles&gt;&lt;dates&gt;&lt;year&gt;2020&lt;/year&gt;&lt;/dates&gt;&lt;pub-location&gt;Victoria&lt;/pub-location&gt;&lt;publisher&gt;State of Victoria, Department of Health&lt;/publisher&gt;&lt;urls&gt;&lt;related-urls&gt;&lt;url&gt;https://www2.health.vic.gov.au/public-health/preventive-health/nutrition/healthy-choices-for-retail-outlets-vending-machines-catering&lt;/url&gt;&lt;/related-urls&gt;&lt;/urls&gt;&lt;/record&gt;&lt;/Cite&gt;&lt;/EndNote&gt;</w:instrText>
            </w:r>
            <w:r w:rsidRPr="00760DBA">
              <w:rPr>
                <w:bdr w:val="none" w:sz="0" w:space="0" w:color="auto" w:frame="1"/>
              </w:rPr>
              <w:fldChar w:fldCharType="separate"/>
            </w:r>
            <w:r w:rsidRPr="002532CA">
              <w:rPr>
                <w:noProof/>
                <w:bdr w:val="none" w:sz="0" w:space="0" w:color="auto" w:frame="1"/>
                <w:vertAlign w:val="superscript"/>
              </w:rPr>
              <w:t>(</w:t>
            </w:r>
            <w:hyperlink w:anchor="_ENREF_21" w:tooltip="Department of Health, 2020 #45" w:history="1">
              <w:r w:rsidR="002264AF" w:rsidRPr="002532CA">
                <w:rPr>
                  <w:noProof/>
                  <w:bdr w:val="none" w:sz="0" w:space="0" w:color="auto" w:frame="1"/>
                  <w:vertAlign w:val="superscript"/>
                </w:rPr>
                <w:t>21</w:t>
              </w:r>
            </w:hyperlink>
            <w:r w:rsidRPr="002532CA">
              <w:rPr>
                <w:noProof/>
                <w:bdr w:val="none" w:sz="0" w:space="0" w:color="auto" w:frame="1"/>
                <w:vertAlign w:val="superscript"/>
              </w:rPr>
              <w:t>)</w:t>
            </w:r>
            <w:r w:rsidRPr="00760DBA">
              <w:rPr>
                <w:bdr w:val="none" w:sz="0" w:space="0" w:color="auto" w:frame="1"/>
              </w:rPr>
              <w:fldChar w:fldCharType="end"/>
            </w:r>
            <w:r w:rsidRPr="00760DBA">
              <w:rPr>
                <w:bdr w:val="none" w:sz="0" w:space="0" w:color="auto" w:frame="1"/>
              </w:rPr>
              <w:t xml:space="preserve"> / </w:t>
            </w:r>
            <w:r w:rsidRPr="00760DBA">
              <w:rPr>
                <w:bdr w:val="none" w:sz="0" w:space="0" w:color="auto" w:frame="1"/>
                <w:lang w:val="en-US"/>
              </w:rPr>
              <w:t>Healthy Choices: Food and Drink Classification Guide, 2020</w:t>
            </w:r>
            <w:r w:rsidRPr="00760DBA">
              <w:rPr>
                <w:rStyle w:val="eop"/>
              </w:rPr>
              <w:t> </w:t>
            </w:r>
            <w:r w:rsidRPr="00760DBA">
              <w:rPr>
                <w:rStyle w:val="eop"/>
              </w:rPr>
              <w:fldChar w:fldCharType="begin"/>
            </w:r>
            <w:r w:rsidR="002264AF">
              <w:rPr>
                <w:rStyle w:val="eop"/>
              </w:rPr>
              <w:instrText xml:space="preserve"> ADDIN EN.CITE &lt;EndNote&gt;&lt;Cite&gt;&lt;Author&gt;Department of Health&lt;/Author&gt;&lt;Year&gt;2020&lt;/Year&gt;&lt;RecNum&gt;34&lt;/RecNum&gt;&lt;DisplayText&gt;&lt;style face="superscript"&gt;(14)&lt;/style&gt;&lt;/DisplayText&gt;&lt;record&gt;&lt;rec-number&gt;34&lt;/rec-number&gt;&lt;foreign-keys&gt;&lt;key app="EN" db-id="ewvwx50wuf9wr7exxzzx99paatda2ze5az2w" timestamp="1726011518"&gt;34&lt;/key&gt;&lt;/foreign-keys&gt;&lt;ref-type name="Web Page"&gt;12&lt;/ref-type&gt;&lt;contributors&gt;&lt;authors&gt;&lt;author&gt;Department of Health,&lt;/author&gt;&lt;/authors&gt;&lt;tertiary-authors&gt;&lt;author&gt;Victorian Government&lt;/author&gt;&lt;/tertiary-authors&gt;&lt;/contributors&gt;&lt;titles&gt;&lt;title&gt;Healthy Choices: food and drink classification guide&lt;/title&gt;&lt;/titles&gt;&lt;dates&gt;&lt;year&gt;2020&lt;/year&gt;&lt;/dates&gt;&lt;pub-location&gt;Melbourne, Victoria&lt;/pub-location&gt;&lt;publisher&gt;Victorian Government&lt;/publisher&gt;&lt;urls&gt;&lt;related-urls&gt;&lt;url&gt;https://www2.health.vic.gov.au/public-health/preventive-health/nutrition/healthy-choices-for-retail-outlets-vending-machines-catering&lt;/url&gt;&lt;/related-urls&gt;&lt;/urls&gt;&lt;custom1&gt;2021&lt;/custom1&gt;&lt;custom2&gt;22 Jan&lt;/custom2&gt;&lt;/record&gt;&lt;/Cite&gt;&lt;/EndNote&gt;</w:instrText>
            </w:r>
            <w:r w:rsidRPr="00760DBA">
              <w:rPr>
                <w:rStyle w:val="eop"/>
              </w:rPr>
              <w:fldChar w:fldCharType="separate"/>
            </w:r>
            <w:r w:rsidRPr="002532CA">
              <w:rPr>
                <w:rStyle w:val="eop"/>
                <w:noProof/>
                <w:vertAlign w:val="superscript"/>
              </w:rPr>
              <w:t>(</w:t>
            </w:r>
            <w:hyperlink w:anchor="_ENREF_14" w:tooltip="Department of Health, 2020 #34" w:history="1">
              <w:r w:rsidR="002264AF" w:rsidRPr="002532CA">
                <w:rPr>
                  <w:rStyle w:val="eop"/>
                  <w:noProof/>
                  <w:vertAlign w:val="superscript"/>
                </w:rPr>
                <w:t>14</w:t>
              </w:r>
            </w:hyperlink>
            <w:r w:rsidRPr="002532CA">
              <w:rPr>
                <w:rStyle w:val="eop"/>
                <w:noProof/>
                <w:vertAlign w:val="superscript"/>
              </w:rPr>
              <w:t>)</w:t>
            </w:r>
            <w:r w:rsidRPr="00760DBA">
              <w:rPr>
                <w:rStyle w:val="eop"/>
              </w:rPr>
              <w:fldChar w:fldCharType="end"/>
            </w:r>
          </w:p>
        </w:tc>
        <w:tc>
          <w:tcPr>
            <w:tcW w:w="402" w:type="pct"/>
            <w:tcBorders>
              <w:top w:val="none" w:sz="0" w:space="0" w:color="auto"/>
              <w:bottom w:val="none" w:sz="0" w:space="0" w:color="auto"/>
            </w:tcBorders>
          </w:tcPr>
          <w:p w14:paraId="00CC7F9B" w14:textId="77777777" w:rsidR="005A448F" w:rsidRPr="00760DB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14:paraId="06EE4593" w14:textId="77777777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5C785A">
              <w:rPr>
                <w:rFonts w:cs="Times New Roman"/>
              </w:rPr>
              <w:t>‘Green’: ≥ 50%, ‘Red’: &lt; 20%</w:t>
            </w:r>
          </w:p>
          <w:p w14:paraId="0874E692" w14:textId="66A89D9F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shd w:val="clear" w:color="auto" w:fill="FFFFFF"/>
              </w:rPr>
            </w:pPr>
            <w:r w:rsidRPr="005C785A">
              <w:rPr>
                <w:u w:val="single"/>
              </w:rPr>
              <w:t>Policy directive</w:t>
            </w:r>
            <w:r w:rsidRPr="005C785A">
              <w:rPr>
                <w:u w:val="single"/>
              </w:rPr>
              <w:fldChar w:fldCharType="begin"/>
            </w:r>
            <w:r w:rsidR="002264AF" w:rsidRPr="005C785A">
              <w:rPr>
                <w:u w:val="single"/>
              </w:rPr>
              <w:instrText xml:space="preserve"> ADDIN EN.CITE &lt;EndNote&gt;&lt;Cite&gt;&lt;Author&gt;Department of Health&lt;/Author&gt;&lt;Year&gt;2021&lt;/Year&gt;&lt;RecNum&gt;46&lt;/RecNum&gt;&lt;DisplayText&gt;&lt;style face="superscript"&gt;(22)&lt;/style&gt;&lt;/DisplayText&gt;&lt;record&gt;&lt;rec-number&gt;46&lt;/rec-number&gt;&lt;foreign-keys&gt;&lt;key app="EN" db-id="ewvwx50wuf9wr7exxzzx99paatda2ze5az2w" timestamp="1726011536"&gt;46&lt;/key&gt;&lt;/foreign-keys&gt;&lt;ref-type name="Web Page"&gt;12&lt;/ref-type&gt;&lt;contributors&gt;&lt;authors&gt;&lt;author&gt;Department of Health,&lt;/author&gt;&lt;/authors&gt;&lt;tertiary-authors&gt;&lt;author&gt;State of Victoria, Department of Health&lt;/author&gt;&lt;/tertiary-authors&gt;&lt;/contributors&gt;&lt;titles&gt;&lt;title&gt;Healthy choices: policy directive for Victorian public health services&lt;/title&gt;&lt;/titles&gt;&lt;dates&gt;&lt;year&gt;2021&lt;/year&gt;&lt;/dates&gt;&lt;pub-location&gt;Melbourne&lt;/pub-location&gt;&lt;publisher&gt;State of Victoria, Department of Health&lt;/publisher&gt;&lt;urls&gt;&lt;related-urls&gt;&lt;url&gt;https://content.health.vic.gov.au/sites/default/files/migrated/files/collections/policies-and-guidelines/h/healthy-choices-policy-directive-for-health-services.pdf&lt;/url&gt;&lt;/related-urls&gt;&lt;/urls&gt;&lt;/record&gt;&lt;/Cite&gt;&lt;/EndNote&gt;</w:instrText>
            </w:r>
            <w:r w:rsidRPr="005C785A">
              <w:rPr>
                <w:u w:val="single"/>
              </w:rPr>
              <w:fldChar w:fldCharType="separate"/>
            </w:r>
            <w:r w:rsidR="007F3D76" w:rsidRPr="005C785A">
              <w:rPr>
                <w:noProof/>
                <w:u w:val="single"/>
                <w:vertAlign w:val="superscript"/>
              </w:rPr>
              <w:t>(</w:t>
            </w:r>
            <w:hyperlink w:anchor="_ENREF_22" w:tooltip="Department of Health, 2021 #46" w:history="1">
              <w:r w:rsidR="002264AF" w:rsidRPr="005C785A">
                <w:rPr>
                  <w:noProof/>
                  <w:u w:val="single"/>
                  <w:vertAlign w:val="superscript"/>
                </w:rPr>
                <w:t>22</w:t>
              </w:r>
            </w:hyperlink>
            <w:r w:rsidR="007F3D76" w:rsidRPr="005C785A">
              <w:rPr>
                <w:noProof/>
                <w:u w:val="single"/>
                <w:vertAlign w:val="superscript"/>
              </w:rPr>
              <w:t>)</w:t>
            </w:r>
            <w:r w:rsidRPr="005C785A">
              <w:rPr>
                <w:u w:val="single"/>
              </w:rPr>
              <w:fldChar w:fldCharType="end"/>
            </w:r>
            <w:r w:rsidRPr="005C785A">
              <w:rPr>
                <w:u w:val="single"/>
              </w:rPr>
              <w:t xml:space="preserve">: </w:t>
            </w:r>
            <w:r w:rsidRPr="005C785A">
              <w:t>‘Red’ drinks should not be available; ‘Amber’: artificially sweetened drinks &lt;20% of drinks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</w:tcBorders>
          </w:tcPr>
          <w:p w14:paraId="7AC9C302" w14:textId="12C77234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905605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  <w:shd w:val="clear" w:color="auto" w:fill="FFFFFF"/>
              </w:rPr>
              <w:t>‘Green’ options should be displayed in prominent areas. </w:t>
            </w:r>
            <w:r w:rsidRPr="005C785A">
              <w:rPr>
                <w:rStyle w:val="normaltextrun"/>
              </w:rPr>
              <w:t> </w:t>
            </w:r>
            <w:r w:rsidRPr="005C785A">
              <w:rPr>
                <w:rStyle w:val="eop"/>
              </w:rPr>
              <w:t> </w:t>
            </w:r>
          </w:p>
          <w:p w14:paraId="294B237B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449467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429CF3FC" w14:textId="4B6BDBC1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468519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  <w:shd w:val="clear" w:color="auto" w:fill="FFFFFF"/>
              </w:rPr>
              <w:t>‘Amber’ options should not be displayed but not at the expense of ‘Green’ options. </w:t>
            </w:r>
            <w:r w:rsidRPr="005C785A">
              <w:rPr>
                <w:rStyle w:val="normaltextrun"/>
              </w:rPr>
              <w:t> </w:t>
            </w:r>
            <w:r w:rsidRPr="005C785A">
              <w:rPr>
                <w:rStyle w:val="eop"/>
              </w:rPr>
              <w:t> </w:t>
            </w:r>
          </w:p>
          <w:p w14:paraId="1A48DD45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69552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24A1AFC2" w14:textId="5B53DD79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‘Red’ should not be displayed in prominent areas.</w:t>
            </w: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  <w:tcBorders>
              <w:top w:val="none" w:sz="0" w:space="0" w:color="auto"/>
              <w:bottom w:val="none" w:sz="0" w:space="0" w:color="auto"/>
            </w:tcBorders>
          </w:tcPr>
          <w:p w14:paraId="69E06F21" w14:textId="2FC6413D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>‘Red’ options should not be included in meal deals or point-of-sale promotions.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</w:tcPr>
          <w:p w14:paraId="1774187B" w14:textId="7CB12E4D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998074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  <w:shd w:val="clear" w:color="auto" w:fill="FFFFFF"/>
              </w:rPr>
              <w:t>‘Green’ foods should be promoted.</w:t>
            </w:r>
            <w:r w:rsidRPr="005C785A">
              <w:rPr>
                <w:rStyle w:val="eop"/>
              </w:rPr>
              <w:t> </w:t>
            </w:r>
          </w:p>
          <w:p w14:paraId="5BDBD776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596601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 </w:t>
            </w:r>
            <w:r w:rsidRPr="005C785A">
              <w:rPr>
                <w:rStyle w:val="eop"/>
              </w:rPr>
              <w:t> </w:t>
            </w:r>
          </w:p>
          <w:p w14:paraId="1BE5AD3A" w14:textId="741B4368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0960509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normaltextrun"/>
                <w:shd w:val="clear" w:color="auto" w:fill="FFFFFF"/>
              </w:rPr>
              <w:t>‘Amber’ foods may be promoted, but not at the expense of ‘Green’ options.</w:t>
            </w:r>
            <w:r w:rsidRPr="005C785A">
              <w:rPr>
                <w:rStyle w:val="eop"/>
              </w:rPr>
              <w:t> </w:t>
            </w:r>
          </w:p>
          <w:p w14:paraId="55333800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081820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3E665463" w14:textId="61B35F61" w:rsidR="005A448F" w:rsidRPr="005C785A" w:rsidRDefault="005A448F" w:rsidP="005A448F">
            <w:pPr>
              <w:spacing w:after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t xml:space="preserve">‘Red’ options should not be </w:t>
            </w:r>
            <w:r w:rsidRPr="005C785A">
              <w:rPr>
                <w:rStyle w:val="normaltextrun"/>
                <w:rFonts w:cs="Times New Roman"/>
                <w:szCs w:val="24"/>
                <w:shd w:val="clear" w:color="auto" w:fill="FFFFFF"/>
              </w:rPr>
              <w:lastRenderedPageBreak/>
              <w:t>advertised or promoted. </w:t>
            </w:r>
            <w:r w:rsidRPr="005C785A">
              <w:rPr>
                <w:rStyle w:val="normaltextrun"/>
                <w:rFonts w:cs="Times New Roman"/>
                <w:szCs w:val="24"/>
              </w:rPr>
              <w:t> 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6F43C8F5" w14:textId="77777777" w:rsidTr="005A448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4376DB34" w14:textId="5151B022" w:rsidR="005A448F" w:rsidRPr="00760DBA" w:rsidRDefault="005A448F" w:rsidP="005A448F">
            <w:pPr>
              <w:spacing w:after="160"/>
              <w:ind w:left="283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lastRenderedPageBreak/>
              <w:t>Western Australia, 2022</w:t>
            </w:r>
          </w:p>
        </w:tc>
        <w:tc>
          <w:tcPr>
            <w:tcW w:w="1048" w:type="pct"/>
          </w:tcPr>
          <w:p w14:paraId="1C9F4BF2" w14:textId="77777777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>The Healthy Options WA: Food </w:t>
            </w:r>
            <w:r w:rsidRPr="00760DBA">
              <w:rPr>
                <w:rStyle w:val="eop"/>
              </w:rPr>
              <w:t> </w:t>
            </w:r>
          </w:p>
          <w:p w14:paraId="1CF07667" w14:textId="4102AFA6" w:rsidR="005A448F" w:rsidRPr="00760DB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DBA">
              <w:rPr>
                <w:rStyle w:val="normaltextrun"/>
              </w:rPr>
              <w:t xml:space="preserve">and Nutrition Policy for WA Health Services and Facilities / Making Healthy Choices Easier-How to Classify Food and Drinks Guide </w:t>
            </w:r>
            <w:r w:rsidRPr="00760DBA">
              <w:rPr>
                <w:rStyle w:val="normaltextrun"/>
              </w:rPr>
              <w:fldChar w:fldCharType="begin"/>
            </w:r>
            <w:r w:rsidR="002264AF">
              <w:rPr>
                <w:rStyle w:val="normaltextrun"/>
              </w:rPr>
              <w:instrText xml:space="preserve"> ADDIN EN.CITE &lt;EndNote&gt;&lt;Cite&gt;&lt;Author&gt;Western Australia Department of Health&lt;/Author&gt;&lt;Year&gt;2022&lt;/Year&gt;&lt;RecNum&gt;35&lt;/RecNum&gt;&lt;DisplayText&gt;&lt;style face="superscript"&gt;(23, 24)&lt;/style&gt;&lt;/DisplayText&gt;&lt;record&gt;&lt;rec-number&gt;35&lt;/rec-number&gt;&lt;foreign-keys&gt;&lt;key app="EN" db-id="ewvwx50wuf9wr7exxzzx99paatda2ze5az2w" timestamp="1726011520"&gt;35&lt;/key&gt;&lt;/foreign-keys&gt;&lt;ref-type name="Web Page"&gt;12&lt;/ref-type&gt;&lt;contributors&gt;&lt;authors&gt;&lt;author&gt;Western Australia Department of Health,&lt;/author&gt;&lt;/authors&gt;&lt;/contributors&gt;&lt;titles&gt;&lt;title&gt;Healthy Options WA Food and Nutrition Policy&lt;/title&gt;&lt;/titles&gt;&lt;volume&gt;2023&lt;/volume&gt;&lt;number&gt;4 Aug&lt;/number&gt;&lt;dates&gt;&lt;year&gt;2022&lt;/year&gt;&lt;/dates&gt;&lt;urls&gt;&lt;related-urls&gt;&lt;url&gt;https://ww2.health.wa.gov.au/~/media/Corp/Policy-Frameworks/Public-Health/Healthy-Options-WA-Food-and-Nutrition-Policy/Healthy-Options-WA-Food-and-Nutrition-Policy.pdf&lt;/url&gt;&lt;/related-urls&gt;&lt;/urls&gt;&lt;/record&gt;&lt;/Cite&gt;&lt;Cite&gt;&lt;Author&gt;Western Australia Department of Health&lt;/Author&gt;&lt;Year&gt;2022&lt;/Year&gt;&lt;RecNum&gt;47&lt;/RecNum&gt;&lt;record&gt;&lt;rec-number&gt;47&lt;/rec-number&gt;&lt;foreign-keys&gt;&lt;key app="EN" db-id="ewvwx50wuf9wr7exxzzx99paatda2ze5az2w" timestamp="1726011538"&gt;47&lt;/key&gt;&lt;/foreign-keys&gt;&lt;ref-type name="Web Page"&gt;12&lt;/ref-type&gt;&lt;contributors&gt;&lt;authors&gt;&lt;author&gt;Western Australia Department of Health,&lt;/author&gt;&lt;/authors&gt;&lt;/contributors&gt;&lt;titles&gt;&lt;title&gt;Healthy Options WA: Making healthy choices easier-How to Classify Food and Drinks Guide&lt;/title&gt;&lt;/titles&gt;&lt;volume&gt;2023&lt;/volume&gt;&lt;number&gt;4 Aug&lt;/number&gt;&lt;dates&gt;&lt;year&gt;2022&lt;/year&gt;&lt;/dates&gt;&lt;urls&gt;&lt;related-urls&gt;&lt;url&gt;https://ww2.health.wa.gov.au/~/media/Corp/Policy-Frameworks/Public-Health/Healthy-Options-WA-Food-and-Nutrition-Policy/Supporting/Making-Healthy-Choices-Easier-How-to-Classify-Food-and-Drink-Guide.pdf&lt;/url&gt;&lt;/related-urls&gt;&lt;/urls&gt;&lt;/record&gt;&lt;/Cite&gt;&lt;/EndNote&gt;</w:instrText>
            </w:r>
            <w:r w:rsidRPr="00760DBA">
              <w:rPr>
                <w:rStyle w:val="normaltextrun"/>
              </w:rPr>
              <w:fldChar w:fldCharType="separate"/>
            </w:r>
            <w:r w:rsidR="007F3D76" w:rsidRPr="007F3D76">
              <w:rPr>
                <w:rStyle w:val="normaltextrun"/>
                <w:noProof/>
                <w:vertAlign w:val="superscript"/>
              </w:rPr>
              <w:t>(</w:t>
            </w:r>
            <w:hyperlink w:anchor="_ENREF_23" w:tooltip="Western Australia Department of Health, 2022 #35" w:history="1">
              <w:r w:rsidR="002264AF" w:rsidRPr="007F3D76">
                <w:rPr>
                  <w:rStyle w:val="normaltextrun"/>
                  <w:noProof/>
                  <w:vertAlign w:val="superscript"/>
                </w:rPr>
                <w:t>23</w:t>
              </w:r>
            </w:hyperlink>
            <w:r w:rsidR="007F3D76" w:rsidRPr="007F3D76">
              <w:rPr>
                <w:rStyle w:val="normaltextrun"/>
                <w:noProof/>
                <w:vertAlign w:val="superscript"/>
              </w:rPr>
              <w:t xml:space="preserve">, </w:t>
            </w:r>
            <w:hyperlink w:anchor="_ENREF_24" w:tooltip="Western Australia Department of Health, 2022 #47" w:history="1">
              <w:r w:rsidR="002264AF" w:rsidRPr="007F3D76">
                <w:rPr>
                  <w:rStyle w:val="normaltextrun"/>
                  <w:noProof/>
                  <w:vertAlign w:val="superscript"/>
                </w:rPr>
                <w:t>24</w:t>
              </w:r>
            </w:hyperlink>
            <w:r w:rsidR="007F3D76" w:rsidRPr="007F3D76">
              <w:rPr>
                <w:rStyle w:val="normaltextrun"/>
                <w:noProof/>
                <w:vertAlign w:val="superscript"/>
              </w:rPr>
              <w:t>)</w:t>
            </w:r>
            <w:r w:rsidRPr="00760DBA">
              <w:rPr>
                <w:rStyle w:val="normaltextrun"/>
              </w:rPr>
              <w:fldChar w:fldCharType="end"/>
            </w:r>
            <w:r w:rsidRPr="00760DBA">
              <w:rPr>
                <w:rStyle w:val="eop"/>
              </w:rPr>
              <w:t> </w:t>
            </w:r>
          </w:p>
        </w:tc>
        <w:tc>
          <w:tcPr>
            <w:tcW w:w="402" w:type="pct"/>
          </w:tcPr>
          <w:p w14:paraId="4FFB1DD1" w14:textId="77777777" w:rsidR="005A448F" w:rsidRPr="00760DB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760DBA">
              <w:rPr>
                <w:rFonts w:cs="Times New Roman"/>
                <w:szCs w:val="24"/>
              </w:rPr>
              <w:t>Traffic light</w:t>
            </w:r>
          </w:p>
        </w:tc>
        <w:tc>
          <w:tcPr>
            <w:tcW w:w="848" w:type="pct"/>
          </w:tcPr>
          <w:p w14:paraId="74A3BA71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>‘Green’: ≥50%</w:t>
            </w:r>
          </w:p>
          <w:p w14:paraId="483469E0" w14:textId="7777777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C785A">
              <w:rPr>
                <w:rFonts w:cs="Times New Roman"/>
                <w:szCs w:val="24"/>
              </w:rPr>
              <w:t xml:space="preserve">‘Amber’: &lt; 50%; &lt;25% intensely sweetened drinks </w:t>
            </w:r>
          </w:p>
          <w:p w14:paraId="7CEFA495" w14:textId="1DCE94B6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C785A">
              <w:t>‘Red’: &lt;20% food; ‘Red’ drinks should not be available</w:t>
            </w:r>
          </w:p>
        </w:tc>
        <w:tc>
          <w:tcPr>
            <w:tcW w:w="714" w:type="pct"/>
          </w:tcPr>
          <w:p w14:paraId="56999FE3" w14:textId="7451B091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69295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‘Green’ options must make up at least 50% of all items on display; ‘Red’ foods no more than 20% of all items on display.</w:t>
            </w:r>
            <w:r w:rsidRPr="005C785A">
              <w:rPr>
                <w:rStyle w:val="eop"/>
              </w:rPr>
              <w:t> </w:t>
            </w:r>
          </w:p>
          <w:p w14:paraId="5E97A054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1942728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52976889" w14:textId="63A1909B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1257799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 xml:space="preserve">Intensely sweetened drinks should not make up more than 25% </w:t>
            </w:r>
            <w:r w:rsidRPr="005C785A">
              <w:rPr>
                <w:rStyle w:val="normaltextrun"/>
              </w:rPr>
              <w:lastRenderedPageBreak/>
              <w:t>of all drinks</w:t>
            </w:r>
            <w:r w:rsidRPr="005C785A">
              <w:rPr>
                <w:rStyle w:val="eop"/>
              </w:rPr>
              <w:t> </w:t>
            </w:r>
            <w:r w:rsidRPr="005C785A">
              <w:rPr>
                <w:rStyle w:val="normaltextrun"/>
              </w:rPr>
              <w:t>on display.</w:t>
            </w:r>
            <w:r w:rsidRPr="005C785A">
              <w:rPr>
                <w:rStyle w:val="eop"/>
              </w:rPr>
              <w:t> </w:t>
            </w:r>
          </w:p>
          <w:p w14:paraId="15923F7E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74012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6FB3B0F1" w14:textId="168FDDA7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and ‘Amber’ items must not be displayed in prominent locations (at eye level/arm’s length, near entrance and checkout etc.)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14" w:type="pct"/>
          </w:tcPr>
          <w:p w14:paraId="5B97FB78" w14:textId="4AE31283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lastRenderedPageBreak/>
              <w:t>‘Red’ and ‘Amber’ options must not be included in any price promotions.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  <w:tc>
          <w:tcPr>
            <w:tcW w:w="646" w:type="pct"/>
          </w:tcPr>
          <w:p w14:paraId="512966DB" w14:textId="291223DD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4353706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normaltextrun"/>
              </w:rPr>
              <w:t>Only ‘Green’ options can be promoted. </w:t>
            </w:r>
            <w:r w:rsidRPr="005C785A">
              <w:rPr>
                <w:rStyle w:val="eop"/>
              </w:rPr>
              <w:t> </w:t>
            </w:r>
          </w:p>
          <w:p w14:paraId="3C5BB2CE" w14:textId="77777777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divId w:val="2125222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85A">
              <w:rPr>
                <w:rStyle w:val="eop"/>
              </w:rPr>
              <w:t> </w:t>
            </w:r>
          </w:p>
          <w:p w14:paraId="7097166A" w14:textId="778046EB" w:rsidR="005A448F" w:rsidRPr="005C785A" w:rsidRDefault="005A448F" w:rsidP="005A448F">
            <w:p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5C785A">
              <w:rPr>
                <w:rStyle w:val="normaltextrun"/>
                <w:rFonts w:cs="Times New Roman"/>
                <w:szCs w:val="24"/>
              </w:rPr>
              <w:t>‘Red’ and ‘Amber’ items must not be included in any marketing or promotional activity or material.</w:t>
            </w:r>
            <w:r w:rsidRPr="005C785A">
              <w:rPr>
                <w:rStyle w:val="eop"/>
                <w:rFonts w:cs="Times New Roman"/>
                <w:szCs w:val="24"/>
              </w:rPr>
              <w:t> </w:t>
            </w:r>
          </w:p>
        </w:tc>
      </w:tr>
      <w:tr w:rsidR="005A448F" w:rsidRPr="00760DBA" w14:paraId="6937D30B" w14:textId="77777777" w:rsidTr="005A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ED8AB7E" w14:textId="23B5510C" w:rsidR="005A448F" w:rsidRPr="005C785A" w:rsidRDefault="005A448F" w:rsidP="005A448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</w:rPr>
            </w:pPr>
            <w:r w:rsidRPr="005C785A">
              <w:rPr>
                <w:sz w:val="20"/>
                <w:szCs w:val="20"/>
              </w:rPr>
              <w:t>*</w:t>
            </w:r>
            <w:r w:rsidRPr="005C785A">
              <w:rPr>
                <w:b w:val="0"/>
                <w:bCs w:val="0"/>
                <w:sz w:val="20"/>
                <w:szCs w:val="20"/>
              </w:rPr>
              <w:t>The Star Choice™ Nutrient Criteria not publicly available. FOCIS Nutrient Criteria 2016</w:t>
            </w:r>
            <w:r w:rsidRPr="005C785A">
              <w:rPr>
                <w:sz w:val="20"/>
                <w:szCs w:val="20"/>
              </w:rPr>
              <w:fldChar w:fldCharType="begin"/>
            </w:r>
            <w:r w:rsidR="002264AF" w:rsidRPr="005C785A">
              <w:rPr>
                <w:sz w:val="20"/>
                <w:szCs w:val="20"/>
              </w:rPr>
              <w:instrText xml:space="preserve"> ADDIN EN.CITE &lt;EndNote&gt;&lt;Cite&gt;&lt;Author&gt;Federation of Canteents in Schools Inc (FOCiS)&lt;/Author&gt;&lt;Year&gt;2016&lt;/Year&gt;&lt;RecNum&gt;41&lt;/RecNum&gt;&lt;DisplayText&gt;&lt;style face="superscript"&gt;(11)&lt;/style&gt;&lt;/DisplayText&gt;&lt;record&gt;&lt;rec-number&gt;41&lt;/rec-number&gt;&lt;foreign-keys&gt;&lt;key app="EN" db-id="ewvwx50wuf9wr7exxzzx99paatda2ze5az2w" timestamp="1726011529"&gt;41&lt;/key&gt;&lt;/foreign-keys&gt;&lt;ref-type name="Web Page"&gt;12&lt;/ref-type&gt;&lt;contributors&gt;&lt;authors&gt;&lt;author&gt;Federation of Canteents in Schools Inc (FOCiS),&lt;/author&gt;&lt;/authors&gt;&lt;/contributors&gt;&lt;titles&gt;&lt;title&gt;FOCiS Nutrient Criteria Review&lt;/title&gt;&lt;/titles&gt;&lt;number&gt;10 September 2023&lt;/number&gt;&lt;dates&gt;&lt;year&gt;2016&lt;/year&gt;&lt;/dates&gt;&lt;urls&gt;&lt;related-urls&gt;&lt;url&gt;https://www.focis.com.au/wp-content/uploads/2017/05/FOCiS-Nutrient-Criteria-review-Summary-Report.pdf]&lt;/url&gt;&lt;/related-urls&gt;&lt;/urls&gt;&lt;/record&gt;&lt;/Cite&gt;&lt;/EndNote&gt;</w:instrText>
            </w:r>
            <w:r w:rsidRPr="005C785A">
              <w:rPr>
                <w:sz w:val="20"/>
                <w:szCs w:val="20"/>
              </w:rPr>
              <w:fldChar w:fldCharType="separate"/>
            </w:r>
            <w:r w:rsidR="007F3D76" w:rsidRPr="005C785A">
              <w:rPr>
                <w:noProof/>
                <w:sz w:val="20"/>
                <w:szCs w:val="20"/>
                <w:vertAlign w:val="superscript"/>
              </w:rPr>
              <w:t>(</w:t>
            </w:r>
            <w:hyperlink w:anchor="_ENREF_11" w:tooltip="Federation of Canteents in Schools Inc (FOCiS), 2016 #41" w:history="1">
              <w:r w:rsidR="002264AF" w:rsidRPr="005C785A">
                <w:rPr>
                  <w:noProof/>
                  <w:sz w:val="20"/>
                  <w:szCs w:val="20"/>
                  <w:vertAlign w:val="superscript"/>
                </w:rPr>
                <w:t>11</w:t>
              </w:r>
            </w:hyperlink>
            <w:r w:rsidR="007F3D76" w:rsidRPr="005C785A">
              <w:rPr>
                <w:noProof/>
                <w:sz w:val="20"/>
                <w:szCs w:val="20"/>
                <w:vertAlign w:val="superscript"/>
              </w:rPr>
              <w:t>)</w:t>
            </w:r>
            <w:r w:rsidRPr="005C785A">
              <w:rPr>
                <w:sz w:val="20"/>
                <w:szCs w:val="20"/>
              </w:rPr>
              <w:fldChar w:fldCharType="end"/>
            </w:r>
            <w:r w:rsidRPr="005C785A">
              <w:rPr>
                <w:b w:val="0"/>
                <w:bCs w:val="0"/>
                <w:sz w:val="20"/>
                <w:szCs w:val="20"/>
              </w:rPr>
              <w:t xml:space="preserve"> used for classification.</w:t>
            </w:r>
          </w:p>
        </w:tc>
      </w:tr>
    </w:tbl>
    <w:p w14:paraId="5A19F15D" w14:textId="25330D4A" w:rsidR="002532CA" w:rsidRDefault="007B0726">
      <w:pPr>
        <w:spacing w:after="160" w:line="259" w:lineRule="auto"/>
        <w:jc w:val="left"/>
        <w:rPr>
          <w:rFonts w:cs="Times New Roman"/>
          <w:b/>
          <w:bCs/>
        </w:rPr>
      </w:pPr>
      <w:r w:rsidRPr="4F65C015">
        <w:rPr>
          <w:rFonts w:cs="Times New Roman"/>
          <w:b/>
          <w:bCs/>
        </w:rPr>
        <w:br w:type="page"/>
      </w:r>
    </w:p>
    <w:p w14:paraId="57B6E8F1" w14:textId="77777777" w:rsidR="002532CA" w:rsidRPr="002532CA" w:rsidRDefault="002532CA" w:rsidP="002532CA">
      <w:pPr>
        <w:rPr>
          <w:rFonts w:eastAsia="Calibri" w:cs="Times New Roman"/>
          <w:color w:val="000000" w:themeColor="text1"/>
        </w:rPr>
      </w:pPr>
      <w:r w:rsidRPr="00760DBA">
        <w:rPr>
          <w:rFonts w:cs="Times New Roman"/>
          <w:b/>
          <w:bCs/>
          <w:szCs w:val="24"/>
        </w:rPr>
        <w:lastRenderedPageBreak/>
        <w:t>References</w:t>
      </w:r>
    </w:p>
    <w:p w14:paraId="0F3F0F43" w14:textId="4B0D0ACC" w:rsidR="002264AF" w:rsidRPr="002264AF" w:rsidRDefault="002532CA" w:rsidP="002264AF">
      <w:pPr>
        <w:pStyle w:val="EndNoteBibliography"/>
        <w:spacing w:after="240"/>
        <w:ind w:left="720" w:hanging="720"/>
      </w:pPr>
      <w:r w:rsidRPr="00760DBA">
        <w:rPr>
          <w:b/>
          <w:bCs/>
          <w:sz w:val="24"/>
          <w:szCs w:val="24"/>
        </w:rPr>
        <w:fldChar w:fldCharType="begin"/>
      </w:r>
      <w:r w:rsidRPr="00760DBA">
        <w:rPr>
          <w:b/>
          <w:bCs/>
          <w:sz w:val="24"/>
          <w:szCs w:val="24"/>
        </w:rPr>
        <w:instrText xml:space="preserve"> ADDIN EN.REFLIST </w:instrText>
      </w:r>
      <w:r w:rsidRPr="00760DBA">
        <w:rPr>
          <w:b/>
          <w:bCs/>
          <w:sz w:val="24"/>
          <w:szCs w:val="24"/>
        </w:rPr>
        <w:fldChar w:fldCharType="separate"/>
      </w:r>
      <w:bookmarkStart w:id="0" w:name="_ENREF_1"/>
      <w:r w:rsidR="002264AF" w:rsidRPr="002264AF">
        <w:t>1.</w:t>
      </w:r>
      <w:r w:rsidR="002264AF" w:rsidRPr="002264AF">
        <w:tab/>
        <w:t xml:space="preserve">ACT Government (2017) ACT Public School Food and Drink Policy. </w:t>
      </w:r>
      <w:hyperlink r:id="rId11" w:history="1">
        <w:r w:rsidR="002264AF" w:rsidRPr="002264AF">
          <w:rPr>
            <w:rStyle w:val="Hyperlink"/>
          </w:rPr>
          <w:t>https://www.education.act.gov.au/publications_and_policies/School-and-Corporate-Policies/school-administration-and-management/food-and-drink/act-public-school-food-and-drink-policy/act-public-school-food-and-drink-policy</w:t>
        </w:r>
      </w:hyperlink>
      <w:r w:rsidR="002264AF" w:rsidRPr="002264AF">
        <w:t>] (accessed 5 Jun 2023)</w:t>
      </w:r>
      <w:bookmarkEnd w:id="0"/>
    </w:p>
    <w:p w14:paraId="61E4AA6E" w14:textId="7191EC40" w:rsidR="002264AF" w:rsidRPr="002264AF" w:rsidRDefault="002264AF" w:rsidP="002264AF">
      <w:pPr>
        <w:pStyle w:val="EndNoteBibliography"/>
        <w:spacing w:after="240"/>
        <w:ind w:left="720" w:hanging="720"/>
      </w:pPr>
      <w:bookmarkStart w:id="1" w:name="_ENREF_2"/>
      <w:r w:rsidRPr="002264AF">
        <w:t>2.</w:t>
      </w:r>
      <w:r w:rsidRPr="002264AF">
        <w:tab/>
        <w:t xml:space="preserve">Australian Government Department of Health (2013) National Healthy School Canteens, Guidelines for healthy foods and drinks supplied in school canteens. </w:t>
      </w:r>
      <w:hyperlink r:id="rId12" w:history="1">
        <w:r w:rsidRPr="002264AF">
          <w:rPr>
            <w:rStyle w:val="Hyperlink"/>
          </w:rPr>
          <w:t>https://www.health.gov.au/resources/publications/national-healthy-school-canteens-guidelines-for-healthy-foods-and-drinks-supplied-in-school-canteens</w:t>
        </w:r>
      </w:hyperlink>
      <w:r w:rsidRPr="002264AF">
        <w:t xml:space="preserve">] </w:t>
      </w:r>
      <w:bookmarkEnd w:id="1"/>
    </w:p>
    <w:p w14:paraId="14210D38" w14:textId="561398B1" w:rsidR="002264AF" w:rsidRPr="002264AF" w:rsidRDefault="002264AF" w:rsidP="002264AF">
      <w:pPr>
        <w:pStyle w:val="EndNoteBibliography"/>
        <w:spacing w:after="240"/>
        <w:ind w:left="720" w:hanging="720"/>
      </w:pPr>
      <w:bookmarkStart w:id="2" w:name="_ENREF_3"/>
      <w:r w:rsidRPr="002264AF">
        <w:t>3.</w:t>
      </w:r>
      <w:r w:rsidRPr="002264AF">
        <w:tab/>
        <w:t xml:space="preserve">NSW Ministry of Health (2020) NSW healthy school canteen strategy food and drink criteria. </w:t>
      </w:r>
      <w:hyperlink r:id="rId13" w:history="1">
        <w:r w:rsidRPr="002264AF">
          <w:rPr>
            <w:rStyle w:val="Hyperlink"/>
          </w:rPr>
          <w:t>https://www.health.nsw.gov.au/heal/Publications/food-drink-criteria.pdf</w:t>
        </w:r>
      </w:hyperlink>
      <w:r w:rsidRPr="002264AF">
        <w:t xml:space="preserve"> (accessed 29 July 2021)</w:t>
      </w:r>
      <w:bookmarkEnd w:id="2"/>
    </w:p>
    <w:p w14:paraId="67FA2FDC" w14:textId="1F892960" w:rsidR="002264AF" w:rsidRPr="002264AF" w:rsidRDefault="002264AF" w:rsidP="002264AF">
      <w:pPr>
        <w:pStyle w:val="EndNoteBibliography"/>
        <w:spacing w:after="240"/>
        <w:ind w:left="720" w:hanging="720"/>
      </w:pPr>
      <w:bookmarkStart w:id="3" w:name="_ENREF_4"/>
      <w:r w:rsidRPr="002264AF">
        <w:t>4.</w:t>
      </w:r>
      <w:r w:rsidRPr="002264AF">
        <w:tab/>
        <w:t xml:space="preserve">Northern Territory Government Department of Education (2017) School nutrition and healthy eating policy. </w:t>
      </w:r>
      <w:hyperlink r:id="rId14" w:history="1">
        <w:r w:rsidRPr="002264AF">
          <w:rPr>
            <w:rStyle w:val="Hyperlink"/>
          </w:rPr>
          <w:t>https://education.nt.gov.au/__data/assets/word_doc/0011/257807/policy_school_nutrition_and_healthy_eating.docx</w:t>
        </w:r>
      </w:hyperlink>
      <w:r w:rsidRPr="002264AF">
        <w:t xml:space="preserve"> (accessed 29 July 2021)</w:t>
      </w:r>
      <w:bookmarkEnd w:id="3"/>
    </w:p>
    <w:p w14:paraId="075FC87E" w14:textId="742331F5" w:rsidR="002264AF" w:rsidRPr="002264AF" w:rsidRDefault="002264AF" w:rsidP="002264AF">
      <w:pPr>
        <w:pStyle w:val="EndNoteBibliography"/>
        <w:spacing w:after="240"/>
        <w:ind w:left="720" w:hanging="720"/>
      </w:pPr>
      <w:bookmarkStart w:id="4" w:name="_ENREF_5"/>
      <w:r w:rsidRPr="002264AF">
        <w:t>5.</w:t>
      </w:r>
      <w:r w:rsidRPr="002264AF">
        <w:tab/>
        <w:t xml:space="preserve">Queensland Health and Education Queensland (2020) Smart choices. Healthy food and drink supply strategy for Queensland schools, v1.4. </w:t>
      </w:r>
      <w:hyperlink r:id="rId15" w:history="1">
        <w:r w:rsidRPr="002264AF">
          <w:rPr>
            <w:rStyle w:val="Hyperlink"/>
          </w:rPr>
          <w:t>https://education.qld.gov.au/student/Documents/smart-choices-strategy.pdf</w:t>
        </w:r>
      </w:hyperlink>
      <w:r w:rsidRPr="002264AF">
        <w:t xml:space="preserve"> (accessed 5 June 2023)</w:t>
      </w:r>
      <w:bookmarkEnd w:id="4"/>
    </w:p>
    <w:p w14:paraId="74757C93" w14:textId="01A1944E" w:rsidR="002264AF" w:rsidRPr="002264AF" w:rsidRDefault="002264AF" w:rsidP="002264AF">
      <w:pPr>
        <w:pStyle w:val="EndNoteBibliography"/>
        <w:spacing w:after="240"/>
        <w:ind w:left="720" w:hanging="720"/>
      </w:pPr>
      <w:bookmarkStart w:id="5" w:name="_ENREF_6"/>
      <w:r w:rsidRPr="002264AF">
        <w:t>6.</w:t>
      </w:r>
      <w:r w:rsidRPr="002264AF">
        <w:tab/>
        <w:t xml:space="preserve">Government of South Australia (2023) Food and Drink Classification Guide for South Australian Public Schools: A system for classifying foods and drinks 2023. </w:t>
      </w:r>
      <w:hyperlink r:id="rId16" w:history="1">
        <w:r w:rsidRPr="002264AF">
          <w:rPr>
            <w:rStyle w:val="Hyperlink"/>
          </w:rPr>
          <w:t>https://www.wellbeingsa.sa.gov.au/assets/downloads/Food-and-Drink-Classification-Guide-Public-Schools.pdf</w:t>
        </w:r>
      </w:hyperlink>
      <w:r w:rsidRPr="002264AF">
        <w:t xml:space="preserve"> </w:t>
      </w:r>
      <w:bookmarkEnd w:id="5"/>
    </w:p>
    <w:p w14:paraId="081846CB" w14:textId="153FD614" w:rsidR="002264AF" w:rsidRPr="002264AF" w:rsidRDefault="002264AF" w:rsidP="002264AF">
      <w:pPr>
        <w:pStyle w:val="EndNoteBibliography"/>
        <w:spacing w:after="240"/>
        <w:ind w:left="720" w:hanging="720"/>
      </w:pPr>
      <w:bookmarkStart w:id="6" w:name="_ENREF_7"/>
      <w:r w:rsidRPr="002264AF">
        <w:t>7.</w:t>
      </w:r>
      <w:r w:rsidRPr="002264AF">
        <w:tab/>
        <w:t xml:space="preserve">Tasmanian Government Department of Health (2021) School Food Matters, Smart Food Guide, A Whole School Approach to Eating Well. </w:t>
      </w:r>
      <w:hyperlink r:id="rId17" w:history="1">
        <w:r w:rsidRPr="002264AF">
          <w:rPr>
            <w:rStyle w:val="Hyperlink"/>
          </w:rPr>
          <w:t>https://www.schoolfoodmatters.org.au/wp-content/uploads/2021/12/SFM_Smart-Food-Guide_Dec-2021_P2.pdf</w:t>
        </w:r>
      </w:hyperlink>
      <w:r w:rsidRPr="002264AF">
        <w:t xml:space="preserve"> </w:t>
      </w:r>
      <w:bookmarkEnd w:id="6"/>
    </w:p>
    <w:p w14:paraId="5EAF710E" w14:textId="24459D86" w:rsidR="002264AF" w:rsidRPr="002264AF" w:rsidRDefault="002264AF" w:rsidP="002264AF">
      <w:pPr>
        <w:pStyle w:val="EndNoteBibliography"/>
        <w:spacing w:after="240"/>
        <w:ind w:left="720" w:hanging="720"/>
      </w:pPr>
      <w:bookmarkStart w:id="7" w:name="_ENREF_8"/>
      <w:r w:rsidRPr="002264AF">
        <w:t>8.</w:t>
      </w:r>
      <w:r w:rsidRPr="002264AF">
        <w:tab/>
        <w:t xml:space="preserve">State Government of Victoria (2012) Healthy Canteen Kit: School canteens and other school food services policy. </w:t>
      </w:r>
      <w:hyperlink r:id="rId18" w:history="1">
        <w:r w:rsidRPr="002264AF">
          <w:rPr>
            <w:rStyle w:val="Hyperlink"/>
          </w:rPr>
          <w:t>https://www.education.vic.gov.au/Documents/school/principals/management/gfylpolicy.pdf</w:t>
        </w:r>
      </w:hyperlink>
      <w:r w:rsidRPr="002264AF">
        <w:t xml:space="preserve"> </w:t>
      </w:r>
      <w:bookmarkEnd w:id="7"/>
    </w:p>
    <w:p w14:paraId="5F258044" w14:textId="0D264085" w:rsidR="002264AF" w:rsidRPr="002264AF" w:rsidRDefault="002264AF" w:rsidP="002264AF">
      <w:pPr>
        <w:pStyle w:val="EndNoteBibliography"/>
        <w:spacing w:after="240"/>
        <w:ind w:left="720" w:hanging="720"/>
      </w:pPr>
      <w:bookmarkStart w:id="8" w:name="_ENREF_9"/>
      <w:r w:rsidRPr="002264AF">
        <w:t>9.</w:t>
      </w:r>
      <w:r w:rsidRPr="002264AF">
        <w:tab/>
        <w:t xml:space="preserve">Government of Western Australia (2023) Student Health in Public Schools Procedures. </w:t>
      </w:r>
      <w:hyperlink r:id="rId19" w:history="1">
        <w:r w:rsidRPr="002264AF">
          <w:rPr>
            <w:rStyle w:val="Hyperlink"/>
          </w:rPr>
          <w:t>https://www.education.wa.edu.au/in/web/policies/-/student-health-care-in-public-schools-procedures</w:t>
        </w:r>
      </w:hyperlink>
      <w:r w:rsidRPr="002264AF">
        <w:t xml:space="preserve"> (accessed 10 September 2023)</w:t>
      </w:r>
      <w:bookmarkEnd w:id="8"/>
    </w:p>
    <w:p w14:paraId="49D5CC8A" w14:textId="75CF2B08" w:rsidR="002264AF" w:rsidRPr="002264AF" w:rsidRDefault="002264AF" w:rsidP="002264AF">
      <w:pPr>
        <w:pStyle w:val="EndNoteBibliography"/>
        <w:spacing w:after="240"/>
        <w:ind w:left="720" w:hanging="720"/>
      </w:pPr>
      <w:bookmarkStart w:id="9" w:name="_ENREF_10"/>
      <w:r w:rsidRPr="002264AF">
        <w:t>10.</w:t>
      </w:r>
      <w:r w:rsidRPr="002264AF">
        <w:tab/>
        <w:t xml:space="preserve">Western Australian School Canteen Association Inc (WASCA) (2023) Star Choice™ Nutrient Criteria. </w:t>
      </w:r>
      <w:hyperlink r:id="rId20" w:history="1">
        <w:r w:rsidRPr="002264AF">
          <w:rPr>
            <w:rStyle w:val="Hyperlink"/>
          </w:rPr>
          <w:t>https://www.waschoolcanteens.org.au/star-choice-registration-program/star-choice-nutrient-criteria/</w:t>
        </w:r>
      </w:hyperlink>
      <w:r w:rsidRPr="002264AF">
        <w:t xml:space="preserve">] </w:t>
      </w:r>
      <w:bookmarkEnd w:id="9"/>
    </w:p>
    <w:p w14:paraId="1435EAE7" w14:textId="526B74BA" w:rsidR="002264AF" w:rsidRPr="002264AF" w:rsidRDefault="002264AF" w:rsidP="002264AF">
      <w:pPr>
        <w:pStyle w:val="EndNoteBibliography"/>
        <w:spacing w:after="240"/>
        <w:ind w:left="720" w:hanging="720"/>
      </w:pPr>
      <w:bookmarkStart w:id="10" w:name="_ENREF_11"/>
      <w:r w:rsidRPr="002264AF">
        <w:t>11.</w:t>
      </w:r>
      <w:r w:rsidRPr="002264AF">
        <w:tab/>
        <w:t xml:space="preserve">Federation of Canteents in Schools Inc (FOCiS) (2016) FOCiS Nutrient Criteria Review. </w:t>
      </w:r>
      <w:hyperlink r:id="rId21" w:history="1">
        <w:r w:rsidRPr="002264AF">
          <w:rPr>
            <w:rStyle w:val="Hyperlink"/>
          </w:rPr>
          <w:t>https://www.focis.com.au/wp-content/uploads/2017/05/FOCiS-Nutrient-Criteria-review-Summary-Report.pdf</w:t>
        </w:r>
      </w:hyperlink>
      <w:r w:rsidRPr="002264AF">
        <w:t xml:space="preserve">] (accessed 10 September 2023 </w:t>
      </w:r>
      <w:bookmarkEnd w:id="10"/>
    </w:p>
    <w:p w14:paraId="531D31D6" w14:textId="60509716" w:rsidR="002264AF" w:rsidRPr="002264AF" w:rsidRDefault="002264AF" w:rsidP="002264AF">
      <w:pPr>
        <w:pStyle w:val="EndNoteBibliography"/>
        <w:spacing w:after="240"/>
        <w:ind w:left="720" w:hanging="720"/>
      </w:pPr>
      <w:bookmarkStart w:id="11" w:name="_ENREF_12"/>
      <w:r w:rsidRPr="002264AF">
        <w:lastRenderedPageBreak/>
        <w:t>12.</w:t>
      </w:r>
      <w:r w:rsidRPr="002264AF">
        <w:tab/>
        <w:t xml:space="preserve">Northern Territory Government (2017) The healthy workplace toolkit. Your simple guide to workplace health and wellbeing. </w:t>
      </w:r>
      <w:hyperlink r:id="rId22" w:history="1">
        <w:r w:rsidRPr="002264AF">
          <w:rPr>
            <w:rStyle w:val="Hyperlink"/>
          </w:rPr>
          <w:t>https://digitallibrary.health.nt.gov.au/prodjspui/bitstream/10137/2725/1/Healthy%20Workplace%20Toolkit.pdf</w:t>
        </w:r>
      </w:hyperlink>
      <w:r w:rsidRPr="002264AF">
        <w:t xml:space="preserve"> (accessed July 30 2021)</w:t>
      </w:r>
      <w:bookmarkEnd w:id="11"/>
    </w:p>
    <w:p w14:paraId="2C2EF4FC" w14:textId="61D436BC" w:rsidR="002264AF" w:rsidRPr="002264AF" w:rsidRDefault="002264AF" w:rsidP="002264AF">
      <w:pPr>
        <w:pStyle w:val="EndNoteBibliography"/>
        <w:spacing w:after="240"/>
        <w:ind w:left="720" w:hanging="720"/>
      </w:pPr>
      <w:bookmarkStart w:id="12" w:name="_ENREF_13"/>
      <w:r w:rsidRPr="002264AF">
        <w:t>13.</w:t>
      </w:r>
      <w:r w:rsidRPr="002264AF">
        <w:tab/>
        <w:t xml:space="preserve">Department of Health (2020) Healthy choices: healthy eating policy and catering guide for workplaces. </w:t>
      </w:r>
      <w:hyperlink r:id="rId23" w:history="1">
        <w:r w:rsidRPr="002264AF">
          <w:rPr>
            <w:rStyle w:val="Hyperlink"/>
          </w:rPr>
          <w:t>https://www2.health.vic.gov.au/public-health/preventive-health/nutrition/healthy-choices-for-retail-outlets-vending-machines-catering</w:t>
        </w:r>
      </w:hyperlink>
      <w:r w:rsidRPr="002264AF">
        <w:t xml:space="preserve"> </w:t>
      </w:r>
      <w:bookmarkEnd w:id="12"/>
    </w:p>
    <w:p w14:paraId="5FBFE816" w14:textId="17090F23" w:rsidR="002264AF" w:rsidRPr="002264AF" w:rsidRDefault="002264AF" w:rsidP="002264AF">
      <w:pPr>
        <w:pStyle w:val="EndNoteBibliography"/>
        <w:spacing w:after="240"/>
        <w:ind w:left="720" w:hanging="720"/>
      </w:pPr>
      <w:bookmarkStart w:id="13" w:name="_ENREF_14"/>
      <w:r w:rsidRPr="002264AF">
        <w:t>14.</w:t>
      </w:r>
      <w:r w:rsidRPr="002264AF">
        <w:tab/>
        <w:t xml:space="preserve">Department of Health (2020) Healthy Choices: food and drink classification guide. </w:t>
      </w:r>
      <w:hyperlink r:id="rId24" w:history="1">
        <w:r w:rsidRPr="002264AF">
          <w:rPr>
            <w:rStyle w:val="Hyperlink"/>
          </w:rPr>
          <w:t>https://www2.health.vic.gov.au/public-health/preventive-health/nutrition/healthy-choices-for-retail-outlets-vending-machines-catering</w:t>
        </w:r>
      </w:hyperlink>
      <w:r w:rsidRPr="002264AF">
        <w:t xml:space="preserve"> </w:t>
      </w:r>
      <w:bookmarkEnd w:id="13"/>
    </w:p>
    <w:p w14:paraId="4D238C05" w14:textId="18DC9DF0" w:rsidR="002264AF" w:rsidRPr="002264AF" w:rsidRDefault="002264AF" w:rsidP="002264AF">
      <w:pPr>
        <w:pStyle w:val="EndNoteBibliography"/>
        <w:spacing w:after="240"/>
        <w:ind w:left="720" w:hanging="720"/>
      </w:pPr>
      <w:bookmarkStart w:id="14" w:name="_ENREF_15"/>
      <w:r w:rsidRPr="002264AF">
        <w:t>15.</w:t>
      </w:r>
      <w:r w:rsidRPr="002264AF">
        <w:tab/>
        <w:t xml:space="preserve">ACT Health (2016) ACT Public Sector Healthy Food and Drink Choices Policy. </w:t>
      </w:r>
      <w:hyperlink r:id="rId25" w:history="1">
        <w:r w:rsidRPr="002264AF">
          <w:rPr>
            <w:rStyle w:val="Hyperlink"/>
          </w:rPr>
          <w:t>http://www.cmd.act.gov.au/__data/assets/pdf_file/0003/905772/WHS-01-2016-Healthy-Food-and-Drink-Choices-Policy.pdf</w:t>
        </w:r>
      </w:hyperlink>
      <w:r w:rsidRPr="002264AF">
        <w:t xml:space="preserve"> (accessed 4 Aug 2021)</w:t>
      </w:r>
      <w:bookmarkEnd w:id="14"/>
    </w:p>
    <w:p w14:paraId="02171785" w14:textId="1F63F94C" w:rsidR="002264AF" w:rsidRPr="002264AF" w:rsidRDefault="002264AF" w:rsidP="002264AF">
      <w:pPr>
        <w:pStyle w:val="EndNoteBibliography"/>
        <w:spacing w:after="240"/>
        <w:ind w:left="720" w:hanging="720"/>
      </w:pPr>
      <w:bookmarkStart w:id="15" w:name="_ENREF_16"/>
      <w:r w:rsidRPr="002264AF">
        <w:t>16.</w:t>
      </w:r>
      <w:r w:rsidRPr="002264AF">
        <w:tab/>
        <w:t xml:space="preserve">NSW Ministry of Health (2017) Healthy food and drink in NSW health facilities for staff and visitors framework. </w:t>
      </w:r>
      <w:hyperlink r:id="rId26" w:history="1">
        <w:r w:rsidRPr="002264AF">
          <w:rPr>
            <w:rStyle w:val="Hyperlink"/>
          </w:rPr>
          <w:t>https://www.health.nsw.gov.au/heal/Publications/hfd-framework.pdf</w:t>
        </w:r>
      </w:hyperlink>
      <w:r w:rsidRPr="002264AF">
        <w:t>. (accessed 29 July 2021)</w:t>
      </w:r>
      <w:bookmarkEnd w:id="15"/>
    </w:p>
    <w:p w14:paraId="2101C3FA" w14:textId="566DB221" w:rsidR="002264AF" w:rsidRPr="002264AF" w:rsidRDefault="002264AF" w:rsidP="002264AF">
      <w:pPr>
        <w:pStyle w:val="EndNoteBibliography"/>
        <w:spacing w:after="240"/>
        <w:ind w:left="720" w:hanging="720"/>
      </w:pPr>
      <w:bookmarkStart w:id="16" w:name="_ENREF_17"/>
      <w:r w:rsidRPr="002264AF">
        <w:t>17.</w:t>
      </w:r>
      <w:r w:rsidRPr="002264AF">
        <w:tab/>
        <w:t xml:space="preserve">Northern Territory Government (2017) Healthy choices made easy - healthy food and drink options for staff, volunteer and visitors, in NT health facilities. </w:t>
      </w:r>
      <w:hyperlink r:id="rId27" w:history="1">
        <w:r w:rsidRPr="002264AF">
          <w:rPr>
            <w:rStyle w:val="Hyperlink"/>
          </w:rPr>
          <w:t>https://digitallibrary.health.nt.gov.au/prodjspui/bitstream/10137/904/3/Healthy%20Food%20and%20Drink%20Options%20for%20Staff%2C%20Volunteers%20and%20Visitors%20in%20NT%20Health%20Facilities%20Policy.pdf</w:t>
        </w:r>
      </w:hyperlink>
      <w:r w:rsidRPr="002264AF">
        <w:t xml:space="preserve"> (accessed 29 July 2021)</w:t>
      </w:r>
      <w:bookmarkEnd w:id="16"/>
    </w:p>
    <w:p w14:paraId="220CF488" w14:textId="5ECCB59C" w:rsidR="002264AF" w:rsidRPr="002264AF" w:rsidRDefault="002264AF" w:rsidP="002264AF">
      <w:pPr>
        <w:pStyle w:val="EndNoteBibliography"/>
        <w:spacing w:after="240"/>
        <w:ind w:left="720" w:hanging="720"/>
      </w:pPr>
      <w:bookmarkStart w:id="17" w:name="_ENREF_18"/>
      <w:r w:rsidRPr="002264AF">
        <w:t>18.</w:t>
      </w:r>
      <w:r w:rsidRPr="002264AF">
        <w:tab/>
        <w:t xml:space="preserve">Queensland Health (2022) A Better Choice Healthy Food and Drink Supply Strategy for Queensland Health Facilities. </w:t>
      </w:r>
      <w:hyperlink r:id="rId28" w:history="1">
        <w:r w:rsidRPr="002264AF">
          <w:rPr>
            <w:rStyle w:val="Hyperlink"/>
          </w:rPr>
          <w:t>https://hw.qld.gov.au/wp-content/uploads/2023/05/A-Better-Choice-Strategy-for-Healthcare.pdf</w:t>
        </w:r>
      </w:hyperlink>
      <w:r w:rsidRPr="002264AF">
        <w:t>] (accessed 30 July 2023)</w:t>
      </w:r>
      <w:bookmarkEnd w:id="17"/>
    </w:p>
    <w:p w14:paraId="58889E34" w14:textId="7004EBC6" w:rsidR="002264AF" w:rsidRPr="002264AF" w:rsidRDefault="002264AF" w:rsidP="002264AF">
      <w:pPr>
        <w:pStyle w:val="EndNoteBibliography"/>
        <w:spacing w:after="240"/>
        <w:ind w:left="720" w:hanging="720"/>
      </w:pPr>
      <w:bookmarkStart w:id="18" w:name="_ENREF_19"/>
      <w:r w:rsidRPr="002264AF">
        <w:t>19.</w:t>
      </w:r>
      <w:r w:rsidRPr="002264AF">
        <w:tab/>
        <w:t xml:space="preserve">SA Health (2023) SA Health Policy: Healthy Food and Drink. </w:t>
      </w:r>
      <w:hyperlink r:id="rId29" w:history="1">
        <w:r w:rsidRPr="002264AF">
          <w:rPr>
            <w:rStyle w:val="Hyperlink"/>
          </w:rPr>
          <w:t>https://www.sahealth.sa.gov.au/wps/wcm/connect/b5ff2bc0-dda9-420e-a213-6e340d6f9be5/Healthy+Food+and+Drink+Policy_26+Jul+2023+v3.1.pdf?MOD=AJPERES&amp;amp;CACHEID=ROOTWORKSPACE-b5ff2bc0-dda9-420e-a213-6e340d6f9be5-oN7HNcW</w:t>
        </w:r>
      </w:hyperlink>
      <w:r w:rsidRPr="002264AF">
        <w:t xml:space="preserve"> (accessed 30 August 2023)</w:t>
      </w:r>
      <w:bookmarkEnd w:id="18"/>
    </w:p>
    <w:p w14:paraId="3413A10B" w14:textId="0016A6C2" w:rsidR="002264AF" w:rsidRPr="002264AF" w:rsidRDefault="002264AF" w:rsidP="002264AF">
      <w:pPr>
        <w:pStyle w:val="EndNoteBibliography"/>
        <w:spacing w:after="240"/>
        <w:ind w:left="720" w:hanging="720"/>
      </w:pPr>
      <w:bookmarkStart w:id="19" w:name="_ENREF_20"/>
      <w:r w:rsidRPr="002264AF">
        <w:t>20.</w:t>
      </w:r>
      <w:r w:rsidRPr="002264AF">
        <w:tab/>
        <w:t xml:space="preserve">Government of South Australia (2023) Food and Drink Classification Guide for South Australia - A system for classifying foods and drinks 2023. </w:t>
      </w:r>
      <w:hyperlink r:id="rId30" w:history="1">
        <w:r w:rsidRPr="002264AF">
          <w:rPr>
            <w:rStyle w:val="Hyperlink"/>
          </w:rPr>
          <w:t>https://www.preventivehealth.sa.gov.au/assets/downloads/Food-and-Drink-Classification-Guide.pdf</w:t>
        </w:r>
      </w:hyperlink>
      <w:r w:rsidRPr="002264AF">
        <w:t xml:space="preserve"> (accessed 30 August 2023)</w:t>
      </w:r>
      <w:bookmarkEnd w:id="19"/>
    </w:p>
    <w:p w14:paraId="0674CB7C" w14:textId="343B8F30" w:rsidR="002264AF" w:rsidRPr="002264AF" w:rsidRDefault="002264AF" w:rsidP="002264AF">
      <w:pPr>
        <w:pStyle w:val="EndNoteBibliography"/>
        <w:spacing w:after="240"/>
        <w:ind w:left="720" w:hanging="720"/>
      </w:pPr>
      <w:bookmarkStart w:id="20" w:name="_ENREF_21"/>
      <w:r w:rsidRPr="002264AF">
        <w:t>21.</w:t>
      </w:r>
      <w:r w:rsidRPr="002264AF">
        <w:tab/>
        <w:t xml:space="preserve">Department of Health (2020) Healthy choices: food and drink guidelines for Victorian public hospitals. </w:t>
      </w:r>
      <w:hyperlink r:id="rId31" w:history="1">
        <w:r w:rsidRPr="002264AF">
          <w:rPr>
            <w:rStyle w:val="Hyperlink"/>
          </w:rPr>
          <w:t>https://www2.health.vic.gov.au/public-health/preventive-health/nutrition/healthy-choices-for-retail-outlets-vending-machines-catering</w:t>
        </w:r>
      </w:hyperlink>
      <w:r w:rsidRPr="002264AF">
        <w:t xml:space="preserve"> </w:t>
      </w:r>
      <w:bookmarkEnd w:id="20"/>
    </w:p>
    <w:p w14:paraId="2FCE4D01" w14:textId="4DED6AE6" w:rsidR="002264AF" w:rsidRPr="002264AF" w:rsidRDefault="002264AF" w:rsidP="002264AF">
      <w:pPr>
        <w:pStyle w:val="EndNoteBibliography"/>
        <w:spacing w:after="240"/>
        <w:ind w:left="720" w:hanging="720"/>
      </w:pPr>
      <w:bookmarkStart w:id="21" w:name="_ENREF_22"/>
      <w:r w:rsidRPr="002264AF">
        <w:t>22.</w:t>
      </w:r>
      <w:r w:rsidRPr="002264AF">
        <w:tab/>
        <w:t xml:space="preserve">Department of Health (2021) Healthy choices: policy directive for Victorian public health services. </w:t>
      </w:r>
      <w:hyperlink r:id="rId32" w:history="1">
        <w:r w:rsidRPr="002264AF">
          <w:rPr>
            <w:rStyle w:val="Hyperlink"/>
          </w:rPr>
          <w:t>https://content.health.vic.gov.au/sites/default/files/migrated/files/collections/policies-and-guidelines/h/healthy-choices-policy-directive-for-health-services.pdf</w:t>
        </w:r>
      </w:hyperlink>
      <w:r w:rsidRPr="002264AF">
        <w:t xml:space="preserve"> </w:t>
      </w:r>
      <w:bookmarkEnd w:id="21"/>
    </w:p>
    <w:p w14:paraId="6D75D741" w14:textId="3BDE169F" w:rsidR="002264AF" w:rsidRPr="002264AF" w:rsidRDefault="002264AF" w:rsidP="002264AF">
      <w:pPr>
        <w:pStyle w:val="EndNoteBibliography"/>
        <w:spacing w:after="240"/>
        <w:ind w:left="720" w:hanging="720"/>
      </w:pPr>
      <w:bookmarkStart w:id="22" w:name="_ENREF_23"/>
      <w:r w:rsidRPr="002264AF">
        <w:t>23.</w:t>
      </w:r>
      <w:r w:rsidRPr="002264AF">
        <w:tab/>
        <w:t xml:space="preserve">Western Australia Department of Health (2022) Healthy Options WA Food and Nutrition Policy. </w:t>
      </w:r>
      <w:hyperlink r:id="rId33" w:history="1">
        <w:r w:rsidRPr="002264AF">
          <w:rPr>
            <w:rStyle w:val="Hyperlink"/>
          </w:rPr>
          <w:t>https://ww2.health.wa.gov.au/~/media/Corp/Policy-Frameworks/Public-Health/Healthy-Options-WA-Food-and-Nutrition-Policy/Healthy-Options-WA-Food-and-Nutrition-Policy.pdf</w:t>
        </w:r>
      </w:hyperlink>
      <w:r w:rsidRPr="002264AF">
        <w:t xml:space="preserve"> (accessed 4 Aug 2023)</w:t>
      </w:r>
      <w:bookmarkEnd w:id="22"/>
    </w:p>
    <w:p w14:paraId="1DB8814A" w14:textId="4FB7A9AA" w:rsidR="002264AF" w:rsidRPr="002264AF" w:rsidRDefault="002264AF" w:rsidP="002264AF">
      <w:pPr>
        <w:pStyle w:val="EndNoteBibliography"/>
        <w:ind w:left="720" w:hanging="720"/>
      </w:pPr>
      <w:bookmarkStart w:id="23" w:name="_ENREF_24"/>
      <w:r w:rsidRPr="002264AF">
        <w:lastRenderedPageBreak/>
        <w:t>24.</w:t>
      </w:r>
      <w:r w:rsidRPr="002264AF">
        <w:tab/>
        <w:t xml:space="preserve">Western Australia Department of Health (2022) Healthy Options WA: Making healthy choices easier-How to Classify Food and Drinks Guide. </w:t>
      </w:r>
      <w:hyperlink r:id="rId34" w:history="1">
        <w:r w:rsidRPr="002264AF">
          <w:rPr>
            <w:rStyle w:val="Hyperlink"/>
          </w:rPr>
          <w:t>https://ww2.health.wa.gov.au/~/media/Corp/Policy-Frameworks/Public-Health/Healthy-Options-WA-Food-and-Nutrition-Policy/Supporting/Making-Healthy-Choices-Easier-How-to-Classify-Food-and-Drink-Guide.pdf</w:t>
        </w:r>
      </w:hyperlink>
      <w:r w:rsidRPr="002264AF">
        <w:t xml:space="preserve"> (accessed 4 Aug 2023)</w:t>
      </w:r>
      <w:bookmarkEnd w:id="23"/>
    </w:p>
    <w:p w14:paraId="492E64F9" w14:textId="6B7FB7BB" w:rsidR="00DB778D" w:rsidRPr="00760DBA" w:rsidRDefault="002532CA" w:rsidP="002264AF">
      <w:pPr>
        <w:pStyle w:val="EndNoteBibliography"/>
        <w:ind w:left="720" w:hanging="720"/>
        <w:rPr>
          <w:b/>
          <w:bCs/>
          <w:szCs w:val="24"/>
        </w:rPr>
      </w:pPr>
      <w:r w:rsidRPr="00760DBA">
        <w:rPr>
          <w:b/>
          <w:bCs/>
          <w:szCs w:val="24"/>
        </w:rPr>
        <w:fldChar w:fldCharType="end"/>
      </w:r>
    </w:p>
    <w:sectPr w:rsidR="00DB778D" w:rsidRPr="00760DBA" w:rsidSect="002264AF">
      <w:footerReference w:type="default" r:id="rId35"/>
      <w:footnotePr>
        <w:numFmt w:val="lowerLetter"/>
      </w:foot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A852" w14:textId="77777777" w:rsidR="00EF5FD8" w:rsidRDefault="00EF5FD8" w:rsidP="002E1085">
      <w:pPr>
        <w:spacing w:after="0" w:line="240" w:lineRule="auto"/>
      </w:pPr>
      <w:r>
        <w:separator/>
      </w:r>
    </w:p>
  </w:endnote>
  <w:endnote w:type="continuationSeparator" w:id="0">
    <w:p w14:paraId="3E122132" w14:textId="77777777" w:rsidR="00EF5FD8" w:rsidRDefault="00EF5FD8" w:rsidP="002E1085">
      <w:pPr>
        <w:spacing w:after="0" w:line="240" w:lineRule="auto"/>
      </w:pPr>
      <w:r>
        <w:continuationSeparator/>
      </w:r>
    </w:p>
  </w:endnote>
  <w:endnote w:type="continuationNotice" w:id="1">
    <w:p w14:paraId="35E5C458" w14:textId="77777777" w:rsidR="00EF5FD8" w:rsidRDefault="00EF5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64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6DC59" w14:textId="46324A1A" w:rsidR="002E1085" w:rsidRDefault="002E1085">
        <w:pPr>
          <w:pStyle w:val="Footer"/>
          <w:jc w:val="right"/>
        </w:pPr>
        <w:r w:rsidRPr="002E1085">
          <w:rPr>
            <w:rFonts w:asciiTheme="minorHAnsi" w:hAnsiTheme="minorHAnsi" w:cstheme="minorHAnsi"/>
            <w:sz w:val="22"/>
          </w:rPr>
          <w:fldChar w:fldCharType="begin"/>
        </w:r>
        <w:r w:rsidRPr="002E1085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E1085">
          <w:rPr>
            <w:rFonts w:asciiTheme="minorHAnsi" w:hAnsiTheme="minorHAnsi" w:cstheme="minorHAnsi"/>
            <w:sz w:val="22"/>
          </w:rPr>
          <w:fldChar w:fldCharType="separate"/>
        </w:r>
        <w:r w:rsidRPr="002E1085">
          <w:rPr>
            <w:rFonts w:asciiTheme="minorHAnsi" w:hAnsiTheme="minorHAnsi" w:cstheme="minorHAnsi"/>
            <w:noProof/>
            <w:sz w:val="22"/>
          </w:rPr>
          <w:t>2</w:t>
        </w:r>
        <w:r w:rsidRPr="002E1085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7A35771A" w14:textId="77777777" w:rsidR="002E1085" w:rsidRDefault="002E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1E89" w14:textId="77777777" w:rsidR="00EF5FD8" w:rsidRDefault="00EF5FD8" w:rsidP="002E1085">
      <w:pPr>
        <w:spacing w:after="0" w:line="240" w:lineRule="auto"/>
      </w:pPr>
      <w:r>
        <w:separator/>
      </w:r>
    </w:p>
  </w:footnote>
  <w:footnote w:type="continuationSeparator" w:id="0">
    <w:p w14:paraId="65165B9B" w14:textId="77777777" w:rsidR="00EF5FD8" w:rsidRDefault="00EF5FD8" w:rsidP="002E1085">
      <w:pPr>
        <w:spacing w:after="0" w:line="240" w:lineRule="auto"/>
      </w:pPr>
      <w:r>
        <w:continuationSeparator/>
      </w:r>
    </w:p>
  </w:footnote>
  <w:footnote w:type="continuationNotice" w:id="1">
    <w:p w14:paraId="179A3234" w14:textId="77777777" w:rsidR="00EF5FD8" w:rsidRDefault="00EF5FD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DC4"/>
    <w:multiLevelType w:val="multilevel"/>
    <w:tmpl w:val="6F544F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3DA4"/>
    <w:multiLevelType w:val="multilevel"/>
    <w:tmpl w:val="FA4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F0FA8"/>
    <w:multiLevelType w:val="hybridMultilevel"/>
    <w:tmpl w:val="C11010E6"/>
    <w:lvl w:ilvl="0" w:tplc="E4C85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6B20"/>
    <w:multiLevelType w:val="hybridMultilevel"/>
    <w:tmpl w:val="CBB8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5B0D"/>
    <w:multiLevelType w:val="hybridMultilevel"/>
    <w:tmpl w:val="65C00608"/>
    <w:lvl w:ilvl="0" w:tplc="31FCF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5AAB"/>
    <w:multiLevelType w:val="multilevel"/>
    <w:tmpl w:val="204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156C6"/>
    <w:multiLevelType w:val="multilevel"/>
    <w:tmpl w:val="64045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83521"/>
    <w:multiLevelType w:val="hybridMultilevel"/>
    <w:tmpl w:val="E7E6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12E"/>
    <w:multiLevelType w:val="hybridMultilevel"/>
    <w:tmpl w:val="5436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CDE"/>
    <w:multiLevelType w:val="multilevel"/>
    <w:tmpl w:val="BD68C9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A4B32"/>
    <w:multiLevelType w:val="multilevel"/>
    <w:tmpl w:val="17D83F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605B9"/>
    <w:multiLevelType w:val="hybridMultilevel"/>
    <w:tmpl w:val="9E547B4E"/>
    <w:lvl w:ilvl="0" w:tplc="2B8E63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32463"/>
    <w:multiLevelType w:val="hybridMultilevel"/>
    <w:tmpl w:val="5EECE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6CF5"/>
    <w:multiLevelType w:val="multilevel"/>
    <w:tmpl w:val="5F4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81189"/>
    <w:multiLevelType w:val="hybridMultilevel"/>
    <w:tmpl w:val="50926B4A"/>
    <w:lvl w:ilvl="0" w:tplc="787C89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6BA3"/>
    <w:multiLevelType w:val="multilevel"/>
    <w:tmpl w:val="13F27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C4EA2"/>
    <w:multiLevelType w:val="multilevel"/>
    <w:tmpl w:val="DC9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013CEA"/>
    <w:multiLevelType w:val="multilevel"/>
    <w:tmpl w:val="4D0AE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B4531"/>
    <w:multiLevelType w:val="hybridMultilevel"/>
    <w:tmpl w:val="504ABE68"/>
    <w:lvl w:ilvl="0" w:tplc="E4C85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244616">
    <w:abstractNumId w:val="3"/>
  </w:num>
  <w:num w:numId="2" w16cid:durableId="552547822">
    <w:abstractNumId w:val="8"/>
  </w:num>
  <w:num w:numId="3" w16cid:durableId="618727552">
    <w:abstractNumId w:val="12"/>
  </w:num>
  <w:num w:numId="4" w16cid:durableId="211574487">
    <w:abstractNumId w:val="7"/>
  </w:num>
  <w:num w:numId="5" w16cid:durableId="1972048879">
    <w:abstractNumId w:val="18"/>
  </w:num>
  <w:num w:numId="6" w16cid:durableId="853301947">
    <w:abstractNumId w:val="2"/>
  </w:num>
  <w:num w:numId="7" w16cid:durableId="967005799">
    <w:abstractNumId w:val="16"/>
  </w:num>
  <w:num w:numId="8" w16cid:durableId="2044741430">
    <w:abstractNumId w:val="1"/>
  </w:num>
  <w:num w:numId="9" w16cid:durableId="619915616">
    <w:abstractNumId w:val="15"/>
  </w:num>
  <w:num w:numId="10" w16cid:durableId="337196687">
    <w:abstractNumId w:val="5"/>
  </w:num>
  <w:num w:numId="11" w16cid:durableId="934166487">
    <w:abstractNumId w:val="6"/>
  </w:num>
  <w:num w:numId="12" w16cid:durableId="911161087">
    <w:abstractNumId w:val="13"/>
  </w:num>
  <w:num w:numId="13" w16cid:durableId="715391496">
    <w:abstractNumId w:val="17"/>
  </w:num>
  <w:num w:numId="14" w16cid:durableId="318850907">
    <w:abstractNumId w:val="10"/>
  </w:num>
  <w:num w:numId="15" w16cid:durableId="623268912">
    <w:abstractNumId w:val="9"/>
  </w:num>
  <w:num w:numId="16" w16cid:durableId="112672866">
    <w:abstractNumId w:val="0"/>
  </w:num>
  <w:num w:numId="17" w16cid:durableId="956376924">
    <w:abstractNumId w:val="14"/>
  </w:num>
  <w:num w:numId="18" w16cid:durableId="1259022305">
    <w:abstractNumId w:val="4"/>
  </w:num>
  <w:num w:numId="19" w16cid:durableId="213583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wvwx50wuf9wr7exxzzx99paatda2ze5az2w&quot;&gt;GCpaper_revised&lt;record-ids&gt;&lt;item&gt;7&lt;/item&gt;&lt;item&gt;8&lt;/item&gt;&lt;item&gt;9&lt;/item&gt;&lt;item&gt;19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/record-ids&gt;&lt;/item&gt;&lt;/Libraries&gt;"/>
    <w:docVar w:name="EN.UseJSCitationFormat" w:val="False"/>
  </w:docVars>
  <w:rsids>
    <w:rsidRoot w:val="000F3903"/>
    <w:rsid w:val="0000013A"/>
    <w:rsid w:val="00000FAD"/>
    <w:rsid w:val="00001D77"/>
    <w:rsid w:val="00002623"/>
    <w:rsid w:val="00002AA1"/>
    <w:rsid w:val="00002F90"/>
    <w:rsid w:val="000038E6"/>
    <w:rsid w:val="00004CE4"/>
    <w:rsid w:val="00004EC2"/>
    <w:rsid w:val="00005053"/>
    <w:rsid w:val="0000521A"/>
    <w:rsid w:val="000054A3"/>
    <w:rsid w:val="0000564D"/>
    <w:rsid w:val="00005B82"/>
    <w:rsid w:val="00005BD2"/>
    <w:rsid w:val="00006558"/>
    <w:rsid w:val="0000657A"/>
    <w:rsid w:val="0000687A"/>
    <w:rsid w:val="00006D04"/>
    <w:rsid w:val="00006E1A"/>
    <w:rsid w:val="00007262"/>
    <w:rsid w:val="000074DA"/>
    <w:rsid w:val="00007947"/>
    <w:rsid w:val="00007E64"/>
    <w:rsid w:val="000101CA"/>
    <w:rsid w:val="00010A00"/>
    <w:rsid w:val="00010B21"/>
    <w:rsid w:val="00010F1D"/>
    <w:rsid w:val="0001124C"/>
    <w:rsid w:val="000115ED"/>
    <w:rsid w:val="00011B29"/>
    <w:rsid w:val="00011B46"/>
    <w:rsid w:val="0001233B"/>
    <w:rsid w:val="0001244D"/>
    <w:rsid w:val="00012948"/>
    <w:rsid w:val="00012CB0"/>
    <w:rsid w:val="00012CD5"/>
    <w:rsid w:val="000137CF"/>
    <w:rsid w:val="00013CE3"/>
    <w:rsid w:val="00013D6D"/>
    <w:rsid w:val="00014A09"/>
    <w:rsid w:val="00014AFD"/>
    <w:rsid w:val="00014DD6"/>
    <w:rsid w:val="000150F0"/>
    <w:rsid w:val="000152F3"/>
    <w:rsid w:val="00015375"/>
    <w:rsid w:val="00015905"/>
    <w:rsid w:val="00015FAE"/>
    <w:rsid w:val="00016885"/>
    <w:rsid w:val="0001731C"/>
    <w:rsid w:val="00017666"/>
    <w:rsid w:val="00017DF7"/>
    <w:rsid w:val="00017E03"/>
    <w:rsid w:val="0002070C"/>
    <w:rsid w:val="00023ECC"/>
    <w:rsid w:val="00024379"/>
    <w:rsid w:val="00025359"/>
    <w:rsid w:val="000253DC"/>
    <w:rsid w:val="00025B32"/>
    <w:rsid w:val="000262BC"/>
    <w:rsid w:val="00026332"/>
    <w:rsid w:val="00026A28"/>
    <w:rsid w:val="00026FD6"/>
    <w:rsid w:val="000272AA"/>
    <w:rsid w:val="0003024F"/>
    <w:rsid w:val="00030279"/>
    <w:rsid w:val="00030370"/>
    <w:rsid w:val="00030560"/>
    <w:rsid w:val="0003121F"/>
    <w:rsid w:val="000316C8"/>
    <w:rsid w:val="00031C98"/>
    <w:rsid w:val="00032E9F"/>
    <w:rsid w:val="00033297"/>
    <w:rsid w:val="00034555"/>
    <w:rsid w:val="00034872"/>
    <w:rsid w:val="00034AC7"/>
    <w:rsid w:val="00034D90"/>
    <w:rsid w:val="0003533D"/>
    <w:rsid w:val="0003590E"/>
    <w:rsid w:val="00036429"/>
    <w:rsid w:val="00036DA1"/>
    <w:rsid w:val="00036FFD"/>
    <w:rsid w:val="0003750A"/>
    <w:rsid w:val="00037668"/>
    <w:rsid w:val="0004032A"/>
    <w:rsid w:val="0004069C"/>
    <w:rsid w:val="00040ACB"/>
    <w:rsid w:val="0004154C"/>
    <w:rsid w:val="0004158D"/>
    <w:rsid w:val="00041860"/>
    <w:rsid w:val="0004192A"/>
    <w:rsid w:val="00041A71"/>
    <w:rsid w:val="00041F87"/>
    <w:rsid w:val="00041FFD"/>
    <w:rsid w:val="00042766"/>
    <w:rsid w:val="00042F34"/>
    <w:rsid w:val="0004315D"/>
    <w:rsid w:val="000433E1"/>
    <w:rsid w:val="000436B1"/>
    <w:rsid w:val="000447FC"/>
    <w:rsid w:val="000451BD"/>
    <w:rsid w:val="000453FB"/>
    <w:rsid w:val="000456D1"/>
    <w:rsid w:val="000456FD"/>
    <w:rsid w:val="000457BA"/>
    <w:rsid w:val="000460C9"/>
    <w:rsid w:val="00046490"/>
    <w:rsid w:val="00046EA1"/>
    <w:rsid w:val="00047716"/>
    <w:rsid w:val="0004793F"/>
    <w:rsid w:val="00047E2D"/>
    <w:rsid w:val="00050040"/>
    <w:rsid w:val="00050E2A"/>
    <w:rsid w:val="00050F40"/>
    <w:rsid w:val="00051408"/>
    <w:rsid w:val="00051539"/>
    <w:rsid w:val="00051A78"/>
    <w:rsid w:val="00052488"/>
    <w:rsid w:val="00052E79"/>
    <w:rsid w:val="00053595"/>
    <w:rsid w:val="00053647"/>
    <w:rsid w:val="00053EEE"/>
    <w:rsid w:val="00054236"/>
    <w:rsid w:val="00054F09"/>
    <w:rsid w:val="000556A8"/>
    <w:rsid w:val="0005771E"/>
    <w:rsid w:val="000577C4"/>
    <w:rsid w:val="00057880"/>
    <w:rsid w:val="00057C6C"/>
    <w:rsid w:val="00057E8A"/>
    <w:rsid w:val="00057F53"/>
    <w:rsid w:val="000601D4"/>
    <w:rsid w:val="0006177B"/>
    <w:rsid w:val="00061BFE"/>
    <w:rsid w:val="000630B9"/>
    <w:rsid w:val="0006388D"/>
    <w:rsid w:val="00063CE0"/>
    <w:rsid w:val="00064903"/>
    <w:rsid w:val="000653FC"/>
    <w:rsid w:val="000658D0"/>
    <w:rsid w:val="00065FE5"/>
    <w:rsid w:val="0006701F"/>
    <w:rsid w:val="00067201"/>
    <w:rsid w:val="000673A1"/>
    <w:rsid w:val="00067930"/>
    <w:rsid w:val="00067BC8"/>
    <w:rsid w:val="00067BD5"/>
    <w:rsid w:val="000705FE"/>
    <w:rsid w:val="00071139"/>
    <w:rsid w:val="0007174C"/>
    <w:rsid w:val="00071E51"/>
    <w:rsid w:val="00071FE6"/>
    <w:rsid w:val="000721BD"/>
    <w:rsid w:val="0007264C"/>
    <w:rsid w:val="00072A52"/>
    <w:rsid w:val="0007306D"/>
    <w:rsid w:val="00073709"/>
    <w:rsid w:val="00074CDF"/>
    <w:rsid w:val="00075BF6"/>
    <w:rsid w:val="0007629A"/>
    <w:rsid w:val="00076533"/>
    <w:rsid w:val="00076BF3"/>
    <w:rsid w:val="00076FF5"/>
    <w:rsid w:val="00077759"/>
    <w:rsid w:val="000779B3"/>
    <w:rsid w:val="0008067C"/>
    <w:rsid w:val="000806CE"/>
    <w:rsid w:val="00081E95"/>
    <w:rsid w:val="00082433"/>
    <w:rsid w:val="00082546"/>
    <w:rsid w:val="00082E9E"/>
    <w:rsid w:val="000832D4"/>
    <w:rsid w:val="0008386F"/>
    <w:rsid w:val="00083BF2"/>
    <w:rsid w:val="00083C68"/>
    <w:rsid w:val="0008404F"/>
    <w:rsid w:val="00084118"/>
    <w:rsid w:val="000844A2"/>
    <w:rsid w:val="00084C07"/>
    <w:rsid w:val="00084EBB"/>
    <w:rsid w:val="00084FC8"/>
    <w:rsid w:val="00085100"/>
    <w:rsid w:val="000852DD"/>
    <w:rsid w:val="00085406"/>
    <w:rsid w:val="000861F3"/>
    <w:rsid w:val="000865BA"/>
    <w:rsid w:val="000865C9"/>
    <w:rsid w:val="00086886"/>
    <w:rsid w:val="00086EC7"/>
    <w:rsid w:val="000871B4"/>
    <w:rsid w:val="00087A59"/>
    <w:rsid w:val="00087CE1"/>
    <w:rsid w:val="000902FB"/>
    <w:rsid w:val="0009036C"/>
    <w:rsid w:val="00090633"/>
    <w:rsid w:val="00090AD6"/>
    <w:rsid w:val="00090C29"/>
    <w:rsid w:val="00090C9D"/>
    <w:rsid w:val="00090D1D"/>
    <w:rsid w:val="0009186B"/>
    <w:rsid w:val="00092B53"/>
    <w:rsid w:val="00092DA4"/>
    <w:rsid w:val="0009306A"/>
    <w:rsid w:val="000931C0"/>
    <w:rsid w:val="00093664"/>
    <w:rsid w:val="000947E3"/>
    <w:rsid w:val="00094970"/>
    <w:rsid w:val="00094C2B"/>
    <w:rsid w:val="00095489"/>
    <w:rsid w:val="00095A04"/>
    <w:rsid w:val="000968EB"/>
    <w:rsid w:val="00096B74"/>
    <w:rsid w:val="00096E77"/>
    <w:rsid w:val="000970EE"/>
    <w:rsid w:val="000971AC"/>
    <w:rsid w:val="0009743F"/>
    <w:rsid w:val="000978F3"/>
    <w:rsid w:val="000A0631"/>
    <w:rsid w:val="000A0B0C"/>
    <w:rsid w:val="000A1A7B"/>
    <w:rsid w:val="000A1AE1"/>
    <w:rsid w:val="000A1E5C"/>
    <w:rsid w:val="000A1F91"/>
    <w:rsid w:val="000A2244"/>
    <w:rsid w:val="000A2D6E"/>
    <w:rsid w:val="000A2E67"/>
    <w:rsid w:val="000A5163"/>
    <w:rsid w:val="000A54DA"/>
    <w:rsid w:val="000A5BFD"/>
    <w:rsid w:val="000A5C27"/>
    <w:rsid w:val="000A62A2"/>
    <w:rsid w:val="000A63C4"/>
    <w:rsid w:val="000A696B"/>
    <w:rsid w:val="000A7594"/>
    <w:rsid w:val="000A7D0B"/>
    <w:rsid w:val="000A7F7D"/>
    <w:rsid w:val="000B1875"/>
    <w:rsid w:val="000B1CCA"/>
    <w:rsid w:val="000B238C"/>
    <w:rsid w:val="000B2578"/>
    <w:rsid w:val="000B2D8E"/>
    <w:rsid w:val="000B2F4E"/>
    <w:rsid w:val="000B37CC"/>
    <w:rsid w:val="000B3D5F"/>
    <w:rsid w:val="000B4B3A"/>
    <w:rsid w:val="000B4C9D"/>
    <w:rsid w:val="000B5284"/>
    <w:rsid w:val="000B553D"/>
    <w:rsid w:val="000B6285"/>
    <w:rsid w:val="000B6997"/>
    <w:rsid w:val="000B7469"/>
    <w:rsid w:val="000B74AA"/>
    <w:rsid w:val="000B77B6"/>
    <w:rsid w:val="000C0283"/>
    <w:rsid w:val="000C09CA"/>
    <w:rsid w:val="000C0C36"/>
    <w:rsid w:val="000C1926"/>
    <w:rsid w:val="000C217A"/>
    <w:rsid w:val="000C283C"/>
    <w:rsid w:val="000C484A"/>
    <w:rsid w:val="000C48F2"/>
    <w:rsid w:val="000C49F6"/>
    <w:rsid w:val="000C5144"/>
    <w:rsid w:val="000C5850"/>
    <w:rsid w:val="000C5A96"/>
    <w:rsid w:val="000C6160"/>
    <w:rsid w:val="000C6605"/>
    <w:rsid w:val="000C721E"/>
    <w:rsid w:val="000C72A7"/>
    <w:rsid w:val="000C7415"/>
    <w:rsid w:val="000C7D7D"/>
    <w:rsid w:val="000D0811"/>
    <w:rsid w:val="000D095C"/>
    <w:rsid w:val="000D0F42"/>
    <w:rsid w:val="000D0F4E"/>
    <w:rsid w:val="000D0F82"/>
    <w:rsid w:val="000D1119"/>
    <w:rsid w:val="000D1CDC"/>
    <w:rsid w:val="000D203B"/>
    <w:rsid w:val="000D2058"/>
    <w:rsid w:val="000D2ACE"/>
    <w:rsid w:val="000D3009"/>
    <w:rsid w:val="000D3099"/>
    <w:rsid w:val="000D33A6"/>
    <w:rsid w:val="000D38A7"/>
    <w:rsid w:val="000D3F9B"/>
    <w:rsid w:val="000D422A"/>
    <w:rsid w:val="000D4394"/>
    <w:rsid w:val="000D4AC6"/>
    <w:rsid w:val="000D5484"/>
    <w:rsid w:val="000D6225"/>
    <w:rsid w:val="000D6C1C"/>
    <w:rsid w:val="000D7203"/>
    <w:rsid w:val="000D7432"/>
    <w:rsid w:val="000D75B6"/>
    <w:rsid w:val="000D7788"/>
    <w:rsid w:val="000D7801"/>
    <w:rsid w:val="000D783F"/>
    <w:rsid w:val="000E0218"/>
    <w:rsid w:val="000E144E"/>
    <w:rsid w:val="000E16C2"/>
    <w:rsid w:val="000E1CBC"/>
    <w:rsid w:val="000E1D63"/>
    <w:rsid w:val="000E1E88"/>
    <w:rsid w:val="000E27DD"/>
    <w:rsid w:val="000E284D"/>
    <w:rsid w:val="000E2A24"/>
    <w:rsid w:val="000E2B41"/>
    <w:rsid w:val="000E3961"/>
    <w:rsid w:val="000E450B"/>
    <w:rsid w:val="000E520E"/>
    <w:rsid w:val="000E5F41"/>
    <w:rsid w:val="000E691D"/>
    <w:rsid w:val="000E7F95"/>
    <w:rsid w:val="000F01E1"/>
    <w:rsid w:val="000F07F1"/>
    <w:rsid w:val="000F2231"/>
    <w:rsid w:val="000F24C9"/>
    <w:rsid w:val="000F2747"/>
    <w:rsid w:val="000F2D12"/>
    <w:rsid w:val="000F37B6"/>
    <w:rsid w:val="000F3903"/>
    <w:rsid w:val="000F3A73"/>
    <w:rsid w:val="000F3B3F"/>
    <w:rsid w:val="000F40FC"/>
    <w:rsid w:val="000F4F6D"/>
    <w:rsid w:val="000F5312"/>
    <w:rsid w:val="000F62C7"/>
    <w:rsid w:val="000F62E1"/>
    <w:rsid w:val="000F7111"/>
    <w:rsid w:val="000F7BE5"/>
    <w:rsid w:val="00100033"/>
    <w:rsid w:val="001000FF"/>
    <w:rsid w:val="0010063F"/>
    <w:rsid w:val="0010083E"/>
    <w:rsid w:val="00100889"/>
    <w:rsid w:val="00101193"/>
    <w:rsid w:val="001018EC"/>
    <w:rsid w:val="00101E29"/>
    <w:rsid w:val="001022BF"/>
    <w:rsid w:val="00102594"/>
    <w:rsid w:val="00102962"/>
    <w:rsid w:val="00102D73"/>
    <w:rsid w:val="0010327B"/>
    <w:rsid w:val="001039C0"/>
    <w:rsid w:val="00103D5B"/>
    <w:rsid w:val="00103FDC"/>
    <w:rsid w:val="00104595"/>
    <w:rsid w:val="00104636"/>
    <w:rsid w:val="00104790"/>
    <w:rsid w:val="00104A02"/>
    <w:rsid w:val="00104DEE"/>
    <w:rsid w:val="00104F91"/>
    <w:rsid w:val="00104FF7"/>
    <w:rsid w:val="00105076"/>
    <w:rsid w:val="0010535B"/>
    <w:rsid w:val="0010556B"/>
    <w:rsid w:val="00106B4F"/>
    <w:rsid w:val="00106F36"/>
    <w:rsid w:val="001074F5"/>
    <w:rsid w:val="001077E2"/>
    <w:rsid w:val="001107A7"/>
    <w:rsid w:val="00110B07"/>
    <w:rsid w:val="0011148E"/>
    <w:rsid w:val="00111FEA"/>
    <w:rsid w:val="00112222"/>
    <w:rsid w:val="001126AC"/>
    <w:rsid w:val="001130FB"/>
    <w:rsid w:val="001133C0"/>
    <w:rsid w:val="001143A6"/>
    <w:rsid w:val="00116D64"/>
    <w:rsid w:val="00116ED8"/>
    <w:rsid w:val="001171AD"/>
    <w:rsid w:val="001171DC"/>
    <w:rsid w:val="00117513"/>
    <w:rsid w:val="00117862"/>
    <w:rsid w:val="00117F8F"/>
    <w:rsid w:val="001200AE"/>
    <w:rsid w:val="00120711"/>
    <w:rsid w:val="00120C79"/>
    <w:rsid w:val="0012184F"/>
    <w:rsid w:val="00121DC8"/>
    <w:rsid w:val="001222A7"/>
    <w:rsid w:val="001224CA"/>
    <w:rsid w:val="0012252B"/>
    <w:rsid w:val="00122845"/>
    <w:rsid w:val="001233BD"/>
    <w:rsid w:val="001234F1"/>
    <w:rsid w:val="00123C02"/>
    <w:rsid w:val="00123CAB"/>
    <w:rsid w:val="0012404E"/>
    <w:rsid w:val="00124764"/>
    <w:rsid w:val="00125B6C"/>
    <w:rsid w:val="00126050"/>
    <w:rsid w:val="00127859"/>
    <w:rsid w:val="00127AAF"/>
    <w:rsid w:val="00127E3B"/>
    <w:rsid w:val="00130474"/>
    <w:rsid w:val="00130513"/>
    <w:rsid w:val="00131118"/>
    <w:rsid w:val="0013115A"/>
    <w:rsid w:val="00131933"/>
    <w:rsid w:val="001321D8"/>
    <w:rsid w:val="001329FA"/>
    <w:rsid w:val="00133EE9"/>
    <w:rsid w:val="00134821"/>
    <w:rsid w:val="001348C6"/>
    <w:rsid w:val="001348CF"/>
    <w:rsid w:val="00135839"/>
    <w:rsid w:val="00135F77"/>
    <w:rsid w:val="00136568"/>
    <w:rsid w:val="0013667B"/>
    <w:rsid w:val="00137607"/>
    <w:rsid w:val="00137673"/>
    <w:rsid w:val="001376DF"/>
    <w:rsid w:val="001378BE"/>
    <w:rsid w:val="0013797F"/>
    <w:rsid w:val="00137A99"/>
    <w:rsid w:val="00140E31"/>
    <w:rsid w:val="0014124E"/>
    <w:rsid w:val="0014228A"/>
    <w:rsid w:val="00142C75"/>
    <w:rsid w:val="001435C6"/>
    <w:rsid w:val="001437F7"/>
    <w:rsid w:val="00143945"/>
    <w:rsid w:val="00143B86"/>
    <w:rsid w:val="00143CA7"/>
    <w:rsid w:val="00144519"/>
    <w:rsid w:val="00144608"/>
    <w:rsid w:val="00144E20"/>
    <w:rsid w:val="00145C46"/>
    <w:rsid w:val="00145F17"/>
    <w:rsid w:val="00145F34"/>
    <w:rsid w:val="00146D04"/>
    <w:rsid w:val="00147D73"/>
    <w:rsid w:val="001504F9"/>
    <w:rsid w:val="00150762"/>
    <w:rsid w:val="001513CE"/>
    <w:rsid w:val="0015155E"/>
    <w:rsid w:val="0015182A"/>
    <w:rsid w:val="00152002"/>
    <w:rsid w:val="001520FC"/>
    <w:rsid w:val="00152288"/>
    <w:rsid w:val="00152603"/>
    <w:rsid w:val="00152777"/>
    <w:rsid w:val="001527D4"/>
    <w:rsid w:val="001531A6"/>
    <w:rsid w:val="00153758"/>
    <w:rsid w:val="00153808"/>
    <w:rsid w:val="0015387F"/>
    <w:rsid w:val="001544E9"/>
    <w:rsid w:val="00154E41"/>
    <w:rsid w:val="00155259"/>
    <w:rsid w:val="0015553F"/>
    <w:rsid w:val="00155696"/>
    <w:rsid w:val="00155C89"/>
    <w:rsid w:val="00155E55"/>
    <w:rsid w:val="0015660A"/>
    <w:rsid w:val="00156891"/>
    <w:rsid w:val="00157573"/>
    <w:rsid w:val="00157689"/>
    <w:rsid w:val="00160536"/>
    <w:rsid w:val="00160654"/>
    <w:rsid w:val="00160AF2"/>
    <w:rsid w:val="00160B7F"/>
    <w:rsid w:val="00160C10"/>
    <w:rsid w:val="00161028"/>
    <w:rsid w:val="001619C9"/>
    <w:rsid w:val="00161C50"/>
    <w:rsid w:val="00162408"/>
    <w:rsid w:val="001628F0"/>
    <w:rsid w:val="00162B03"/>
    <w:rsid w:val="00162BB5"/>
    <w:rsid w:val="00162F2F"/>
    <w:rsid w:val="00163400"/>
    <w:rsid w:val="001638B0"/>
    <w:rsid w:val="001642BC"/>
    <w:rsid w:val="001644AC"/>
    <w:rsid w:val="00164933"/>
    <w:rsid w:val="00165145"/>
    <w:rsid w:val="00165194"/>
    <w:rsid w:val="00165A0F"/>
    <w:rsid w:val="00165B61"/>
    <w:rsid w:val="00165E94"/>
    <w:rsid w:val="00166F9C"/>
    <w:rsid w:val="00167DB0"/>
    <w:rsid w:val="0016FE85"/>
    <w:rsid w:val="00170579"/>
    <w:rsid w:val="001715BB"/>
    <w:rsid w:val="001719CF"/>
    <w:rsid w:val="001720D4"/>
    <w:rsid w:val="00172A58"/>
    <w:rsid w:val="00172D76"/>
    <w:rsid w:val="0017321C"/>
    <w:rsid w:val="0017389E"/>
    <w:rsid w:val="00173C08"/>
    <w:rsid w:val="00173DE9"/>
    <w:rsid w:val="00173E0D"/>
    <w:rsid w:val="00173F8E"/>
    <w:rsid w:val="00174178"/>
    <w:rsid w:val="00174B55"/>
    <w:rsid w:val="00174CE5"/>
    <w:rsid w:val="0017555D"/>
    <w:rsid w:val="0017566E"/>
    <w:rsid w:val="00175F8F"/>
    <w:rsid w:val="00176149"/>
    <w:rsid w:val="001761E5"/>
    <w:rsid w:val="00176339"/>
    <w:rsid w:val="0017676A"/>
    <w:rsid w:val="00176A91"/>
    <w:rsid w:val="00176BF0"/>
    <w:rsid w:val="0017706C"/>
    <w:rsid w:val="001770F8"/>
    <w:rsid w:val="00177129"/>
    <w:rsid w:val="00177724"/>
    <w:rsid w:val="00177A2B"/>
    <w:rsid w:val="00180153"/>
    <w:rsid w:val="0018118D"/>
    <w:rsid w:val="0018124C"/>
    <w:rsid w:val="0018176B"/>
    <w:rsid w:val="0018222C"/>
    <w:rsid w:val="00182766"/>
    <w:rsid w:val="00182A50"/>
    <w:rsid w:val="0018331E"/>
    <w:rsid w:val="001835BE"/>
    <w:rsid w:val="001837CE"/>
    <w:rsid w:val="00183A99"/>
    <w:rsid w:val="00183FC3"/>
    <w:rsid w:val="00184573"/>
    <w:rsid w:val="00184632"/>
    <w:rsid w:val="00184729"/>
    <w:rsid w:val="001847E3"/>
    <w:rsid w:val="001849B9"/>
    <w:rsid w:val="00185FBE"/>
    <w:rsid w:val="00186507"/>
    <w:rsid w:val="00187368"/>
    <w:rsid w:val="00187936"/>
    <w:rsid w:val="00187979"/>
    <w:rsid w:val="00187C51"/>
    <w:rsid w:val="00190032"/>
    <w:rsid w:val="00190333"/>
    <w:rsid w:val="00190AA0"/>
    <w:rsid w:val="00191168"/>
    <w:rsid w:val="00191189"/>
    <w:rsid w:val="001913A0"/>
    <w:rsid w:val="001914D9"/>
    <w:rsid w:val="001915D5"/>
    <w:rsid w:val="00192295"/>
    <w:rsid w:val="001925A4"/>
    <w:rsid w:val="00193753"/>
    <w:rsid w:val="001938F2"/>
    <w:rsid w:val="001939A1"/>
    <w:rsid w:val="001942FF"/>
    <w:rsid w:val="00195177"/>
    <w:rsid w:val="00195368"/>
    <w:rsid w:val="0019563A"/>
    <w:rsid w:val="001961E6"/>
    <w:rsid w:val="00196602"/>
    <w:rsid w:val="001979C8"/>
    <w:rsid w:val="00197A8F"/>
    <w:rsid w:val="001A05E5"/>
    <w:rsid w:val="001A20F4"/>
    <w:rsid w:val="001A210F"/>
    <w:rsid w:val="001A2674"/>
    <w:rsid w:val="001A2FEE"/>
    <w:rsid w:val="001A3462"/>
    <w:rsid w:val="001A34D7"/>
    <w:rsid w:val="001A4136"/>
    <w:rsid w:val="001A4671"/>
    <w:rsid w:val="001A4E7E"/>
    <w:rsid w:val="001A5E8A"/>
    <w:rsid w:val="001A601D"/>
    <w:rsid w:val="001A62D5"/>
    <w:rsid w:val="001A6538"/>
    <w:rsid w:val="001B00CD"/>
    <w:rsid w:val="001B0133"/>
    <w:rsid w:val="001B01D9"/>
    <w:rsid w:val="001B0E5A"/>
    <w:rsid w:val="001B1397"/>
    <w:rsid w:val="001B202A"/>
    <w:rsid w:val="001B2095"/>
    <w:rsid w:val="001B224A"/>
    <w:rsid w:val="001B2CC4"/>
    <w:rsid w:val="001B3284"/>
    <w:rsid w:val="001B3BAA"/>
    <w:rsid w:val="001B3D65"/>
    <w:rsid w:val="001B3FC0"/>
    <w:rsid w:val="001B400B"/>
    <w:rsid w:val="001B40C9"/>
    <w:rsid w:val="001B44AB"/>
    <w:rsid w:val="001B47FD"/>
    <w:rsid w:val="001B4F4C"/>
    <w:rsid w:val="001B5644"/>
    <w:rsid w:val="001B6854"/>
    <w:rsid w:val="001B72F9"/>
    <w:rsid w:val="001B741C"/>
    <w:rsid w:val="001B7DDA"/>
    <w:rsid w:val="001C0533"/>
    <w:rsid w:val="001C063E"/>
    <w:rsid w:val="001C06B2"/>
    <w:rsid w:val="001C1994"/>
    <w:rsid w:val="001C1B72"/>
    <w:rsid w:val="001C1ED0"/>
    <w:rsid w:val="001C2B1B"/>
    <w:rsid w:val="001C2E6B"/>
    <w:rsid w:val="001C34B6"/>
    <w:rsid w:val="001C3906"/>
    <w:rsid w:val="001C3E99"/>
    <w:rsid w:val="001C44C4"/>
    <w:rsid w:val="001C4971"/>
    <w:rsid w:val="001C4D6C"/>
    <w:rsid w:val="001C4F36"/>
    <w:rsid w:val="001C5141"/>
    <w:rsid w:val="001C51B4"/>
    <w:rsid w:val="001C5483"/>
    <w:rsid w:val="001C5DAC"/>
    <w:rsid w:val="001C6401"/>
    <w:rsid w:val="001C684B"/>
    <w:rsid w:val="001C6AC1"/>
    <w:rsid w:val="001C7231"/>
    <w:rsid w:val="001C7713"/>
    <w:rsid w:val="001D02FC"/>
    <w:rsid w:val="001D0B7C"/>
    <w:rsid w:val="001D0C3C"/>
    <w:rsid w:val="001D0DCC"/>
    <w:rsid w:val="001D13C1"/>
    <w:rsid w:val="001D181F"/>
    <w:rsid w:val="001D3684"/>
    <w:rsid w:val="001D3727"/>
    <w:rsid w:val="001D3840"/>
    <w:rsid w:val="001D3877"/>
    <w:rsid w:val="001D3C11"/>
    <w:rsid w:val="001D42BD"/>
    <w:rsid w:val="001D4723"/>
    <w:rsid w:val="001D4F1A"/>
    <w:rsid w:val="001D53A6"/>
    <w:rsid w:val="001D56EF"/>
    <w:rsid w:val="001D644F"/>
    <w:rsid w:val="001D65F4"/>
    <w:rsid w:val="001D6F4A"/>
    <w:rsid w:val="001D755A"/>
    <w:rsid w:val="001D7C6A"/>
    <w:rsid w:val="001D7C6B"/>
    <w:rsid w:val="001E01B1"/>
    <w:rsid w:val="001E05F8"/>
    <w:rsid w:val="001E072C"/>
    <w:rsid w:val="001E0853"/>
    <w:rsid w:val="001E09DC"/>
    <w:rsid w:val="001E1821"/>
    <w:rsid w:val="001E4347"/>
    <w:rsid w:val="001E4526"/>
    <w:rsid w:val="001E5914"/>
    <w:rsid w:val="001E5C9F"/>
    <w:rsid w:val="001E5CF3"/>
    <w:rsid w:val="001E664B"/>
    <w:rsid w:val="001E6A3E"/>
    <w:rsid w:val="001E6DE6"/>
    <w:rsid w:val="001E6FA7"/>
    <w:rsid w:val="001E709E"/>
    <w:rsid w:val="001E7672"/>
    <w:rsid w:val="001F03B9"/>
    <w:rsid w:val="001F0606"/>
    <w:rsid w:val="001F061E"/>
    <w:rsid w:val="001F10DB"/>
    <w:rsid w:val="001F12A3"/>
    <w:rsid w:val="001F14F3"/>
    <w:rsid w:val="001F29D0"/>
    <w:rsid w:val="001F37E6"/>
    <w:rsid w:val="001F3803"/>
    <w:rsid w:val="001F3870"/>
    <w:rsid w:val="001F3F35"/>
    <w:rsid w:val="001F4320"/>
    <w:rsid w:val="001F4394"/>
    <w:rsid w:val="001F4A92"/>
    <w:rsid w:val="001F4DD1"/>
    <w:rsid w:val="001F537F"/>
    <w:rsid w:val="001F5802"/>
    <w:rsid w:val="001F5870"/>
    <w:rsid w:val="001F647F"/>
    <w:rsid w:val="001F70D6"/>
    <w:rsid w:val="001F77D1"/>
    <w:rsid w:val="001F7C00"/>
    <w:rsid w:val="001F7D92"/>
    <w:rsid w:val="00200061"/>
    <w:rsid w:val="0020125D"/>
    <w:rsid w:val="002014C6"/>
    <w:rsid w:val="002025D1"/>
    <w:rsid w:val="00203A67"/>
    <w:rsid w:val="00203D8A"/>
    <w:rsid w:val="00203F1E"/>
    <w:rsid w:val="002040EC"/>
    <w:rsid w:val="002045AF"/>
    <w:rsid w:val="00204896"/>
    <w:rsid w:val="00204C08"/>
    <w:rsid w:val="0020560F"/>
    <w:rsid w:val="00205923"/>
    <w:rsid w:val="00205D14"/>
    <w:rsid w:val="00205ED1"/>
    <w:rsid w:val="002060E0"/>
    <w:rsid w:val="00206921"/>
    <w:rsid w:val="00206984"/>
    <w:rsid w:val="002078BC"/>
    <w:rsid w:val="0021040C"/>
    <w:rsid w:val="00210643"/>
    <w:rsid w:val="00210D23"/>
    <w:rsid w:val="0021110A"/>
    <w:rsid w:val="00211379"/>
    <w:rsid w:val="00211509"/>
    <w:rsid w:val="00212045"/>
    <w:rsid w:val="002131F3"/>
    <w:rsid w:val="00213275"/>
    <w:rsid w:val="0021370D"/>
    <w:rsid w:val="002138A1"/>
    <w:rsid w:val="00213922"/>
    <w:rsid w:val="002145B2"/>
    <w:rsid w:val="00214680"/>
    <w:rsid w:val="00214895"/>
    <w:rsid w:val="00214BBD"/>
    <w:rsid w:val="00214BD3"/>
    <w:rsid w:val="002155A6"/>
    <w:rsid w:val="002157B0"/>
    <w:rsid w:val="00215982"/>
    <w:rsid w:val="00216564"/>
    <w:rsid w:val="002169E2"/>
    <w:rsid w:val="0021738A"/>
    <w:rsid w:val="002176A0"/>
    <w:rsid w:val="002177AB"/>
    <w:rsid w:val="00217B08"/>
    <w:rsid w:val="00220551"/>
    <w:rsid w:val="00220916"/>
    <w:rsid w:val="00220EA5"/>
    <w:rsid w:val="00221A81"/>
    <w:rsid w:val="00221AB5"/>
    <w:rsid w:val="00222200"/>
    <w:rsid w:val="0022270A"/>
    <w:rsid w:val="00222784"/>
    <w:rsid w:val="002229B0"/>
    <w:rsid w:val="00222B4E"/>
    <w:rsid w:val="00222D58"/>
    <w:rsid w:val="002235BC"/>
    <w:rsid w:val="00223675"/>
    <w:rsid w:val="00223B78"/>
    <w:rsid w:val="00224033"/>
    <w:rsid w:val="0022405A"/>
    <w:rsid w:val="002240B9"/>
    <w:rsid w:val="00224139"/>
    <w:rsid w:val="002241C0"/>
    <w:rsid w:val="00224644"/>
    <w:rsid w:val="00224ADC"/>
    <w:rsid w:val="002252B1"/>
    <w:rsid w:val="00225711"/>
    <w:rsid w:val="00225C5D"/>
    <w:rsid w:val="0022601E"/>
    <w:rsid w:val="0022619C"/>
    <w:rsid w:val="00226200"/>
    <w:rsid w:val="002264AF"/>
    <w:rsid w:val="00226785"/>
    <w:rsid w:val="00226A8C"/>
    <w:rsid w:val="00226E37"/>
    <w:rsid w:val="0022790F"/>
    <w:rsid w:val="00227FA8"/>
    <w:rsid w:val="00230323"/>
    <w:rsid w:val="00230850"/>
    <w:rsid w:val="002310D2"/>
    <w:rsid w:val="00231C2A"/>
    <w:rsid w:val="002325C4"/>
    <w:rsid w:val="00232801"/>
    <w:rsid w:val="00233249"/>
    <w:rsid w:val="002335FB"/>
    <w:rsid w:val="002343B4"/>
    <w:rsid w:val="002351E0"/>
    <w:rsid w:val="00235588"/>
    <w:rsid w:val="002361EB"/>
    <w:rsid w:val="00236867"/>
    <w:rsid w:val="00237327"/>
    <w:rsid w:val="00237995"/>
    <w:rsid w:val="002379C2"/>
    <w:rsid w:val="0024015E"/>
    <w:rsid w:val="002407D9"/>
    <w:rsid w:val="00240A3B"/>
    <w:rsid w:val="0024168B"/>
    <w:rsid w:val="00241758"/>
    <w:rsid w:val="002417DB"/>
    <w:rsid w:val="00241818"/>
    <w:rsid w:val="00241C0D"/>
    <w:rsid w:val="00242279"/>
    <w:rsid w:val="00242DAF"/>
    <w:rsid w:val="002431BF"/>
    <w:rsid w:val="00244728"/>
    <w:rsid w:val="00245105"/>
    <w:rsid w:val="002451BC"/>
    <w:rsid w:val="002456D5"/>
    <w:rsid w:val="00245BAF"/>
    <w:rsid w:val="00245E87"/>
    <w:rsid w:val="002468A9"/>
    <w:rsid w:val="00246C39"/>
    <w:rsid w:val="002479B6"/>
    <w:rsid w:val="00247E51"/>
    <w:rsid w:val="00250870"/>
    <w:rsid w:val="002510D8"/>
    <w:rsid w:val="0025110F"/>
    <w:rsid w:val="00251618"/>
    <w:rsid w:val="00251619"/>
    <w:rsid w:val="00251870"/>
    <w:rsid w:val="002519CE"/>
    <w:rsid w:val="002519D4"/>
    <w:rsid w:val="00252560"/>
    <w:rsid w:val="00252C76"/>
    <w:rsid w:val="002532CA"/>
    <w:rsid w:val="00253C1C"/>
    <w:rsid w:val="00254081"/>
    <w:rsid w:val="00254A2C"/>
    <w:rsid w:val="00254E7C"/>
    <w:rsid w:val="002550DB"/>
    <w:rsid w:val="002565AF"/>
    <w:rsid w:val="0025671D"/>
    <w:rsid w:val="00256799"/>
    <w:rsid w:val="00256913"/>
    <w:rsid w:val="00256C2D"/>
    <w:rsid w:val="00256D3F"/>
    <w:rsid w:val="0025766E"/>
    <w:rsid w:val="00257BB5"/>
    <w:rsid w:val="00257C85"/>
    <w:rsid w:val="002601BC"/>
    <w:rsid w:val="002607F5"/>
    <w:rsid w:val="00260F98"/>
    <w:rsid w:val="00261074"/>
    <w:rsid w:val="002613A4"/>
    <w:rsid w:val="002613CF"/>
    <w:rsid w:val="00261ABA"/>
    <w:rsid w:val="00262222"/>
    <w:rsid w:val="0026285A"/>
    <w:rsid w:val="00262C47"/>
    <w:rsid w:val="00262D5E"/>
    <w:rsid w:val="002637D4"/>
    <w:rsid w:val="002639F4"/>
    <w:rsid w:val="00264C00"/>
    <w:rsid w:val="00265866"/>
    <w:rsid w:val="0026596E"/>
    <w:rsid w:val="00265A2D"/>
    <w:rsid w:val="00265F1D"/>
    <w:rsid w:val="002667A4"/>
    <w:rsid w:val="002667EA"/>
    <w:rsid w:val="002671EE"/>
    <w:rsid w:val="002678A0"/>
    <w:rsid w:val="00270538"/>
    <w:rsid w:val="00270901"/>
    <w:rsid w:val="00270B6E"/>
    <w:rsid w:val="00271317"/>
    <w:rsid w:val="002717A9"/>
    <w:rsid w:val="002724AF"/>
    <w:rsid w:val="00272957"/>
    <w:rsid w:val="00273027"/>
    <w:rsid w:val="00273344"/>
    <w:rsid w:val="00273B98"/>
    <w:rsid w:val="00273C88"/>
    <w:rsid w:val="00273C9E"/>
    <w:rsid w:val="0027410C"/>
    <w:rsid w:val="002744E5"/>
    <w:rsid w:val="0027460B"/>
    <w:rsid w:val="0027477D"/>
    <w:rsid w:val="00274C4F"/>
    <w:rsid w:val="0027569C"/>
    <w:rsid w:val="00275815"/>
    <w:rsid w:val="00275B4C"/>
    <w:rsid w:val="002764D5"/>
    <w:rsid w:val="002767AA"/>
    <w:rsid w:val="00276C08"/>
    <w:rsid w:val="00276D05"/>
    <w:rsid w:val="002771B8"/>
    <w:rsid w:val="002775ED"/>
    <w:rsid w:val="0027761A"/>
    <w:rsid w:val="002776C4"/>
    <w:rsid w:val="00277DC3"/>
    <w:rsid w:val="00280083"/>
    <w:rsid w:val="0028050E"/>
    <w:rsid w:val="00280C63"/>
    <w:rsid w:val="0028154A"/>
    <w:rsid w:val="00281DEE"/>
    <w:rsid w:val="0028216E"/>
    <w:rsid w:val="002826AC"/>
    <w:rsid w:val="00283198"/>
    <w:rsid w:val="00283B55"/>
    <w:rsid w:val="00284EF6"/>
    <w:rsid w:val="002853FC"/>
    <w:rsid w:val="00285448"/>
    <w:rsid w:val="0028557C"/>
    <w:rsid w:val="00285C49"/>
    <w:rsid w:val="00286248"/>
    <w:rsid w:val="00286860"/>
    <w:rsid w:val="002868B0"/>
    <w:rsid w:val="00286A13"/>
    <w:rsid w:val="00287BC7"/>
    <w:rsid w:val="00287D85"/>
    <w:rsid w:val="00291AE2"/>
    <w:rsid w:val="00291ECE"/>
    <w:rsid w:val="00291FF0"/>
    <w:rsid w:val="002924B7"/>
    <w:rsid w:val="00292D3B"/>
    <w:rsid w:val="0029320E"/>
    <w:rsid w:val="00293247"/>
    <w:rsid w:val="002938DD"/>
    <w:rsid w:val="00293988"/>
    <w:rsid w:val="0029435B"/>
    <w:rsid w:val="002943EA"/>
    <w:rsid w:val="00294AF2"/>
    <w:rsid w:val="00294C2D"/>
    <w:rsid w:val="002951D9"/>
    <w:rsid w:val="002956EF"/>
    <w:rsid w:val="002957A0"/>
    <w:rsid w:val="00295E14"/>
    <w:rsid w:val="00295E9A"/>
    <w:rsid w:val="00296819"/>
    <w:rsid w:val="00297053"/>
    <w:rsid w:val="002972DF"/>
    <w:rsid w:val="002A0101"/>
    <w:rsid w:val="002A0223"/>
    <w:rsid w:val="002A09C8"/>
    <w:rsid w:val="002A0E53"/>
    <w:rsid w:val="002A10ED"/>
    <w:rsid w:val="002A1BC8"/>
    <w:rsid w:val="002A205B"/>
    <w:rsid w:val="002A2BD6"/>
    <w:rsid w:val="002A32D2"/>
    <w:rsid w:val="002A36AA"/>
    <w:rsid w:val="002A37B0"/>
    <w:rsid w:val="002A397A"/>
    <w:rsid w:val="002A442E"/>
    <w:rsid w:val="002A469C"/>
    <w:rsid w:val="002A4969"/>
    <w:rsid w:val="002A5013"/>
    <w:rsid w:val="002A5B7D"/>
    <w:rsid w:val="002A6934"/>
    <w:rsid w:val="002A6CCC"/>
    <w:rsid w:val="002A7019"/>
    <w:rsid w:val="002A7147"/>
    <w:rsid w:val="002A7690"/>
    <w:rsid w:val="002A78EA"/>
    <w:rsid w:val="002B02BD"/>
    <w:rsid w:val="002B0A0D"/>
    <w:rsid w:val="002B1464"/>
    <w:rsid w:val="002B1653"/>
    <w:rsid w:val="002B1CF8"/>
    <w:rsid w:val="002B1E4B"/>
    <w:rsid w:val="002B22A4"/>
    <w:rsid w:val="002B237E"/>
    <w:rsid w:val="002B254E"/>
    <w:rsid w:val="002B263B"/>
    <w:rsid w:val="002B2A23"/>
    <w:rsid w:val="002B3370"/>
    <w:rsid w:val="002B3494"/>
    <w:rsid w:val="002B4700"/>
    <w:rsid w:val="002B4EA1"/>
    <w:rsid w:val="002B618E"/>
    <w:rsid w:val="002B61BF"/>
    <w:rsid w:val="002B65C3"/>
    <w:rsid w:val="002B67AC"/>
    <w:rsid w:val="002B6BE4"/>
    <w:rsid w:val="002B6D65"/>
    <w:rsid w:val="002B6D7B"/>
    <w:rsid w:val="002B71AD"/>
    <w:rsid w:val="002B72F5"/>
    <w:rsid w:val="002B73B0"/>
    <w:rsid w:val="002B73D9"/>
    <w:rsid w:val="002B759D"/>
    <w:rsid w:val="002B7A08"/>
    <w:rsid w:val="002B7F97"/>
    <w:rsid w:val="002C065B"/>
    <w:rsid w:val="002C0E83"/>
    <w:rsid w:val="002C143D"/>
    <w:rsid w:val="002C21CB"/>
    <w:rsid w:val="002C2BD4"/>
    <w:rsid w:val="002C3226"/>
    <w:rsid w:val="002C3C62"/>
    <w:rsid w:val="002C40E3"/>
    <w:rsid w:val="002C419F"/>
    <w:rsid w:val="002C4871"/>
    <w:rsid w:val="002C496E"/>
    <w:rsid w:val="002C522A"/>
    <w:rsid w:val="002C5C57"/>
    <w:rsid w:val="002C6267"/>
    <w:rsid w:val="002C629A"/>
    <w:rsid w:val="002C67DA"/>
    <w:rsid w:val="002C6BB7"/>
    <w:rsid w:val="002C765E"/>
    <w:rsid w:val="002C7B79"/>
    <w:rsid w:val="002D021C"/>
    <w:rsid w:val="002D036B"/>
    <w:rsid w:val="002D05A1"/>
    <w:rsid w:val="002D08C7"/>
    <w:rsid w:val="002D0B6F"/>
    <w:rsid w:val="002D1670"/>
    <w:rsid w:val="002D25DC"/>
    <w:rsid w:val="002D2AA0"/>
    <w:rsid w:val="002D34D0"/>
    <w:rsid w:val="002D39D2"/>
    <w:rsid w:val="002D39E3"/>
    <w:rsid w:val="002D4D2F"/>
    <w:rsid w:val="002D56D2"/>
    <w:rsid w:val="002D5948"/>
    <w:rsid w:val="002D6260"/>
    <w:rsid w:val="002D6270"/>
    <w:rsid w:val="002D6286"/>
    <w:rsid w:val="002D6891"/>
    <w:rsid w:val="002D71A7"/>
    <w:rsid w:val="002D77EB"/>
    <w:rsid w:val="002D7D9D"/>
    <w:rsid w:val="002E071F"/>
    <w:rsid w:val="002E0774"/>
    <w:rsid w:val="002E0DD8"/>
    <w:rsid w:val="002E1085"/>
    <w:rsid w:val="002E29DA"/>
    <w:rsid w:val="002E2A39"/>
    <w:rsid w:val="002E2AB6"/>
    <w:rsid w:val="002E32DB"/>
    <w:rsid w:val="002E367F"/>
    <w:rsid w:val="002E389D"/>
    <w:rsid w:val="002E3CE6"/>
    <w:rsid w:val="002E3D35"/>
    <w:rsid w:val="002E3F90"/>
    <w:rsid w:val="002E413C"/>
    <w:rsid w:val="002E415E"/>
    <w:rsid w:val="002E4D60"/>
    <w:rsid w:val="002E537D"/>
    <w:rsid w:val="002E572D"/>
    <w:rsid w:val="002E59AF"/>
    <w:rsid w:val="002E5CB8"/>
    <w:rsid w:val="002E6B00"/>
    <w:rsid w:val="002E6BC8"/>
    <w:rsid w:val="002E6EF3"/>
    <w:rsid w:val="002E74C6"/>
    <w:rsid w:val="002E7A73"/>
    <w:rsid w:val="002E7DB5"/>
    <w:rsid w:val="002F0094"/>
    <w:rsid w:val="002F09F1"/>
    <w:rsid w:val="002F09F8"/>
    <w:rsid w:val="002F0A9C"/>
    <w:rsid w:val="002F10D1"/>
    <w:rsid w:val="002F1817"/>
    <w:rsid w:val="002F2413"/>
    <w:rsid w:val="002F399A"/>
    <w:rsid w:val="002F39B5"/>
    <w:rsid w:val="002F3A40"/>
    <w:rsid w:val="002F3D91"/>
    <w:rsid w:val="002F3F84"/>
    <w:rsid w:val="002F421C"/>
    <w:rsid w:val="002F44A7"/>
    <w:rsid w:val="002F47DC"/>
    <w:rsid w:val="002F5D59"/>
    <w:rsid w:val="002F5EFD"/>
    <w:rsid w:val="002F6B66"/>
    <w:rsid w:val="002F7ADB"/>
    <w:rsid w:val="00300268"/>
    <w:rsid w:val="0030044D"/>
    <w:rsid w:val="003008C2"/>
    <w:rsid w:val="00300D82"/>
    <w:rsid w:val="00301453"/>
    <w:rsid w:val="00301508"/>
    <w:rsid w:val="00301619"/>
    <w:rsid w:val="003017EA"/>
    <w:rsid w:val="00301EFD"/>
    <w:rsid w:val="00302BF9"/>
    <w:rsid w:val="00302E34"/>
    <w:rsid w:val="00303DED"/>
    <w:rsid w:val="00303E85"/>
    <w:rsid w:val="00304018"/>
    <w:rsid w:val="00304C91"/>
    <w:rsid w:val="00304F7D"/>
    <w:rsid w:val="00304FED"/>
    <w:rsid w:val="00305182"/>
    <w:rsid w:val="003052FD"/>
    <w:rsid w:val="003053A9"/>
    <w:rsid w:val="0030545C"/>
    <w:rsid w:val="0030547F"/>
    <w:rsid w:val="00305B8B"/>
    <w:rsid w:val="003061FC"/>
    <w:rsid w:val="00306540"/>
    <w:rsid w:val="00306917"/>
    <w:rsid w:val="00306927"/>
    <w:rsid w:val="00310136"/>
    <w:rsid w:val="00310AAB"/>
    <w:rsid w:val="00310FE7"/>
    <w:rsid w:val="00311562"/>
    <w:rsid w:val="003126A7"/>
    <w:rsid w:val="003127AE"/>
    <w:rsid w:val="00312828"/>
    <w:rsid w:val="003135A4"/>
    <w:rsid w:val="0031375D"/>
    <w:rsid w:val="00313CC6"/>
    <w:rsid w:val="0031457E"/>
    <w:rsid w:val="00314A2D"/>
    <w:rsid w:val="00314CC0"/>
    <w:rsid w:val="00314D5F"/>
    <w:rsid w:val="003150E7"/>
    <w:rsid w:val="00315583"/>
    <w:rsid w:val="00315BE0"/>
    <w:rsid w:val="00316772"/>
    <w:rsid w:val="00316E11"/>
    <w:rsid w:val="00317260"/>
    <w:rsid w:val="0031784B"/>
    <w:rsid w:val="0031784E"/>
    <w:rsid w:val="00317CDA"/>
    <w:rsid w:val="003204CA"/>
    <w:rsid w:val="00321AEB"/>
    <w:rsid w:val="003226D9"/>
    <w:rsid w:val="00322DEC"/>
    <w:rsid w:val="00322EFF"/>
    <w:rsid w:val="00322F65"/>
    <w:rsid w:val="003231EF"/>
    <w:rsid w:val="00323310"/>
    <w:rsid w:val="003234A4"/>
    <w:rsid w:val="00323F32"/>
    <w:rsid w:val="00324B36"/>
    <w:rsid w:val="003257DA"/>
    <w:rsid w:val="00325BE8"/>
    <w:rsid w:val="0032602A"/>
    <w:rsid w:val="003266CA"/>
    <w:rsid w:val="003268D6"/>
    <w:rsid w:val="00327A97"/>
    <w:rsid w:val="00330574"/>
    <w:rsid w:val="00330886"/>
    <w:rsid w:val="00330CDB"/>
    <w:rsid w:val="0033101E"/>
    <w:rsid w:val="00331914"/>
    <w:rsid w:val="00331FC2"/>
    <w:rsid w:val="00332585"/>
    <w:rsid w:val="0033292B"/>
    <w:rsid w:val="00332BC6"/>
    <w:rsid w:val="00333306"/>
    <w:rsid w:val="003345FF"/>
    <w:rsid w:val="003349D9"/>
    <w:rsid w:val="003353BD"/>
    <w:rsid w:val="003354F4"/>
    <w:rsid w:val="003374F3"/>
    <w:rsid w:val="00337704"/>
    <w:rsid w:val="00340477"/>
    <w:rsid w:val="00340D31"/>
    <w:rsid w:val="0034104D"/>
    <w:rsid w:val="00341752"/>
    <w:rsid w:val="00341F7B"/>
    <w:rsid w:val="003428E6"/>
    <w:rsid w:val="00342B08"/>
    <w:rsid w:val="00342CBE"/>
    <w:rsid w:val="003430B7"/>
    <w:rsid w:val="003433C5"/>
    <w:rsid w:val="0034349F"/>
    <w:rsid w:val="00343628"/>
    <w:rsid w:val="00343ED2"/>
    <w:rsid w:val="00344DF3"/>
    <w:rsid w:val="003451B0"/>
    <w:rsid w:val="003455D2"/>
    <w:rsid w:val="00345611"/>
    <w:rsid w:val="003458C7"/>
    <w:rsid w:val="00345A01"/>
    <w:rsid w:val="00346257"/>
    <w:rsid w:val="003462E5"/>
    <w:rsid w:val="0034661F"/>
    <w:rsid w:val="003473F2"/>
    <w:rsid w:val="00347556"/>
    <w:rsid w:val="0034793A"/>
    <w:rsid w:val="00347F00"/>
    <w:rsid w:val="0035019E"/>
    <w:rsid w:val="003502A0"/>
    <w:rsid w:val="003505E8"/>
    <w:rsid w:val="00350B1C"/>
    <w:rsid w:val="003516FE"/>
    <w:rsid w:val="0035199C"/>
    <w:rsid w:val="00351AA7"/>
    <w:rsid w:val="00351FE8"/>
    <w:rsid w:val="00352985"/>
    <w:rsid w:val="00352D0C"/>
    <w:rsid w:val="00353301"/>
    <w:rsid w:val="003536B7"/>
    <w:rsid w:val="00353AD1"/>
    <w:rsid w:val="00353D88"/>
    <w:rsid w:val="00354433"/>
    <w:rsid w:val="00356256"/>
    <w:rsid w:val="003563A6"/>
    <w:rsid w:val="00356CC1"/>
    <w:rsid w:val="00356CFA"/>
    <w:rsid w:val="00356F92"/>
    <w:rsid w:val="0035706C"/>
    <w:rsid w:val="00357591"/>
    <w:rsid w:val="003576ED"/>
    <w:rsid w:val="00360369"/>
    <w:rsid w:val="003604EB"/>
    <w:rsid w:val="0036262F"/>
    <w:rsid w:val="00362704"/>
    <w:rsid w:val="00362AD6"/>
    <w:rsid w:val="00362C75"/>
    <w:rsid w:val="00362C90"/>
    <w:rsid w:val="00362E0B"/>
    <w:rsid w:val="00362E86"/>
    <w:rsid w:val="0036315E"/>
    <w:rsid w:val="00363271"/>
    <w:rsid w:val="003634E9"/>
    <w:rsid w:val="00364120"/>
    <w:rsid w:val="00364AEA"/>
    <w:rsid w:val="0036533B"/>
    <w:rsid w:val="00365EF0"/>
    <w:rsid w:val="003663DD"/>
    <w:rsid w:val="003664A3"/>
    <w:rsid w:val="00366817"/>
    <w:rsid w:val="00366B77"/>
    <w:rsid w:val="00366D63"/>
    <w:rsid w:val="00366E1C"/>
    <w:rsid w:val="00367687"/>
    <w:rsid w:val="003677F0"/>
    <w:rsid w:val="00367B49"/>
    <w:rsid w:val="003708F0"/>
    <w:rsid w:val="00371553"/>
    <w:rsid w:val="0037173C"/>
    <w:rsid w:val="0037238C"/>
    <w:rsid w:val="00373294"/>
    <w:rsid w:val="003735F0"/>
    <w:rsid w:val="00373795"/>
    <w:rsid w:val="003739A5"/>
    <w:rsid w:val="00373AE8"/>
    <w:rsid w:val="00373BB6"/>
    <w:rsid w:val="0037407B"/>
    <w:rsid w:val="0037408B"/>
    <w:rsid w:val="0037422B"/>
    <w:rsid w:val="0037496F"/>
    <w:rsid w:val="00374AF0"/>
    <w:rsid w:val="0037507B"/>
    <w:rsid w:val="00375185"/>
    <w:rsid w:val="00375AE1"/>
    <w:rsid w:val="003765EA"/>
    <w:rsid w:val="00376884"/>
    <w:rsid w:val="003772BE"/>
    <w:rsid w:val="003779C9"/>
    <w:rsid w:val="00380072"/>
    <w:rsid w:val="0038097D"/>
    <w:rsid w:val="00380A42"/>
    <w:rsid w:val="003817B9"/>
    <w:rsid w:val="0038239B"/>
    <w:rsid w:val="003829D7"/>
    <w:rsid w:val="0038486C"/>
    <w:rsid w:val="00385456"/>
    <w:rsid w:val="00385638"/>
    <w:rsid w:val="00385F59"/>
    <w:rsid w:val="003864C8"/>
    <w:rsid w:val="0038662E"/>
    <w:rsid w:val="00386A45"/>
    <w:rsid w:val="00386F5F"/>
    <w:rsid w:val="0038714C"/>
    <w:rsid w:val="003872A7"/>
    <w:rsid w:val="0038741C"/>
    <w:rsid w:val="0039058A"/>
    <w:rsid w:val="00390A79"/>
    <w:rsid w:val="00391148"/>
    <w:rsid w:val="00391187"/>
    <w:rsid w:val="00391455"/>
    <w:rsid w:val="0039240A"/>
    <w:rsid w:val="003932F6"/>
    <w:rsid w:val="00393DC5"/>
    <w:rsid w:val="003940B6"/>
    <w:rsid w:val="00394720"/>
    <w:rsid w:val="003948B6"/>
    <w:rsid w:val="00394C4B"/>
    <w:rsid w:val="00395025"/>
    <w:rsid w:val="0039560C"/>
    <w:rsid w:val="003964F9"/>
    <w:rsid w:val="003965E0"/>
    <w:rsid w:val="003968CA"/>
    <w:rsid w:val="0039787C"/>
    <w:rsid w:val="00397A62"/>
    <w:rsid w:val="00397E48"/>
    <w:rsid w:val="003A0427"/>
    <w:rsid w:val="003A0A16"/>
    <w:rsid w:val="003A15FE"/>
    <w:rsid w:val="003A18E8"/>
    <w:rsid w:val="003A1A59"/>
    <w:rsid w:val="003A20B6"/>
    <w:rsid w:val="003A24A5"/>
    <w:rsid w:val="003A2689"/>
    <w:rsid w:val="003A306B"/>
    <w:rsid w:val="003A360D"/>
    <w:rsid w:val="003A5752"/>
    <w:rsid w:val="003A6019"/>
    <w:rsid w:val="003A6CE8"/>
    <w:rsid w:val="003A6D0C"/>
    <w:rsid w:val="003A6DA5"/>
    <w:rsid w:val="003A7040"/>
    <w:rsid w:val="003A70C9"/>
    <w:rsid w:val="003A797F"/>
    <w:rsid w:val="003A79ED"/>
    <w:rsid w:val="003B03C7"/>
    <w:rsid w:val="003B067A"/>
    <w:rsid w:val="003B09F3"/>
    <w:rsid w:val="003B0B30"/>
    <w:rsid w:val="003B103D"/>
    <w:rsid w:val="003B162D"/>
    <w:rsid w:val="003B183A"/>
    <w:rsid w:val="003B1F7C"/>
    <w:rsid w:val="003B262E"/>
    <w:rsid w:val="003B3BC8"/>
    <w:rsid w:val="003B3DEB"/>
    <w:rsid w:val="003B43A9"/>
    <w:rsid w:val="003B45C4"/>
    <w:rsid w:val="003B4885"/>
    <w:rsid w:val="003B4E1D"/>
    <w:rsid w:val="003B512C"/>
    <w:rsid w:val="003B6148"/>
    <w:rsid w:val="003B69C0"/>
    <w:rsid w:val="003B73D3"/>
    <w:rsid w:val="003C03C7"/>
    <w:rsid w:val="003C0678"/>
    <w:rsid w:val="003C09A9"/>
    <w:rsid w:val="003C1101"/>
    <w:rsid w:val="003C1B0B"/>
    <w:rsid w:val="003C2D10"/>
    <w:rsid w:val="003C2E82"/>
    <w:rsid w:val="003C2FDC"/>
    <w:rsid w:val="003C3109"/>
    <w:rsid w:val="003C383C"/>
    <w:rsid w:val="003C3F98"/>
    <w:rsid w:val="003C54F7"/>
    <w:rsid w:val="003C58AE"/>
    <w:rsid w:val="003C5BEE"/>
    <w:rsid w:val="003C5CA9"/>
    <w:rsid w:val="003C64E5"/>
    <w:rsid w:val="003C6D9C"/>
    <w:rsid w:val="003C7468"/>
    <w:rsid w:val="003C7691"/>
    <w:rsid w:val="003C796D"/>
    <w:rsid w:val="003C7DA7"/>
    <w:rsid w:val="003D053C"/>
    <w:rsid w:val="003D059F"/>
    <w:rsid w:val="003D111B"/>
    <w:rsid w:val="003D11F1"/>
    <w:rsid w:val="003D153C"/>
    <w:rsid w:val="003D15D4"/>
    <w:rsid w:val="003D1606"/>
    <w:rsid w:val="003D2781"/>
    <w:rsid w:val="003D34CF"/>
    <w:rsid w:val="003D36C9"/>
    <w:rsid w:val="003D36F9"/>
    <w:rsid w:val="003D3B7A"/>
    <w:rsid w:val="003D4997"/>
    <w:rsid w:val="003D4D70"/>
    <w:rsid w:val="003D51E1"/>
    <w:rsid w:val="003D56CF"/>
    <w:rsid w:val="003D581B"/>
    <w:rsid w:val="003D588F"/>
    <w:rsid w:val="003D5C5F"/>
    <w:rsid w:val="003D665E"/>
    <w:rsid w:val="003D6EB2"/>
    <w:rsid w:val="003D7087"/>
    <w:rsid w:val="003D73F7"/>
    <w:rsid w:val="003D7874"/>
    <w:rsid w:val="003E0265"/>
    <w:rsid w:val="003E04E9"/>
    <w:rsid w:val="003E10A1"/>
    <w:rsid w:val="003E1B7D"/>
    <w:rsid w:val="003E2491"/>
    <w:rsid w:val="003E2936"/>
    <w:rsid w:val="003E2C9B"/>
    <w:rsid w:val="003E2E7A"/>
    <w:rsid w:val="003E32A6"/>
    <w:rsid w:val="003E3B4E"/>
    <w:rsid w:val="003E3F6B"/>
    <w:rsid w:val="003E4646"/>
    <w:rsid w:val="003E5258"/>
    <w:rsid w:val="003E5462"/>
    <w:rsid w:val="003E56BF"/>
    <w:rsid w:val="003E58D3"/>
    <w:rsid w:val="003E607C"/>
    <w:rsid w:val="003E6235"/>
    <w:rsid w:val="003E6F13"/>
    <w:rsid w:val="003E757F"/>
    <w:rsid w:val="003E79CF"/>
    <w:rsid w:val="003F0912"/>
    <w:rsid w:val="003F0EB3"/>
    <w:rsid w:val="003F1478"/>
    <w:rsid w:val="003F17FD"/>
    <w:rsid w:val="003F251D"/>
    <w:rsid w:val="003F32F8"/>
    <w:rsid w:val="003F36C6"/>
    <w:rsid w:val="003F4308"/>
    <w:rsid w:val="003F4D3A"/>
    <w:rsid w:val="003F5014"/>
    <w:rsid w:val="003F520A"/>
    <w:rsid w:val="003F5371"/>
    <w:rsid w:val="003F5600"/>
    <w:rsid w:val="003F5FB5"/>
    <w:rsid w:val="003F6189"/>
    <w:rsid w:val="003F666C"/>
    <w:rsid w:val="003F6798"/>
    <w:rsid w:val="003F7E01"/>
    <w:rsid w:val="003F7E9B"/>
    <w:rsid w:val="0040000B"/>
    <w:rsid w:val="00400A9B"/>
    <w:rsid w:val="00400D29"/>
    <w:rsid w:val="00400F80"/>
    <w:rsid w:val="00401522"/>
    <w:rsid w:val="00401B30"/>
    <w:rsid w:val="00401C9C"/>
    <w:rsid w:val="004020BB"/>
    <w:rsid w:val="00402604"/>
    <w:rsid w:val="00402691"/>
    <w:rsid w:val="00402A53"/>
    <w:rsid w:val="00402DB6"/>
    <w:rsid w:val="00403229"/>
    <w:rsid w:val="00403E18"/>
    <w:rsid w:val="00404182"/>
    <w:rsid w:val="0040479D"/>
    <w:rsid w:val="004047A3"/>
    <w:rsid w:val="004056BD"/>
    <w:rsid w:val="0040574D"/>
    <w:rsid w:val="00405991"/>
    <w:rsid w:val="00405CD9"/>
    <w:rsid w:val="00406008"/>
    <w:rsid w:val="0040608F"/>
    <w:rsid w:val="00406C5D"/>
    <w:rsid w:val="004075F2"/>
    <w:rsid w:val="00407D66"/>
    <w:rsid w:val="00410069"/>
    <w:rsid w:val="00410388"/>
    <w:rsid w:val="00410A64"/>
    <w:rsid w:val="00410AFB"/>
    <w:rsid w:val="00410B38"/>
    <w:rsid w:val="00410FB0"/>
    <w:rsid w:val="0041133E"/>
    <w:rsid w:val="004118C0"/>
    <w:rsid w:val="00412D42"/>
    <w:rsid w:val="00413293"/>
    <w:rsid w:val="004134B8"/>
    <w:rsid w:val="00413550"/>
    <w:rsid w:val="004139A9"/>
    <w:rsid w:val="00414525"/>
    <w:rsid w:val="00414834"/>
    <w:rsid w:val="00415484"/>
    <w:rsid w:val="00415680"/>
    <w:rsid w:val="00415693"/>
    <w:rsid w:val="004158C6"/>
    <w:rsid w:val="0041628A"/>
    <w:rsid w:val="00416583"/>
    <w:rsid w:val="0041681F"/>
    <w:rsid w:val="0041689E"/>
    <w:rsid w:val="00416A88"/>
    <w:rsid w:val="0041721E"/>
    <w:rsid w:val="00417263"/>
    <w:rsid w:val="004174AA"/>
    <w:rsid w:val="00420E1D"/>
    <w:rsid w:val="0042105F"/>
    <w:rsid w:val="00421459"/>
    <w:rsid w:val="004214F1"/>
    <w:rsid w:val="00421C55"/>
    <w:rsid w:val="00421DCD"/>
    <w:rsid w:val="004223CF"/>
    <w:rsid w:val="0042282E"/>
    <w:rsid w:val="00422A5C"/>
    <w:rsid w:val="00422E7C"/>
    <w:rsid w:val="0042309F"/>
    <w:rsid w:val="004233F8"/>
    <w:rsid w:val="004234D4"/>
    <w:rsid w:val="0042386B"/>
    <w:rsid w:val="00423C11"/>
    <w:rsid w:val="004242F0"/>
    <w:rsid w:val="004244B8"/>
    <w:rsid w:val="00424651"/>
    <w:rsid w:val="00424861"/>
    <w:rsid w:val="004248C0"/>
    <w:rsid w:val="004250F5"/>
    <w:rsid w:val="004258F2"/>
    <w:rsid w:val="00425A49"/>
    <w:rsid w:val="00425DFB"/>
    <w:rsid w:val="00425EA4"/>
    <w:rsid w:val="004261C8"/>
    <w:rsid w:val="00426247"/>
    <w:rsid w:val="00426C9D"/>
    <w:rsid w:val="004276B1"/>
    <w:rsid w:val="00427793"/>
    <w:rsid w:val="00427A29"/>
    <w:rsid w:val="00427C6E"/>
    <w:rsid w:val="0042CDB5"/>
    <w:rsid w:val="004310C8"/>
    <w:rsid w:val="00432479"/>
    <w:rsid w:val="00432FB9"/>
    <w:rsid w:val="00433297"/>
    <w:rsid w:val="00433941"/>
    <w:rsid w:val="004339C4"/>
    <w:rsid w:val="00433BF5"/>
    <w:rsid w:val="004341A8"/>
    <w:rsid w:val="004364F5"/>
    <w:rsid w:val="00436A88"/>
    <w:rsid w:val="00436A95"/>
    <w:rsid w:val="00436BBF"/>
    <w:rsid w:val="00436C77"/>
    <w:rsid w:val="00437266"/>
    <w:rsid w:val="004374E1"/>
    <w:rsid w:val="004376B2"/>
    <w:rsid w:val="00437C40"/>
    <w:rsid w:val="004403FE"/>
    <w:rsid w:val="0044062D"/>
    <w:rsid w:val="004408F3"/>
    <w:rsid w:val="00440C8D"/>
    <w:rsid w:val="00441473"/>
    <w:rsid w:val="00441488"/>
    <w:rsid w:val="00441F1D"/>
    <w:rsid w:val="0044203F"/>
    <w:rsid w:val="0044204E"/>
    <w:rsid w:val="004421B0"/>
    <w:rsid w:val="0044236E"/>
    <w:rsid w:val="00443294"/>
    <w:rsid w:val="004433FE"/>
    <w:rsid w:val="004436F4"/>
    <w:rsid w:val="004441FF"/>
    <w:rsid w:val="00444B4C"/>
    <w:rsid w:val="00445040"/>
    <w:rsid w:val="004450DB"/>
    <w:rsid w:val="004452B7"/>
    <w:rsid w:val="004459B5"/>
    <w:rsid w:val="00445E3D"/>
    <w:rsid w:val="00445EF9"/>
    <w:rsid w:val="00446050"/>
    <w:rsid w:val="00446256"/>
    <w:rsid w:val="0044632A"/>
    <w:rsid w:val="0044696F"/>
    <w:rsid w:val="00446E27"/>
    <w:rsid w:val="00446F92"/>
    <w:rsid w:val="004477D1"/>
    <w:rsid w:val="00450E87"/>
    <w:rsid w:val="004513C0"/>
    <w:rsid w:val="004518C6"/>
    <w:rsid w:val="004520F0"/>
    <w:rsid w:val="0045253F"/>
    <w:rsid w:val="004533F1"/>
    <w:rsid w:val="00453A03"/>
    <w:rsid w:val="00453A4F"/>
    <w:rsid w:val="00453B2C"/>
    <w:rsid w:val="00453EA4"/>
    <w:rsid w:val="00454A86"/>
    <w:rsid w:val="00454BD8"/>
    <w:rsid w:val="00454F49"/>
    <w:rsid w:val="00455E1A"/>
    <w:rsid w:val="00455EF1"/>
    <w:rsid w:val="00456120"/>
    <w:rsid w:val="00456300"/>
    <w:rsid w:val="00456665"/>
    <w:rsid w:val="00456ED4"/>
    <w:rsid w:val="0045779E"/>
    <w:rsid w:val="004606DC"/>
    <w:rsid w:val="00461AE4"/>
    <w:rsid w:val="00461D46"/>
    <w:rsid w:val="00461EA2"/>
    <w:rsid w:val="004625BC"/>
    <w:rsid w:val="0046284E"/>
    <w:rsid w:val="00462D1C"/>
    <w:rsid w:val="00463E01"/>
    <w:rsid w:val="004648C2"/>
    <w:rsid w:val="00464C24"/>
    <w:rsid w:val="00464F98"/>
    <w:rsid w:val="00465E83"/>
    <w:rsid w:val="0046640E"/>
    <w:rsid w:val="00466A54"/>
    <w:rsid w:val="00466A5D"/>
    <w:rsid w:val="00466B36"/>
    <w:rsid w:val="00466DB4"/>
    <w:rsid w:val="00466E33"/>
    <w:rsid w:val="00466E7D"/>
    <w:rsid w:val="00466FD6"/>
    <w:rsid w:val="004675E1"/>
    <w:rsid w:val="00467D32"/>
    <w:rsid w:val="00470CC2"/>
    <w:rsid w:val="0047153D"/>
    <w:rsid w:val="00471546"/>
    <w:rsid w:val="004720EA"/>
    <w:rsid w:val="0047232B"/>
    <w:rsid w:val="00472D4D"/>
    <w:rsid w:val="00473A75"/>
    <w:rsid w:val="00473C5E"/>
    <w:rsid w:val="00473E99"/>
    <w:rsid w:val="00473FDE"/>
    <w:rsid w:val="004740F7"/>
    <w:rsid w:val="004741D4"/>
    <w:rsid w:val="00474269"/>
    <w:rsid w:val="00474A67"/>
    <w:rsid w:val="00474E4B"/>
    <w:rsid w:val="00475848"/>
    <w:rsid w:val="004758A8"/>
    <w:rsid w:val="004759B1"/>
    <w:rsid w:val="00475F75"/>
    <w:rsid w:val="00476F41"/>
    <w:rsid w:val="00477149"/>
    <w:rsid w:val="00477281"/>
    <w:rsid w:val="00477299"/>
    <w:rsid w:val="00477A6E"/>
    <w:rsid w:val="00477FC2"/>
    <w:rsid w:val="00480516"/>
    <w:rsid w:val="004806ED"/>
    <w:rsid w:val="00480834"/>
    <w:rsid w:val="00480A5C"/>
    <w:rsid w:val="00480B9F"/>
    <w:rsid w:val="0048125B"/>
    <w:rsid w:val="00481715"/>
    <w:rsid w:val="00481B70"/>
    <w:rsid w:val="0048269F"/>
    <w:rsid w:val="004830AE"/>
    <w:rsid w:val="00483AE6"/>
    <w:rsid w:val="0048508F"/>
    <w:rsid w:val="0048514B"/>
    <w:rsid w:val="00485166"/>
    <w:rsid w:val="0048534F"/>
    <w:rsid w:val="00485601"/>
    <w:rsid w:val="00485FE3"/>
    <w:rsid w:val="0048638C"/>
    <w:rsid w:val="0048679A"/>
    <w:rsid w:val="00486880"/>
    <w:rsid w:val="00486B08"/>
    <w:rsid w:val="00486DAA"/>
    <w:rsid w:val="004873E6"/>
    <w:rsid w:val="00487C67"/>
    <w:rsid w:val="00487CDA"/>
    <w:rsid w:val="00487D63"/>
    <w:rsid w:val="00490E4A"/>
    <w:rsid w:val="00491250"/>
    <w:rsid w:val="0049163E"/>
    <w:rsid w:val="00491C27"/>
    <w:rsid w:val="00492461"/>
    <w:rsid w:val="00492750"/>
    <w:rsid w:val="00492938"/>
    <w:rsid w:val="004929A9"/>
    <w:rsid w:val="00492CD3"/>
    <w:rsid w:val="00492E0E"/>
    <w:rsid w:val="004932E0"/>
    <w:rsid w:val="0049364E"/>
    <w:rsid w:val="00493791"/>
    <w:rsid w:val="00493C18"/>
    <w:rsid w:val="00493DF2"/>
    <w:rsid w:val="00494CE6"/>
    <w:rsid w:val="00494F7D"/>
    <w:rsid w:val="00495525"/>
    <w:rsid w:val="00496037"/>
    <w:rsid w:val="004967CE"/>
    <w:rsid w:val="00496B29"/>
    <w:rsid w:val="00497CD4"/>
    <w:rsid w:val="004A02A9"/>
    <w:rsid w:val="004A02CE"/>
    <w:rsid w:val="004A0501"/>
    <w:rsid w:val="004A08D3"/>
    <w:rsid w:val="004A0911"/>
    <w:rsid w:val="004A0BED"/>
    <w:rsid w:val="004A11F9"/>
    <w:rsid w:val="004A1265"/>
    <w:rsid w:val="004A1639"/>
    <w:rsid w:val="004A274E"/>
    <w:rsid w:val="004A2AAB"/>
    <w:rsid w:val="004A2AF8"/>
    <w:rsid w:val="004A2CB0"/>
    <w:rsid w:val="004A3D9A"/>
    <w:rsid w:val="004A40F0"/>
    <w:rsid w:val="004A4165"/>
    <w:rsid w:val="004A4600"/>
    <w:rsid w:val="004A46E4"/>
    <w:rsid w:val="004A4754"/>
    <w:rsid w:val="004A4762"/>
    <w:rsid w:val="004A4893"/>
    <w:rsid w:val="004A4D0E"/>
    <w:rsid w:val="004A4D46"/>
    <w:rsid w:val="004A50B8"/>
    <w:rsid w:val="004A52C2"/>
    <w:rsid w:val="004A52E6"/>
    <w:rsid w:val="004A563A"/>
    <w:rsid w:val="004A5E34"/>
    <w:rsid w:val="004A6C36"/>
    <w:rsid w:val="004A746F"/>
    <w:rsid w:val="004B01FA"/>
    <w:rsid w:val="004B022D"/>
    <w:rsid w:val="004B0397"/>
    <w:rsid w:val="004B0ECE"/>
    <w:rsid w:val="004B13CB"/>
    <w:rsid w:val="004B179D"/>
    <w:rsid w:val="004B1AB0"/>
    <w:rsid w:val="004B1C86"/>
    <w:rsid w:val="004B24EB"/>
    <w:rsid w:val="004B2650"/>
    <w:rsid w:val="004B2CCB"/>
    <w:rsid w:val="004B31EC"/>
    <w:rsid w:val="004B38A6"/>
    <w:rsid w:val="004B41E3"/>
    <w:rsid w:val="004B441D"/>
    <w:rsid w:val="004B45AE"/>
    <w:rsid w:val="004B5458"/>
    <w:rsid w:val="004B604D"/>
    <w:rsid w:val="004B625D"/>
    <w:rsid w:val="004B63CE"/>
    <w:rsid w:val="004B68B4"/>
    <w:rsid w:val="004B7A35"/>
    <w:rsid w:val="004C049C"/>
    <w:rsid w:val="004C10F2"/>
    <w:rsid w:val="004C1749"/>
    <w:rsid w:val="004C1A8A"/>
    <w:rsid w:val="004C1DAF"/>
    <w:rsid w:val="004C2190"/>
    <w:rsid w:val="004C2439"/>
    <w:rsid w:val="004C2B97"/>
    <w:rsid w:val="004C3D79"/>
    <w:rsid w:val="004C47EF"/>
    <w:rsid w:val="004C4C56"/>
    <w:rsid w:val="004C50D2"/>
    <w:rsid w:val="004C5670"/>
    <w:rsid w:val="004C5C96"/>
    <w:rsid w:val="004C76D6"/>
    <w:rsid w:val="004C78F7"/>
    <w:rsid w:val="004C7DB5"/>
    <w:rsid w:val="004C7EA1"/>
    <w:rsid w:val="004D04DF"/>
    <w:rsid w:val="004D0C1E"/>
    <w:rsid w:val="004D0C3F"/>
    <w:rsid w:val="004D0C70"/>
    <w:rsid w:val="004D188B"/>
    <w:rsid w:val="004D18E2"/>
    <w:rsid w:val="004D1BE9"/>
    <w:rsid w:val="004D2322"/>
    <w:rsid w:val="004D25BC"/>
    <w:rsid w:val="004D3898"/>
    <w:rsid w:val="004D40FA"/>
    <w:rsid w:val="004D4AF9"/>
    <w:rsid w:val="004D4EEA"/>
    <w:rsid w:val="004D5098"/>
    <w:rsid w:val="004D7015"/>
    <w:rsid w:val="004D72DD"/>
    <w:rsid w:val="004E005B"/>
    <w:rsid w:val="004E02E4"/>
    <w:rsid w:val="004E09D7"/>
    <w:rsid w:val="004E0A0D"/>
    <w:rsid w:val="004E0A7A"/>
    <w:rsid w:val="004E0C8F"/>
    <w:rsid w:val="004E0D10"/>
    <w:rsid w:val="004E102F"/>
    <w:rsid w:val="004E1F8C"/>
    <w:rsid w:val="004E218E"/>
    <w:rsid w:val="004E2280"/>
    <w:rsid w:val="004E2BD2"/>
    <w:rsid w:val="004E412B"/>
    <w:rsid w:val="004E4A37"/>
    <w:rsid w:val="004E4D8E"/>
    <w:rsid w:val="004E4E6E"/>
    <w:rsid w:val="004E4EAD"/>
    <w:rsid w:val="004E5033"/>
    <w:rsid w:val="004E599D"/>
    <w:rsid w:val="004E59AA"/>
    <w:rsid w:val="004E62AC"/>
    <w:rsid w:val="004E65EC"/>
    <w:rsid w:val="004E6634"/>
    <w:rsid w:val="004E6689"/>
    <w:rsid w:val="004E6F57"/>
    <w:rsid w:val="004E71F1"/>
    <w:rsid w:val="004E7581"/>
    <w:rsid w:val="004E75CC"/>
    <w:rsid w:val="004E76F9"/>
    <w:rsid w:val="004F077B"/>
    <w:rsid w:val="004F0B89"/>
    <w:rsid w:val="004F0DB8"/>
    <w:rsid w:val="004F1800"/>
    <w:rsid w:val="004F20ED"/>
    <w:rsid w:val="004F2195"/>
    <w:rsid w:val="004F2367"/>
    <w:rsid w:val="004F28B1"/>
    <w:rsid w:val="004F2970"/>
    <w:rsid w:val="004F2BF7"/>
    <w:rsid w:val="004F2ECE"/>
    <w:rsid w:val="004F2EDC"/>
    <w:rsid w:val="004F3106"/>
    <w:rsid w:val="004F3CD4"/>
    <w:rsid w:val="004F43B6"/>
    <w:rsid w:val="004F4C93"/>
    <w:rsid w:val="004F4D63"/>
    <w:rsid w:val="004F5035"/>
    <w:rsid w:val="004F53C4"/>
    <w:rsid w:val="004F68C5"/>
    <w:rsid w:val="004F6E2E"/>
    <w:rsid w:val="004F71DC"/>
    <w:rsid w:val="004F7CE3"/>
    <w:rsid w:val="00501115"/>
    <w:rsid w:val="00501498"/>
    <w:rsid w:val="00502D39"/>
    <w:rsid w:val="00502D43"/>
    <w:rsid w:val="0050360E"/>
    <w:rsid w:val="00503663"/>
    <w:rsid w:val="00504248"/>
    <w:rsid w:val="005046DD"/>
    <w:rsid w:val="005047D5"/>
    <w:rsid w:val="005048EE"/>
    <w:rsid w:val="0050548D"/>
    <w:rsid w:val="0050588D"/>
    <w:rsid w:val="00506196"/>
    <w:rsid w:val="00506BFF"/>
    <w:rsid w:val="005072CC"/>
    <w:rsid w:val="00507766"/>
    <w:rsid w:val="0050777D"/>
    <w:rsid w:val="00510625"/>
    <w:rsid w:val="005118FA"/>
    <w:rsid w:val="005119E6"/>
    <w:rsid w:val="0051237D"/>
    <w:rsid w:val="005129D6"/>
    <w:rsid w:val="00512A89"/>
    <w:rsid w:val="00513260"/>
    <w:rsid w:val="00513720"/>
    <w:rsid w:val="005148EC"/>
    <w:rsid w:val="00514CDB"/>
    <w:rsid w:val="00514E23"/>
    <w:rsid w:val="00515A0D"/>
    <w:rsid w:val="00515C82"/>
    <w:rsid w:val="00516F8C"/>
    <w:rsid w:val="005171A9"/>
    <w:rsid w:val="00517346"/>
    <w:rsid w:val="0051746D"/>
    <w:rsid w:val="005179BC"/>
    <w:rsid w:val="00517E00"/>
    <w:rsid w:val="00520521"/>
    <w:rsid w:val="0052148F"/>
    <w:rsid w:val="005215F4"/>
    <w:rsid w:val="0052170B"/>
    <w:rsid w:val="005220C2"/>
    <w:rsid w:val="005223C5"/>
    <w:rsid w:val="005224BB"/>
    <w:rsid w:val="00522C5D"/>
    <w:rsid w:val="005230DB"/>
    <w:rsid w:val="005232F2"/>
    <w:rsid w:val="00523736"/>
    <w:rsid w:val="00523913"/>
    <w:rsid w:val="00524098"/>
    <w:rsid w:val="00524280"/>
    <w:rsid w:val="00524653"/>
    <w:rsid w:val="0052471C"/>
    <w:rsid w:val="00524CC3"/>
    <w:rsid w:val="005251D0"/>
    <w:rsid w:val="00525434"/>
    <w:rsid w:val="005258AD"/>
    <w:rsid w:val="00525924"/>
    <w:rsid w:val="00525A20"/>
    <w:rsid w:val="005261D4"/>
    <w:rsid w:val="00526268"/>
    <w:rsid w:val="0052699D"/>
    <w:rsid w:val="00526FBA"/>
    <w:rsid w:val="0052724F"/>
    <w:rsid w:val="00527878"/>
    <w:rsid w:val="00527A08"/>
    <w:rsid w:val="00527C9C"/>
    <w:rsid w:val="005302EB"/>
    <w:rsid w:val="00530F7A"/>
    <w:rsid w:val="005312FD"/>
    <w:rsid w:val="0053153C"/>
    <w:rsid w:val="0053188D"/>
    <w:rsid w:val="00531B38"/>
    <w:rsid w:val="00532068"/>
    <w:rsid w:val="00532C8B"/>
    <w:rsid w:val="0053337F"/>
    <w:rsid w:val="005333D4"/>
    <w:rsid w:val="00533AB6"/>
    <w:rsid w:val="0053403B"/>
    <w:rsid w:val="00534745"/>
    <w:rsid w:val="00534D5D"/>
    <w:rsid w:val="00535031"/>
    <w:rsid w:val="00535263"/>
    <w:rsid w:val="005353F8"/>
    <w:rsid w:val="0053619E"/>
    <w:rsid w:val="0053637B"/>
    <w:rsid w:val="00536930"/>
    <w:rsid w:val="00536E4B"/>
    <w:rsid w:val="00536EC6"/>
    <w:rsid w:val="0053724A"/>
    <w:rsid w:val="00537E10"/>
    <w:rsid w:val="0054014A"/>
    <w:rsid w:val="005403A6"/>
    <w:rsid w:val="00540A73"/>
    <w:rsid w:val="00541119"/>
    <w:rsid w:val="00541C8E"/>
    <w:rsid w:val="00542AEF"/>
    <w:rsid w:val="0054376F"/>
    <w:rsid w:val="00543C82"/>
    <w:rsid w:val="00543F26"/>
    <w:rsid w:val="00545836"/>
    <w:rsid w:val="00546AA5"/>
    <w:rsid w:val="00546B0D"/>
    <w:rsid w:val="00547A4D"/>
    <w:rsid w:val="00547C66"/>
    <w:rsid w:val="00550398"/>
    <w:rsid w:val="00550602"/>
    <w:rsid w:val="00550624"/>
    <w:rsid w:val="00550FEA"/>
    <w:rsid w:val="00551BD4"/>
    <w:rsid w:val="00551F01"/>
    <w:rsid w:val="00552072"/>
    <w:rsid w:val="00552199"/>
    <w:rsid w:val="005522BA"/>
    <w:rsid w:val="00552F27"/>
    <w:rsid w:val="00553ABA"/>
    <w:rsid w:val="00553E76"/>
    <w:rsid w:val="00553F81"/>
    <w:rsid w:val="00553FB7"/>
    <w:rsid w:val="00554130"/>
    <w:rsid w:val="005542E1"/>
    <w:rsid w:val="0055441A"/>
    <w:rsid w:val="00554B17"/>
    <w:rsid w:val="00554BE7"/>
    <w:rsid w:val="00554E27"/>
    <w:rsid w:val="005554D5"/>
    <w:rsid w:val="005558FD"/>
    <w:rsid w:val="00555900"/>
    <w:rsid w:val="00555913"/>
    <w:rsid w:val="00555E28"/>
    <w:rsid w:val="005561F1"/>
    <w:rsid w:val="00556584"/>
    <w:rsid w:val="0055677E"/>
    <w:rsid w:val="0055699C"/>
    <w:rsid w:val="00560224"/>
    <w:rsid w:val="005612BC"/>
    <w:rsid w:val="00561811"/>
    <w:rsid w:val="00561B2E"/>
    <w:rsid w:val="00562C2C"/>
    <w:rsid w:val="00562D4D"/>
    <w:rsid w:val="00562F78"/>
    <w:rsid w:val="00562F8F"/>
    <w:rsid w:val="00563896"/>
    <w:rsid w:val="00563CE0"/>
    <w:rsid w:val="0056477C"/>
    <w:rsid w:val="00564BDD"/>
    <w:rsid w:val="005654A0"/>
    <w:rsid w:val="00566424"/>
    <w:rsid w:val="00566686"/>
    <w:rsid w:val="00566EE4"/>
    <w:rsid w:val="00567272"/>
    <w:rsid w:val="00567E55"/>
    <w:rsid w:val="00567EDC"/>
    <w:rsid w:val="00571121"/>
    <w:rsid w:val="005711D8"/>
    <w:rsid w:val="0057122E"/>
    <w:rsid w:val="00571551"/>
    <w:rsid w:val="005715DD"/>
    <w:rsid w:val="00571BC8"/>
    <w:rsid w:val="00572CC9"/>
    <w:rsid w:val="00572F9B"/>
    <w:rsid w:val="00573179"/>
    <w:rsid w:val="00573818"/>
    <w:rsid w:val="00573BC5"/>
    <w:rsid w:val="00574655"/>
    <w:rsid w:val="00574D6D"/>
    <w:rsid w:val="00574ED8"/>
    <w:rsid w:val="00575190"/>
    <w:rsid w:val="0057585B"/>
    <w:rsid w:val="005764E0"/>
    <w:rsid w:val="00576985"/>
    <w:rsid w:val="00577376"/>
    <w:rsid w:val="00577BB3"/>
    <w:rsid w:val="00580573"/>
    <w:rsid w:val="00580760"/>
    <w:rsid w:val="00580779"/>
    <w:rsid w:val="005818B7"/>
    <w:rsid w:val="00581A1F"/>
    <w:rsid w:val="00581A8C"/>
    <w:rsid w:val="005822B8"/>
    <w:rsid w:val="005823E8"/>
    <w:rsid w:val="0058255A"/>
    <w:rsid w:val="00582629"/>
    <w:rsid w:val="00582A24"/>
    <w:rsid w:val="00582D14"/>
    <w:rsid w:val="005833A0"/>
    <w:rsid w:val="005839C2"/>
    <w:rsid w:val="00583AF1"/>
    <w:rsid w:val="00583D67"/>
    <w:rsid w:val="0058406E"/>
    <w:rsid w:val="005840AD"/>
    <w:rsid w:val="0058426C"/>
    <w:rsid w:val="00584558"/>
    <w:rsid w:val="00584D1F"/>
    <w:rsid w:val="00585658"/>
    <w:rsid w:val="0058574C"/>
    <w:rsid w:val="005857F7"/>
    <w:rsid w:val="005859CF"/>
    <w:rsid w:val="00585C0C"/>
    <w:rsid w:val="00585EE1"/>
    <w:rsid w:val="005861DF"/>
    <w:rsid w:val="00586E8F"/>
    <w:rsid w:val="00587916"/>
    <w:rsid w:val="005879B0"/>
    <w:rsid w:val="00587B53"/>
    <w:rsid w:val="0059032C"/>
    <w:rsid w:val="005906A4"/>
    <w:rsid w:val="00590826"/>
    <w:rsid w:val="005918B1"/>
    <w:rsid w:val="00591BFD"/>
    <w:rsid w:val="00591EBA"/>
    <w:rsid w:val="005920CA"/>
    <w:rsid w:val="005921B9"/>
    <w:rsid w:val="00592DE8"/>
    <w:rsid w:val="00593295"/>
    <w:rsid w:val="00593D56"/>
    <w:rsid w:val="00593F55"/>
    <w:rsid w:val="005945B1"/>
    <w:rsid w:val="00594A7A"/>
    <w:rsid w:val="00596607"/>
    <w:rsid w:val="00596F55"/>
    <w:rsid w:val="005A05F7"/>
    <w:rsid w:val="005A093B"/>
    <w:rsid w:val="005A0B83"/>
    <w:rsid w:val="005A0CC6"/>
    <w:rsid w:val="005A155B"/>
    <w:rsid w:val="005A21B3"/>
    <w:rsid w:val="005A29F5"/>
    <w:rsid w:val="005A2F69"/>
    <w:rsid w:val="005A34E8"/>
    <w:rsid w:val="005A3DDB"/>
    <w:rsid w:val="005A448F"/>
    <w:rsid w:val="005A5835"/>
    <w:rsid w:val="005A5E8A"/>
    <w:rsid w:val="005A5EA2"/>
    <w:rsid w:val="005A610E"/>
    <w:rsid w:val="005A636C"/>
    <w:rsid w:val="005A730A"/>
    <w:rsid w:val="005A7CA5"/>
    <w:rsid w:val="005B0572"/>
    <w:rsid w:val="005B0B62"/>
    <w:rsid w:val="005B0EA3"/>
    <w:rsid w:val="005B1583"/>
    <w:rsid w:val="005B181B"/>
    <w:rsid w:val="005B1C55"/>
    <w:rsid w:val="005B2391"/>
    <w:rsid w:val="005B2614"/>
    <w:rsid w:val="005B2FE0"/>
    <w:rsid w:val="005B3B95"/>
    <w:rsid w:val="005B3F13"/>
    <w:rsid w:val="005B4100"/>
    <w:rsid w:val="005B5391"/>
    <w:rsid w:val="005B54B8"/>
    <w:rsid w:val="005B5C86"/>
    <w:rsid w:val="005B63F9"/>
    <w:rsid w:val="005B6BEC"/>
    <w:rsid w:val="005B7403"/>
    <w:rsid w:val="005B773E"/>
    <w:rsid w:val="005B79F0"/>
    <w:rsid w:val="005B79FD"/>
    <w:rsid w:val="005C12AC"/>
    <w:rsid w:val="005C1D04"/>
    <w:rsid w:val="005C1E17"/>
    <w:rsid w:val="005C265A"/>
    <w:rsid w:val="005C31FB"/>
    <w:rsid w:val="005C34D0"/>
    <w:rsid w:val="005C3A82"/>
    <w:rsid w:val="005C45D3"/>
    <w:rsid w:val="005C48D9"/>
    <w:rsid w:val="005C522E"/>
    <w:rsid w:val="005C57AE"/>
    <w:rsid w:val="005C5A15"/>
    <w:rsid w:val="005C6445"/>
    <w:rsid w:val="005C6674"/>
    <w:rsid w:val="005C6A26"/>
    <w:rsid w:val="005C7027"/>
    <w:rsid w:val="005C74D3"/>
    <w:rsid w:val="005C785A"/>
    <w:rsid w:val="005C7B30"/>
    <w:rsid w:val="005D080A"/>
    <w:rsid w:val="005D099A"/>
    <w:rsid w:val="005D16E8"/>
    <w:rsid w:val="005D1B3F"/>
    <w:rsid w:val="005D2FA7"/>
    <w:rsid w:val="005D30C0"/>
    <w:rsid w:val="005D37FD"/>
    <w:rsid w:val="005D3BAF"/>
    <w:rsid w:val="005D3DB8"/>
    <w:rsid w:val="005D54B5"/>
    <w:rsid w:val="005D5929"/>
    <w:rsid w:val="005D5B37"/>
    <w:rsid w:val="005D5C52"/>
    <w:rsid w:val="005D5FB2"/>
    <w:rsid w:val="005D62D6"/>
    <w:rsid w:val="005D6C6A"/>
    <w:rsid w:val="005D701F"/>
    <w:rsid w:val="005D72FF"/>
    <w:rsid w:val="005D7663"/>
    <w:rsid w:val="005D7866"/>
    <w:rsid w:val="005D7AAF"/>
    <w:rsid w:val="005D7EEA"/>
    <w:rsid w:val="005E0392"/>
    <w:rsid w:val="005E0C65"/>
    <w:rsid w:val="005E13C2"/>
    <w:rsid w:val="005E1A13"/>
    <w:rsid w:val="005E2A71"/>
    <w:rsid w:val="005E2E74"/>
    <w:rsid w:val="005E38F1"/>
    <w:rsid w:val="005E3910"/>
    <w:rsid w:val="005E39E7"/>
    <w:rsid w:val="005E48D6"/>
    <w:rsid w:val="005E495E"/>
    <w:rsid w:val="005E4993"/>
    <w:rsid w:val="005E49A6"/>
    <w:rsid w:val="005E4BA3"/>
    <w:rsid w:val="005E5662"/>
    <w:rsid w:val="005E5875"/>
    <w:rsid w:val="005E5A8C"/>
    <w:rsid w:val="005E5BBC"/>
    <w:rsid w:val="005E5E21"/>
    <w:rsid w:val="005E636C"/>
    <w:rsid w:val="005E6B99"/>
    <w:rsid w:val="005E78B8"/>
    <w:rsid w:val="005F03AA"/>
    <w:rsid w:val="005F0826"/>
    <w:rsid w:val="005F0E4C"/>
    <w:rsid w:val="005F1BAC"/>
    <w:rsid w:val="005F1D4D"/>
    <w:rsid w:val="005F2281"/>
    <w:rsid w:val="005F237C"/>
    <w:rsid w:val="005F2405"/>
    <w:rsid w:val="005F2559"/>
    <w:rsid w:val="005F2B55"/>
    <w:rsid w:val="005F3050"/>
    <w:rsid w:val="005F326E"/>
    <w:rsid w:val="005F3772"/>
    <w:rsid w:val="005F4B30"/>
    <w:rsid w:val="005F4BD1"/>
    <w:rsid w:val="005F4CC0"/>
    <w:rsid w:val="005F6138"/>
    <w:rsid w:val="005F61FD"/>
    <w:rsid w:val="005F62CB"/>
    <w:rsid w:val="005F68FC"/>
    <w:rsid w:val="005F69F5"/>
    <w:rsid w:val="005F6F75"/>
    <w:rsid w:val="005F71B1"/>
    <w:rsid w:val="005F7290"/>
    <w:rsid w:val="005F7523"/>
    <w:rsid w:val="005F7735"/>
    <w:rsid w:val="005F7927"/>
    <w:rsid w:val="005F7AED"/>
    <w:rsid w:val="005F7D31"/>
    <w:rsid w:val="00600F22"/>
    <w:rsid w:val="00601507"/>
    <w:rsid w:val="006017DE"/>
    <w:rsid w:val="00602188"/>
    <w:rsid w:val="00602834"/>
    <w:rsid w:val="0060296F"/>
    <w:rsid w:val="00603735"/>
    <w:rsid w:val="00604929"/>
    <w:rsid w:val="00604A00"/>
    <w:rsid w:val="00604A9C"/>
    <w:rsid w:val="00605041"/>
    <w:rsid w:val="00605648"/>
    <w:rsid w:val="00606348"/>
    <w:rsid w:val="0060669C"/>
    <w:rsid w:val="00606E01"/>
    <w:rsid w:val="00606F2A"/>
    <w:rsid w:val="00607358"/>
    <w:rsid w:val="006076E2"/>
    <w:rsid w:val="00607C14"/>
    <w:rsid w:val="00610048"/>
    <w:rsid w:val="00610182"/>
    <w:rsid w:val="006106B4"/>
    <w:rsid w:val="006107FE"/>
    <w:rsid w:val="00610ECF"/>
    <w:rsid w:val="006118D7"/>
    <w:rsid w:val="00611E56"/>
    <w:rsid w:val="00611ECD"/>
    <w:rsid w:val="00612CD1"/>
    <w:rsid w:val="00613492"/>
    <w:rsid w:val="006135B3"/>
    <w:rsid w:val="00614135"/>
    <w:rsid w:val="006149F8"/>
    <w:rsid w:val="00614DC9"/>
    <w:rsid w:val="006159C6"/>
    <w:rsid w:val="006159D2"/>
    <w:rsid w:val="00615EF7"/>
    <w:rsid w:val="006170FD"/>
    <w:rsid w:val="00617C9A"/>
    <w:rsid w:val="00617CEF"/>
    <w:rsid w:val="00617DFC"/>
    <w:rsid w:val="00620343"/>
    <w:rsid w:val="006208B4"/>
    <w:rsid w:val="0062097C"/>
    <w:rsid w:val="006218BD"/>
    <w:rsid w:val="00621B4C"/>
    <w:rsid w:val="00621B81"/>
    <w:rsid w:val="00621B88"/>
    <w:rsid w:val="00621C2B"/>
    <w:rsid w:val="00621ED8"/>
    <w:rsid w:val="00621EFF"/>
    <w:rsid w:val="00621F1A"/>
    <w:rsid w:val="00622817"/>
    <w:rsid w:val="0062290F"/>
    <w:rsid w:val="00622C2C"/>
    <w:rsid w:val="00623356"/>
    <w:rsid w:val="00624198"/>
    <w:rsid w:val="00624807"/>
    <w:rsid w:val="00624C97"/>
    <w:rsid w:val="00624E99"/>
    <w:rsid w:val="00626104"/>
    <w:rsid w:val="00626555"/>
    <w:rsid w:val="00626875"/>
    <w:rsid w:val="00626975"/>
    <w:rsid w:val="006270AE"/>
    <w:rsid w:val="0062753C"/>
    <w:rsid w:val="00627927"/>
    <w:rsid w:val="00627A90"/>
    <w:rsid w:val="00627CC5"/>
    <w:rsid w:val="00627FAB"/>
    <w:rsid w:val="006300B8"/>
    <w:rsid w:val="006303CB"/>
    <w:rsid w:val="006306DB"/>
    <w:rsid w:val="0063100E"/>
    <w:rsid w:val="00631674"/>
    <w:rsid w:val="00631DF0"/>
    <w:rsid w:val="0063213B"/>
    <w:rsid w:val="00633224"/>
    <w:rsid w:val="0063369A"/>
    <w:rsid w:val="00634739"/>
    <w:rsid w:val="00634AD2"/>
    <w:rsid w:val="00634D8A"/>
    <w:rsid w:val="006354AE"/>
    <w:rsid w:val="0063550C"/>
    <w:rsid w:val="0063594A"/>
    <w:rsid w:val="00636521"/>
    <w:rsid w:val="006374CC"/>
    <w:rsid w:val="0064017F"/>
    <w:rsid w:val="006405B6"/>
    <w:rsid w:val="00640CE7"/>
    <w:rsid w:val="00641003"/>
    <w:rsid w:val="00641335"/>
    <w:rsid w:val="00641499"/>
    <w:rsid w:val="006421E4"/>
    <w:rsid w:val="00642920"/>
    <w:rsid w:val="00642AA5"/>
    <w:rsid w:val="006447C2"/>
    <w:rsid w:val="00644931"/>
    <w:rsid w:val="00644D62"/>
    <w:rsid w:val="00645365"/>
    <w:rsid w:val="006456D8"/>
    <w:rsid w:val="006457BE"/>
    <w:rsid w:val="0064624F"/>
    <w:rsid w:val="00646292"/>
    <w:rsid w:val="0064706F"/>
    <w:rsid w:val="00647A70"/>
    <w:rsid w:val="006500CA"/>
    <w:rsid w:val="006503BC"/>
    <w:rsid w:val="006504AA"/>
    <w:rsid w:val="00651F27"/>
    <w:rsid w:val="00651F3D"/>
    <w:rsid w:val="006529D5"/>
    <w:rsid w:val="00652F73"/>
    <w:rsid w:val="006536AE"/>
    <w:rsid w:val="00653A53"/>
    <w:rsid w:val="00653F2B"/>
    <w:rsid w:val="006557E1"/>
    <w:rsid w:val="00656054"/>
    <w:rsid w:val="0065626F"/>
    <w:rsid w:val="006574F2"/>
    <w:rsid w:val="00657925"/>
    <w:rsid w:val="00657D11"/>
    <w:rsid w:val="00657FB8"/>
    <w:rsid w:val="00660BD5"/>
    <w:rsid w:val="00661174"/>
    <w:rsid w:val="00661311"/>
    <w:rsid w:val="0066136D"/>
    <w:rsid w:val="00662512"/>
    <w:rsid w:val="006627E7"/>
    <w:rsid w:val="00662C83"/>
    <w:rsid w:val="00663C45"/>
    <w:rsid w:val="0066418E"/>
    <w:rsid w:val="0066466E"/>
    <w:rsid w:val="006649C6"/>
    <w:rsid w:val="00664F04"/>
    <w:rsid w:val="00665158"/>
    <w:rsid w:val="00665D94"/>
    <w:rsid w:val="0066607A"/>
    <w:rsid w:val="0066703D"/>
    <w:rsid w:val="006711EC"/>
    <w:rsid w:val="006719E6"/>
    <w:rsid w:val="00671D42"/>
    <w:rsid w:val="00672006"/>
    <w:rsid w:val="00672311"/>
    <w:rsid w:val="00672418"/>
    <w:rsid w:val="00672F95"/>
    <w:rsid w:val="006739E0"/>
    <w:rsid w:val="00673E04"/>
    <w:rsid w:val="00674086"/>
    <w:rsid w:val="0067409B"/>
    <w:rsid w:val="00674452"/>
    <w:rsid w:val="00675F94"/>
    <w:rsid w:val="00675FBA"/>
    <w:rsid w:val="0067616A"/>
    <w:rsid w:val="00676B3E"/>
    <w:rsid w:val="00676C50"/>
    <w:rsid w:val="00677049"/>
    <w:rsid w:val="00677C97"/>
    <w:rsid w:val="00677DA3"/>
    <w:rsid w:val="00680073"/>
    <w:rsid w:val="006809F6"/>
    <w:rsid w:val="00680B87"/>
    <w:rsid w:val="006830A9"/>
    <w:rsid w:val="00683545"/>
    <w:rsid w:val="006838D0"/>
    <w:rsid w:val="00683B5E"/>
    <w:rsid w:val="00684862"/>
    <w:rsid w:val="00684A59"/>
    <w:rsid w:val="00684B7C"/>
    <w:rsid w:val="006851BC"/>
    <w:rsid w:val="006852D6"/>
    <w:rsid w:val="0068536B"/>
    <w:rsid w:val="0068552C"/>
    <w:rsid w:val="0068619E"/>
    <w:rsid w:val="006863C9"/>
    <w:rsid w:val="006864A9"/>
    <w:rsid w:val="006866A5"/>
    <w:rsid w:val="006869A5"/>
    <w:rsid w:val="00686ACF"/>
    <w:rsid w:val="00686BB1"/>
    <w:rsid w:val="00686EB7"/>
    <w:rsid w:val="00686EF3"/>
    <w:rsid w:val="00687239"/>
    <w:rsid w:val="0068750D"/>
    <w:rsid w:val="0068751C"/>
    <w:rsid w:val="0068794D"/>
    <w:rsid w:val="00687AE2"/>
    <w:rsid w:val="00690587"/>
    <w:rsid w:val="006909D0"/>
    <w:rsid w:val="00690E6B"/>
    <w:rsid w:val="00690E93"/>
    <w:rsid w:val="0069129A"/>
    <w:rsid w:val="0069181B"/>
    <w:rsid w:val="00691871"/>
    <w:rsid w:val="00691DF5"/>
    <w:rsid w:val="00691FE6"/>
    <w:rsid w:val="00692190"/>
    <w:rsid w:val="00692586"/>
    <w:rsid w:val="006927CC"/>
    <w:rsid w:val="00692AD9"/>
    <w:rsid w:val="00692F19"/>
    <w:rsid w:val="00693049"/>
    <w:rsid w:val="006930B8"/>
    <w:rsid w:val="0069314D"/>
    <w:rsid w:val="0069387B"/>
    <w:rsid w:val="006938C4"/>
    <w:rsid w:val="00694767"/>
    <w:rsid w:val="00694A97"/>
    <w:rsid w:val="00695395"/>
    <w:rsid w:val="00695688"/>
    <w:rsid w:val="00695975"/>
    <w:rsid w:val="00697884"/>
    <w:rsid w:val="00697C7B"/>
    <w:rsid w:val="006A0D46"/>
    <w:rsid w:val="006A1058"/>
    <w:rsid w:val="006A1289"/>
    <w:rsid w:val="006A13DF"/>
    <w:rsid w:val="006A1697"/>
    <w:rsid w:val="006A1B1F"/>
    <w:rsid w:val="006A24D6"/>
    <w:rsid w:val="006A3904"/>
    <w:rsid w:val="006A457E"/>
    <w:rsid w:val="006A4F68"/>
    <w:rsid w:val="006A52F1"/>
    <w:rsid w:val="006A5774"/>
    <w:rsid w:val="006A58AD"/>
    <w:rsid w:val="006A5EE1"/>
    <w:rsid w:val="006A63C2"/>
    <w:rsid w:val="006A63EF"/>
    <w:rsid w:val="006A6649"/>
    <w:rsid w:val="006A697A"/>
    <w:rsid w:val="006A6B22"/>
    <w:rsid w:val="006A6C2C"/>
    <w:rsid w:val="006A74C7"/>
    <w:rsid w:val="006A7696"/>
    <w:rsid w:val="006A7844"/>
    <w:rsid w:val="006A7847"/>
    <w:rsid w:val="006B0360"/>
    <w:rsid w:val="006B0693"/>
    <w:rsid w:val="006B1D6D"/>
    <w:rsid w:val="006B2076"/>
    <w:rsid w:val="006B2ED2"/>
    <w:rsid w:val="006B364A"/>
    <w:rsid w:val="006B447F"/>
    <w:rsid w:val="006B454D"/>
    <w:rsid w:val="006B560C"/>
    <w:rsid w:val="006B5BA3"/>
    <w:rsid w:val="006B6077"/>
    <w:rsid w:val="006B6274"/>
    <w:rsid w:val="006B6B49"/>
    <w:rsid w:val="006B6D59"/>
    <w:rsid w:val="006B72B6"/>
    <w:rsid w:val="006B72CD"/>
    <w:rsid w:val="006B779E"/>
    <w:rsid w:val="006C05EE"/>
    <w:rsid w:val="006C0916"/>
    <w:rsid w:val="006C0AFA"/>
    <w:rsid w:val="006C0CE3"/>
    <w:rsid w:val="006C0D4D"/>
    <w:rsid w:val="006C1220"/>
    <w:rsid w:val="006C183E"/>
    <w:rsid w:val="006C1C66"/>
    <w:rsid w:val="006C2105"/>
    <w:rsid w:val="006C22E5"/>
    <w:rsid w:val="006C2FDE"/>
    <w:rsid w:val="006C3240"/>
    <w:rsid w:val="006C32EA"/>
    <w:rsid w:val="006C3C65"/>
    <w:rsid w:val="006C3EB2"/>
    <w:rsid w:val="006C41C8"/>
    <w:rsid w:val="006C42A9"/>
    <w:rsid w:val="006C4C8A"/>
    <w:rsid w:val="006C4FBA"/>
    <w:rsid w:val="006C5284"/>
    <w:rsid w:val="006C585F"/>
    <w:rsid w:val="006C59EF"/>
    <w:rsid w:val="006C61DF"/>
    <w:rsid w:val="006C64F0"/>
    <w:rsid w:val="006C661F"/>
    <w:rsid w:val="006C7035"/>
    <w:rsid w:val="006C72B9"/>
    <w:rsid w:val="006C7397"/>
    <w:rsid w:val="006C7846"/>
    <w:rsid w:val="006C7FBD"/>
    <w:rsid w:val="006C7FD4"/>
    <w:rsid w:val="006D05E1"/>
    <w:rsid w:val="006D0870"/>
    <w:rsid w:val="006D150B"/>
    <w:rsid w:val="006D1BCE"/>
    <w:rsid w:val="006D1C05"/>
    <w:rsid w:val="006D1FD2"/>
    <w:rsid w:val="006D2141"/>
    <w:rsid w:val="006D22AB"/>
    <w:rsid w:val="006D2363"/>
    <w:rsid w:val="006D2A19"/>
    <w:rsid w:val="006D3287"/>
    <w:rsid w:val="006D4A94"/>
    <w:rsid w:val="006D4B16"/>
    <w:rsid w:val="006D4E8D"/>
    <w:rsid w:val="006D5134"/>
    <w:rsid w:val="006D559B"/>
    <w:rsid w:val="006D5696"/>
    <w:rsid w:val="006D569A"/>
    <w:rsid w:val="006D5C2E"/>
    <w:rsid w:val="006D6B46"/>
    <w:rsid w:val="006D7618"/>
    <w:rsid w:val="006E0001"/>
    <w:rsid w:val="006E0332"/>
    <w:rsid w:val="006E0521"/>
    <w:rsid w:val="006E0711"/>
    <w:rsid w:val="006E089B"/>
    <w:rsid w:val="006E0A98"/>
    <w:rsid w:val="006E0C7B"/>
    <w:rsid w:val="006E0F07"/>
    <w:rsid w:val="006E12DD"/>
    <w:rsid w:val="006E15BB"/>
    <w:rsid w:val="006E1CE8"/>
    <w:rsid w:val="006E1F76"/>
    <w:rsid w:val="006E25DF"/>
    <w:rsid w:val="006E26ED"/>
    <w:rsid w:val="006E2708"/>
    <w:rsid w:val="006E2AC7"/>
    <w:rsid w:val="006E2CD4"/>
    <w:rsid w:val="006E37D9"/>
    <w:rsid w:val="006E4391"/>
    <w:rsid w:val="006E4741"/>
    <w:rsid w:val="006E47C7"/>
    <w:rsid w:val="006E48D0"/>
    <w:rsid w:val="006E4A58"/>
    <w:rsid w:val="006E54CE"/>
    <w:rsid w:val="006E5E01"/>
    <w:rsid w:val="006E5E54"/>
    <w:rsid w:val="006E5FD8"/>
    <w:rsid w:val="006E7586"/>
    <w:rsid w:val="006F069B"/>
    <w:rsid w:val="006F0DB3"/>
    <w:rsid w:val="006F1F35"/>
    <w:rsid w:val="006F2E9A"/>
    <w:rsid w:val="006F3987"/>
    <w:rsid w:val="006F3E15"/>
    <w:rsid w:val="006F4191"/>
    <w:rsid w:val="006F4593"/>
    <w:rsid w:val="006F4662"/>
    <w:rsid w:val="006F502D"/>
    <w:rsid w:val="006F50E4"/>
    <w:rsid w:val="006F51BF"/>
    <w:rsid w:val="006F53DE"/>
    <w:rsid w:val="006F5803"/>
    <w:rsid w:val="006F66D3"/>
    <w:rsid w:val="006F73B1"/>
    <w:rsid w:val="006F7F5B"/>
    <w:rsid w:val="007002A1"/>
    <w:rsid w:val="00700924"/>
    <w:rsid w:val="007009F8"/>
    <w:rsid w:val="00700EAA"/>
    <w:rsid w:val="00700F5E"/>
    <w:rsid w:val="0070113E"/>
    <w:rsid w:val="0070201C"/>
    <w:rsid w:val="007020C5"/>
    <w:rsid w:val="00702BBD"/>
    <w:rsid w:val="00702E75"/>
    <w:rsid w:val="0070307E"/>
    <w:rsid w:val="00703323"/>
    <w:rsid w:val="00703487"/>
    <w:rsid w:val="00703F49"/>
    <w:rsid w:val="007046D3"/>
    <w:rsid w:val="00704A70"/>
    <w:rsid w:val="00704B4E"/>
    <w:rsid w:val="0070524E"/>
    <w:rsid w:val="007056A7"/>
    <w:rsid w:val="007065C4"/>
    <w:rsid w:val="007065E5"/>
    <w:rsid w:val="00706F99"/>
    <w:rsid w:val="00707654"/>
    <w:rsid w:val="00710AEE"/>
    <w:rsid w:val="00710C72"/>
    <w:rsid w:val="00711387"/>
    <w:rsid w:val="0071145D"/>
    <w:rsid w:val="00711628"/>
    <w:rsid w:val="00711AEC"/>
    <w:rsid w:val="00711B73"/>
    <w:rsid w:val="00711CE5"/>
    <w:rsid w:val="00712154"/>
    <w:rsid w:val="00712467"/>
    <w:rsid w:val="00712F7C"/>
    <w:rsid w:val="00713878"/>
    <w:rsid w:val="00713D59"/>
    <w:rsid w:val="00713EE0"/>
    <w:rsid w:val="00714261"/>
    <w:rsid w:val="00715053"/>
    <w:rsid w:val="007153D6"/>
    <w:rsid w:val="00716741"/>
    <w:rsid w:val="00716B77"/>
    <w:rsid w:val="007174FD"/>
    <w:rsid w:val="0071799A"/>
    <w:rsid w:val="00717AA0"/>
    <w:rsid w:val="00721002"/>
    <w:rsid w:val="0072124D"/>
    <w:rsid w:val="00721F3A"/>
    <w:rsid w:val="007223E2"/>
    <w:rsid w:val="007225F6"/>
    <w:rsid w:val="007230D5"/>
    <w:rsid w:val="007231BE"/>
    <w:rsid w:val="007234F1"/>
    <w:rsid w:val="0072361E"/>
    <w:rsid w:val="00723870"/>
    <w:rsid w:val="00723A78"/>
    <w:rsid w:val="00723C81"/>
    <w:rsid w:val="0072541D"/>
    <w:rsid w:val="00725A2E"/>
    <w:rsid w:val="00725BD3"/>
    <w:rsid w:val="00725EC6"/>
    <w:rsid w:val="00726691"/>
    <w:rsid w:val="007270CF"/>
    <w:rsid w:val="0072746B"/>
    <w:rsid w:val="007276E1"/>
    <w:rsid w:val="00727E0E"/>
    <w:rsid w:val="007313C6"/>
    <w:rsid w:val="007316CA"/>
    <w:rsid w:val="0073211D"/>
    <w:rsid w:val="00732A3E"/>
    <w:rsid w:val="00732BB2"/>
    <w:rsid w:val="00733FAC"/>
    <w:rsid w:val="007345EA"/>
    <w:rsid w:val="007349DD"/>
    <w:rsid w:val="00734DDD"/>
    <w:rsid w:val="00734E8C"/>
    <w:rsid w:val="00734EC3"/>
    <w:rsid w:val="00735772"/>
    <w:rsid w:val="007358CE"/>
    <w:rsid w:val="00735CE0"/>
    <w:rsid w:val="00736056"/>
    <w:rsid w:val="00736CDA"/>
    <w:rsid w:val="00736CDB"/>
    <w:rsid w:val="00736F90"/>
    <w:rsid w:val="00736FAB"/>
    <w:rsid w:val="0073726B"/>
    <w:rsid w:val="007377E5"/>
    <w:rsid w:val="00737A04"/>
    <w:rsid w:val="00737A7B"/>
    <w:rsid w:val="00737DBD"/>
    <w:rsid w:val="00737DCF"/>
    <w:rsid w:val="00741EF6"/>
    <w:rsid w:val="007420C5"/>
    <w:rsid w:val="00742178"/>
    <w:rsid w:val="00742F3F"/>
    <w:rsid w:val="00743233"/>
    <w:rsid w:val="00743628"/>
    <w:rsid w:val="007449D6"/>
    <w:rsid w:val="00744D57"/>
    <w:rsid w:val="00744DA7"/>
    <w:rsid w:val="00744E6C"/>
    <w:rsid w:val="0074554C"/>
    <w:rsid w:val="00746773"/>
    <w:rsid w:val="007468D0"/>
    <w:rsid w:val="00747165"/>
    <w:rsid w:val="00750194"/>
    <w:rsid w:val="00750345"/>
    <w:rsid w:val="00750733"/>
    <w:rsid w:val="007514AE"/>
    <w:rsid w:val="00751DAF"/>
    <w:rsid w:val="00751E36"/>
    <w:rsid w:val="00752211"/>
    <w:rsid w:val="007523BF"/>
    <w:rsid w:val="007525E5"/>
    <w:rsid w:val="007526E7"/>
    <w:rsid w:val="00752760"/>
    <w:rsid w:val="00752D33"/>
    <w:rsid w:val="00752E64"/>
    <w:rsid w:val="007530C2"/>
    <w:rsid w:val="007530CF"/>
    <w:rsid w:val="007534E9"/>
    <w:rsid w:val="007536B2"/>
    <w:rsid w:val="00753B03"/>
    <w:rsid w:val="0075466F"/>
    <w:rsid w:val="007547C2"/>
    <w:rsid w:val="00754E6F"/>
    <w:rsid w:val="00754EFE"/>
    <w:rsid w:val="00755179"/>
    <w:rsid w:val="00755257"/>
    <w:rsid w:val="00755334"/>
    <w:rsid w:val="0075577A"/>
    <w:rsid w:val="00755780"/>
    <w:rsid w:val="0075587E"/>
    <w:rsid w:val="00756BCF"/>
    <w:rsid w:val="007576B7"/>
    <w:rsid w:val="00757851"/>
    <w:rsid w:val="00760083"/>
    <w:rsid w:val="00760346"/>
    <w:rsid w:val="007604A4"/>
    <w:rsid w:val="00760859"/>
    <w:rsid w:val="00760A8E"/>
    <w:rsid w:val="00760DBA"/>
    <w:rsid w:val="00763191"/>
    <w:rsid w:val="007642BE"/>
    <w:rsid w:val="00764560"/>
    <w:rsid w:val="00764A5F"/>
    <w:rsid w:val="00764AED"/>
    <w:rsid w:val="007659A7"/>
    <w:rsid w:val="00765A6C"/>
    <w:rsid w:val="007669FD"/>
    <w:rsid w:val="0076771C"/>
    <w:rsid w:val="007705B8"/>
    <w:rsid w:val="007707DC"/>
    <w:rsid w:val="007711B8"/>
    <w:rsid w:val="00771DDD"/>
    <w:rsid w:val="00772976"/>
    <w:rsid w:val="007733B7"/>
    <w:rsid w:val="00773591"/>
    <w:rsid w:val="00773647"/>
    <w:rsid w:val="007736BB"/>
    <w:rsid w:val="007739BA"/>
    <w:rsid w:val="00773BBB"/>
    <w:rsid w:val="00773FA6"/>
    <w:rsid w:val="00773FB6"/>
    <w:rsid w:val="00774054"/>
    <w:rsid w:val="00774CAF"/>
    <w:rsid w:val="007754D5"/>
    <w:rsid w:val="0077574F"/>
    <w:rsid w:val="00775786"/>
    <w:rsid w:val="00775962"/>
    <w:rsid w:val="0077602A"/>
    <w:rsid w:val="00777864"/>
    <w:rsid w:val="007778CC"/>
    <w:rsid w:val="007778F8"/>
    <w:rsid w:val="00777A45"/>
    <w:rsid w:val="00777C17"/>
    <w:rsid w:val="00780081"/>
    <w:rsid w:val="00780550"/>
    <w:rsid w:val="0078060A"/>
    <w:rsid w:val="00780A2D"/>
    <w:rsid w:val="0078146F"/>
    <w:rsid w:val="00781BF3"/>
    <w:rsid w:val="00782560"/>
    <w:rsid w:val="007828E8"/>
    <w:rsid w:val="007828F5"/>
    <w:rsid w:val="007833E8"/>
    <w:rsid w:val="007845F6"/>
    <w:rsid w:val="00787571"/>
    <w:rsid w:val="007878EC"/>
    <w:rsid w:val="007879AF"/>
    <w:rsid w:val="007906F2"/>
    <w:rsid w:val="007907C8"/>
    <w:rsid w:val="0079108A"/>
    <w:rsid w:val="007915EB"/>
    <w:rsid w:val="007919A1"/>
    <w:rsid w:val="00791DF7"/>
    <w:rsid w:val="00792125"/>
    <w:rsid w:val="00792185"/>
    <w:rsid w:val="007926B4"/>
    <w:rsid w:val="007928D3"/>
    <w:rsid w:val="00792BF7"/>
    <w:rsid w:val="00792D0C"/>
    <w:rsid w:val="00792E21"/>
    <w:rsid w:val="0079383D"/>
    <w:rsid w:val="00793B90"/>
    <w:rsid w:val="00793F4A"/>
    <w:rsid w:val="00795144"/>
    <w:rsid w:val="00795973"/>
    <w:rsid w:val="00795AC6"/>
    <w:rsid w:val="00795D73"/>
    <w:rsid w:val="0079613C"/>
    <w:rsid w:val="00796148"/>
    <w:rsid w:val="00796214"/>
    <w:rsid w:val="0079674E"/>
    <w:rsid w:val="00796B55"/>
    <w:rsid w:val="00797105"/>
    <w:rsid w:val="00797639"/>
    <w:rsid w:val="00797E5C"/>
    <w:rsid w:val="007A0063"/>
    <w:rsid w:val="007A0959"/>
    <w:rsid w:val="007A0CD1"/>
    <w:rsid w:val="007A0DE5"/>
    <w:rsid w:val="007A0E92"/>
    <w:rsid w:val="007A1187"/>
    <w:rsid w:val="007A11F1"/>
    <w:rsid w:val="007A154A"/>
    <w:rsid w:val="007A1B53"/>
    <w:rsid w:val="007A2043"/>
    <w:rsid w:val="007A240C"/>
    <w:rsid w:val="007A29FF"/>
    <w:rsid w:val="007A2B9B"/>
    <w:rsid w:val="007A2EB9"/>
    <w:rsid w:val="007A32E5"/>
    <w:rsid w:val="007A3591"/>
    <w:rsid w:val="007A35EB"/>
    <w:rsid w:val="007A385B"/>
    <w:rsid w:val="007A3A99"/>
    <w:rsid w:val="007A4024"/>
    <w:rsid w:val="007A41AE"/>
    <w:rsid w:val="007A4EAA"/>
    <w:rsid w:val="007A4F21"/>
    <w:rsid w:val="007A5020"/>
    <w:rsid w:val="007A56EE"/>
    <w:rsid w:val="007A5C61"/>
    <w:rsid w:val="007A5D1E"/>
    <w:rsid w:val="007A5DEC"/>
    <w:rsid w:val="007A5F8C"/>
    <w:rsid w:val="007A690D"/>
    <w:rsid w:val="007A6CA4"/>
    <w:rsid w:val="007A6E24"/>
    <w:rsid w:val="007A705E"/>
    <w:rsid w:val="007A71F9"/>
    <w:rsid w:val="007A7435"/>
    <w:rsid w:val="007B0699"/>
    <w:rsid w:val="007B0726"/>
    <w:rsid w:val="007B1192"/>
    <w:rsid w:val="007B135A"/>
    <w:rsid w:val="007B143F"/>
    <w:rsid w:val="007B156D"/>
    <w:rsid w:val="007B17D8"/>
    <w:rsid w:val="007B1C9B"/>
    <w:rsid w:val="007B264C"/>
    <w:rsid w:val="007B2A8F"/>
    <w:rsid w:val="007B2B1E"/>
    <w:rsid w:val="007B3A91"/>
    <w:rsid w:val="007B3C46"/>
    <w:rsid w:val="007B49C9"/>
    <w:rsid w:val="007B53F1"/>
    <w:rsid w:val="007B5736"/>
    <w:rsid w:val="007B67C7"/>
    <w:rsid w:val="007B68D6"/>
    <w:rsid w:val="007B7407"/>
    <w:rsid w:val="007B76BF"/>
    <w:rsid w:val="007B7E02"/>
    <w:rsid w:val="007B7F75"/>
    <w:rsid w:val="007C1283"/>
    <w:rsid w:val="007C1531"/>
    <w:rsid w:val="007C1CE9"/>
    <w:rsid w:val="007C1EE6"/>
    <w:rsid w:val="007C293A"/>
    <w:rsid w:val="007C2B0F"/>
    <w:rsid w:val="007C2BF3"/>
    <w:rsid w:val="007C3B44"/>
    <w:rsid w:val="007C4027"/>
    <w:rsid w:val="007C4822"/>
    <w:rsid w:val="007C4824"/>
    <w:rsid w:val="007C49C3"/>
    <w:rsid w:val="007C4C09"/>
    <w:rsid w:val="007C527B"/>
    <w:rsid w:val="007C5632"/>
    <w:rsid w:val="007C5B3C"/>
    <w:rsid w:val="007C6004"/>
    <w:rsid w:val="007C672C"/>
    <w:rsid w:val="007C78C0"/>
    <w:rsid w:val="007C7C30"/>
    <w:rsid w:val="007D0C52"/>
    <w:rsid w:val="007D1606"/>
    <w:rsid w:val="007D17FD"/>
    <w:rsid w:val="007D1A35"/>
    <w:rsid w:val="007D1D8F"/>
    <w:rsid w:val="007D1E8F"/>
    <w:rsid w:val="007D214D"/>
    <w:rsid w:val="007D2839"/>
    <w:rsid w:val="007D2B36"/>
    <w:rsid w:val="007D2C16"/>
    <w:rsid w:val="007D3809"/>
    <w:rsid w:val="007D3ABF"/>
    <w:rsid w:val="007D3B77"/>
    <w:rsid w:val="007D4085"/>
    <w:rsid w:val="007D4AFF"/>
    <w:rsid w:val="007D4BE2"/>
    <w:rsid w:val="007D4F7B"/>
    <w:rsid w:val="007D51EF"/>
    <w:rsid w:val="007D5246"/>
    <w:rsid w:val="007D565D"/>
    <w:rsid w:val="007D578A"/>
    <w:rsid w:val="007D5C62"/>
    <w:rsid w:val="007D6331"/>
    <w:rsid w:val="007D6963"/>
    <w:rsid w:val="007D6A46"/>
    <w:rsid w:val="007D7F97"/>
    <w:rsid w:val="007E0163"/>
    <w:rsid w:val="007E065E"/>
    <w:rsid w:val="007E0DDC"/>
    <w:rsid w:val="007E119E"/>
    <w:rsid w:val="007E1297"/>
    <w:rsid w:val="007E1739"/>
    <w:rsid w:val="007E20E1"/>
    <w:rsid w:val="007E2C9C"/>
    <w:rsid w:val="007E2EEB"/>
    <w:rsid w:val="007E3532"/>
    <w:rsid w:val="007E45AF"/>
    <w:rsid w:val="007E4A31"/>
    <w:rsid w:val="007E4E2B"/>
    <w:rsid w:val="007E5151"/>
    <w:rsid w:val="007E531F"/>
    <w:rsid w:val="007E76BD"/>
    <w:rsid w:val="007E7F16"/>
    <w:rsid w:val="007F01F9"/>
    <w:rsid w:val="007F04B6"/>
    <w:rsid w:val="007F04CE"/>
    <w:rsid w:val="007F0AE4"/>
    <w:rsid w:val="007F0EC3"/>
    <w:rsid w:val="007F1C08"/>
    <w:rsid w:val="007F1CD7"/>
    <w:rsid w:val="007F1E08"/>
    <w:rsid w:val="007F219A"/>
    <w:rsid w:val="007F2217"/>
    <w:rsid w:val="007F2D3D"/>
    <w:rsid w:val="007F2E62"/>
    <w:rsid w:val="007F3D76"/>
    <w:rsid w:val="007F4001"/>
    <w:rsid w:val="007F45B9"/>
    <w:rsid w:val="007F5095"/>
    <w:rsid w:val="007F5119"/>
    <w:rsid w:val="007F5436"/>
    <w:rsid w:val="007F5A33"/>
    <w:rsid w:val="007F63A0"/>
    <w:rsid w:val="007F6CEC"/>
    <w:rsid w:val="007F6D33"/>
    <w:rsid w:val="007F71A7"/>
    <w:rsid w:val="007F7619"/>
    <w:rsid w:val="007F7C40"/>
    <w:rsid w:val="00800349"/>
    <w:rsid w:val="00801125"/>
    <w:rsid w:val="0080114A"/>
    <w:rsid w:val="008017E6"/>
    <w:rsid w:val="00801809"/>
    <w:rsid w:val="00801E4A"/>
    <w:rsid w:val="00802984"/>
    <w:rsid w:val="00802BF7"/>
    <w:rsid w:val="008032AA"/>
    <w:rsid w:val="0080392E"/>
    <w:rsid w:val="00804042"/>
    <w:rsid w:val="00804199"/>
    <w:rsid w:val="008042A9"/>
    <w:rsid w:val="0080457C"/>
    <w:rsid w:val="008048A8"/>
    <w:rsid w:val="00805390"/>
    <w:rsid w:val="008055D4"/>
    <w:rsid w:val="00805770"/>
    <w:rsid w:val="00805886"/>
    <w:rsid w:val="00805AC3"/>
    <w:rsid w:val="00805DB8"/>
    <w:rsid w:val="00806474"/>
    <w:rsid w:val="00806ABB"/>
    <w:rsid w:val="00806BD1"/>
    <w:rsid w:val="00806CE0"/>
    <w:rsid w:val="0080725E"/>
    <w:rsid w:val="00807BA0"/>
    <w:rsid w:val="0081061A"/>
    <w:rsid w:val="008106A4"/>
    <w:rsid w:val="008106B2"/>
    <w:rsid w:val="008106EB"/>
    <w:rsid w:val="00810838"/>
    <w:rsid w:val="00810EF5"/>
    <w:rsid w:val="008114E1"/>
    <w:rsid w:val="00811D28"/>
    <w:rsid w:val="00812019"/>
    <w:rsid w:val="0081218A"/>
    <w:rsid w:val="00812C2A"/>
    <w:rsid w:val="00813794"/>
    <w:rsid w:val="0081387A"/>
    <w:rsid w:val="00813C9F"/>
    <w:rsid w:val="0081439E"/>
    <w:rsid w:val="00814C63"/>
    <w:rsid w:val="008152FE"/>
    <w:rsid w:val="00815380"/>
    <w:rsid w:val="00815A59"/>
    <w:rsid w:val="00815EDF"/>
    <w:rsid w:val="0081605D"/>
    <w:rsid w:val="0081622F"/>
    <w:rsid w:val="00816F3A"/>
    <w:rsid w:val="00816F48"/>
    <w:rsid w:val="00817A3C"/>
    <w:rsid w:val="00820173"/>
    <w:rsid w:val="008201B5"/>
    <w:rsid w:val="008207B4"/>
    <w:rsid w:val="00820C4B"/>
    <w:rsid w:val="008213FE"/>
    <w:rsid w:val="00821BB2"/>
    <w:rsid w:val="00821FF5"/>
    <w:rsid w:val="00822478"/>
    <w:rsid w:val="00822DF5"/>
    <w:rsid w:val="0082313B"/>
    <w:rsid w:val="00823183"/>
    <w:rsid w:val="00824922"/>
    <w:rsid w:val="00824E8B"/>
    <w:rsid w:val="00825024"/>
    <w:rsid w:val="008253A2"/>
    <w:rsid w:val="00825454"/>
    <w:rsid w:val="00825530"/>
    <w:rsid w:val="00826238"/>
    <w:rsid w:val="008266FE"/>
    <w:rsid w:val="0082673A"/>
    <w:rsid w:val="00826889"/>
    <w:rsid w:val="008277C8"/>
    <w:rsid w:val="0083003A"/>
    <w:rsid w:val="00830200"/>
    <w:rsid w:val="008309A9"/>
    <w:rsid w:val="008314BB"/>
    <w:rsid w:val="00831BD4"/>
    <w:rsid w:val="00831C43"/>
    <w:rsid w:val="008329B0"/>
    <w:rsid w:val="00832D86"/>
    <w:rsid w:val="00833379"/>
    <w:rsid w:val="008333A2"/>
    <w:rsid w:val="00833DD5"/>
    <w:rsid w:val="00833E18"/>
    <w:rsid w:val="00833F8E"/>
    <w:rsid w:val="00834924"/>
    <w:rsid w:val="0083493A"/>
    <w:rsid w:val="00834CFA"/>
    <w:rsid w:val="00834DB8"/>
    <w:rsid w:val="008357E4"/>
    <w:rsid w:val="00835C97"/>
    <w:rsid w:val="0083616B"/>
    <w:rsid w:val="008367E1"/>
    <w:rsid w:val="00836A21"/>
    <w:rsid w:val="00837B71"/>
    <w:rsid w:val="00840156"/>
    <w:rsid w:val="00840652"/>
    <w:rsid w:val="00840ACA"/>
    <w:rsid w:val="00840DA1"/>
    <w:rsid w:val="0084128C"/>
    <w:rsid w:val="008416E2"/>
    <w:rsid w:val="00841C48"/>
    <w:rsid w:val="00841E44"/>
    <w:rsid w:val="00841F87"/>
    <w:rsid w:val="008422D7"/>
    <w:rsid w:val="0084282E"/>
    <w:rsid w:val="00842C2F"/>
    <w:rsid w:val="00843399"/>
    <w:rsid w:val="00843C37"/>
    <w:rsid w:val="00843F23"/>
    <w:rsid w:val="00843F8A"/>
    <w:rsid w:val="00844500"/>
    <w:rsid w:val="00844548"/>
    <w:rsid w:val="008446A6"/>
    <w:rsid w:val="00844CDE"/>
    <w:rsid w:val="00844EF0"/>
    <w:rsid w:val="008451EF"/>
    <w:rsid w:val="00845538"/>
    <w:rsid w:val="00846274"/>
    <w:rsid w:val="008469CF"/>
    <w:rsid w:val="008470D3"/>
    <w:rsid w:val="00847541"/>
    <w:rsid w:val="00847C0A"/>
    <w:rsid w:val="00847FAD"/>
    <w:rsid w:val="00850E8A"/>
    <w:rsid w:val="00850EE9"/>
    <w:rsid w:val="008518B8"/>
    <w:rsid w:val="00851FA2"/>
    <w:rsid w:val="0085291E"/>
    <w:rsid w:val="008544B2"/>
    <w:rsid w:val="008546B2"/>
    <w:rsid w:val="008556DA"/>
    <w:rsid w:val="00855E56"/>
    <w:rsid w:val="00856C3C"/>
    <w:rsid w:val="00856E12"/>
    <w:rsid w:val="00856E29"/>
    <w:rsid w:val="0085771B"/>
    <w:rsid w:val="00857945"/>
    <w:rsid w:val="008579DB"/>
    <w:rsid w:val="00857A97"/>
    <w:rsid w:val="00857AAF"/>
    <w:rsid w:val="0086078C"/>
    <w:rsid w:val="00860851"/>
    <w:rsid w:val="00860A14"/>
    <w:rsid w:val="00860EE4"/>
    <w:rsid w:val="00860F0D"/>
    <w:rsid w:val="0086127C"/>
    <w:rsid w:val="008612A5"/>
    <w:rsid w:val="00861A7B"/>
    <w:rsid w:val="00861B0C"/>
    <w:rsid w:val="0086269E"/>
    <w:rsid w:val="00862A97"/>
    <w:rsid w:val="00862F17"/>
    <w:rsid w:val="00863079"/>
    <w:rsid w:val="00863477"/>
    <w:rsid w:val="008636D1"/>
    <w:rsid w:val="00863998"/>
    <w:rsid w:val="00863D04"/>
    <w:rsid w:val="00864A6E"/>
    <w:rsid w:val="00864C53"/>
    <w:rsid w:val="0086553B"/>
    <w:rsid w:val="00865910"/>
    <w:rsid w:val="00865D86"/>
    <w:rsid w:val="00865FDF"/>
    <w:rsid w:val="008662A6"/>
    <w:rsid w:val="008673A0"/>
    <w:rsid w:val="008674E6"/>
    <w:rsid w:val="00867D80"/>
    <w:rsid w:val="00867E0F"/>
    <w:rsid w:val="0087035F"/>
    <w:rsid w:val="00870371"/>
    <w:rsid w:val="008707DA"/>
    <w:rsid w:val="0087088B"/>
    <w:rsid w:val="00870B87"/>
    <w:rsid w:val="00871D97"/>
    <w:rsid w:val="00871FD8"/>
    <w:rsid w:val="00871FFA"/>
    <w:rsid w:val="008728A8"/>
    <w:rsid w:val="0087294E"/>
    <w:rsid w:val="008730EA"/>
    <w:rsid w:val="008735A1"/>
    <w:rsid w:val="00873DDA"/>
    <w:rsid w:val="008741F4"/>
    <w:rsid w:val="0087490D"/>
    <w:rsid w:val="00874AB6"/>
    <w:rsid w:val="00875883"/>
    <w:rsid w:val="0087639A"/>
    <w:rsid w:val="008763C5"/>
    <w:rsid w:val="008770C2"/>
    <w:rsid w:val="0087735C"/>
    <w:rsid w:val="00877D00"/>
    <w:rsid w:val="008811AF"/>
    <w:rsid w:val="00881601"/>
    <w:rsid w:val="00881684"/>
    <w:rsid w:val="008817FF"/>
    <w:rsid w:val="008820EB"/>
    <w:rsid w:val="008822E6"/>
    <w:rsid w:val="00882696"/>
    <w:rsid w:val="00882E0E"/>
    <w:rsid w:val="00883297"/>
    <w:rsid w:val="008832DA"/>
    <w:rsid w:val="008836BB"/>
    <w:rsid w:val="008838BB"/>
    <w:rsid w:val="00883C67"/>
    <w:rsid w:val="00884001"/>
    <w:rsid w:val="00884482"/>
    <w:rsid w:val="00885396"/>
    <w:rsid w:val="0088590C"/>
    <w:rsid w:val="00885CE9"/>
    <w:rsid w:val="00886B23"/>
    <w:rsid w:val="00886CCA"/>
    <w:rsid w:val="008871B8"/>
    <w:rsid w:val="008878D3"/>
    <w:rsid w:val="00887B2A"/>
    <w:rsid w:val="00890458"/>
    <w:rsid w:val="00890C33"/>
    <w:rsid w:val="00890E47"/>
    <w:rsid w:val="0089129F"/>
    <w:rsid w:val="00891BAE"/>
    <w:rsid w:val="00891E2B"/>
    <w:rsid w:val="00892FD8"/>
    <w:rsid w:val="0089350A"/>
    <w:rsid w:val="00893D1F"/>
    <w:rsid w:val="00893F38"/>
    <w:rsid w:val="00894DAF"/>
    <w:rsid w:val="00894DC4"/>
    <w:rsid w:val="00894EA8"/>
    <w:rsid w:val="00894ECB"/>
    <w:rsid w:val="00895B1D"/>
    <w:rsid w:val="00895F48"/>
    <w:rsid w:val="0089634B"/>
    <w:rsid w:val="00896BFD"/>
    <w:rsid w:val="00896D05"/>
    <w:rsid w:val="0089732E"/>
    <w:rsid w:val="0089747C"/>
    <w:rsid w:val="008A0128"/>
    <w:rsid w:val="008A06DC"/>
    <w:rsid w:val="008A1719"/>
    <w:rsid w:val="008A1787"/>
    <w:rsid w:val="008A1C84"/>
    <w:rsid w:val="008A1DB5"/>
    <w:rsid w:val="008A21B9"/>
    <w:rsid w:val="008A22F3"/>
    <w:rsid w:val="008A2820"/>
    <w:rsid w:val="008A32FA"/>
    <w:rsid w:val="008A354F"/>
    <w:rsid w:val="008A3984"/>
    <w:rsid w:val="008A3ED7"/>
    <w:rsid w:val="008A466D"/>
    <w:rsid w:val="008A493F"/>
    <w:rsid w:val="008A496A"/>
    <w:rsid w:val="008A4B6E"/>
    <w:rsid w:val="008A4BDB"/>
    <w:rsid w:val="008A4D90"/>
    <w:rsid w:val="008A5064"/>
    <w:rsid w:val="008A5297"/>
    <w:rsid w:val="008A5341"/>
    <w:rsid w:val="008A5810"/>
    <w:rsid w:val="008A5E1F"/>
    <w:rsid w:val="008A6A62"/>
    <w:rsid w:val="008A6F39"/>
    <w:rsid w:val="008A7116"/>
    <w:rsid w:val="008A73D8"/>
    <w:rsid w:val="008A799C"/>
    <w:rsid w:val="008A7A48"/>
    <w:rsid w:val="008A7CCA"/>
    <w:rsid w:val="008B0B51"/>
    <w:rsid w:val="008B0EE5"/>
    <w:rsid w:val="008B1046"/>
    <w:rsid w:val="008B108D"/>
    <w:rsid w:val="008B1226"/>
    <w:rsid w:val="008B13C2"/>
    <w:rsid w:val="008B15E1"/>
    <w:rsid w:val="008B192B"/>
    <w:rsid w:val="008B1A5C"/>
    <w:rsid w:val="008B21B5"/>
    <w:rsid w:val="008B23B7"/>
    <w:rsid w:val="008B28EA"/>
    <w:rsid w:val="008B2987"/>
    <w:rsid w:val="008B2A2E"/>
    <w:rsid w:val="008B2CB8"/>
    <w:rsid w:val="008B345E"/>
    <w:rsid w:val="008B38A0"/>
    <w:rsid w:val="008B397C"/>
    <w:rsid w:val="008B43AD"/>
    <w:rsid w:val="008B4DBC"/>
    <w:rsid w:val="008B54A4"/>
    <w:rsid w:val="008B54D4"/>
    <w:rsid w:val="008B5780"/>
    <w:rsid w:val="008B5842"/>
    <w:rsid w:val="008B590D"/>
    <w:rsid w:val="008B5F42"/>
    <w:rsid w:val="008B6389"/>
    <w:rsid w:val="008B64D8"/>
    <w:rsid w:val="008B6547"/>
    <w:rsid w:val="008B6A93"/>
    <w:rsid w:val="008B73E7"/>
    <w:rsid w:val="008B76E4"/>
    <w:rsid w:val="008B7DAD"/>
    <w:rsid w:val="008C0046"/>
    <w:rsid w:val="008C03DA"/>
    <w:rsid w:val="008C03F4"/>
    <w:rsid w:val="008C06CA"/>
    <w:rsid w:val="008C071B"/>
    <w:rsid w:val="008C0A39"/>
    <w:rsid w:val="008C10A7"/>
    <w:rsid w:val="008C1197"/>
    <w:rsid w:val="008C122B"/>
    <w:rsid w:val="008C1374"/>
    <w:rsid w:val="008C14A4"/>
    <w:rsid w:val="008C1780"/>
    <w:rsid w:val="008C32BE"/>
    <w:rsid w:val="008C33C8"/>
    <w:rsid w:val="008C348E"/>
    <w:rsid w:val="008C416D"/>
    <w:rsid w:val="008C4618"/>
    <w:rsid w:val="008C485E"/>
    <w:rsid w:val="008C4861"/>
    <w:rsid w:val="008C5A18"/>
    <w:rsid w:val="008C5B1E"/>
    <w:rsid w:val="008C679E"/>
    <w:rsid w:val="008C6ABF"/>
    <w:rsid w:val="008C7BB9"/>
    <w:rsid w:val="008C7C3F"/>
    <w:rsid w:val="008D00F6"/>
    <w:rsid w:val="008D0153"/>
    <w:rsid w:val="008D0615"/>
    <w:rsid w:val="008D091C"/>
    <w:rsid w:val="008D1405"/>
    <w:rsid w:val="008D1D54"/>
    <w:rsid w:val="008D222F"/>
    <w:rsid w:val="008D2561"/>
    <w:rsid w:val="008D2B1F"/>
    <w:rsid w:val="008D3106"/>
    <w:rsid w:val="008D325A"/>
    <w:rsid w:val="008D3306"/>
    <w:rsid w:val="008D3583"/>
    <w:rsid w:val="008D3DA8"/>
    <w:rsid w:val="008D4731"/>
    <w:rsid w:val="008D4C42"/>
    <w:rsid w:val="008D4E6D"/>
    <w:rsid w:val="008D5913"/>
    <w:rsid w:val="008D6265"/>
    <w:rsid w:val="008D65FC"/>
    <w:rsid w:val="008D6DC5"/>
    <w:rsid w:val="008D70D3"/>
    <w:rsid w:val="008E0013"/>
    <w:rsid w:val="008E0694"/>
    <w:rsid w:val="008E07B6"/>
    <w:rsid w:val="008E0820"/>
    <w:rsid w:val="008E253F"/>
    <w:rsid w:val="008E289B"/>
    <w:rsid w:val="008E2F04"/>
    <w:rsid w:val="008E3170"/>
    <w:rsid w:val="008E32EA"/>
    <w:rsid w:val="008E354D"/>
    <w:rsid w:val="008E398A"/>
    <w:rsid w:val="008E3A7F"/>
    <w:rsid w:val="008E4D53"/>
    <w:rsid w:val="008E4E77"/>
    <w:rsid w:val="008E53CB"/>
    <w:rsid w:val="008E569D"/>
    <w:rsid w:val="008E57C9"/>
    <w:rsid w:val="008E5D9A"/>
    <w:rsid w:val="008E6554"/>
    <w:rsid w:val="008E6B36"/>
    <w:rsid w:val="008E6E70"/>
    <w:rsid w:val="008E7AB3"/>
    <w:rsid w:val="008E7BF2"/>
    <w:rsid w:val="008F072B"/>
    <w:rsid w:val="008F0ACB"/>
    <w:rsid w:val="008F13D6"/>
    <w:rsid w:val="008F1AE5"/>
    <w:rsid w:val="008F2685"/>
    <w:rsid w:val="008F278F"/>
    <w:rsid w:val="008F29E1"/>
    <w:rsid w:val="008F2DC6"/>
    <w:rsid w:val="008F3BA9"/>
    <w:rsid w:val="008F53C7"/>
    <w:rsid w:val="008F6256"/>
    <w:rsid w:val="008F6B18"/>
    <w:rsid w:val="008F712E"/>
    <w:rsid w:val="0090055B"/>
    <w:rsid w:val="009009F6"/>
    <w:rsid w:val="00900CB2"/>
    <w:rsid w:val="00901F9F"/>
    <w:rsid w:val="00903239"/>
    <w:rsid w:val="00903368"/>
    <w:rsid w:val="00904391"/>
    <w:rsid w:val="00904433"/>
    <w:rsid w:val="00904887"/>
    <w:rsid w:val="00905538"/>
    <w:rsid w:val="00905A8A"/>
    <w:rsid w:val="00906319"/>
    <w:rsid w:val="0090647A"/>
    <w:rsid w:val="00906812"/>
    <w:rsid w:val="00906F24"/>
    <w:rsid w:val="00907237"/>
    <w:rsid w:val="009074DA"/>
    <w:rsid w:val="009075CA"/>
    <w:rsid w:val="009078A5"/>
    <w:rsid w:val="00907919"/>
    <w:rsid w:val="00907CFA"/>
    <w:rsid w:val="0091019A"/>
    <w:rsid w:val="00910682"/>
    <w:rsid w:val="00910E72"/>
    <w:rsid w:val="009126EA"/>
    <w:rsid w:val="009129E7"/>
    <w:rsid w:val="0091311C"/>
    <w:rsid w:val="00913166"/>
    <w:rsid w:val="0091352A"/>
    <w:rsid w:val="00913C6B"/>
    <w:rsid w:val="00914673"/>
    <w:rsid w:val="00914EA1"/>
    <w:rsid w:val="00915228"/>
    <w:rsid w:val="00915C8B"/>
    <w:rsid w:val="0091607D"/>
    <w:rsid w:val="0091620F"/>
    <w:rsid w:val="009173FE"/>
    <w:rsid w:val="009201BD"/>
    <w:rsid w:val="009203F6"/>
    <w:rsid w:val="009208B9"/>
    <w:rsid w:val="009209EB"/>
    <w:rsid w:val="009215F6"/>
    <w:rsid w:val="00921FCC"/>
    <w:rsid w:val="0092227C"/>
    <w:rsid w:val="009230DD"/>
    <w:rsid w:val="00923441"/>
    <w:rsid w:val="0092348B"/>
    <w:rsid w:val="00923D7E"/>
    <w:rsid w:val="00924800"/>
    <w:rsid w:val="009249F4"/>
    <w:rsid w:val="00924A11"/>
    <w:rsid w:val="009256E2"/>
    <w:rsid w:val="00926030"/>
    <w:rsid w:val="0092626D"/>
    <w:rsid w:val="00926F35"/>
    <w:rsid w:val="00930073"/>
    <w:rsid w:val="00931382"/>
    <w:rsid w:val="00931A86"/>
    <w:rsid w:val="009323DD"/>
    <w:rsid w:val="009328BA"/>
    <w:rsid w:val="00932913"/>
    <w:rsid w:val="00933DEF"/>
    <w:rsid w:val="00934217"/>
    <w:rsid w:val="00934424"/>
    <w:rsid w:val="00935280"/>
    <w:rsid w:val="00935A4D"/>
    <w:rsid w:val="00935C35"/>
    <w:rsid w:val="00935CE9"/>
    <w:rsid w:val="00936160"/>
    <w:rsid w:val="00936D97"/>
    <w:rsid w:val="00936E68"/>
    <w:rsid w:val="00937340"/>
    <w:rsid w:val="00940016"/>
    <w:rsid w:val="009401AA"/>
    <w:rsid w:val="009401CD"/>
    <w:rsid w:val="00942452"/>
    <w:rsid w:val="009427CF"/>
    <w:rsid w:val="00942F71"/>
    <w:rsid w:val="00943D7E"/>
    <w:rsid w:val="00944810"/>
    <w:rsid w:val="00944F28"/>
    <w:rsid w:val="00945C03"/>
    <w:rsid w:val="00945F87"/>
    <w:rsid w:val="00946DEF"/>
    <w:rsid w:val="00946E3B"/>
    <w:rsid w:val="009477D0"/>
    <w:rsid w:val="0095014E"/>
    <w:rsid w:val="00950544"/>
    <w:rsid w:val="00950B40"/>
    <w:rsid w:val="00950B52"/>
    <w:rsid w:val="009517F7"/>
    <w:rsid w:val="00951886"/>
    <w:rsid w:val="0095265B"/>
    <w:rsid w:val="00952E63"/>
    <w:rsid w:val="0095345F"/>
    <w:rsid w:val="00953A55"/>
    <w:rsid w:val="009544AC"/>
    <w:rsid w:val="00954923"/>
    <w:rsid w:val="00954968"/>
    <w:rsid w:val="009549E7"/>
    <w:rsid w:val="00954A12"/>
    <w:rsid w:val="009555C0"/>
    <w:rsid w:val="009556F1"/>
    <w:rsid w:val="009566BA"/>
    <w:rsid w:val="00956926"/>
    <w:rsid w:val="00956A28"/>
    <w:rsid w:val="009575A8"/>
    <w:rsid w:val="00957DD5"/>
    <w:rsid w:val="0096060B"/>
    <w:rsid w:val="00960EE3"/>
    <w:rsid w:val="00961212"/>
    <w:rsid w:val="00961374"/>
    <w:rsid w:val="00962B0D"/>
    <w:rsid w:val="00962B39"/>
    <w:rsid w:val="00962C93"/>
    <w:rsid w:val="00962C9C"/>
    <w:rsid w:val="0096306F"/>
    <w:rsid w:val="00963BCB"/>
    <w:rsid w:val="00963C83"/>
    <w:rsid w:val="00964017"/>
    <w:rsid w:val="009641A9"/>
    <w:rsid w:val="00965327"/>
    <w:rsid w:val="0096540F"/>
    <w:rsid w:val="009656E1"/>
    <w:rsid w:val="009656EA"/>
    <w:rsid w:val="00965A3F"/>
    <w:rsid w:val="009667B0"/>
    <w:rsid w:val="00966C73"/>
    <w:rsid w:val="00966D86"/>
    <w:rsid w:val="00966F57"/>
    <w:rsid w:val="00966FCD"/>
    <w:rsid w:val="00967228"/>
    <w:rsid w:val="0096723B"/>
    <w:rsid w:val="0096768D"/>
    <w:rsid w:val="00967785"/>
    <w:rsid w:val="00970246"/>
    <w:rsid w:val="00970258"/>
    <w:rsid w:val="00971684"/>
    <w:rsid w:val="0097183F"/>
    <w:rsid w:val="00971A9E"/>
    <w:rsid w:val="00971C31"/>
    <w:rsid w:val="00971C77"/>
    <w:rsid w:val="00971DCC"/>
    <w:rsid w:val="00972C5C"/>
    <w:rsid w:val="009731AA"/>
    <w:rsid w:val="009731CB"/>
    <w:rsid w:val="0097340A"/>
    <w:rsid w:val="0097418B"/>
    <w:rsid w:val="00974739"/>
    <w:rsid w:val="00974E32"/>
    <w:rsid w:val="00974FFF"/>
    <w:rsid w:val="00975083"/>
    <w:rsid w:val="0097510A"/>
    <w:rsid w:val="00975211"/>
    <w:rsid w:val="0097568A"/>
    <w:rsid w:val="00976251"/>
    <w:rsid w:val="009773F7"/>
    <w:rsid w:val="009776F7"/>
    <w:rsid w:val="00977EE3"/>
    <w:rsid w:val="00980B5E"/>
    <w:rsid w:val="00980E50"/>
    <w:rsid w:val="00981337"/>
    <w:rsid w:val="00981570"/>
    <w:rsid w:val="009815BF"/>
    <w:rsid w:val="00981DBC"/>
    <w:rsid w:val="00981DF3"/>
    <w:rsid w:val="00982272"/>
    <w:rsid w:val="009829DB"/>
    <w:rsid w:val="00982A88"/>
    <w:rsid w:val="00982B49"/>
    <w:rsid w:val="00982FF8"/>
    <w:rsid w:val="00983596"/>
    <w:rsid w:val="0098391F"/>
    <w:rsid w:val="00985451"/>
    <w:rsid w:val="00986B7B"/>
    <w:rsid w:val="00987286"/>
    <w:rsid w:val="0098758E"/>
    <w:rsid w:val="00987E97"/>
    <w:rsid w:val="00987F54"/>
    <w:rsid w:val="0099076E"/>
    <w:rsid w:val="009910DA"/>
    <w:rsid w:val="00991836"/>
    <w:rsid w:val="009918D6"/>
    <w:rsid w:val="00991B3F"/>
    <w:rsid w:val="00991ED3"/>
    <w:rsid w:val="009921E4"/>
    <w:rsid w:val="009923A8"/>
    <w:rsid w:val="00992794"/>
    <w:rsid w:val="00993144"/>
    <w:rsid w:val="0099316B"/>
    <w:rsid w:val="00993467"/>
    <w:rsid w:val="00993D6A"/>
    <w:rsid w:val="009947EC"/>
    <w:rsid w:val="00994B58"/>
    <w:rsid w:val="00995BBF"/>
    <w:rsid w:val="00995CF1"/>
    <w:rsid w:val="009963C8"/>
    <w:rsid w:val="00996521"/>
    <w:rsid w:val="00996809"/>
    <w:rsid w:val="00996846"/>
    <w:rsid w:val="00996D8B"/>
    <w:rsid w:val="00996F28"/>
    <w:rsid w:val="00997215"/>
    <w:rsid w:val="0099733A"/>
    <w:rsid w:val="009974DF"/>
    <w:rsid w:val="009976FC"/>
    <w:rsid w:val="0099771C"/>
    <w:rsid w:val="00997DF2"/>
    <w:rsid w:val="00997DFA"/>
    <w:rsid w:val="0099E1F3"/>
    <w:rsid w:val="009A0095"/>
    <w:rsid w:val="009A0C49"/>
    <w:rsid w:val="009A0C8F"/>
    <w:rsid w:val="009A0EE4"/>
    <w:rsid w:val="009A118D"/>
    <w:rsid w:val="009A1288"/>
    <w:rsid w:val="009A17D2"/>
    <w:rsid w:val="009A2EAD"/>
    <w:rsid w:val="009A3383"/>
    <w:rsid w:val="009A3869"/>
    <w:rsid w:val="009A59DD"/>
    <w:rsid w:val="009A695B"/>
    <w:rsid w:val="009A6CE5"/>
    <w:rsid w:val="009A7CEC"/>
    <w:rsid w:val="009B03B1"/>
    <w:rsid w:val="009B0664"/>
    <w:rsid w:val="009B06D5"/>
    <w:rsid w:val="009B0CA9"/>
    <w:rsid w:val="009B19BE"/>
    <w:rsid w:val="009B21C3"/>
    <w:rsid w:val="009B3029"/>
    <w:rsid w:val="009B314E"/>
    <w:rsid w:val="009B3232"/>
    <w:rsid w:val="009B326A"/>
    <w:rsid w:val="009B34F4"/>
    <w:rsid w:val="009B372F"/>
    <w:rsid w:val="009B3893"/>
    <w:rsid w:val="009B3E4C"/>
    <w:rsid w:val="009B4016"/>
    <w:rsid w:val="009B43E9"/>
    <w:rsid w:val="009B4A37"/>
    <w:rsid w:val="009B4AF7"/>
    <w:rsid w:val="009B4E29"/>
    <w:rsid w:val="009B50F1"/>
    <w:rsid w:val="009B591B"/>
    <w:rsid w:val="009B59E8"/>
    <w:rsid w:val="009B6142"/>
    <w:rsid w:val="009B642E"/>
    <w:rsid w:val="009B64A0"/>
    <w:rsid w:val="009B6FE9"/>
    <w:rsid w:val="009B710B"/>
    <w:rsid w:val="009B7D81"/>
    <w:rsid w:val="009B7F03"/>
    <w:rsid w:val="009C015A"/>
    <w:rsid w:val="009C24D1"/>
    <w:rsid w:val="009C2A2E"/>
    <w:rsid w:val="009C34B4"/>
    <w:rsid w:val="009C3987"/>
    <w:rsid w:val="009C3F78"/>
    <w:rsid w:val="009C47E2"/>
    <w:rsid w:val="009C52AF"/>
    <w:rsid w:val="009C5601"/>
    <w:rsid w:val="009C5BF0"/>
    <w:rsid w:val="009C65BF"/>
    <w:rsid w:val="009C6C55"/>
    <w:rsid w:val="009C6D9D"/>
    <w:rsid w:val="009C70DE"/>
    <w:rsid w:val="009C7938"/>
    <w:rsid w:val="009C7946"/>
    <w:rsid w:val="009C7BBD"/>
    <w:rsid w:val="009C7CCF"/>
    <w:rsid w:val="009D07B0"/>
    <w:rsid w:val="009D09A6"/>
    <w:rsid w:val="009D131C"/>
    <w:rsid w:val="009D2207"/>
    <w:rsid w:val="009D2ACA"/>
    <w:rsid w:val="009D4276"/>
    <w:rsid w:val="009D45C3"/>
    <w:rsid w:val="009D47F7"/>
    <w:rsid w:val="009D4E36"/>
    <w:rsid w:val="009D50EF"/>
    <w:rsid w:val="009D58B5"/>
    <w:rsid w:val="009D5E74"/>
    <w:rsid w:val="009E02D7"/>
    <w:rsid w:val="009E062A"/>
    <w:rsid w:val="009E0B6B"/>
    <w:rsid w:val="009E1113"/>
    <w:rsid w:val="009E12CA"/>
    <w:rsid w:val="009E1303"/>
    <w:rsid w:val="009E1603"/>
    <w:rsid w:val="009E25F6"/>
    <w:rsid w:val="009E2B63"/>
    <w:rsid w:val="009E2BD3"/>
    <w:rsid w:val="009E2F03"/>
    <w:rsid w:val="009E3073"/>
    <w:rsid w:val="009E33CE"/>
    <w:rsid w:val="009E35B9"/>
    <w:rsid w:val="009E36DD"/>
    <w:rsid w:val="009E37A1"/>
    <w:rsid w:val="009E38FB"/>
    <w:rsid w:val="009E3C7F"/>
    <w:rsid w:val="009E3F12"/>
    <w:rsid w:val="009E486C"/>
    <w:rsid w:val="009E4975"/>
    <w:rsid w:val="009E4D1F"/>
    <w:rsid w:val="009E5BE4"/>
    <w:rsid w:val="009E5C1A"/>
    <w:rsid w:val="009E717E"/>
    <w:rsid w:val="009E7C7A"/>
    <w:rsid w:val="009F0169"/>
    <w:rsid w:val="009F0815"/>
    <w:rsid w:val="009F08BE"/>
    <w:rsid w:val="009F254C"/>
    <w:rsid w:val="009F2981"/>
    <w:rsid w:val="009F2C13"/>
    <w:rsid w:val="009F309C"/>
    <w:rsid w:val="009F377E"/>
    <w:rsid w:val="009F3B46"/>
    <w:rsid w:val="009F41CC"/>
    <w:rsid w:val="009F4425"/>
    <w:rsid w:val="009F498B"/>
    <w:rsid w:val="009F4C10"/>
    <w:rsid w:val="009F4D00"/>
    <w:rsid w:val="009F4D94"/>
    <w:rsid w:val="009F4D9A"/>
    <w:rsid w:val="009F51C0"/>
    <w:rsid w:val="009F52A6"/>
    <w:rsid w:val="009F5683"/>
    <w:rsid w:val="009F58D8"/>
    <w:rsid w:val="009F6A11"/>
    <w:rsid w:val="009F6F2D"/>
    <w:rsid w:val="009F6F34"/>
    <w:rsid w:val="009F7C0A"/>
    <w:rsid w:val="00A00036"/>
    <w:rsid w:val="00A00470"/>
    <w:rsid w:val="00A008D5"/>
    <w:rsid w:val="00A00FBA"/>
    <w:rsid w:val="00A0107A"/>
    <w:rsid w:val="00A011DE"/>
    <w:rsid w:val="00A01CDB"/>
    <w:rsid w:val="00A02487"/>
    <w:rsid w:val="00A026D1"/>
    <w:rsid w:val="00A02E95"/>
    <w:rsid w:val="00A02F8A"/>
    <w:rsid w:val="00A03270"/>
    <w:rsid w:val="00A03344"/>
    <w:rsid w:val="00A03F65"/>
    <w:rsid w:val="00A04018"/>
    <w:rsid w:val="00A04285"/>
    <w:rsid w:val="00A04528"/>
    <w:rsid w:val="00A048E7"/>
    <w:rsid w:val="00A049F7"/>
    <w:rsid w:val="00A04F4C"/>
    <w:rsid w:val="00A053FC"/>
    <w:rsid w:val="00A059FA"/>
    <w:rsid w:val="00A0612A"/>
    <w:rsid w:val="00A0651D"/>
    <w:rsid w:val="00A06819"/>
    <w:rsid w:val="00A06C36"/>
    <w:rsid w:val="00A06CFC"/>
    <w:rsid w:val="00A0735F"/>
    <w:rsid w:val="00A0761D"/>
    <w:rsid w:val="00A07C73"/>
    <w:rsid w:val="00A07F59"/>
    <w:rsid w:val="00A102D2"/>
    <w:rsid w:val="00A1049D"/>
    <w:rsid w:val="00A1095A"/>
    <w:rsid w:val="00A10F61"/>
    <w:rsid w:val="00A111A0"/>
    <w:rsid w:val="00A111FD"/>
    <w:rsid w:val="00A11D98"/>
    <w:rsid w:val="00A1237C"/>
    <w:rsid w:val="00A123F1"/>
    <w:rsid w:val="00A127DA"/>
    <w:rsid w:val="00A12975"/>
    <w:rsid w:val="00A12ACA"/>
    <w:rsid w:val="00A1308C"/>
    <w:rsid w:val="00A134CA"/>
    <w:rsid w:val="00A135EB"/>
    <w:rsid w:val="00A13CFD"/>
    <w:rsid w:val="00A13E0C"/>
    <w:rsid w:val="00A14488"/>
    <w:rsid w:val="00A149B5"/>
    <w:rsid w:val="00A15404"/>
    <w:rsid w:val="00A159D3"/>
    <w:rsid w:val="00A15D47"/>
    <w:rsid w:val="00A16041"/>
    <w:rsid w:val="00A16185"/>
    <w:rsid w:val="00A16242"/>
    <w:rsid w:val="00A16528"/>
    <w:rsid w:val="00A16B42"/>
    <w:rsid w:val="00A1764F"/>
    <w:rsid w:val="00A20254"/>
    <w:rsid w:val="00A20565"/>
    <w:rsid w:val="00A210DF"/>
    <w:rsid w:val="00A22306"/>
    <w:rsid w:val="00A22D96"/>
    <w:rsid w:val="00A23057"/>
    <w:rsid w:val="00A237F2"/>
    <w:rsid w:val="00A23913"/>
    <w:rsid w:val="00A239C0"/>
    <w:rsid w:val="00A24DB3"/>
    <w:rsid w:val="00A251C3"/>
    <w:rsid w:val="00A26609"/>
    <w:rsid w:val="00A26EBD"/>
    <w:rsid w:val="00A275BE"/>
    <w:rsid w:val="00A307BE"/>
    <w:rsid w:val="00A3087F"/>
    <w:rsid w:val="00A30BA7"/>
    <w:rsid w:val="00A3159F"/>
    <w:rsid w:val="00A317FC"/>
    <w:rsid w:val="00A31C85"/>
    <w:rsid w:val="00A31DD8"/>
    <w:rsid w:val="00A31E2A"/>
    <w:rsid w:val="00A34522"/>
    <w:rsid w:val="00A35228"/>
    <w:rsid w:val="00A35263"/>
    <w:rsid w:val="00A356EE"/>
    <w:rsid w:val="00A36CE7"/>
    <w:rsid w:val="00A37232"/>
    <w:rsid w:val="00A4022D"/>
    <w:rsid w:val="00A404BC"/>
    <w:rsid w:val="00A40FA9"/>
    <w:rsid w:val="00A420F8"/>
    <w:rsid w:val="00A4225C"/>
    <w:rsid w:val="00A43911"/>
    <w:rsid w:val="00A43A5F"/>
    <w:rsid w:val="00A43C42"/>
    <w:rsid w:val="00A440A6"/>
    <w:rsid w:val="00A44575"/>
    <w:rsid w:val="00A4494D"/>
    <w:rsid w:val="00A44964"/>
    <w:rsid w:val="00A44FD7"/>
    <w:rsid w:val="00A45829"/>
    <w:rsid w:val="00A45B7E"/>
    <w:rsid w:val="00A45C56"/>
    <w:rsid w:val="00A45EA3"/>
    <w:rsid w:val="00A4670D"/>
    <w:rsid w:val="00A46808"/>
    <w:rsid w:val="00A468C5"/>
    <w:rsid w:val="00A4690F"/>
    <w:rsid w:val="00A47CAE"/>
    <w:rsid w:val="00A47EBD"/>
    <w:rsid w:val="00A47EF5"/>
    <w:rsid w:val="00A501A3"/>
    <w:rsid w:val="00A501BF"/>
    <w:rsid w:val="00A50619"/>
    <w:rsid w:val="00A50A7A"/>
    <w:rsid w:val="00A50D04"/>
    <w:rsid w:val="00A52F79"/>
    <w:rsid w:val="00A530CE"/>
    <w:rsid w:val="00A5334F"/>
    <w:rsid w:val="00A534D3"/>
    <w:rsid w:val="00A5414D"/>
    <w:rsid w:val="00A549FF"/>
    <w:rsid w:val="00A54AEC"/>
    <w:rsid w:val="00A54E42"/>
    <w:rsid w:val="00A55285"/>
    <w:rsid w:val="00A55358"/>
    <w:rsid w:val="00A55610"/>
    <w:rsid w:val="00A5650A"/>
    <w:rsid w:val="00A56CD3"/>
    <w:rsid w:val="00A56D71"/>
    <w:rsid w:val="00A56EC3"/>
    <w:rsid w:val="00A57818"/>
    <w:rsid w:val="00A57930"/>
    <w:rsid w:val="00A6001B"/>
    <w:rsid w:val="00A60443"/>
    <w:rsid w:val="00A60726"/>
    <w:rsid w:val="00A60A22"/>
    <w:rsid w:val="00A6110F"/>
    <w:rsid w:val="00A611D7"/>
    <w:rsid w:val="00A61CDE"/>
    <w:rsid w:val="00A62A06"/>
    <w:rsid w:val="00A63B2B"/>
    <w:rsid w:val="00A63D3F"/>
    <w:rsid w:val="00A63FAC"/>
    <w:rsid w:val="00A63FC6"/>
    <w:rsid w:val="00A640D1"/>
    <w:rsid w:val="00A652DB"/>
    <w:rsid w:val="00A6538B"/>
    <w:rsid w:val="00A656B6"/>
    <w:rsid w:val="00A65748"/>
    <w:rsid w:val="00A65865"/>
    <w:rsid w:val="00A65AAC"/>
    <w:rsid w:val="00A65E1E"/>
    <w:rsid w:val="00A6651E"/>
    <w:rsid w:val="00A66585"/>
    <w:rsid w:val="00A669C9"/>
    <w:rsid w:val="00A6762B"/>
    <w:rsid w:val="00A67C3C"/>
    <w:rsid w:val="00A7005E"/>
    <w:rsid w:val="00A701E2"/>
    <w:rsid w:val="00A70343"/>
    <w:rsid w:val="00A70DBD"/>
    <w:rsid w:val="00A715E8"/>
    <w:rsid w:val="00A7189B"/>
    <w:rsid w:val="00A71D14"/>
    <w:rsid w:val="00A72761"/>
    <w:rsid w:val="00A72F0D"/>
    <w:rsid w:val="00A73269"/>
    <w:rsid w:val="00A73555"/>
    <w:rsid w:val="00A73B21"/>
    <w:rsid w:val="00A73F19"/>
    <w:rsid w:val="00A7439E"/>
    <w:rsid w:val="00A74860"/>
    <w:rsid w:val="00A748C7"/>
    <w:rsid w:val="00A75394"/>
    <w:rsid w:val="00A75434"/>
    <w:rsid w:val="00A75656"/>
    <w:rsid w:val="00A75759"/>
    <w:rsid w:val="00A757B7"/>
    <w:rsid w:val="00A75A4D"/>
    <w:rsid w:val="00A76496"/>
    <w:rsid w:val="00A76525"/>
    <w:rsid w:val="00A76703"/>
    <w:rsid w:val="00A7698E"/>
    <w:rsid w:val="00A76BD1"/>
    <w:rsid w:val="00A76F76"/>
    <w:rsid w:val="00A77270"/>
    <w:rsid w:val="00A779F8"/>
    <w:rsid w:val="00A800C7"/>
    <w:rsid w:val="00A80360"/>
    <w:rsid w:val="00A80ED9"/>
    <w:rsid w:val="00A80F0D"/>
    <w:rsid w:val="00A81A22"/>
    <w:rsid w:val="00A81A40"/>
    <w:rsid w:val="00A820A8"/>
    <w:rsid w:val="00A82210"/>
    <w:rsid w:val="00A8249F"/>
    <w:rsid w:val="00A829C0"/>
    <w:rsid w:val="00A83D0E"/>
    <w:rsid w:val="00A83D96"/>
    <w:rsid w:val="00A83E19"/>
    <w:rsid w:val="00A84A77"/>
    <w:rsid w:val="00A84A7C"/>
    <w:rsid w:val="00A84B16"/>
    <w:rsid w:val="00A84D82"/>
    <w:rsid w:val="00A85098"/>
    <w:rsid w:val="00A85236"/>
    <w:rsid w:val="00A854CF"/>
    <w:rsid w:val="00A85ADA"/>
    <w:rsid w:val="00A87378"/>
    <w:rsid w:val="00A87AE1"/>
    <w:rsid w:val="00A87B80"/>
    <w:rsid w:val="00A9036D"/>
    <w:rsid w:val="00A90F13"/>
    <w:rsid w:val="00A90F4E"/>
    <w:rsid w:val="00A91195"/>
    <w:rsid w:val="00A92476"/>
    <w:rsid w:val="00A924A6"/>
    <w:rsid w:val="00A92848"/>
    <w:rsid w:val="00A92FD1"/>
    <w:rsid w:val="00A93003"/>
    <w:rsid w:val="00A94623"/>
    <w:rsid w:val="00A94670"/>
    <w:rsid w:val="00A94A12"/>
    <w:rsid w:val="00A94EB2"/>
    <w:rsid w:val="00A95681"/>
    <w:rsid w:val="00A95F49"/>
    <w:rsid w:val="00A962AB"/>
    <w:rsid w:val="00A9659F"/>
    <w:rsid w:val="00A9674F"/>
    <w:rsid w:val="00A96872"/>
    <w:rsid w:val="00A96944"/>
    <w:rsid w:val="00A96C14"/>
    <w:rsid w:val="00A96CA3"/>
    <w:rsid w:val="00A97ABE"/>
    <w:rsid w:val="00AA0068"/>
    <w:rsid w:val="00AA0BB9"/>
    <w:rsid w:val="00AA1A88"/>
    <w:rsid w:val="00AA1B84"/>
    <w:rsid w:val="00AA2188"/>
    <w:rsid w:val="00AA30FA"/>
    <w:rsid w:val="00AA339E"/>
    <w:rsid w:val="00AA34E3"/>
    <w:rsid w:val="00AA3A48"/>
    <w:rsid w:val="00AA3BB8"/>
    <w:rsid w:val="00AA4078"/>
    <w:rsid w:val="00AA4513"/>
    <w:rsid w:val="00AA4547"/>
    <w:rsid w:val="00AA4B2C"/>
    <w:rsid w:val="00AA4D46"/>
    <w:rsid w:val="00AA6010"/>
    <w:rsid w:val="00AA7618"/>
    <w:rsid w:val="00AB0215"/>
    <w:rsid w:val="00AB083B"/>
    <w:rsid w:val="00AB0963"/>
    <w:rsid w:val="00AB1474"/>
    <w:rsid w:val="00AB15B2"/>
    <w:rsid w:val="00AB1E8F"/>
    <w:rsid w:val="00AB2551"/>
    <w:rsid w:val="00AB25D9"/>
    <w:rsid w:val="00AB294B"/>
    <w:rsid w:val="00AB3445"/>
    <w:rsid w:val="00AB384D"/>
    <w:rsid w:val="00AB3A01"/>
    <w:rsid w:val="00AB3D7A"/>
    <w:rsid w:val="00AB3F9C"/>
    <w:rsid w:val="00AB4037"/>
    <w:rsid w:val="00AB41C3"/>
    <w:rsid w:val="00AB4242"/>
    <w:rsid w:val="00AB432F"/>
    <w:rsid w:val="00AB45F0"/>
    <w:rsid w:val="00AB4A09"/>
    <w:rsid w:val="00AB4DCA"/>
    <w:rsid w:val="00AB4F45"/>
    <w:rsid w:val="00AB521D"/>
    <w:rsid w:val="00AB5989"/>
    <w:rsid w:val="00AB5ECB"/>
    <w:rsid w:val="00AB6AA2"/>
    <w:rsid w:val="00AB6B6E"/>
    <w:rsid w:val="00AB7B46"/>
    <w:rsid w:val="00AB7F90"/>
    <w:rsid w:val="00AC0285"/>
    <w:rsid w:val="00AC031C"/>
    <w:rsid w:val="00AC0338"/>
    <w:rsid w:val="00AC0721"/>
    <w:rsid w:val="00AC159A"/>
    <w:rsid w:val="00AC15FC"/>
    <w:rsid w:val="00AC1B5A"/>
    <w:rsid w:val="00AC1F64"/>
    <w:rsid w:val="00AC210E"/>
    <w:rsid w:val="00AC2501"/>
    <w:rsid w:val="00AC3849"/>
    <w:rsid w:val="00AC3D26"/>
    <w:rsid w:val="00AC3EF3"/>
    <w:rsid w:val="00AC4635"/>
    <w:rsid w:val="00AC4CA4"/>
    <w:rsid w:val="00AC4DA2"/>
    <w:rsid w:val="00AC50B1"/>
    <w:rsid w:val="00AC52B3"/>
    <w:rsid w:val="00AC53C0"/>
    <w:rsid w:val="00AC55F2"/>
    <w:rsid w:val="00AC5899"/>
    <w:rsid w:val="00AC5B18"/>
    <w:rsid w:val="00AC5DDE"/>
    <w:rsid w:val="00AC5F16"/>
    <w:rsid w:val="00AC67DF"/>
    <w:rsid w:val="00AC6AC6"/>
    <w:rsid w:val="00AC6B67"/>
    <w:rsid w:val="00AC7701"/>
    <w:rsid w:val="00AD0015"/>
    <w:rsid w:val="00AD005E"/>
    <w:rsid w:val="00AD02A6"/>
    <w:rsid w:val="00AD042B"/>
    <w:rsid w:val="00AD042D"/>
    <w:rsid w:val="00AD06F6"/>
    <w:rsid w:val="00AD0A34"/>
    <w:rsid w:val="00AD1C78"/>
    <w:rsid w:val="00AD2735"/>
    <w:rsid w:val="00AD2B80"/>
    <w:rsid w:val="00AD2DF3"/>
    <w:rsid w:val="00AD36A5"/>
    <w:rsid w:val="00AD39E1"/>
    <w:rsid w:val="00AD4989"/>
    <w:rsid w:val="00AD5063"/>
    <w:rsid w:val="00AD50A9"/>
    <w:rsid w:val="00AD54B1"/>
    <w:rsid w:val="00AD559C"/>
    <w:rsid w:val="00AD5A73"/>
    <w:rsid w:val="00AD5CA6"/>
    <w:rsid w:val="00AD5FA1"/>
    <w:rsid w:val="00AD6E57"/>
    <w:rsid w:val="00AD7013"/>
    <w:rsid w:val="00AD70BA"/>
    <w:rsid w:val="00AD7448"/>
    <w:rsid w:val="00AD79CF"/>
    <w:rsid w:val="00AD7DE6"/>
    <w:rsid w:val="00AD7E55"/>
    <w:rsid w:val="00AD7FA0"/>
    <w:rsid w:val="00AE0005"/>
    <w:rsid w:val="00AE051B"/>
    <w:rsid w:val="00AE0BC9"/>
    <w:rsid w:val="00AE1652"/>
    <w:rsid w:val="00AE1707"/>
    <w:rsid w:val="00AE1828"/>
    <w:rsid w:val="00AE1C32"/>
    <w:rsid w:val="00AE24F7"/>
    <w:rsid w:val="00AE31DB"/>
    <w:rsid w:val="00AE33FD"/>
    <w:rsid w:val="00AE3D38"/>
    <w:rsid w:val="00AE432F"/>
    <w:rsid w:val="00AE46CC"/>
    <w:rsid w:val="00AE4BCE"/>
    <w:rsid w:val="00AE4D34"/>
    <w:rsid w:val="00AE4DF4"/>
    <w:rsid w:val="00AE4E6E"/>
    <w:rsid w:val="00AE6AE1"/>
    <w:rsid w:val="00AE6E09"/>
    <w:rsid w:val="00AE6E5B"/>
    <w:rsid w:val="00AE77A9"/>
    <w:rsid w:val="00AF1318"/>
    <w:rsid w:val="00AF146B"/>
    <w:rsid w:val="00AF20FA"/>
    <w:rsid w:val="00AF2133"/>
    <w:rsid w:val="00AF27D2"/>
    <w:rsid w:val="00AF2E62"/>
    <w:rsid w:val="00AF2EB6"/>
    <w:rsid w:val="00AF36F7"/>
    <w:rsid w:val="00AF3A56"/>
    <w:rsid w:val="00AF3D4C"/>
    <w:rsid w:val="00AF3E15"/>
    <w:rsid w:val="00AF47CB"/>
    <w:rsid w:val="00AF48F8"/>
    <w:rsid w:val="00AF4BF3"/>
    <w:rsid w:val="00AF4FFF"/>
    <w:rsid w:val="00AF53E3"/>
    <w:rsid w:val="00AF5833"/>
    <w:rsid w:val="00AF5B1E"/>
    <w:rsid w:val="00AF5C1C"/>
    <w:rsid w:val="00AF648E"/>
    <w:rsid w:val="00AF67F4"/>
    <w:rsid w:val="00AF68BD"/>
    <w:rsid w:val="00AF6FA0"/>
    <w:rsid w:val="00AF710D"/>
    <w:rsid w:val="00AF7647"/>
    <w:rsid w:val="00AF7ECA"/>
    <w:rsid w:val="00B008B3"/>
    <w:rsid w:val="00B00D68"/>
    <w:rsid w:val="00B00E2A"/>
    <w:rsid w:val="00B00F17"/>
    <w:rsid w:val="00B01137"/>
    <w:rsid w:val="00B01A7D"/>
    <w:rsid w:val="00B01DBE"/>
    <w:rsid w:val="00B0214C"/>
    <w:rsid w:val="00B02393"/>
    <w:rsid w:val="00B02417"/>
    <w:rsid w:val="00B0266F"/>
    <w:rsid w:val="00B026BC"/>
    <w:rsid w:val="00B02ACF"/>
    <w:rsid w:val="00B03481"/>
    <w:rsid w:val="00B038C8"/>
    <w:rsid w:val="00B03EC0"/>
    <w:rsid w:val="00B047A0"/>
    <w:rsid w:val="00B04A26"/>
    <w:rsid w:val="00B04A92"/>
    <w:rsid w:val="00B04E19"/>
    <w:rsid w:val="00B05137"/>
    <w:rsid w:val="00B05561"/>
    <w:rsid w:val="00B05F60"/>
    <w:rsid w:val="00B0643F"/>
    <w:rsid w:val="00B0677E"/>
    <w:rsid w:val="00B06F70"/>
    <w:rsid w:val="00B07B18"/>
    <w:rsid w:val="00B107E1"/>
    <w:rsid w:val="00B10A01"/>
    <w:rsid w:val="00B10AAB"/>
    <w:rsid w:val="00B11A3B"/>
    <w:rsid w:val="00B125F3"/>
    <w:rsid w:val="00B13121"/>
    <w:rsid w:val="00B131EB"/>
    <w:rsid w:val="00B13510"/>
    <w:rsid w:val="00B1368C"/>
    <w:rsid w:val="00B137F5"/>
    <w:rsid w:val="00B13A2C"/>
    <w:rsid w:val="00B13DA1"/>
    <w:rsid w:val="00B13FBF"/>
    <w:rsid w:val="00B13FDF"/>
    <w:rsid w:val="00B14F84"/>
    <w:rsid w:val="00B1570D"/>
    <w:rsid w:val="00B16107"/>
    <w:rsid w:val="00B16615"/>
    <w:rsid w:val="00B167AA"/>
    <w:rsid w:val="00B16A9D"/>
    <w:rsid w:val="00B1738C"/>
    <w:rsid w:val="00B17FC0"/>
    <w:rsid w:val="00B20018"/>
    <w:rsid w:val="00B207DA"/>
    <w:rsid w:val="00B214FC"/>
    <w:rsid w:val="00B21D55"/>
    <w:rsid w:val="00B2226E"/>
    <w:rsid w:val="00B22B82"/>
    <w:rsid w:val="00B22C82"/>
    <w:rsid w:val="00B23038"/>
    <w:rsid w:val="00B2336B"/>
    <w:rsid w:val="00B23721"/>
    <w:rsid w:val="00B23DE0"/>
    <w:rsid w:val="00B23E72"/>
    <w:rsid w:val="00B241EF"/>
    <w:rsid w:val="00B25098"/>
    <w:rsid w:val="00B25439"/>
    <w:rsid w:val="00B25BBD"/>
    <w:rsid w:val="00B25C12"/>
    <w:rsid w:val="00B26F3D"/>
    <w:rsid w:val="00B27350"/>
    <w:rsid w:val="00B27EB0"/>
    <w:rsid w:val="00B303BB"/>
    <w:rsid w:val="00B30B50"/>
    <w:rsid w:val="00B315B1"/>
    <w:rsid w:val="00B32812"/>
    <w:rsid w:val="00B3289C"/>
    <w:rsid w:val="00B32DA5"/>
    <w:rsid w:val="00B32DC5"/>
    <w:rsid w:val="00B3347B"/>
    <w:rsid w:val="00B338E8"/>
    <w:rsid w:val="00B33EF4"/>
    <w:rsid w:val="00B34904"/>
    <w:rsid w:val="00B34D20"/>
    <w:rsid w:val="00B359D8"/>
    <w:rsid w:val="00B4005F"/>
    <w:rsid w:val="00B40898"/>
    <w:rsid w:val="00B4129C"/>
    <w:rsid w:val="00B41350"/>
    <w:rsid w:val="00B42AF2"/>
    <w:rsid w:val="00B43B21"/>
    <w:rsid w:val="00B4458F"/>
    <w:rsid w:val="00B445BF"/>
    <w:rsid w:val="00B448BE"/>
    <w:rsid w:val="00B44E1E"/>
    <w:rsid w:val="00B45127"/>
    <w:rsid w:val="00B45471"/>
    <w:rsid w:val="00B45A05"/>
    <w:rsid w:val="00B45B2E"/>
    <w:rsid w:val="00B45DB5"/>
    <w:rsid w:val="00B466B4"/>
    <w:rsid w:val="00B46738"/>
    <w:rsid w:val="00B468E8"/>
    <w:rsid w:val="00B46D78"/>
    <w:rsid w:val="00B4725B"/>
    <w:rsid w:val="00B47513"/>
    <w:rsid w:val="00B476A8"/>
    <w:rsid w:val="00B501F0"/>
    <w:rsid w:val="00B5029F"/>
    <w:rsid w:val="00B508BE"/>
    <w:rsid w:val="00B50E71"/>
    <w:rsid w:val="00B51230"/>
    <w:rsid w:val="00B514E8"/>
    <w:rsid w:val="00B529DE"/>
    <w:rsid w:val="00B53560"/>
    <w:rsid w:val="00B53CFC"/>
    <w:rsid w:val="00B54B7C"/>
    <w:rsid w:val="00B54D93"/>
    <w:rsid w:val="00B55154"/>
    <w:rsid w:val="00B560A1"/>
    <w:rsid w:val="00B560D8"/>
    <w:rsid w:val="00B56172"/>
    <w:rsid w:val="00B56502"/>
    <w:rsid w:val="00B57336"/>
    <w:rsid w:val="00B57899"/>
    <w:rsid w:val="00B603B9"/>
    <w:rsid w:val="00B60A03"/>
    <w:rsid w:val="00B619CB"/>
    <w:rsid w:val="00B6251D"/>
    <w:rsid w:val="00B62C69"/>
    <w:rsid w:val="00B63694"/>
    <w:rsid w:val="00B640AF"/>
    <w:rsid w:val="00B64521"/>
    <w:rsid w:val="00B6534B"/>
    <w:rsid w:val="00B659A8"/>
    <w:rsid w:val="00B66CA6"/>
    <w:rsid w:val="00B674BA"/>
    <w:rsid w:val="00B677C1"/>
    <w:rsid w:val="00B67D9C"/>
    <w:rsid w:val="00B67F29"/>
    <w:rsid w:val="00B70692"/>
    <w:rsid w:val="00B70CA5"/>
    <w:rsid w:val="00B71730"/>
    <w:rsid w:val="00B717BF"/>
    <w:rsid w:val="00B71A59"/>
    <w:rsid w:val="00B71D91"/>
    <w:rsid w:val="00B72962"/>
    <w:rsid w:val="00B72B1B"/>
    <w:rsid w:val="00B736B3"/>
    <w:rsid w:val="00B73711"/>
    <w:rsid w:val="00B738D2"/>
    <w:rsid w:val="00B73EA0"/>
    <w:rsid w:val="00B75D67"/>
    <w:rsid w:val="00B761B6"/>
    <w:rsid w:val="00B7658B"/>
    <w:rsid w:val="00B76617"/>
    <w:rsid w:val="00B7691E"/>
    <w:rsid w:val="00B7748D"/>
    <w:rsid w:val="00B776D8"/>
    <w:rsid w:val="00B776E4"/>
    <w:rsid w:val="00B77AA7"/>
    <w:rsid w:val="00B77B55"/>
    <w:rsid w:val="00B80201"/>
    <w:rsid w:val="00B80697"/>
    <w:rsid w:val="00B80F9F"/>
    <w:rsid w:val="00B8115D"/>
    <w:rsid w:val="00B8141B"/>
    <w:rsid w:val="00B81A29"/>
    <w:rsid w:val="00B81AEA"/>
    <w:rsid w:val="00B82B0F"/>
    <w:rsid w:val="00B82C4C"/>
    <w:rsid w:val="00B82EF0"/>
    <w:rsid w:val="00B83A63"/>
    <w:rsid w:val="00B8435A"/>
    <w:rsid w:val="00B848EA"/>
    <w:rsid w:val="00B84A44"/>
    <w:rsid w:val="00B84D65"/>
    <w:rsid w:val="00B851E6"/>
    <w:rsid w:val="00B861D1"/>
    <w:rsid w:val="00B86A78"/>
    <w:rsid w:val="00B86C98"/>
    <w:rsid w:val="00B8715B"/>
    <w:rsid w:val="00B872DC"/>
    <w:rsid w:val="00B87916"/>
    <w:rsid w:val="00B87BB9"/>
    <w:rsid w:val="00B87BD6"/>
    <w:rsid w:val="00B87D5D"/>
    <w:rsid w:val="00B9096B"/>
    <w:rsid w:val="00B90A7B"/>
    <w:rsid w:val="00B91507"/>
    <w:rsid w:val="00B915A6"/>
    <w:rsid w:val="00B91829"/>
    <w:rsid w:val="00B91CB8"/>
    <w:rsid w:val="00B933AF"/>
    <w:rsid w:val="00B93585"/>
    <w:rsid w:val="00B939EC"/>
    <w:rsid w:val="00B93BDC"/>
    <w:rsid w:val="00B93BEC"/>
    <w:rsid w:val="00B93CEB"/>
    <w:rsid w:val="00B93E58"/>
    <w:rsid w:val="00B93FE6"/>
    <w:rsid w:val="00B9417A"/>
    <w:rsid w:val="00B941CB"/>
    <w:rsid w:val="00B941EE"/>
    <w:rsid w:val="00B943DA"/>
    <w:rsid w:val="00B949E9"/>
    <w:rsid w:val="00B94AF8"/>
    <w:rsid w:val="00B951D2"/>
    <w:rsid w:val="00B955BA"/>
    <w:rsid w:val="00B96093"/>
    <w:rsid w:val="00B966B1"/>
    <w:rsid w:val="00B96B24"/>
    <w:rsid w:val="00B97292"/>
    <w:rsid w:val="00B9754D"/>
    <w:rsid w:val="00B977D4"/>
    <w:rsid w:val="00B97891"/>
    <w:rsid w:val="00B97B43"/>
    <w:rsid w:val="00B97B67"/>
    <w:rsid w:val="00BA0AFE"/>
    <w:rsid w:val="00BA1623"/>
    <w:rsid w:val="00BA1882"/>
    <w:rsid w:val="00BA1C68"/>
    <w:rsid w:val="00BA2012"/>
    <w:rsid w:val="00BA231C"/>
    <w:rsid w:val="00BA2485"/>
    <w:rsid w:val="00BA2845"/>
    <w:rsid w:val="00BA2910"/>
    <w:rsid w:val="00BA2AD1"/>
    <w:rsid w:val="00BA2D9B"/>
    <w:rsid w:val="00BA3793"/>
    <w:rsid w:val="00BA439A"/>
    <w:rsid w:val="00BA4748"/>
    <w:rsid w:val="00BA4798"/>
    <w:rsid w:val="00BA4DA9"/>
    <w:rsid w:val="00BA4F59"/>
    <w:rsid w:val="00BA5154"/>
    <w:rsid w:val="00BA563C"/>
    <w:rsid w:val="00BA60EB"/>
    <w:rsid w:val="00BA65AD"/>
    <w:rsid w:val="00BA6706"/>
    <w:rsid w:val="00BA6A62"/>
    <w:rsid w:val="00BA6D3F"/>
    <w:rsid w:val="00BA772C"/>
    <w:rsid w:val="00BA78A5"/>
    <w:rsid w:val="00BA7CD4"/>
    <w:rsid w:val="00BA7D30"/>
    <w:rsid w:val="00BB0423"/>
    <w:rsid w:val="00BB04FF"/>
    <w:rsid w:val="00BB0D8A"/>
    <w:rsid w:val="00BB1064"/>
    <w:rsid w:val="00BB10EA"/>
    <w:rsid w:val="00BB1707"/>
    <w:rsid w:val="00BB2195"/>
    <w:rsid w:val="00BB24FA"/>
    <w:rsid w:val="00BB2B9F"/>
    <w:rsid w:val="00BB3E05"/>
    <w:rsid w:val="00BB4CB0"/>
    <w:rsid w:val="00BB4E39"/>
    <w:rsid w:val="00BB5114"/>
    <w:rsid w:val="00BB7181"/>
    <w:rsid w:val="00BB7429"/>
    <w:rsid w:val="00BB7859"/>
    <w:rsid w:val="00BB7EF4"/>
    <w:rsid w:val="00BC0024"/>
    <w:rsid w:val="00BC097B"/>
    <w:rsid w:val="00BC0CBC"/>
    <w:rsid w:val="00BC1139"/>
    <w:rsid w:val="00BC1708"/>
    <w:rsid w:val="00BC1A20"/>
    <w:rsid w:val="00BC2602"/>
    <w:rsid w:val="00BC2BB4"/>
    <w:rsid w:val="00BC2C39"/>
    <w:rsid w:val="00BC2F76"/>
    <w:rsid w:val="00BC3857"/>
    <w:rsid w:val="00BC3954"/>
    <w:rsid w:val="00BC3A4B"/>
    <w:rsid w:val="00BC3D67"/>
    <w:rsid w:val="00BC42CD"/>
    <w:rsid w:val="00BC44D2"/>
    <w:rsid w:val="00BC4C1A"/>
    <w:rsid w:val="00BC5393"/>
    <w:rsid w:val="00BC5515"/>
    <w:rsid w:val="00BC55E9"/>
    <w:rsid w:val="00BC5610"/>
    <w:rsid w:val="00BC611D"/>
    <w:rsid w:val="00BC614F"/>
    <w:rsid w:val="00BC627E"/>
    <w:rsid w:val="00BC62A4"/>
    <w:rsid w:val="00BC68B6"/>
    <w:rsid w:val="00BC6C07"/>
    <w:rsid w:val="00BC6EE3"/>
    <w:rsid w:val="00BC73AF"/>
    <w:rsid w:val="00BC7B24"/>
    <w:rsid w:val="00BC7B5B"/>
    <w:rsid w:val="00BC7CC1"/>
    <w:rsid w:val="00BC7E4C"/>
    <w:rsid w:val="00BD038F"/>
    <w:rsid w:val="00BD03AB"/>
    <w:rsid w:val="00BD03F5"/>
    <w:rsid w:val="00BD0857"/>
    <w:rsid w:val="00BD0F7B"/>
    <w:rsid w:val="00BD157B"/>
    <w:rsid w:val="00BD1BB7"/>
    <w:rsid w:val="00BD21DC"/>
    <w:rsid w:val="00BD245B"/>
    <w:rsid w:val="00BD29F8"/>
    <w:rsid w:val="00BD3661"/>
    <w:rsid w:val="00BD4342"/>
    <w:rsid w:val="00BD463D"/>
    <w:rsid w:val="00BD47F3"/>
    <w:rsid w:val="00BD4F1E"/>
    <w:rsid w:val="00BD4FD7"/>
    <w:rsid w:val="00BD501B"/>
    <w:rsid w:val="00BD51CE"/>
    <w:rsid w:val="00BD5ABC"/>
    <w:rsid w:val="00BD6111"/>
    <w:rsid w:val="00BD7005"/>
    <w:rsid w:val="00BD731A"/>
    <w:rsid w:val="00BD7F20"/>
    <w:rsid w:val="00BE11BD"/>
    <w:rsid w:val="00BE1B40"/>
    <w:rsid w:val="00BE1F80"/>
    <w:rsid w:val="00BE2A24"/>
    <w:rsid w:val="00BE333E"/>
    <w:rsid w:val="00BE33A6"/>
    <w:rsid w:val="00BE3888"/>
    <w:rsid w:val="00BE430A"/>
    <w:rsid w:val="00BE51D0"/>
    <w:rsid w:val="00BE53C1"/>
    <w:rsid w:val="00BE5517"/>
    <w:rsid w:val="00BE5A26"/>
    <w:rsid w:val="00BE6253"/>
    <w:rsid w:val="00BE6438"/>
    <w:rsid w:val="00BE65B8"/>
    <w:rsid w:val="00BF007C"/>
    <w:rsid w:val="00BF01A5"/>
    <w:rsid w:val="00BF0902"/>
    <w:rsid w:val="00BF0912"/>
    <w:rsid w:val="00BF14AA"/>
    <w:rsid w:val="00BF18D8"/>
    <w:rsid w:val="00BF1A6C"/>
    <w:rsid w:val="00BF1B40"/>
    <w:rsid w:val="00BF236F"/>
    <w:rsid w:val="00BF252A"/>
    <w:rsid w:val="00BF2EC4"/>
    <w:rsid w:val="00BF4AB9"/>
    <w:rsid w:val="00BF5424"/>
    <w:rsid w:val="00BF5648"/>
    <w:rsid w:val="00BF594D"/>
    <w:rsid w:val="00BF5986"/>
    <w:rsid w:val="00BF637A"/>
    <w:rsid w:val="00BF6C59"/>
    <w:rsid w:val="00BF7842"/>
    <w:rsid w:val="00BF7AA3"/>
    <w:rsid w:val="00BF7AB6"/>
    <w:rsid w:val="00BF7DCC"/>
    <w:rsid w:val="00BF7FB6"/>
    <w:rsid w:val="00C0054B"/>
    <w:rsid w:val="00C00E83"/>
    <w:rsid w:val="00C01170"/>
    <w:rsid w:val="00C013E6"/>
    <w:rsid w:val="00C01B16"/>
    <w:rsid w:val="00C01B9A"/>
    <w:rsid w:val="00C01D85"/>
    <w:rsid w:val="00C01EBE"/>
    <w:rsid w:val="00C0290A"/>
    <w:rsid w:val="00C036E4"/>
    <w:rsid w:val="00C03C60"/>
    <w:rsid w:val="00C03C70"/>
    <w:rsid w:val="00C03F94"/>
    <w:rsid w:val="00C040BB"/>
    <w:rsid w:val="00C05808"/>
    <w:rsid w:val="00C05958"/>
    <w:rsid w:val="00C0627A"/>
    <w:rsid w:val="00C069F2"/>
    <w:rsid w:val="00C078F4"/>
    <w:rsid w:val="00C07AD7"/>
    <w:rsid w:val="00C10121"/>
    <w:rsid w:val="00C1039F"/>
    <w:rsid w:val="00C1043B"/>
    <w:rsid w:val="00C10AAD"/>
    <w:rsid w:val="00C1104D"/>
    <w:rsid w:val="00C1186C"/>
    <w:rsid w:val="00C11C7C"/>
    <w:rsid w:val="00C124F6"/>
    <w:rsid w:val="00C12EC8"/>
    <w:rsid w:val="00C1317E"/>
    <w:rsid w:val="00C13ABA"/>
    <w:rsid w:val="00C13F8F"/>
    <w:rsid w:val="00C1438D"/>
    <w:rsid w:val="00C144E6"/>
    <w:rsid w:val="00C1465E"/>
    <w:rsid w:val="00C149BB"/>
    <w:rsid w:val="00C14B9F"/>
    <w:rsid w:val="00C14F48"/>
    <w:rsid w:val="00C15666"/>
    <w:rsid w:val="00C1591D"/>
    <w:rsid w:val="00C15AB1"/>
    <w:rsid w:val="00C16023"/>
    <w:rsid w:val="00C16A01"/>
    <w:rsid w:val="00C16EA1"/>
    <w:rsid w:val="00C175A0"/>
    <w:rsid w:val="00C17E95"/>
    <w:rsid w:val="00C20537"/>
    <w:rsid w:val="00C20539"/>
    <w:rsid w:val="00C209BD"/>
    <w:rsid w:val="00C20A70"/>
    <w:rsid w:val="00C20C77"/>
    <w:rsid w:val="00C214DA"/>
    <w:rsid w:val="00C21B83"/>
    <w:rsid w:val="00C21FC2"/>
    <w:rsid w:val="00C2258B"/>
    <w:rsid w:val="00C22DEF"/>
    <w:rsid w:val="00C23FED"/>
    <w:rsid w:val="00C243F8"/>
    <w:rsid w:val="00C24441"/>
    <w:rsid w:val="00C24D35"/>
    <w:rsid w:val="00C2541B"/>
    <w:rsid w:val="00C2580C"/>
    <w:rsid w:val="00C2615D"/>
    <w:rsid w:val="00C2629F"/>
    <w:rsid w:val="00C263C7"/>
    <w:rsid w:val="00C266BC"/>
    <w:rsid w:val="00C2677B"/>
    <w:rsid w:val="00C26F98"/>
    <w:rsid w:val="00C26FBE"/>
    <w:rsid w:val="00C278EE"/>
    <w:rsid w:val="00C30426"/>
    <w:rsid w:val="00C30D78"/>
    <w:rsid w:val="00C33DD9"/>
    <w:rsid w:val="00C344EA"/>
    <w:rsid w:val="00C34B52"/>
    <w:rsid w:val="00C351AD"/>
    <w:rsid w:val="00C35372"/>
    <w:rsid w:val="00C3547A"/>
    <w:rsid w:val="00C357A5"/>
    <w:rsid w:val="00C358F1"/>
    <w:rsid w:val="00C3614D"/>
    <w:rsid w:val="00C3628E"/>
    <w:rsid w:val="00C37211"/>
    <w:rsid w:val="00C373CA"/>
    <w:rsid w:val="00C37737"/>
    <w:rsid w:val="00C37B8B"/>
    <w:rsid w:val="00C37C76"/>
    <w:rsid w:val="00C400CE"/>
    <w:rsid w:val="00C406A1"/>
    <w:rsid w:val="00C40831"/>
    <w:rsid w:val="00C40BE1"/>
    <w:rsid w:val="00C4174E"/>
    <w:rsid w:val="00C41C9E"/>
    <w:rsid w:val="00C42416"/>
    <w:rsid w:val="00C42535"/>
    <w:rsid w:val="00C42816"/>
    <w:rsid w:val="00C42B5F"/>
    <w:rsid w:val="00C43764"/>
    <w:rsid w:val="00C43840"/>
    <w:rsid w:val="00C43DA0"/>
    <w:rsid w:val="00C44147"/>
    <w:rsid w:val="00C44BDA"/>
    <w:rsid w:val="00C44CC9"/>
    <w:rsid w:val="00C453C7"/>
    <w:rsid w:val="00C4548F"/>
    <w:rsid w:val="00C4563F"/>
    <w:rsid w:val="00C456ED"/>
    <w:rsid w:val="00C45A90"/>
    <w:rsid w:val="00C45AB4"/>
    <w:rsid w:val="00C45C90"/>
    <w:rsid w:val="00C466F6"/>
    <w:rsid w:val="00C46A24"/>
    <w:rsid w:val="00C46A39"/>
    <w:rsid w:val="00C46CFA"/>
    <w:rsid w:val="00C46E22"/>
    <w:rsid w:val="00C4715C"/>
    <w:rsid w:val="00C500B5"/>
    <w:rsid w:val="00C5064D"/>
    <w:rsid w:val="00C50838"/>
    <w:rsid w:val="00C50C9D"/>
    <w:rsid w:val="00C51DE3"/>
    <w:rsid w:val="00C51F12"/>
    <w:rsid w:val="00C52E4F"/>
    <w:rsid w:val="00C531A6"/>
    <w:rsid w:val="00C536B5"/>
    <w:rsid w:val="00C53DDB"/>
    <w:rsid w:val="00C53FBA"/>
    <w:rsid w:val="00C54A66"/>
    <w:rsid w:val="00C54E68"/>
    <w:rsid w:val="00C5540F"/>
    <w:rsid w:val="00C555CE"/>
    <w:rsid w:val="00C5577C"/>
    <w:rsid w:val="00C558CE"/>
    <w:rsid w:val="00C55B23"/>
    <w:rsid w:val="00C57D48"/>
    <w:rsid w:val="00C6058E"/>
    <w:rsid w:val="00C60630"/>
    <w:rsid w:val="00C609DF"/>
    <w:rsid w:val="00C61179"/>
    <w:rsid w:val="00C61194"/>
    <w:rsid w:val="00C61359"/>
    <w:rsid w:val="00C61C73"/>
    <w:rsid w:val="00C61D3B"/>
    <w:rsid w:val="00C62748"/>
    <w:rsid w:val="00C638AC"/>
    <w:rsid w:val="00C638B8"/>
    <w:rsid w:val="00C63BC8"/>
    <w:rsid w:val="00C64CDA"/>
    <w:rsid w:val="00C64EDF"/>
    <w:rsid w:val="00C65F5E"/>
    <w:rsid w:val="00C65F87"/>
    <w:rsid w:val="00C67192"/>
    <w:rsid w:val="00C67C75"/>
    <w:rsid w:val="00C67F17"/>
    <w:rsid w:val="00C70D45"/>
    <w:rsid w:val="00C711A9"/>
    <w:rsid w:val="00C712FA"/>
    <w:rsid w:val="00C71503"/>
    <w:rsid w:val="00C71771"/>
    <w:rsid w:val="00C71A28"/>
    <w:rsid w:val="00C71AFF"/>
    <w:rsid w:val="00C722E7"/>
    <w:rsid w:val="00C7251A"/>
    <w:rsid w:val="00C725DB"/>
    <w:rsid w:val="00C726F0"/>
    <w:rsid w:val="00C72C04"/>
    <w:rsid w:val="00C73312"/>
    <w:rsid w:val="00C73456"/>
    <w:rsid w:val="00C74BCC"/>
    <w:rsid w:val="00C74F56"/>
    <w:rsid w:val="00C75BE5"/>
    <w:rsid w:val="00C76033"/>
    <w:rsid w:val="00C76CDE"/>
    <w:rsid w:val="00C76CF0"/>
    <w:rsid w:val="00C76DCC"/>
    <w:rsid w:val="00C7741F"/>
    <w:rsid w:val="00C777AF"/>
    <w:rsid w:val="00C77AD9"/>
    <w:rsid w:val="00C77B88"/>
    <w:rsid w:val="00C77EC5"/>
    <w:rsid w:val="00C77FA3"/>
    <w:rsid w:val="00C80C81"/>
    <w:rsid w:val="00C81DF8"/>
    <w:rsid w:val="00C8204F"/>
    <w:rsid w:val="00C839DD"/>
    <w:rsid w:val="00C8414D"/>
    <w:rsid w:val="00C842DD"/>
    <w:rsid w:val="00C84DDC"/>
    <w:rsid w:val="00C85137"/>
    <w:rsid w:val="00C8519B"/>
    <w:rsid w:val="00C863C9"/>
    <w:rsid w:val="00C867C7"/>
    <w:rsid w:val="00C869E0"/>
    <w:rsid w:val="00C86DBF"/>
    <w:rsid w:val="00C86EB5"/>
    <w:rsid w:val="00C87B29"/>
    <w:rsid w:val="00C87B71"/>
    <w:rsid w:val="00C90860"/>
    <w:rsid w:val="00C90B6D"/>
    <w:rsid w:val="00C9199A"/>
    <w:rsid w:val="00C919C2"/>
    <w:rsid w:val="00C9246B"/>
    <w:rsid w:val="00C92488"/>
    <w:rsid w:val="00C92C78"/>
    <w:rsid w:val="00C9309B"/>
    <w:rsid w:val="00C94355"/>
    <w:rsid w:val="00C94751"/>
    <w:rsid w:val="00C950DF"/>
    <w:rsid w:val="00C95891"/>
    <w:rsid w:val="00C960AC"/>
    <w:rsid w:val="00C96277"/>
    <w:rsid w:val="00C96E7F"/>
    <w:rsid w:val="00C97396"/>
    <w:rsid w:val="00C974E1"/>
    <w:rsid w:val="00C97AB3"/>
    <w:rsid w:val="00C97C8D"/>
    <w:rsid w:val="00C97CC5"/>
    <w:rsid w:val="00C97D87"/>
    <w:rsid w:val="00CA0B69"/>
    <w:rsid w:val="00CA0CC8"/>
    <w:rsid w:val="00CA12EB"/>
    <w:rsid w:val="00CA17B1"/>
    <w:rsid w:val="00CA18BD"/>
    <w:rsid w:val="00CA1917"/>
    <w:rsid w:val="00CA192B"/>
    <w:rsid w:val="00CA1CDB"/>
    <w:rsid w:val="00CA3619"/>
    <w:rsid w:val="00CA3A11"/>
    <w:rsid w:val="00CA461E"/>
    <w:rsid w:val="00CA4B84"/>
    <w:rsid w:val="00CA56E6"/>
    <w:rsid w:val="00CA62DC"/>
    <w:rsid w:val="00CA6F7C"/>
    <w:rsid w:val="00CA7064"/>
    <w:rsid w:val="00CB01E1"/>
    <w:rsid w:val="00CB0245"/>
    <w:rsid w:val="00CB0533"/>
    <w:rsid w:val="00CB0E07"/>
    <w:rsid w:val="00CB0E0D"/>
    <w:rsid w:val="00CB107C"/>
    <w:rsid w:val="00CB182D"/>
    <w:rsid w:val="00CB2283"/>
    <w:rsid w:val="00CB2492"/>
    <w:rsid w:val="00CB2C15"/>
    <w:rsid w:val="00CB2E61"/>
    <w:rsid w:val="00CB326D"/>
    <w:rsid w:val="00CB3BEF"/>
    <w:rsid w:val="00CB499D"/>
    <w:rsid w:val="00CB4DF7"/>
    <w:rsid w:val="00CB61FB"/>
    <w:rsid w:val="00CB6B94"/>
    <w:rsid w:val="00CB6C96"/>
    <w:rsid w:val="00CB7CAA"/>
    <w:rsid w:val="00CB7D24"/>
    <w:rsid w:val="00CB7DC0"/>
    <w:rsid w:val="00CC0139"/>
    <w:rsid w:val="00CC07FD"/>
    <w:rsid w:val="00CC0922"/>
    <w:rsid w:val="00CC0DB6"/>
    <w:rsid w:val="00CC184A"/>
    <w:rsid w:val="00CC18DE"/>
    <w:rsid w:val="00CC1B33"/>
    <w:rsid w:val="00CC20D8"/>
    <w:rsid w:val="00CC22A0"/>
    <w:rsid w:val="00CC2D03"/>
    <w:rsid w:val="00CC2E9E"/>
    <w:rsid w:val="00CC37E0"/>
    <w:rsid w:val="00CC37EE"/>
    <w:rsid w:val="00CC3B33"/>
    <w:rsid w:val="00CC3F1D"/>
    <w:rsid w:val="00CC471F"/>
    <w:rsid w:val="00CC4C51"/>
    <w:rsid w:val="00CC5087"/>
    <w:rsid w:val="00CC59F0"/>
    <w:rsid w:val="00CC62DB"/>
    <w:rsid w:val="00CC6FFB"/>
    <w:rsid w:val="00CC712D"/>
    <w:rsid w:val="00CC71DA"/>
    <w:rsid w:val="00CC7861"/>
    <w:rsid w:val="00CC7BEC"/>
    <w:rsid w:val="00CC7C55"/>
    <w:rsid w:val="00CC7D8A"/>
    <w:rsid w:val="00CC7E14"/>
    <w:rsid w:val="00CD0534"/>
    <w:rsid w:val="00CD05EE"/>
    <w:rsid w:val="00CD092F"/>
    <w:rsid w:val="00CD09CA"/>
    <w:rsid w:val="00CD0B86"/>
    <w:rsid w:val="00CD0BAF"/>
    <w:rsid w:val="00CD137A"/>
    <w:rsid w:val="00CD13BF"/>
    <w:rsid w:val="00CD1863"/>
    <w:rsid w:val="00CD1CEC"/>
    <w:rsid w:val="00CD1DB0"/>
    <w:rsid w:val="00CD23A0"/>
    <w:rsid w:val="00CD34F5"/>
    <w:rsid w:val="00CD3FB0"/>
    <w:rsid w:val="00CD467A"/>
    <w:rsid w:val="00CD5237"/>
    <w:rsid w:val="00CD575F"/>
    <w:rsid w:val="00CD578F"/>
    <w:rsid w:val="00CD7DCD"/>
    <w:rsid w:val="00CD7EA6"/>
    <w:rsid w:val="00CE0A9A"/>
    <w:rsid w:val="00CE0EDC"/>
    <w:rsid w:val="00CE11B3"/>
    <w:rsid w:val="00CE141A"/>
    <w:rsid w:val="00CE1A27"/>
    <w:rsid w:val="00CE1B3D"/>
    <w:rsid w:val="00CE2C40"/>
    <w:rsid w:val="00CE2F7D"/>
    <w:rsid w:val="00CE31EA"/>
    <w:rsid w:val="00CE3AC7"/>
    <w:rsid w:val="00CE3FB1"/>
    <w:rsid w:val="00CE41A6"/>
    <w:rsid w:val="00CE495B"/>
    <w:rsid w:val="00CE5FD5"/>
    <w:rsid w:val="00CE65FB"/>
    <w:rsid w:val="00CE672E"/>
    <w:rsid w:val="00CE6A7C"/>
    <w:rsid w:val="00CF07D9"/>
    <w:rsid w:val="00CF09A5"/>
    <w:rsid w:val="00CF1628"/>
    <w:rsid w:val="00CF1693"/>
    <w:rsid w:val="00CF19E4"/>
    <w:rsid w:val="00CF2113"/>
    <w:rsid w:val="00CF434E"/>
    <w:rsid w:val="00CF529A"/>
    <w:rsid w:val="00CF541A"/>
    <w:rsid w:val="00CF5537"/>
    <w:rsid w:val="00CF5BC9"/>
    <w:rsid w:val="00CF6080"/>
    <w:rsid w:val="00CF626C"/>
    <w:rsid w:val="00CF62E1"/>
    <w:rsid w:val="00CF65FB"/>
    <w:rsid w:val="00CF6829"/>
    <w:rsid w:val="00CF728F"/>
    <w:rsid w:val="00CF7387"/>
    <w:rsid w:val="00CF7C78"/>
    <w:rsid w:val="00CF7ED3"/>
    <w:rsid w:val="00D006EB"/>
    <w:rsid w:val="00D007A1"/>
    <w:rsid w:val="00D00C5C"/>
    <w:rsid w:val="00D00D7D"/>
    <w:rsid w:val="00D00FF5"/>
    <w:rsid w:val="00D011DC"/>
    <w:rsid w:val="00D01A0B"/>
    <w:rsid w:val="00D02141"/>
    <w:rsid w:val="00D02301"/>
    <w:rsid w:val="00D0301E"/>
    <w:rsid w:val="00D031B3"/>
    <w:rsid w:val="00D033CA"/>
    <w:rsid w:val="00D037FF"/>
    <w:rsid w:val="00D04657"/>
    <w:rsid w:val="00D04C6E"/>
    <w:rsid w:val="00D04C94"/>
    <w:rsid w:val="00D04E0A"/>
    <w:rsid w:val="00D05351"/>
    <w:rsid w:val="00D07606"/>
    <w:rsid w:val="00D101AA"/>
    <w:rsid w:val="00D104D4"/>
    <w:rsid w:val="00D10C84"/>
    <w:rsid w:val="00D11108"/>
    <w:rsid w:val="00D114A1"/>
    <w:rsid w:val="00D1160C"/>
    <w:rsid w:val="00D11E18"/>
    <w:rsid w:val="00D12367"/>
    <w:rsid w:val="00D127E8"/>
    <w:rsid w:val="00D128E3"/>
    <w:rsid w:val="00D12BA6"/>
    <w:rsid w:val="00D13048"/>
    <w:rsid w:val="00D1339A"/>
    <w:rsid w:val="00D1381B"/>
    <w:rsid w:val="00D14495"/>
    <w:rsid w:val="00D15554"/>
    <w:rsid w:val="00D16C5A"/>
    <w:rsid w:val="00D1730C"/>
    <w:rsid w:val="00D17345"/>
    <w:rsid w:val="00D177FD"/>
    <w:rsid w:val="00D17961"/>
    <w:rsid w:val="00D2023A"/>
    <w:rsid w:val="00D2159B"/>
    <w:rsid w:val="00D21C1C"/>
    <w:rsid w:val="00D22202"/>
    <w:rsid w:val="00D22206"/>
    <w:rsid w:val="00D2273A"/>
    <w:rsid w:val="00D2276F"/>
    <w:rsid w:val="00D227D5"/>
    <w:rsid w:val="00D230B8"/>
    <w:rsid w:val="00D23395"/>
    <w:rsid w:val="00D239D7"/>
    <w:rsid w:val="00D23DDA"/>
    <w:rsid w:val="00D24653"/>
    <w:rsid w:val="00D246C0"/>
    <w:rsid w:val="00D255F1"/>
    <w:rsid w:val="00D2644D"/>
    <w:rsid w:val="00D2647B"/>
    <w:rsid w:val="00D2675A"/>
    <w:rsid w:val="00D26B0F"/>
    <w:rsid w:val="00D312D8"/>
    <w:rsid w:val="00D3213E"/>
    <w:rsid w:val="00D32627"/>
    <w:rsid w:val="00D32680"/>
    <w:rsid w:val="00D329C2"/>
    <w:rsid w:val="00D32AE5"/>
    <w:rsid w:val="00D3334F"/>
    <w:rsid w:val="00D33B8E"/>
    <w:rsid w:val="00D33EEC"/>
    <w:rsid w:val="00D341CC"/>
    <w:rsid w:val="00D343E4"/>
    <w:rsid w:val="00D344A0"/>
    <w:rsid w:val="00D34807"/>
    <w:rsid w:val="00D34922"/>
    <w:rsid w:val="00D35EE7"/>
    <w:rsid w:val="00D3671A"/>
    <w:rsid w:val="00D36AEB"/>
    <w:rsid w:val="00D3750F"/>
    <w:rsid w:val="00D377D1"/>
    <w:rsid w:val="00D37B7F"/>
    <w:rsid w:val="00D37E24"/>
    <w:rsid w:val="00D400A9"/>
    <w:rsid w:val="00D40530"/>
    <w:rsid w:val="00D41483"/>
    <w:rsid w:val="00D41622"/>
    <w:rsid w:val="00D4170E"/>
    <w:rsid w:val="00D420A0"/>
    <w:rsid w:val="00D4235B"/>
    <w:rsid w:val="00D42A0B"/>
    <w:rsid w:val="00D42B9B"/>
    <w:rsid w:val="00D42E61"/>
    <w:rsid w:val="00D439E2"/>
    <w:rsid w:val="00D43E1B"/>
    <w:rsid w:val="00D44486"/>
    <w:rsid w:val="00D447B8"/>
    <w:rsid w:val="00D44A28"/>
    <w:rsid w:val="00D44D23"/>
    <w:rsid w:val="00D44F84"/>
    <w:rsid w:val="00D458DA"/>
    <w:rsid w:val="00D45D56"/>
    <w:rsid w:val="00D46973"/>
    <w:rsid w:val="00D47E66"/>
    <w:rsid w:val="00D50308"/>
    <w:rsid w:val="00D50561"/>
    <w:rsid w:val="00D506F4"/>
    <w:rsid w:val="00D50D36"/>
    <w:rsid w:val="00D51202"/>
    <w:rsid w:val="00D51DE8"/>
    <w:rsid w:val="00D52957"/>
    <w:rsid w:val="00D53193"/>
    <w:rsid w:val="00D545CA"/>
    <w:rsid w:val="00D5475F"/>
    <w:rsid w:val="00D54C83"/>
    <w:rsid w:val="00D5506B"/>
    <w:rsid w:val="00D55299"/>
    <w:rsid w:val="00D5588C"/>
    <w:rsid w:val="00D56514"/>
    <w:rsid w:val="00D6042B"/>
    <w:rsid w:val="00D6047E"/>
    <w:rsid w:val="00D60CE8"/>
    <w:rsid w:val="00D62AF7"/>
    <w:rsid w:val="00D62F54"/>
    <w:rsid w:val="00D6312A"/>
    <w:rsid w:val="00D63134"/>
    <w:rsid w:val="00D63695"/>
    <w:rsid w:val="00D63EAB"/>
    <w:rsid w:val="00D6428F"/>
    <w:rsid w:val="00D64C28"/>
    <w:rsid w:val="00D64D09"/>
    <w:rsid w:val="00D64E3A"/>
    <w:rsid w:val="00D65414"/>
    <w:rsid w:val="00D662CC"/>
    <w:rsid w:val="00D670BD"/>
    <w:rsid w:val="00D67235"/>
    <w:rsid w:val="00D672A4"/>
    <w:rsid w:val="00D70797"/>
    <w:rsid w:val="00D7080A"/>
    <w:rsid w:val="00D70915"/>
    <w:rsid w:val="00D70C3F"/>
    <w:rsid w:val="00D710AC"/>
    <w:rsid w:val="00D712A2"/>
    <w:rsid w:val="00D712FA"/>
    <w:rsid w:val="00D7218A"/>
    <w:rsid w:val="00D7284F"/>
    <w:rsid w:val="00D72F74"/>
    <w:rsid w:val="00D73490"/>
    <w:rsid w:val="00D73BAF"/>
    <w:rsid w:val="00D73E80"/>
    <w:rsid w:val="00D73F4D"/>
    <w:rsid w:val="00D741CF"/>
    <w:rsid w:val="00D74329"/>
    <w:rsid w:val="00D756DF"/>
    <w:rsid w:val="00D75748"/>
    <w:rsid w:val="00D7652E"/>
    <w:rsid w:val="00D77117"/>
    <w:rsid w:val="00D800F9"/>
    <w:rsid w:val="00D80181"/>
    <w:rsid w:val="00D8034C"/>
    <w:rsid w:val="00D80767"/>
    <w:rsid w:val="00D80BE6"/>
    <w:rsid w:val="00D81319"/>
    <w:rsid w:val="00D819A5"/>
    <w:rsid w:val="00D82265"/>
    <w:rsid w:val="00D82B63"/>
    <w:rsid w:val="00D8318F"/>
    <w:rsid w:val="00D838ED"/>
    <w:rsid w:val="00D83BFA"/>
    <w:rsid w:val="00D84418"/>
    <w:rsid w:val="00D84715"/>
    <w:rsid w:val="00D85049"/>
    <w:rsid w:val="00D858A6"/>
    <w:rsid w:val="00D85A61"/>
    <w:rsid w:val="00D85C18"/>
    <w:rsid w:val="00D85F09"/>
    <w:rsid w:val="00D86372"/>
    <w:rsid w:val="00D8697F"/>
    <w:rsid w:val="00D8702A"/>
    <w:rsid w:val="00D8715E"/>
    <w:rsid w:val="00D87316"/>
    <w:rsid w:val="00D873DC"/>
    <w:rsid w:val="00D87407"/>
    <w:rsid w:val="00D87D0F"/>
    <w:rsid w:val="00D9008E"/>
    <w:rsid w:val="00D902FD"/>
    <w:rsid w:val="00D903BC"/>
    <w:rsid w:val="00D906C4"/>
    <w:rsid w:val="00D9073F"/>
    <w:rsid w:val="00D90CE1"/>
    <w:rsid w:val="00D90FD6"/>
    <w:rsid w:val="00D91A30"/>
    <w:rsid w:val="00D91B2C"/>
    <w:rsid w:val="00D92BB8"/>
    <w:rsid w:val="00D932AF"/>
    <w:rsid w:val="00D9370F"/>
    <w:rsid w:val="00D93991"/>
    <w:rsid w:val="00D94697"/>
    <w:rsid w:val="00D94766"/>
    <w:rsid w:val="00D94CFA"/>
    <w:rsid w:val="00D94D20"/>
    <w:rsid w:val="00D94F90"/>
    <w:rsid w:val="00D95888"/>
    <w:rsid w:val="00D95E64"/>
    <w:rsid w:val="00D963C3"/>
    <w:rsid w:val="00D964F8"/>
    <w:rsid w:val="00D9724B"/>
    <w:rsid w:val="00D97B73"/>
    <w:rsid w:val="00DA04FE"/>
    <w:rsid w:val="00DA0887"/>
    <w:rsid w:val="00DA0EE4"/>
    <w:rsid w:val="00DA101F"/>
    <w:rsid w:val="00DA12FE"/>
    <w:rsid w:val="00DA1D9A"/>
    <w:rsid w:val="00DA25BB"/>
    <w:rsid w:val="00DA2B37"/>
    <w:rsid w:val="00DA3364"/>
    <w:rsid w:val="00DA365F"/>
    <w:rsid w:val="00DA3976"/>
    <w:rsid w:val="00DA3D47"/>
    <w:rsid w:val="00DA43D0"/>
    <w:rsid w:val="00DA4DCF"/>
    <w:rsid w:val="00DA511C"/>
    <w:rsid w:val="00DA5F9D"/>
    <w:rsid w:val="00DA6C40"/>
    <w:rsid w:val="00DA707D"/>
    <w:rsid w:val="00DA7BC2"/>
    <w:rsid w:val="00DB04D8"/>
    <w:rsid w:val="00DB0611"/>
    <w:rsid w:val="00DB1089"/>
    <w:rsid w:val="00DB1442"/>
    <w:rsid w:val="00DB15A9"/>
    <w:rsid w:val="00DB1F6F"/>
    <w:rsid w:val="00DB2098"/>
    <w:rsid w:val="00DB2246"/>
    <w:rsid w:val="00DB2D9B"/>
    <w:rsid w:val="00DB3253"/>
    <w:rsid w:val="00DB403D"/>
    <w:rsid w:val="00DB4518"/>
    <w:rsid w:val="00DB482B"/>
    <w:rsid w:val="00DB4BE1"/>
    <w:rsid w:val="00DB506E"/>
    <w:rsid w:val="00DB5180"/>
    <w:rsid w:val="00DB51C2"/>
    <w:rsid w:val="00DB5DF6"/>
    <w:rsid w:val="00DB5E11"/>
    <w:rsid w:val="00DB60FB"/>
    <w:rsid w:val="00DB61C9"/>
    <w:rsid w:val="00DB6388"/>
    <w:rsid w:val="00DB6623"/>
    <w:rsid w:val="00DB6F21"/>
    <w:rsid w:val="00DB778D"/>
    <w:rsid w:val="00DB786F"/>
    <w:rsid w:val="00DB7D13"/>
    <w:rsid w:val="00DC2192"/>
    <w:rsid w:val="00DC2574"/>
    <w:rsid w:val="00DC287E"/>
    <w:rsid w:val="00DC2B23"/>
    <w:rsid w:val="00DC2DF4"/>
    <w:rsid w:val="00DC37AD"/>
    <w:rsid w:val="00DC3A85"/>
    <w:rsid w:val="00DC3BCC"/>
    <w:rsid w:val="00DC4471"/>
    <w:rsid w:val="00DC51EE"/>
    <w:rsid w:val="00DC64EA"/>
    <w:rsid w:val="00DC6BA9"/>
    <w:rsid w:val="00DC7459"/>
    <w:rsid w:val="00DC787D"/>
    <w:rsid w:val="00DC7CC5"/>
    <w:rsid w:val="00DC7F1F"/>
    <w:rsid w:val="00DC7F77"/>
    <w:rsid w:val="00DD04FF"/>
    <w:rsid w:val="00DD074A"/>
    <w:rsid w:val="00DD086E"/>
    <w:rsid w:val="00DD0B3A"/>
    <w:rsid w:val="00DD15E8"/>
    <w:rsid w:val="00DD2066"/>
    <w:rsid w:val="00DD254C"/>
    <w:rsid w:val="00DD33A0"/>
    <w:rsid w:val="00DD340D"/>
    <w:rsid w:val="00DD36BF"/>
    <w:rsid w:val="00DD3CF7"/>
    <w:rsid w:val="00DD3DA3"/>
    <w:rsid w:val="00DD4452"/>
    <w:rsid w:val="00DD4B57"/>
    <w:rsid w:val="00DD513C"/>
    <w:rsid w:val="00DD53C8"/>
    <w:rsid w:val="00DD5792"/>
    <w:rsid w:val="00DD5AD8"/>
    <w:rsid w:val="00DD6078"/>
    <w:rsid w:val="00DD6925"/>
    <w:rsid w:val="00DD717E"/>
    <w:rsid w:val="00DD7593"/>
    <w:rsid w:val="00DD7A80"/>
    <w:rsid w:val="00DE037E"/>
    <w:rsid w:val="00DE0971"/>
    <w:rsid w:val="00DE1567"/>
    <w:rsid w:val="00DE17D0"/>
    <w:rsid w:val="00DE190E"/>
    <w:rsid w:val="00DE194D"/>
    <w:rsid w:val="00DE1CDB"/>
    <w:rsid w:val="00DE238D"/>
    <w:rsid w:val="00DE29BC"/>
    <w:rsid w:val="00DE2DCF"/>
    <w:rsid w:val="00DE2E6A"/>
    <w:rsid w:val="00DE31D0"/>
    <w:rsid w:val="00DE3224"/>
    <w:rsid w:val="00DE3C94"/>
    <w:rsid w:val="00DE3E51"/>
    <w:rsid w:val="00DE494E"/>
    <w:rsid w:val="00DE4B0C"/>
    <w:rsid w:val="00DE4DDF"/>
    <w:rsid w:val="00DE51BC"/>
    <w:rsid w:val="00DE51FA"/>
    <w:rsid w:val="00DE5768"/>
    <w:rsid w:val="00DE6336"/>
    <w:rsid w:val="00DE640E"/>
    <w:rsid w:val="00DE67BF"/>
    <w:rsid w:val="00DE69F1"/>
    <w:rsid w:val="00DE71D2"/>
    <w:rsid w:val="00DE7B28"/>
    <w:rsid w:val="00DF06EB"/>
    <w:rsid w:val="00DF0FC0"/>
    <w:rsid w:val="00DF135A"/>
    <w:rsid w:val="00DF1959"/>
    <w:rsid w:val="00DF272D"/>
    <w:rsid w:val="00DF2DC3"/>
    <w:rsid w:val="00DF31FE"/>
    <w:rsid w:val="00DF3602"/>
    <w:rsid w:val="00DF3624"/>
    <w:rsid w:val="00DF44FC"/>
    <w:rsid w:val="00DF48E0"/>
    <w:rsid w:val="00DF4A62"/>
    <w:rsid w:val="00DF4C37"/>
    <w:rsid w:val="00DF6063"/>
    <w:rsid w:val="00DF6F06"/>
    <w:rsid w:val="00DF789D"/>
    <w:rsid w:val="00E001A9"/>
    <w:rsid w:val="00E00DC4"/>
    <w:rsid w:val="00E01099"/>
    <w:rsid w:val="00E017CC"/>
    <w:rsid w:val="00E0254C"/>
    <w:rsid w:val="00E02D44"/>
    <w:rsid w:val="00E03081"/>
    <w:rsid w:val="00E03954"/>
    <w:rsid w:val="00E03B64"/>
    <w:rsid w:val="00E04285"/>
    <w:rsid w:val="00E0446E"/>
    <w:rsid w:val="00E04AB1"/>
    <w:rsid w:val="00E04D0B"/>
    <w:rsid w:val="00E04D87"/>
    <w:rsid w:val="00E04ECF"/>
    <w:rsid w:val="00E04F35"/>
    <w:rsid w:val="00E05014"/>
    <w:rsid w:val="00E05E26"/>
    <w:rsid w:val="00E05EA0"/>
    <w:rsid w:val="00E06384"/>
    <w:rsid w:val="00E068D4"/>
    <w:rsid w:val="00E073BF"/>
    <w:rsid w:val="00E07516"/>
    <w:rsid w:val="00E07B47"/>
    <w:rsid w:val="00E07C4F"/>
    <w:rsid w:val="00E102D4"/>
    <w:rsid w:val="00E104CC"/>
    <w:rsid w:val="00E107EB"/>
    <w:rsid w:val="00E1090A"/>
    <w:rsid w:val="00E10A31"/>
    <w:rsid w:val="00E10DC9"/>
    <w:rsid w:val="00E115BE"/>
    <w:rsid w:val="00E12249"/>
    <w:rsid w:val="00E139F8"/>
    <w:rsid w:val="00E140E8"/>
    <w:rsid w:val="00E141BA"/>
    <w:rsid w:val="00E14328"/>
    <w:rsid w:val="00E1490B"/>
    <w:rsid w:val="00E1557F"/>
    <w:rsid w:val="00E15875"/>
    <w:rsid w:val="00E15D3C"/>
    <w:rsid w:val="00E16130"/>
    <w:rsid w:val="00E16BA7"/>
    <w:rsid w:val="00E16CAA"/>
    <w:rsid w:val="00E1721F"/>
    <w:rsid w:val="00E1757D"/>
    <w:rsid w:val="00E17741"/>
    <w:rsid w:val="00E17897"/>
    <w:rsid w:val="00E17D5F"/>
    <w:rsid w:val="00E201C6"/>
    <w:rsid w:val="00E2020F"/>
    <w:rsid w:val="00E203B9"/>
    <w:rsid w:val="00E20C21"/>
    <w:rsid w:val="00E20C68"/>
    <w:rsid w:val="00E21384"/>
    <w:rsid w:val="00E216AE"/>
    <w:rsid w:val="00E2199C"/>
    <w:rsid w:val="00E21CB8"/>
    <w:rsid w:val="00E22262"/>
    <w:rsid w:val="00E22596"/>
    <w:rsid w:val="00E225FD"/>
    <w:rsid w:val="00E24909"/>
    <w:rsid w:val="00E24D23"/>
    <w:rsid w:val="00E25935"/>
    <w:rsid w:val="00E25AF9"/>
    <w:rsid w:val="00E25B5C"/>
    <w:rsid w:val="00E262F6"/>
    <w:rsid w:val="00E26671"/>
    <w:rsid w:val="00E26A30"/>
    <w:rsid w:val="00E272BD"/>
    <w:rsid w:val="00E27319"/>
    <w:rsid w:val="00E27941"/>
    <w:rsid w:val="00E27FF2"/>
    <w:rsid w:val="00E30213"/>
    <w:rsid w:val="00E3037E"/>
    <w:rsid w:val="00E30544"/>
    <w:rsid w:val="00E30781"/>
    <w:rsid w:val="00E30838"/>
    <w:rsid w:val="00E31BE1"/>
    <w:rsid w:val="00E31DA0"/>
    <w:rsid w:val="00E31E10"/>
    <w:rsid w:val="00E31FE5"/>
    <w:rsid w:val="00E325B8"/>
    <w:rsid w:val="00E32897"/>
    <w:rsid w:val="00E3352D"/>
    <w:rsid w:val="00E337DE"/>
    <w:rsid w:val="00E33BBD"/>
    <w:rsid w:val="00E3419A"/>
    <w:rsid w:val="00E342B0"/>
    <w:rsid w:val="00E34D9B"/>
    <w:rsid w:val="00E354EF"/>
    <w:rsid w:val="00E3575D"/>
    <w:rsid w:val="00E3591A"/>
    <w:rsid w:val="00E35BEA"/>
    <w:rsid w:val="00E3654B"/>
    <w:rsid w:val="00E365C1"/>
    <w:rsid w:val="00E36FE1"/>
    <w:rsid w:val="00E370FC"/>
    <w:rsid w:val="00E3764A"/>
    <w:rsid w:val="00E37864"/>
    <w:rsid w:val="00E40263"/>
    <w:rsid w:val="00E40596"/>
    <w:rsid w:val="00E4097F"/>
    <w:rsid w:val="00E40D80"/>
    <w:rsid w:val="00E40F06"/>
    <w:rsid w:val="00E4102B"/>
    <w:rsid w:val="00E410C9"/>
    <w:rsid w:val="00E41228"/>
    <w:rsid w:val="00E41735"/>
    <w:rsid w:val="00E418F7"/>
    <w:rsid w:val="00E42295"/>
    <w:rsid w:val="00E42A59"/>
    <w:rsid w:val="00E431CC"/>
    <w:rsid w:val="00E44421"/>
    <w:rsid w:val="00E44ACC"/>
    <w:rsid w:val="00E44C31"/>
    <w:rsid w:val="00E4527B"/>
    <w:rsid w:val="00E45F81"/>
    <w:rsid w:val="00E45FC2"/>
    <w:rsid w:val="00E46414"/>
    <w:rsid w:val="00E46510"/>
    <w:rsid w:val="00E465EA"/>
    <w:rsid w:val="00E4670E"/>
    <w:rsid w:val="00E47A75"/>
    <w:rsid w:val="00E47D81"/>
    <w:rsid w:val="00E500E7"/>
    <w:rsid w:val="00E50112"/>
    <w:rsid w:val="00E502EA"/>
    <w:rsid w:val="00E5056E"/>
    <w:rsid w:val="00E50787"/>
    <w:rsid w:val="00E50B84"/>
    <w:rsid w:val="00E50C03"/>
    <w:rsid w:val="00E516C9"/>
    <w:rsid w:val="00E5182E"/>
    <w:rsid w:val="00E51887"/>
    <w:rsid w:val="00E5244F"/>
    <w:rsid w:val="00E536CE"/>
    <w:rsid w:val="00E53834"/>
    <w:rsid w:val="00E53A96"/>
    <w:rsid w:val="00E53FC0"/>
    <w:rsid w:val="00E53FCB"/>
    <w:rsid w:val="00E544CB"/>
    <w:rsid w:val="00E54626"/>
    <w:rsid w:val="00E54DBE"/>
    <w:rsid w:val="00E54DBF"/>
    <w:rsid w:val="00E5519A"/>
    <w:rsid w:val="00E55598"/>
    <w:rsid w:val="00E55845"/>
    <w:rsid w:val="00E558FC"/>
    <w:rsid w:val="00E5689D"/>
    <w:rsid w:val="00E568E2"/>
    <w:rsid w:val="00E56AD3"/>
    <w:rsid w:val="00E57DA2"/>
    <w:rsid w:val="00E6002C"/>
    <w:rsid w:val="00E603FA"/>
    <w:rsid w:val="00E60A09"/>
    <w:rsid w:val="00E60F81"/>
    <w:rsid w:val="00E61322"/>
    <w:rsid w:val="00E61F43"/>
    <w:rsid w:val="00E6225D"/>
    <w:rsid w:val="00E62727"/>
    <w:rsid w:val="00E62C5A"/>
    <w:rsid w:val="00E62D5D"/>
    <w:rsid w:val="00E62FEC"/>
    <w:rsid w:val="00E633BD"/>
    <w:rsid w:val="00E636D7"/>
    <w:rsid w:val="00E63F22"/>
    <w:rsid w:val="00E64046"/>
    <w:rsid w:val="00E64048"/>
    <w:rsid w:val="00E646BF"/>
    <w:rsid w:val="00E64905"/>
    <w:rsid w:val="00E64D81"/>
    <w:rsid w:val="00E653DD"/>
    <w:rsid w:val="00E65D2A"/>
    <w:rsid w:val="00E6728A"/>
    <w:rsid w:val="00E676A3"/>
    <w:rsid w:val="00E67CD3"/>
    <w:rsid w:val="00E70649"/>
    <w:rsid w:val="00E7089A"/>
    <w:rsid w:val="00E71C59"/>
    <w:rsid w:val="00E72374"/>
    <w:rsid w:val="00E7252F"/>
    <w:rsid w:val="00E73151"/>
    <w:rsid w:val="00E734F4"/>
    <w:rsid w:val="00E74454"/>
    <w:rsid w:val="00E74CD6"/>
    <w:rsid w:val="00E7501D"/>
    <w:rsid w:val="00E7531A"/>
    <w:rsid w:val="00E754DC"/>
    <w:rsid w:val="00E75920"/>
    <w:rsid w:val="00E75D91"/>
    <w:rsid w:val="00E75E09"/>
    <w:rsid w:val="00E76E73"/>
    <w:rsid w:val="00E76F45"/>
    <w:rsid w:val="00E77328"/>
    <w:rsid w:val="00E802C1"/>
    <w:rsid w:val="00E80720"/>
    <w:rsid w:val="00E8104C"/>
    <w:rsid w:val="00E8118D"/>
    <w:rsid w:val="00E81B8B"/>
    <w:rsid w:val="00E81D17"/>
    <w:rsid w:val="00E832C0"/>
    <w:rsid w:val="00E83432"/>
    <w:rsid w:val="00E836CC"/>
    <w:rsid w:val="00E839B6"/>
    <w:rsid w:val="00E839BA"/>
    <w:rsid w:val="00E83EA1"/>
    <w:rsid w:val="00E83ECA"/>
    <w:rsid w:val="00E84808"/>
    <w:rsid w:val="00E84E2E"/>
    <w:rsid w:val="00E8508E"/>
    <w:rsid w:val="00E854AE"/>
    <w:rsid w:val="00E86725"/>
    <w:rsid w:val="00E86FA0"/>
    <w:rsid w:val="00E8732A"/>
    <w:rsid w:val="00E8749A"/>
    <w:rsid w:val="00E879FA"/>
    <w:rsid w:val="00E87C32"/>
    <w:rsid w:val="00E87E04"/>
    <w:rsid w:val="00E90165"/>
    <w:rsid w:val="00E9045A"/>
    <w:rsid w:val="00E90472"/>
    <w:rsid w:val="00E9090D"/>
    <w:rsid w:val="00E9093A"/>
    <w:rsid w:val="00E90B4A"/>
    <w:rsid w:val="00E90F42"/>
    <w:rsid w:val="00E91DF0"/>
    <w:rsid w:val="00E923BF"/>
    <w:rsid w:val="00E9275D"/>
    <w:rsid w:val="00E930FA"/>
    <w:rsid w:val="00E931D3"/>
    <w:rsid w:val="00E936D2"/>
    <w:rsid w:val="00E93A4F"/>
    <w:rsid w:val="00E93F9E"/>
    <w:rsid w:val="00E942EE"/>
    <w:rsid w:val="00E94AED"/>
    <w:rsid w:val="00E952F5"/>
    <w:rsid w:val="00E9564B"/>
    <w:rsid w:val="00E95C48"/>
    <w:rsid w:val="00E95ED1"/>
    <w:rsid w:val="00E963F1"/>
    <w:rsid w:val="00E9646F"/>
    <w:rsid w:val="00E9669F"/>
    <w:rsid w:val="00E96ACB"/>
    <w:rsid w:val="00E96C7D"/>
    <w:rsid w:val="00E972AB"/>
    <w:rsid w:val="00E97685"/>
    <w:rsid w:val="00EA0150"/>
    <w:rsid w:val="00EA048C"/>
    <w:rsid w:val="00EA0A1F"/>
    <w:rsid w:val="00EA1A7C"/>
    <w:rsid w:val="00EA1E3D"/>
    <w:rsid w:val="00EA21C0"/>
    <w:rsid w:val="00EA251C"/>
    <w:rsid w:val="00EA27DD"/>
    <w:rsid w:val="00EA2C64"/>
    <w:rsid w:val="00EA2DA4"/>
    <w:rsid w:val="00EA3428"/>
    <w:rsid w:val="00EA35E1"/>
    <w:rsid w:val="00EA3CFB"/>
    <w:rsid w:val="00EA456C"/>
    <w:rsid w:val="00EA4D74"/>
    <w:rsid w:val="00EA50F1"/>
    <w:rsid w:val="00EA569B"/>
    <w:rsid w:val="00EA583F"/>
    <w:rsid w:val="00EA63DD"/>
    <w:rsid w:val="00EA6FA1"/>
    <w:rsid w:val="00EA743D"/>
    <w:rsid w:val="00EB03E5"/>
    <w:rsid w:val="00EB059A"/>
    <w:rsid w:val="00EB08A9"/>
    <w:rsid w:val="00EB0B2A"/>
    <w:rsid w:val="00EB0ECD"/>
    <w:rsid w:val="00EB1E05"/>
    <w:rsid w:val="00EB2C10"/>
    <w:rsid w:val="00EB2CE3"/>
    <w:rsid w:val="00EB3886"/>
    <w:rsid w:val="00EB3993"/>
    <w:rsid w:val="00EB3AA0"/>
    <w:rsid w:val="00EB3DE4"/>
    <w:rsid w:val="00EB5664"/>
    <w:rsid w:val="00EB5B46"/>
    <w:rsid w:val="00EB6B24"/>
    <w:rsid w:val="00EB7280"/>
    <w:rsid w:val="00EB746F"/>
    <w:rsid w:val="00EB7F15"/>
    <w:rsid w:val="00EC0FF6"/>
    <w:rsid w:val="00EC1033"/>
    <w:rsid w:val="00EC13C8"/>
    <w:rsid w:val="00EC14D2"/>
    <w:rsid w:val="00EC16E0"/>
    <w:rsid w:val="00EC1BEB"/>
    <w:rsid w:val="00EC1E86"/>
    <w:rsid w:val="00EC214F"/>
    <w:rsid w:val="00EC279F"/>
    <w:rsid w:val="00EC2B04"/>
    <w:rsid w:val="00EC2D8E"/>
    <w:rsid w:val="00EC3133"/>
    <w:rsid w:val="00EC33DC"/>
    <w:rsid w:val="00EC3729"/>
    <w:rsid w:val="00EC393E"/>
    <w:rsid w:val="00EC40A8"/>
    <w:rsid w:val="00EC451E"/>
    <w:rsid w:val="00EC4596"/>
    <w:rsid w:val="00EC4D15"/>
    <w:rsid w:val="00EC5A99"/>
    <w:rsid w:val="00EC6659"/>
    <w:rsid w:val="00EC7632"/>
    <w:rsid w:val="00EC7E7E"/>
    <w:rsid w:val="00ED0139"/>
    <w:rsid w:val="00ED093E"/>
    <w:rsid w:val="00ED10C0"/>
    <w:rsid w:val="00ED1B0A"/>
    <w:rsid w:val="00ED1D13"/>
    <w:rsid w:val="00ED1D5F"/>
    <w:rsid w:val="00ED3065"/>
    <w:rsid w:val="00ED30A8"/>
    <w:rsid w:val="00ED30E6"/>
    <w:rsid w:val="00ED3899"/>
    <w:rsid w:val="00ED3ED0"/>
    <w:rsid w:val="00ED434C"/>
    <w:rsid w:val="00ED4D62"/>
    <w:rsid w:val="00ED4F23"/>
    <w:rsid w:val="00ED58E4"/>
    <w:rsid w:val="00ED74D8"/>
    <w:rsid w:val="00ED75A2"/>
    <w:rsid w:val="00ED769D"/>
    <w:rsid w:val="00ED76FF"/>
    <w:rsid w:val="00ED7983"/>
    <w:rsid w:val="00ED7F15"/>
    <w:rsid w:val="00EE0631"/>
    <w:rsid w:val="00EE1448"/>
    <w:rsid w:val="00EE1584"/>
    <w:rsid w:val="00EE1867"/>
    <w:rsid w:val="00EE186B"/>
    <w:rsid w:val="00EE28BD"/>
    <w:rsid w:val="00EE345E"/>
    <w:rsid w:val="00EE4380"/>
    <w:rsid w:val="00EE44AF"/>
    <w:rsid w:val="00EE47AD"/>
    <w:rsid w:val="00EE48E5"/>
    <w:rsid w:val="00EE50A2"/>
    <w:rsid w:val="00EE543B"/>
    <w:rsid w:val="00EE574A"/>
    <w:rsid w:val="00EE65FC"/>
    <w:rsid w:val="00EE69BE"/>
    <w:rsid w:val="00EE7017"/>
    <w:rsid w:val="00EE70ED"/>
    <w:rsid w:val="00EE731F"/>
    <w:rsid w:val="00EE76DA"/>
    <w:rsid w:val="00EE7892"/>
    <w:rsid w:val="00EE7CB5"/>
    <w:rsid w:val="00EE7D26"/>
    <w:rsid w:val="00EF006F"/>
    <w:rsid w:val="00EF06F6"/>
    <w:rsid w:val="00EF089B"/>
    <w:rsid w:val="00EF0CCB"/>
    <w:rsid w:val="00EF0DFF"/>
    <w:rsid w:val="00EF0E86"/>
    <w:rsid w:val="00EF17E7"/>
    <w:rsid w:val="00EF17EF"/>
    <w:rsid w:val="00EF18C7"/>
    <w:rsid w:val="00EF1C02"/>
    <w:rsid w:val="00EF1F37"/>
    <w:rsid w:val="00EF29E8"/>
    <w:rsid w:val="00EF2A30"/>
    <w:rsid w:val="00EF2B6C"/>
    <w:rsid w:val="00EF368F"/>
    <w:rsid w:val="00EF37D9"/>
    <w:rsid w:val="00EF430A"/>
    <w:rsid w:val="00EF4620"/>
    <w:rsid w:val="00EF4686"/>
    <w:rsid w:val="00EF47A4"/>
    <w:rsid w:val="00EF4AB3"/>
    <w:rsid w:val="00EF4B9C"/>
    <w:rsid w:val="00EF5262"/>
    <w:rsid w:val="00EF5D05"/>
    <w:rsid w:val="00EF5FD8"/>
    <w:rsid w:val="00EF6155"/>
    <w:rsid w:val="00EF61B5"/>
    <w:rsid w:val="00EF6721"/>
    <w:rsid w:val="00EF688E"/>
    <w:rsid w:val="00EF6A9C"/>
    <w:rsid w:val="00EF7261"/>
    <w:rsid w:val="00F00353"/>
    <w:rsid w:val="00F00691"/>
    <w:rsid w:val="00F0144C"/>
    <w:rsid w:val="00F0197A"/>
    <w:rsid w:val="00F0250D"/>
    <w:rsid w:val="00F02E2A"/>
    <w:rsid w:val="00F03892"/>
    <w:rsid w:val="00F039EF"/>
    <w:rsid w:val="00F040ED"/>
    <w:rsid w:val="00F044EE"/>
    <w:rsid w:val="00F049F3"/>
    <w:rsid w:val="00F04DB5"/>
    <w:rsid w:val="00F04FEE"/>
    <w:rsid w:val="00F0536A"/>
    <w:rsid w:val="00F05890"/>
    <w:rsid w:val="00F06269"/>
    <w:rsid w:val="00F06A1B"/>
    <w:rsid w:val="00F07485"/>
    <w:rsid w:val="00F077AE"/>
    <w:rsid w:val="00F1086D"/>
    <w:rsid w:val="00F11077"/>
    <w:rsid w:val="00F1121C"/>
    <w:rsid w:val="00F1129B"/>
    <w:rsid w:val="00F1144D"/>
    <w:rsid w:val="00F1165E"/>
    <w:rsid w:val="00F11A45"/>
    <w:rsid w:val="00F11C17"/>
    <w:rsid w:val="00F1210C"/>
    <w:rsid w:val="00F12CC7"/>
    <w:rsid w:val="00F12FC5"/>
    <w:rsid w:val="00F1309B"/>
    <w:rsid w:val="00F133D0"/>
    <w:rsid w:val="00F1379F"/>
    <w:rsid w:val="00F15048"/>
    <w:rsid w:val="00F154EF"/>
    <w:rsid w:val="00F155C3"/>
    <w:rsid w:val="00F15AA6"/>
    <w:rsid w:val="00F15FDB"/>
    <w:rsid w:val="00F168D5"/>
    <w:rsid w:val="00F17596"/>
    <w:rsid w:val="00F17A97"/>
    <w:rsid w:val="00F20151"/>
    <w:rsid w:val="00F205A7"/>
    <w:rsid w:val="00F20E8C"/>
    <w:rsid w:val="00F21137"/>
    <w:rsid w:val="00F21328"/>
    <w:rsid w:val="00F2141F"/>
    <w:rsid w:val="00F2146F"/>
    <w:rsid w:val="00F2166D"/>
    <w:rsid w:val="00F21BFA"/>
    <w:rsid w:val="00F22658"/>
    <w:rsid w:val="00F22E79"/>
    <w:rsid w:val="00F23189"/>
    <w:rsid w:val="00F23552"/>
    <w:rsid w:val="00F239E0"/>
    <w:rsid w:val="00F23D5F"/>
    <w:rsid w:val="00F23D7D"/>
    <w:rsid w:val="00F23DEF"/>
    <w:rsid w:val="00F23E74"/>
    <w:rsid w:val="00F24426"/>
    <w:rsid w:val="00F247FE"/>
    <w:rsid w:val="00F2492A"/>
    <w:rsid w:val="00F24A5A"/>
    <w:rsid w:val="00F24F16"/>
    <w:rsid w:val="00F252BC"/>
    <w:rsid w:val="00F2599F"/>
    <w:rsid w:val="00F26D35"/>
    <w:rsid w:val="00F26DF7"/>
    <w:rsid w:val="00F2721E"/>
    <w:rsid w:val="00F2745D"/>
    <w:rsid w:val="00F2772E"/>
    <w:rsid w:val="00F27AC7"/>
    <w:rsid w:val="00F27B12"/>
    <w:rsid w:val="00F30393"/>
    <w:rsid w:val="00F3039F"/>
    <w:rsid w:val="00F30808"/>
    <w:rsid w:val="00F313C9"/>
    <w:rsid w:val="00F31643"/>
    <w:rsid w:val="00F320EB"/>
    <w:rsid w:val="00F327E4"/>
    <w:rsid w:val="00F3289D"/>
    <w:rsid w:val="00F32A3B"/>
    <w:rsid w:val="00F32D15"/>
    <w:rsid w:val="00F32E7D"/>
    <w:rsid w:val="00F337EF"/>
    <w:rsid w:val="00F3402C"/>
    <w:rsid w:val="00F34200"/>
    <w:rsid w:val="00F34286"/>
    <w:rsid w:val="00F35615"/>
    <w:rsid w:val="00F3585E"/>
    <w:rsid w:val="00F35D8A"/>
    <w:rsid w:val="00F362D9"/>
    <w:rsid w:val="00F36BA8"/>
    <w:rsid w:val="00F36D76"/>
    <w:rsid w:val="00F3745D"/>
    <w:rsid w:val="00F3770C"/>
    <w:rsid w:val="00F37B30"/>
    <w:rsid w:val="00F4031B"/>
    <w:rsid w:val="00F40775"/>
    <w:rsid w:val="00F4097E"/>
    <w:rsid w:val="00F40A40"/>
    <w:rsid w:val="00F40C27"/>
    <w:rsid w:val="00F4190C"/>
    <w:rsid w:val="00F41B8F"/>
    <w:rsid w:val="00F41DC7"/>
    <w:rsid w:val="00F41FCC"/>
    <w:rsid w:val="00F42188"/>
    <w:rsid w:val="00F4283B"/>
    <w:rsid w:val="00F4284B"/>
    <w:rsid w:val="00F42959"/>
    <w:rsid w:val="00F42AC1"/>
    <w:rsid w:val="00F430CD"/>
    <w:rsid w:val="00F43852"/>
    <w:rsid w:val="00F43A50"/>
    <w:rsid w:val="00F43C0E"/>
    <w:rsid w:val="00F445AE"/>
    <w:rsid w:val="00F44E2D"/>
    <w:rsid w:val="00F4500F"/>
    <w:rsid w:val="00F453D4"/>
    <w:rsid w:val="00F45785"/>
    <w:rsid w:val="00F458FC"/>
    <w:rsid w:val="00F45A57"/>
    <w:rsid w:val="00F45D1D"/>
    <w:rsid w:val="00F45EB8"/>
    <w:rsid w:val="00F45F79"/>
    <w:rsid w:val="00F45FEB"/>
    <w:rsid w:val="00F46D77"/>
    <w:rsid w:val="00F46D7F"/>
    <w:rsid w:val="00F473DA"/>
    <w:rsid w:val="00F47630"/>
    <w:rsid w:val="00F47883"/>
    <w:rsid w:val="00F47886"/>
    <w:rsid w:val="00F4788B"/>
    <w:rsid w:val="00F47B90"/>
    <w:rsid w:val="00F5089C"/>
    <w:rsid w:val="00F51177"/>
    <w:rsid w:val="00F511C0"/>
    <w:rsid w:val="00F51676"/>
    <w:rsid w:val="00F52592"/>
    <w:rsid w:val="00F52D44"/>
    <w:rsid w:val="00F537C6"/>
    <w:rsid w:val="00F53B1B"/>
    <w:rsid w:val="00F53B90"/>
    <w:rsid w:val="00F53C7F"/>
    <w:rsid w:val="00F54C43"/>
    <w:rsid w:val="00F54E85"/>
    <w:rsid w:val="00F5535B"/>
    <w:rsid w:val="00F55DB9"/>
    <w:rsid w:val="00F55E1A"/>
    <w:rsid w:val="00F562F0"/>
    <w:rsid w:val="00F563F2"/>
    <w:rsid w:val="00F565A5"/>
    <w:rsid w:val="00F573DA"/>
    <w:rsid w:val="00F57841"/>
    <w:rsid w:val="00F6084E"/>
    <w:rsid w:val="00F60C5F"/>
    <w:rsid w:val="00F60F3C"/>
    <w:rsid w:val="00F6156C"/>
    <w:rsid w:val="00F61FD9"/>
    <w:rsid w:val="00F64C02"/>
    <w:rsid w:val="00F653D6"/>
    <w:rsid w:val="00F654A0"/>
    <w:rsid w:val="00F65616"/>
    <w:rsid w:val="00F65729"/>
    <w:rsid w:val="00F65971"/>
    <w:rsid w:val="00F65C02"/>
    <w:rsid w:val="00F65F51"/>
    <w:rsid w:val="00F661B0"/>
    <w:rsid w:val="00F662C1"/>
    <w:rsid w:val="00F66375"/>
    <w:rsid w:val="00F664AC"/>
    <w:rsid w:val="00F6653E"/>
    <w:rsid w:val="00F66913"/>
    <w:rsid w:val="00F66B66"/>
    <w:rsid w:val="00F66ECC"/>
    <w:rsid w:val="00F6752C"/>
    <w:rsid w:val="00F6769A"/>
    <w:rsid w:val="00F70355"/>
    <w:rsid w:val="00F7046D"/>
    <w:rsid w:val="00F70862"/>
    <w:rsid w:val="00F70C0E"/>
    <w:rsid w:val="00F70DF6"/>
    <w:rsid w:val="00F70F12"/>
    <w:rsid w:val="00F710A9"/>
    <w:rsid w:val="00F71565"/>
    <w:rsid w:val="00F7192E"/>
    <w:rsid w:val="00F71C32"/>
    <w:rsid w:val="00F71D7D"/>
    <w:rsid w:val="00F71F94"/>
    <w:rsid w:val="00F71FA8"/>
    <w:rsid w:val="00F72209"/>
    <w:rsid w:val="00F72381"/>
    <w:rsid w:val="00F72A87"/>
    <w:rsid w:val="00F72B98"/>
    <w:rsid w:val="00F72CF8"/>
    <w:rsid w:val="00F72D92"/>
    <w:rsid w:val="00F72E91"/>
    <w:rsid w:val="00F736D2"/>
    <w:rsid w:val="00F73744"/>
    <w:rsid w:val="00F73A74"/>
    <w:rsid w:val="00F74413"/>
    <w:rsid w:val="00F74A43"/>
    <w:rsid w:val="00F7552C"/>
    <w:rsid w:val="00F75B8D"/>
    <w:rsid w:val="00F76047"/>
    <w:rsid w:val="00F7741F"/>
    <w:rsid w:val="00F77A1E"/>
    <w:rsid w:val="00F800C2"/>
    <w:rsid w:val="00F808DF"/>
    <w:rsid w:val="00F80AAF"/>
    <w:rsid w:val="00F80C5A"/>
    <w:rsid w:val="00F811DD"/>
    <w:rsid w:val="00F816F7"/>
    <w:rsid w:val="00F81884"/>
    <w:rsid w:val="00F81904"/>
    <w:rsid w:val="00F81E58"/>
    <w:rsid w:val="00F822F3"/>
    <w:rsid w:val="00F825C8"/>
    <w:rsid w:val="00F832EF"/>
    <w:rsid w:val="00F83634"/>
    <w:rsid w:val="00F83FB8"/>
    <w:rsid w:val="00F83FF1"/>
    <w:rsid w:val="00F8403D"/>
    <w:rsid w:val="00F84338"/>
    <w:rsid w:val="00F85233"/>
    <w:rsid w:val="00F854F5"/>
    <w:rsid w:val="00F858DB"/>
    <w:rsid w:val="00F85D9C"/>
    <w:rsid w:val="00F85DD0"/>
    <w:rsid w:val="00F85E27"/>
    <w:rsid w:val="00F86268"/>
    <w:rsid w:val="00F86278"/>
    <w:rsid w:val="00F877B3"/>
    <w:rsid w:val="00F9056A"/>
    <w:rsid w:val="00F90987"/>
    <w:rsid w:val="00F910E7"/>
    <w:rsid w:val="00F91803"/>
    <w:rsid w:val="00F91B41"/>
    <w:rsid w:val="00F91B6D"/>
    <w:rsid w:val="00F91D5B"/>
    <w:rsid w:val="00F9206F"/>
    <w:rsid w:val="00F920D3"/>
    <w:rsid w:val="00F92B0D"/>
    <w:rsid w:val="00F93035"/>
    <w:rsid w:val="00F93365"/>
    <w:rsid w:val="00F9341E"/>
    <w:rsid w:val="00F93D32"/>
    <w:rsid w:val="00F94375"/>
    <w:rsid w:val="00F94C53"/>
    <w:rsid w:val="00F94E21"/>
    <w:rsid w:val="00F963DE"/>
    <w:rsid w:val="00F96E9B"/>
    <w:rsid w:val="00F9712D"/>
    <w:rsid w:val="00F97A67"/>
    <w:rsid w:val="00FA0053"/>
    <w:rsid w:val="00FA02A0"/>
    <w:rsid w:val="00FA0B99"/>
    <w:rsid w:val="00FA0FF7"/>
    <w:rsid w:val="00FA2625"/>
    <w:rsid w:val="00FA2933"/>
    <w:rsid w:val="00FA2B30"/>
    <w:rsid w:val="00FA2B96"/>
    <w:rsid w:val="00FA3320"/>
    <w:rsid w:val="00FA3B7A"/>
    <w:rsid w:val="00FA3C66"/>
    <w:rsid w:val="00FA3EFD"/>
    <w:rsid w:val="00FA477E"/>
    <w:rsid w:val="00FA4AAE"/>
    <w:rsid w:val="00FA4B9E"/>
    <w:rsid w:val="00FA649E"/>
    <w:rsid w:val="00FA689A"/>
    <w:rsid w:val="00FA6C33"/>
    <w:rsid w:val="00FA6C81"/>
    <w:rsid w:val="00FA7773"/>
    <w:rsid w:val="00FB0537"/>
    <w:rsid w:val="00FB0CD1"/>
    <w:rsid w:val="00FB0DB9"/>
    <w:rsid w:val="00FB0F61"/>
    <w:rsid w:val="00FB1202"/>
    <w:rsid w:val="00FB1924"/>
    <w:rsid w:val="00FB1B9B"/>
    <w:rsid w:val="00FB1D8C"/>
    <w:rsid w:val="00FB2989"/>
    <w:rsid w:val="00FB2FA2"/>
    <w:rsid w:val="00FB33E1"/>
    <w:rsid w:val="00FB4787"/>
    <w:rsid w:val="00FB48E5"/>
    <w:rsid w:val="00FB4F21"/>
    <w:rsid w:val="00FB5294"/>
    <w:rsid w:val="00FB5699"/>
    <w:rsid w:val="00FB5F11"/>
    <w:rsid w:val="00FB64FE"/>
    <w:rsid w:val="00FB6FA7"/>
    <w:rsid w:val="00FB7341"/>
    <w:rsid w:val="00FB7752"/>
    <w:rsid w:val="00FB7932"/>
    <w:rsid w:val="00FB7B49"/>
    <w:rsid w:val="00FB7BAF"/>
    <w:rsid w:val="00FC0350"/>
    <w:rsid w:val="00FC0BF3"/>
    <w:rsid w:val="00FC0C11"/>
    <w:rsid w:val="00FC20DC"/>
    <w:rsid w:val="00FC210F"/>
    <w:rsid w:val="00FC2D93"/>
    <w:rsid w:val="00FC2E9C"/>
    <w:rsid w:val="00FC3B83"/>
    <w:rsid w:val="00FC3D21"/>
    <w:rsid w:val="00FC409C"/>
    <w:rsid w:val="00FC4119"/>
    <w:rsid w:val="00FC41A7"/>
    <w:rsid w:val="00FC4DD8"/>
    <w:rsid w:val="00FC4E4B"/>
    <w:rsid w:val="00FC4F39"/>
    <w:rsid w:val="00FC5045"/>
    <w:rsid w:val="00FC508F"/>
    <w:rsid w:val="00FC5C12"/>
    <w:rsid w:val="00FC5CFC"/>
    <w:rsid w:val="00FC5D09"/>
    <w:rsid w:val="00FC5DE9"/>
    <w:rsid w:val="00FC6FC3"/>
    <w:rsid w:val="00FC711A"/>
    <w:rsid w:val="00FC75AE"/>
    <w:rsid w:val="00FC78BC"/>
    <w:rsid w:val="00FC78C3"/>
    <w:rsid w:val="00FC7B3A"/>
    <w:rsid w:val="00FD05F1"/>
    <w:rsid w:val="00FD06E2"/>
    <w:rsid w:val="00FD0BD6"/>
    <w:rsid w:val="00FD0CEC"/>
    <w:rsid w:val="00FD18C1"/>
    <w:rsid w:val="00FD2050"/>
    <w:rsid w:val="00FD2280"/>
    <w:rsid w:val="00FD2BC3"/>
    <w:rsid w:val="00FD3009"/>
    <w:rsid w:val="00FD3CE9"/>
    <w:rsid w:val="00FD40D7"/>
    <w:rsid w:val="00FD4679"/>
    <w:rsid w:val="00FD46E7"/>
    <w:rsid w:val="00FD4795"/>
    <w:rsid w:val="00FD487A"/>
    <w:rsid w:val="00FD5B30"/>
    <w:rsid w:val="00FD5E79"/>
    <w:rsid w:val="00FD6BF3"/>
    <w:rsid w:val="00FD7065"/>
    <w:rsid w:val="00FD740C"/>
    <w:rsid w:val="00FD7992"/>
    <w:rsid w:val="00FE014E"/>
    <w:rsid w:val="00FE0326"/>
    <w:rsid w:val="00FE094E"/>
    <w:rsid w:val="00FE0A91"/>
    <w:rsid w:val="00FE1525"/>
    <w:rsid w:val="00FE1D43"/>
    <w:rsid w:val="00FE2608"/>
    <w:rsid w:val="00FE3669"/>
    <w:rsid w:val="00FE36F9"/>
    <w:rsid w:val="00FE3777"/>
    <w:rsid w:val="00FE381F"/>
    <w:rsid w:val="00FE385A"/>
    <w:rsid w:val="00FE3D1C"/>
    <w:rsid w:val="00FE40E4"/>
    <w:rsid w:val="00FE4316"/>
    <w:rsid w:val="00FE5123"/>
    <w:rsid w:val="00FE51EB"/>
    <w:rsid w:val="00FE53A3"/>
    <w:rsid w:val="00FE5841"/>
    <w:rsid w:val="00FE5C50"/>
    <w:rsid w:val="00FE6502"/>
    <w:rsid w:val="00FE6884"/>
    <w:rsid w:val="00FE6E2E"/>
    <w:rsid w:val="00FE6E9E"/>
    <w:rsid w:val="00FE7615"/>
    <w:rsid w:val="00FE7A74"/>
    <w:rsid w:val="00FF0132"/>
    <w:rsid w:val="00FF065F"/>
    <w:rsid w:val="00FF0819"/>
    <w:rsid w:val="00FF1463"/>
    <w:rsid w:val="00FF2521"/>
    <w:rsid w:val="00FF2751"/>
    <w:rsid w:val="00FF295F"/>
    <w:rsid w:val="00FF2F29"/>
    <w:rsid w:val="00FF3311"/>
    <w:rsid w:val="00FF39A5"/>
    <w:rsid w:val="00FF4217"/>
    <w:rsid w:val="00FF47B4"/>
    <w:rsid w:val="00FF5371"/>
    <w:rsid w:val="00FF557A"/>
    <w:rsid w:val="00FF55CA"/>
    <w:rsid w:val="00FF5AA9"/>
    <w:rsid w:val="00FF5B05"/>
    <w:rsid w:val="00FF5B3C"/>
    <w:rsid w:val="00FF5C09"/>
    <w:rsid w:val="00FF5C74"/>
    <w:rsid w:val="00FF5D5B"/>
    <w:rsid w:val="00FF5F2B"/>
    <w:rsid w:val="00FF67C1"/>
    <w:rsid w:val="00FF7CF6"/>
    <w:rsid w:val="00FF7D48"/>
    <w:rsid w:val="00FF7F66"/>
    <w:rsid w:val="013131AD"/>
    <w:rsid w:val="0137212B"/>
    <w:rsid w:val="013E8F53"/>
    <w:rsid w:val="0155E922"/>
    <w:rsid w:val="01903DE5"/>
    <w:rsid w:val="01A93920"/>
    <w:rsid w:val="01B2CEE6"/>
    <w:rsid w:val="01E684BE"/>
    <w:rsid w:val="01F5C04B"/>
    <w:rsid w:val="022370AE"/>
    <w:rsid w:val="0223F2C5"/>
    <w:rsid w:val="02EA6B87"/>
    <w:rsid w:val="02FCC465"/>
    <w:rsid w:val="03110E5C"/>
    <w:rsid w:val="0333BAB1"/>
    <w:rsid w:val="033F2951"/>
    <w:rsid w:val="035D9945"/>
    <w:rsid w:val="0373C09B"/>
    <w:rsid w:val="03911F4E"/>
    <w:rsid w:val="039D97D7"/>
    <w:rsid w:val="03B786C5"/>
    <w:rsid w:val="03CFA932"/>
    <w:rsid w:val="03F96265"/>
    <w:rsid w:val="046565EE"/>
    <w:rsid w:val="047DCCB0"/>
    <w:rsid w:val="0484102C"/>
    <w:rsid w:val="04939182"/>
    <w:rsid w:val="049CF3BB"/>
    <w:rsid w:val="04A090A8"/>
    <w:rsid w:val="04A3A64D"/>
    <w:rsid w:val="04B7E710"/>
    <w:rsid w:val="050D405D"/>
    <w:rsid w:val="051B35D2"/>
    <w:rsid w:val="052BEE58"/>
    <w:rsid w:val="0541908D"/>
    <w:rsid w:val="054882C9"/>
    <w:rsid w:val="055AD286"/>
    <w:rsid w:val="059DCA95"/>
    <w:rsid w:val="0600D24F"/>
    <w:rsid w:val="0606A535"/>
    <w:rsid w:val="06162FAD"/>
    <w:rsid w:val="062825C8"/>
    <w:rsid w:val="0649AC8B"/>
    <w:rsid w:val="0649EA26"/>
    <w:rsid w:val="064C51B1"/>
    <w:rsid w:val="06525531"/>
    <w:rsid w:val="0687FEF5"/>
    <w:rsid w:val="06926719"/>
    <w:rsid w:val="06AD0E10"/>
    <w:rsid w:val="06D5FF2A"/>
    <w:rsid w:val="06D81094"/>
    <w:rsid w:val="06DB7D9F"/>
    <w:rsid w:val="0701FAAB"/>
    <w:rsid w:val="0709A3E7"/>
    <w:rsid w:val="07284B8F"/>
    <w:rsid w:val="073C60D1"/>
    <w:rsid w:val="07462E2E"/>
    <w:rsid w:val="075ED51B"/>
    <w:rsid w:val="076AB5FA"/>
    <w:rsid w:val="0785BF3D"/>
    <w:rsid w:val="078EB6D6"/>
    <w:rsid w:val="07A75992"/>
    <w:rsid w:val="07B05962"/>
    <w:rsid w:val="07DF54EB"/>
    <w:rsid w:val="07DFE24C"/>
    <w:rsid w:val="07F34490"/>
    <w:rsid w:val="08028654"/>
    <w:rsid w:val="0827BE10"/>
    <w:rsid w:val="08570700"/>
    <w:rsid w:val="0871CF8B"/>
    <w:rsid w:val="088902E5"/>
    <w:rsid w:val="08903343"/>
    <w:rsid w:val="08B414A8"/>
    <w:rsid w:val="08CEF622"/>
    <w:rsid w:val="08E1FE8F"/>
    <w:rsid w:val="08E41BAD"/>
    <w:rsid w:val="08F6F7D6"/>
    <w:rsid w:val="0916757C"/>
    <w:rsid w:val="0935976E"/>
    <w:rsid w:val="0987EC21"/>
    <w:rsid w:val="09C68D0E"/>
    <w:rsid w:val="09F10E2C"/>
    <w:rsid w:val="0A1F5258"/>
    <w:rsid w:val="0A563997"/>
    <w:rsid w:val="0A563E79"/>
    <w:rsid w:val="0A7E5F18"/>
    <w:rsid w:val="0A8BDE66"/>
    <w:rsid w:val="0A9B5708"/>
    <w:rsid w:val="0AA9E4C6"/>
    <w:rsid w:val="0AC7AE8A"/>
    <w:rsid w:val="0ADEFA54"/>
    <w:rsid w:val="0AFACBCE"/>
    <w:rsid w:val="0B3DE4AA"/>
    <w:rsid w:val="0BA9704D"/>
    <w:rsid w:val="0BC0A1BA"/>
    <w:rsid w:val="0BFB54BC"/>
    <w:rsid w:val="0C01591C"/>
    <w:rsid w:val="0C105795"/>
    <w:rsid w:val="0C199F51"/>
    <w:rsid w:val="0C7ACAB5"/>
    <w:rsid w:val="0C8C99EF"/>
    <w:rsid w:val="0CB1DFCD"/>
    <w:rsid w:val="0CD72134"/>
    <w:rsid w:val="0D24BBA5"/>
    <w:rsid w:val="0D5AC43A"/>
    <w:rsid w:val="0D5E5EDE"/>
    <w:rsid w:val="0D6C7FED"/>
    <w:rsid w:val="0DAEFB78"/>
    <w:rsid w:val="0DB978E4"/>
    <w:rsid w:val="0DC54916"/>
    <w:rsid w:val="0DD7AF28"/>
    <w:rsid w:val="0DE79D46"/>
    <w:rsid w:val="0DFA38CF"/>
    <w:rsid w:val="0E76DA7A"/>
    <w:rsid w:val="0E95A882"/>
    <w:rsid w:val="0E9CA373"/>
    <w:rsid w:val="0EFFE066"/>
    <w:rsid w:val="0F2435B1"/>
    <w:rsid w:val="0F372276"/>
    <w:rsid w:val="0F4BDE53"/>
    <w:rsid w:val="0F6BEC84"/>
    <w:rsid w:val="0F8D56D1"/>
    <w:rsid w:val="0FB26B77"/>
    <w:rsid w:val="0FB64C6D"/>
    <w:rsid w:val="0FE06613"/>
    <w:rsid w:val="0FE618DB"/>
    <w:rsid w:val="0FF7BEC3"/>
    <w:rsid w:val="1003A05D"/>
    <w:rsid w:val="1027B4D8"/>
    <w:rsid w:val="10CCB0D2"/>
    <w:rsid w:val="10D125C1"/>
    <w:rsid w:val="1102DACC"/>
    <w:rsid w:val="1147641F"/>
    <w:rsid w:val="114FADB9"/>
    <w:rsid w:val="1237D2B1"/>
    <w:rsid w:val="12809D28"/>
    <w:rsid w:val="12894F07"/>
    <w:rsid w:val="12B98576"/>
    <w:rsid w:val="12BDE011"/>
    <w:rsid w:val="12DC7C37"/>
    <w:rsid w:val="12E44B3E"/>
    <w:rsid w:val="131BDC16"/>
    <w:rsid w:val="13276493"/>
    <w:rsid w:val="133DB798"/>
    <w:rsid w:val="134E09EA"/>
    <w:rsid w:val="135DB0E3"/>
    <w:rsid w:val="137EE325"/>
    <w:rsid w:val="138B8A19"/>
    <w:rsid w:val="13AF98E8"/>
    <w:rsid w:val="13C32B4C"/>
    <w:rsid w:val="13E44671"/>
    <w:rsid w:val="13E9762C"/>
    <w:rsid w:val="141945F9"/>
    <w:rsid w:val="1460A660"/>
    <w:rsid w:val="1495640C"/>
    <w:rsid w:val="14E244A8"/>
    <w:rsid w:val="14E872C7"/>
    <w:rsid w:val="15113F9A"/>
    <w:rsid w:val="1524A74F"/>
    <w:rsid w:val="1566232A"/>
    <w:rsid w:val="159A412F"/>
    <w:rsid w:val="15A17E6A"/>
    <w:rsid w:val="15A38FFC"/>
    <w:rsid w:val="15B6EBC7"/>
    <w:rsid w:val="15F80410"/>
    <w:rsid w:val="161509A7"/>
    <w:rsid w:val="16325BED"/>
    <w:rsid w:val="1669E63D"/>
    <w:rsid w:val="166E4A1F"/>
    <w:rsid w:val="1688A3D4"/>
    <w:rsid w:val="168B2044"/>
    <w:rsid w:val="16A082D1"/>
    <w:rsid w:val="16A5D60F"/>
    <w:rsid w:val="16DBB0C1"/>
    <w:rsid w:val="16EF9C79"/>
    <w:rsid w:val="16F1198D"/>
    <w:rsid w:val="16FEDE89"/>
    <w:rsid w:val="1714F6F8"/>
    <w:rsid w:val="173FCE14"/>
    <w:rsid w:val="179A462C"/>
    <w:rsid w:val="17BF9224"/>
    <w:rsid w:val="17D49FA0"/>
    <w:rsid w:val="17DDF0E4"/>
    <w:rsid w:val="17E98532"/>
    <w:rsid w:val="1806EB2C"/>
    <w:rsid w:val="18248C8F"/>
    <w:rsid w:val="1827BE4D"/>
    <w:rsid w:val="18325936"/>
    <w:rsid w:val="1859CFC4"/>
    <w:rsid w:val="186FCF18"/>
    <w:rsid w:val="18EEE58F"/>
    <w:rsid w:val="1946AC88"/>
    <w:rsid w:val="1A086684"/>
    <w:rsid w:val="1A817F7A"/>
    <w:rsid w:val="1A83412D"/>
    <w:rsid w:val="1A8E90FA"/>
    <w:rsid w:val="1AA92CDB"/>
    <w:rsid w:val="1AAF67AA"/>
    <w:rsid w:val="1B0F7026"/>
    <w:rsid w:val="1B2E593D"/>
    <w:rsid w:val="1B40B7C4"/>
    <w:rsid w:val="1B6B5646"/>
    <w:rsid w:val="1BB28B5F"/>
    <w:rsid w:val="1BFC35BD"/>
    <w:rsid w:val="1BFE1947"/>
    <w:rsid w:val="1C1C3B56"/>
    <w:rsid w:val="1C6CDF18"/>
    <w:rsid w:val="1C854961"/>
    <w:rsid w:val="1CA14DF3"/>
    <w:rsid w:val="1CAB5275"/>
    <w:rsid w:val="1CAD912C"/>
    <w:rsid w:val="1CC3CF12"/>
    <w:rsid w:val="1CC616F0"/>
    <w:rsid w:val="1CDA5C4F"/>
    <w:rsid w:val="1CDA6CF2"/>
    <w:rsid w:val="1CEF59BC"/>
    <w:rsid w:val="1CF06626"/>
    <w:rsid w:val="1D5FFFCE"/>
    <w:rsid w:val="1D64C20E"/>
    <w:rsid w:val="1D87DB4D"/>
    <w:rsid w:val="1D8AC58C"/>
    <w:rsid w:val="1D95835E"/>
    <w:rsid w:val="1DAAFE8D"/>
    <w:rsid w:val="1DBF8D5A"/>
    <w:rsid w:val="1DC62923"/>
    <w:rsid w:val="1DD16ABA"/>
    <w:rsid w:val="1E044BAB"/>
    <w:rsid w:val="1E1211C6"/>
    <w:rsid w:val="1E1C0D98"/>
    <w:rsid w:val="1E2ACA5A"/>
    <w:rsid w:val="1E2BC8AE"/>
    <w:rsid w:val="1E41911F"/>
    <w:rsid w:val="1E61E751"/>
    <w:rsid w:val="1F039652"/>
    <w:rsid w:val="1F19877F"/>
    <w:rsid w:val="1F2D7F5D"/>
    <w:rsid w:val="1F3E575C"/>
    <w:rsid w:val="1F5A0726"/>
    <w:rsid w:val="1F68E7F1"/>
    <w:rsid w:val="1F9B40AD"/>
    <w:rsid w:val="1FAC1747"/>
    <w:rsid w:val="1FC8AFC4"/>
    <w:rsid w:val="1FC93B85"/>
    <w:rsid w:val="1FCA46E0"/>
    <w:rsid w:val="1FFBF2CC"/>
    <w:rsid w:val="1FFC0408"/>
    <w:rsid w:val="200A4BBB"/>
    <w:rsid w:val="2075B32E"/>
    <w:rsid w:val="20D6DE66"/>
    <w:rsid w:val="20D9DC3C"/>
    <w:rsid w:val="2123181D"/>
    <w:rsid w:val="21360987"/>
    <w:rsid w:val="2194EFA1"/>
    <w:rsid w:val="21F5E0F7"/>
    <w:rsid w:val="2223863E"/>
    <w:rsid w:val="224962F4"/>
    <w:rsid w:val="224BA6E1"/>
    <w:rsid w:val="224D90D9"/>
    <w:rsid w:val="2250A3B4"/>
    <w:rsid w:val="225566D4"/>
    <w:rsid w:val="22772965"/>
    <w:rsid w:val="228FF56E"/>
    <w:rsid w:val="229D2E56"/>
    <w:rsid w:val="22A015EA"/>
    <w:rsid w:val="23097031"/>
    <w:rsid w:val="23296DFF"/>
    <w:rsid w:val="2333A4CA"/>
    <w:rsid w:val="24017FD4"/>
    <w:rsid w:val="2426AB96"/>
    <w:rsid w:val="2445843F"/>
    <w:rsid w:val="2479115A"/>
    <w:rsid w:val="249386F9"/>
    <w:rsid w:val="24B34C5F"/>
    <w:rsid w:val="24BC0085"/>
    <w:rsid w:val="252E8F99"/>
    <w:rsid w:val="2572EE5F"/>
    <w:rsid w:val="25860EA0"/>
    <w:rsid w:val="25871816"/>
    <w:rsid w:val="25A03AA8"/>
    <w:rsid w:val="25A28876"/>
    <w:rsid w:val="26076189"/>
    <w:rsid w:val="260F9D05"/>
    <w:rsid w:val="26192FE8"/>
    <w:rsid w:val="261AA8C4"/>
    <w:rsid w:val="261F612F"/>
    <w:rsid w:val="262781FB"/>
    <w:rsid w:val="262DDABE"/>
    <w:rsid w:val="264025C8"/>
    <w:rsid w:val="26689316"/>
    <w:rsid w:val="26818E0F"/>
    <w:rsid w:val="2692A370"/>
    <w:rsid w:val="269C6ED4"/>
    <w:rsid w:val="26AE105D"/>
    <w:rsid w:val="26C663D5"/>
    <w:rsid w:val="26D48F75"/>
    <w:rsid w:val="2715C163"/>
    <w:rsid w:val="271FFBCE"/>
    <w:rsid w:val="274364EF"/>
    <w:rsid w:val="2747270F"/>
    <w:rsid w:val="276BD309"/>
    <w:rsid w:val="276EF803"/>
    <w:rsid w:val="276FF4AD"/>
    <w:rsid w:val="2794957B"/>
    <w:rsid w:val="27977736"/>
    <w:rsid w:val="27B6765E"/>
    <w:rsid w:val="27BC9DDE"/>
    <w:rsid w:val="28169C39"/>
    <w:rsid w:val="28394967"/>
    <w:rsid w:val="2876DB82"/>
    <w:rsid w:val="28834CA3"/>
    <w:rsid w:val="288BC53F"/>
    <w:rsid w:val="28A0779A"/>
    <w:rsid w:val="28CA81F3"/>
    <w:rsid w:val="28ED5FDF"/>
    <w:rsid w:val="2900CC1E"/>
    <w:rsid w:val="29034215"/>
    <w:rsid w:val="291A9364"/>
    <w:rsid w:val="29227FEF"/>
    <w:rsid w:val="2943E0B6"/>
    <w:rsid w:val="297BF384"/>
    <w:rsid w:val="2988BC84"/>
    <w:rsid w:val="29916E10"/>
    <w:rsid w:val="29A7309F"/>
    <w:rsid w:val="2A2AD547"/>
    <w:rsid w:val="2A9379ED"/>
    <w:rsid w:val="2A94F510"/>
    <w:rsid w:val="2A9BA1E4"/>
    <w:rsid w:val="2AB91E3C"/>
    <w:rsid w:val="2B45E484"/>
    <w:rsid w:val="2B532B8E"/>
    <w:rsid w:val="2B85404E"/>
    <w:rsid w:val="2BB1FA23"/>
    <w:rsid w:val="2BBA991D"/>
    <w:rsid w:val="2BD383ED"/>
    <w:rsid w:val="2BE10AB9"/>
    <w:rsid w:val="2BF6FD10"/>
    <w:rsid w:val="2C234280"/>
    <w:rsid w:val="2C5F1018"/>
    <w:rsid w:val="2C6AE859"/>
    <w:rsid w:val="2C84A733"/>
    <w:rsid w:val="2C851503"/>
    <w:rsid w:val="2CC17DDD"/>
    <w:rsid w:val="2D22B8A9"/>
    <w:rsid w:val="2D3049D5"/>
    <w:rsid w:val="2D498876"/>
    <w:rsid w:val="2DBF12E1"/>
    <w:rsid w:val="2DD8CFA5"/>
    <w:rsid w:val="2DEB8362"/>
    <w:rsid w:val="2E2555A8"/>
    <w:rsid w:val="2E27F3DF"/>
    <w:rsid w:val="2E297B47"/>
    <w:rsid w:val="2E4AEA52"/>
    <w:rsid w:val="2E57887C"/>
    <w:rsid w:val="2E6B43B8"/>
    <w:rsid w:val="2E757597"/>
    <w:rsid w:val="2E793AB6"/>
    <w:rsid w:val="2E8B2041"/>
    <w:rsid w:val="2ED336DC"/>
    <w:rsid w:val="2F9A5F8F"/>
    <w:rsid w:val="2FBA9C86"/>
    <w:rsid w:val="2FEFA5DE"/>
    <w:rsid w:val="3016E604"/>
    <w:rsid w:val="303AE438"/>
    <w:rsid w:val="305CF526"/>
    <w:rsid w:val="308ED4FC"/>
    <w:rsid w:val="30A3D046"/>
    <w:rsid w:val="30E05CCD"/>
    <w:rsid w:val="30F87C9D"/>
    <w:rsid w:val="31422AE0"/>
    <w:rsid w:val="319A0FE6"/>
    <w:rsid w:val="31B4291E"/>
    <w:rsid w:val="31BAB2F1"/>
    <w:rsid w:val="31C94A3E"/>
    <w:rsid w:val="31C954CF"/>
    <w:rsid w:val="31F2DC64"/>
    <w:rsid w:val="321A8A91"/>
    <w:rsid w:val="32276A19"/>
    <w:rsid w:val="326618E5"/>
    <w:rsid w:val="327ED167"/>
    <w:rsid w:val="3299A2E4"/>
    <w:rsid w:val="329E8BD2"/>
    <w:rsid w:val="32DC7EB2"/>
    <w:rsid w:val="32DF4BBD"/>
    <w:rsid w:val="32ED8080"/>
    <w:rsid w:val="32F6EDDB"/>
    <w:rsid w:val="333EB4DB"/>
    <w:rsid w:val="3342A814"/>
    <w:rsid w:val="335FC82A"/>
    <w:rsid w:val="336A19EB"/>
    <w:rsid w:val="337A0431"/>
    <w:rsid w:val="3383BCDD"/>
    <w:rsid w:val="33D2F110"/>
    <w:rsid w:val="33DED710"/>
    <w:rsid w:val="33F8A5B5"/>
    <w:rsid w:val="34071C5E"/>
    <w:rsid w:val="342616D4"/>
    <w:rsid w:val="34329893"/>
    <w:rsid w:val="343A5C33"/>
    <w:rsid w:val="34468F71"/>
    <w:rsid w:val="346B8CCD"/>
    <w:rsid w:val="347F7832"/>
    <w:rsid w:val="3491A985"/>
    <w:rsid w:val="34ABA0FD"/>
    <w:rsid w:val="34D0D8D3"/>
    <w:rsid w:val="34DDA912"/>
    <w:rsid w:val="351FBF2D"/>
    <w:rsid w:val="3528F971"/>
    <w:rsid w:val="3568DF98"/>
    <w:rsid w:val="359F948C"/>
    <w:rsid w:val="35A655C6"/>
    <w:rsid w:val="35F63AC5"/>
    <w:rsid w:val="35FE2E31"/>
    <w:rsid w:val="35FECE4F"/>
    <w:rsid w:val="365946AC"/>
    <w:rsid w:val="3665722E"/>
    <w:rsid w:val="368078B9"/>
    <w:rsid w:val="36F0D601"/>
    <w:rsid w:val="37012163"/>
    <w:rsid w:val="3736A7D4"/>
    <w:rsid w:val="3771FCF5"/>
    <w:rsid w:val="377B795C"/>
    <w:rsid w:val="37B1F21D"/>
    <w:rsid w:val="383EFEF0"/>
    <w:rsid w:val="384E1210"/>
    <w:rsid w:val="385AFA12"/>
    <w:rsid w:val="38715871"/>
    <w:rsid w:val="388CE6C2"/>
    <w:rsid w:val="38F30F12"/>
    <w:rsid w:val="393F4834"/>
    <w:rsid w:val="39882BDC"/>
    <w:rsid w:val="3988BD4F"/>
    <w:rsid w:val="39AC2B7B"/>
    <w:rsid w:val="39B12825"/>
    <w:rsid w:val="39B3BA86"/>
    <w:rsid w:val="3A0E9D3B"/>
    <w:rsid w:val="3A50FA6B"/>
    <w:rsid w:val="3AF5348D"/>
    <w:rsid w:val="3B1D29E6"/>
    <w:rsid w:val="3B6E9618"/>
    <w:rsid w:val="3B8A9B7F"/>
    <w:rsid w:val="3B9B8F60"/>
    <w:rsid w:val="3BA0D5C5"/>
    <w:rsid w:val="3BAA6D9C"/>
    <w:rsid w:val="3BB867DE"/>
    <w:rsid w:val="3C657C49"/>
    <w:rsid w:val="3C813B4B"/>
    <w:rsid w:val="3CA526C2"/>
    <w:rsid w:val="3CC65175"/>
    <w:rsid w:val="3CCC6EC4"/>
    <w:rsid w:val="3CD7F583"/>
    <w:rsid w:val="3CED7948"/>
    <w:rsid w:val="3CF17513"/>
    <w:rsid w:val="3D1385EA"/>
    <w:rsid w:val="3D1FE8DB"/>
    <w:rsid w:val="3DB56801"/>
    <w:rsid w:val="3DC63A5A"/>
    <w:rsid w:val="3E063E41"/>
    <w:rsid w:val="3E2A8AA2"/>
    <w:rsid w:val="3E4AE129"/>
    <w:rsid w:val="3E816782"/>
    <w:rsid w:val="3EAEBDA1"/>
    <w:rsid w:val="3EB4CC76"/>
    <w:rsid w:val="3EDE6C5E"/>
    <w:rsid w:val="3EE70EEB"/>
    <w:rsid w:val="3F307AD7"/>
    <w:rsid w:val="3F4633F1"/>
    <w:rsid w:val="3F4DD50E"/>
    <w:rsid w:val="3F7364B3"/>
    <w:rsid w:val="3F91D469"/>
    <w:rsid w:val="3F9DFE8E"/>
    <w:rsid w:val="3FB13417"/>
    <w:rsid w:val="3FDF9894"/>
    <w:rsid w:val="40040F86"/>
    <w:rsid w:val="40504ABF"/>
    <w:rsid w:val="40F07C57"/>
    <w:rsid w:val="417B1EDB"/>
    <w:rsid w:val="41CB27A9"/>
    <w:rsid w:val="41D4E07E"/>
    <w:rsid w:val="41E1CC08"/>
    <w:rsid w:val="41EBC534"/>
    <w:rsid w:val="41EE22C1"/>
    <w:rsid w:val="42111B62"/>
    <w:rsid w:val="42125663"/>
    <w:rsid w:val="4256D48F"/>
    <w:rsid w:val="42681B99"/>
    <w:rsid w:val="427478A5"/>
    <w:rsid w:val="427E6E94"/>
    <w:rsid w:val="4286BBC0"/>
    <w:rsid w:val="433E6606"/>
    <w:rsid w:val="437CD979"/>
    <w:rsid w:val="43F411E9"/>
    <w:rsid w:val="4453890E"/>
    <w:rsid w:val="44D6990A"/>
    <w:rsid w:val="44D7BCBA"/>
    <w:rsid w:val="44DB3F4F"/>
    <w:rsid w:val="44E8BA1A"/>
    <w:rsid w:val="44F8B2A5"/>
    <w:rsid w:val="456E6AF3"/>
    <w:rsid w:val="45754570"/>
    <w:rsid w:val="45826AE3"/>
    <w:rsid w:val="4596293F"/>
    <w:rsid w:val="45C63765"/>
    <w:rsid w:val="45CFDE04"/>
    <w:rsid w:val="45D283F6"/>
    <w:rsid w:val="45E7F3DD"/>
    <w:rsid w:val="45FB9386"/>
    <w:rsid w:val="461BE1A7"/>
    <w:rsid w:val="4673510A"/>
    <w:rsid w:val="46E6F925"/>
    <w:rsid w:val="470318CF"/>
    <w:rsid w:val="47B882EF"/>
    <w:rsid w:val="47B8D2F0"/>
    <w:rsid w:val="47C40938"/>
    <w:rsid w:val="47CBA59E"/>
    <w:rsid w:val="47EFFC5A"/>
    <w:rsid w:val="480756A4"/>
    <w:rsid w:val="484BED6C"/>
    <w:rsid w:val="48861756"/>
    <w:rsid w:val="48C5D0C8"/>
    <w:rsid w:val="48D02614"/>
    <w:rsid w:val="48FEAB29"/>
    <w:rsid w:val="49410509"/>
    <w:rsid w:val="494B9228"/>
    <w:rsid w:val="494D5F7C"/>
    <w:rsid w:val="494D6728"/>
    <w:rsid w:val="495D14CC"/>
    <w:rsid w:val="49B1D2D4"/>
    <w:rsid w:val="49B39BF1"/>
    <w:rsid w:val="49F83AAB"/>
    <w:rsid w:val="49FC5357"/>
    <w:rsid w:val="4A34DB74"/>
    <w:rsid w:val="4A506893"/>
    <w:rsid w:val="4A86071E"/>
    <w:rsid w:val="4AC9914B"/>
    <w:rsid w:val="4AE3C9AF"/>
    <w:rsid w:val="4B2A2C0A"/>
    <w:rsid w:val="4B2DC6F8"/>
    <w:rsid w:val="4B49182F"/>
    <w:rsid w:val="4B9A6BAC"/>
    <w:rsid w:val="4BA2A01C"/>
    <w:rsid w:val="4BD6B616"/>
    <w:rsid w:val="4BF0A556"/>
    <w:rsid w:val="4BF1FF6D"/>
    <w:rsid w:val="4C137B98"/>
    <w:rsid w:val="4C1475A9"/>
    <w:rsid w:val="4C2351C6"/>
    <w:rsid w:val="4C3E297E"/>
    <w:rsid w:val="4C42C433"/>
    <w:rsid w:val="4C444059"/>
    <w:rsid w:val="4C82780B"/>
    <w:rsid w:val="4CBA54FB"/>
    <w:rsid w:val="4CDA6E65"/>
    <w:rsid w:val="4CE34E03"/>
    <w:rsid w:val="4CF49443"/>
    <w:rsid w:val="4D1E28E8"/>
    <w:rsid w:val="4D3EEDA0"/>
    <w:rsid w:val="4DB2B8EB"/>
    <w:rsid w:val="4DCAB438"/>
    <w:rsid w:val="4DFC1D3F"/>
    <w:rsid w:val="4E0D1373"/>
    <w:rsid w:val="4E1B5D83"/>
    <w:rsid w:val="4E36FC5D"/>
    <w:rsid w:val="4E4A589B"/>
    <w:rsid w:val="4E52A445"/>
    <w:rsid w:val="4E8C79BE"/>
    <w:rsid w:val="4E8F00F2"/>
    <w:rsid w:val="4E9D2ED1"/>
    <w:rsid w:val="4F02FF59"/>
    <w:rsid w:val="4F1A15EF"/>
    <w:rsid w:val="4F1A86AC"/>
    <w:rsid w:val="4F2160F3"/>
    <w:rsid w:val="4F2C1145"/>
    <w:rsid w:val="4F2C672C"/>
    <w:rsid w:val="4F65C015"/>
    <w:rsid w:val="4FB865F8"/>
    <w:rsid w:val="4FB881D4"/>
    <w:rsid w:val="4FDDC18D"/>
    <w:rsid w:val="4FFE59FF"/>
    <w:rsid w:val="5007003B"/>
    <w:rsid w:val="5040D6CF"/>
    <w:rsid w:val="506FCD3E"/>
    <w:rsid w:val="507592ED"/>
    <w:rsid w:val="508EA264"/>
    <w:rsid w:val="509830CC"/>
    <w:rsid w:val="50AE44F3"/>
    <w:rsid w:val="50B7D1E8"/>
    <w:rsid w:val="50E2BF29"/>
    <w:rsid w:val="50E8719F"/>
    <w:rsid w:val="510DF643"/>
    <w:rsid w:val="5149469B"/>
    <w:rsid w:val="515B79D1"/>
    <w:rsid w:val="5165323C"/>
    <w:rsid w:val="51686B69"/>
    <w:rsid w:val="51A2D09C"/>
    <w:rsid w:val="51B56C39"/>
    <w:rsid w:val="51DA4B5A"/>
    <w:rsid w:val="51FFDD58"/>
    <w:rsid w:val="521AB2EA"/>
    <w:rsid w:val="52493330"/>
    <w:rsid w:val="5262E497"/>
    <w:rsid w:val="527C96AD"/>
    <w:rsid w:val="52B0EB33"/>
    <w:rsid w:val="52FD608E"/>
    <w:rsid w:val="538DEEBF"/>
    <w:rsid w:val="539BADB9"/>
    <w:rsid w:val="53AA3E53"/>
    <w:rsid w:val="53FBB9F6"/>
    <w:rsid w:val="54235618"/>
    <w:rsid w:val="54285B7A"/>
    <w:rsid w:val="542E63AB"/>
    <w:rsid w:val="543523FD"/>
    <w:rsid w:val="545FD907"/>
    <w:rsid w:val="54FFBE13"/>
    <w:rsid w:val="55377E1A"/>
    <w:rsid w:val="5543D4D3"/>
    <w:rsid w:val="55571CA5"/>
    <w:rsid w:val="555BDA3E"/>
    <w:rsid w:val="559481AA"/>
    <w:rsid w:val="559E04F6"/>
    <w:rsid w:val="55B820EF"/>
    <w:rsid w:val="55CD576D"/>
    <w:rsid w:val="55ECB633"/>
    <w:rsid w:val="567B3765"/>
    <w:rsid w:val="569F8281"/>
    <w:rsid w:val="56A6C2C9"/>
    <w:rsid w:val="56ADA4A4"/>
    <w:rsid w:val="56CC9C79"/>
    <w:rsid w:val="57027B12"/>
    <w:rsid w:val="570C4BE3"/>
    <w:rsid w:val="571F6632"/>
    <w:rsid w:val="57252243"/>
    <w:rsid w:val="574D1325"/>
    <w:rsid w:val="57A7CA0D"/>
    <w:rsid w:val="57D1BBA5"/>
    <w:rsid w:val="57D3B7DA"/>
    <w:rsid w:val="57D7C70E"/>
    <w:rsid w:val="57DDDEA3"/>
    <w:rsid w:val="5830F161"/>
    <w:rsid w:val="58363B8C"/>
    <w:rsid w:val="584548D9"/>
    <w:rsid w:val="585555B7"/>
    <w:rsid w:val="5856FFFC"/>
    <w:rsid w:val="5858FBE9"/>
    <w:rsid w:val="58B3E19A"/>
    <w:rsid w:val="58BC6AB0"/>
    <w:rsid w:val="58BF1062"/>
    <w:rsid w:val="58EF731F"/>
    <w:rsid w:val="58FDC127"/>
    <w:rsid w:val="59249869"/>
    <w:rsid w:val="592A04A8"/>
    <w:rsid w:val="5932EDB7"/>
    <w:rsid w:val="596D6D12"/>
    <w:rsid w:val="5974C773"/>
    <w:rsid w:val="597C2EA6"/>
    <w:rsid w:val="598B87CB"/>
    <w:rsid w:val="5994BA24"/>
    <w:rsid w:val="59A09C79"/>
    <w:rsid w:val="59A7E079"/>
    <w:rsid w:val="59A9C6D4"/>
    <w:rsid w:val="59F78496"/>
    <w:rsid w:val="5A24D3D9"/>
    <w:rsid w:val="5A431654"/>
    <w:rsid w:val="5A532606"/>
    <w:rsid w:val="5AA3C6E5"/>
    <w:rsid w:val="5AB19687"/>
    <w:rsid w:val="5AE8CCDD"/>
    <w:rsid w:val="5AF12FB0"/>
    <w:rsid w:val="5B080499"/>
    <w:rsid w:val="5B41FBBC"/>
    <w:rsid w:val="5BC4B84C"/>
    <w:rsid w:val="5BD354FC"/>
    <w:rsid w:val="5BD9D8E9"/>
    <w:rsid w:val="5BE317EA"/>
    <w:rsid w:val="5BF3E729"/>
    <w:rsid w:val="5C09A73F"/>
    <w:rsid w:val="5C0A0303"/>
    <w:rsid w:val="5C1A719C"/>
    <w:rsid w:val="5C2111C0"/>
    <w:rsid w:val="5C5D8789"/>
    <w:rsid w:val="5C5FB25A"/>
    <w:rsid w:val="5C66B3B1"/>
    <w:rsid w:val="5C907C37"/>
    <w:rsid w:val="5C982769"/>
    <w:rsid w:val="5CADE9A3"/>
    <w:rsid w:val="5CBECA53"/>
    <w:rsid w:val="5CC079AF"/>
    <w:rsid w:val="5CCC008A"/>
    <w:rsid w:val="5CD9B25D"/>
    <w:rsid w:val="5CF9516A"/>
    <w:rsid w:val="5D824C17"/>
    <w:rsid w:val="5D943C89"/>
    <w:rsid w:val="5DFE98B0"/>
    <w:rsid w:val="5E1D58C5"/>
    <w:rsid w:val="5EA5928E"/>
    <w:rsid w:val="5ECAF211"/>
    <w:rsid w:val="5ECEF099"/>
    <w:rsid w:val="5F12AAC2"/>
    <w:rsid w:val="5F61749A"/>
    <w:rsid w:val="5F770ED5"/>
    <w:rsid w:val="5F9F0C03"/>
    <w:rsid w:val="6039C579"/>
    <w:rsid w:val="6039D4D2"/>
    <w:rsid w:val="604B8BF5"/>
    <w:rsid w:val="60991076"/>
    <w:rsid w:val="609A1004"/>
    <w:rsid w:val="60C4A5CE"/>
    <w:rsid w:val="60F529A1"/>
    <w:rsid w:val="6112DF36"/>
    <w:rsid w:val="616B988C"/>
    <w:rsid w:val="61AB0BE8"/>
    <w:rsid w:val="61C40F72"/>
    <w:rsid w:val="61D5C7B0"/>
    <w:rsid w:val="61E62EA1"/>
    <w:rsid w:val="62671E5A"/>
    <w:rsid w:val="62725226"/>
    <w:rsid w:val="6291AAC5"/>
    <w:rsid w:val="6299E843"/>
    <w:rsid w:val="62AEAF97"/>
    <w:rsid w:val="62CEDD89"/>
    <w:rsid w:val="62E84F50"/>
    <w:rsid w:val="6306A672"/>
    <w:rsid w:val="630BC8C6"/>
    <w:rsid w:val="6350B952"/>
    <w:rsid w:val="636C9CA5"/>
    <w:rsid w:val="637CADE3"/>
    <w:rsid w:val="638EE3BB"/>
    <w:rsid w:val="6394FB0F"/>
    <w:rsid w:val="63F4FA2A"/>
    <w:rsid w:val="641AAED3"/>
    <w:rsid w:val="649F3211"/>
    <w:rsid w:val="64B53AF2"/>
    <w:rsid w:val="64B63A8D"/>
    <w:rsid w:val="650429D1"/>
    <w:rsid w:val="650D6872"/>
    <w:rsid w:val="65366336"/>
    <w:rsid w:val="6547C99C"/>
    <w:rsid w:val="656877D4"/>
    <w:rsid w:val="6590CA8B"/>
    <w:rsid w:val="6599E769"/>
    <w:rsid w:val="65C49491"/>
    <w:rsid w:val="65C847BC"/>
    <w:rsid w:val="65DA3DDD"/>
    <w:rsid w:val="6604321D"/>
    <w:rsid w:val="66107AD2"/>
    <w:rsid w:val="66BFA1E6"/>
    <w:rsid w:val="66C4314E"/>
    <w:rsid w:val="66E1296E"/>
    <w:rsid w:val="66E1F7B1"/>
    <w:rsid w:val="670F1745"/>
    <w:rsid w:val="6748DC59"/>
    <w:rsid w:val="67781B4D"/>
    <w:rsid w:val="67B24C71"/>
    <w:rsid w:val="67C6CDFA"/>
    <w:rsid w:val="67F922FE"/>
    <w:rsid w:val="6855942F"/>
    <w:rsid w:val="686254DE"/>
    <w:rsid w:val="6866786D"/>
    <w:rsid w:val="688CF6B9"/>
    <w:rsid w:val="68A9D979"/>
    <w:rsid w:val="68C86B4D"/>
    <w:rsid w:val="690778C1"/>
    <w:rsid w:val="6913B283"/>
    <w:rsid w:val="69190908"/>
    <w:rsid w:val="691DF11B"/>
    <w:rsid w:val="694EAD43"/>
    <w:rsid w:val="6954E4B3"/>
    <w:rsid w:val="69642B7A"/>
    <w:rsid w:val="6982B0CF"/>
    <w:rsid w:val="6989ABB0"/>
    <w:rsid w:val="69B3867B"/>
    <w:rsid w:val="69E0D995"/>
    <w:rsid w:val="69FA9E55"/>
    <w:rsid w:val="6A045F8E"/>
    <w:rsid w:val="6A1FA9D3"/>
    <w:rsid w:val="6A2F3A24"/>
    <w:rsid w:val="6A32FAD0"/>
    <w:rsid w:val="6A635658"/>
    <w:rsid w:val="6AA1F237"/>
    <w:rsid w:val="6AF777F4"/>
    <w:rsid w:val="6B19ECE3"/>
    <w:rsid w:val="6B29FA34"/>
    <w:rsid w:val="6B3AF700"/>
    <w:rsid w:val="6B59D479"/>
    <w:rsid w:val="6B5F1B10"/>
    <w:rsid w:val="6B7A5FCF"/>
    <w:rsid w:val="6B9649CD"/>
    <w:rsid w:val="6BCE564A"/>
    <w:rsid w:val="6BD42AFE"/>
    <w:rsid w:val="6C0003FF"/>
    <w:rsid w:val="6C000C0F"/>
    <w:rsid w:val="6C20EE57"/>
    <w:rsid w:val="6C4BFCFC"/>
    <w:rsid w:val="6C5D18B2"/>
    <w:rsid w:val="6C984400"/>
    <w:rsid w:val="6D17CE5F"/>
    <w:rsid w:val="6D187A57"/>
    <w:rsid w:val="6D96D5B8"/>
    <w:rsid w:val="6DFE225E"/>
    <w:rsid w:val="6E4FCF59"/>
    <w:rsid w:val="6E75E3CE"/>
    <w:rsid w:val="6EC11E55"/>
    <w:rsid w:val="6ED76696"/>
    <w:rsid w:val="6F097A95"/>
    <w:rsid w:val="6F37ACD1"/>
    <w:rsid w:val="6F3A3C87"/>
    <w:rsid w:val="6F4F74F9"/>
    <w:rsid w:val="6F74F6A1"/>
    <w:rsid w:val="6FB82EDB"/>
    <w:rsid w:val="6FC46E3F"/>
    <w:rsid w:val="6FF8ED34"/>
    <w:rsid w:val="700D6C7B"/>
    <w:rsid w:val="7036BD2E"/>
    <w:rsid w:val="7089B94B"/>
    <w:rsid w:val="70A1178A"/>
    <w:rsid w:val="70BDABE3"/>
    <w:rsid w:val="70BF9D57"/>
    <w:rsid w:val="70EE06CC"/>
    <w:rsid w:val="71059B66"/>
    <w:rsid w:val="712679E3"/>
    <w:rsid w:val="712F1059"/>
    <w:rsid w:val="714F75AC"/>
    <w:rsid w:val="716424A4"/>
    <w:rsid w:val="7194BD95"/>
    <w:rsid w:val="71CE5EA0"/>
    <w:rsid w:val="71E7D19A"/>
    <w:rsid w:val="71EEC110"/>
    <w:rsid w:val="721064F9"/>
    <w:rsid w:val="7214E5C9"/>
    <w:rsid w:val="72177A67"/>
    <w:rsid w:val="72757F49"/>
    <w:rsid w:val="72C4D361"/>
    <w:rsid w:val="72E2C911"/>
    <w:rsid w:val="730E125E"/>
    <w:rsid w:val="731F8B41"/>
    <w:rsid w:val="7367AEA5"/>
    <w:rsid w:val="73708D50"/>
    <w:rsid w:val="73E91198"/>
    <w:rsid w:val="7463D588"/>
    <w:rsid w:val="74646268"/>
    <w:rsid w:val="74B0615E"/>
    <w:rsid w:val="74B85C09"/>
    <w:rsid w:val="75A45E9F"/>
    <w:rsid w:val="75AD4749"/>
    <w:rsid w:val="75C696AA"/>
    <w:rsid w:val="75C6A79B"/>
    <w:rsid w:val="75FC7423"/>
    <w:rsid w:val="76448D0E"/>
    <w:rsid w:val="76A6F0CE"/>
    <w:rsid w:val="76B8DA48"/>
    <w:rsid w:val="76BC782E"/>
    <w:rsid w:val="76C37D78"/>
    <w:rsid w:val="76FDD8FB"/>
    <w:rsid w:val="771CF2F9"/>
    <w:rsid w:val="773A9AF0"/>
    <w:rsid w:val="77579356"/>
    <w:rsid w:val="775BED7C"/>
    <w:rsid w:val="7766F9D6"/>
    <w:rsid w:val="77BC8E3A"/>
    <w:rsid w:val="77F90A29"/>
    <w:rsid w:val="780BEC9F"/>
    <w:rsid w:val="7851C0EB"/>
    <w:rsid w:val="78631A84"/>
    <w:rsid w:val="7914B933"/>
    <w:rsid w:val="79354972"/>
    <w:rsid w:val="7943E9F8"/>
    <w:rsid w:val="799ED50C"/>
    <w:rsid w:val="79BB730D"/>
    <w:rsid w:val="79C7AD90"/>
    <w:rsid w:val="79CAC5FA"/>
    <w:rsid w:val="79EAFCB1"/>
    <w:rsid w:val="79EE60A6"/>
    <w:rsid w:val="79FCDC37"/>
    <w:rsid w:val="7A05D341"/>
    <w:rsid w:val="7A4E29E0"/>
    <w:rsid w:val="7A8F2AAB"/>
    <w:rsid w:val="7A9CA93B"/>
    <w:rsid w:val="7AE137CA"/>
    <w:rsid w:val="7AE993CA"/>
    <w:rsid w:val="7AEB0C43"/>
    <w:rsid w:val="7B3D8D81"/>
    <w:rsid w:val="7B434138"/>
    <w:rsid w:val="7B4C7EDF"/>
    <w:rsid w:val="7B4D4AEC"/>
    <w:rsid w:val="7B62661B"/>
    <w:rsid w:val="7B6DE564"/>
    <w:rsid w:val="7B7BB37A"/>
    <w:rsid w:val="7B7CB4D3"/>
    <w:rsid w:val="7B916CA6"/>
    <w:rsid w:val="7B93BA77"/>
    <w:rsid w:val="7B9ABB46"/>
    <w:rsid w:val="7BDEC98F"/>
    <w:rsid w:val="7BF6C8DD"/>
    <w:rsid w:val="7C0B1B84"/>
    <w:rsid w:val="7C573DE9"/>
    <w:rsid w:val="7C669C92"/>
    <w:rsid w:val="7C967117"/>
    <w:rsid w:val="7DC01F76"/>
    <w:rsid w:val="7DC4EA98"/>
    <w:rsid w:val="7DEEB08F"/>
    <w:rsid w:val="7DF9C41B"/>
    <w:rsid w:val="7DFD7B59"/>
    <w:rsid w:val="7E05C420"/>
    <w:rsid w:val="7E06EE90"/>
    <w:rsid w:val="7E199FA8"/>
    <w:rsid w:val="7E6205C6"/>
    <w:rsid w:val="7EA46B35"/>
    <w:rsid w:val="7EC8D7C9"/>
    <w:rsid w:val="7EDFF491"/>
    <w:rsid w:val="7F80BA5A"/>
    <w:rsid w:val="7F83FF36"/>
    <w:rsid w:val="7F9A8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5E45"/>
  <w15:chartTrackingRefBased/>
  <w15:docId w15:val="{866B3910-8951-4858-8539-4FA7197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B4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2343B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2343B4"/>
  </w:style>
  <w:style w:type="character" w:customStyle="1" w:styleId="eop">
    <w:name w:val="eop"/>
    <w:basedOn w:val="DefaultParagraphFont"/>
    <w:rsid w:val="002343B4"/>
  </w:style>
  <w:style w:type="paragraph" w:styleId="ListParagraph">
    <w:name w:val="List Paragraph"/>
    <w:basedOn w:val="Normal"/>
    <w:uiPriority w:val="34"/>
    <w:qFormat/>
    <w:rsid w:val="004808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BB8"/>
    <w:pPr>
      <w:spacing w:after="16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B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BE"/>
    <w:pPr>
      <w:spacing w:after="200"/>
      <w:jc w:val="both"/>
    </w:pPr>
    <w:rPr>
      <w:rFonts w:ascii="Times New Roman" w:hAnsi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BE"/>
    <w:rPr>
      <w:rFonts w:ascii="Times New Roman" w:hAnsi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973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D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575A8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593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PlainTable5">
    <w:name w:val="Plain Table 5"/>
    <w:basedOn w:val="TableNormal"/>
    <w:uiPriority w:val="45"/>
    <w:rsid w:val="005F23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D51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4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C24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E2F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422A5C"/>
    <w:pPr>
      <w:spacing w:after="0"/>
      <w:jc w:val="center"/>
    </w:pPr>
    <w:rPr>
      <w:rFonts w:cs="Times New Roman"/>
      <w:noProof/>
      <w:sz w:val="22"/>
      <w:lang w:val="en-US"/>
    </w:rPr>
  </w:style>
  <w:style w:type="character" w:customStyle="1" w:styleId="paragraphChar">
    <w:name w:val="paragraph Char"/>
    <w:basedOn w:val="DefaultParagraphFont"/>
    <w:link w:val="paragraph"/>
    <w:rsid w:val="00422A5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422A5C"/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paragraph" w:customStyle="1" w:styleId="EndNoteBibliography">
    <w:name w:val="EndNote Bibliography"/>
    <w:basedOn w:val="Normal"/>
    <w:link w:val="EndNoteBibliographyChar"/>
    <w:rsid w:val="00422A5C"/>
    <w:pPr>
      <w:spacing w:line="240" w:lineRule="auto"/>
    </w:pPr>
    <w:rPr>
      <w:rFonts w:cs="Times New Roman"/>
      <w:noProof/>
      <w:sz w:val="22"/>
      <w:lang w:val="en-US"/>
    </w:rPr>
  </w:style>
  <w:style w:type="character" w:customStyle="1" w:styleId="EndNoteBibliographyChar">
    <w:name w:val="EndNote Bibliography Char"/>
    <w:basedOn w:val="paragraphChar"/>
    <w:link w:val="EndNoteBibliography"/>
    <w:rsid w:val="00422A5C"/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81D17"/>
    <w:rPr>
      <w:color w:val="954F72" w:themeColor="followedHyperlink"/>
      <w:u w:val="single"/>
    </w:rPr>
  </w:style>
  <w:style w:type="table" w:styleId="ListTable2-Accent3">
    <w:name w:val="List Table 2 Accent 3"/>
    <w:basedOn w:val="TableNormal"/>
    <w:uiPriority w:val="47"/>
    <w:rsid w:val="003F0E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85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8F1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8F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64D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F20E8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1339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5703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425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10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65660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73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53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69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33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nsw.gov.au/heal/Publications/food-drink-criteria.pdf" TargetMode="External"/><Relationship Id="rId18" Type="http://schemas.openxmlformats.org/officeDocument/2006/relationships/hyperlink" Target="https://www.education.vic.gov.au/Documents/school/principals/management/gfylpolicy.pdf" TargetMode="External"/><Relationship Id="rId26" Type="http://schemas.openxmlformats.org/officeDocument/2006/relationships/hyperlink" Target="https://www.health.nsw.gov.au/heal/Publications/hfd-framework.pdf" TargetMode="External"/><Relationship Id="rId21" Type="http://schemas.openxmlformats.org/officeDocument/2006/relationships/hyperlink" Target="https://www.focis.com.au/wp-content/uploads/2017/05/FOCiS-Nutrient-Criteria-review-Summary-Report.pdf" TargetMode="External"/><Relationship Id="rId34" Type="http://schemas.openxmlformats.org/officeDocument/2006/relationships/hyperlink" Target="https://ww2.health.wa.gov.au/~/media/Corp/Policy-Frameworks/Public-Health/Healthy-Options-WA-Food-and-Nutrition-Policy/Supporting/Making-Healthy-Choices-Easier-How-to-Classify-Food-and-Drink-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healthy-school-canteens-guidelines-for-healthy-foods-and-drinks-supplied-in-school-canteens" TargetMode="External"/><Relationship Id="rId17" Type="http://schemas.openxmlformats.org/officeDocument/2006/relationships/hyperlink" Target="https://www.schoolfoodmatters.org.au/wp-content/uploads/2021/12/SFM_Smart-Food-Guide_Dec-2021_P2.pdf" TargetMode="External"/><Relationship Id="rId25" Type="http://schemas.openxmlformats.org/officeDocument/2006/relationships/hyperlink" Target="http://www.cmd.act.gov.au/__data/assets/pdf_file/0003/905772/WHS-01-2016-Healthy-Food-and-Drink-Choices-Policy.pdf" TargetMode="External"/><Relationship Id="rId33" Type="http://schemas.openxmlformats.org/officeDocument/2006/relationships/hyperlink" Target="https://ww2.health.wa.gov.au/~/media/Corp/Policy-Frameworks/Public-Health/Healthy-Options-WA-Food-and-Nutrition-Policy/Healthy-Options-WA-Food-and-Nutrition-Policy.pdf" TargetMode="Externa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llbeingsa.sa.gov.au/assets/downloads/Food-and-Drink-Classification-Guide-Public-Schools.pdf" TargetMode="External"/><Relationship Id="rId20" Type="http://schemas.openxmlformats.org/officeDocument/2006/relationships/hyperlink" Target="https://www.waschoolcanteens.org.au/star-choice-registration-program/star-choice-nutrient-criteria/" TargetMode="External"/><Relationship Id="rId29" Type="http://schemas.openxmlformats.org/officeDocument/2006/relationships/hyperlink" Target="https://www.sahealth.sa.gov.au/wps/wcm/connect/b5ff2bc0-dda9-420e-a213-6e340d6f9be5/Healthy+Food+and+Drink+Policy_26+Jul+2023+v3.1.pdf?MOD=AJPERES&amp;amp;CACHEID=ROOTWORKSPACE-b5ff2bc0-dda9-420e-a213-6e340d6f9be5-oN7HNc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act.gov.au/publications_and_policies/School-and-Corporate-Policies/school-administration-and-management/food-and-drink/act-public-school-food-and-drink-policy/act-public-school-food-and-drink-policy" TargetMode="External"/><Relationship Id="rId24" Type="http://schemas.openxmlformats.org/officeDocument/2006/relationships/hyperlink" Target="https://www2.health.vic.gov.au/public-health/preventive-health/nutrition/healthy-choices-for-retail-outlets-vending-machines-catering" TargetMode="External"/><Relationship Id="rId32" Type="http://schemas.openxmlformats.org/officeDocument/2006/relationships/hyperlink" Target="https://content.health.vic.gov.au/sites/default/files/migrated/files/collections/policies-and-guidelines/h/healthy-choices-policy-directive-for-health-services.pdf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ucation.qld.gov.au/student/Documents/smart-choices-strategy.pdf" TargetMode="External"/><Relationship Id="rId23" Type="http://schemas.openxmlformats.org/officeDocument/2006/relationships/hyperlink" Target="https://www2.health.vic.gov.au/public-health/preventive-health/nutrition/healthy-choices-for-retail-outlets-vending-machines-catering" TargetMode="External"/><Relationship Id="rId28" Type="http://schemas.openxmlformats.org/officeDocument/2006/relationships/hyperlink" Target="https://hw.qld.gov.au/wp-content/uploads/2023/05/A-Better-Choice-Strategy-for-Healthcare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ducation.wa.edu.au/in/web/policies/-/student-health-care-in-public-schools-procedures" TargetMode="External"/><Relationship Id="rId31" Type="http://schemas.openxmlformats.org/officeDocument/2006/relationships/hyperlink" Target="https://www2.health.vic.gov.au/public-health/preventive-health/nutrition/healthy-choices-for-retail-outlets-vending-machines-cater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t.gov.au/__data/assets/word_doc/0011/257807/policy_school_nutrition_and_healthy_eating.docx" TargetMode="External"/><Relationship Id="rId22" Type="http://schemas.openxmlformats.org/officeDocument/2006/relationships/hyperlink" Target="https://digitallibrary.health.nt.gov.au/prodjspui/bitstream/10137/2725/1/Healthy%20Workplace%20Toolkit.pdf" TargetMode="External"/><Relationship Id="rId27" Type="http://schemas.openxmlformats.org/officeDocument/2006/relationships/hyperlink" Target="https://digitallibrary.health.nt.gov.au/prodjspui/bitstream/10137/904/3/Healthy%20Food%20and%20Drink%20Options%20for%20Staff%2C%20Volunteers%20and%20Visitors%20in%20NT%20Health%20Facilities%20Policy.pdf" TargetMode="External"/><Relationship Id="rId30" Type="http://schemas.openxmlformats.org/officeDocument/2006/relationships/hyperlink" Target="https://www.preventivehealth.sa.gov.au/assets/downloads/Food-and-Drink-Classification-Guide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3EF1C2C75D45925086CF894C09A0" ma:contentTypeVersion="13" ma:contentTypeDescription="Create a new document." ma:contentTypeScope="" ma:versionID="8c9bd236ec8523bdfe3819304febd0f5">
  <xsd:schema xmlns:xsd="http://www.w3.org/2001/XMLSchema" xmlns:xs="http://www.w3.org/2001/XMLSchema" xmlns:p="http://schemas.microsoft.com/office/2006/metadata/properties" xmlns:ns2="9b520baf-9dc8-48ae-b853-f27d4f0399f4" xmlns:ns3="37400914-1093-4cde-b840-e7318aac0b14" targetNamespace="http://schemas.microsoft.com/office/2006/metadata/properties" ma:root="true" ma:fieldsID="3ec3c0ce9668962aec39552e88b048b3" ns2:_="" ns3:_="">
    <xsd:import namespace="9b520baf-9dc8-48ae-b853-f27d4f0399f4"/>
    <xsd:import namespace="37400914-1093-4cde-b840-e7318aac0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0baf-9dc8-48ae-b853-f27d4f03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0914-1093-4cde-b840-e7318aac0b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bd4cf-ba25-449a-8e4b-9e9bd4e451ad}" ma:internalName="TaxCatchAll" ma:showField="CatchAllData" ma:web="37400914-1093-4cde-b840-e7318aac0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00914-1093-4cde-b840-e7318aac0b14" xsi:nil="true"/>
    <lcf76f155ced4ddcb4097134ff3c332f xmlns="9b520baf-9dc8-48ae-b853-f27d4f039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EB600-59D2-4FE7-9724-544D78174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BD78D-E296-49D5-B0F8-FE846C680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0B823-9BD9-429B-A405-06138D64C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0baf-9dc8-48ae-b853-f27d4f0399f4"/>
    <ds:schemaRef ds:uri="37400914-1093-4cde-b840-e7318aac0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AD8C5-847F-4259-89AD-AF9E86302DC1}">
  <ds:schemaRefs>
    <ds:schemaRef ds:uri="http://schemas.microsoft.com/office/2006/metadata/properties"/>
    <ds:schemaRef ds:uri="http://schemas.microsoft.com/office/infopath/2007/PartnerControls"/>
    <ds:schemaRef ds:uri="37400914-1093-4cde-b840-e7318aac0b14"/>
    <ds:schemaRef ds:uri="9b520baf-9dc8-48ae-b853-f27d4f039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7086</Words>
  <Characters>40395</Characters>
  <Application>Microsoft Office Word</Application>
  <DocSecurity>0</DocSecurity>
  <Lines>336</Lines>
  <Paragraphs>94</Paragraphs>
  <ScaleCrop>false</ScaleCrop>
  <Company>Deakin University</Company>
  <LinksUpToDate>false</LinksUpToDate>
  <CharactersWithSpaces>47387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Backman</dc:creator>
  <cp:keywords/>
  <dc:description/>
  <cp:lastModifiedBy>Bettina Backman</cp:lastModifiedBy>
  <cp:revision>3</cp:revision>
  <dcterms:created xsi:type="dcterms:W3CDTF">2025-01-13T02:47:00Z</dcterms:created>
  <dcterms:modified xsi:type="dcterms:W3CDTF">2025-01-13T02:47:00Z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0x010100A4C53EF1C2C75D45925086CF894C09A0</vt:lpwstr>
  </property>
  <property fmtid="{D5CDD505-2E9C-101B-9397-08002B2CF9AE}" pid="3" name="MediaServiceImageTags">
    <vt:lpwstr/>
  </property>
</Properties>
</file>