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7AE6C" w14:textId="39D0B01B" w:rsidR="00BC714B" w:rsidRPr="00A10BDC" w:rsidRDefault="000F4F22" w:rsidP="005325D0">
      <w:pPr>
        <w:shd w:val="clear" w:color="auto" w:fill="FFFFFF"/>
        <w:spacing w:after="100" w:line="360" w:lineRule="auto"/>
        <w:jc w:val="both"/>
        <w:rPr>
          <w:rFonts w:ascii="Times New Roman" w:eastAsia="Arial" w:hAnsi="Times New Roman" w:cs="Times New Roman"/>
          <w:b/>
          <w:bCs/>
          <w:color w:val="000000" w:themeColor="text1"/>
        </w:rPr>
      </w:pPr>
      <w:r w:rsidRPr="000F4F22">
        <w:rPr>
          <w:rFonts w:ascii="Times New Roman" w:eastAsia="Arial" w:hAnsi="Times New Roman" w:cs="Times New Roman"/>
          <w:b/>
          <w:bCs/>
          <w:color w:val="000000" w:themeColor="text1"/>
        </w:rPr>
        <w:t>Supplement</w:t>
      </w:r>
      <w:r w:rsidR="006945C5">
        <w:rPr>
          <w:rFonts w:ascii="Times New Roman" w:eastAsia="Arial" w:hAnsi="Times New Roman" w:cs="Times New Roman"/>
          <w:b/>
          <w:bCs/>
          <w:color w:val="000000" w:themeColor="text1"/>
        </w:rPr>
        <w:t>ary</w:t>
      </w:r>
      <w:r w:rsidRPr="000F4F22">
        <w:rPr>
          <w:rFonts w:ascii="Times New Roman" w:eastAsia="Arial" w:hAnsi="Times New Roman" w:cs="Times New Roman"/>
          <w:b/>
          <w:bCs/>
          <w:color w:val="000000" w:themeColor="text1"/>
        </w:rPr>
        <w:t xml:space="preserve"> file 1</w:t>
      </w:r>
    </w:p>
    <w:p w14:paraId="75F73DDB" w14:textId="06F20927" w:rsidR="00F06B4B" w:rsidRPr="00F06B4B" w:rsidRDefault="00F06B4B" w:rsidP="005325D0">
      <w:pPr>
        <w:shd w:val="clear" w:color="auto" w:fill="FFFFFF"/>
        <w:spacing w:after="100"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 xml:space="preserve">The study population consists of street outlets in the </w:t>
      </w:r>
      <w:proofErr w:type="spellStart"/>
      <w:r w:rsidR="00450139">
        <w:rPr>
          <w:rFonts w:ascii="Times New Roman" w:eastAsia="Arial" w:hAnsi="Times New Roman" w:cs="Times New Roman"/>
          <w:color w:val="000000" w:themeColor="text1"/>
        </w:rPr>
        <w:t>neighbourhoods</w:t>
      </w:r>
      <w:proofErr w:type="spellEnd"/>
      <w:r w:rsidR="00450139">
        <w:rPr>
          <w:rFonts w:ascii="Times New Roman" w:eastAsia="Arial" w:hAnsi="Times New Roman" w:cs="Times New Roman"/>
          <w:color w:val="000000" w:themeColor="text1"/>
        </w:rPr>
        <w:t xml:space="preserve"> of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elementary schools in the municipality of </w:t>
      </w:r>
      <w:proofErr w:type="spellStart"/>
      <w:r w:rsidRPr="00F06B4B">
        <w:rPr>
          <w:rFonts w:ascii="Times New Roman" w:eastAsia="Arial" w:hAnsi="Times New Roman" w:cs="Times New Roman"/>
          <w:color w:val="000000" w:themeColor="text1"/>
        </w:rPr>
        <w:t>Tlalpan</w:t>
      </w:r>
      <w:proofErr w:type="spellEnd"/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8D5252">
        <w:rPr>
          <w:rFonts w:ascii="Times New Roman" w:eastAsia="Arial" w:hAnsi="Times New Roman" w:cs="Times New Roman"/>
          <w:color w:val="000000" w:themeColor="text1"/>
        </w:rPr>
        <w:t xml:space="preserve">(Mexico City) </w:t>
      </w:r>
      <w:r w:rsidRPr="00F06B4B">
        <w:rPr>
          <w:rFonts w:ascii="Times New Roman" w:eastAsia="Arial" w:hAnsi="Times New Roman" w:cs="Times New Roman"/>
          <w:color w:val="000000" w:themeColor="text1"/>
        </w:rPr>
        <w:t>and metro stations</w:t>
      </w:r>
      <w:r w:rsidR="008D5252">
        <w:rPr>
          <w:rFonts w:ascii="Times New Roman" w:eastAsia="Arial" w:hAnsi="Times New Roman" w:cs="Times New Roman"/>
          <w:color w:val="000000" w:themeColor="text1"/>
        </w:rPr>
        <w:t xml:space="preserve"> of Mexico City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. The sample </w:t>
      </w:r>
      <w:r w:rsidR="008D5252">
        <w:rPr>
          <w:rFonts w:ascii="Times New Roman" w:eastAsia="Arial" w:hAnsi="Times New Roman" w:cs="Times New Roman"/>
          <w:color w:val="000000" w:themeColor="text1"/>
        </w:rPr>
        <w:t xml:space="preserve">selection </w:t>
      </w:r>
      <w:r w:rsidRPr="00F06B4B">
        <w:rPr>
          <w:rFonts w:ascii="Times New Roman" w:eastAsia="Arial" w:hAnsi="Times New Roman" w:cs="Times New Roman"/>
          <w:color w:val="000000" w:themeColor="text1"/>
        </w:rPr>
        <w:t>was obtained through stratified cluster sampling; the two strata were schools and metro stations, and clusters were defined by geographic areas set around the schools and metro stations.</w:t>
      </w:r>
    </w:p>
    <w:p w14:paraId="3295BE07" w14:textId="211DB3E3" w:rsidR="00F06B4B" w:rsidRPr="00450139" w:rsidRDefault="00F06B4B" w:rsidP="005325D0">
      <w:pPr>
        <w:shd w:val="clear" w:color="auto" w:fill="FFFFFF"/>
        <w:spacing w:after="100"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>Schools were selected from the list of elementary schools in the municipality of Tlalpan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"/>
          <w:id w:val="1674677839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(1)</w:t>
          </w:r>
        </w:sdtContent>
      </w:sdt>
      <w:r w:rsidRPr="00F06B4B">
        <w:rPr>
          <w:rFonts w:ascii="Times New Roman" w:eastAsia="Arial" w:hAnsi="Times New Roman" w:cs="Times New Roman"/>
          <w:color w:val="000000" w:themeColor="text1"/>
        </w:rPr>
        <w:t xml:space="preserve">. The total number of schools </w:t>
      </w:r>
      <w:r w:rsidR="00F9514A">
        <w:rPr>
          <w:rFonts w:ascii="Times New Roman" w:eastAsia="Arial" w:hAnsi="Times New Roman" w:cs="Times New Roman"/>
          <w:color w:val="000000" w:themeColor="text1"/>
        </w:rPr>
        <w:t>on</w:t>
      </w:r>
      <w:r w:rsidR="00F9514A"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F06B4B">
        <w:rPr>
          <w:rFonts w:ascii="Times New Roman" w:eastAsia="Arial" w:hAnsi="Times New Roman" w:cs="Times New Roman"/>
          <w:color w:val="000000" w:themeColor="text1"/>
        </w:rPr>
        <w:t>the list was 116</w:t>
      </w:r>
      <w:r w:rsidR="00F9514A">
        <w:rPr>
          <w:rFonts w:ascii="Times New Roman" w:eastAsia="Arial" w:hAnsi="Times New Roman" w:cs="Times New Roman"/>
          <w:color w:val="000000" w:themeColor="text1"/>
        </w:rPr>
        <w:t>.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F9514A">
        <w:rPr>
          <w:rFonts w:ascii="Times New Roman" w:eastAsia="Arial" w:hAnsi="Times New Roman" w:cs="Times New Roman"/>
          <w:color w:val="000000" w:themeColor="text1"/>
        </w:rPr>
        <w:t>A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sample of 60 schools was selected by systematic sampling with equal probability</w:t>
      </w:r>
      <w:r w:rsidR="00F9514A">
        <w:rPr>
          <w:rFonts w:ascii="Times New Roman" w:eastAsia="Arial" w:hAnsi="Times New Roman" w:cs="Times New Roman"/>
          <w:color w:val="000000" w:themeColor="text1"/>
        </w:rPr>
        <w:t>,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where schools were </w:t>
      </w:r>
      <w:r w:rsidR="00F9514A">
        <w:rPr>
          <w:rFonts w:ascii="Times New Roman" w:eastAsia="Arial" w:hAnsi="Times New Roman" w:cs="Times New Roman"/>
          <w:color w:val="000000" w:themeColor="text1"/>
        </w:rPr>
        <w:t>sorted</w:t>
      </w:r>
      <w:r w:rsidR="00F9514A"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by a </w:t>
      </w:r>
      <w:r w:rsidR="00F9514A">
        <w:rPr>
          <w:rFonts w:ascii="Times New Roman" w:eastAsia="Arial" w:hAnsi="Times New Roman" w:cs="Times New Roman"/>
          <w:color w:val="000000" w:themeColor="text1"/>
        </w:rPr>
        <w:t>socioeconomic status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index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"/>
          <w:id w:val="-1696838463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(2)</w:t>
          </w:r>
        </w:sdtContent>
      </w:sdt>
      <w:r w:rsidRPr="00F06B4B">
        <w:rPr>
          <w:rFonts w:ascii="Times New Roman" w:eastAsia="Arial" w:hAnsi="Times New Roman" w:cs="Times New Roman"/>
          <w:color w:val="000000" w:themeColor="text1"/>
        </w:rPr>
        <w:t xml:space="preserve"> computed on the school </w:t>
      </w:r>
      <w:proofErr w:type="spellStart"/>
      <w:r w:rsidR="00450139">
        <w:rPr>
          <w:rFonts w:ascii="Times New Roman" w:eastAsia="Arial" w:hAnsi="Times New Roman" w:cs="Times New Roman"/>
          <w:color w:val="000000" w:themeColor="text1"/>
        </w:rPr>
        <w:t>neighbourhoods</w:t>
      </w:r>
      <w:proofErr w:type="spellEnd"/>
      <w:r w:rsidRPr="00F06B4B">
        <w:rPr>
          <w:rFonts w:ascii="Times New Roman" w:eastAsia="Arial" w:hAnsi="Times New Roman" w:cs="Times New Roman"/>
          <w:color w:val="000000" w:themeColor="text1"/>
        </w:rPr>
        <w:t>. We planned to interview 20 street outlets per school</w:t>
      </w:r>
      <w:r w:rsidR="00450139">
        <w:rPr>
          <w:rFonts w:ascii="Times New Roman" w:eastAsia="Arial" w:hAnsi="Times New Roman" w:cs="Times New Roman"/>
          <w:color w:val="000000" w:themeColor="text1"/>
        </w:rPr>
        <w:t>; therefore</w:t>
      </w:r>
      <w:r w:rsidRPr="00F06B4B">
        <w:rPr>
          <w:rFonts w:ascii="Times New Roman" w:eastAsia="Arial" w:hAnsi="Times New Roman" w:cs="Times New Roman"/>
          <w:color w:val="000000" w:themeColor="text1"/>
        </w:rPr>
        <w:t>, the planned sample size was 1,200 street outlets.</w:t>
      </w:r>
    </w:p>
    <w:p w14:paraId="00000014" w14:textId="2ADE1F24" w:rsidR="00A71C7E" w:rsidRPr="00450139" w:rsidRDefault="00F06B4B" w:rsidP="005325D0">
      <w:pPr>
        <w:shd w:val="clear" w:color="auto" w:fill="FFFFFF"/>
        <w:spacing w:after="100"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>Metro stations were selected from a list of all metro stations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"/>
          <w:id w:val="1805575309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(3)</w:t>
          </w:r>
        </w:sdtContent>
      </w:sdt>
      <w:r w:rsidRPr="00F06B4B">
        <w:rPr>
          <w:rFonts w:ascii="Times New Roman" w:eastAsia="Arial" w:hAnsi="Times New Roman" w:cs="Times New Roman"/>
          <w:color w:val="000000" w:themeColor="text1"/>
        </w:rPr>
        <w:t>. The total number of metro stations in the list was 195, and a sample of 38 metro stations was selected by systematic sampling with probability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>,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proportional to the station attendance in the year 2021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"/>
          <w:id w:val="-2023540360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(3)</w:t>
          </w:r>
        </w:sdtContent>
      </w:sdt>
      <w:r w:rsidRPr="00F06B4B">
        <w:rPr>
          <w:rFonts w:ascii="Times New Roman" w:eastAsia="Arial" w:hAnsi="Times New Roman" w:cs="Times New Roman"/>
          <w:color w:val="000000" w:themeColor="text1"/>
        </w:rPr>
        <w:t xml:space="preserve">; metro stations were </w:t>
      </w:r>
      <w:r w:rsidR="00CE0EDE">
        <w:rPr>
          <w:rFonts w:ascii="Times New Roman" w:eastAsia="Arial" w:hAnsi="Times New Roman" w:cs="Times New Roman"/>
          <w:color w:val="000000" w:themeColor="text1"/>
        </w:rPr>
        <w:t>sorted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by their metro</w:t>
      </w:r>
      <w:r w:rsidR="008D5252">
        <w:rPr>
          <w:rFonts w:ascii="Times New Roman" w:eastAsia="Arial" w:hAnsi="Times New Roman" w:cs="Times New Roman"/>
          <w:color w:val="000000" w:themeColor="text1"/>
        </w:rPr>
        <w:t xml:space="preserve"> route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>line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to guarantee the geographic dispersion of the sample. </w:t>
      </w:r>
      <w:r w:rsidR="00CE0EDE">
        <w:rPr>
          <w:rFonts w:ascii="Times New Roman" w:eastAsia="Arial" w:hAnsi="Times New Roman" w:cs="Times New Roman"/>
          <w:color w:val="000000" w:themeColor="text1"/>
        </w:rPr>
        <w:t>We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planned to interview </w:t>
      </w:r>
      <w:r w:rsidR="00CE0EDE">
        <w:rPr>
          <w:rFonts w:ascii="Times New Roman" w:eastAsia="Arial" w:hAnsi="Times New Roman" w:cs="Times New Roman"/>
          <w:color w:val="000000" w:themeColor="text1"/>
        </w:rPr>
        <w:t>two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street outlets by a metro station</w:t>
      </w:r>
      <w:r w:rsidR="00450139">
        <w:rPr>
          <w:rFonts w:ascii="Times New Roman" w:eastAsia="Arial" w:hAnsi="Times New Roman" w:cs="Times New Roman"/>
          <w:color w:val="000000" w:themeColor="text1"/>
        </w:rPr>
        <w:t>;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therefore, the planned sample size was 76 street outlets.</w:t>
      </w:r>
    </w:p>
    <w:p w14:paraId="00000015" w14:textId="77777777" w:rsidR="00A71C7E" w:rsidRPr="00F06B4B" w:rsidRDefault="00A71C7E">
      <w:pPr>
        <w:shd w:val="clear" w:color="auto" w:fill="FFFFFF"/>
        <w:spacing w:after="100" w:line="360" w:lineRule="auto"/>
        <w:rPr>
          <w:rFonts w:ascii="Times New Roman" w:eastAsia="Arial" w:hAnsi="Times New Roman" w:cs="Times New Roman"/>
          <w:color w:val="000000" w:themeColor="text1"/>
        </w:rPr>
      </w:pPr>
    </w:p>
    <w:p w14:paraId="00000017" w14:textId="77777777" w:rsidR="00A71C7E" w:rsidRPr="00F06B4B" w:rsidRDefault="00000000">
      <w:pPr>
        <w:shd w:val="clear" w:color="auto" w:fill="FFFFFF"/>
        <w:spacing w:line="360" w:lineRule="auto"/>
        <w:rPr>
          <w:rFonts w:ascii="Times New Roman" w:eastAsia="Arial" w:hAnsi="Times New Roman" w:cs="Times New Roman"/>
          <w:b/>
          <w:color w:val="000000" w:themeColor="text1"/>
        </w:rPr>
      </w:pPr>
      <w:r w:rsidRPr="00F06B4B">
        <w:rPr>
          <w:rFonts w:ascii="Times New Roman" w:eastAsia="Arial" w:hAnsi="Times New Roman" w:cs="Times New Roman"/>
          <w:b/>
          <w:color w:val="000000" w:themeColor="text1"/>
        </w:rPr>
        <w:t>Precision</w:t>
      </w:r>
    </w:p>
    <w:p w14:paraId="28163289" w14:textId="77639E8A" w:rsidR="005C34A9" w:rsidRPr="003C64A1" w:rsidRDefault="00000000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i/>
          <w:iCs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 xml:space="preserve">The precision of 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 xml:space="preserve">the 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estimators depends on the number of clusters (n) and the number of elements in the clusters. The precision of estimators (d) is </w:t>
      </w:r>
      <w:r w:rsidR="00450139">
        <w:rPr>
          <w:rFonts w:ascii="Times New Roman" w:eastAsia="Arial" w:hAnsi="Times New Roman" w:cs="Times New Roman"/>
          <w:color w:val="000000" w:themeColor="text1"/>
        </w:rPr>
        <w:t>modelled</w:t>
      </w:r>
      <w:r w:rsidR="00450139"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as </w:t>
      </w:r>
      <w:r w:rsidR="00450139">
        <w:rPr>
          <w:rFonts w:ascii="Times New Roman" w:eastAsia="Arial" w:hAnsi="Times New Roman" w:cs="Times New Roman"/>
          <w:color w:val="000000" w:themeColor="text1"/>
        </w:rPr>
        <w:t>follows</w:t>
      </w:r>
      <w:r w:rsidR="005C34A9">
        <w:rPr>
          <w:rFonts w:ascii="Times New Roman" w:eastAsia="Arial" w:hAnsi="Times New Roman" w:cs="Times New Roman"/>
          <w:i/>
          <w:iCs/>
          <w:color w:val="000000" w:themeColor="text1"/>
        </w:rPr>
        <w:br/>
      </w:r>
      <m:oMathPara>
        <m:oMath>
          <m:r>
            <w:rPr>
              <w:rFonts w:ascii="Cambria Math" w:eastAsia="Arial" w:hAnsi="Cambria Math" w:cs="Times New Roman"/>
              <w:color w:val="000000" w:themeColor="text1"/>
            </w:rPr>
            <m:t>d=1.96</m:t>
          </m:r>
          <m:rad>
            <m:radPr>
              <m:degHide m:val="1"/>
              <m:ctrlPr>
                <w:rPr>
                  <w:rFonts w:ascii="Cambria Math" w:eastAsia="Arial" w:hAnsi="Cambria Math" w:cs="Times New Roman"/>
                  <w:i/>
                  <w:iCs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Times New Roman"/>
                      <w:i/>
                      <w:iCs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eastAsia="Arial" w:hAnsi="Cambria Math" w:cs="Times New Roman"/>
                      <w:color w:val="000000" w:themeColor="text1"/>
                    </w:rPr>
                    <m:t>p(1-p)</m:t>
                  </m:r>
                </m:num>
                <m:den>
                  <m:r>
                    <w:rPr>
                      <w:rFonts w:ascii="Cambria Math" w:eastAsia="Arial" w:hAnsi="Cambria Math" w:cs="Times New Roman"/>
                      <w:color w:val="000000" w:themeColor="text1"/>
                    </w:rPr>
                    <m:t>n</m:t>
                  </m:r>
                </m:den>
              </m:f>
            </m:e>
          </m:rad>
          <m:r>
            <w:rPr>
              <w:rFonts w:ascii="Cambria Math" w:eastAsia="Arial" w:hAnsi="Cambria Math" w:cs="Times New Roman"/>
              <w:color w:val="000000" w:themeColor="text1"/>
            </w:rPr>
            <m:t>Deff</m:t>
          </m:r>
        </m:oMath>
      </m:oMathPara>
    </w:p>
    <w:p w14:paraId="29F0EEC6" w14:textId="65B68A03" w:rsidR="00E53F6C" w:rsidRPr="00450139" w:rsidRDefault="00000000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 xml:space="preserve">Where </w:t>
      </w:r>
      <w:r w:rsidRPr="003C64A1">
        <w:rPr>
          <w:rFonts w:ascii="Times New Roman" w:eastAsia="Arial" w:hAnsi="Times New Roman" w:cs="Times New Roman"/>
          <w:i/>
          <w:iCs/>
          <w:color w:val="000000" w:themeColor="text1"/>
        </w:rPr>
        <w:t>d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is the semi-amplitude of a 95% confidence interval, </w:t>
      </w:r>
      <w:r w:rsidRPr="003C64A1">
        <w:rPr>
          <w:rFonts w:ascii="Times New Roman" w:eastAsia="Arial" w:hAnsi="Times New Roman" w:cs="Times New Roman"/>
          <w:i/>
          <w:iCs/>
          <w:color w:val="000000" w:themeColor="text1"/>
        </w:rPr>
        <w:t>p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is a prevalence, 1.96 is the 97.5% quantile of a normal distribution</w:t>
      </w:r>
      <w:r w:rsidR="00450139">
        <w:rPr>
          <w:rFonts w:ascii="Times New Roman" w:eastAsia="Arial" w:hAnsi="Times New Roman" w:cs="Times New Roman"/>
          <w:color w:val="000000" w:themeColor="text1"/>
        </w:rPr>
        <w:t>,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and </w:t>
      </w:r>
      <w:proofErr w:type="spellStart"/>
      <w:r w:rsidRPr="003C64A1">
        <w:rPr>
          <w:rFonts w:ascii="Times New Roman" w:eastAsia="Arial" w:hAnsi="Times New Roman" w:cs="Times New Roman"/>
          <w:i/>
          <w:iCs/>
          <w:color w:val="000000" w:themeColor="text1"/>
        </w:rPr>
        <w:t>Deff</w:t>
      </w:r>
      <w:proofErr w:type="spellEnd"/>
      <w:r w:rsidRPr="003C64A1">
        <w:rPr>
          <w:rFonts w:ascii="Times New Roman" w:eastAsia="Arial" w:hAnsi="Times New Roman" w:cs="Times New Roman"/>
          <w:i/>
          <w:iCs/>
          <w:color w:val="000000" w:themeColor="text1"/>
        </w:rPr>
        <w:t xml:space="preserve"> </w:t>
      </w:r>
      <w:r w:rsidRPr="00F06B4B">
        <w:rPr>
          <w:rFonts w:ascii="Times New Roman" w:eastAsia="Arial" w:hAnsi="Times New Roman" w:cs="Times New Roman"/>
          <w:color w:val="000000" w:themeColor="text1"/>
        </w:rPr>
        <w:t>is the effect of the cluster sampling, which is mode</w:t>
      </w:r>
      <w:r w:rsidR="00450139">
        <w:rPr>
          <w:rFonts w:ascii="Times New Roman" w:eastAsia="Arial" w:hAnsi="Times New Roman" w:cs="Times New Roman"/>
          <w:color w:val="000000" w:themeColor="text1"/>
        </w:rPr>
        <w:t>l</w:t>
      </w:r>
      <w:r w:rsidRPr="00F06B4B">
        <w:rPr>
          <w:rFonts w:ascii="Times New Roman" w:eastAsia="Arial" w:hAnsi="Times New Roman" w:cs="Times New Roman"/>
          <w:color w:val="000000" w:themeColor="text1"/>
        </w:rPr>
        <w:t>led by</w:t>
      </w:r>
      <w:r w:rsidR="00221551">
        <w:rPr>
          <w:rFonts w:ascii="Times New Roman" w:eastAsia="Arial" w:hAnsi="Times New Roman" w:cs="Times New Roman"/>
          <w:color w:val="000000" w:themeColor="text1"/>
        </w:rPr>
        <w:t xml:space="preserve"> </w:t>
      </w:r>
      <m:oMath>
        <m:r>
          <w:rPr>
            <w:rFonts w:ascii="Cambria Math" w:eastAsia="Arial" w:hAnsi="Cambria Math" w:cs="Times New Roman"/>
            <w:color w:val="000000" w:themeColor="text1"/>
          </w:rPr>
          <m:t>Deff=1+ρ</m:t>
        </m:r>
        <m:d>
          <m:dPr>
            <m:ctrlPr>
              <w:rPr>
                <w:rFonts w:ascii="Cambria Math" w:eastAsia="Arial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eastAsia="Arial" w:hAnsi="Cambria Math" w:cs="Times New Roman"/>
                <w:color w:val="000000" w:themeColor="text1"/>
              </w:rPr>
              <m:t>k-1</m:t>
            </m:r>
          </m:e>
        </m:d>
        <m:r>
          <w:rPr>
            <w:rFonts w:ascii="Cambria Math" w:eastAsia="Arial" w:hAnsi="Cambria Math" w:cs="Times New Roman"/>
            <w:color w:val="000000" w:themeColor="text1"/>
          </w:rPr>
          <m:t>,</m:t>
        </m:r>
      </m:oMath>
      <w:r w:rsidRPr="00F06B4B">
        <w:rPr>
          <w:rFonts w:ascii="Times New Roman" w:eastAsia="Arial" w:hAnsi="Times New Roman" w:cs="Times New Roman"/>
          <w:color w:val="000000" w:themeColor="text1"/>
        </w:rPr>
        <w:t xml:space="preserve"> where </w:t>
      </w:r>
      <w:r w:rsidRPr="003C64A1">
        <w:rPr>
          <w:rFonts w:ascii="Times New Roman" w:eastAsia="Arial" w:hAnsi="Times New Roman" w:cs="Times New Roman"/>
          <w:i/>
          <w:iCs/>
          <w:color w:val="000000" w:themeColor="text1"/>
        </w:rPr>
        <w:t>k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is the number of elements in the cluster and </w:t>
      </w:r>
      <m:oMath>
        <m:r>
          <w:rPr>
            <w:rFonts w:ascii="Cambria Math" w:eastAsia="Arial" w:hAnsi="Cambria Math" w:cs="Times New Roman"/>
            <w:color w:val="000000" w:themeColor="text1"/>
          </w:rPr>
          <m:t>ρ</m:t>
        </m:r>
      </m:oMath>
      <w:r w:rsidRPr="00F06B4B">
        <w:rPr>
          <w:rFonts w:ascii="Times New Roman" w:eastAsia="Arial" w:hAnsi="Times New Roman" w:cs="Times New Roman"/>
          <w:color w:val="000000" w:themeColor="text1"/>
        </w:rPr>
        <w:t xml:space="preserve"> is the intra-class correlation. 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>There is no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m:oMath>
        <m:r>
          <w:rPr>
            <w:rFonts w:ascii="Cambria Math" w:eastAsia="Arial" w:hAnsi="Cambria Math" w:cs="Times New Roman"/>
            <w:color w:val="000000" w:themeColor="text1"/>
          </w:rPr>
          <m:t>ρ</m:t>
        </m:r>
      </m:oMath>
      <w:r w:rsidR="00D77DDF" w:rsidRPr="00F06B4B">
        <w:rPr>
          <w:rFonts w:ascii="Times New Roman" w:eastAsia="Arial" w:hAnsi="Times New Roman" w:cs="Times New Roman"/>
          <w:color w:val="000000" w:themeColor="text1"/>
        </w:rPr>
        <w:t xml:space="preserve"> estimate </w:t>
      </w:r>
      <w:r w:rsidRPr="00F06B4B">
        <w:rPr>
          <w:rFonts w:ascii="Times New Roman" w:eastAsia="Arial" w:hAnsi="Times New Roman" w:cs="Times New Roman"/>
          <w:color w:val="000000" w:themeColor="text1"/>
        </w:rPr>
        <w:t>because there are few studies of street outlets in Mexico</w:t>
      </w:r>
      <w:r w:rsidR="00450139">
        <w:rPr>
          <w:rFonts w:ascii="Times New Roman" w:eastAsia="Arial" w:hAnsi="Times New Roman" w:cs="Times New Roman"/>
          <w:color w:val="000000" w:themeColor="text1"/>
        </w:rPr>
        <w:t>.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 xml:space="preserve"> Therefore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, </w:t>
      </w:r>
      <w:r w:rsidR="00D77DDF" w:rsidRPr="00F06B4B">
        <w:rPr>
          <w:rFonts w:ascii="Times New Roman" w:eastAsia="Arial" w:hAnsi="Times New Roman" w:cs="Times New Roman"/>
          <w:color w:val="000000" w:themeColor="text1"/>
        </w:rPr>
        <w:t xml:space="preserve">an estimation 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of </w:t>
      </w:r>
      <m:oMath>
        <m:r>
          <w:rPr>
            <w:rFonts w:ascii="Cambria Math" w:eastAsia="Arial" w:hAnsi="Cambria Math" w:cs="Times New Roman"/>
            <w:color w:val="000000" w:themeColor="text1"/>
          </w:rPr>
          <m:t xml:space="preserve">ρ=0.12 </m:t>
        </m:r>
        <m:r>
          <m:rPr>
            <m:sty m:val="p"/>
          </m:rPr>
          <w:rPr>
            <w:rFonts w:ascii="Cambria Math" w:eastAsia="Arial" w:hAnsi="Cambria Math" w:cs="Times New Roman"/>
            <w:color w:val="000000" w:themeColor="text1"/>
          </w:rPr>
          <m:t>was</m:t>
        </m:r>
      </m:oMath>
      <w:r w:rsidR="00D77DDF" w:rsidRPr="00F06B4B">
        <w:rPr>
          <w:rFonts w:ascii="Times New Roman" w:eastAsia="Arial" w:hAnsi="Times New Roman" w:cs="Times New Roman"/>
          <w:color w:val="000000" w:themeColor="text1"/>
        </w:rPr>
        <w:t xml:space="preserve"> used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, which was the highest intra-class correlation reported by the Food, Health &amp; Choices Program, a study carried </w:t>
      </w:r>
      <w:r w:rsidR="00450139">
        <w:rPr>
          <w:rFonts w:ascii="Times New Roman" w:eastAsia="Arial" w:hAnsi="Times New Roman" w:cs="Times New Roman"/>
          <w:color w:val="000000" w:themeColor="text1"/>
        </w:rPr>
        <w:t>out in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20 New York Public </w:t>
      </w:r>
      <w:r w:rsidRPr="00F06B4B">
        <w:rPr>
          <w:rFonts w:ascii="Times New Roman" w:eastAsia="Arial" w:hAnsi="Times New Roman" w:cs="Times New Roman"/>
          <w:color w:val="000000" w:themeColor="text1"/>
        </w:rPr>
        <w:lastRenderedPageBreak/>
        <w:t>Schools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"/>
          <w:id w:val="-540592120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(4)</w:t>
          </w:r>
        </w:sdtContent>
      </w:sdt>
      <w:r w:rsidRPr="00F06B4B">
        <w:rPr>
          <w:rFonts w:ascii="Times New Roman" w:eastAsia="Arial" w:hAnsi="Times New Roman" w:cs="Times New Roman"/>
          <w:color w:val="000000" w:themeColor="text1"/>
        </w:rPr>
        <w:t xml:space="preserve">. 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>It is noted that the approximation of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 xml:space="preserve">the </w:t>
      </w:r>
      <w:r w:rsidRPr="00F06B4B">
        <w:rPr>
          <w:rFonts w:ascii="Times New Roman" w:eastAsia="Arial" w:hAnsi="Times New Roman" w:cs="Times New Roman"/>
          <w:color w:val="000000" w:themeColor="text1"/>
        </w:rPr>
        <w:t>intra-class correlation between street outlets with an intra-class correlation between individuals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 xml:space="preserve"> was used</w:t>
      </w:r>
      <w:r w:rsidRPr="00F06B4B">
        <w:rPr>
          <w:rFonts w:ascii="Times New Roman" w:eastAsia="Arial" w:hAnsi="Times New Roman" w:cs="Times New Roman"/>
          <w:color w:val="000000" w:themeColor="text1"/>
        </w:rPr>
        <w:t>, but it was the only data available.</w:t>
      </w:r>
    </w:p>
    <w:p w14:paraId="3E249229" w14:textId="77777777" w:rsidR="008D5252" w:rsidRPr="00F06B4B" w:rsidRDefault="008D5252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</w:p>
    <w:p w14:paraId="0000001D" w14:textId="32D6BB29" w:rsidR="00A71C7E" w:rsidRPr="00F06B4B" w:rsidRDefault="00000000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A10BDC">
        <w:rPr>
          <w:rFonts w:ascii="Times New Roman" w:eastAsia="Arial" w:hAnsi="Times New Roman" w:cs="Times New Roman"/>
          <w:b/>
          <w:bCs/>
          <w:color w:val="000000" w:themeColor="text1"/>
        </w:rPr>
        <w:t>Table 1.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Semi-amplitude(d) of 95% confidence intervals for estimators of prevalences in Schools and Metro Stations. Deff</w:t>
      </w:r>
      <w:r w:rsidRPr="00F06B4B">
        <w:rPr>
          <w:rFonts w:ascii="Times New Roman" w:eastAsia="Arial" w:hAnsi="Times New Roman" w:cs="Times New Roman"/>
          <w:color w:val="000000" w:themeColor="text1"/>
          <w:vertAlign w:val="subscript"/>
        </w:rPr>
        <w:t xml:space="preserve">Schools </w:t>
      </w:r>
      <w:r w:rsidRPr="00F06B4B">
        <w:rPr>
          <w:rFonts w:ascii="Times New Roman" w:eastAsia="Arial" w:hAnsi="Times New Roman" w:cs="Times New Roman"/>
          <w:color w:val="000000" w:themeColor="text1"/>
        </w:rPr>
        <w:t>= 3.28, Deff</w:t>
      </w:r>
      <w:r w:rsidRPr="00F06B4B">
        <w:rPr>
          <w:rFonts w:ascii="Times New Roman" w:eastAsia="Arial" w:hAnsi="Times New Roman" w:cs="Times New Roman"/>
          <w:color w:val="000000" w:themeColor="text1"/>
          <w:vertAlign w:val="subscript"/>
        </w:rPr>
        <w:t xml:space="preserve">Metro </w:t>
      </w:r>
      <w:r w:rsidRPr="00F06B4B">
        <w:rPr>
          <w:rFonts w:ascii="Times New Roman" w:eastAsia="Arial" w:hAnsi="Times New Roman" w:cs="Times New Roman"/>
          <w:color w:val="000000" w:themeColor="text1"/>
        </w:rPr>
        <w:t>= 1.12, n</w:t>
      </w:r>
      <w:r w:rsidRPr="00F06B4B">
        <w:rPr>
          <w:rFonts w:ascii="Times New Roman" w:eastAsia="Arial" w:hAnsi="Times New Roman" w:cs="Times New Roman"/>
          <w:color w:val="000000" w:themeColor="text1"/>
          <w:vertAlign w:val="subscript"/>
        </w:rPr>
        <w:t xml:space="preserve">Schools </w:t>
      </w:r>
      <w:r w:rsidRPr="00F06B4B">
        <w:rPr>
          <w:rFonts w:ascii="Times New Roman" w:eastAsia="Arial" w:hAnsi="Times New Roman" w:cs="Times New Roman"/>
          <w:color w:val="000000" w:themeColor="text1"/>
        </w:rPr>
        <w:t>= 1200, n</w:t>
      </w:r>
      <w:r w:rsidRPr="00F06B4B">
        <w:rPr>
          <w:rFonts w:ascii="Times New Roman" w:eastAsia="Arial" w:hAnsi="Times New Roman" w:cs="Times New Roman"/>
          <w:color w:val="000000" w:themeColor="text1"/>
          <w:vertAlign w:val="subscript"/>
        </w:rPr>
        <w:t xml:space="preserve">Metro </w:t>
      </w:r>
      <w:r w:rsidRPr="00F06B4B">
        <w:rPr>
          <w:rFonts w:ascii="Times New Roman" w:eastAsia="Arial" w:hAnsi="Times New Roman" w:cs="Times New Roman"/>
          <w:color w:val="000000" w:themeColor="text1"/>
        </w:rPr>
        <w:t>= 76. C</w:t>
      </w:r>
      <w:r w:rsidR="00646AF6">
        <w:rPr>
          <w:rFonts w:ascii="Times New Roman" w:eastAsia="Arial" w:hAnsi="Times New Roman" w:cs="Times New Roman"/>
          <w:color w:val="000000" w:themeColor="text1"/>
        </w:rPr>
        <w:t>V</w:t>
      </w:r>
      <w:r w:rsidRPr="00F06B4B">
        <w:rPr>
          <w:rFonts w:ascii="Times New Roman" w:eastAsia="Arial" w:hAnsi="Times New Roman" w:cs="Times New Roman"/>
          <w:color w:val="000000" w:themeColor="text1"/>
        </w:rPr>
        <w:t xml:space="preserve"> is the coefficient of variation.</w:t>
      </w:r>
    </w:p>
    <w:tbl>
      <w:tblPr>
        <w:tblStyle w:val="a"/>
        <w:tblW w:w="72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560"/>
        <w:gridCol w:w="1380"/>
        <w:gridCol w:w="1380"/>
        <w:gridCol w:w="1380"/>
      </w:tblGrid>
      <w:tr w:rsidR="00F06B4B" w:rsidRPr="00F06B4B" w14:paraId="4110EAA4" w14:textId="77777777">
        <w:trPr>
          <w:trHeight w:val="842"/>
        </w:trPr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1E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1F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Metro Stations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0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1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Schools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2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</w:p>
        </w:tc>
      </w:tr>
      <w:tr w:rsidR="00F06B4B" w:rsidRPr="00F06B4B" w14:paraId="41067AE2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3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Prevalence(p)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4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5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cv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6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7" w14:textId="77777777" w:rsidR="00A71C7E" w:rsidRPr="00F06B4B" w:rsidRDefault="00000000">
            <w:pPr>
              <w:shd w:val="clear" w:color="auto" w:fill="FFFFFF"/>
              <w:spacing w:after="0" w:line="360" w:lineRule="auto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cv</w:t>
            </w:r>
          </w:p>
        </w:tc>
      </w:tr>
      <w:tr w:rsidR="00F06B4B" w:rsidRPr="00F06B4B" w14:paraId="30A4F9C2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8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9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A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B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2.2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C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23</w:t>
            </w:r>
          </w:p>
        </w:tc>
      </w:tr>
      <w:tr w:rsidR="00F06B4B" w:rsidRPr="00F06B4B" w14:paraId="440E5028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D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E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8.5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2F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0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3.7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1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12</w:t>
            </w:r>
          </w:p>
        </w:tc>
      </w:tr>
      <w:tr w:rsidR="00F06B4B" w:rsidRPr="00F06B4B" w14:paraId="7425EFB6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2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25%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3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10.3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4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5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4.4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6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9</w:t>
            </w:r>
          </w:p>
        </w:tc>
      </w:tr>
      <w:tr w:rsidR="00F06B4B" w:rsidRPr="00F06B4B" w14:paraId="6E6A0982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7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35%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8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11.3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9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A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4.9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B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7</w:t>
            </w:r>
          </w:p>
        </w:tc>
      </w:tr>
      <w:tr w:rsidR="00F06B4B" w:rsidRPr="00F06B4B" w14:paraId="74FBABBF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C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45%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D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11.8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E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3F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0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6</w:t>
            </w:r>
          </w:p>
        </w:tc>
      </w:tr>
      <w:tr w:rsidR="00F06B4B" w:rsidRPr="00F06B4B" w14:paraId="75F8B166" w14:textId="77777777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1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2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11.8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3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4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color w:val="000000" w:themeColor="text1"/>
              </w:rPr>
              <w:t>5.1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bottom"/>
          </w:tcPr>
          <w:p w14:paraId="00000045" w14:textId="77777777" w:rsidR="00A71C7E" w:rsidRPr="00F06B4B" w:rsidRDefault="00000000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F06B4B">
              <w:rPr>
                <w:rFonts w:ascii="Times New Roman" w:eastAsia="Arial" w:hAnsi="Times New Roman" w:cs="Times New Roman"/>
                <w:b/>
                <w:color w:val="000000" w:themeColor="text1"/>
              </w:rPr>
              <w:t>5</w:t>
            </w:r>
          </w:p>
        </w:tc>
      </w:tr>
    </w:tbl>
    <w:p w14:paraId="00000046" w14:textId="77777777" w:rsidR="00A71C7E" w:rsidRPr="00F06B4B" w:rsidRDefault="00000000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F06B4B">
        <w:rPr>
          <w:rFonts w:ascii="Times New Roman" w:eastAsia="Arial" w:hAnsi="Times New Roman" w:cs="Times New Roman"/>
          <w:color w:val="000000" w:themeColor="text1"/>
        </w:rPr>
        <w:t xml:space="preserve"> </w:t>
      </w:r>
    </w:p>
    <w:p w14:paraId="00000047" w14:textId="5188BA43" w:rsidR="00A71C7E" w:rsidRPr="00F06B4B" w:rsidRDefault="00F9514A">
      <w:pPr>
        <w:shd w:val="clear" w:color="auto" w:fill="FFFFFF"/>
        <w:spacing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>
        <w:rPr>
          <w:rFonts w:ascii="Times New Roman" w:eastAsia="Arial" w:hAnsi="Times New Roman" w:cs="Times New Roman"/>
          <w:color w:val="000000" w:themeColor="text1"/>
        </w:rPr>
        <w:t>A maximum coefficient of varia</w:t>
      </w:r>
      <w:r w:rsidR="00646AF6">
        <w:rPr>
          <w:rFonts w:ascii="Times New Roman" w:eastAsia="Arial" w:hAnsi="Times New Roman" w:cs="Times New Roman"/>
          <w:color w:val="000000" w:themeColor="text1"/>
        </w:rPr>
        <w:t>tion</w:t>
      </w:r>
      <w:r>
        <w:rPr>
          <w:rFonts w:ascii="Times New Roman" w:eastAsia="Arial" w:hAnsi="Times New Roman" w:cs="Times New Roman"/>
          <w:color w:val="000000" w:themeColor="text1"/>
        </w:rPr>
        <w:t xml:space="preserve"> (CV) of 15% was set 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>according to INEGI (Mexican National Institute of Geographics and Statistics)</w:t>
      </w:r>
      <w:r w:rsidR="00B0288E">
        <w:rPr>
          <w:rFonts w:ascii="Times New Roman" w:eastAsia="Arial" w:hAnsi="Times New Roman" w:cs="Times New Roman"/>
          <w:color w:val="000000" w:themeColor="text1"/>
        </w:rPr>
        <w:t xml:space="preserve"> for considering 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 xml:space="preserve">estimators </w:t>
      </w:r>
      <w:r w:rsidR="00B0288E">
        <w:rPr>
          <w:rFonts w:ascii="Times New Roman" w:eastAsia="Arial" w:hAnsi="Times New Roman" w:cs="Times New Roman"/>
          <w:color w:val="000000" w:themeColor="text1"/>
        </w:rPr>
        <w:t>as highly reliable</w:t>
      </w:r>
      <w:r w:rsidR="003B7B2B" w:rsidRPr="00F06B4B">
        <w:rPr>
          <w:rFonts w:ascii="Times New Roman" w:eastAsia="Arial" w:hAnsi="Times New Roman" w:cs="Times New Roman"/>
          <w:color w:val="000000" w:themeColor="text1"/>
        </w:rPr>
        <w:t>. Based on budgets and goals, it was planned to have the estimators highly reliable for prevalences greater than 45% in the case of street outlets near metro station exits and prevalences greater than 15% in the case of street outlets near elementary schools</w:t>
      </w:r>
      <w:sdt>
        <w:sdtPr>
          <w:rPr>
            <w:rFonts w:ascii="Times New Roman" w:eastAsia="Arial" w:hAnsi="Times New Roman" w:cs="Times New Roman"/>
            <w:color w:val="000000"/>
            <w:vertAlign w:val="superscript"/>
          </w:rPr>
          <w:tag w:val="MENDELEY_CITATION_v3_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"/>
          <w:id w:val="-836608928"/>
          <w:placeholder>
            <w:docPart w:val="DefaultPlaceholder_-1854013440"/>
          </w:placeholder>
        </w:sdtPr>
        <w:sdtContent>
          <w:r w:rsidR="00A10BDC" w:rsidRPr="00A10BDC">
            <w:rPr>
              <w:rFonts w:ascii="Times New Roman" w:eastAsia="Arial" w:hAnsi="Times New Roman" w:cs="Times New Roman"/>
              <w:color w:val="000000"/>
              <w:vertAlign w:val="superscript"/>
            </w:rPr>
            <w:t>(5)</w:t>
          </w:r>
        </w:sdtContent>
      </w:sdt>
      <w:r w:rsidR="003B7B2B" w:rsidRPr="00F06B4B">
        <w:rPr>
          <w:rFonts w:ascii="Times New Roman" w:eastAsia="Arial" w:hAnsi="Times New Roman" w:cs="Times New Roman"/>
          <w:color w:val="000000" w:themeColor="text1"/>
        </w:rPr>
        <w:t>.</w:t>
      </w:r>
    </w:p>
    <w:p w14:paraId="1772E0C2" w14:textId="77777777" w:rsidR="00BC714B" w:rsidRDefault="00BC714B">
      <w:pPr>
        <w:rPr>
          <w:rFonts w:ascii="Times New Roman" w:hAnsi="Times New Roman" w:cs="Times New Roman"/>
        </w:rPr>
      </w:pPr>
    </w:p>
    <w:p w14:paraId="0472FBB9" w14:textId="77777777" w:rsidR="00BC714B" w:rsidRDefault="00BC714B">
      <w:pPr>
        <w:rPr>
          <w:rFonts w:ascii="Times New Roman" w:hAnsi="Times New Roman" w:cs="Times New Roman"/>
        </w:rPr>
      </w:pPr>
    </w:p>
    <w:p w14:paraId="237D9D85" w14:textId="77777777" w:rsidR="003C64A1" w:rsidRDefault="003C64A1">
      <w:pPr>
        <w:rPr>
          <w:rFonts w:ascii="Times New Roman" w:hAnsi="Times New Roman" w:cs="Times New Roman"/>
        </w:rPr>
      </w:pPr>
    </w:p>
    <w:p w14:paraId="5A676373" w14:textId="77777777" w:rsidR="003C64A1" w:rsidRDefault="003C64A1">
      <w:pPr>
        <w:rPr>
          <w:rFonts w:ascii="Times New Roman" w:hAnsi="Times New Roman" w:cs="Times New Roman"/>
        </w:rPr>
      </w:pPr>
    </w:p>
    <w:p w14:paraId="1F493C30" w14:textId="77777777" w:rsidR="00BC714B" w:rsidRDefault="00BC714B">
      <w:pPr>
        <w:rPr>
          <w:rFonts w:ascii="Times New Roman" w:hAnsi="Times New Roman" w:cs="Times New Roman"/>
        </w:rPr>
      </w:pPr>
    </w:p>
    <w:p w14:paraId="4E804AFA" w14:textId="77777777" w:rsidR="00BC714B" w:rsidRDefault="00BC714B">
      <w:pPr>
        <w:rPr>
          <w:rFonts w:ascii="Times New Roman" w:hAnsi="Times New Roman" w:cs="Times New Roman"/>
        </w:rPr>
      </w:pPr>
    </w:p>
    <w:p w14:paraId="4F69D5E5" w14:textId="77777777" w:rsidR="00A10BDC" w:rsidRDefault="00A10BDC">
      <w:pPr>
        <w:rPr>
          <w:rFonts w:ascii="Times New Roman" w:hAnsi="Times New Roman" w:cs="Times New Roman"/>
        </w:rPr>
      </w:pPr>
    </w:p>
    <w:p w14:paraId="1C12E07A" w14:textId="5796C7EA" w:rsidR="00E53F6C" w:rsidRPr="003C64A1" w:rsidRDefault="00E53F6C">
      <w:pPr>
        <w:rPr>
          <w:rFonts w:ascii="Times New Roman" w:hAnsi="Times New Roman" w:cs="Times New Roman"/>
          <w:lang w:val="es-ES"/>
        </w:rPr>
      </w:pPr>
      <w:proofErr w:type="spellStart"/>
      <w:r w:rsidRPr="003C64A1">
        <w:rPr>
          <w:rFonts w:ascii="Times New Roman" w:hAnsi="Times New Roman" w:cs="Times New Roman"/>
          <w:lang w:val="es-ES"/>
        </w:rPr>
        <w:lastRenderedPageBreak/>
        <w:t>References</w:t>
      </w:r>
      <w:proofErr w:type="spellEnd"/>
      <w:r w:rsidRPr="003C64A1">
        <w:rPr>
          <w:rFonts w:ascii="Times New Roman" w:hAnsi="Times New Roman" w:cs="Times New Roman"/>
          <w:lang w:val="es-ES"/>
        </w:rPr>
        <w:t>:</w:t>
      </w:r>
    </w:p>
    <w:sdt>
      <w:sdtPr>
        <w:rPr>
          <w:rFonts w:ascii="Times New Roman" w:hAnsi="Times New Roman" w:cs="Times New Roman"/>
          <w:sz w:val="20"/>
          <w:szCs w:val="20"/>
        </w:rPr>
        <w:tag w:val="MENDELEY_BIBLIOGRAPHY"/>
        <w:id w:val="484517924"/>
        <w:placeholder>
          <w:docPart w:val="DefaultPlaceholder_-1854013440"/>
        </w:placeholder>
      </w:sdtPr>
      <w:sdtContent>
        <w:p w14:paraId="4A98BCB0" w14:textId="75ED7C1D" w:rsidR="00A10BDC" w:rsidRPr="00A10BDC" w:rsidRDefault="00A10BDC" w:rsidP="00A10BDC">
          <w:pPr>
            <w:autoSpaceDE w:val="0"/>
            <w:autoSpaceDN w:val="0"/>
            <w:ind w:hanging="640"/>
            <w:jc w:val="both"/>
            <w:divId w:val="169487302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1. </w:t>
          </w: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ab/>
            <w:t xml:space="preserve">Secretaría de Educación Pública del Gobierno de México. Sistema de Información y Gestión Educativa, consulta de escuelas [Internet]. </w:t>
          </w:r>
          <w:r w:rsidRPr="00A10BDC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2022 [cited 2024 Jul 24]. Available from: </w:t>
          </w:r>
          <w:hyperlink r:id="rId6" w:history="1">
            <w:r w:rsidRPr="005E7350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https://www.siged.sep.gob.mx/SIGED/escuelas.html</w:t>
            </w:r>
          </w:hyperlink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</w:p>
        <w:p w14:paraId="608B7836" w14:textId="235D3068" w:rsidR="00A10BDC" w:rsidRPr="00A10BDC" w:rsidRDefault="00A10BDC" w:rsidP="00A10BDC">
          <w:pPr>
            <w:autoSpaceDE w:val="0"/>
            <w:autoSpaceDN w:val="0"/>
            <w:ind w:hanging="640"/>
            <w:jc w:val="both"/>
            <w:divId w:val="2037271137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2. </w:t>
          </w: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ab/>
            <w:t xml:space="preserve">Consejo Nacional de Población (CONAPO), Secretaría de Gobernación. Gobierno de México. Índice de marginación por entidad federativa y municipio 2020 Nota técnico-metodológica [Internet]. </w:t>
          </w:r>
          <w:r w:rsidRPr="00A10BDC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2020 [cited 2024 Jul 24]. Available from: </w:t>
          </w:r>
          <w:hyperlink r:id="rId7" w:history="1">
            <w:r w:rsidRPr="005E7350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https://www.gob.mx/cms/uploads/attachment/file/685354/Nota_te_cnica_IMEyM_2020.pdf</w:t>
            </w:r>
          </w:hyperlink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</w:p>
        <w:p w14:paraId="618FAC5F" w14:textId="7938E8F2" w:rsidR="00A10BDC" w:rsidRPr="003C64A1" w:rsidRDefault="00A10BDC" w:rsidP="00A10BDC">
          <w:pPr>
            <w:autoSpaceDE w:val="0"/>
            <w:autoSpaceDN w:val="0"/>
            <w:ind w:hanging="640"/>
            <w:jc w:val="both"/>
            <w:divId w:val="2128573912"/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</w:pP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3. </w:t>
          </w: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ab/>
            <w:t>Sistema de Transporte Colectivo, Gobierno de la Ciudad de México. Afluencia de estación por línea 2021 [Internet]. 2021 [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cited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2023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Apr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17].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Available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from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: </w:t>
          </w:r>
          <w:hyperlink r:id="rId8" w:history="1">
            <w:r w:rsidRPr="003C64A1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https://metro.cdmx.gob.mx/afluencia-estacion-por-linea_2021</w:t>
            </w:r>
          </w:hyperlink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</w:t>
          </w:r>
        </w:p>
        <w:p w14:paraId="5FD4A2E9" w14:textId="77777777" w:rsidR="00A10BDC" w:rsidRPr="003C64A1" w:rsidRDefault="00A10BDC" w:rsidP="00A10BDC">
          <w:pPr>
            <w:autoSpaceDE w:val="0"/>
            <w:autoSpaceDN w:val="0"/>
            <w:ind w:hanging="640"/>
            <w:jc w:val="both"/>
            <w:divId w:val="884410734"/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</w:pPr>
          <w:r w:rsidRPr="00A10BDC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4. </w:t>
          </w:r>
          <w:r w:rsidRPr="00A10BDC">
            <w:rPr>
              <w:rFonts w:ascii="Times New Roman" w:eastAsia="Times New Roman" w:hAnsi="Times New Roman" w:cs="Times New Roman"/>
              <w:sz w:val="20"/>
              <w:szCs w:val="20"/>
            </w:rPr>
            <w:tab/>
            <w:t xml:space="preserve">Gray HL, Burgermaster M, Tipton E, Contento IR, Koch PA, Di Noia J. Intraclass correlation coefficients for obesity indicators and energy balance–related behaviors among New York City public elementary schools.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Health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Education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 &amp; </w:t>
          </w:r>
          <w:proofErr w:type="spellStart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>Behavior</w:t>
          </w:r>
          <w:proofErr w:type="spellEnd"/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. 2016;43(2):172–81. </w:t>
          </w:r>
        </w:p>
        <w:p w14:paraId="7B7A9BC8" w14:textId="21F5019E" w:rsidR="00A10BDC" w:rsidRPr="00A10BDC" w:rsidRDefault="00A10BDC" w:rsidP="00A10BDC">
          <w:pPr>
            <w:autoSpaceDE w:val="0"/>
            <w:autoSpaceDN w:val="0"/>
            <w:ind w:hanging="640"/>
            <w:jc w:val="both"/>
            <w:divId w:val="523589823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 xml:space="preserve">5. </w:t>
          </w:r>
          <w:r w:rsidRPr="003C64A1">
            <w:rPr>
              <w:rFonts w:ascii="Times New Roman" w:eastAsia="Times New Roman" w:hAnsi="Times New Roman" w:cs="Times New Roman"/>
              <w:sz w:val="20"/>
              <w:szCs w:val="20"/>
              <w:lang w:val="es-ES"/>
            </w:rPr>
            <w:tab/>
            <w:t xml:space="preserve">Consejo Nacional de Evaluación de la Política de Desarrollo Social (CONEVAL). Medidas y criterios de precisión estadística para los indicadores de la medición multidimensional de pobreza [Internet]. </w:t>
          </w:r>
          <w:r w:rsidRPr="00A10BDC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2020 [cited 2024 Jul 23]. Available from: </w:t>
          </w:r>
          <w:hyperlink r:id="rId9" w:history="1">
            <w:r w:rsidRPr="005E7350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https://www.coneval.org.mx/Medicion/MP/Documents/MMP_2018_2020/Notas_pobreza_2020/Nota_precision_estadistica.pdf</w:t>
            </w:r>
          </w:hyperlink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</w:p>
        <w:p w14:paraId="1CD956DC" w14:textId="29B75160" w:rsidR="00E53F6C" w:rsidRPr="00BC714B" w:rsidRDefault="00A10BDC" w:rsidP="00A10BDC">
          <w:pPr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eastAsia="Times New Roman"/>
            </w:rPr>
            <w:t> </w:t>
          </w:r>
        </w:p>
      </w:sdtContent>
    </w:sdt>
    <w:sectPr w:rsidR="00E53F6C" w:rsidRPr="00BC714B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EA4B057-9F3E-0442-8AB8-DC7B978CF602}"/>
    <w:embedBold r:id="rId2" w:fontKey="{04BEF1A0-7AAA-7848-84AA-5CA21C87EB5E}"/>
    <w:embedItalic r:id="rId3" w:fontKey="{7D73E863-8ADF-6044-B4E6-9868E075CBA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DDF3662-2C91-A44D-9C0C-6F93BE367D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50B2A7-6AC3-C14C-8952-7B8E42F22E9C}"/>
    <w:embedBold r:id="rId6" w:fontKey="{08D9F77F-043C-C04A-8980-F6A6CFD18069}"/>
    <w:embedItalic r:id="rId7" w:fontKey="{A1A3F5F2-D793-A043-929D-6A51491EF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2A0D84-1B72-4D40-BC3E-99973EF9D487}"/>
    <w:embedBold r:id="rId9" w:fontKey="{728F9B3F-03A6-9347-A501-BFB4E25C26B9}"/>
    <w:embedItalic r:id="rId10" w:fontKey="{53BA12D1-74FC-E14F-B5C2-DF30DD30E10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3AC40CC9-5E34-D245-8276-3B56F1CC29EB}"/>
    <w:embedItalic r:id="rId12" w:fontKey="{D0E2A49B-01F5-864C-838E-4A50A688FC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C7E"/>
    <w:rsid w:val="00071FF1"/>
    <w:rsid w:val="00080865"/>
    <w:rsid w:val="00081640"/>
    <w:rsid w:val="000A209C"/>
    <w:rsid w:val="000F4F22"/>
    <w:rsid w:val="001803A6"/>
    <w:rsid w:val="00183431"/>
    <w:rsid w:val="001D5464"/>
    <w:rsid w:val="00221551"/>
    <w:rsid w:val="00233C23"/>
    <w:rsid w:val="00271E7C"/>
    <w:rsid w:val="00291026"/>
    <w:rsid w:val="003503E4"/>
    <w:rsid w:val="003B7B2B"/>
    <w:rsid w:val="003C64A1"/>
    <w:rsid w:val="00450139"/>
    <w:rsid w:val="0045516F"/>
    <w:rsid w:val="004752EC"/>
    <w:rsid w:val="00476940"/>
    <w:rsid w:val="004D2785"/>
    <w:rsid w:val="004E22FE"/>
    <w:rsid w:val="005325D0"/>
    <w:rsid w:val="00545B52"/>
    <w:rsid w:val="005C34A9"/>
    <w:rsid w:val="00646AF6"/>
    <w:rsid w:val="006855D1"/>
    <w:rsid w:val="006945C5"/>
    <w:rsid w:val="006E3A7C"/>
    <w:rsid w:val="00713CAC"/>
    <w:rsid w:val="0086638B"/>
    <w:rsid w:val="008A395B"/>
    <w:rsid w:val="008D5252"/>
    <w:rsid w:val="00924043"/>
    <w:rsid w:val="009A6658"/>
    <w:rsid w:val="00A10BDC"/>
    <w:rsid w:val="00A71C7E"/>
    <w:rsid w:val="00AE7A50"/>
    <w:rsid w:val="00B0288E"/>
    <w:rsid w:val="00B05023"/>
    <w:rsid w:val="00B435E6"/>
    <w:rsid w:val="00BB7121"/>
    <w:rsid w:val="00BC714B"/>
    <w:rsid w:val="00CA2C92"/>
    <w:rsid w:val="00CE0EDE"/>
    <w:rsid w:val="00D454BA"/>
    <w:rsid w:val="00D66B14"/>
    <w:rsid w:val="00D77DDF"/>
    <w:rsid w:val="00E007DE"/>
    <w:rsid w:val="00E53F6C"/>
    <w:rsid w:val="00E7343D"/>
    <w:rsid w:val="00E83037"/>
    <w:rsid w:val="00EC4A09"/>
    <w:rsid w:val="00F01981"/>
    <w:rsid w:val="00F06B4B"/>
    <w:rsid w:val="00F17880"/>
    <w:rsid w:val="00F9514A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8D88E"/>
  <w15:docId w15:val="{CF4A17DA-4384-684E-A049-638AF752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4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8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8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C4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48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8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8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8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8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8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8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8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85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C4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8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8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8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8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8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85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6C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C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7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43D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53F6C"/>
    <w:rPr>
      <w:color w:val="666666"/>
    </w:rPr>
  </w:style>
  <w:style w:type="paragraph" w:styleId="Revision">
    <w:name w:val="Revision"/>
    <w:hidden/>
    <w:uiPriority w:val="99"/>
    <w:semiHidden/>
    <w:rsid w:val="004501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5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3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3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9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5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2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2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5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8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3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1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8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4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9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9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6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2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2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27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3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1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89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9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1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ro.cdmx.gob.mx/afluencia-estacion-por-linea_2021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ob.mx/cms/uploads/attachment/file/685354/Nota_te_cnica_IMEyM_2020.pdf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www.siged.sep.gob.mx/SIGED/escuelas.html" TargetMode="Externa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eval.org.mx/Medicion/MP/Documents/MMP_2018_2020/Notas_pobreza_2020/Nota_precision_estadistic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D562-88ED-A941-BDD9-674A80DC6D77}"/>
      </w:docPartPr>
      <w:docPartBody>
        <w:p w:rsidR="004B70AE" w:rsidRDefault="00FD3B44">
          <w:r w:rsidRPr="005E735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B44"/>
    <w:rsid w:val="0013756E"/>
    <w:rsid w:val="00183431"/>
    <w:rsid w:val="00321C51"/>
    <w:rsid w:val="003E7468"/>
    <w:rsid w:val="00476057"/>
    <w:rsid w:val="004B70AE"/>
    <w:rsid w:val="00545B52"/>
    <w:rsid w:val="00747764"/>
    <w:rsid w:val="007F3874"/>
    <w:rsid w:val="00924043"/>
    <w:rsid w:val="00991764"/>
    <w:rsid w:val="00B05023"/>
    <w:rsid w:val="00B11593"/>
    <w:rsid w:val="00EC4A09"/>
    <w:rsid w:val="00F01981"/>
    <w:rsid w:val="00F65E59"/>
    <w:rsid w:val="00FD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776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8F1B874-ADBB-F148-A044-5AA028F19499}">
  <we:reference id="wa104382081" version="1.55.1.0" store="es-HN" storeType="OMEX"/>
  <we:alternateReferences>
    <we:reference id="WA104382081" version="1.55.1.0" store="" storeType="OMEX"/>
  </we:alternateReferences>
  <we:properties>
    <we:property name="MENDELEY_CITATIONS" value="[{&quot;citationID&quot;:&quot;MENDELEY_CITATION_185ae794-30f7-4fae-8748-c778ac35f05e&quot;,&quot;properties&quot;:{&quot;noteIndex&quot;:0},&quot;isEdited&quot;:false,&quot;manualOverride&quot;:{&quot;isManuallyOverridden&quot;:false,&quot;citeprocText&quot;:&quot;&lt;sup&gt;(&lt;sup&gt;1&lt;/sup&gt;)&lt;/sup&gt;&quot;,&quot;manualOverrideText&quot;:&quot;&quot;},&quot;citationTag&quot;:&quot;MENDELEY_CITATION_v3_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&quot;,&quot;citationItems&quot;:[{&quot;id&quot;:&quot;594629cc-eb08-3e34-a921-3b82390ba05e&quot;,&quot;itemData&quot;:{&quot;type&quot;:&quot;webpage&quot;,&quot;id&quot;:&quot;594629cc-eb08-3e34-a921-3b82390ba05e&quot;,&quot;title&quot;:&quot;Sistema de Información y Gestión Educativa, consulta de escuelas&quot;,&quot;author&quot;:[{&quot;family&quot;:&quot;Secretaría de Educación Pública del Gobierno de México&quot;,&quot;given&quot;:&quot;&quot;,&quot;parse-names&quot;:false,&quot;dropping-particle&quot;:&quot;&quot;,&quot;non-dropping-particle&quot;:&quot;&quot;}],&quot;accessed&quot;:{&quot;date-parts&quot;:[[2024,7,24]]},&quot;URL&quot;:&quot;https://www.siged.sep.gob.mx/SIGED/escuelas.html&quot;,&quot;issued&quot;:{&quot;date-parts&quot;:[[2022]]},&quot;container-title-short&quot;:&quot;&quot;},&quot;isTemporary&quot;:false}]},{&quot;citationID&quot;:&quot;MENDELEY_CITATION_9e116bb3-ed4a-47e2-963b-99e4f65f17f9&quot;,&quot;properties&quot;:{&quot;noteIndex&quot;:0},&quot;isEdited&quot;:false,&quot;manualOverride&quot;:{&quot;isManuallyOverridden&quot;:false,&quot;citeprocText&quot;:&quot;&lt;sup&gt;(&lt;sup&gt;2&lt;/sup&gt;)&lt;/sup&gt;&quot;,&quot;manualOverrideText&quot;:&quot;&quot;},&quot;citationTag&quot;:&quot;MENDELEY_CITATION_v3_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&quot;,&quot;citationItems&quot;:[{&quot;id&quot;:&quot;41b1c0df-2d2c-340b-9146-a3d62935759c&quot;,&quot;itemData&quot;:{&quot;type&quot;:&quot;report&quot;,&quot;id&quot;:&quot;41b1c0df-2d2c-340b-9146-a3d62935759c&quot;,&quot;title&quot;:&quot;Índice de marginación por entidad federativa y municipio 2020 Nota técnico-metodológica&quot;,&quot;author&quot;:[{&quot;family&quot;:&quot;Consejo Nacional de Población (CONAPO).&quot;,&quot;given&quot;:&quot;&quot;,&quot;parse-names&quot;:false,&quot;dropping-particle&quot;:&quot;&quot;,&quot;non-dropping-particle&quot;:&quot;&quot;},{&quot;family&quot;:&quot;Secretaría de Gobernación. Gobierno de México&quot;,&quot;given&quot;:&quot;&quot;,&quot;parse-names&quot;:false,&quot;dropping-particle&quot;:&quot;&quot;,&quot;non-dropping-particle&quot;:&quot;&quot;}],&quot;accessed&quot;:{&quot;date-parts&quot;:[[2024,7,24]]},&quot;URL&quot;:&quot;https://www.gob.mx/cms/uploads/attachment/file/685354/Nota_te_cnica_IMEyM_2020.pdf&quot;,&quot;issued&quot;:{&quot;date-parts&quot;:[[2020]]}},&quot;isTemporary&quot;:false}]},{&quot;citationID&quot;:&quot;MENDELEY_CITATION_be97681b-a3da-42e9-858a-8a90bddc92a5&quot;,&quot;properties&quot;:{&quot;noteIndex&quot;:0},&quot;isEdited&quot;:false,&quot;manualOverride&quot;:{&quot;isManuallyOverridden&quot;:false,&quot;citeprocText&quot;:&quot;&lt;sup&gt;(&lt;sup&gt;3&lt;/sup&gt;)&lt;/sup&gt;&quot;,&quot;manualOverrideText&quot;:&quot;&quot;},&quot;citationTag&quot;:&quot;MENDELEY_CITATION_v3_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&quot;,&quot;citationItems&quot;:[{&quot;id&quot;:&quot;3651392e-6ba6-3040-b3e8-51efc93cd3d2&quot;,&quot;itemData&quot;:{&quot;type&quot;:&quot;webpage&quot;,&quot;id&quot;:&quot;3651392e-6ba6-3040-b3e8-51efc93cd3d2&quot;,&quot;title&quot;:&quot;Afluencia de estación por línea 2021&quot;,&quot;author&quot;:[{&quot;family&quot;:&quot;Sistema de Transporte Colectivo&quot;,&quot;given&quot;:&quot;&quot;,&quot;parse-names&quot;:false,&quot;dropping-particle&quot;:&quot;&quot;,&quot;non-dropping-particle&quot;:&quot;&quot;},{&quot;family&quot;:&quot;Gobierno de la Ciudad de México&quot;,&quot;given&quot;:&quot;&quot;,&quot;parse-names&quot;:false,&quot;dropping-particle&quot;:&quot;&quot;,&quot;non-dropping-particle&quot;:&quot;&quot;}],&quot;accessed&quot;:{&quot;date-parts&quot;:[[2023,4,17]]},&quot;URL&quot;:&quot;https://metro.cdmx.gob.mx/afluencia-estacion-por-linea_2021&quot;,&quot;issued&quot;:{&quot;date-parts&quot;:[[2021]]},&quot;container-title-short&quot;:&quot;&quot;},&quot;isTemporary&quot;:false}]},{&quot;citationID&quot;:&quot;MENDELEY_CITATION_484c26dd-e43c-400b-9f2d-c9f01851e407&quot;,&quot;properties&quot;:{&quot;noteIndex&quot;:0},&quot;isEdited&quot;:false,&quot;manualOverride&quot;:{&quot;isManuallyOverridden&quot;:false,&quot;citeprocText&quot;:&quot;&lt;sup&gt;(&lt;sup&gt;3&lt;/sup&gt;)&lt;/sup&gt;&quot;,&quot;manualOverrideText&quot;:&quot;&quot;},&quot;citationItems&quot;:[{&quot;id&quot;:&quot;3651392e-6ba6-3040-b3e8-51efc93cd3d2&quot;,&quot;itemData&quot;:{&quot;type&quot;:&quot;webpage&quot;,&quot;id&quot;:&quot;3651392e-6ba6-3040-b3e8-51efc93cd3d2&quot;,&quot;title&quot;:&quot;Afluencia de estación por línea 2021&quot;,&quot;author&quot;:[{&quot;family&quot;:&quot;Sistema de Transporte Colectivo&quot;,&quot;given&quot;:&quot;&quot;,&quot;parse-names&quot;:false,&quot;dropping-particle&quot;:&quot;&quot;,&quot;non-dropping-particle&quot;:&quot;&quot;},{&quot;family&quot;:&quot;Gobierno de la Ciudad de México&quot;,&quot;given&quot;:&quot;&quot;,&quot;parse-names&quot;:false,&quot;dropping-particle&quot;:&quot;&quot;,&quot;non-dropping-particle&quot;:&quot;&quot;}],&quot;accessed&quot;:{&quot;date-parts&quot;:[[2023,4,17]]},&quot;URL&quot;:&quot;https://metro.cdmx.gob.mx/afluencia-estacion-por-linea_2021&quot;,&quot;issued&quot;:{&quot;date-parts&quot;:[[2021]]},&quot;container-title-short&quot;:&quot;&quot;},&quot;isTemporary&quot;:false}],&quot;citationTag&quot;:&quot;MENDELEY_CITATION_v3_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&quot;},{&quot;citationID&quot;:&quot;MENDELEY_CITATION_9ab07519-0784-4c4e-9e55-2f33347ca212&quot;,&quot;properties&quot;:{&quot;noteIndex&quot;:0},&quot;isEdited&quot;:false,&quot;manualOverride&quot;:{&quot;isManuallyOverridden&quot;:false,&quot;citeprocText&quot;:&quot;&lt;sup&gt;(&lt;sup&gt;4&lt;/sup&gt;)&lt;/sup&gt;&quot;,&quot;manualOverrideText&quot;:&quot;&quot;},&quot;citationTag&quot;:&quot;MENDELEY_CITATION_v3_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&quot;,&quot;citationItems&quot;:[{&quot;id&quot;:&quot;edc2e7b8-b1fd-3038-93db-32e1283ab4a7&quot;,&quot;itemData&quot;:{&quot;type&quot;:&quot;article-journal&quot;,&quot;id&quot;:&quot;edc2e7b8-b1fd-3038-93db-32e1283ab4a7&quot;,&quot;title&quot;:&quot;Intraclass correlation coefficients for obesity indicators and energy balance–related behaviors among New York City public elementary schools&quot;,&quot;author&quot;:[{&quot;family&quot;:&quot;Gray&quot;,&quot;given&quot;:&quot;Heewon Lee&quot;,&quot;parse-names&quot;:false,&quot;dropping-particle&quot;:&quot;&quot;,&quot;non-dropping-particle&quot;:&quot;&quot;},{&quot;family&quot;:&quot;Burgermaster&quot;,&quot;given&quot;:&quot;Marissa&quot;,&quot;parse-names&quot;:false,&quot;dropping-particle&quot;:&quot;&quot;,&quot;non-dropping-particle&quot;:&quot;&quot;},{&quot;family&quot;:&quot;Tipton&quot;,&quot;given&quot;:&quot;Elizabeth&quot;,&quot;parse-names&quot;:false,&quot;dropping-particle&quot;:&quot;&quot;,&quot;non-dropping-particle&quot;:&quot;&quot;},{&quot;family&quot;:&quot;Contento&quot;,&quot;given&quot;:&quot;Isobel R&quot;,&quot;parse-names&quot;:false,&quot;dropping-particle&quot;:&quot;&quot;,&quot;non-dropping-particle&quot;:&quot;&quot;},{&quot;family&quot;:&quot;Koch&quot;,&quot;given&quot;:&quot;Pamela A&quot;,&quot;parse-names&quot;:false,&quot;dropping-particle&quot;:&quot;&quot;,&quot;non-dropping-particle&quot;:&quot;&quot;},{&quot;family&quot;:&quot;Noia&quot;,&quot;given&quot;:&quot;Jennifer&quot;,&quot;parse-names&quot;:false,&quot;dropping-particle&quot;:&quot;&quot;,&quot;non-dropping-particle&quot;:&quot;Di&quot;}],&quot;container-title&quot;:&quot;Health Education &amp; Behavior&quot;,&quot;ISSN&quot;:&quot;1090-1981&quot;,&quot;issued&quot;:{&quot;date-parts&quot;:[[2016]]},&quot;page&quot;:&quot;172-181&quot;,&quot;publisher&quot;:&quot;SAGE Publications Sage CA: Los Angeles, CA&quot;,&quot;issue&quot;:&quot;2&quot;,&quot;volume&quot;:&quot;43&quot;,&quot;container-title-short&quot;:&quot;&quot;},&quot;isTemporary&quot;:false}]},{&quot;citationID&quot;:&quot;MENDELEY_CITATION_f7dc2de3-5f89-42b5-a441-3498e7170e78&quot;,&quot;properties&quot;:{&quot;noteIndex&quot;:0},&quot;isEdited&quot;:false,&quot;manualOverride&quot;:{&quot;isManuallyOverridden&quot;:false,&quot;citeprocText&quot;:&quot;&lt;sup&gt;(&lt;sup&gt;5&lt;/sup&gt;)&lt;/sup&gt;&quot;,&quot;manualOverrideText&quot;:&quot;&quot;},&quot;citationTag&quot;:&quot;MENDELEY_CITATION_v3_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&quot;,&quot;citationItems&quot;:[{&quot;id&quot;:&quot;7496cb69-9d98-398b-bd7d-4b45b8c06873&quot;,&quot;itemData&quot;:{&quot;type&quot;:&quot;report&quot;,&quot;id&quot;:&quot;7496cb69-9d98-398b-bd7d-4b45b8c06873&quot;,&quot;title&quot;:&quot;Medidas y criterios de precisión estadística para los indicadores de la medición multidimensional de pobreza&quot;,&quot;author&quot;:[{&quot;family&quot;:&quot;Consejo Nacional de Evaluación de la Política de Desarrollo Social (CONEVAL)&quot;,&quot;given&quot;:&quot;&quot;,&quot;parse-names&quot;:false,&quot;dropping-particle&quot;:&quot;&quot;,&quot;non-dropping-particle&quot;:&quot;&quot;}],&quot;accessed&quot;:{&quot;date-parts&quot;:[[2024,7,23]]},&quot;URL&quot;:&quot;https://www.coneval.org.mx/Medicion/MP/Documents/MMP_2018_2020/Notas_pobreza_2020/Nota_precision_estadistica.pdf&quot;,&quot;issued&quot;:{&quot;date-parts&quot;:[[2020]]},&quot;container-title-short&quot;:&quot;&quot;},&quot;isTemporary&quot;:false}]}]"/>
    <we:property name="MENDELEY_CITATIONS_STYLE" value="{&quot;id&quot;:&quot;https://csl.mendeley.com/styles/643643351/vancouver-brackets-no-et-al&quot;,&quot;title&quot;:&quot;Vancouver (brackets, no \&quot;et al.\&quot;) - Uzzi  Lopez Paredes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5x9FpjOmxTeShZSPlKJMqA9Cow==">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F9036A-0AFB-A348-8DEC-1E6D09EE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López Machuca</dc:creator>
  <cp:lastModifiedBy>Uzzi López</cp:lastModifiedBy>
  <cp:revision>2</cp:revision>
  <dcterms:created xsi:type="dcterms:W3CDTF">2024-08-06T03:47:00Z</dcterms:created>
  <dcterms:modified xsi:type="dcterms:W3CDTF">2024-08-06T03:47:00Z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3ff3cb6a6fbc0fa0a6c6c3af266f3dab13c950e09056a31eaa194bb98f9ad17f</vt:lpwstr>
  </property>
</Properties>
</file>