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7A5B0" w14:textId="77777777" w:rsidR="00176488" w:rsidRPr="00176488" w:rsidRDefault="00176488" w:rsidP="00176488">
      <w:pPr>
        <w:jc w:val="both"/>
        <w:rPr>
          <w:bCs/>
          <w:lang w:val="en-US"/>
        </w:rPr>
      </w:pPr>
      <w:r>
        <w:rPr>
          <w:bCs/>
          <w:lang w:val="en-US"/>
        </w:rPr>
        <w:t>SUPPLEMENTARY MATERIAL</w:t>
      </w:r>
    </w:p>
    <w:p w14:paraId="020C3DD0" w14:textId="77777777" w:rsidR="00176488" w:rsidRDefault="00176488" w:rsidP="00176488">
      <w:pPr>
        <w:jc w:val="both"/>
        <w:rPr>
          <w:lang w:val="en-US"/>
        </w:rPr>
      </w:pPr>
    </w:p>
    <w:p w14:paraId="2AAC0531" w14:textId="77777777" w:rsidR="00176488" w:rsidRDefault="00597396" w:rsidP="00176488">
      <w:pPr>
        <w:spacing w:line="240" w:lineRule="auto"/>
        <w:jc w:val="both"/>
        <w:rPr>
          <w:rFonts w:eastAsia="Times New Roman"/>
          <w:i/>
          <w:iCs/>
          <w:color w:val="000000"/>
          <w:sz w:val="20"/>
          <w:szCs w:val="20"/>
          <w:lang w:val="en-US"/>
        </w:rPr>
      </w:pPr>
      <w:r>
        <w:rPr>
          <w:rFonts w:eastAsia="Times New Roman"/>
          <w:i/>
          <w:iCs/>
          <w:color w:val="000000"/>
          <w:sz w:val="20"/>
          <w:szCs w:val="20"/>
          <w:lang w:val="en-US"/>
        </w:rPr>
        <w:t xml:space="preserve">Supplementary </w:t>
      </w:r>
      <w:r w:rsidR="00176488">
        <w:rPr>
          <w:rFonts w:eastAsia="Times New Roman"/>
          <w:i/>
          <w:iCs/>
          <w:color w:val="000000"/>
          <w:sz w:val="20"/>
          <w:szCs w:val="20"/>
          <w:lang w:val="en-US"/>
        </w:rPr>
        <w:t xml:space="preserve">Table 1 - Contacted academy experts by topic to evaluate </w:t>
      </w:r>
      <w:r w:rsidR="00176488">
        <w:rPr>
          <w:i/>
          <w:iCs/>
          <w:color w:val="000000"/>
          <w:sz w:val="20"/>
          <w:szCs w:val="20"/>
          <w:lang w:val="en-US"/>
        </w:rPr>
        <w:t>r</w:t>
      </w:r>
      <w:r w:rsidR="00176488" w:rsidRPr="00DE5D89">
        <w:rPr>
          <w:i/>
          <w:iCs/>
          <w:color w:val="000000"/>
          <w:sz w:val="20"/>
          <w:szCs w:val="20"/>
          <w:lang w:val="en-US"/>
        </w:rPr>
        <w:t>ecommendations to prevent excessive Non-Nutritive Sweeteners (NNS) intake in Chilean children and adolescents</w:t>
      </w:r>
      <w:r w:rsidR="00176488">
        <w:rPr>
          <w:i/>
          <w:iCs/>
          <w:color w:val="000000"/>
          <w:sz w:val="20"/>
          <w:szCs w:val="20"/>
          <w:lang w:val="en-US"/>
        </w:rPr>
        <w:t>.</w:t>
      </w:r>
    </w:p>
    <w:tbl>
      <w:tblPr>
        <w:tblW w:w="9026" w:type="dxa"/>
        <w:jc w:val="center"/>
        <w:tblLook w:val="04A0" w:firstRow="1" w:lastRow="0" w:firstColumn="1" w:lastColumn="0" w:noHBand="0" w:noVBand="1"/>
      </w:tblPr>
      <w:tblGrid>
        <w:gridCol w:w="985"/>
        <w:gridCol w:w="1849"/>
        <w:gridCol w:w="930"/>
        <w:gridCol w:w="1074"/>
        <w:gridCol w:w="1235"/>
        <w:gridCol w:w="1448"/>
        <w:gridCol w:w="1505"/>
      </w:tblGrid>
      <w:tr w:rsidR="00176488" w:rsidRPr="007646A9" w14:paraId="740116C1" w14:textId="77777777" w:rsidTr="00E642F1">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44FFE39" w14:textId="77777777" w:rsidR="00176488" w:rsidRDefault="00176488" w:rsidP="00E642F1">
            <w:pPr>
              <w:rPr>
                <w:rFonts w:eastAsia="Times New Roman"/>
                <w:i/>
                <w:iCs/>
                <w:color w:val="000000"/>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2BD89DE2"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Investigation</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topics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302DC463" w14:textId="77777777" w:rsidR="00176488" w:rsidRDefault="00176488" w:rsidP="00E642F1">
            <w:pPr>
              <w:spacing w:line="240" w:lineRule="auto"/>
              <w:jc w:val="center"/>
              <w:rPr>
                <w:rFonts w:eastAsia="Times New Roman"/>
                <w:color w:val="000000"/>
                <w:sz w:val="16"/>
                <w:szCs w:val="16"/>
                <w:lang w:eastAsia="en-US"/>
              </w:rPr>
            </w:pPr>
            <w:proofErr w:type="spellStart"/>
            <w:r>
              <w:rPr>
                <w:rFonts w:eastAsia="Times New Roman"/>
                <w:color w:val="000000"/>
                <w:sz w:val="16"/>
                <w:szCs w:val="16"/>
                <w:lang w:eastAsia="en-US"/>
              </w:rPr>
              <w:t>Contacted</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66D3E946" w14:textId="77777777" w:rsidR="00176488" w:rsidRDefault="00176488" w:rsidP="00E642F1">
            <w:pPr>
              <w:spacing w:line="240" w:lineRule="auto"/>
              <w:jc w:val="center"/>
              <w:rPr>
                <w:rFonts w:eastAsia="Times New Roman"/>
                <w:color w:val="000000"/>
                <w:sz w:val="16"/>
                <w:szCs w:val="16"/>
                <w:lang w:eastAsia="en-US"/>
              </w:rPr>
            </w:pPr>
            <w:proofErr w:type="spellStart"/>
            <w:r>
              <w:rPr>
                <w:rFonts w:eastAsia="Times New Roman"/>
                <w:color w:val="000000"/>
                <w:sz w:val="16"/>
                <w:szCs w:val="16"/>
                <w:lang w:eastAsia="en-US"/>
              </w:rPr>
              <w:t>Agree</w:t>
            </w:r>
            <w:proofErr w:type="spellEnd"/>
            <w:r>
              <w:rPr>
                <w:rFonts w:eastAsia="Times New Roman"/>
                <w:color w:val="000000"/>
                <w:sz w:val="16"/>
                <w:szCs w:val="16"/>
                <w:lang w:eastAsia="en-US"/>
              </w:rPr>
              <w:t xml:space="preserve"> to </w:t>
            </w:r>
            <w:proofErr w:type="spellStart"/>
            <w:r>
              <w:rPr>
                <w:rFonts w:eastAsia="Times New Roman"/>
                <w:color w:val="000000"/>
                <w:sz w:val="16"/>
                <w:szCs w:val="16"/>
                <w:lang w:eastAsia="en-US"/>
              </w:rPr>
              <w:t>participate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6AA8FE11" w14:textId="77777777" w:rsidR="00176488" w:rsidRDefault="00176488" w:rsidP="00E642F1">
            <w:pPr>
              <w:spacing w:line="240" w:lineRule="auto"/>
              <w:jc w:val="center"/>
              <w:rPr>
                <w:rFonts w:eastAsia="Times New Roman"/>
                <w:color w:val="000000"/>
                <w:sz w:val="16"/>
                <w:szCs w:val="16"/>
                <w:lang w:eastAsia="en-US"/>
              </w:rPr>
            </w:pPr>
            <w:proofErr w:type="spellStart"/>
            <w:r>
              <w:rPr>
                <w:rFonts w:eastAsia="Times New Roman"/>
                <w:color w:val="000000"/>
                <w:sz w:val="16"/>
                <w:szCs w:val="16"/>
                <w:lang w:eastAsia="en-US"/>
              </w:rPr>
              <w:t>Completed</w:t>
            </w:r>
            <w:proofErr w:type="spellEnd"/>
          </w:p>
          <w:p w14:paraId="7027B1A2" w14:textId="77777777" w:rsidR="00176488" w:rsidRDefault="00176488" w:rsidP="00E642F1">
            <w:pPr>
              <w:spacing w:line="240" w:lineRule="auto"/>
              <w:jc w:val="center"/>
              <w:rPr>
                <w:rFonts w:eastAsia="Times New Roman"/>
                <w:color w:val="000000"/>
                <w:sz w:val="16"/>
                <w:szCs w:val="16"/>
                <w:lang w:eastAsia="en-US"/>
              </w:rPr>
            </w:pPr>
            <w:proofErr w:type="spellStart"/>
            <w:r>
              <w:rPr>
                <w:rFonts w:eastAsia="Times New Roman"/>
                <w:color w:val="000000"/>
                <w:sz w:val="16"/>
                <w:szCs w:val="16"/>
                <w:lang w:eastAsia="en-US"/>
              </w:rPr>
              <w:t>First</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questionnaire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3DD67D6D"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Completed</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second</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questionnaire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689695E3" w14:textId="77777777" w:rsidR="00176488" w:rsidRPr="007C3D32" w:rsidRDefault="00176488" w:rsidP="00E642F1">
            <w:pPr>
              <w:spacing w:line="240" w:lineRule="auto"/>
              <w:jc w:val="center"/>
              <w:rPr>
                <w:rFonts w:ascii="Times New Roman" w:eastAsia="Times New Roman" w:hAnsi="Times New Roman" w:cs="Times New Roman"/>
                <w:sz w:val="24"/>
                <w:szCs w:val="24"/>
                <w:lang w:val="en-US" w:eastAsia="en-US"/>
              </w:rPr>
            </w:pPr>
            <w:r w:rsidRPr="007C3D32">
              <w:rPr>
                <w:rFonts w:eastAsia="Times New Roman"/>
                <w:color w:val="000000"/>
                <w:sz w:val="16"/>
                <w:szCs w:val="16"/>
                <w:lang w:val="en-US" w:eastAsia="en-US"/>
              </w:rPr>
              <w:t>Participated in the synchronous session</w:t>
            </w:r>
          </w:p>
        </w:tc>
      </w:tr>
      <w:tr w:rsidR="00176488" w14:paraId="436ADA5F" w14:textId="77777777" w:rsidTr="00E642F1">
        <w:trPr>
          <w:trHeight w:val="360"/>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8D2DC87" w14:textId="77777777" w:rsidR="00176488" w:rsidRDefault="00176488" w:rsidP="00E642F1">
            <w:pPr>
              <w:spacing w:line="240" w:lineRule="auto"/>
              <w:jc w:val="center"/>
              <w:rPr>
                <w:rFonts w:eastAsia="Times New Roman"/>
                <w:color w:val="000000"/>
                <w:sz w:val="16"/>
                <w:szCs w:val="16"/>
                <w:lang w:eastAsia="en-US"/>
              </w:rPr>
            </w:pPr>
            <w:proofErr w:type="spellStart"/>
            <w:r>
              <w:rPr>
                <w:rFonts w:eastAsia="Times New Roman"/>
                <w:color w:val="000000"/>
                <w:sz w:val="16"/>
                <w:szCs w:val="16"/>
                <w:lang w:eastAsia="en-US"/>
              </w:rPr>
              <w:t>Academy</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experts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C630EF7" w14:textId="77777777" w:rsidR="00176488" w:rsidRDefault="00176488" w:rsidP="00E642F1">
            <w:pPr>
              <w:spacing w:line="240" w:lineRule="auto"/>
              <w:jc w:val="center"/>
              <w:rPr>
                <w:rFonts w:eastAsia="Times New Roman"/>
                <w:color w:val="000000"/>
                <w:sz w:val="16"/>
                <w:szCs w:val="16"/>
                <w:lang w:eastAsia="en-US"/>
              </w:rPr>
            </w:pPr>
            <w:proofErr w:type="spellStart"/>
            <w:r>
              <w:rPr>
                <w:rFonts w:eastAsia="Times New Roman"/>
                <w:color w:val="000000"/>
                <w:sz w:val="16"/>
                <w:szCs w:val="16"/>
                <w:lang w:eastAsia="en-US"/>
              </w:rPr>
              <w:t>Public</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Policy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421775"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8ADBEA"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2375F3"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70D23A"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3DEAF0"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3</w:t>
            </w:r>
          </w:p>
        </w:tc>
      </w:tr>
      <w:tr w:rsidR="00176488" w14:paraId="4F4D764A"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8388A" w14:textId="77777777" w:rsidR="00176488" w:rsidRDefault="00176488" w:rsidP="00E642F1">
            <w:pPr>
              <w:spacing w:line="256" w:lineRule="auto"/>
              <w:rPr>
                <w:rFonts w:eastAsia="Times New Roman"/>
                <w:color w:val="000000"/>
                <w:sz w:val="16"/>
                <w:szCs w:val="16"/>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EADF1A7" w14:textId="77777777" w:rsidR="00176488" w:rsidRDefault="00176488" w:rsidP="00E642F1">
            <w:pPr>
              <w:spacing w:line="240" w:lineRule="auto"/>
              <w:jc w:val="center"/>
              <w:rPr>
                <w:rFonts w:eastAsia="Times New Roman"/>
                <w:color w:val="000000"/>
                <w:sz w:val="16"/>
                <w:szCs w:val="16"/>
                <w:lang w:eastAsia="en-US"/>
              </w:rPr>
            </w:pPr>
            <w:proofErr w:type="spellStart"/>
            <w:r>
              <w:rPr>
                <w:rFonts w:eastAsia="Times New Roman"/>
                <w:color w:val="000000"/>
                <w:sz w:val="16"/>
                <w:szCs w:val="16"/>
                <w:lang w:eastAsia="en-US"/>
              </w:rPr>
              <w:t>Food</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technology</w:t>
            </w:r>
            <w:proofErr w:type="spellEnd"/>
            <w:r>
              <w:rPr>
                <w:rFonts w:eastAsia="Times New Roman"/>
                <w:color w:val="000000"/>
                <w:sz w:val="16"/>
                <w:szCs w:val="16"/>
                <w:lang w:eastAsia="en-US"/>
              </w:rPr>
              <w:t>/safety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1C86AF"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67BA85"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6B5D15"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DE9D29"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400004"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r>
      <w:tr w:rsidR="00176488" w14:paraId="22EAC6B6"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BFD0BE" w14:textId="77777777" w:rsidR="00176488" w:rsidRDefault="00176488" w:rsidP="00E642F1">
            <w:pPr>
              <w:spacing w:line="256" w:lineRule="auto"/>
              <w:rPr>
                <w:rFonts w:eastAsia="Times New Roman"/>
                <w:color w:val="000000"/>
                <w:sz w:val="16"/>
                <w:szCs w:val="16"/>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EB7FD62"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Microbiota</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Microbiome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809C2C"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F442B1"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AF39C5"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48209F"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183660"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r>
      <w:tr w:rsidR="00176488" w14:paraId="56040D91"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D5F2AF" w14:textId="77777777" w:rsidR="00176488" w:rsidRDefault="00176488" w:rsidP="00E642F1">
            <w:pPr>
              <w:spacing w:line="256" w:lineRule="auto"/>
              <w:rPr>
                <w:rFonts w:eastAsia="Times New Roman"/>
                <w:color w:val="000000"/>
                <w:sz w:val="16"/>
                <w:szCs w:val="16"/>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1CBF0C0" w14:textId="77777777" w:rsidR="00176488" w:rsidRDefault="00176488" w:rsidP="00E642F1">
            <w:pPr>
              <w:spacing w:line="240" w:lineRule="auto"/>
              <w:jc w:val="center"/>
              <w:rPr>
                <w:rFonts w:eastAsia="Times New Roman"/>
                <w:color w:val="000000"/>
                <w:sz w:val="16"/>
                <w:szCs w:val="16"/>
                <w:lang w:eastAsia="en-US"/>
              </w:rPr>
            </w:pPr>
            <w:proofErr w:type="spellStart"/>
            <w:r>
              <w:rPr>
                <w:rFonts w:eastAsia="Times New Roman"/>
                <w:color w:val="000000"/>
                <w:sz w:val="16"/>
                <w:szCs w:val="16"/>
                <w:lang w:eastAsia="en-US"/>
              </w:rPr>
              <w:t>Genetics</w:t>
            </w:r>
            <w:proofErr w:type="spellEnd"/>
            <w:r>
              <w:rPr>
                <w:rFonts w:eastAsia="Times New Roman"/>
                <w:color w:val="000000"/>
                <w:sz w:val="16"/>
                <w:szCs w:val="16"/>
                <w:lang w:eastAsia="en-US"/>
              </w:rPr>
              <w:t xml:space="preserve"> and </w:t>
            </w:r>
            <w:proofErr w:type="spellStart"/>
            <w:r>
              <w:rPr>
                <w:rFonts w:eastAsia="Times New Roman"/>
                <w:color w:val="000000"/>
                <w:sz w:val="16"/>
                <w:szCs w:val="16"/>
                <w:lang w:eastAsia="en-US"/>
              </w:rPr>
              <w:t>obesity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DFD309"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AFDF95"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210C67"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E5AAE0"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D93CF4"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3</w:t>
            </w:r>
          </w:p>
        </w:tc>
      </w:tr>
      <w:tr w:rsidR="00176488" w14:paraId="318EFF5F"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8964F7" w14:textId="77777777" w:rsidR="00176488" w:rsidRDefault="00176488" w:rsidP="00E642F1">
            <w:pPr>
              <w:spacing w:line="256" w:lineRule="auto"/>
              <w:rPr>
                <w:rFonts w:eastAsia="Times New Roman"/>
                <w:color w:val="000000"/>
                <w:sz w:val="16"/>
                <w:szCs w:val="16"/>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5F34A25"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Diabetes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70555D"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87CE83"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0A7000"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7785F1"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5A5580"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r>
      <w:tr w:rsidR="00176488" w14:paraId="1BCB81A0"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E79A54" w14:textId="77777777" w:rsidR="00176488" w:rsidRDefault="00176488" w:rsidP="00E642F1">
            <w:pPr>
              <w:spacing w:line="256" w:lineRule="auto"/>
              <w:rPr>
                <w:rFonts w:eastAsia="Times New Roman"/>
                <w:color w:val="000000"/>
                <w:sz w:val="16"/>
                <w:szCs w:val="16"/>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11878E9" w14:textId="77777777" w:rsidR="00176488" w:rsidRDefault="00176488" w:rsidP="00E642F1">
            <w:pPr>
              <w:spacing w:line="240" w:lineRule="auto"/>
              <w:jc w:val="center"/>
              <w:rPr>
                <w:rFonts w:eastAsia="Times New Roman"/>
                <w:color w:val="000000"/>
                <w:sz w:val="16"/>
                <w:szCs w:val="16"/>
                <w:lang w:eastAsia="en-US"/>
              </w:rPr>
            </w:pPr>
            <w:proofErr w:type="spellStart"/>
            <w:r>
              <w:rPr>
                <w:rFonts w:eastAsia="Times New Roman"/>
                <w:color w:val="000000"/>
                <w:sz w:val="16"/>
                <w:szCs w:val="16"/>
                <w:lang w:eastAsia="en-US"/>
              </w:rPr>
              <w:t>Other</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chronic</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diseases</w:t>
            </w:r>
            <w:proofErr w:type="spellEnd"/>
            <w:r>
              <w:rPr>
                <w:rFonts w:eastAsia="Times New Roman"/>
                <w:color w:val="000000"/>
                <w:sz w:val="16"/>
                <w:szCs w:val="16"/>
                <w:lang w:eastAsia="en-US"/>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E347CE"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46766A"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98C6A"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CC720F"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408217"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r>
      <w:tr w:rsidR="00176488" w14:paraId="09839848"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38A5B9" w14:textId="77777777" w:rsidR="00176488" w:rsidRDefault="00176488" w:rsidP="00E642F1">
            <w:pPr>
              <w:spacing w:line="256" w:lineRule="auto"/>
              <w:rPr>
                <w:rFonts w:eastAsia="Times New Roman"/>
                <w:color w:val="000000"/>
                <w:sz w:val="16"/>
                <w:szCs w:val="16"/>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D3A98CD" w14:textId="77777777" w:rsidR="00176488" w:rsidRDefault="00176488" w:rsidP="00E642F1">
            <w:pPr>
              <w:spacing w:line="240" w:lineRule="auto"/>
              <w:jc w:val="center"/>
              <w:rPr>
                <w:rFonts w:eastAsia="Times New Roman"/>
                <w:color w:val="000000"/>
                <w:sz w:val="16"/>
                <w:szCs w:val="16"/>
                <w:lang w:val="en-US" w:eastAsia="en-US"/>
              </w:rPr>
            </w:pPr>
            <w:r>
              <w:rPr>
                <w:rFonts w:eastAsia="Times New Roman"/>
                <w:color w:val="000000"/>
                <w:sz w:val="16"/>
                <w:szCs w:val="16"/>
                <w:lang w:val="en-US" w:eastAsia="en-US"/>
              </w:rPr>
              <w:t>Nutrition in infants, children, and adolescents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04CE36"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67AA03"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F1F800"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C3F9B4"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4F6933"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r>
    </w:tbl>
    <w:p w14:paraId="1875B1F7" w14:textId="77777777" w:rsidR="00176488" w:rsidRDefault="00176488" w:rsidP="00176488">
      <w:pPr>
        <w:spacing w:after="240" w:line="240" w:lineRule="auto"/>
        <w:rPr>
          <w:rFonts w:ascii="Times New Roman" w:eastAsia="Times New Roman" w:hAnsi="Times New Roman" w:cs="Times New Roman"/>
          <w:sz w:val="24"/>
          <w:szCs w:val="24"/>
        </w:rPr>
      </w:pPr>
    </w:p>
    <w:p w14:paraId="7638FFDB" w14:textId="77777777" w:rsidR="00176488" w:rsidRDefault="00597396" w:rsidP="00176488">
      <w:pPr>
        <w:spacing w:line="240" w:lineRule="auto"/>
        <w:jc w:val="both"/>
        <w:rPr>
          <w:rFonts w:eastAsia="Times New Roman"/>
          <w:i/>
          <w:iCs/>
          <w:color w:val="000000"/>
          <w:sz w:val="20"/>
          <w:szCs w:val="20"/>
          <w:lang w:val="en-US"/>
        </w:rPr>
      </w:pPr>
      <w:r>
        <w:rPr>
          <w:rFonts w:eastAsia="Times New Roman"/>
          <w:i/>
          <w:iCs/>
          <w:color w:val="000000"/>
          <w:sz w:val="20"/>
          <w:szCs w:val="20"/>
          <w:lang w:val="en-US"/>
        </w:rPr>
        <w:t xml:space="preserve">Supplementary </w:t>
      </w:r>
      <w:r w:rsidR="00176488">
        <w:rPr>
          <w:rFonts w:eastAsia="Times New Roman"/>
          <w:i/>
          <w:iCs/>
          <w:color w:val="000000"/>
          <w:sz w:val="20"/>
          <w:szCs w:val="20"/>
          <w:lang w:val="en-US"/>
        </w:rPr>
        <w:t xml:space="preserve">Table 2 – Contacted organizations by area, </w:t>
      </w:r>
      <w:r w:rsidR="00176488">
        <w:rPr>
          <w:i/>
          <w:iCs/>
          <w:color w:val="000000"/>
          <w:sz w:val="20"/>
          <w:szCs w:val="20"/>
          <w:lang w:val="en-US"/>
        </w:rPr>
        <w:t>r</w:t>
      </w:r>
      <w:r w:rsidR="00176488" w:rsidRPr="00DE5D89">
        <w:rPr>
          <w:i/>
          <w:iCs/>
          <w:color w:val="000000"/>
          <w:sz w:val="20"/>
          <w:szCs w:val="20"/>
          <w:lang w:val="en-US"/>
        </w:rPr>
        <w:t>ecommendations to prevent excessive Non-Nutritive Sweeteners (NNS) intake in Chilean children and adolescents</w:t>
      </w:r>
      <w:r w:rsidR="00176488">
        <w:rPr>
          <w:i/>
          <w:iCs/>
          <w:color w:val="000000"/>
          <w:sz w:val="20"/>
          <w:szCs w:val="20"/>
          <w:lang w:val="en-US"/>
        </w:rPr>
        <w:t>.</w:t>
      </w:r>
    </w:p>
    <w:tbl>
      <w:tblPr>
        <w:tblW w:w="9026" w:type="dxa"/>
        <w:jc w:val="center"/>
        <w:tblLook w:val="04A0" w:firstRow="1" w:lastRow="0" w:firstColumn="1" w:lastColumn="0" w:noHBand="0" w:noVBand="1"/>
      </w:tblPr>
      <w:tblGrid>
        <w:gridCol w:w="1188"/>
        <w:gridCol w:w="1195"/>
        <w:gridCol w:w="1147"/>
        <w:gridCol w:w="930"/>
        <w:gridCol w:w="969"/>
        <w:gridCol w:w="1177"/>
        <w:gridCol w:w="1224"/>
        <w:gridCol w:w="1196"/>
      </w:tblGrid>
      <w:tr w:rsidR="00176488" w:rsidRPr="007646A9" w14:paraId="7003A986" w14:textId="77777777" w:rsidTr="00E642F1">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3BC7E6E" w14:textId="77777777" w:rsidR="00176488" w:rsidRDefault="00176488" w:rsidP="00E642F1">
            <w:pPr>
              <w:rPr>
                <w:rFonts w:eastAsia="Times New Roman"/>
                <w:i/>
                <w:iCs/>
                <w:color w:val="000000"/>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14AFDD3" w14:textId="77777777" w:rsidR="00176488" w:rsidRPr="007C3D32" w:rsidRDefault="00176488" w:rsidP="00E642F1">
            <w:pPr>
              <w:spacing w:after="160" w:line="256" w:lineRule="auto"/>
              <w:rPr>
                <w:rFonts w:asciiTheme="minorHAnsi" w:eastAsiaTheme="minorHAnsi" w:hAnsiTheme="minorHAnsi" w:cstheme="minorBidi"/>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64F88CDF"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Investigation</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topics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2E4145B8"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Contacted</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191C5D3E"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Agree</w:t>
            </w:r>
            <w:proofErr w:type="spellEnd"/>
            <w:r>
              <w:rPr>
                <w:rFonts w:eastAsia="Times New Roman"/>
                <w:color w:val="000000"/>
                <w:sz w:val="16"/>
                <w:szCs w:val="16"/>
                <w:lang w:eastAsia="en-US"/>
              </w:rPr>
              <w:t xml:space="preserve"> to </w:t>
            </w:r>
            <w:proofErr w:type="spellStart"/>
            <w:r>
              <w:rPr>
                <w:rFonts w:eastAsia="Times New Roman"/>
                <w:color w:val="000000"/>
                <w:sz w:val="16"/>
                <w:szCs w:val="16"/>
                <w:lang w:eastAsia="en-US"/>
              </w:rPr>
              <w:t>participate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7031CC3E" w14:textId="77777777" w:rsidR="00176488" w:rsidRDefault="00176488" w:rsidP="00E642F1">
            <w:pPr>
              <w:spacing w:line="240" w:lineRule="auto"/>
              <w:jc w:val="center"/>
              <w:rPr>
                <w:rFonts w:eastAsia="Times New Roman"/>
                <w:color w:val="000000"/>
                <w:sz w:val="16"/>
                <w:szCs w:val="16"/>
                <w:lang w:eastAsia="en-US"/>
              </w:rPr>
            </w:pPr>
            <w:proofErr w:type="spellStart"/>
            <w:r>
              <w:rPr>
                <w:rFonts w:eastAsia="Times New Roman"/>
                <w:color w:val="000000"/>
                <w:sz w:val="16"/>
                <w:szCs w:val="16"/>
                <w:lang w:eastAsia="en-US"/>
              </w:rPr>
              <w:t>Completed</w:t>
            </w:r>
            <w:proofErr w:type="spellEnd"/>
          </w:p>
          <w:p w14:paraId="4175539F"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First</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questionnaire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4D15C038"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Completed</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second</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questionnaire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567C0CCB" w14:textId="77777777" w:rsidR="00176488" w:rsidRPr="007C3D32" w:rsidRDefault="00176488" w:rsidP="00E642F1">
            <w:pPr>
              <w:spacing w:line="240" w:lineRule="auto"/>
              <w:jc w:val="center"/>
              <w:rPr>
                <w:rFonts w:ascii="Times New Roman" w:eastAsia="Times New Roman" w:hAnsi="Times New Roman" w:cs="Times New Roman"/>
                <w:sz w:val="24"/>
                <w:szCs w:val="24"/>
                <w:lang w:val="en-US" w:eastAsia="en-US"/>
              </w:rPr>
            </w:pPr>
            <w:r w:rsidRPr="007C3D32">
              <w:rPr>
                <w:rFonts w:eastAsia="Times New Roman"/>
                <w:color w:val="000000"/>
                <w:sz w:val="16"/>
                <w:szCs w:val="16"/>
                <w:lang w:val="en-US" w:eastAsia="en-US"/>
              </w:rPr>
              <w:t xml:space="preserve">Participated in the synchronous </w:t>
            </w:r>
            <w:r>
              <w:rPr>
                <w:rFonts w:eastAsia="Times New Roman"/>
                <w:color w:val="000000"/>
                <w:sz w:val="16"/>
                <w:szCs w:val="16"/>
                <w:lang w:val="en-US" w:eastAsia="en-US"/>
              </w:rPr>
              <w:t>session</w:t>
            </w:r>
          </w:p>
        </w:tc>
      </w:tr>
      <w:tr w:rsidR="00176488" w14:paraId="6F6AD838" w14:textId="77777777" w:rsidTr="00E642F1">
        <w:trPr>
          <w:trHeight w:val="360"/>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578B7B74"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Organizations</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1D0C020F"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 xml:space="preserve">Civil </w:t>
            </w:r>
            <w:proofErr w:type="spellStart"/>
            <w:r>
              <w:rPr>
                <w:rFonts w:eastAsia="Times New Roman"/>
                <w:color w:val="000000"/>
                <w:sz w:val="16"/>
                <w:szCs w:val="16"/>
                <w:lang w:eastAsia="en-US"/>
              </w:rPr>
              <w:t>organizations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70B7C905"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Public</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Health</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A7C145"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AE6908"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002024"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DDBC72"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936A88"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r>
      <w:tr w:rsidR="00176488" w14:paraId="191F5833"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F5BD00"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608F21"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795FAEA4" w14:textId="77777777" w:rsidR="00176488" w:rsidRDefault="00176488" w:rsidP="00E642F1">
            <w:pPr>
              <w:spacing w:line="240" w:lineRule="auto"/>
              <w:jc w:val="center"/>
              <w:rPr>
                <w:rFonts w:eastAsia="Times New Roman"/>
                <w:color w:val="000000"/>
                <w:sz w:val="16"/>
                <w:szCs w:val="16"/>
                <w:lang w:eastAsia="en-US"/>
              </w:rPr>
            </w:pPr>
            <w:r>
              <w:rPr>
                <w:rFonts w:eastAsia="Times New Roman"/>
                <w:color w:val="000000"/>
                <w:sz w:val="16"/>
                <w:szCs w:val="16"/>
                <w:lang w:eastAsia="en-US"/>
              </w:rPr>
              <w:t xml:space="preserve">Popular </w:t>
            </w:r>
            <w:proofErr w:type="spellStart"/>
            <w:r>
              <w:rPr>
                <w:rFonts w:eastAsia="Times New Roman"/>
                <w:color w:val="000000"/>
                <w:sz w:val="16"/>
                <w:szCs w:val="16"/>
                <w:lang w:eastAsia="en-US"/>
              </w:rPr>
              <w:t>education</w:t>
            </w:r>
            <w:proofErr w:type="spellEnd"/>
            <w:r>
              <w:rPr>
                <w:rFonts w:eastAsia="Times New Roman"/>
                <w:color w:val="000000"/>
                <w:sz w:val="16"/>
                <w:szCs w:val="16"/>
                <w:lang w:eastAsia="en-US"/>
              </w:rPr>
              <w:t xml:space="preserve"> in </w:t>
            </w:r>
            <w:proofErr w:type="spellStart"/>
            <w:r>
              <w:rPr>
                <w:rFonts w:eastAsia="Times New Roman"/>
                <w:color w:val="000000"/>
                <w:sz w:val="16"/>
                <w:szCs w:val="16"/>
                <w:lang w:eastAsia="en-US"/>
              </w:rPr>
              <w:t>health</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BBB89F"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A68D18"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7FA9AF"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9D81DB"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8B7BF7"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r>
      <w:tr w:rsidR="00176488" w14:paraId="07075A4E"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87491C"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0C93EE"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2C940CB8"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Nutrition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B8C10A"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D28070"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96206D"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66EA56"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38BF14"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r>
      <w:tr w:rsidR="00176488" w14:paraId="07C29974"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20155D"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E05F03"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1FA9C1D8"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Diabetes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7E4772"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87C14B"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0F5521"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41A8A2"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EF19ED"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r>
      <w:tr w:rsidR="00176488" w14:paraId="258E14C3"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85B076"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CF76FB"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70146C66"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Consumers</w:t>
            </w:r>
            <w:proofErr w:type="spellEnd"/>
            <w:r>
              <w:rPr>
                <w:rFonts w:eastAsia="Times New Roman"/>
                <w:color w:val="000000"/>
                <w:sz w:val="16"/>
                <w:szCs w:val="16"/>
                <w:lang w:eastAsia="en-US"/>
              </w:rPr>
              <w:t xml:space="preserve">´ </w:t>
            </w:r>
            <w:proofErr w:type="spellStart"/>
            <w:r>
              <w:rPr>
                <w:rFonts w:eastAsia="Times New Roman"/>
                <w:color w:val="000000"/>
                <w:sz w:val="16"/>
                <w:szCs w:val="16"/>
                <w:lang w:eastAsia="en-US"/>
              </w:rPr>
              <w:t>associations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8F7080"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DBCA9F"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F913B9"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767180"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ED3EC7"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r>
      <w:tr w:rsidR="00176488" w14:paraId="7D877233"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BF46B8"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0308DE6F" w14:textId="77777777" w:rsidR="00176488" w:rsidRDefault="00597396"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 xml:space="preserve">Professional </w:t>
            </w:r>
            <w:proofErr w:type="spellStart"/>
            <w:r w:rsidR="00176488">
              <w:rPr>
                <w:rFonts w:eastAsia="Times New Roman"/>
                <w:color w:val="000000"/>
                <w:sz w:val="16"/>
                <w:szCs w:val="16"/>
                <w:lang w:eastAsia="en-US"/>
              </w:rPr>
              <w:t>organizations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0649F6C9"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Pediatry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8D21CF"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56FA26"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C76D4F"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B91996"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175793"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r>
      <w:tr w:rsidR="00176488" w14:paraId="7927C73E"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34F986"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557235"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380B1DA4" w14:textId="77777777" w:rsidR="00176488" w:rsidRDefault="00176488" w:rsidP="00E642F1">
            <w:pPr>
              <w:spacing w:line="240" w:lineRule="auto"/>
              <w:jc w:val="center"/>
              <w:rPr>
                <w:rFonts w:eastAsia="Times New Roman"/>
                <w:color w:val="000000"/>
                <w:sz w:val="16"/>
                <w:szCs w:val="16"/>
                <w:lang w:eastAsia="en-US"/>
              </w:rPr>
            </w:pPr>
            <w:proofErr w:type="spellStart"/>
            <w:r>
              <w:rPr>
                <w:rFonts w:eastAsia="Times New Roman"/>
                <w:color w:val="000000"/>
                <w:sz w:val="16"/>
                <w:szCs w:val="16"/>
                <w:lang w:eastAsia="en-US"/>
              </w:rPr>
              <w:t>Nutrition</w:t>
            </w:r>
            <w:proofErr w:type="spellEnd"/>
            <w:r>
              <w:rPr>
                <w:rFonts w:eastAsia="Times New Roman"/>
                <w:color w:val="000000"/>
                <w:sz w:val="16"/>
                <w:szCs w:val="16"/>
                <w:lang w:eastAsia="en-US"/>
              </w:rPr>
              <w:t xml:space="preserve"> and </w:t>
            </w:r>
            <w:proofErr w:type="spellStart"/>
            <w:r>
              <w:rPr>
                <w:rFonts w:eastAsia="Times New Roman"/>
                <w:color w:val="000000"/>
                <w:sz w:val="16"/>
                <w:szCs w:val="16"/>
                <w:lang w:eastAsia="en-US"/>
              </w:rPr>
              <w:t>obesity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7CF3DF"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A47CF0"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59F59B"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2FFCCC"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01EE82"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r>
      <w:tr w:rsidR="00176488" w14:paraId="6CDF84A7"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138372"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A671E0"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4D6B6076"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Diabetes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6070A6"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CE6BB8"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073C65"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A4E4A1"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E3CA94"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0</w:t>
            </w:r>
          </w:p>
        </w:tc>
      </w:tr>
      <w:tr w:rsidR="00176488" w14:paraId="2175C947" w14:textId="77777777" w:rsidTr="00E642F1">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F0E24B" w14:textId="77777777" w:rsidR="00176488" w:rsidRDefault="00176488" w:rsidP="00E642F1">
            <w:pPr>
              <w:spacing w:line="256" w:lineRule="auto"/>
              <w:rPr>
                <w:rFonts w:ascii="Times New Roman" w:eastAsia="Times New Roman" w:hAnsi="Times New Roman" w:cs="Times New Roman"/>
                <w:sz w:val="24"/>
                <w:szCs w:val="24"/>
                <w:lang w:eastAsia="en-US"/>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1526392E" w14:textId="77777777" w:rsidR="00176488" w:rsidRDefault="00176488" w:rsidP="00E642F1">
            <w:pPr>
              <w:spacing w:line="240" w:lineRule="auto"/>
              <w:jc w:val="center"/>
              <w:rPr>
                <w:rFonts w:ascii="Times New Roman" w:eastAsia="Times New Roman" w:hAnsi="Times New Roman" w:cs="Times New Roman"/>
                <w:sz w:val="24"/>
                <w:szCs w:val="24"/>
                <w:lang w:eastAsia="en-US"/>
              </w:rPr>
            </w:pPr>
            <w:proofErr w:type="spellStart"/>
            <w:r>
              <w:rPr>
                <w:rFonts w:eastAsia="Times New Roman"/>
                <w:color w:val="000000"/>
                <w:sz w:val="16"/>
                <w:szCs w:val="16"/>
                <w:lang w:eastAsia="en-US"/>
              </w:rPr>
              <w:t>Laboratories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766C5CB2" w14:textId="77777777" w:rsidR="00176488" w:rsidRDefault="00176488" w:rsidP="00E642F1">
            <w:pPr>
              <w:rPr>
                <w:rFonts w:ascii="Times New Roman" w:eastAsia="Times New Roman" w:hAnsi="Times New Roman" w:cs="Times New Roman"/>
                <w:sz w:val="24"/>
                <w:szCs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2D0157"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993700"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DFF761"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223228"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EB1447" w14:textId="77777777" w:rsidR="00176488" w:rsidRDefault="00176488" w:rsidP="00E642F1">
            <w:pPr>
              <w:spacing w:line="240" w:lineRule="auto"/>
              <w:jc w:val="center"/>
              <w:rPr>
                <w:rFonts w:ascii="Times New Roman" w:eastAsia="Times New Roman" w:hAnsi="Times New Roman" w:cs="Times New Roman"/>
                <w:sz w:val="24"/>
                <w:szCs w:val="24"/>
                <w:lang w:eastAsia="en-US"/>
              </w:rPr>
            </w:pPr>
            <w:r>
              <w:rPr>
                <w:rFonts w:eastAsia="Times New Roman"/>
                <w:color w:val="000000"/>
                <w:sz w:val="16"/>
                <w:szCs w:val="16"/>
                <w:lang w:eastAsia="en-US"/>
              </w:rPr>
              <w:t>2</w:t>
            </w:r>
          </w:p>
        </w:tc>
      </w:tr>
    </w:tbl>
    <w:p w14:paraId="3EB76855" w14:textId="77777777" w:rsidR="00176488" w:rsidRDefault="00176488" w:rsidP="00176488">
      <w:pPr>
        <w:spacing w:line="240" w:lineRule="auto"/>
        <w:rPr>
          <w:rFonts w:eastAsia="Times New Roman"/>
          <w:i/>
          <w:iCs/>
          <w:color w:val="000000"/>
          <w:sz w:val="20"/>
          <w:szCs w:val="20"/>
        </w:rPr>
      </w:pPr>
    </w:p>
    <w:p w14:paraId="1D2A5FEB" w14:textId="77777777" w:rsidR="00176488" w:rsidRDefault="00176488" w:rsidP="00176488">
      <w:pPr>
        <w:spacing w:line="240" w:lineRule="auto"/>
        <w:rPr>
          <w:rFonts w:eastAsia="Times New Roman"/>
          <w:i/>
          <w:iCs/>
          <w:color w:val="000000"/>
          <w:sz w:val="20"/>
          <w:szCs w:val="20"/>
        </w:rPr>
      </w:pPr>
    </w:p>
    <w:p w14:paraId="7DAE8871" w14:textId="77777777" w:rsidR="00176488" w:rsidRDefault="00176488" w:rsidP="00176488">
      <w:pPr>
        <w:spacing w:line="240" w:lineRule="auto"/>
        <w:rPr>
          <w:rFonts w:eastAsia="Times New Roman"/>
          <w:i/>
          <w:iCs/>
          <w:color w:val="000000"/>
          <w:sz w:val="20"/>
          <w:szCs w:val="20"/>
          <w:lang w:val="en-US"/>
        </w:rPr>
      </w:pPr>
    </w:p>
    <w:p w14:paraId="2BB56198" w14:textId="77777777" w:rsidR="00176488" w:rsidRDefault="00176488" w:rsidP="00176488">
      <w:pPr>
        <w:spacing w:line="240" w:lineRule="auto"/>
        <w:rPr>
          <w:rFonts w:eastAsia="Times New Roman"/>
          <w:i/>
          <w:iCs/>
          <w:color w:val="000000"/>
          <w:sz w:val="20"/>
          <w:szCs w:val="20"/>
          <w:lang w:val="en-US"/>
        </w:rPr>
      </w:pPr>
    </w:p>
    <w:p w14:paraId="686DD883" w14:textId="77777777" w:rsidR="00176488" w:rsidRDefault="00176488" w:rsidP="00176488">
      <w:pPr>
        <w:spacing w:line="240" w:lineRule="auto"/>
        <w:rPr>
          <w:rFonts w:eastAsia="Times New Roman"/>
          <w:i/>
          <w:iCs/>
          <w:color w:val="000000"/>
          <w:sz w:val="20"/>
          <w:szCs w:val="20"/>
          <w:lang w:val="en-US"/>
        </w:rPr>
      </w:pPr>
    </w:p>
    <w:p w14:paraId="591800B1" w14:textId="77777777" w:rsidR="00176488" w:rsidRDefault="00176488" w:rsidP="00176488">
      <w:pPr>
        <w:spacing w:line="240" w:lineRule="auto"/>
        <w:rPr>
          <w:rFonts w:eastAsia="Times New Roman"/>
          <w:i/>
          <w:iCs/>
          <w:color w:val="000000"/>
          <w:sz w:val="20"/>
          <w:szCs w:val="20"/>
          <w:lang w:val="en-US"/>
        </w:rPr>
      </w:pPr>
    </w:p>
    <w:p w14:paraId="08DF5DBF" w14:textId="77777777" w:rsidR="00176488" w:rsidRDefault="00176488" w:rsidP="00176488">
      <w:pPr>
        <w:spacing w:line="240" w:lineRule="auto"/>
        <w:rPr>
          <w:rFonts w:eastAsia="Times New Roman"/>
          <w:i/>
          <w:iCs/>
          <w:color w:val="000000"/>
          <w:sz w:val="20"/>
          <w:szCs w:val="20"/>
          <w:lang w:val="en-US"/>
        </w:rPr>
      </w:pPr>
    </w:p>
    <w:p w14:paraId="7C1C1AE3" w14:textId="77777777" w:rsidR="00176488" w:rsidRDefault="00176488" w:rsidP="00176488">
      <w:pPr>
        <w:spacing w:line="240" w:lineRule="auto"/>
        <w:rPr>
          <w:rFonts w:eastAsia="Times New Roman"/>
          <w:i/>
          <w:iCs/>
          <w:color w:val="000000"/>
          <w:sz w:val="20"/>
          <w:szCs w:val="20"/>
          <w:lang w:val="en-US"/>
        </w:rPr>
      </w:pPr>
    </w:p>
    <w:p w14:paraId="5D4060A3" w14:textId="77777777" w:rsidR="00176488" w:rsidRDefault="00176488" w:rsidP="00176488">
      <w:pPr>
        <w:spacing w:line="240" w:lineRule="auto"/>
        <w:rPr>
          <w:rFonts w:eastAsia="Times New Roman"/>
          <w:i/>
          <w:iCs/>
          <w:color w:val="000000"/>
          <w:sz w:val="20"/>
          <w:szCs w:val="20"/>
          <w:lang w:val="en-US"/>
        </w:rPr>
      </w:pPr>
    </w:p>
    <w:p w14:paraId="09C835E5" w14:textId="77777777" w:rsidR="00176488" w:rsidRDefault="00176488" w:rsidP="00176488">
      <w:pPr>
        <w:spacing w:line="240" w:lineRule="auto"/>
        <w:rPr>
          <w:rFonts w:eastAsia="Times New Roman"/>
          <w:i/>
          <w:iCs/>
          <w:color w:val="000000"/>
          <w:sz w:val="20"/>
          <w:szCs w:val="20"/>
          <w:lang w:val="en-US"/>
        </w:rPr>
      </w:pPr>
    </w:p>
    <w:p w14:paraId="60C83C26" w14:textId="77777777" w:rsidR="00176488" w:rsidRDefault="00176488" w:rsidP="00176488">
      <w:pPr>
        <w:spacing w:line="240" w:lineRule="auto"/>
        <w:rPr>
          <w:rFonts w:eastAsia="Times New Roman"/>
          <w:i/>
          <w:iCs/>
          <w:color w:val="000000"/>
          <w:sz w:val="20"/>
          <w:szCs w:val="20"/>
          <w:lang w:val="en-US"/>
        </w:rPr>
      </w:pPr>
    </w:p>
    <w:p w14:paraId="7CB87337" w14:textId="77777777" w:rsidR="00176488" w:rsidRDefault="00176488" w:rsidP="00176488">
      <w:pPr>
        <w:spacing w:line="240" w:lineRule="auto"/>
        <w:rPr>
          <w:rFonts w:eastAsia="Times New Roman"/>
          <w:i/>
          <w:iCs/>
          <w:color w:val="000000"/>
          <w:sz w:val="20"/>
          <w:szCs w:val="20"/>
          <w:lang w:val="en-US"/>
        </w:rPr>
      </w:pPr>
    </w:p>
    <w:p w14:paraId="4B28F705" w14:textId="77777777" w:rsidR="00176488" w:rsidRDefault="00176488" w:rsidP="00176488">
      <w:pPr>
        <w:spacing w:line="240" w:lineRule="auto"/>
        <w:rPr>
          <w:rFonts w:eastAsia="Times New Roman"/>
          <w:i/>
          <w:iCs/>
          <w:color w:val="000000"/>
          <w:sz w:val="20"/>
          <w:szCs w:val="20"/>
          <w:lang w:val="en-US"/>
        </w:rPr>
      </w:pPr>
    </w:p>
    <w:p w14:paraId="7D996656" w14:textId="77777777" w:rsidR="00176488" w:rsidRDefault="00176488" w:rsidP="00176488">
      <w:pPr>
        <w:spacing w:line="240" w:lineRule="auto"/>
        <w:rPr>
          <w:rFonts w:eastAsia="Times New Roman"/>
          <w:i/>
          <w:iCs/>
          <w:color w:val="000000"/>
          <w:sz w:val="20"/>
          <w:szCs w:val="20"/>
          <w:lang w:val="en-US"/>
        </w:rPr>
      </w:pPr>
    </w:p>
    <w:p w14:paraId="00F7E430" w14:textId="77777777" w:rsidR="00176488" w:rsidRDefault="00176488" w:rsidP="00176488">
      <w:pPr>
        <w:spacing w:line="240" w:lineRule="auto"/>
        <w:rPr>
          <w:rFonts w:eastAsia="Times New Roman"/>
          <w:i/>
          <w:iCs/>
          <w:color w:val="000000"/>
          <w:sz w:val="20"/>
          <w:szCs w:val="20"/>
          <w:lang w:val="en-US"/>
        </w:rPr>
      </w:pPr>
    </w:p>
    <w:p w14:paraId="40F9AB20" w14:textId="77777777" w:rsidR="00176488" w:rsidRDefault="00176488" w:rsidP="00176488">
      <w:pPr>
        <w:spacing w:line="240" w:lineRule="auto"/>
        <w:rPr>
          <w:rFonts w:eastAsia="Times New Roman"/>
          <w:i/>
          <w:iCs/>
          <w:color w:val="000000"/>
          <w:sz w:val="20"/>
          <w:szCs w:val="20"/>
          <w:lang w:val="en-US"/>
        </w:rPr>
      </w:pPr>
    </w:p>
    <w:p w14:paraId="4526D27A" w14:textId="77777777" w:rsidR="00176488" w:rsidRDefault="00176488" w:rsidP="00176488">
      <w:pPr>
        <w:spacing w:line="240" w:lineRule="auto"/>
        <w:rPr>
          <w:rFonts w:eastAsia="Times New Roman"/>
          <w:i/>
          <w:iCs/>
          <w:color w:val="000000"/>
          <w:sz w:val="20"/>
          <w:szCs w:val="20"/>
          <w:lang w:val="en-US"/>
        </w:rPr>
      </w:pPr>
    </w:p>
    <w:p w14:paraId="7D656E2E" w14:textId="77777777" w:rsidR="00176488" w:rsidRDefault="00176488" w:rsidP="00176488">
      <w:pPr>
        <w:spacing w:line="240" w:lineRule="auto"/>
        <w:rPr>
          <w:rFonts w:eastAsia="Times New Roman"/>
          <w:i/>
          <w:iCs/>
          <w:color w:val="000000"/>
          <w:sz w:val="20"/>
          <w:szCs w:val="20"/>
          <w:lang w:val="en-US"/>
        </w:rPr>
      </w:pPr>
    </w:p>
    <w:p w14:paraId="3740CF13" w14:textId="77777777" w:rsidR="00176488" w:rsidRDefault="00176488" w:rsidP="00176488">
      <w:pPr>
        <w:spacing w:line="240" w:lineRule="auto"/>
        <w:rPr>
          <w:rFonts w:eastAsia="Times New Roman"/>
          <w:i/>
          <w:iCs/>
          <w:color w:val="000000"/>
          <w:sz w:val="20"/>
          <w:szCs w:val="20"/>
          <w:lang w:val="en-US"/>
        </w:rPr>
      </w:pPr>
    </w:p>
    <w:p w14:paraId="4C54E930" w14:textId="77777777" w:rsidR="00176488" w:rsidRDefault="00176488" w:rsidP="00176488">
      <w:pPr>
        <w:spacing w:line="240" w:lineRule="auto"/>
        <w:rPr>
          <w:rFonts w:eastAsia="Times New Roman"/>
          <w:i/>
          <w:iCs/>
          <w:color w:val="000000"/>
          <w:sz w:val="20"/>
          <w:szCs w:val="20"/>
          <w:lang w:val="en-US"/>
        </w:rPr>
      </w:pPr>
    </w:p>
    <w:p w14:paraId="7082B5BE" w14:textId="77777777" w:rsidR="00176488" w:rsidRDefault="00176488" w:rsidP="00176488">
      <w:pPr>
        <w:spacing w:line="240" w:lineRule="auto"/>
        <w:rPr>
          <w:rFonts w:eastAsia="Times New Roman"/>
          <w:i/>
          <w:iCs/>
          <w:color w:val="000000"/>
          <w:sz w:val="20"/>
          <w:szCs w:val="20"/>
          <w:lang w:val="en-US"/>
        </w:rPr>
      </w:pPr>
    </w:p>
    <w:p w14:paraId="61833C06" w14:textId="77777777" w:rsidR="00176488" w:rsidRDefault="00176488" w:rsidP="00176488">
      <w:pPr>
        <w:spacing w:line="240" w:lineRule="auto"/>
        <w:rPr>
          <w:rFonts w:eastAsia="Times New Roman"/>
          <w:i/>
          <w:iCs/>
          <w:color w:val="000000"/>
          <w:sz w:val="20"/>
          <w:szCs w:val="20"/>
          <w:lang w:val="en-US"/>
        </w:rPr>
      </w:pPr>
    </w:p>
    <w:p w14:paraId="02A291B8" w14:textId="77777777" w:rsidR="00176488" w:rsidRDefault="00176488" w:rsidP="00176488">
      <w:pPr>
        <w:spacing w:line="240" w:lineRule="auto"/>
        <w:rPr>
          <w:rFonts w:eastAsia="Times New Roman"/>
          <w:i/>
          <w:iCs/>
          <w:color w:val="000000"/>
          <w:sz w:val="20"/>
          <w:szCs w:val="20"/>
          <w:lang w:val="en-US"/>
        </w:rPr>
      </w:pPr>
    </w:p>
    <w:p w14:paraId="31BCE3A9" w14:textId="77777777" w:rsidR="00176488" w:rsidRDefault="00176488" w:rsidP="00176488">
      <w:pPr>
        <w:spacing w:line="240" w:lineRule="auto"/>
        <w:rPr>
          <w:rFonts w:eastAsia="Times New Roman"/>
          <w:i/>
          <w:iCs/>
          <w:color w:val="000000"/>
          <w:sz w:val="20"/>
          <w:szCs w:val="20"/>
          <w:lang w:val="en-US"/>
        </w:rPr>
      </w:pPr>
    </w:p>
    <w:p w14:paraId="36769D7E" w14:textId="77777777" w:rsidR="00176488" w:rsidRDefault="00176488" w:rsidP="00176488">
      <w:pPr>
        <w:spacing w:line="240" w:lineRule="auto"/>
        <w:rPr>
          <w:rFonts w:eastAsia="Times New Roman"/>
          <w:i/>
          <w:iCs/>
          <w:color w:val="000000"/>
          <w:sz w:val="20"/>
          <w:szCs w:val="20"/>
          <w:lang w:val="en-US"/>
        </w:rPr>
      </w:pPr>
    </w:p>
    <w:p w14:paraId="7F84C61C" w14:textId="77777777" w:rsidR="00176488" w:rsidRDefault="00176488" w:rsidP="00176488">
      <w:pPr>
        <w:spacing w:line="240" w:lineRule="auto"/>
        <w:rPr>
          <w:rFonts w:eastAsia="Times New Roman"/>
          <w:i/>
          <w:iCs/>
          <w:color w:val="000000"/>
          <w:sz w:val="20"/>
          <w:szCs w:val="20"/>
          <w:lang w:val="en-US"/>
        </w:rPr>
      </w:pPr>
    </w:p>
    <w:p w14:paraId="23B10A1F" w14:textId="77777777" w:rsidR="00176488" w:rsidRDefault="00176488" w:rsidP="00176488">
      <w:pPr>
        <w:spacing w:line="240" w:lineRule="auto"/>
        <w:rPr>
          <w:rFonts w:eastAsia="Times New Roman"/>
          <w:i/>
          <w:iCs/>
          <w:color w:val="000000"/>
          <w:sz w:val="20"/>
          <w:szCs w:val="20"/>
          <w:lang w:val="en-US"/>
        </w:rPr>
      </w:pPr>
    </w:p>
    <w:p w14:paraId="59DE1B1B" w14:textId="77777777" w:rsidR="00176488" w:rsidRDefault="00176488" w:rsidP="00176488">
      <w:pPr>
        <w:spacing w:line="240" w:lineRule="auto"/>
        <w:rPr>
          <w:rFonts w:eastAsia="Times New Roman"/>
          <w:i/>
          <w:iCs/>
          <w:color w:val="000000"/>
          <w:sz w:val="20"/>
          <w:szCs w:val="20"/>
          <w:lang w:val="en-US"/>
        </w:rPr>
      </w:pPr>
    </w:p>
    <w:p w14:paraId="38C2BE77" w14:textId="77777777" w:rsidR="00176488" w:rsidRDefault="00176488" w:rsidP="00176488">
      <w:pPr>
        <w:spacing w:line="240" w:lineRule="auto"/>
        <w:rPr>
          <w:rFonts w:eastAsia="Times New Roman"/>
          <w:i/>
          <w:iCs/>
          <w:color w:val="000000"/>
          <w:sz w:val="20"/>
          <w:szCs w:val="20"/>
          <w:lang w:val="en-US"/>
        </w:rPr>
      </w:pPr>
    </w:p>
    <w:p w14:paraId="2211A509" w14:textId="77777777" w:rsidR="00176488" w:rsidRDefault="00176488" w:rsidP="00176488">
      <w:pPr>
        <w:spacing w:line="240" w:lineRule="auto"/>
        <w:rPr>
          <w:rFonts w:eastAsia="Times New Roman"/>
          <w:i/>
          <w:iCs/>
          <w:color w:val="000000"/>
          <w:sz w:val="20"/>
          <w:szCs w:val="20"/>
          <w:lang w:val="en-US"/>
        </w:rPr>
      </w:pPr>
    </w:p>
    <w:p w14:paraId="19F520E4" w14:textId="77777777" w:rsidR="00176488" w:rsidRDefault="00176488" w:rsidP="00176488">
      <w:pPr>
        <w:spacing w:line="240" w:lineRule="auto"/>
        <w:rPr>
          <w:rFonts w:eastAsia="Times New Roman"/>
          <w:i/>
          <w:iCs/>
          <w:color w:val="000000"/>
          <w:sz w:val="20"/>
          <w:szCs w:val="20"/>
          <w:lang w:val="en-US"/>
        </w:rPr>
      </w:pPr>
    </w:p>
    <w:p w14:paraId="6BFB7D67" w14:textId="77777777" w:rsidR="00176488" w:rsidRDefault="00176488" w:rsidP="00176488">
      <w:pPr>
        <w:spacing w:line="240" w:lineRule="auto"/>
        <w:rPr>
          <w:rFonts w:eastAsia="Times New Roman"/>
          <w:i/>
          <w:iCs/>
          <w:color w:val="000000"/>
          <w:sz w:val="20"/>
          <w:szCs w:val="20"/>
          <w:lang w:val="en-US"/>
        </w:rPr>
      </w:pPr>
    </w:p>
    <w:p w14:paraId="2A06C990" w14:textId="77777777" w:rsidR="00176488" w:rsidRDefault="00176488" w:rsidP="00176488">
      <w:pPr>
        <w:spacing w:line="240" w:lineRule="auto"/>
        <w:rPr>
          <w:rFonts w:eastAsia="Times New Roman"/>
          <w:i/>
          <w:iCs/>
          <w:color w:val="000000"/>
          <w:sz w:val="20"/>
          <w:szCs w:val="20"/>
          <w:lang w:val="en-US"/>
        </w:rPr>
      </w:pPr>
    </w:p>
    <w:p w14:paraId="616F5794" w14:textId="77777777" w:rsidR="00176488" w:rsidRDefault="00176488" w:rsidP="00176488">
      <w:pPr>
        <w:spacing w:line="240" w:lineRule="auto"/>
        <w:rPr>
          <w:rFonts w:eastAsia="Times New Roman"/>
          <w:i/>
          <w:iCs/>
          <w:color w:val="000000"/>
          <w:sz w:val="20"/>
          <w:szCs w:val="20"/>
          <w:lang w:val="en-US"/>
        </w:rPr>
      </w:pPr>
    </w:p>
    <w:p w14:paraId="077FA06F" w14:textId="77777777" w:rsidR="00176488" w:rsidRDefault="00176488" w:rsidP="00176488">
      <w:pPr>
        <w:spacing w:line="240" w:lineRule="auto"/>
        <w:rPr>
          <w:rFonts w:eastAsia="Times New Roman"/>
          <w:i/>
          <w:iCs/>
          <w:color w:val="000000"/>
          <w:sz w:val="20"/>
          <w:szCs w:val="20"/>
          <w:lang w:val="en-US"/>
        </w:rPr>
      </w:pPr>
    </w:p>
    <w:p w14:paraId="463A89BB" w14:textId="77777777" w:rsidR="00176488" w:rsidRDefault="00176488" w:rsidP="00176488">
      <w:pPr>
        <w:spacing w:line="240" w:lineRule="auto"/>
        <w:rPr>
          <w:rFonts w:eastAsia="Times New Roman"/>
          <w:i/>
          <w:iCs/>
          <w:color w:val="000000"/>
          <w:sz w:val="20"/>
          <w:szCs w:val="20"/>
          <w:lang w:val="en-US"/>
        </w:rPr>
      </w:pPr>
    </w:p>
    <w:p w14:paraId="4EC2A8BE" w14:textId="77777777" w:rsidR="00176488" w:rsidRDefault="00176488" w:rsidP="00176488">
      <w:pPr>
        <w:spacing w:line="240" w:lineRule="auto"/>
        <w:rPr>
          <w:rFonts w:eastAsia="Times New Roman"/>
          <w:i/>
          <w:iCs/>
          <w:color w:val="000000"/>
          <w:sz w:val="20"/>
          <w:szCs w:val="20"/>
          <w:lang w:val="en-US"/>
        </w:rPr>
      </w:pPr>
    </w:p>
    <w:p w14:paraId="1CD06AC0" w14:textId="77777777" w:rsidR="00176488" w:rsidRDefault="00176488" w:rsidP="00176488">
      <w:pPr>
        <w:spacing w:line="240" w:lineRule="auto"/>
        <w:rPr>
          <w:rFonts w:eastAsia="Times New Roman"/>
          <w:i/>
          <w:iCs/>
          <w:color w:val="000000"/>
          <w:sz w:val="20"/>
          <w:szCs w:val="20"/>
          <w:lang w:val="en-US"/>
        </w:rPr>
      </w:pPr>
    </w:p>
    <w:p w14:paraId="029C068B" w14:textId="77777777" w:rsidR="00176488" w:rsidRDefault="00176488" w:rsidP="00176488">
      <w:pPr>
        <w:spacing w:line="240" w:lineRule="auto"/>
        <w:rPr>
          <w:rFonts w:eastAsia="Times New Roman"/>
          <w:i/>
          <w:iCs/>
          <w:color w:val="000000"/>
          <w:sz w:val="20"/>
          <w:szCs w:val="20"/>
          <w:lang w:val="en-US"/>
        </w:rPr>
      </w:pPr>
    </w:p>
    <w:p w14:paraId="36B3BE37" w14:textId="77777777" w:rsidR="00176488" w:rsidRDefault="00176488" w:rsidP="00176488">
      <w:pPr>
        <w:spacing w:line="240" w:lineRule="auto"/>
        <w:rPr>
          <w:rFonts w:eastAsia="Times New Roman"/>
          <w:i/>
          <w:iCs/>
          <w:color w:val="000000"/>
          <w:sz w:val="20"/>
          <w:szCs w:val="20"/>
          <w:lang w:val="en-US"/>
        </w:rPr>
      </w:pPr>
    </w:p>
    <w:p w14:paraId="289514E8" w14:textId="77777777" w:rsidR="00176488" w:rsidRDefault="00176488" w:rsidP="00176488">
      <w:pPr>
        <w:spacing w:line="240" w:lineRule="auto"/>
        <w:rPr>
          <w:rFonts w:eastAsia="Times New Roman"/>
          <w:i/>
          <w:iCs/>
          <w:color w:val="000000"/>
          <w:sz w:val="20"/>
          <w:szCs w:val="20"/>
          <w:lang w:val="en-US"/>
        </w:rPr>
      </w:pPr>
    </w:p>
    <w:p w14:paraId="7A4FD95A" w14:textId="77777777" w:rsidR="00176488" w:rsidRDefault="00176488" w:rsidP="00176488">
      <w:pPr>
        <w:spacing w:line="240" w:lineRule="auto"/>
        <w:rPr>
          <w:rFonts w:eastAsia="Times New Roman"/>
          <w:i/>
          <w:iCs/>
          <w:color w:val="000000"/>
          <w:sz w:val="20"/>
          <w:szCs w:val="20"/>
          <w:lang w:val="en-US"/>
        </w:rPr>
      </w:pPr>
    </w:p>
    <w:p w14:paraId="64524010" w14:textId="77777777" w:rsidR="00176488" w:rsidRDefault="00176488" w:rsidP="00176488">
      <w:pPr>
        <w:spacing w:line="240" w:lineRule="auto"/>
        <w:rPr>
          <w:rFonts w:eastAsia="Times New Roman"/>
          <w:i/>
          <w:iCs/>
          <w:color w:val="000000"/>
          <w:sz w:val="20"/>
          <w:szCs w:val="20"/>
          <w:lang w:val="en-US"/>
        </w:rPr>
      </w:pPr>
    </w:p>
    <w:p w14:paraId="42709515" w14:textId="77777777" w:rsidR="00176488" w:rsidRDefault="00176488" w:rsidP="00176488">
      <w:pPr>
        <w:spacing w:line="240" w:lineRule="auto"/>
        <w:rPr>
          <w:rFonts w:eastAsia="Times New Roman"/>
          <w:i/>
          <w:iCs/>
          <w:color w:val="000000"/>
          <w:sz w:val="20"/>
          <w:szCs w:val="20"/>
          <w:lang w:val="en-US"/>
        </w:rPr>
      </w:pPr>
    </w:p>
    <w:p w14:paraId="7414165A" w14:textId="77777777" w:rsidR="00176488" w:rsidRDefault="00176488" w:rsidP="00176488">
      <w:pPr>
        <w:spacing w:line="240" w:lineRule="auto"/>
        <w:rPr>
          <w:rFonts w:eastAsia="Times New Roman"/>
          <w:i/>
          <w:iCs/>
          <w:color w:val="000000"/>
          <w:sz w:val="20"/>
          <w:szCs w:val="20"/>
          <w:lang w:val="en-US"/>
        </w:rPr>
      </w:pPr>
    </w:p>
    <w:p w14:paraId="41AA5EBA" w14:textId="77777777" w:rsidR="00176488" w:rsidRDefault="00176488" w:rsidP="00176488">
      <w:pPr>
        <w:spacing w:line="240" w:lineRule="auto"/>
        <w:rPr>
          <w:rFonts w:eastAsia="Times New Roman"/>
          <w:i/>
          <w:iCs/>
          <w:color w:val="000000"/>
          <w:sz w:val="20"/>
          <w:szCs w:val="20"/>
          <w:lang w:val="en-US"/>
        </w:rPr>
      </w:pPr>
    </w:p>
    <w:p w14:paraId="4000CBEE" w14:textId="77777777" w:rsidR="00176488" w:rsidRDefault="00176488" w:rsidP="00176488">
      <w:pPr>
        <w:spacing w:line="240" w:lineRule="auto"/>
        <w:rPr>
          <w:rFonts w:eastAsia="Times New Roman"/>
          <w:i/>
          <w:iCs/>
          <w:color w:val="000000"/>
          <w:sz w:val="20"/>
          <w:szCs w:val="20"/>
          <w:lang w:val="en-US"/>
        </w:rPr>
      </w:pPr>
    </w:p>
    <w:p w14:paraId="799C3270" w14:textId="77777777" w:rsidR="00176488" w:rsidRDefault="00176488" w:rsidP="00176488">
      <w:pPr>
        <w:spacing w:line="240" w:lineRule="auto"/>
        <w:rPr>
          <w:rFonts w:eastAsia="Times New Roman"/>
          <w:i/>
          <w:iCs/>
          <w:color w:val="000000"/>
          <w:sz w:val="20"/>
          <w:szCs w:val="20"/>
          <w:lang w:val="en-US"/>
        </w:rPr>
      </w:pPr>
    </w:p>
    <w:p w14:paraId="7847EFBD" w14:textId="77777777" w:rsidR="00176488" w:rsidRDefault="00176488" w:rsidP="00176488">
      <w:pPr>
        <w:spacing w:line="240" w:lineRule="auto"/>
        <w:rPr>
          <w:rFonts w:eastAsia="Times New Roman"/>
          <w:i/>
          <w:iCs/>
          <w:color w:val="000000"/>
          <w:sz w:val="20"/>
          <w:szCs w:val="20"/>
          <w:lang w:val="en-US"/>
        </w:rPr>
      </w:pPr>
    </w:p>
    <w:p w14:paraId="7AC52C01" w14:textId="77777777" w:rsidR="00176488" w:rsidRDefault="00176488" w:rsidP="00176488">
      <w:pPr>
        <w:spacing w:line="240" w:lineRule="auto"/>
        <w:rPr>
          <w:rFonts w:eastAsia="Times New Roman"/>
          <w:i/>
          <w:iCs/>
          <w:color w:val="000000"/>
          <w:sz w:val="20"/>
          <w:szCs w:val="20"/>
          <w:lang w:val="en-US"/>
        </w:rPr>
      </w:pPr>
    </w:p>
    <w:p w14:paraId="7936166D" w14:textId="77777777" w:rsidR="00176488" w:rsidRDefault="00176488" w:rsidP="00176488">
      <w:pPr>
        <w:spacing w:line="240" w:lineRule="auto"/>
        <w:rPr>
          <w:rFonts w:eastAsia="Times New Roman"/>
          <w:i/>
          <w:iCs/>
          <w:color w:val="000000"/>
          <w:sz w:val="20"/>
          <w:szCs w:val="20"/>
          <w:lang w:val="en-US"/>
        </w:rPr>
      </w:pPr>
    </w:p>
    <w:p w14:paraId="2B073B60" w14:textId="77777777" w:rsidR="00176488" w:rsidRDefault="00176488" w:rsidP="00176488">
      <w:pPr>
        <w:spacing w:line="240" w:lineRule="auto"/>
        <w:rPr>
          <w:rFonts w:eastAsia="Times New Roman"/>
          <w:i/>
          <w:iCs/>
          <w:color w:val="000000"/>
          <w:sz w:val="20"/>
          <w:szCs w:val="20"/>
          <w:lang w:val="en-US"/>
        </w:rPr>
      </w:pPr>
    </w:p>
    <w:p w14:paraId="4F7D9B61" w14:textId="77777777" w:rsidR="00176488" w:rsidRPr="00354ACA" w:rsidRDefault="00E642F1" w:rsidP="00176488">
      <w:pPr>
        <w:spacing w:line="240" w:lineRule="auto"/>
        <w:rPr>
          <w:rFonts w:eastAsia="Times New Roman"/>
          <w:i/>
          <w:iCs/>
          <w:color w:val="000000"/>
          <w:sz w:val="20"/>
          <w:szCs w:val="20"/>
          <w:highlight w:val="lightGray"/>
          <w:lang w:val="en-US"/>
        </w:rPr>
      </w:pPr>
      <w:r w:rsidRPr="00354ACA">
        <w:rPr>
          <w:rFonts w:eastAsia="Times New Roman"/>
          <w:i/>
          <w:iCs/>
          <w:color w:val="000000"/>
          <w:sz w:val="20"/>
          <w:szCs w:val="20"/>
          <w:highlight w:val="lightGray"/>
          <w:lang w:val="en-US"/>
        </w:rPr>
        <w:lastRenderedPageBreak/>
        <w:t xml:space="preserve">Supplementary </w:t>
      </w:r>
      <w:r w:rsidR="00176488" w:rsidRPr="00354ACA">
        <w:rPr>
          <w:rFonts w:eastAsia="Times New Roman"/>
          <w:i/>
          <w:iCs/>
          <w:color w:val="000000"/>
          <w:sz w:val="20"/>
          <w:szCs w:val="20"/>
          <w:highlight w:val="lightGray"/>
          <w:lang w:val="en-US"/>
        </w:rPr>
        <w:t xml:space="preserve">Figure 1 – Panel conformation for the evaluation of </w:t>
      </w:r>
      <w:r w:rsidR="00176488" w:rsidRPr="00354ACA">
        <w:rPr>
          <w:i/>
          <w:iCs/>
          <w:color w:val="000000"/>
          <w:sz w:val="20"/>
          <w:szCs w:val="20"/>
          <w:highlight w:val="lightGray"/>
          <w:lang w:val="en-US"/>
        </w:rPr>
        <w:t>recommendations to prevent excessive Non-Nutritive Sweeteners (NNS) intake in Chilean children and adolescents</w:t>
      </w:r>
    </w:p>
    <w:p w14:paraId="20BEB959" w14:textId="77777777" w:rsidR="00176488" w:rsidRPr="006A3DA5" w:rsidRDefault="00176488" w:rsidP="00176488">
      <w:pPr>
        <w:spacing w:line="240" w:lineRule="auto"/>
        <w:rPr>
          <w:rFonts w:eastAsia="Times New Roman"/>
          <w:i/>
          <w:iCs/>
          <w:color w:val="000000"/>
          <w:sz w:val="20"/>
          <w:szCs w:val="20"/>
          <w:highlight w:val="yellow"/>
          <w:lang w:val="en-US"/>
        </w:rPr>
      </w:pPr>
    </w:p>
    <w:p w14:paraId="4FD94E64" w14:textId="70699F54" w:rsidR="00176488" w:rsidRPr="006A3DA5" w:rsidRDefault="001F396E" w:rsidP="00176488">
      <w:pPr>
        <w:spacing w:line="240" w:lineRule="auto"/>
        <w:jc w:val="center"/>
        <w:rPr>
          <w:rFonts w:eastAsia="Times New Roman"/>
          <w:i/>
          <w:iCs/>
          <w:color w:val="000000"/>
          <w:sz w:val="20"/>
          <w:szCs w:val="20"/>
          <w:highlight w:val="yellow"/>
          <w:lang w:val="en-US"/>
        </w:rPr>
      </w:pPr>
      <w:r w:rsidRPr="006A3DA5">
        <w:rPr>
          <w:rFonts w:eastAsia="Times New Roman"/>
          <w:i/>
          <w:iCs/>
          <w:noProof/>
          <w:color w:val="000000"/>
          <w:sz w:val="20"/>
          <w:szCs w:val="20"/>
          <w:highlight w:val="yellow"/>
          <w:lang w:val="en-US"/>
        </w:rPr>
        <w:drawing>
          <wp:inline distT="0" distB="0" distL="0" distR="0" wp14:anchorId="1F12573F" wp14:editId="0D3B0BEF">
            <wp:extent cx="4572000" cy="6391275"/>
            <wp:effectExtent l="0" t="0" r="0" b="9525"/>
            <wp:docPr id="326303295"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03295" name="Imagen 1" descr="Diagram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4572000" cy="6391275"/>
                    </a:xfrm>
                    <a:prstGeom prst="rect">
                      <a:avLst/>
                    </a:prstGeom>
                  </pic:spPr>
                </pic:pic>
              </a:graphicData>
            </a:graphic>
          </wp:inline>
        </w:drawing>
      </w:r>
    </w:p>
    <w:p w14:paraId="5EA141F8" w14:textId="77777777" w:rsidR="00176488" w:rsidRPr="006A3DA5" w:rsidRDefault="00176488" w:rsidP="00176488">
      <w:pPr>
        <w:spacing w:line="240" w:lineRule="auto"/>
        <w:jc w:val="center"/>
        <w:rPr>
          <w:rFonts w:ascii="Times New Roman" w:eastAsia="Times New Roman" w:hAnsi="Times New Roman" w:cs="Times New Roman"/>
          <w:sz w:val="24"/>
          <w:szCs w:val="24"/>
          <w:highlight w:val="yellow"/>
          <w:lang w:val="en-US"/>
        </w:rPr>
      </w:pPr>
    </w:p>
    <w:p w14:paraId="6B6CB9A8" w14:textId="77777777" w:rsidR="00176488" w:rsidRDefault="00176488" w:rsidP="00176488">
      <w:pPr>
        <w:spacing w:line="240" w:lineRule="auto"/>
        <w:rPr>
          <w:rFonts w:eastAsia="Times New Roman"/>
          <w:i/>
          <w:iCs/>
          <w:color w:val="000000"/>
          <w:sz w:val="18"/>
          <w:szCs w:val="18"/>
          <w:lang w:val="en-US"/>
        </w:rPr>
      </w:pPr>
      <w:bookmarkStart w:id="0" w:name="_GoBack"/>
      <w:bookmarkEnd w:id="0"/>
      <w:r w:rsidRPr="00354ACA">
        <w:rPr>
          <w:rFonts w:eastAsia="Times New Roman"/>
          <w:i/>
          <w:iCs/>
          <w:color w:val="000000"/>
          <w:sz w:val="18"/>
          <w:szCs w:val="18"/>
          <w:highlight w:val="lightGray"/>
          <w:lang w:val="en-US"/>
        </w:rPr>
        <w:t>* Two workshop attendees who had not participated in any of the previous questionnaires.</w:t>
      </w:r>
    </w:p>
    <w:p w14:paraId="451B57D2" w14:textId="77777777" w:rsidR="00176488" w:rsidRDefault="00176488" w:rsidP="00176488">
      <w:pPr>
        <w:spacing w:line="240" w:lineRule="auto"/>
        <w:rPr>
          <w:rFonts w:eastAsia="Times New Roman"/>
          <w:i/>
          <w:iCs/>
          <w:color w:val="000000"/>
          <w:sz w:val="18"/>
          <w:szCs w:val="18"/>
          <w:lang w:val="en-US"/>
        </w:rPr>
      </w:pPr>
    </w:p>
    <w:p w14:paraId="4504DB72" w14:textId="77777777" w:rsidR="00176488" w:rsidRDefault="00176488" w:rsidP="00176488">
      <w:pPr>
        <w:jc w:val="both"/>
        <w:rPr>
          <w:lang w:val="en-US"/>
        </w:rPr>
      </w:pPr>
    </w:p>
    <w:p w14:paraId="66637B2E" w14:textId="77777777" w:rsidR="00176488" w:rsidRDefault="00176488" w:rsidP="00176488">
      <w:pPr>
        <w:jc w:val="both"/>
        <w:rPr>
          <w:lang w:val="en-US"/>
        </w:rPr>
      </w:pPr>
    </w:p>
    <w:p w14:paraId="11797A97" w14:textId="77777777" w:rsidR="00176488" w:rsidRDefault="00176488" w:rsidP="00176488">
      <w:pPr>
        <w:jc w:val="both"/>
        <w:rPr>
          <w:lang w:val="en-US"/>
        </w:rPr>
      </w:pPr>
    </w:p>
    <w:p w14:paraId="7C60B563" w14:textId="77777777" w:rsidR="00176488" w:rsidRDefault="00176488" w:rsidP="00176488">
      <w:pPr>
        <w:jc w:val="both"/>
        <w:rPr>
          <w:lang w:val="en-US"/>
        </w:rPr>
      </w:pPr>
    </w:p>
    <w:p w14:paraId="251BA28F" w14:textId="77777777" w:rsidR="00176488" w:rsidRDefault="00AF19B9" w:rsidP="00176488">
      <w:pPr>
        <w:jc w:val="both"/>
        <w:rPr>
          <w:b/>
          <w:bCs/>
          <w:lang w:val="en-US"/>
        </w:rPr>
      </w:pPr>
      <w:r>
        <w:rPr>
          <w:rFonts w:eastAsia="Times New Roman"/>
          <w:i/>
          <w:iCs/>
          <w:color w:val="000000"/>
          <w:sz w:val="20"/>
          <w:szCs w:val="20"/>
          <w:lang w:val="en-US"/>
        </w:rPr>
        <w:lastRenderedPageBreak/>
        <w:t>Supplementary</w:t>
      </w:r>
      <w:r w:rsidR="00176488">
        <w:rPr>
          <w:rFonts w:eastAsia="Times New Roman"/>
          <w:i/>
          <w:iCs/>
          <w:color w:val="000000"/>
          <w:sz w:val="20"/>
          <w:szCs w:val="20"/>
          <w:lang w:val="en-US"/>
        </w:rPr>
        <w:t xml:space="preserve"> Table 3 - Structure of the first questionnaire to evaluate </w:t>
      </w:r>
      <w:r w:rsidR="00176488">
        <w:rPr>
          <w:i/>
          <w:iCs/>
          <w:color w:val="000000"/>
          <w:sz w:val="20"/>
          <w:szCs w:val="20"/>
          <w:lang w:val="en-US"/>
        </w:rPr>
        <w:t>r</w:t>
      </w:r>
      <w:r w:rsidR="00176488" w:rsidRPr="00DE5D89">
        <w:rPr>
          <w:i/>
          <w:iCs/>
          <w:color w:val="000000"/>
          <w:sz w:val="20"/>
          <w:szCs w:val="20"/>
          <w:lang w:val="en-US"/>
        </w:rPr>
        <w:t>ecommendations to prevent excessive Non-Nutritive Sweeteners (NNS) intake in Chilean children and adolescents</w:t>
      </w:r>
      <w:r w:rsidR="00176488">
        <w:rPr>
          <w:i/>
          <w:iCs/>
          <w:color w:val="000000"/>
          <w:sz w:val="20"/>
          <w:szCs w:val="20"/>
          <w:lang w:val="en-US"/>
        </w:rPr>
        <w:t>.</w:t>
      </w:r>
    </w:p>
    <w:tbl>
      <w:tblPr>
        <w:tblStyle w:val="Tablaconcuadrcula"/>
        <w:tblW w:w="0" w:type="auto"/>
        <w:tblLook w:val="04A0" w:firstRow="1" w:lastRow="0" w:firstColumn="1" w:lastColumn="0" w:noHBand="0" w:noVBand="1"/>
      </w:tblPr>
      <w:tblGrid>
        <w:gridCol w:w="8828"/>
      </w:tblGrid>
      <w:tr w:rsidR="00176488" w14:paraId="70FFBBE2" w14:textId="77777777" w:rsidTr="00E642F1">
        <w:tc>
          <w:tcPr>
            <w:tcW w:w="8828" w:type="dxa"/>
          </w:tcPr>
          <w:p w14:paraId="30380AB6" w14:textId="77777777" w:rsidR="00176488" w:rsidRPr="00B46982" w:rsidRDefault="00176488" w:rsidP="00E642F1">
            <w:pPr>
              <w:jc w:val="center"/>
              <w:rPr>
                <w:b/>
                <w:bCs/>
                <w:sz w:val="18"/>
                <w:szCs w:val="18"/>
                <w:lang w:val="en-US"/>
              </w:rPr>
            </w:pPr>
            <w:r w:rsidRPr="00B46982">
              <w:rPr>
                <w:b/>
                <w:bCs/>
                <w:sz w:val="18"/>
                <w:szCs w:val="18"/>
                <w:lang w:val="en-US"/>
              </w:rPr>
              <w:t>First Questionnaire</w:t>
            </w:r>
          </w:p>
        </w:tc>
      </w:tr>
      <w:tr w:rsidR="00176488" w:rsidRPr="007646A9" w14:paraId="7B59362A" w14:textId="77777777" w:rsidTr="00E642F1">
        <w:tc>
          <w:tcPr>
            <w:tcW w:w="8828" w:type="dxa"/>
            <w:shd w:val="clear" w:color="auto" w:fill="E7E6E6" w:themeFill="background2"/>
          </w:tcPr>
          <w:p w14:paraId="1DD7D027" w14:textId="77777777" w:rsidR="00176488" w:rsidRPr="00C4441F" w:rsidRDefault="00176488" w:rsidP="00E642F1">
            <w:pPr>
              <w:jc w:val="both"/>
              <w:rPr>
                <w:b/>
                <w:bCs/>
                <w:sz w:val="18"/>
                <w:szCs w:val="18"/>
                <w:lang w:val="en-US"/>
              </w:rPr>
            </w:pPr>
            <w:r w:rsidRPr="00C4441F">
              <w:rPr>
                <w:b/>
                <w:sz w:val="18"/>
                <w:szCs w:val="18"/>
                <w:lang w:val="en-US"/>
              </w:rPr>
              <w:t xml:space="preserve">SECTION 1: Initial information </w:t>
            </w:r>
            <w:r w:rsidRPr="00C4441F">
              <w:rPr>
                <w:sz w:val="18"/>
                <w:szCs w:val="18"/>
                <w:lang w:val="en-US"/>
              </w:rPr>
              <w:t xml:space="preserve">- Documents for the participants to obligatory sign. The next sections of the questionnaire wouldn’t show if the participant didn’t sign the three </w:t>
            </w:r>
            <w:r>
              <w:rPr>
                <w:sz w:val="18"/>
                <w:szCs w:val="18"/>
                <w:lang w:val="en-US"/>
              </w:rPr>
              <w:t>documents mentioned above</w:t>
            </w:r>
            <w:r w:rsidRPr="00C4441F">
              <w:rPr>
                <w:sz w:val="18"/>
                <w:szCs w:val="18"/>
                <w:lang w:val="en-US"/>
              </w:rPr>
              <w:t xml:space="preserve"> or if they didn’t sign the Confidentiality Agreement.</w:t>
            </w:r>
          </w:p>
        </w:tc>
      </w:tr>
      <w:tr w:rsidR="00176488" w14:paraId="17BD1408" w14:textId="77777777" w:rsidTr="00E642F1">
        <w:tc>
          <w:tcPr>
            <w:tcW w:w="8828" w:type="dxa"/>
          </w:tcPr>
          <w:p w14:paraId="287FECD5" w14:textId="77777777" w:rsidR="00176488" w:rsidRPr="00C4441F" w:rsidRDefault="00176488" w:rsidP="00176488">
            <w:pPr>
              <w:pStyle w:val="Prrafodelista"/>
              <w:numPr>
                <w:ilvl w:val="0"/>
                <w:numId w:val="1"/>
              </w:numPr>
              <w:jc w:val="both"/>
              <w:rPr>
                <w:sz w:val="18"/>
                <w:szCs w:val="18"/>
                <w:lang w:val="en-US"/>
              </w:rPr>
            </w:pPr>
            <w:r w:rsidRPr="00C4441F">
              <w:rPr>
                <w:sz w:val="18"/>
                <w:szCs w:val="18"/>
                <w:lang w:val="en-US"/>
              </w:rPr>
              <w:t>Informed Consent</w:t>
            </w:r>
          </w:p>
          <w:p w14:paraId="4EAD7FB8" w14:textId="77777777" w:rsidR="00176488" w:rsidRDefault="00176488" w:rsidP="00176488">
            <w:pPr>
              <w:pStyle w:val="Prrafodelista"/>
              <w:numPr>
                <w:ilvl w:val="0"/>
                <w:numId w:val="1"/>
              </w:numPr>
              <w:jc w:val="both"/>
              <w:rPr>
                <w:sz w:val="18"/>
                <w:szCs w:val="18"/>
                <w:lang w:val="en-US"/>
              </w:rPr>
            </w:pPr>
            <w:r w:rsidRPr="00C4441F">
              <w:rPr>
                <w:sz w:val="18"/>
                <w:szCs w:val="18"/>
                <w:lang w:val="en-US"/>
              </w:rPr>
              <w:t>Confidentiality Agreement</w:t>
            </w:r>
          </w:p>
          <w:p w14:paraId="71099599" w14:textId="77777777" w:rsidR="00176488" w:rsidRPr="00C4441F" w:rsidRDefault="00176488" w:rsidP="00176488">
            <w:pPr>
              <w:pStyle w:val="Prrafodelista"/>
              <w:numPr>
                <w:ilvl w:val="0"/>
                <w:numId w:val="1"/>
              </w:numPr>
              <w:jc w:val="both"/>
              <w:rPr>
                <w:sz w:val="18"/>
                <w:szCs w:val="18"/>
                <w:lang w:val="en-US"/>
              </w:rPr>
            </w:pPr>
            <w:r w:rsidRPr="00C4441F">
              <w:rPr>
                <w:sz w:val="18"/>
                <w:szCs w:val="18"/>
                <w:lang w:val="en-US"/>
              </w:rPr>
              <w:t>Conflict of Interest</w:t>
            </w:r>
          </w:p>
        </w:tc>
      </w:tr>
      <w:tr w:rsidR="00176488" w:rsidRPr="007646A9" w14:paraId="296A61E9" w14:textId="77777777" w:rsidTr="00E642F1">
        <w:tc>
          <w:tcPr>
            <w:tcW w:w="8828" w:type="dxa"/>
            <w:shd w:val="clear" w:color="auto" w:fill="E7E6E6" w:themeFill="background2"/>
          </w:tcPr>
          <w:p w14:paraId="4BB63DB7" w14:textId="77777777" w:rsidR="00176488" w:rsidRPr="00C4441F" w:rsidRDefault="00176488" w:rsidP="00E642F1">
            <w:pPr>
              <w:jc w:val="both"/>
              <w:rPr>
                <w:b/>
                <w:bCs/>
                <w:sz w:val="18"/>
                <w:szCs w:val="18"/>
                <w:lang w:val="en-US"/>
              </w:rPr>
            </w:pPr>
            <w:r w:rsidRPr="00C4441F">
              <w:rPr>
                <w:b/>
                <w:sz w:val="18"/>
                <w:szCs w:val="18"/>
                <w:lang w:val="en-US"/>
              </w:rPr>
              <w:t xml:space="preserve">SECTION 2: Participants’ </w:t>
            </w:r>
            <w:r>
              <w:rPr>
                <w:b/>
                <w:sz w:val="18"/>
                <w:szCs w:val="18"/>
                <w:lang w:val="en-US"/>
              </w:rPr>
              <w:t>opinions</w:t>
            </w:r>
            <w:r w:rsidRPr="00C4441F">
              <w:rPr>
                <w:b/>
                <w:sz w:val="18"/>
                <w:szCs w:val="18"/>
                <w:lang w:val="en-US"/>
              </w:rPr>
              <w:t xml:space="preserve"> about NNS</w:t>
            </w:r>
            <w:r w:rsidRPr="00C4441F">
              <w:rPr>
                <w:sz w:val="18"/>
                <w:szCs w:val="18"/>
                <w:lang w:val="en-US"/>
              </w:rPr>
              <w:t xml:space="preserve"> – Three </w:t>
            </w:r>
            <w:r>
              <w:rPr>
                <w:sz w:val="18"/>
                <w:szCs w:val="18"/>
                <w:lang w:val="en-US"/>
              </w:rPr>
              <w:t>open-ended</w:t>
            </w:r>
            <w:r w:rsidRPr="00C4441F">
              <w:rPr>
                <w:sz w:val="18"/>
                <w:szCs w:val="18"/>
                <w:lang w:val="en-US"/>
              </w:rPr>
              <w:t xml:space="preserve"> questions to register the experts' overall opinions and insights about NNS consumption in children and adolescents.</w:t>
            </w:r>
          </w:p>
        </w:tc>
      </w:tr>
      <w:tr w:rsidR="00176488" w14:paraId="63D25768" w14:textId="77777777" w:rsidTr="00E642F1">
        <w:tc>
          <w:tcPr>
            <w:tcW w:w="8828" w:type="dxa"/>
          </w:tcPr>
          <w:p w14:paraId="713AE59C" w14:textId="77777777" w:rsidR="00176488" w:rsidRPr="00C4441F" w:rsidRDefault="00176488" w:rsidP="00E642F1">
            <w:pPr>
              <w:jc w:val="both"/>
              <w:rPr>
                <w:sz w:val="18"/>
                <w:szCs w:val="18"/>
                <w:lang w:val="en-US"/>
              </w:rPr>
            </w:pPr>
            <w:r w:rsidRPr="00C4441F">
              <w:rPr>
                <w:b/>
                <w:sz w:val="18"/>
                <w:szCs w:val="18"/>
                <w:lang w:val="en-US"/>
              </w:rPr>
              <w:t>Q1.</w:t>
            </w:r>
            <w:r w:rsidRPr="00C4441F">
              <w:rPr>
                <w:sz w:val="18"/>
                <w:szCs w:val="18"/>
                <w:lang w:val="en-US"/>
              </w:rPr>
              <w:t xml:space="preserve"> Do you think NNS consumption helps to prevent childhood obesity? Briefly explain why</w:t>
            </w:r>
          </w:p>
          <w:p w14:paraId="7B8773D3" w14:textId="77777777" w:rsidR="00176488" w:rsidRPr="00C4441F" w:rsidRDefault="00176488" w:rsidP="00E642F1">
            <w:pPr>
              <w:jc w:val="both"/>
              <w:rPr>
                <w:sz w:val="18"/>
                <w:szCs w:val="18"/>
                <w:lang w:val="en-US"/>
              </w:rPr>
            </w:pPr>
            <w:r w:rsidRPr="00C4441F">
              <w:rPr>
                <w:b/>
                <w:sz w:val="18"/>
                <w:szCs w:val="18"/>
                <w:lang w:val="en-US"/>
              </w:rPr>
              <w:t>Q2.</w:t>
            </w:r>
            <w:r w:rsidRPr="00C4441F">
              <w:rPr>
                <w:sz w:val="18"/>
                <w:szCs w:val="18"/>
                <w:lang w:val="en-US"/>
              </w:rPr>
              <w:t xml:space="preserve"> Do you think NNS consumption could </w:t>
            </w:r>
            <w:r>
              <w:rPr>
                <w:sz w:val="18"/>
                <w:szCs w:val="18"/>
                <w:lang w:val="en-US"/>
              </w:rPr>
              <w:t>cause adverse</w:t>
            </w:r>
            <w:r w:rsidRPr="00C4441F">
              <w:rPr>
                <w:sz w:val="18"/>
                <w:szCs w:val="18"/>
                <w:lang w:val="en-US"/>
              </w:rPr>
              <w:t xml:space="preserve"> health effects? Briefly explain why</w:t>
            </w:r>
          </w:p>
          <w:p w14:paraId="1673640F" w14:textId="77777777" w:rsidR="00176488" w:rsidRPr="00C4441F" w:rsidRDefault="00176488" w:rsidP="00E642F1">
            <w:pPr>
              <w:jc w:val="both"/>
              <w:rPr>
                <w:b/>
                <w:bCs/>
                <w:sz w:val="18"/>
                <w:szCs w:val="18"/>
                <w:lang w:val="en-US"/>
              </w:rPr>
            </w:pPr>
            <w:r w:rsidRPr="00C4441F">
              <w:rPr>
                <w:b/>
                <w:sz w:val="18"/>
                <w:szCs w:val="18"/>
                <w:lang w:val="en-US"/>
              </w:rPr>
              <w:t>Q3.</w:t>
            </w:r>
            <w:r w:rsidRPr="00C4441F">
              <w:rPr>
                <w:sz w:val="18"/>
                <w:szCs w:val="18"/>
                <w:lang w:val="en-US"/>
              </w:rPr>
              <w:t xml:space="preserve"> Do you think it's necessary to create and promote actions to prevent excessive NNS consumption in children and adolescents? Briefly explain why</w:t>
            </w:r>
          </w:p>
        </w:tc>
      </w:tr>
      <w:tr w:rsidR="00176488" w:rsidRPr="007646A9" w14:paraId="44A135E7" w14:textId="77777777" w:rsidTr="00E642F1">
        <w:tc>
          <w:tcPr>
            <w:tcW w:w="8828" w:type="dxa"/>
            <w:shd w:val="clear" w:color="auto" w:fill="E7E6E6" w:themeFill="background2"/>
          </w:tcPr>
          <w:p w14:paraId="17702752" w14:textId="77777777" w:rsidR="00176488" w:rsidRPr="00C4441F" w:rsidRDefault="00176488" w:rsidP="00E642F1">
            <w:pPr>
              <w:jc w:val="both"/>
              <w:rPr>
                <w:sz w:val="18"/>
                <w:szCs w:val="18"/>
                <w:lang w:val="en-US"/>
              </w:rPr>
            </w:pPr>
            <w:r w:rsidRPr="00C4441F">
              <w:rPr>
                <w:b/>
                <w:sz w:val="18"/>
                <w:szCs w:val="18"/>
                <w:lang w:val="en-US"/>
              </w:rPr>
              <w:t>SECTION 3: Recommendation evaluation</w:t>
            </w:r>
            <w:r w:rsidRPr="00C4441F">
              <w:rPr>
                <w:sz w:val="18"/>
                <w:szCs w:val="18"/>
                <w:lang w:val="en-US"/>
              </w:rPr>
              <w:t xml:space="preserve"> – two four-level Likert questions to evaluate the relevance and feasibility of each recommendation. All recommendations included a link to a supplementary document with the background information used to formulate each recommendation.  An open-ended section was added for further comments if necessary. The </w:t>
            </w:r>
            <w:r>
              <w:rPr>
                <w:sz w:val="18"/>
                <w:szCs w:val="18"/>
                <w:lang w:val="en-US"/>
              </w:rPr>
              <w:t>expert</w:t>
            </w:r>
            <w:r w:rsidRPr="00C4441F">
              <w:rPr>
                <w:sz w:val="18"/>
                <w:szCs w:val="18"/>
                <w:lang w:val="en-US"/>
              </w:rPr>
              <w:t xml:space="preserve"> panel </w:t>
            </w:r>
            <w:r>
              <w:rPr>
                <w:sz w:val="18"/>
                <w:szCs w:val="18"/>
                <w:lang w:val="en-US"/>
              </w:rPr>
              <w:t>was</w:t>
            </w:r>
            <w:r w:rsidRPr="00C4441F">
              <w:rPr>
                <w:sz w:val="18"/>
                <w:szCs w:val="18"/>
                <w:lang w:val="en-US"/>
              </w:rPr>
              <w:t xml:space="preserve"> asked to evaluate the clarity, pertinence of the language</w:t>
            </w:r>
            <w:r>
              <w:rPr>
                <w:sz w:val="18"/>
                <w:szCs w:val="18"/>
                <w:lang w:val="en-US"/>
              </w:rPr>
              <w:t>,</w:t>
            </w:r>
            <w:r w:rsidRPr="00C4441F">
              <w:rPr>
                <w:sz w:val="18"/>
                <w:szCs w:val="18"/>
                <w:lang w:val="en-US"/>
              </w:rPr>
              <w:t xml:space="preserve"> and availability of information of each recommendation with three dichotomous questions and a free space to write down suggestions.</w:t>
            </w:r>
          </w:p>
        </w:tc>
      </w:tr>
      <w:tr w:rsidR="00176488" w14:paraId="3461BF77" w14:textId="77777777" w:rsidTr="00E642F1">
        <w:tc>
          <w:tcPr>
            <w:tcW w:w="8828" w:type="dxa"/>
            <w:shd w:val="clear" w:color="auto" w:fill="auto"/>
          </w:tcPr>
          <w:p w14:paraId="779DB2D6" w14:textId="77777777" w:rsidR="00176488" w:rsidRPr="00C4441F" w:rsidRDefault="00176488" w:rsidP="00E642F1">
            <w:pPr>
              <w:jc w:val="both"/>
              <w:rPr>
                <w:sz w:val="18"/>
                <w:szCs w:val="18"/>
                <w:lang w:val="en-US"/>
              </w:rPr>
            </w:pPr>
            <w:r w:rsidRPr="00C4441F">
              <w:rPr>
                <w:sz w:val="18"/>
                <w:szCs w:val="18"/>
                <w:lang w:val="en-US"/>
              </w:rPr>
              <w:t>Questions for each recommendation:</w:t>
            </w:r>
          </w:p>
          <w:p w14:paraId="77E2A65D" w14:textId="77777777" w:rsidR="00176488" w:rsidRPr="00C4441F" w:rsidRDefault="00176488" w:rsidP="00E642F1">
            <w:pPr>
              <w:jc w:val="both"/>
              <w:rPr>
                <w:sz w:val="18"/>
                <w:szCs w:val="18"/>
                <w:lang w:val="en-US"/>
              </w:rPr>
            </w:pPr>
            <w:r w:rsidRPr="00C4441F">
              <w:rPr>
                <w:b/>
                <w:sz w:val="18"/>
                <w:szCs w:val="18"/>
                <w:lang w:val="en-US"/>
              </w:rPr>
              <w:t>Q1.</w:t>
            </w:r>
            <w:r>
              <w:rPr>
                <w:sz w:val="18"/>
                <w:szCs w:val="18"/>
                <w:lang w:val="en-US"/>
              </w:rPr>
              <w:t xml:space="preserve"> </w:t>
            </w:r>
            <w:r w:rsidRPr="00C4441F">
              <w:rPr>
                <w:sz w:val="18"/>
                <w:szCs w:val="18"/>
                <w:lang w:val="en-US"/>
              </w:rPr>
              <w:t xml:space="preserve">Rank </w:t>
            </w:r>
            <w:r>
              <w:rPr>
                <w:sz w:val="18"/>
                <w:szCs w:val="18"/>
                <w:lang w:val="en-US"/>
              </w:rPr>
              <w:t>the recommendation by RELEVANCE by</w:t>
            </w:r>
            <w:r w:rsidRPr="00C4441F">
              <w:rPr>
                <w:sz w:val="18"/>
                <w:szCs w:val="18"/>
                <w:lang w:val="en-US"/>
              </w:rPr>
              <w:t xml:space="preserve"> selecting one</w:t>
            </w:r>
            <w:r>
              <w:rPr>
                <w:sz w:val="18"/>
                <w:szCs w:val="18"/>
                <w:lang w:val="en-US"/>
              </w:rPr>
              <w:t xml:space="preserve"> of these four options: (1) Non-relevant, (2) Little relevant, (3) Relevant, and (4) V</w:t>
            </w:r>
            <w:r w:rsidRPr="00C4441F">
              <w:rPr>
                <w:sz w:val="18"/>
                <w:szCs w:val="18"/>
                <w:lang w:val="en-US"/>
              </w:rPr>
              <w:t>ery relevant. Briefly explain why.</w:t>
            </w:r>
          </w:p>
          <w:p w14:paraId="4D1529E8" w14:textId="77777777" w:rsidR="00176488" w:rsidRPr="00C4441F" w:rsidRDefault="00176488" w:rsidP="00E642F1">
            <w:pPr>
              <w:jc w:val="both"/>
              <w:rPr>
                <w:sz w:val="18"/>
                <w:szCs w:val="18"/>
                <w:lang w:val="en-US"/>
              </w:rPr>
            </w:pPr>
            <w:r w:rsidRPr="00C4441F">
              <w:rPr>
                <w:b/>
                <w:sz w:val="18"/>
                <w:szCs w:val="18"/>
                <w:lang w:val="en-US"/>
              </w:rPr>
              <w:t>Q2.</w:t>
            </w:r>
            <w:r w:rsidRPr="00C4441F">
              <w:rPr>
                <w:sz w:val="18"/>
                <w:szCs w:val="18"/>
                <w:lang w:val="en-US"/>
              </w:rPr>
              <w:t xml:space="preserve"> Rank th</w:t>
            </w:r>
            <w:r>
              <w:rPr>
                <w:sz w:val="18"/>
                <w:szCs w:val="18"/>
                <w:lang w:val="en-US"/>
              </w:rPr>
              <w:t>e recommendation by FEASIBILITY by selecti</w:t>
            </w:r>
            <w:r w:rsidRPr="00C4441F">
              <w:rPr>
                <w:sz w:val="18"/>
                <w:szCs w:val="18"/>
                <w:lang w:val="en-US"/>
              </w:rPr>
              <w:t>ng one</w:t>
            </w:r>
            <w:r>
              <w:rPr>
                <w:sz w:val="18"/>
                <w:szCs w:val="18"/>
                <w:lang w:val="en-US"/>
              </w:rPr>
              <w:t xml:space="preserve"> of these four options: (1) Non-feasible, (2) Little feasible, (3) Feasible, and (4) V</w:t>
            </w:r>
            <w:r w:rsidRPr="00C4441F">
              <w:rPr>
                <w:sz w:val="18"/>
                <w:szCs w:val="18"/>
                <w:lang w:val="en-US"/>
              </w:rPr>
              <w:t>ery feasible. Briefly explain why.</w:t>
            </w:r>
          </w:p>
          <w:p w14:paraId="3FF58751" w14:textId="77777777" w:rsidR="00176488" w:rsidRPr="00C4441F" w:rsidRDefault="00176488" w:rsidP="00E642F1">
            <w:pPr>
              <w:jc w:val="both"/>
              <w:rPr>
                <w:sz w:val="18"/>
                <w:szCs w:val="18"/>
                <w:lang w:val="en-US"/>
              </w:rPr>
            </w:pPr>
            <w:r w:rsidRPr="00C4441F">
              <w:rPr>
                <w:b/>
                <w:sz w:val="18"/>
                <w:szCs w:val="18"/>
                <w:lang w:val="en-US"/>
              </w:rPr>
              <w:t>Q3.</w:t>
            </w:r>
            <w:r w:rsidRPr="00C4441F">
              <w:rPr>
                <w:sz w:val="18"/>
                <w:szCs w:val="18"/>
                <w:lang w:val="en-US"/>
              </w:rPr>
              <w:t xml:space="preserve"> Do you think the language used in this recommendation is pertinent for the target audience?</w:t>
            </w:r>
            <w:r>
              <w:rPr>
                <w:sz w:val="18"/>
                <w:szCs w:val="18"/>
                <w:lang w:val="en-US"/>
              </w:rPr>
              <w:t xml:space="preserve"> Yes/No</w:t>
            </w:r>
          </w:p>
          <w:p w14:paraId="495506B1" w14:textId="77777777" w:rsidR="00176488" w:rsidRPr="00C4441F" w:rsidRDefault="00176488" w:rsidP="00E642F1">
            <w:pPr>
              <w:jc w:val="both"/>
              <w:rPr>
                <w:sz w:val="18"/>
                <w:szCs w:val="18"/>
                <w:lang w:val="en-US"/>
              </w:rPr>
            </w:pPr>
            <w:r w:rsidRPr="00C4441F">
              <w:rPr>
                <w:b/>
                <w:sz w:val="18"/>
                <w:szCs w:val="18"/>
                <w:lang w:val="en-US"/>
              </w:rPr>
              <w:t>Q4.</w:t>
            </w:r>
            <w:r w:rsidRPr="00C4441F">
              <w:rPr>
                <w:sz w:val="18"/>
                <w:szCs w:val="18"/>
                <w:lang w:val="en-US"/>
              </w:rPr>
              <w:t xml:space="preserve"> Do you think the recommendation is written</w:t>
            </w:r>
            <w:r w:rsidRPr="0086148A">
              <w:rPr>
                <w:lang w:val="en-US"/>
              </w:rPr>
              <w:t xml:space="preserve"> </w:t>
            </w:r>
            <w:r w:rsidRPr="00C4441F">
              <w:rPr>
                <w:sz w:val="18"/>
                <w:szCs w:val="18"/>
                <w:lang w:val="en-US"/>
              </w:rPr>
              <w:t xml:space="preserve">clearly and </w:t>
            </w:r>
            <w:r>
              <w:rPr>
                <w:sz w:val="18"/>
                <w:szCs w:val="18"/>
                <w:lang w:val="en-US"/>
              </w:rPr>
              <w:t>easily understood</w:t>
            </w:r>
            <w:r w:rsidRPr="00C4441F">
              <w:rPr>
                <w:sz w:val="18"/>
                <w:szCs w:val="18"/>
                <w:lang w:val="en-US"/>
              </w:rPr>
              <w:t>?</w:t>
            </w:r>
            <w:r>
              <w:rPr>
                <w:sz w:val="18"/>
                <w:szCs w:val="18"/>
                <w:lang w:val="en-US"/>
              </w:rPr>
              <w:t xml:space="preserve"> Yes/No</w:t>
            </w:r>
          </w:p>
          <w:p w14:paraId="5DEE8D17" w14:textId="77777777" w:rsidR="00176488" w:rsidRPr="00C4441F" w:rsidRDefault="00176488" w:rsidP="00E642F1">
            <w:pPr>
              <w:jc w:val="both"/>
              <w:rPr>
                <w:sz w:val="18"/>
                <w:szCs w:val="18"/>
                <w:lang w:val="en-US"/>
              </w:rPr>
            </w:pPr>
            <w:r w:rsidRPr="00C4441F">
              <w:rPr>
                <w:b/>
                <w:sz w:val="18"/>
                <w:szCs w:val="18"/>
                <w:lang w:val="en-US"/>
              </w:rPr>
              <w:t>Q5.</w:t>
            </w:r>
            <w:r w:rsidRPr="00C4441F">
              <w:rPr>
                <w:sz w:val="18"/>
                <w:szCs w:val="18"/>
                <w:lang w:val="en-US"/>
              </w:rPr>
              <w:t xml:space="preserve"> Do you think the recommendation includes enough supporting information?</w:t>
            </w:r>
            <w:r>
              <w:rPr>
                <w:sz w:val="18"/>
                <w:szCs w:val="18"/>
                <w:lang w:val="en-US"/>
              </w:rPr>
              <w:t xml:space="preserve"> Yes/No</w:t>
            </w:r>
          </w:p>
          <w:p w14:paraId="23A78E90" w14:textId="77777777" w:rsidR="00176488" w:rsidRPr="00C4441F" w:rsidRDefault="00176488" w:rsidP="00E642F1">
            <w:pPr>
              <w:jc w:val="both"/>
              <w:rPr>
                <w:sz w:val="18"/>
                <w:szCs w:val="18"/>
                <w:lang w:val="en-US"/>
              </w:rPr>
            </w:pPr>
            <w:r w:rsidRPr="00C4441F">
              <w:rPr>
                <w:b/>
                <w:sz w:val="18"/>
                <w:szCs w:val="18"/>
                <w:lang w:val="en-US"/>
              </w:rPr>
              <w:t>Q6.</w:t>
            </w:r>
            <w:r w:rsidRPr="00C4441F">
              <w:rPr>
                <w:sz w:val="18"/>
                <w:szCs w:val="18"/>
                <w:lang w:val="en-US"/>
              </w:rPr>
              <w:t xml:space="preserve"> If you know more supporting evidence or information about this recommendation, please write it down in this section. If not, please write "no".</w:t>
            </w:r>
          </w:p>
          <w:p w14:paraId="6E14F0AB" w14:textId="77777777" w:rsidR="00176488" w:rsidRPr="00C4441F" w:rsidRDefault="00176488" w:rsidP="00E642F1">
            <w:pPr>
              <w:jc w:val="both"/>
              <w:rPr>
                <w:b/>
                <w:sz w:val="18"/>
                <w:szCs w:val="18"/>
                <w:lang w:val="en-US"/>
              </w:rPr>
            </w:pPr>
          </w:p>
        </w:tc>
      </w:tr>
      <w:tr w:rsidR="00176488" w:rsidRPr="007646A9" w14:paraId="4E7E1362" w14:textId="77777777" w:rsidTr="00E642F1">
        <w:tc>
          <w:tcPr>
            <w:tcW w:w="8828" w:type="dxa"/>
            <w:shd w:val="clear" w:color="auto" w:fill="E7E6E6" w:themeFill="background2"/>
          </w:tcPr>
          <w:p w14:paraId="24FB0F13" w14:textId="77777777" w:rsidR="00176488" w:rsidRPr="00C4441F" w:rsidRDefault="00176488" w:rsidP="00E642F1">
            <w:pPr>
              <w:jc w:val="both"/>
              <w:rPr>
                <w:sz w:val="18"/>
                <w:szCs w:val="18"/>
                <w:lang w:val="en-US"/>
              </w:rPr>
            </w:pPr>
            <w:r w:rsidRPr="00C4441F">
              <w:rPr>
                <w:b/>
                <w:sz w:val="18"/>
                <w:szCs w:val="18"/>
                <w:lang w:val="en-US"/>
              </w:rPr>
              <w:t>SECTION 4: Suggestions and</w:t>
            </w:r>
            <w:r w:rsidRPr="00C4441F">
              <w:rPr>
                <w:sz w:val="18"/>
                <w:szCs w:val="18"/>
                <w:lang w:val="en-US"/>
              </w:rPr>
              <w:t xml:space="preserve"> </w:t>
            </w:r>
            <w:r w:rsidRPr="00C4441F">
              <w:rPr>
                <w:b/>
                <w:sz w:val="18"/>
                <w:szCs w:val="18"/>
                <w:lang w:val="en-US"/>
              </w:rPr>
              <w:t>comments</w:t>
            </w:r>
            <w:r w:rsidRPr="00C4441F">
              <w:rPr>
                <w:sz w:val="18"/>
                <w:szCs w:val="18"/>
                <w:lang w:val="en-US"/>
              </w:rPr>
              <w:t xml:space="preserve"> - two open questions where the experts could suggest new recommendations that weren’t included or add comments about the subject and the questionnaire.</w:t>
            </w:r>
          </w:p>
        </w:tc>
      </w:tr>
      <w:tr w:rsidR="00176488" w:rsidRPr="007646A9" w14:paraId="47B1A6A2" w14:textId="77777777" w:rsidTr="00E642F1">
        <w:tc>
          <w:tcPr>
            <w:tcW w:w="8828" w:type="dxa"/>
            <w:shd w:val="clear" w:color="auto" w:fill="auto"/>
          </w:tcPr>
          <w:p w14:paraId="55BA7B61" w14:textId="77777777" w:rsidR="00176488" w:rsidRDefault="00176488" w:rsidP="00E642F1">
            <w:pPr>
              <w:jc w:val="both"/>
              <w:rPr>
                <w:sz w:val="18"/>
                <w:szCs w:val="18"/>
                <w:lang w:val="en-US"/>
              </w:rPr>
            </w:pPr>
            <w:r w:rsidRPr="00C4441F">
              <w:rPr>
                <w:b/>
                <w:sz w:val="18"/>
                <w:szCs w:val="18"/>
                <w:lang w:val="en-US"/>
              </w:rPr>
              <w:t>Q1.</w:t>
            </w:r>
            <w:r w:rsidRPr="00C4441F">
              <w:rPr>
                <w:sz w:val="18"/>
                <w:szCs w:val="18"/>
                <w:lang w:val="en-US"/>
              </w:rPr>
              <w:t xml:space="preserve"> Please write here if you have </w:t>
            </w:r>
            <w:proofErr w:type="gramStart"/>
            <w:r w:rsidRPr="00C4441F">
              <w:rPr>
                <w:sz w:val="18"/>
                <w:szCs w:val="18"/>
                <w:lang w:val="en-US"/>
              </w:rPr>
              <w:t>another</w:t>
            </w:r>
            <w:proofErr w:type="gramEnd"/>
            <w:r w:rsidRPr="00C4441F">
              <w:rPr>
                <w:sz w:val="18"/>
                <w:szCs w:val="18"/>
                <w:lang w:val="en-US"/>
              </w:rPr>
              <w:t xml:space="preserve"> r</w:t>
            </w:r>
            <w:r>
              <w:rPr>
                <w:sz w:val="18"/>
                <w:szCs w:val="18"/>
                <w:lang w:val="en-US"/>
              </w:rPr>
              <w:t>ecommendation(s) that could be necessary to prevent</w:t>
            </w:r>
            <w:r w:rsidRPr="00C4441F">
              <w:rPr>
                <w:sz w:val="18"/>
                <w:szCs w:val="18"/>
                <w:lang w:val="en-US"/>
              </w:rPr>
              <w:t xml:space="preserve"> excessive NNS consumpti</w:t>
            </w:r>
            <w:r>
              <w:rPr>
                <w:sz w:val="18"/>
                <w:szCs w:val="18"/>
                <w:lang w:val="en-US"/>
              </w:rPr>
              <w:t>on in children and adolescents.</w:t>
            </w:r>
          </w:p>
          <w:p w14:paraId="6E1C1DD7" w14:textId="77777777" w:rsidR="00176488" w:rsidRPr="00C4441F" w:rsidRDefault="00176488" w:rsidP="00E642F1">
            <w:pPr>
              <w:jc w:val="both"/>
              <w:rPr>
                <w:sz w:val="18"/>
                <w:szCs w:val="18"/>
                <w:lang w:val="en-US"/>
              </w:rPr>
            </w:pPr>
            <w:r w:rsidRPr="00C4441F">
              <w:rPr>
                <w:b/>
                <w:sz w:val="18"/>
                <w:szCs w:val="18"/>
                <w:lang w:val="en-US"/>
              </w:rPr>
              <w:t>Q2.</w:t>
            </w:r>
            <w:r>
              <w:rPr>
                <w:sz w:val="18"/>
                <w:szCs w:val="18"/>
                <w:lang w:val="en-US"/>
              </w:rPr>
              <w:t xml:space="preserve"> </w:t>
            </w:r>
            <w:r w:rsidRPr="00C4441F">
              <w:rPr>
                <w:sz w:val="18"/>
                <w:szCs w:val="18"/>
                <w:lang w:val="en-US"/>
              </w:rPr>
              <w:t>FINAL COMMENTS: Do you like to add a comment about the recommendations proposed by the research team?</w:t>
            </w:r>
          </w:p>
        </w:tc>
      </w:tr>
    </w:tbl>
    <w:p w14:paraId="0552737D" w14:textId="77777777" w:rsidR="00176488" w:rsidRDefault="00176488" w:rsidP="00176488">
      <w:pPr>
        <w:jc w:val="both"/>
        <w:rPr>
          <w:lang w:val="en-US"/>
        </w:rPr>
      </w:pPr>
    </w:p>
    <w:p w14:paraId="472545B2" w14:textId="77777777" w:rsidR="00176488" w:rsidRDefault="00176488" w:rsidP="00176488">
      <w:pPr>
        <w:jc w:val="both"/>
        <w:rPr>
          <w:lang w:val="en-US"/>
        </w:rPr>
      </w:pPr>
    </w:p>
    <w:p w14:paraId="7BEF9BD8" w14:textId="77777777" w:rsidR="00176488" w:rsidRDefault="00176488" w:rsidP="00176488">
      <w:pPr>
        <w:jc w:val="both"/>
        <w:rPr>
          <w:lang w:val="en-US"/>
        </w:rPr>
      </w:pPr>
    </w:p>
    <w:p w14:paraId="323ABA09" w14:textId="77777777" w:rsidR="00176488" w:rsidRDefault="00176488" w:rsidP="00176488">
      <w:pPr>
        <w:jc w:val="both"/>
        <w:rPr>
          <w:lang w:val="en-US"/>
        </w:rPr>
      </w:pPr>
    </w:p>
    <w:p w14:paraId="11FFBBD2" w14:textId="77777777" w:rsidR="00176488" w:rsidRDefault="00176488" w:rsidP="00176488">
      <w:pPr>
        <w:jc w:val="both"/>
        <w:rPr>
          <w:lang w:val="en-US"/>
        </w:rPr>
      </w:pPr>
    </w:p>
    <w:p w14:paraId="1AD524E2" w14:textId="77777777" w:rsidR="00176488" w:rsidRDefault="00176488" w:rsidP="00176488">
      <w:pPr>
        <w:jc w:val="both"/>
        <w:rPr>
          <w:lang w:val="en-US"/>
        </w:rPr>
      </w:pPr>
    </w:p>
    <w:p w14:paraId="7DF4B16A" w14:textId="77777777" w:rsidR="00176488" w:rsidRDefault="00176488" w:rsidP="00176488">
      <w:pPr>
        <w:jc w:val="both"/>
        <w:rPr>
          <w:lang w:val="en-US"/>
        </w:rPr>
      </w:pPr>
    </w:p>
    <w:p w14:paraId="2F471C01" w14:textId="77777777" w:rsidR="00176488" w:rsidRDefault="00176488" w:rsidP="00176488">
      <w:pPr>
        <w:jc w:val="both"/>
        <w:rPr>
          <w:lang w:val="en-US"/>
        </w:rPr>
      </w:pPr>
    </w:p>
    <w:p w14:paraId="560A2CCD" w14:textId="77777777" w:rsidR="00176488" w:rsidRDefault="00176488" w:rsidP="00176488">
      <w:pPr>
        <w:jc w:val="both"/>
        <w:rPr>
          <w:lang w:val="en-US"/>
        </w:rPr>
      </w:pPr>
    </w:p>
    <w:p w14:paraId="5F659787" w14:textId="77777777" w:rsidR="00176488" w:rsidRDefault="00176488" w:rsidP="00176488">
      <w:pPr>
        <w:jc w:val="both"/>
        <w:rPr>
          <w:lang w:val="en-US"/>
        </w:rPr>
      </w:pPr>
    </w:p>
    <w:p w14:paraId="5772F4D3" w14:textId="77777777" w:rsidR="00176488" w:rsidRDefault="00176488" w:rsidP="00176488">
      <w:pPr>
        <w:jc w:val="both"/>
        <w:rPr>
          <w:lang w:val="en-US"/>
        </w:rPr>
      </w:pPr>
    </w:p>
    <w:p w14:paraId="70273A3C" w14:textId="77777777" w:rsidR="00176488" w:rsidRDefault="00176488" w:rsidP="00176488">
      <w:pPr>
        <w:jc w:val="both"/>
        <w:rPr>
          <w:lang w:val="en-US"/>
        </w:rPr>
      </w:pPr>
    </w:p>
    <w:p w14:paraId="2BF20C1B" w14:textId="77777777" w:rsidR="00176488" w:rsidRPr="007F34D4" w:rsidRDefault="00E642F1" w:rsidP="00176488">
      <w:pPr>
        <w:jc w:val="both"/>
        <w:rPr>
          <w:b/>
          <w:bCs/>
          <w:lang w:val="en-US"/>
        </w:rPr>
      </w:pPr>
      <w:r>
        <w:rPr>
          <w:rFonts w:eastAsia="Times New Roman"/>
          <w:i/>
          <w:iCs/>
          <w:color w:val="000000"/>
          <w:sz w:val="20"/>
          <w:szCs w:val="20"/>
          <w:lang w:val="en-US"/>
        </w:rPr>
        <w:lastRenderedPageBreak/>
        <w:t xml:space="preserve">Supplementary </w:t>
      </w:r>
      <w:r w:rsidR="00176488">
        <w:rPr>
          <w:rFonts w:eastAsia="Times New Roman"/>
          <w:i/>
          <w:iCs/>
          <w:color w:val="000000"/>
          <w:sz w:val="20"/>
          <w:szCs w:val="20"/>
          <w:lang w:val="en-US"/>
        </w:rPr>
        <w:t xml:space="preserve">Table 4 - Structure of the second questionnaire to evaluate </w:t>
      </w:r>
      <w:r w:rsidR="00176488">
        <w:rPr>
          <w:i/>
          <w:iCs/>
          <w:color w:val="000000"/>
          <w:sz w:val="20"/>
          <w:szCs w:val="20"/>
          <w:lang w:val="en-US"/>
        </w:rPr>
        <w:t>r</w:t>
      </w:r>
      <w:r w:rsidR="00176488" w:rsidRPr="00DE5D89">
        <w:rPr>
          <w:i/>
          <w:iCs/>
          <w:color w:val="000000"/>
          <w:sz w:val="20"/>
          <w:szCs w:val="20"/>
          <w:lang w:val="en-US"/>
        </w:rPr>
        <w:t>ecommendations to prevent excessive Non-Nutritive Sweeteners (NNS) intake in Chilean children and adolescents</w:t>
      </w:r>
      <w:r w:rsidR="00176488">
        <w:rPr>
          <w:i/>
          <w:iCs/>
          <w:color w:val="000000"/>
          <w:sz w:val="20"/>
          <w:szCs w:val="20"/>
          <w:lang w:val="en-US"/>
        </w:rPr>
        <w:t>.</w:t>
      </w:r>
    </w:p>
    <w:tbl>
      <w:tblPr>
        <w:tblStyle w:val="Tablaconcuadrcula"/>
        <w:tblW w:w="0" w:type="auto"/>
        <w:tblLook w:val="04A0" w:firstRow="1" w:lastRow="0" w:firstColumn="1" w:lastColumn="0" w:noHBand="0" w:noVBand="1"/>
      </w:tblPr>
      <w:tblGrid>
        <w:gridCol w:w="8828"/>
      </w:tblGrid>
      <w:tr w:rsidR="00176488" w14:paraId="16687A6F" w14:textId="77777777" w:rsidTr="00E642F1">
        <w:tc>
          <w:tcPr>
            <w:tcW w:w="8828" w:type="dxa"/>
          </w:tcPr>
          <w:p w14:paraId="7FC72878" w14:textId="77777777" w:rsidR="00176488" w:rsidRPr="00F6687D" w:rsidRDefault="00176488" w:rsidP="00E642F1">
            <w:pPr>
              <w:jc w:val="center"/>
              <w:rPr>
                <w:b/>
                <w:sz w:val="18"/>
                <w:szCs w:val="18"/>
                <w:lang w:val="en-US"/>
              </w:rPr>
            </w:pPr>
            <w:r w:rsidRPr="00F6687D">
              <w:rPr>
                <w:b/>
                <w:sz w:val="18"/>
                <w:szCs w:val="18"/>
                <w:lang w:val="en-US"/>
              </w:rPr>
              <w:t>Second questionnaire</w:t>
            </w:r>
          </w:p>
        </w:tc>
      </w:tr>
      <w:tr w:rsidR="00176488" w:rsidRPr="007646A9" w14:paraId="1009AF75" w14:textId="77777777" w:rsidTr="00E642F1">
        <w:tc>
          <w:tcPr>
            <w:tcW w:w="8828" w:type="dxa"/>
            <w:shd w:val="clear" w:color="auto" w:fill="E7E6E6" w:themeFill="background2"/>
          </w:tcPr>
          <w:p w14:paraId="412DAB19" w14:textId="77777777" w:rsidR="00176488" w:rsidRPr="00F6687D" w:rsidRDefault="00176488" w:rsidP="00E642F1">
            <w:pPr>
              <w:jc w:val="both"/>
              <w:rPr>
                <w:sz w:val="18"/>
                <w:szCs w:val="18"/>
                <w:lang w:val="en-US"/>
              </w:rPr>
            </w:pPr>
            <w:r w:rsidRPr="00C4441F">
              <w:rPr>
                <w:b/>
                <w:sz w:val="18"/>
                <w:szCs w:val="18"/>
                <w:lang w:val="en-US"/>
              </w:rPr>
              <w:t xml:space="preserve">SECTION 1: Initial information </w:t>
            </w:r>
            <w:r>
              <w:rPr>
                <w:sz w:val="18"/>
                <w:szCs w:val="18"/>
                <w:lang w:val="en-US"/>
              </w:rPr>
              <w:t>- T</w:t>
            </w:r>
            <w:r w:rsidRPr="00F6687D">
              <w:rPr>
                <w:sz w:val="18"/>
                <w:szCs w:val="18"/>
                <w:lang w:val="en-US"/>
              </w:rPr>
              <w:t>he experts that didn’t answer the first questionnaire should sign the Informed Consent, Confidentiality Agreement</w:t>
            </w:r>
            <w:r>
              <w:rPr>
                <w:sz w:val="18"/>
                <w:szCs w:val="18"/>
                <w:lang w:val="en-US"/>
              </w:rPr>
              <w:t>,</w:t>
            </w:r>
            <w:r w:rsidRPr="00F6687D">
              <w:rPr>
                <w:sz w:val="18"/>
                <w:szCs w:val="18"/>
                <w:lang w:val="en-US"/>
              </w:rPr>
              <w:t xml:space="preserve"> and Conflict of Interest Declaration documents.</w:t>
            </w:r>
          </w:p>
        </w:tc>
      </w:tr>
      <w:tr w:rsidR="00176488" w14:paraId="47C459AC" w14:textId="77777777" w:rsidTr="00E642F1">
        <w:tc>
          <w:tcPr>
            <w:tcW w:w="8828" w:type="dxa"/>
          </w:tcPr>
          <w:p w14:paraId="5E9CD905" w14:textId="77777777" w:rsidR="00176488" w:rsidRPr="00C4441F" w:rsidRDefault="00176488" w:rsidP="00176488">
            <w:pPr>
              <w:pStyle w:val="Prrafodelista"/>
              <w:numPr>
                <w:ilvl w:val="0"/>
                <w:numId w:val="1"/>
              </w:numPr>
              <w:jc w:val="both"/>
              <w:rPr>
                <w:sz w:val="18"/>
                <w:szCs w:val="18"/>
                <w:lang w:val="en-US"/>
              </w:rPr>
            </w:pPr>
            <w:r w:rsidRPr="00C4441F">
              <w:rPr>
                <w:sz w:val="18"/>
                <w:szCs w:val="18"/>
                <w:lang w:val="en-US"/>
              </w:rPr>
              <w:t>Informed Consent</w:t>
            </w:r>
          </w:p>
          <w:p w14:paraId="423E7387" w14:textId="77777777" w:rsidR="00176488" w:rsidRDefault="00176488" w:rsidP="00176488">
            <w:pPr>
              <w:pStyle w:val="Prrafodelista"/>
              <w:numPr>
                <w:ilvl w:val="0"/>
                <w:numId w:val="1"/>
              </w:numPr>
              <w:jc w:val="both"/>
              <w:rPr>
                <w:sz w:val="18"/>
                <w:szCs w:val="18"/>
                <w:lang w:val="en-US"/>
              </w:rPr>
            </w:pPr>
            <w:r w:rsidRPr="00C4441F">
              <w:rPr>
                <w:sz w:val="18"/>
                <w:szCs w:val="18"/>
                <w:lang w:val="en-US"/>
              </w:rPr>
              <w:t>Confidentiality Agreement</w:t>
            </w:r>
          </w:p>
          <w:p w14:paraId="70E2CC4B" w14:textId="77777777" w:rsidR="00176488" w:rsidRPr="00F6687D" w:rsidRDefault="00176488" w:rsidP="00176488">
            <w:pPr>
              <w:pStyle w:val="Prrafodelista"/>
              <w:numPr>
                <w:ilvl w:val="0"/>
                <w:numId w:val="1"/>
              </w:numPr>
              <w:jc w:val="both"/>
              <w:rPr>
                <w:sz w:val="18"/>
                <w:szCs w:val="18"/>
                <w:lang w:val="en-US"/>
              </w:rPr>
            </w:pPr>
            <w:r w:rsidRPr="00F6687D">
              <w:rPr>
                <w:sz w:val="18"/>
                <w:szCs w:val="18"/>
                <w:lang w:val="en-US"/>
              </w:rPr>
              <w:t>Conflict of Interest</w:t>
            </w:r>
          </w:p>
        </w:tc>
      </w:tr>
      <w:tr w:rsidR="00176488" w:rsidRPr="007646A9" w14:paraId="6BAEAC94" w14:textId="77777777" w:rsidTr="00E642F1">
        <w:tc>
          <w:tcPr>
            <w:tcW w:w="8828" w:type="dxa"/>
            <w:shd w:val="clear" w:color="auto" w:fill="E7E6E6" w:themeFill="background2"/>
          </w:tcPr>
          <w:p w14:paraId="52B10236" w14:textId="77777777" w:rsidR="00176488" w:rsidRPr="00F6687D" w:rsidRDefault="00176488" w:rsidP="00E642F1">
            <w:pPr>
              <w:jc w:val="both"/>
              <w:rPr>
                <w:sz w:val="18"/>
                <w:szCs w:val="18"/>
                <w:lang w:val="en-US"/>
              </w:rPr>
            </w:pPr>
            <w:r w:rsidRPr="00BD2211">
              <w:rPr>
                <w:b/>
                <w:sz w:val="18"/>
                <w:szCs w:val="18"/>
                <w:lang w:val="en-US"/>
              </w:rPr>
              <w:t>SECTION 2: First questionnaire results</w:t>
            </w:r>
            <w:r>
              <w:rPr>
                <w:sz w:val="18"/>
                <w:szCs w:val="18"/>
                <w:lang w:val="en-US"/>
              </w:rPr>
              <w:t xml:space="preserve"> - G</w:t>
            </w:r>
            <w:r w:rsidRPr="00F6687D">
              <w:rPr>
                <w:sz w:val="18"/>
                <w:szCs w:val="18"/>
                <w:lang w:val="en-US"/>
              </w:rPr>
              <w:t xml:space="preserve">eneral results of the first round were presented, as well as </w:t>
            </w:r>
            <w:r>
              <w:rPr>
                <w:sz w:val="18"/>
                <w:szCs w:val="18"/>
                <w:lang w:val="en-US"/>
              </w:rPr>
              <w:t xml:space="preserve">the </w:t>
            </w:r>
            <w:r w:rsidRPr="00F6687D">
              <w:rPr>
                <w:sz w:val="18"/>
                <w:szCs w:val="18"/>
                <w:lang w:val="en-US"/>
              </w:rPr>
              <w:t>relevance and feasibility score of all recommendations.</w:t>
            </w:r>
          </w:p>
        </w:tc>
      </w:tr>
      <w:tr w:rsidR="00176488" w:rsidRPr="007646A9" w14:paraId="01F9C12D" w14:textId="77777777" w:rsidTr="00E642F1">
        <w:tc>
          <w:tcPr>
            <w:tcW w:w="8828" w:type="dxa"/>
            <w:shd w:val="clear" w:color="auto" w:fill="E7E6E6" w:themeFill="background2"/>
          </w:tcPr>
          <w:p w14:paraId="271F973D" w14:textId="77777777" w:rsidR="00176488" w:rsidRDefault="00176488" w:rsidP="00E642F1">
            <w:pPr>
              <w:jc w:val="both"/>
              <w:rPr>
                <w:sz w:val="18"/>
                <w:szCs w:val="18"/>
                <w:lang w:val="en-US"/>
              </w:rPr>
            </w:pPr>
            <w:r w:rsidRPr="007F34D4">
              <w:rPr>
                <w:b/>
                <w:sz w:val="18"/>
                <w:szCs w:val="18"/>
                <w:lang w:val="en-US"/>
              </w:rPr>
              <w:t>SECTION 3: Re-evaluation</w:t>
            </w:r>
            <w:r>
              <w:rPr>
                <w:sz w:val="18"/>
                <w:szCs w:val="18"/>
                <w:lang w:val="en-US"/>
              </w:rPr>
              <w:t xml:space="preserve"> section - </w:t>
            </w:r>
            <w:r w:rsidRPr="00F6687D">
              <w:rPr>
                <w:sz w:val="18"/>
                <w:szCs w:val="18"/>
                <w:lang w:val="en-US"/>
              </w:rPr>
              <w:t>the recommendations that didn’t reach any consensus were to rate if they were relevant or feasible, considering the new information from the results of the first round.</w:t>
            </w:r>
          </w:p>
        </w:tc>
      </w:tr>
      <w:tr w:rsidR="00176488" w:rsidRPr="007646A9" w14:paraId="2B4468A8" w14:textId="77777777" w:rsidTr="00E642F1">
        <w:tc>
          <w:tcPr>
            <w:tcW w:w="8828" w:type="dxa"/>
          </w:tcPr>
          <w:p w14:paraId="65748FCC" w14:textId="77777777" w:rsidR="00176488" w:rsidRPr="007F34D4" w:rsidRDefault="00176488" w:rsidP="00E642F1">
            <w:pPr>
              <w:jc w:val="both"/>
              <w:rPr>
                <w:sz w:val="18"/>
                <w:szCs w:val="18"/>
                <w:lang w:val="en-US"/>
              </w:rPr>
            </w:pPr>
            <w:r w:rsidRPr="00C4441F">
              <w:rPr>
                <w:sz w:val="18"/>
                <w:szCs w:val="18"/>
                <w:lang w:val="en-US"/>
              </w:rPr>
              <w:t>Questions for each</w:t>
            </w:r>
            <w:r>
              <w:rPr>
                <w:sz w:val="18"/>
                <w:szCs w:val="18"/>
                <w:lang w:val="en-US"/>
              </w:rPr>
              <w:t xml:space="preserve"> re-evaluable</w:t>
            </w:r>
            <w:r w:rsidRPr="00C4441F">
              <w:rPr>
                <w:sz w:val="18"/>
                <w:szCs w:val="18"/>
                <w:lang w:val="en-US"/>
              </w:rPr>
              <w:t xml:space="preserve"> recommendation:</w:t>
            </w:r>
          </w:p>
          <w:p w14:paraId="43BD64A5" w14:textId="77777777" w:rsidR="00176488" w:rsidRPr="007F34D4" w:rsidRDefault="00176488" w:rsidP="00E642F1">
            <w:pPr>
              <w:jc w:val="both"/>
              <w:rPr>
                <w:sz w:val="18"/>
                <w:szCs w:val="18"/>
                <w:lang w:val="en-US"/>
              </w:rPr>
            </w:pPr>
            <w:r w:rsidRPr="007F34D4">
              <w:rPr>
                <w:b/>
                <w:sz w:val="18"/>
                <w:szCs w:val="18"/>
                <w:lang w:val="en-US"/>
              </w:rPr>
              <w:t>Q1.</w:t>
            </w:r>
            <w:r>
              <w:rPr>
                <w:sz w:val="18"/>
                <w:szCs w:val="18"/>
                <w:lang w:val="en-US"/>
              </w:rPr>
              <w:t xml:space="preserve"> </w:t>
            </w:r>
            <w:r w:rsidRPr="007F34D4">
              <w:rPr>
                <w:sz w:val="18"/>
                <w:szCs w:val="18"/>
                <w:lang w:val="en-US"/>
              </w:rPr>
              <w:t>Do you think this recommendation is RELEVANT to prevent excessive consumption of NNS in children and adolescents?</w:t>
            </w:r>
          </w:p>
          <w:p w14:paraId="53CAEF1F" w14:textId="77777777" w:rsidR="00176488" w:rsidRDefault="00176488" w:rsidP="00E642F1">
            <w:pPr>
              <w:jc w:val="both"/>
              <w:rPr>
                <w:sz w:val="18"/>
                <w:szCs w:val="18"/>
                <w:lang w:val="en-US"/>
              </w:rPr>
            </w:pPr>
            <w:r w:rsidRPr="007F34D4">
              <w:rPr>
                <w:b/>
                <w:sz w:val="18"/>
                <w:szCs w:val="18"/>
                <w:lang w:val="en-US"/>
              </w:rPr>
              <w:t>Q2.</w:t>
            </w:r>
            <w:r>
              <w:rPr>
                <w:sz w:val="18"/>
                <w:szCs w:val="18"/>
                <w:lang w:val="en-US"/>
              </w:rPr>
              <w:t xml:space="preserve"> </w:t>
            </w:r>
            <w:r w:rsidRPr="007F34D4">
              <w:rPr>
                <w:sz w:val="18"/>
                <w:szCs w:val="18"/>
                <w:lang w:val="en-US"/>
              </w:rPr>
              <w:t>Do you think this recommendation is FEASIBLE to prevent excessive consumption of NNS in children and adolescents?</w:t>
            </w:r>
          </w:p>
        </w:tc>
      </w:tr>
      <w:tr w:rsidR="00176488" w:rsidRPr="007646A9" w14:paraId="2B46B661" w14:textId="77777777" w:rsidTr="00E642F1">
        <w:tc>
          <w:tcPr>
            <w:tcW w:w="8828" w:type="dxa"/>
            <w:shd w:val="clear" w:color="auto" w:fill="E7E6E6" w:themeFill="background2"/>
          </w:tcPr>
          <w:p w14:paraId="7A6FBA30" w14:textId="77777777" w:rsidR="00176488" w:rsidRDefault="00176488" w:rsidP="00E642F1">
            <w:pPr>
              <w:jc w:val="both"/>
              <w:rPr>
                <w:sz w:val="18"/>
                <w:szCs w:val="18"/>
                <w:lang w:val="en-US"/>
              </w:rPr>
            </w:pPr>
            <w:r w:rsidRPr="007F34D4">
              <w:rPr>
                <w:b/>
                <w:sz w:val="18"/>
                <w:szCs w:val="18"/>
                <w:lang w:val="en-US"/>
              </w:rPr>
              <w:t>SECTION 4: Recollection of supplementary information</w:t>
            </w:r>
            <w:r>
              <w:rPr>
                <w:sz w:val="18"/>
                <w:szCs w:val="18"/>
                <w:lang w:val="en-US"/>
              </w:rPr>
              <w:t xml:space="preserve"> - </w:t>
            </w:r>
            <w:r w:rsidRPr="00BD2211">
              <w:rPr>
                <w:sz w:val="18"/>
                <w:szCs w:val="18"/>
                <w:lang w:val="en-US"/>
              </w:rPr>
              <w:t>in this section, the experts’ panel could add more data about the information provided in the previous round to facilitate its incorporation into the final document.</w:t>
            </w:r>
          </w:p>
        </w:tc>
      </w:tr>
      <w:tr w:rsidR="00176488" w:rsidRPr="007C3D32" w14:paraId="7B86C5BB" w14:textId="77777777" w:rsidTr="00E642F1">
        <w:tc>
          <w:tcPr>
            <w:tcW w:w="8828" w:type="dxa"/>
          </w:tcPr>
          <w:p w14:paraId="52CF734A" w14:textId="77777777" w:rsidR="00176488" w:rsidRDefault="00176488" w:rsidP="00E642F1">
            <w:pPr>
              <w:jc w:val="both"/>
              <w:rPr>
                <w:sz w:val="18"/>
                <w:szCs w:val="18"/>
                <w:lang w:val="en-US"/>
              </w:rPr>
            </w:pPr>
            <w:r w:rsidRPr="007F34D4">
              <w:rPr>
                <w:b/>
                <w:sz w:val="18"/>
                <w:szCs w:val="18"/>
                <w:lang w:val="en-US"/>
              </w:rPr>
              <w:t>Q1.</w:t>
            </w:r>
            <w:r>
              <w:rPr>
                <w:sz w:val="18"/>
                <w:szCs w:val="18"/>
                <w:lang w:val="en-US"/>
              </w:rPr>
              <w:t xml:space="preserve"> Please write it here if</w:t>
            </w:r>
            <w:r w:rsidRPr="007F34D4">
              <w:rPr>
                <w:sz w:val="18"/>
                <w:szCs w:val="18"/>
                <w:lang w:val="en-US"/>
              </w:rPr>
              <w:t xml:space="preserve"> you have more precise information (e.g.</w:t>
            </w:r>
            <w:r>
              <w:rPr>
                <w:sz w:val="18"/>
                <w:szCs w:val="18"/>
                <w:lang w:val="en-US"/>
              </w:rPr>
              <w:t>,</w:t>
            </w:r>
            <w:r w:rsidRPr="007F34D4">
              <w:rPr>
                <w:sz w:val="18"/>
                <w:szCs w:val="18"/>
                <w:lang w:val="en-US"/>
              </w:rPr>
              <w:t xml:space="preserve"> references, </w:t>
            </w:r>
            <w:proofErr w:type="spellStart"/>
            <w:r w:rsidRPr="007F34D4">
              <w:rPr>
                <w:sz w:val="18"/>
                <w:szCs w:val="18"/>
                <w:lang w:val="en-US"/>
              </w:rPr>
              <w:t>doi</w:t>
            </w:r>
            <w:proofErr w:type="spellEnd"/>
            <w:r>
              <w:rPr>
                <w:sz w:val="18"/>
                <w:szCs w:val="18"/>
                <w:lang w:val="en-US"/>
              </w:rPr>
              <w:t>,</w:t>
            </w:r>
            <w:r w:rsidRPr="007F34D4">
              <w:rPr>
                <w:sz w:val="18"/>
                <w:szCs w:val="18"/>
                <w:lang w:val="en-US"/>
              </w:rPr>
              <w:t xml:space="preserve"> or links) about the support information. You can also add any additional information.</w:t>
            </w:r>
          </w:p>
        </w:tc>
      </w:tr>
    </w:tbl>
    <w:p w14:paraId="7C5C8DB1" w14:textId="77777777" w:rsidR="00176488" w:rsidRDefault="00176488" w:rsidP="00176488">
      <w:pPr>
        <w:jc w:val="both"/>
        <w:rPr>
          <w:lang w:val="en-US"/>
        </w:rPr>
      </w:pPr>
    </w:p>
    <w:p w14:paraId="05B4BBC3" w14:textId="77777777" w:rsidR="00176488" w:rsidRDefault="00176488" w:rsidP="00176488">
      <w:pPr>
        <w:jc w:val="both"/>
        <w:rPr>
          <w:lang w:val="en-US"/>
        </w:rPr>
      </w:pPr>
    </w:p>
    <w:p w14:paraId="0193D015" w14:textId="77777777" w:rsidR="00176488" w:rsidRDefault="00176488" w:rsidP="00176488">
      <w:pPr>
        <w:jc w:val="both"/>
        <w:rPr>
          <w:lang w:val="en-US"/>
        </w:rPr>
      </w:pPr>
    </w:p>
    <w:p w14:paraId="1EA25780" w14:textId="77777777" w:rsidR="00176488" w:rsidRDefault="00176488" w:rsidP="00176488">
      <w:pPr>
        <w:jc w:val="both"/>
        <w:rPr>
          <w:lang w:val="en-US"/>
        </w:rPr>
      </w:pPr>
    </w:p>
    <w:p w14:paraId="550380DF" w14:textId="77777777" w:rsidR="00176488" w:rsidRDefault="00176488" w:rsidP="00176488">
      <w:pPr>
        <w:jc w:val="both"/>
        <w:rPr>
          <w:lang w:val="en-US"/>
        </w:rPr>
      </w:pPr>
    </w:p>
    <w:p w14:paraId="0273D946" w14:textId="77777777" w:rsidR="00176488" w:rsidRDefault="00176488" w:rsidP="00176488">
      <w:pPr>
        <w:jc w:val="both"/>
        <w:rPr>
          <w:lang w:val="en-US"/>
        </w:rPr>
      </w:pPr>
    </w:p>
    <w:p w14:paraId="3162FD97" w14:textId="77777777" w:rsidR="00176488" w:rsidRDefault="00176488" w:rsidP="00176488">
      <w:pPr>
        <w:jc w:val="both"/>
        <w:rPr>
          <w:lang w:val="en-US"/>
        </w:rPr>
      </w:pPr>
    </w:p>
    <w:p w14:paraId="3DA75550" w14:textId="77777777" w:rsidR="00176488" w:rsidRDefault="00176488" w:rsidP="00176488">
      <w:pPr>
        <w:jc w:val="both"/>
        <w:rPr>
          <w:lang w:val="en-US"/>
        </w:rPr>
      </w:pPr>
    </w:p>
    <w:p w14:paraId="5780A52B" w14:textId="77777777" w:rsidR="00176488" w:rsidRDefault="00176488" w:rsidP="00176488">
      <w:pPr>
        <w:jc w:val="both"/>
        <w:rPr>
          <w:lang w:val="en-US"/>
        </w:rPr>
      </w:pPr>
    </w:p>
    <w:p w14:paraId="7D4D4AEB" w14:textId="77777777" w:rsidR="00176488" w:rsidRDefault="00176488" w:rsidP="00176488">
      <w:pPr>
        <w:jc w:val="both"/>
        <w:rPr>
          <w:lang w:val="en-US"/>
        </w:rPr>
      </w:pPr>
    </w:p>
    <w:p w14:paraId="19401395" w14:textId="77777777" w:rsidR="00176488" w:rsidRDefault="00176488" w:rsidP="00176488">
      <w:pPr>
        <w:jc w:val="both"/>
        <w:rPr>
          <w:lang w:val="en-US"/>
        </w:rPr>
      </w:pPr>
    </w:p>
    <w:p w14:paraId="4A3BF87F" w14:textId="77777777" w:rsidR="00176488" w:rsidRDefault="00176488" w:rsidP="00176488">
      <w:pPr>
        <w:jc w:val="both"/>
        <w:rPr>
          <w:lang w:val="en-US"/>
        </w:rPr>
      </w:pPr>
    </w:p>
    <w:p w14:paraId="79B8F0E8" w14:textId="77777777" w:rsidR="00176488" w:rsidRDefault="00176488" w:rsidP="00176488">
      <w:pPr>
        <w:jc w:val="both"/>
        <w:rPr>
          <w:lang w:val="en-US"/>
        </w:rPr>
      </w:pPr>
    </w:p>
    <w:p w14:paraId="46FEED24" w14:textId="77777777" w:rsidR="00176488" w:rsidRDefault="00176488" w:rsidP="00176488">
      <w:pPr>
        <w:jc w:val="both"/>
        <w:rPr>
          <w:lang w:val="en-US"/>
        </w:rPr>
      </w:pPr>
    </w:p>
    <w:p w14:paraId="3CDC5778" w14:textId="77777777" w:rsidR="00176488" w:rsidRDefault="00176488" w:rsidP="00176488">
      <w:pPr>
        <w:jc w:val="both"/>
        <w:rPr>
          <w:lang w:val="en-US"/>
        </w:rPr>
      </w:pPr>
    </w:p>
    <w:p w14:paraId="6C1464D1" w14:textId="77777777" w:rsidR="00176488" w:rsidRDefault="00176488" w:rsidP="00176488">
      <w:pPr>
        <w:jc w:val="both"/>
        <w:rPr>
          <w:lang w:val="en-US"/>
        </w:rPr>
      </w:pPr>
    </w:p>
    <w:p w14:paraId="656C980A" w14:textId="77777777" w:rsidR="00176488" w:rsidRDefault="00176488" w:rsidP="00176488">
      <w:pPr>
        <w:jc w:val="both"/>
        <w:rPr>
          <w:lang w:val="en-US"/>
        </w:rPr>
      </w:pPr>
    </w:p>
    <w:p w14:paraId="1211AA0D" w14:textId="77777777" w:rsidR="00176488" w:rsidRDefault="00176488" w:rsidP="00176488">
      <w:pPr>
        <w:jc w:val="both"/>
        <w:rPr>
          <w:lang w:val="en-US"/>
        </w:rPr>
      </w:pPr>
    </w:p>
    <w:p w14:paraId="4AB57636" w14:textId="77777777" w:rsidR="00176488" w:rsidRDefault="00176488" w:rsidP="00176488">
      <w:pPr>
        <w:jc w:val="both"/>
        <w:rPr>
          <w:lang w:val="en-US"/>
        </w:rPr>
      </w:pPr>
    </w:p>
    <w:p w14:paraId="2E84C604" w14:textId="77777777" w:rsidR="00176488" w:rsidRDefault="00176488" w:rsidP="00176488">
      <w:pPr>
        <w:jc w:val="both"/>
        <w:rPr>
          <w:lang w:val="en-US"/>
        </w:rPr>
      </w:pPr>
    </w:p>
    <w:p w14:paraId="36AD5D79" w14:textId="77777777" w:rsidR="00176488" w:rsidRDefault="00176488" w:rsidP="00176488">
      <w:pPr>
        <w:jc w:val="both"/>
        <w:rPr>
          <w:lang w:val="en-US"/>
        </w:rPr>
      </w:pPr>
    </w:p>
    <w:p w14:paraId="33E7B284" w14:textId="77777777" w:rsidR="00176488" w:rsidRDefault="00176488" w:rsidP="00176488">
      <w:pPr>
        <w:jc w:val="both"/>
        <w:rPr>
          <w:lang w:val="en-US"/>
        </w:rPr>
      </w:pPr>
    </w:p>
    <w:p w14:paraId="5AB83756" w14:textId="77777777" w:rsidR="00176488" w:rsidRDefault="00176488" w:rsidP="00176488">
      <w:pPr>
        <w:jc w:val="both"/>
        <w:rPr>
          <w:lang w:val="en-US"/>
        </w:rPr>
      </w:pPr>
    </w:p>
    <w:p w14:paraId="682FBFB9" w14:textId="77777777" w:rsidR="00176488" w:rsidRDefault="00176488" w:rsidP="00176488">
      <w:pPr>
        <w:jc w:val="both"/>
        <w:rPr>
          <w:lang w:val="en-US"/>
        </w:rPr>
      </w:pPr>
    </w:p>
    <w:p w14:paraId="0ADB021D" w14:textId="77777777" w:rsidR="00176488" w:rsidRPr="007F34D4" w:rsidRDefault="00E642F1" w:rsidP="00176488">
      <w:pPr>
        <w:jc w:val="both"/>
        <w:rPr>
          <w:b/>
          <w:bCs/>
          <w:lang w:val="en-US"/>
        </w:rPr>
      </w:pPr>
      <w:r>
        <w:rPr>
          <w:rFonts w:eastAsia="Times New Roman"/>
          <w:i/>
          <w:iCs/>
          <w:color w:val="000000"/>
          <w:sz w:val="20"/>
          <w:szCs w:val="20"/>
          <w:lang w:val="en-US"/>
        </w:rPr>
        <w:lastRenderedPageBreak/>
        <w:t xml:space="preserve">Supplementary </w:t>
      </w:r>
      <w:r w:rsidR="00176488">
        <w:rPr>
          <w:i/>
          <w:iCs/>
          <w:sz w:val="20"/>
          <w:szCs w:val="20"/>
          <w:lang w:val="en-US"/>
        </w:rPr>
        <w:t xml:space="preserve">Table 5 – Answers to clarity, pertinence, and availability of information questions asked in the first questionnaire to evaluate </w:t>
      </w:r>
      <w:r w:rsidR="00176488">
        <w:rPr>
          <w:i/>
          <w:iCs/>
          <w:color w:val="000000"/>
          <w:sz w:val="20"/>
          <w:szCs w:val="20"/>
          <w:lang w:val="en-US"/>
        </w:rPr>
        <w:t>r</w:t>
      </w:r>
      <w:r w:rsidR="00176488" w:rsidRPr="00DE5D89">
        <w:rPr>
          <w:i/>
          <w:iCs/>
          <w:color w:val="000000"/>
          <w:sz w:val="20"/>
          <w:szCs w:val="20"/>
          <w:lang w:val="en-US"/>
        </w:rPr>
        <w:t>ecommendations to prevent excessive Non-Nutritive Sweeteners (NNS) intake in Chilean children and adolescents</w:t>
      </w:r>
      <w:r w:rsidR="00176488">
        <w:rPr>
          <w:i/>
          <w:iCs/>
          <w:color w:val="000000"/>
          <w:sz w:val="20"/>
          <w:szCs w:val="20"/>
          <w:lang w:val="en-US"/>
        </w:rPr>
        <w:t>.</w:t>
      </w:r>
    </w:p>
    <w:p w14:paraId="0EECC737" w14:textId="77777777" w:rsidR="00176488" w:rsidRDefault="00176488" w:rsidP="00176488">
      <w:pPr>
        <w:rPr>
          <w:lang w:val="en-US"/>
        </w:rPr>
      </w:pPr>
    </w:p>
    <w:tbl>
      <w:tblPr>
        <w:tblStyle w:val="Tablaconcuadrcula"/>
        <w:tblW w:w="8830" w:type="dxa"/>
        <w:tblLook w:val="04A0" w:firstRow="1" w:lastRow="0" w:firstColumn="1" w:lastColumn="0" w:noHBand="0" w:noVBand="1"/>
      </w:tblPr>
      <w:tblGrid>
        <w:gridCol w:w="3087"/>
        <w:gridCol w:w="1019"/>
        <w:gridCol w:w="992"/>
        <w:gridCol w:w="816"/>
        <w:gridCol w:w="938"/>
        <w:gridCol w:w="985"/>
        <w:gridCol w:w="993"/>
      </w:tblGrid>
      <w:tr w:rsidR="00176488" w:rsidRPr="007646A9" w14:paraId="6F67A848" w14:textId="77777777" w:rsidTr="00E642F1">
        <w:tc>
          <w:tcPr>
            <w:tcW w:w="3087" w:type="dxa"/>
            <w:tcBorders>
              <w:top w:val="single" w:sz="4" w:space="0" w:color="auto"/>
              <w:left w:val="single" w:sz="4" w:space="0" w:color="auto"/>
              <w:bottom w:val="single" w:sz="4" w:space="0" w:color="auto"/>
              <w:right w:val="single" w:sz="4" w:space="0" w:color="auto"/>
            </w:tcBorders>
          </w:tcPr>
          <w:p w14:paraId="2CA330B2" w14:textId="77777777" w:rsidR="00176488" w:rsidRDefault="00176488" w:rsidP="00E642F1">
            <w:pPr>
              <w:rPr>
                <w:sz w:val="20"/>
                <w:szCs w:val="20"/>
                <w:lang w:val="en-US" w:eastAsia="en-US"/>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8FDA7C" w14:textId="77777777" w:rsidR="00176488" w:rsidRDefault="00176488" w:rsidP="00E642F1">
            <w:pPr>
              <w:jc w:val="center"/>
              <w:rPr>
                <w:sz w:val="16"/>
                <w:szCs w:val="16"/>
                <w:lang w:val="en-US" w:eastAsia="en-US"/>
              </w:rPr>
            </w:pPr>
            <w:r>
              <w:rPr>
                <w:sz w:val="16"/>
                <w:szCs w:val="16"/>
                <w:lang w:val="en-US" w:eastAsia="en-US"/>
              </w:rPr>
              <w:t>Do you think the language used in this recommendation is pertinent for its target population?</w:t>
            </w:r>
          </w:p>
        </w:tc>
        <w:tc>
          <w:tcPr>
            <w:tcW w:w="17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D74E8" w14:textId="77777777" w:rsidR="00176488" w:rsidRDefault="00176488" w:rsidP="00E642F1">
            <w:pPr>
              <w:jc w:val="center"/>
              <w:rPr>
                <w:sz w:val="16"/>
                <w:szCs w:val="16"/>
                <w:lang w:val="en-US" w:eastAsia="en-US"/>
              </w:rPr>
            </w:pPr>
            <w:r>
              <w:rPr>
                <w:sz w:val="16"/>
                <w:szCs w:val="16"/>
                <w:lang w:val="en-US" w:eastAsia="en-US"/>
              </w:rPr>
              <w:t>Do you think this recommendation is clear and easy to understand?</w:t>
            </w:r>
          </w:p>
        </w:tc>
        <w:tc>
          <w:tcPr>
            <w:tcW w:w="197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3AA20E" w14:textId="77777777" w:rsidR="00176488" w:rsidRDefault="00176488" w:rsidP="00E642F1">
            <w:pPr>
              <w:jc w:val="center"/>
              <w:rPr>
                <w:sz w:val="16"/>
                <w:szCs w:val="16"/>
                <w:lang w:val="en-US" w:eastAsia="en-US"/>
              </w:rPr>
            </w:pPr>
            <w:r>
              <w:rPr>
                <w:sz w:val="16"/>
                <w:szCs w:val="16"/>
                <w:lang w:val="en-US" w:eastAsia="en-US"/>
              </w:rPr>
              <w:t>Do you think this recommendation has enough supporting information?</w:t>
            </w:r>
          </w:p>
        </w:tc>
      </w:tr>
      <w:tr w:rsidR="00176488" w14:paraId="3EA7AD66"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AFD102"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 xml:space="preserve">1. To inform the presence of NNS on the front of the package of foods and beverages: </w:t>
            </w:r>
            <w:r>
              <w:rPr>
                <w:rFonts w:eastAsia="Times New Roman"/>
                <w:i/>
                <w:iCs/>
                <w:color w:val="000000"/>
                <w:sz w:val="16"/>
                <w:szCs w:val="16"/>
                <w:lang w:val="en-US" w:eastAsia="es-ES_tradnl"/>
              </w:rPr>
              <w:t>via warning message (i.e., stop sign).</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51F2277F"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51E21105"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68B3DD82"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5745A542"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25E1B76F"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5F46EAB9" w14:textId="77777777" w:rsidR="00176488" w:rsidRDefault="00176488" w:rsidP="00E642F1">
            <w:pPr>
              <w:jc w:val="center"/>
              <w:rPr>
                <w:sz w:val="16"/>
                <w:szCs w:val="16"/>
                <w:lang w:val="en-US" w:eastAsia="en-US"/>
              </w:rPr>
            </w:pPr>
            <w:r>
              <w:rPr>
                <w:sz w:val="16"/>
                <w:szCs w:val="16"/>
                <w:lang w:val="en-US" w:eastAsia="en-US"/>
              </w:rPr>
              <w:t>No</w:t>
            </w:r>
          </w:p>
        </w:tc>
      </w:tr>
      <w:tr w:rsidR="00176488" w14:paraId="6E4D5D43"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3F500"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2FCADDC3" w14:textId="77777777" w:rsidR="00176488" w:rsidRDefault="00176488" w:rsidP="00E642F1">
            <w:pPr>
              <w:jc w:val="center"/>
              <w:rPr>
                <w:sz w:val="16"/>
                <w:szCs w:val="16"/>
                <w:lang w:val="en-US" w:eastAsia="en-US"/>
              </w:rPr>
            </w:pPr>
            <w:r>
              <w:rPr>
                <w:sz w:val="16"/>
                <w:szCs w:val="16"/>
                <w:lang w:val="en-US" w:eastAsia="en-US"/>
              </w:rPr>
              <w:t>88.24%</w:t>
            </w:r>
          </w:p>
        </w:tc>
        <w:tc>
          <w:tcPr>
            <w:tcW w:w="992" w:type="dxa"/>
            <w:tcBorders>
              <w:top w:val="single" w:sz="4" w:space="0" w:color="auto"/>
              <w:left w:val="nil"/>
              <w:bottom w:val="single" w:sz="4" w:space="0" w:color="auto"/>
              <w:right w:val="single" w:sz="4" w:space="0" w:color="auto"/>
            </w:tcBorders>
            <w:hideMark/>
          </w:tcPr>
          <w:p w14:paraId="14AA56BD" w14:textId="77777777" w:rsidR="00176488" w:rsidRDefault="00176488" w:rsidP="00E642F1">
            <w:pPr>
              <w:jc w:val="center"/>
              <w:rPr>
                <w:sz w:val="16"/>
                <w:szCs w:val="16"/>
                <w:lang w:val="en-US" w:eastAsia="en-US"/>
              </w:rPr>
            </w:pPr>
            <w:r>
              <w:rPr>
                <w:sz w:val="16"/>
                <w:szCs w:val="16"/>
                <w:lang w:val="en-US" w:eastAsia="en-US"/>
              </w:rPr>
              <w:t>11.76%</w:t>
            </w:r>
          </w:p>
        </w:tc>
        <w:tc>
          <w:tcPr>
            <w:tcW w:w="816" w:type="dxa"/>
            <w:tcBorders>
              <w:top w:val="single" w:sz="4" w:space="0" w:color="auto"/>
              <w:left w:val="single" w:sz="4" w:space="0" w:color="auto"/>
              <w:bottom w:val="single" w:sz="4" w:space="0" w:color="auto"/>
              <w:right w:val="nil"/>
            </w:tcBorders>
            <w:hideMark/>
          </w:tcPr>
          <w:p w14:paraId="65CE3C6B"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33F0B1B5"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33DE489E" w14:textId="77777777" w:rsidR="00176488" w:rsidRDefault="00176488" w:rsidP="00E642F1">
            <w:pPr>
              <w:jc w:val="center"/>
              <w:rPr>
                <w:sz w:val="16"/>
                <w:szCs w:val="16"/>
                <w:lang w:val="en-US" w:eastAsia="en-US"/>
              </w:rPr>
            </w:pPr>
            <w:r>
              <w:rPr>
                <w:sz w:val="16"/>
                <w:szCs w:val="16"/>
                <w:lang w:val="en-US" w:eastAsia="en-US"/>
              </w:rPr>
              <w:t>64.71%</w:t>
            </w:r>
          </w:p>
        </w:tc>
        <w:tc>
          <w:tcPr>
            <w:tcW w:w="993" w:type="dxa"/>
            <w:tcBorders>
              <w:top w:val="single" w:sz="4" w:space="0" w:color="auto"/>
              <w:left w:val="nil"/>
              <w:bottom w:val="single" w:sz="4" w:space="0" w:color="auto"/>
              <w:right w:val="single" w:sz="4" w:space="0" w:color="auto"/>
            </w:tcBorders>
            <w:hideMark/>
          </w:tcPr>
          <w:p w14:paraId="7194A365" w14:textId="77777777" w:rsidR="00176488" w:rsidRDefault="00176488" w:rsidP="00E642F1">
            <w:pPr>
              <w:jc w:val="center"/>
              <w:rPr>
                <w:sz w:val="16"/>
                <w:szCs w:val="16"/>
                <w:lang w:val="en-US" w:eastAsia="en-US"/>
              </w:rPr>
            </w:pPr>
            <w:r>
              <w:rPr>
                <w:sz w:val="16"/>
                <w:szCs w:val="16"/>
                <w:lang w:val="en-US" w:eastAsia="en-US"/>
              </w:rPr>
              <w:t>35.29%</w:t>
            </w:r>
          </w:p>
        </w:tc>
      </w:tr>
      <w:tr w:rsidR="00176488" w14:paraId="5CD1593D"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FFD20C"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 xml:space="preserve">2. To inform the presence of NNS on the front of the package of foods and beverages: </w:t>
            </w:r>
            <w:r>
              <w:rPr>
                <w:rFonts w:eastAsia="Times New Roman"/>
                <w:i/>
                <w:iCs/>
                <w:color w:val="000000"/>
                <w:sz w:val="16"/>
                <w:szCs w:val="16"/>
                <w:lang w:val="en-US" w:eastAsia="es-ES_tradnl"/>
              </w:rPr>
              <w:t>via precautionary legend (e.g., as the messages used in Mexico).</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7929CFD4"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5416DE11"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0C521B4E"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44EE2CBE"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003751B7"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6546810A" w14:textId="77777777" w:rsidR="00176488" w:rsidRDefault="00176488" w:rsidP="00E642F1">
            <w:pPr>
              <w:jc w:val="center"/>
              <w:rPr>
                <w:sz w:val="16"/>
                <w:szCs w:val="16"/>
                <w:lang w:val="en-US" w:eastAsia="en-US"/>
              </w:rPr>
            </w:pPr>
            <w:r>
              <w:rPr>
                <w:sz w:val="16"/>
                <w:szCs w:val="16"/>
                <w:lang w:val="en-US" w:eastAsia="en-US"/>
              </w:rPr>
              <w:t>No</w:t>
            </w:r>
          </w:p>
        </w:tc>
      </w:tr>
      <w:tr w:rsidR="00176488" w14:paraId="3B5425BB"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96402"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0E5E7B51" w14:textId="77777777" w:rsidR="00176488" w:rsidRDefault="00176488" w:rsidP="00E642F1">
            <w:pPr>
              <w:jc w:val="center"/>
              <w:rPr>
                <w:sz w:val="16"/>
                <w:szCs w:val="16"/>
                <w:lang w:val="en-US" w:eastAsia="en-US"/>
              </w:rPr>
            </w:pPr>
            <w:r>
              <w:rPr>
                <w:sz w:val="16"/>
                <w:szCs w:val="16"/>
                <w:lang w:val="en-US" w:eastAsia="en-US"/>
              </w:rPr>
              <w:t>88.24%</w:t>
            </w:r>
          </w:p>
        </w:tc>
        <w:tc>
          <w:tcPr>
            <w:tcW w:w="992" w:type="dxa"/>
            <w:tcBorders>
              <w:top w:val="single" w:sz="4" w:space="0" w:color="auto"/>
              <w:left w:val="nil"/>
              <w:bottom w:val="single" w:sz="4" w:space="0" w:color="auto"/>
              <w:right w:val="single" w:sz="4" w:space="0" w:color="auto"/>
            </w:tcBorders>
            <w:hideMark/>
          </w:tcPr>
          <w:p w14:paraId="59AD9D0E" w14:textId="77777777" w:rsidR="00176488" w:rsidRDefault="00176488" w:rsidP="00E642F1">
            <w:pPr>
              <w:jc w:val="center"/>
              <w:rPr>
                <w:sz w:val="16"/>
                <w:szCs w:val="16"/>
                <w:lang w:val="en-US" w:eastAsia="en-US"/>
              </w:rPr>
            </w:pPr>
            <w:r>
              <w:rPr>
                <w:sz w:val="16"/>
                <w:szCs w:val="16"/>
                <w:lang w:val="en-US" w:eastAsia="en-US"/>
              </w:rPr>
              <w:t>11.76%</w:t>
            </w:r>
          </w:p>
        </w:tc>
        <w:tc>
          <w:tcPr>
            <w:tcW w:w="816" w:type="dxa"/>
            <w:tcBorders>
              <w:top w:val="single" w:sz="4" w:space="0" w:color="auto"/>
              <w:left w:val="single" w:sz="4" w:space="0" w:color="auto"/>
              <w:bottom w:val="single" w:sz="4" w:space="0" w:color="auto"/>
              <w:right w:val="nil"/>
            </w:tcBorders>
            <w:hideMark/>
          </w:tcPr>
          <w:p w14:paraId="746EF8A0" w14:textId="77777777" w:rsidR="00176488" w:rsidRDefault="00176488" w:rsidP="00E642F1">
            <w:pPr>
              <w:jc w:val="center"/>
              <w:rPr>
                <w:sz w:val="16"/>
                <w:szCs w:val="16"/>
                <w:lang w:val="en-US" w:eastAsia="en-US"/>
              </w:rPr>
            </w:pPr>
            <w:r>
              <w:rPr>
                <w:sz w:val="16"/>
                <w:szCs w:val="16"/>
                <w:lang w:val="en-US" w:eastAsia="en-US"/>
              </w:rPr>
              <w:t>94.12%</w:t>
            </w:r>
          </w:p>
        </w:tc>
        <w:tc>
          <w:tcPr>
            <w:tcW w:w="938" w:type="dxa"/>
            <w:tcBorders>
              <w:top w:val="single" w:sz="4" w:space="0" w:color="auto"/>
              <w:left w:val="nil"/>
              <w:bottom w:val="single" w:sz="4" w:space="0" w:color="auto"/>
              <w:right w:val="single" w:sz="4" w:space="0" w:color="auto"/>
            </w:tcBorders>
            <w:hideMark/>
          </w:tcPr>
          <w:p w14:paraId="60450A75" w14:textId="77777777" w:rsidR="00176488" w:rsidRDefault="00176488" w:rsidP="00E642F1">
            <w:pPr>
              <w:jc w:val="center"/>
              <w:rPr>
                <w:sz w:val="16"/>
                <w:szCs w:val="16"/>
                <w:lang w:val="en-US" w:eastAsia="en-US"/>
              </w:rPr>
            </w:pPr>
            <w:r>
              <w:rPr>
                <w:sz w:val="16"/>
                <w:szCs w:val="16"/>
                <w:lang w:val="en-US" w:eastAsia="en-US"/>
              </w:rPr>
              <w:t>5.88%</w:t>
            </w:r>
          </w:p>
        </w:tc>
        <w:tc>
          <w:tcPr>
            <w:tcW w:w="985" w:type="dxa"/>
            <w:tcBorders>
              <w:top w:val="single" w:sz="4" w:space="0" w:color="auto"/>
              <w:left w:val="single" w:sz="4" w:space="0" w:color="auto"/>
              <w:bottom w:val="single" w:sz="4" w:space="0" w:color="auto"/>
              <w:right w:val="nil"/>
            </w:tcBorders>
            <w:hideMark/>
          </w:tcPr>
          <w:p w14:paraId="53AF1FEA" w14:textId="77777777" w:rsidR="00176488" w:rsidRDefault="00176488" w:rsidP="00E642F1">
            <w:pPr>
              <w:jc w:val="center"/>
              <w:rPr>
                <w:sz w:val="16"/>
                <w:szCs w:val="16"/>
                <w:lang w:val="en-US" w:eastAsia="en-US"/>
              </w:rPr>
            </w:pPr>
            <w:r>
              <w:rPr>
                <w:sz w:val="16"/>
                <w:szCs w:val="16"/>
                <w:lang w:val="en-US" w:eastAsia="en-US"/>
              </w:rPr>
              <w:t>64.71%</w:t>
            </w:r>
          </w:p>
        </w:tc>
        <w:tc>
          <w:tcPr>
            <w:tcW w:w="993" w:type="dxa"/>
            <w:tcBorders>
              <w:top w:val="single" w:sz="4" w:space="0" w:color="auto"/>
              <w:left w:val="nil"/>
              <w:bottom w:val="single" w:sz="4" w:space="0" w:color="auto"/>
              <w:right w:val="single" w:sz="4" w:space="0" w:color="auto"/>
            </w:tcBorders>
            <w:hideMark/>
          </w:tcPr>
          <w:p w14:paraId="0068460E" w14:textId="77777777" w:rsidR="00176488" w:rsidRDefault="00176488" w:rsidP="00E642F1">
            <w:pPr>
              <w:jc w:val="center"/>
              <w:rPr>
                <w:sz w:val="16"/>
                <w:szCs w:val="16"/>
                <w:lang w:val="en-US" w:eastAsia="en-US"/>
              </w:rPr>
            </w:pPr>
            <w:r>
              <w:rPr>
                <w:sz w:val="16"/>
                <w:szCs w:val="16"/>
                <w:lang w:val="en-US" w:eastAsia="en-US"/>
              </w:rPr>
              <w:t>35.29%</w:t>
            </w:r>
          </w:p>
        </w:tc>
      </w:tr>
      <w:tr w:rsidR="00176488" w14:paraId="762BAAD8"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6385BF1"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3. To ban the use of nutritional or health declarations in food and beverages containing NNS.</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5B2BE8B8"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3E8BAF37"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0FCD98B1"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5D676B42"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638A9C37"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5797D0A2" w14:textId="77777777" w:rsidR="00176488" w:rsidRDefault="00176488" w:rsidP="00E642F1">
            <w:pPr>
              <w:jc w:val="center"/>
              <w:rPr>
                <w:sz w:val="16"/>
                <w:szCs w:val="16"/>
                <w:lang w:val="en-US" w:eastAsia="en-US"/>
              </w:rPr>
            </w:pPr>
            <w:r>
              <w:rPr>
                <w:sz w:val="16"/>
                <w:szCs w:val="16"/>
                <w:lang w:val="en-US" w:eastAsia="en-US"/>
              </w:rPr>
              <w:t>No</w:t>
            </w:r>
          </w:p>
        </w:tc>
      </w:tr>
      <w:tr w:rsidR="00176488" w14:paraId="0CD53783"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61210"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0F2FB161" w14:textId="77777777" w:rsidR="00176488" w:rsidRDefault="00176488" w:rsidP="00E642F1">
            <w:pPr>
              <w:jc w:val="center"/>
              <w:rPr>
                <w:sz w:val="16"/>
                <w:szCs w:val="16"/>
                <w:lang w:val="en-US" w:eastAsia="en-US"/>
              </w:rPr>
            </w:pPr>
            <w:r>
              <w:rPr>
                <w:sz w:val="16"/>
                <w:szCs w:val="16"/>
                <w:lang w:val="en-US" w:eastAsia="en-US"/>
              </w:rPr>
              <w:t>82.35%</w:t>
            </w:r>
          </w:p>
        </w:tc>
        <w:tc>
          <w:tcPr>
            <w:tcW w:w="992" w:type="dxa"/>
            <w:tcBorders>
              <w:top w:val="single" w:sz="4" w:space="0" w:color="auto"/>
              <w:left w:val="nil"/>
              <w:bottom w:val="single" w:sz="4" w:space="0" w:color="auto"/>
              <w:right w:val="single" w:sz="4" w:space="0" w:color="auto"/>
            </w:tcBorders>
            <w:hideMark/>
          </w:tcPr>
          <w:p w14:paraId="33B4873E" w14:textId="77777777" w:rsidR="00176488" w:rsidRDefault="00176488" w:rsidP="00E642F1">
            <w:pPr>
              <w:jc w:val="center"/>
              <w:rPr>
                <w:sz w:val="16"/>
                <w:szCs w:val="16"/>
                <w:lang w:val="en-US" w:eastAsia="en-US"/>
              </w:rPr>
            </w:pPr>
            <w:r>
              <w:rPr>
                <w:sz w:val="16"/>
                <w:szCs w:val="16"/>
                <w:lang w:val="en-US" w:eastAsia="en-US"/>
              </w:rPr>
              <w:t>17.65%</w:t>
            </w:r>
          </w:p>
        </w:tc>
        <w:tc>
          <w:tcPr>
            <w:tcW w:w="816" w:type="dxa"/>
            <w:tcBorders>
              <w:top w:val="single" w:sz="4" w:space="0" w:color="auto"/>
              <w:left w:val="single" w:sz="4" w:space="0" w:color="auto"/>
              <w:bottom w:val="single" w:sz="4" w:space="0" w:color="auto"/>
              <w:right w:val="nil"/>
            </w:tcBorders>
            <w:hideMark/>
          </w:tcPr>
          <w:p w14:paraId="2FB5276C" w14:textId="77777777" w:rsidR="00176488" w:rsidRDefault="00176488" w:rsidP="00E642F1">
            <w:pPr>
              <w:jc w:val="center"/>
              <w:rPr>
                <w:sz w:val="16"/>
                <w:szCs w:val="16"/>
                <w:lang w:val="en-US" w:eastAsia="en-US"/>
              </w:rPr>
            </w:pPr>
            <w:r>
              <w:rPr>
                <w:sz w:val="16"/>
                <w:szCs w:val="16"/>
                <w:lang w:val="en-US" w:eastAsia="en-US"/>
              </w:rPr>
              <w:t>88.24%</w:t>
            </w:r>
          </w:p>
        </w:tc>
        <w:tc>
          <w:tcPr>
            <w:tcW w:w="938" w:type="dxa"/>
            <w:tcBorders>
              <w:top w:val="single" w:sz="4" w:space="0" w:color="auto"/>
              <w:left w:val="nil"/>
              <w:bottom w:val="single" w:sz="4" w:space="0" w:color="auto"/>
              <w:right w:val="single" w:sz="4" w:space="0" w:color="auto"/>
            </w:tcBorders>
            <w:hideMark/>
          </w:tcPr>
          <w:p w14:paraId="53B6222A" w14:textId="77777777" w:rsidR="00176488" w:rsidRDefault="00176488" w:rsidP="00E642F1">
            <w:pPr>
              <w:jc w:val="center"/>
              <w:rPr>
                <w:sz w:val="16"/>
                <w:szCs w:val="16"/>
                <w:lang w:val="en-US" w:eastAsia="en-US"/>
              </w:rPr>
            </w:pPr>
            <w:r>
              <w:rPr>
                <w:sz w:val="16"/>
                <w:szCs w:val="16"/>
                <w:lang w:val="en-US" w:eastAsia="en-US"/>
              </w:rPr>
              <w:t>11.76%</w:t>
            </w:r>
          </w:p>
        </w:tc>
        <w:tc>
          <w:tcPr>
            <w:tcW w:w="985" w:type="dxa"/>
            <w:tcBorders>
              <w:top w:val="single" w:sz="4" w:space="0" w:color="auto"/>
              <w:left w:val="single" w:sz="4" w:space="0" w:color="auto"/>
              <w:bottom w:val="single" w:sz="4" w:space="0" w:color="auto"/>
              <w:right w:val="nil"/>
            </w:tcBorders>
            <w:hideMark/>
          </w:tcPr>
          <w:p w14:paraId="0D498D7D" w14:textId="77777777" w:rsidR="00176488" w:rsidRDefault="00176488" w:rsidP="00E642F1">
            <w:pPr>
              <w:jc w:val="center"/>
              <w:rPr>
                <w:sz w:val="16"/>
                <w:szCs w:val="16"/>
                <w:lang w:val="en-US" w:eastAsia="en-US"/>
              </w:rPr>
            </w:pPr>
            <w:r>
              <w:rPr>
                <w:sz w:val="16"/>
                <w:szCs w:val="16"/>
                <w:lang w:val="en-US" w:eastAsia="en-US"/>
              </w:rPr>
              <w:t>70.59%</w:t>
            </w:r>
          </w:p>
        </w:tc>
        <w:tc>
          <w:tcPr>
            <w:tcW w:w="993" w:type="dxa"/>
            <w:tcBorders>
              <w:top w:val="single" w:sz="4" w:space="0" w:color="auto"/>
              <w:left w:val="nil"/>
              <w:bottom w:val="single" w:sz="4" w:space="0" w:color="auto"/>
              <w:right w:val="single" w:sz="4" w:space="0" w:color="auto"/>
            </w:tcBorders>
            <w:hideMark/>
          </w:tcPr>
          <w:p w14:paraId="59C59AEC" w14:textId="77777777" w:rsidR="00176488" w:rsidRDefault="00176488" w:rsidP="00E642F1">
            <w:pPr>
              <w:jc w:val="center"/>
              <w:rPr>
                <w:sz w:val="16"/>
                <w:szCs w:val="16"/>
                <w:lang w:val="en-US" w:eastAsia="en-US"/>
              </w:rPr>
            </w:pPr>
            <w:r>
              <w:rPr>
                <w:sz w:val="16"/>
                <w:szCs w:val="16"/>
                <w:lang w:val="en-US" w:eastAsia="en-US"/>
              </w:rPr>
              <w:t>29.41%</w:t>
            </w:r>
          </w:p>
        </w:tc>
      </w:tr>
      <w:tr w:rsidR="00176488" w14:paraId="4FCAC824"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BF6604"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 xml:space="preserve">4. To ban the sale of food and beverages containing NNS in school environments (e.g., kiosks, school cafeteria, coffee shop, food programs): </w:t>
            </w:r>
            <w:r>
              <w:rPr>
                <w:rFonts w:eastAsia="Times New Roman"/>
                <w:i/>
                <w:iCs/>
                <w:color w:val="000000"/>
                <w:sz w:val="16"/>
                <w:szCs w:val="16"/>
                <w:lang w:val="en-US" w:eastAsia="es-ES_tradnl"/>
              </w:rPr>
              <w:t>only at kindergartens or preschools.</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4BB9A7F4"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2C6D2930"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72D1DF57"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787202B0"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48DE2454"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0D24973D" w14:textId="77777777" w:rsidR="00176488" w:rsidRDefault="00176488" w:rsidP="00E642F1">
            <w:pPr>
              <w:jc w:val="center"/>
              <w:rPr>
                <w:sz w:val="16"/>
                <w:szCs w:val="16"/>
                <w:lang w:val="en-US" w:eastAsia="en-US"/>
              </w:rPr>
            </w:pPr>
            <w:r>
              <w:rPr>
                <w:sz w:val="16"/>
                <w:szCs w:val="16"/>
                <w:lang w:val="en-US" w:eastAsia="en-US"/>
              </w:rPr>
              <w:t>No</w:t>
            </w:r>
          </w:p>
        </w:tc>
      </w:tr>
      <w:tr w:rsidR="00176488" w14:paraId="4B0F44EA"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CE3C5"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396ADC7A" w14:textId="77777777" w:rsidR="00176488" w:rsidRDefault="00176488" w:rsidP="00E642F1">
            <w:pPr>
              <w:jc w:val="center"/>
              <w:rPr>
                <w:sz w:val="16"/>
                <w:szCs w:val="16"/>
                <w:lang w:val="en-US" w:eastAsia="en-US"/>
              </w:rPr>
            </w:pPr>
            <w:r>
              <w:rPr>
                <w:sz w:val="16"/>
                <w:szCs w:val="16"/>
                <w:lang w:val="en-US" w:eastAsia="en-US"/>
              </w:rPr>
              <w:t>100%</w:t>
            </w:r>
          </w:p>
        </w:tc>
        <w:tc>
          <w:tcPr>
            <w:tcW w:w="992" w:type="dxa"/>
            <w:tcBorders>
              <w:top w:val="single" w:sz="4" w:space="0" w:color="auto"/>
              <w:left w:val="nil"/>
              <w:bottom w:val="single" w:sz="4" w:space="0" w:color="auto"/>
              <w:right w:val="single" w:sz="4" w:space="0" w:color="auto"/>
            </w:tcBorders>
            <w:hideMark/>
          </w:tcPr>
          <w:p w14:paraId="5398FAFA" w14:textId="77777777" w:rsidR="00176488" w:rsidRDefault="00176488" w:rsidP="00E642F1">
            <w:pPr>
              <w:jc w:val="center"/>
              <w:rPr>
                <w:sz w:val="16"/>
                <w:szCs w:val="16"/>
                <w:lang w:val="en-US" w:eastAsia="en-US"/>
              </w:rPr>
            </w:pPr>
            <w:r>
              <w:rPr>
                <w:sz w:val="16"/>
                <w:szCs w:val="16"/>
                <w:lang w:val="en-US" w:eastAsia="en-US"/>
              </w:rPr>
              <w:t>-</w:t>
            </w:r>
          </w:p>
        </w:tc>
        <w:tc>
          <w:tcPr>
            <w:tcW w:w="816" w:type="dxa"/>
            <w:tcBorders>
              <w:top w:val="single" w:sz="4" w:space="0" w:color="auto"/>
              <w:left w:val="single" w:sz="4" w:space="0" w:color="auto"/>
              <w:bottom w:val="single" w:sz="4" w:space="0" w:color="auto"/>
              <w:right w:val="nil"/>
            </w:tcBorders>
            <w:hideMark/>
          </w:tcPr>
          <w:p w14:paraId="2EE12DAD"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0FA20C0F"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56B5567E" w14:textId="77777777" w:rsidR="00176488" w:rsidRDefault="00176488" w:rsidP="00E642F1">
            <w:pPr>
              <w:jc w:val="center"/>
              <w:rPr>
                <w:sz w:val="16"/>
                <w:szCs w:val="16"/>
                <w:lang w:val="en-US" w:eastAsia="en-US"/>
              </w:rPr>
            </w:pPr>
            <w:r>
              <w:rPr>
                <w:sz w:val="16"/>
                <w:szCs w:val="16"/>
                <w:lang w:val="en-US" w:eastAsia="en-US"/>
              </w:rPr>
              <w:t>82.35%</w:t>
            </w:r>
          </w:p>
        </w:tc>
        <w:tc>
          <w:tcPr>
            <w:tcW w:w="993" w:type="dxa"/>
            <w:tcBorders>
              <w:top w:val="single" w:sz="4" w:space="0" w:color="auto"/>
              <w:left w:val="nil"/>
              <w:bottom w:val="single" w:sz="4" w:space="0" w:color="auto"/>
              <w:right w:val="single" w:sz="4" w:space="0" w:color="auto"/>
            </w:tcBorders>
            <w:hideMark/>
          </w:tcPr>
          <w:p w14:paraId="05C3FEB6" w14:textId="77777777" w:rsidR="00176488" w:rsidRDefault="00176488" w:rsidP="00E642F1">
            <w:pPr>
              <w:jc w:val="center"/>
              <w:rPr>
                <w:sz w:val="16"/>
                <w:szCs w:val="16"/>
                <w:lang w:val="en-US" w:eastAsia="en-US"/>
              </w:rPr>
            </w:pPr>
            <w:r>
              <w:rPr>
                <w:sz w:val="16"/>
                <w:szCs w:val="16"/>
                <w:lang w:val="en-US" w:eastAsia="en-US"/>
              </w:rPr>
              <w:t>17.65%</w:t>
            </w:r>
          </w:p>
        </w:tc>
      </w:tr>
      <w:tr w:rsidR="00176488" w14:paraId="45E5BEAA"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D392B6"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 xml:space="preserve">5. To ban the sale of food and beverages containing NNS in school environments (e.g., kiosks, school cafeteria, food programs): </w:t>
            </w:r>
            <w:r>
              <w:rPr>
                <w:rFonts w:eastAsia="Times New Roman"/>
                <w:i/>
                <w:iCs/>
                <w:color w:val="000000"/>
                <w:sz w:val="16"/>
                <w:szCs w:val="16"/>
                <w:lang w:val="en-US" w:eastAsia="es-ES_tradnl"/>
              </w:rPr>
              <w:t>only at schools.</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06B01175"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2B9A77F8"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5FF91CFD"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72DA0314"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30B5090F"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9426B" w14:textId="77777777" w:rsidR="00176488" w:rsidRDefault="00176488" w:rsidP="00E642F1">
            <w:pPr>
              <w:jc w:val="center"/>
              <w:rPr>
                <w:sz w:val="16"/>
                <w:szCs w:val="16"/>
                <w:lang w:val="en-US" w:eastAsia="en-US"/>
              </w:rPr>
            </w:pPr>
            <w:r>
              <w:rPr>
                <w:sz w:val="16"/>
                <w:szCs w:val="16"/>
                <w:lang w:val="en-US" w:eastAsia="en-US"/>
              </w:rPr>
              <w:t>No</w:t>
            </w:r>
          </w:p>
        </w:tc>
      </w:tr>
      <w:tr w:rsidR="00176488" w14:paraId="71962DF4"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057A7"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68BF579D" w14:textId="77777777" w:rsidR="00176488" w:rsidRDefault="00176488" w:rsidP="00E642F1">
            <w:pPr>
              <w:jc w:val="center"/>
              <w:rPr>
                <w:sz w:val="16"/>
                <w:szCs w:val="16"/>
                <w:lang w:val="en-US" w:eastAsia="en-US"/>
              </w:rPr>
            </w:pPr>
            <w:r>
              <w:rPr>
                <w:sz w:val="16"/>
                <w:szCs w:val="16"/>
                <w:lang w:val="en-US" w:eastAsia="en-US"/>
              </w:rPr>
              <w:t>100%</w:t>
            </w:r>
          </w:p>
        </w:tc>
        <w:tc>
          <w:tcPr>
            <w:tcW w:w="992" w:type="dxa"/>
            <w:tcBorders>
              <w:top w:val="single" w:sz="4" w:space="0" w:color="auto"/>
              <w:left w:val="nil"/>
              <w:bottom w:val="single" w:sz="4" w:space="0" w:color="auto"/>
              <w:right w:val="single" w:sz="4" w:space="0" w:color="auto"/>
            </w:tcBorders>
            <w:hideMark/>
          </w:tcPr>
          <w:p w14:paraId="0F9119D9" w14:textId="77777777" w:rsidR="00176488" w:rsidRDefault="00176488" w:rsidP="00E642F1">
            <w:pPr>
              <w:jc w:val="center"/>
              <w:rPr>
                <w:sz w:val="16"/>
                <w:szCs w:val="16"/>
                <w:lang w:val="en-US" w:eastAsia="en-US"/>
              </w:rPr>
            </w:pPr>
            <w:r>
              <w:rPr>
                <w:sz w:val="16"/>
                <w:szCs w:val="16"/>
                <w:lang w:val="en-US" w:eastAsia="en-US"/>
              </w:rPr>
              <w:t>-</w:t>
            </w:r>
          </w:p>
        </w:tc>
        <w:tc>
          <w:tcPr>
            <w:tcW w:w="816" w:type="dxa"/>
            <w:tcBorders>
              <w:top w:val="single" w:sz="4" w:space="0" w:color="auto"/>
              <w:left w:val="single" w:sz="4" w:space="0" w:color="auto"/>
              <w:bottom w:val="single" w:sz="4" w:space="0" w:color="auto"/>
              <w:right w:val="nil"/>
            </w:tcBorders>
            <w:hideMark/>
          </w:tcPr>
          <w:p w14:paraId="4C995E51"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32C42404"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29A67815" w14:textId="77777777" w:rsidR="00176488" w:rsidRDefault="00176488" w:rsidP="00E642F1">
            <w:pPr>
              <w:jc w:val="center"/>
              <w:rPr>
                <w:sz w:val="16"/>
                <w:szCs w:val="16"/>
                <w:lang w:val="en-US" w:eastAsia="en-US"/>
              </w:rPr>
            </w:pPr>
            <w:r>
              <w:rPr>
                <w:sz w:val="16"/>
                <w:szCs w:val="16"/>
                <w:lang w:val="en-US" w:eastAsia="en-US"/>
              </w:rPr>
              <w:t>76.47%</w:t>
            </w:r>
          </w:p>
        </w:tc>
        <w:tc>
          <w:tcPr>
            <w:tcW w:w="993" w:type="dxa"/>
            <w:tcBorders>
              <w:top w:val="single" w:sz="4" w:space="0" w:color="auto"/>
              <w:left w:val="nil"/>
              <w:bottom w:val="single" w:sz="4" w:space="0" w:color="auto"/>
              <w:right w:val="single" w:sz="4" w:space="0" w:color="auto"/>
            </w:tcBorders>
            <w:hideMark/>
          </w:tcPr>
          <w:p w14:paraId="7259942B" w14:textId="77777777" w:rsidR="00176488" w:rsidRDefault="00176488" w:rsidP="00E642F1">
            <w:pPr>
              <w:jc w:val="center"/>
              <w:rPr>
                <w:sz w:val="16"/>
                <w:szCs w:val="16"/>
                <w:lang w:val="en-US" w:eastAsia="en-US"/>
              </w:rPr>
            </w:pPr>
            <w:r>
              <w:rPr>
                <w:sz w:val="16"/>
                <w:szCs w:val="16"/>
                <w:lang w:val="en-US" w:eastAsia="en-US"/>
              </w:rPr>
              <w:t>23.53%</w:t>
            </w:r>
          </w:p>
        </w:tc>
      </w:tr>
      <w:tr w:rsidR="00176488" w14:paraId="5B3001DF"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6DDF0E"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 xml:space="preserve">6. To ban the sale of food and beverages containing NNS in school environments (e.g., kiosks, coffee shops, food programs): </w:t>
            </w:r>
            <w:r>
              <w:rPr>
                <w:rFonts w:eastAsia="Times New Roman"/>
                <w:i/>
                <w:iCs/>
                <w:color w:val="000000"/>
                <w:sz w:val="16"/>
                <w:szCs w:val="16"/>
                <w:lang w:val="en-US" w:eastAsia="es-ES_tradnl"/>
              </w:rPr>
              <w:t>at schools and preschools.</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7712E7D6"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2B54EF16"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7464D9A8"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5BFF0AD9"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62501ABF"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361EEB27" w14:textId="77777777" w:rsidR="00176488" w:rsidRDefault="00176488" w:rsidP="00E642F1">
            <w:pPr>
              <w:jc w:val="center"/>
              <w:rPr>
                <w:sz w:val="16"/>
                <w:szCs w:val="16"/>
                <w:lang w:val="en-US" w:eastAsia="en-US"/>
              </w:rPr>
            </w:pPr>
            <w:r>
              <w:rPr>
                <w:sz w:val="16"/>
                <w:szCs w:val="16"/>
                <w:lang w:val="en-US" w:eastAsia="en-US"/>
              </w:rPr>
              <w:t>No</w:t>
            </w:r>
          </w:p>
        </w:tc>
      </w:tr>
      <w:tr w:rsidR="00176488" w14:paraId="4403D3AC"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4A585"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220ED388" w14:textId="77777777" w:rsidR="00176488" w:rsidRDefault="00176488" w:rsidP="00E642F1">
            <w:pPr>
              <w:jc w:val="center"/>
              <w:rPr>
                <w:sz w:val="16"/>
                <w:szCs w:val="16"/>
                <w:lang w:val="en-US" w:eastAsia="en-US"/>
              </w:rPr>
            </w:pPr>
            <w:r>
              <w:rPr>
                <w:sz w:val="16"/>
                <w:szCs w:val="16"/>
                <w:lang w:val="en-US" w:eastAsia="en-US"/>
              </w:rPr>
              <w:t>100%</w:t>
            </w:r>
          </w:p>
        </w:tc>
        <w:tc>
          <w:tcPr>
            <w:tcW w:w="992" w:type="dxa"/>
            <w:tcBorders>
              <w:top w:val="single" w:sz="4" w:space="0" w:color="auto"/>
              <w:left w:val="nil"/>
              <w:bottom w:val="single" w:sz="4" w:space="0" w:color="auto"/>
              <w:right w:val="single" w:sz="4" w:space="0" w:color="auto"/>
            </w:tcBorders>
            <w:hideMark/>
          </w:tcPr>
          <w:p w14:paraId="2DD5D7AF" w14:textId="77777777" w:rsidR="00176488" w:rsidRDefault="00176488" w:rsidP="00E642F1">
            <w:pPr>
              <w:jc w:val="center"/>
              <w:rPr>
                <w:sz w:val="16"/>
                <w:szCs w:val="16"/>
                <w:lang w:val="en-US" w:eastAsia="en-US"/>
              </w:rPr>
            </w:pPr>
            <w:r>
              <w:rPr>
                <w:sz w:val="16"/>
                <w:szCs w:val="16"/>
                <w:lang w:val="en-US" w:eastAsia="en-US"/>
              </w:rPr>
              <w:t>-</w:t>
            </w:r>
          </w:p>
        </w:tc>
        <w:tc>
          <w:tcPr>
            <w:tcW w:w="816" w:type="dxa"/>
            <w:tcBorders>
              <w:top w:val="single" w:sz="4" w:space="0" w:color="auto"/>
              <w:left w:val="single" w:sz="4" w:space="0" w:color="auto"/>
              <w:bottom w:val="single" w:sz="4" w:space="0" w:color="auto"/>
              <w:right w:val="nil"/>
            </w:tcBorders>
            <w:hideMark/>
          </w:tcPr>
          <w:p w14:paraId="7FC00ECA"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060460C2"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7100B23D" w14:textId="77777777" w:rsidR="00176488" w:rsidRDefault="00176488" w:rsidP="00E642F1">
            <w:pPr>
              <w:jc w:val="center"/>
              <w:rPr>
                <w:sz w:val="16"/>
                <w:szCs w:val="16"/>
                <w:lang w:val="en-US" w:eastAsia="en-US"/>
              </w:rPr>
            </w:pPr>
            <w:r>
              <w:rPr>
                <w:sz w:val="16"/>
                <w:szCs w:val="16"/>
                <w:lang w:val="en-US" w:eastAsia="en-US"/>
              </w:rPr>
              <w:t>82.35%</w:t>
            </w:r>
          </w:p>
        </w:tc>
        <w:tc>
          <w:tcPr>
            <w:tcW w:w="993" w:type="dxa"/>
            <w:tcBorders>
              <w:top w:val="single" w:sz="4" w:space="0" w:color="auto"/>
              <w:left w:val="nil"/>
              <w:bottom w:val="single" w:sz="4" w:space="0" w:color="auto"/>
              <w:right w:val="single" w:sz="4" w:space="0" w:color="auto"/>
            </w:tcBorders>
            <w:hideMark/>
          </w:tcPr>
          <w:p w14:paraId="42C2BE1A" w14:textId="77777777" w:rsidR="00176488" w:rsidRDefault="00176488" w:rsidP="00E642F1">
            <w:pPr>
              <w:jc w:val="center"/>
              <w:rPr>
                <w:sz w:val="16"/>
                <w:szCs w:val="16"/>
                <w:lang w:val="en-US" w:eastAsia="en-US"/>
              </w:rPr>
            </w:pPr>
            <w:r>
              <w:rPr>
                <w:sz w:val="16"/>
                <w:szCs w:val="16"/>
                <w:lang w:val="en-US" w:eastAsia="en-US"/>
              </w:rPr>
              <w:t>17.65%</w:t>
            </w:r>
          </w:p>
        </w:tc>
      </w:tr>
      <w:tr w:rsidR="00176488" w14:paraId="15ECC885"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DC3A5C"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7. To implement taxations for food and beverages containing NNS.</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58B7C332"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1CC844F6"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4A0A4524"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070B63A1"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5AF9BA07"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396294A1" w14:textId="77777777" w:rsidR="00176488" w:rsidRDefault="00176488" w:rsidP="00E642F1">
            <w:pPr>
              <w:jc w:val="center"/>
              <w:rPr>
                <w:sz w:val="16"/>
                <w:szCs w:val="16"/>
                <w:lang w:val="en-US" w:eastAsia="en-US"/>
              </w:rPr>
            </w:pPr>
            <w:r>
              <w:rPr>
                <w:sz w:val="16"/>
                <w:szCs w:val="16"/>
                <w:lang w:val="en-US" w:eastAsia="en-US"/>
              </w:rPr>
              <w:t>No</w:t>
            </w:r>
          </w:p>
        </w:tc>
      </w:tr>
      <w:tr w:rsidR="00176488" w14:paraId="41136BC2"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55C9A"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0F4E41F6" w14:textId="77777777" w:rsidR="00176488" w:rsidRDefault="00176488" w:rsidP="00E642F1">
            <w:pPr>
              <w:jc w:val="center"/>
              <w:rPr>
                <w:sz w:val="16"/>
                <w:szCs w:val="16"/>
                <w:lang w:val="en-US" w:eastAsia="en-US"/>
              </w:rPr>
            </w:pPr>
            <w:r>
              <w:rPr>
                <w:sz w:val="16"/>
                <w:szCs w:val="16"/>
                <w:lang w:val="en-US" w:eastAsia="en-US"/>
              </w:rPr>
              <w:t>94.12%</w:t>
            </w:r>
          </w:p>
        </w:tc>
        <w:tc>
          <w:tcPr>
            <w:tcW w:w="992" w:type="dxa"/>
            <w:tcBorders>
              <w:top w:val="single" w:sz="4" w:space="0" w:color="auto"/>
              <w:left w:val="nil"/>
              <w:bottom w:val="single" w:sz="4" w:space="0" w:color="auto"/>
              <w:right w:val="single" w:sz="4" w:space="0" w:color="auto"/>
            </w:tcBorders>
            <w:hideMark/>
          </w:tcPr>
          <w:p w14:paraId="48452ED1" w14:textId="77777777" w:rsidR="00176488" w:rsidRDefault="00176488" w:rsidP="00E642F1">
            <w:pPr>
              <w:jc w:val="center"/>
              <w:rPr>
                <w:sz w:val="16"/>
                <w:szCs w:val="16"/>
                <w:lang w:val="en-US" w:eastAsia="en-US"/>
              </w:rPr>
            </w:pPr>
            <w:r>
              <w:rPr>
                <w:sz w:val="16"/>
                <w:szCs w:val="16"/>
                <w:lang w:val="en-US" w:eastAsia="en-US"/>
              </w:rPr>
              <w:t>5.88%</w:t>
            </w:r>
          </w:p>
        </w:tc>
        <w:tc>
          <w:tcPr>
            <w:tcW w:w="816" w:type="dxa"/>
            <w:tcBorders>
              <w:top w:val="single" w:sz="4" w:space="0" w:color="auto"/>
              <w:left w:val="single" w:sz="4" w:space="0" w:color="auto"/>
              <w:bottom w:val="single" w:sz="4" w:space="0" w:color="auto"/>
              <w:right w:val="nil"/>
            </w:tcBorders>
            <w:hideMark/>
          </w:tcPr>
          <w:p w14:paraId="2121E776" w14:textId="77777777" w:rsidR="00176488" w:rsidRDefault="00176488" w:rsidP="00E642F1">
            <w:pPr>
              <w:jc w:val="center"/>
              <w:rPr>
                <w:sz w:val="16"/>
                <w:szCs w:val="16"/>
                <w:lang w:val="en-US" w:eastAsia="en-US"/>
              </w:rPr>
            </w:pPr>
            <w:r>
              <w:rPr>
                <w:sz w:val="16"/>
                <w:szCs w:val="16"/>
                <w:lang w:val="en-US" w:eastAsia="en-US"/>
              </w:rPr>
              <w:t>94.12%</w:t>
            </w:r>
          </w:p>
        </w:tc>
        <w:tc>
          <w:tcPr>
            <w:tcW w:w="938" w:type="dxa"/>
            <w:tcBorders>
              <w:top w:val="single" w:sz="4" w:space="0" w:color="auto"/>
              <w:left w:val="nil"/>
              <w:bottom w:val="single" w:sz="4" w:space="0" w:color="auto"/>
              <w:right w:val="single" w:sz="4" w:space="0" w:color="auto"/>
            </w:tcBorders>
            <w:hideMark/>
          </w:tcPr>
          <w:p w14:paraId="2CB9640C" w14:textId="77777777" w:rsidR="00176488" w:rsidRDefault="00176488" w:rsidP="00E642F1">
            <w:pPr>
              <w:jc w:val="center"/>
              <w:rPr>
                <w:sz w:val="16"/>
                <w:szCs w:val="16"/>
                <w:lang w:val="en-US" w:eastAsia="en-US"/>
              </w:rPr>
            </w:pPr>
            <w:r>
              <w:rPr>
                <w:sz w:val="16"/>
                <w:szCs w:val="16"/>
                <w:lang w:val="en-US" w:eastAsia="en-US"/>
              </w:rPr>
              <w:t>5.88%</w:t>
            </w:r>
          </w:p>
        </w:tc>
        <w:tc>
          <w:tcPr>
            <w:tcW w:w="985" w:type="dxa"/>
            <w:tcBorders>
              <w:top w:val="single" w:sz="4" w:space="0" w:color="auto"/>
              <w:left w:val="single" w:sz="4" w:space="0" w:color="auto"/>
              <w:bottom w:val="single" w:sz="4" w:space="0" w:color="auto"/>
              <w:right w:val="nil"/>
            </w:tcBorders>
            <w:hideMark/>
          </w:tcPr>
          <w:p w14:paraId="5F3FF374" w14:textId="77777777" w:rsidR="00176488" w:rsidRDefault="00176488" w:rsidP="00E642F1">
            <w:pPr>
              <w:jc w:val="center"/>
              <w:rPr>
                <w:sz w:val="16"/>
                <w:szCs w:val="16"/>
                <w:lang w:val="en-US" w:eastAsia="en-US"/>
              </w:rPr>
            </w:pPr>
            <w:r>
              <w:rPr>
                <w:sz w:val="16"/>
                <w:szCs w:val="16"/>
                <w:lang w:val="en-US" w:eastAsia="en-US"/>
              </w:rPr>
              <w:t>47.06%</w:t>
            </w:r>
          </w:p>
        </w:tc>
        <w:tc>
          <w:tcPr>
            <w:tcW w:w="993" w:type="dxa"/>
            <w:tcBorders>
              <w:top w:val="single" w:sz="4" w:space="0" w:color="auto"/>
              <w:left w:val="nil"/>
              <w:bottom w:val="single" w:sz="4" w:space="0" w:color="auto"/>
              <w:right w:val="single" w:sz="4" w:space="0" w:color="auto"/>
            </w:tcBorders>
            <w:hideMark/>
          </w:tcPr>
          <w:p w14:paraId="336B93D7" w14:textId="77777777" w:rsidR="00176488" w:rsidRDefault="00176488" w:rsidP="00E642F1">
            <w:pPr>
              <w:jc w:val="center"/>
              <w:rPr>
                <w:sz w:val="16"/>
                <w:szCs w:val="16"/>
                <w:lang w:val="en-US" w:eastAsia="en-US"/>
              </w:rPr>
            </w:pPr>
            <w:r>
              <w:rPr>
                <w:sz w:val="16"/>
                <w:szCs w:val="16"/>
                <w:lang w:val="en-US" w:eastAsia="en-US"/>
              </w:rPr>
              <w:t>52.94%</w:t>
            </w:r>
          </w:p>
        </w:tc>
      </w:tr>
      <w:tr w:rsidR="00176488" w14:paraId="639A0833"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119C459"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8. To ban special offers (e.g., reduced cost, 2x1) for food and beverages containing NNS.</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748E601F"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150A84A5"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4F8F5953"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4962A583"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68745CB1"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5314E4CA" w14:textId="77777777" w:rsidR="00176488" w:rsidRDefault="00176488" w:rsidP="00E642F1">
            <w:pPr>
              <w:jc w:val="center"/>
              <w:rPr>
                <w:sz w:val="16"/>
                <w:szCs w:val="16"/>
                <w:lang w:val="en-US" w:eastAsia="en-US"/>
              </w:rPr>
            </w:pPr>
            <w:r>
              <w:rPr>
                <w:sz w:val="16"/>
                <w:szCs w:val="16"/>
                <w:lang w:val="en-US" w:eastAsia="en-US"/>
              </w:rPr>
              <w:t>No</w:t>
            </w:r>
          </w:p>
        </w:tc>
      </w:tr>
      <w:tr w:rsidR="00176488" w14:paraId="6F0DFE71"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97F2B"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63D06B03" w14:textId="77777777" w:rsidR="00176488" w:rsidRDefault="00176488" w:rsidP="00E642F1">
            <w:pPr>
              <w:jc w:val="center"/>
              <w:rPr>
                <w:sz w:val="16"/>
                <w:szCs w:val="16"/>
                <w:lang w:val="en-US" w:eastAsia="en-US"/>
              </w:rPr>
            </w:pPr>
            <w:r>
              <w:rPr>
                <w:sz w:val="16"/>
                <w:szCs w:val="16"/>
                <w:lang w:val="en-US" w:eastAsia="en-US"/>
              </w:rPr>
              <w:t>94.12%</w:t>
            </w:r>
          </w:p>
        </w:tc>
        <w:tc>
          <w:tcPr>
            <w:tcW w:w="992" w:type="dxa"/>
            <w:tcBorders>
              <w:top w:val="single" w:sz="4" w:space="0" w:color="auto"/>
              <w:left w:val="nil"/>
              <w:bottom w:val="single" w:sz="4" w:space="0" w:color="auto"/>
              <w:right w:val="single" w:sz="4" w:space="0" w:color="auto"/>
            </w:tcBorders>
            <w:hideMark/>
          </w:tcPr>
          <w:p w14:paraId="4DA63C7D" w14:textId="77777777" w:rsidR="00176488" w:rsidRDefault="00176488" w:rsidP="00E642F1">
            <w:pPr>
              <w:jc w:val="center"/>
              <w:rPr>
                <w:sz w:val="16"/>
                <w:szCs w:val="16"/>
                <w:lang w:val="en-US" w:eastAsia="en-US"/>
              </w:rPr>
            </w:pPr>
            <w:r>
              <w:rPr>
                <w:sz w:val="16"/>
                <w:szCs w:val="16"/>
                <w:lang w:val="en-US" w:eastAsia="en-US"/>
              </w:rPr>
              <w:t>5.88%</w:t>
            </w:r>
          </w:p>
        </w:tc>
        <w:tc>
          <w:tcPr>
            <w:tcW w:w="816" w:type="dxa"/>
            <w:tcBorders>
              <w:top w:val="single" w:sz="4" w:space="0" w:color="auto"/>
              <w:left w:val="single" w:sz="4" w:space="0" w:color="auto"/>
              <w:bottom w:val="single" w:sz="4" w:space="0" w:color="auto"/>
              <w:right w:val="nil"/>
            </w:tcBorders>
            <w:hideMark/>
          </w:tcPr>
          <w:p w14:paraId="7D6B5E8C"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1B172A95"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62C94435" w14:textId="77777777" w:rsidR="00176488" w:rsidRDefault="00176488" w:rsidP="00E642F1">
            <w:pPr>
              <w:jc w:val="center"/>
              <w:rPr>
                <w:sz w:val="16"/>
                <w:szCs w:val="16"/>
                <w:lang w:val="en-US" w:eastAsia="en-US"/>
              </w:rPr>
            </w:pPr>
            <w:r>
              <w:rPr>
                <w:sz w:val="16"/>
                <w:szCs w:val="16"/>
                <w:lang w:val="en-US" w:eastAsia="en-US"/>
              </w:rPr>
              <w:t>52.94%</w:t>
            </w:r>
          </w:p>
        </w:tc>
        <w:tc>
          <w:tcPr>
            <w:tcW w:w="993" w:type="dxa"/>
            <w:tcBorders>
              <w:top w:val="single" w:sz="4" w:space="0" w:color="auto"/>
              <w:left w:val="nil"/>
              <w:bottom w:val="single" w:sz="4" w:space="0" w:color="auto"/>
              <w:right w:val="single" w:sz="4" w:space="0" w:color="auto"/>
            </w:tcBorders>
            <w:hideMark/>
          </w:tcPr>
          <w:p w14:paraId="5E4A9A4A" w14:textId="77777777" w:rsidR="00176488" w:rsidRDefault="00176488" w:rsidP="00E642F1">
            <w:pPr>
              <w:jc w:val="center"/>
              <w:rPr>
                <w:sz w:val="16"/>
                <w:szCs w:val="16"/>
                <w:lang w:val="en-US" w:eastAsia="en-US"/>
              </w:rPr>
            </w:pPr>
            <w:r>
              <w:rPr>
                <w:sz w:val="16"/>
                <w:szCs w:val="16"/>
                <w:lang w:val="en-US" w:eastAsia="en-US"/>
              </w:rPr>
              <w:t>47.06%</w:t>
            </w:r>
          </w:p>
        </w:tc>
      </w:tr>
      <w:tr w:rsidR="00176488" w14:paraId="7BA27ED0"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E73508"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9. To restrict marketing directed to children for food and beverages containing NNS.</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6EEA30AC"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295A1C3D"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00FA1D6A"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16472967"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430C093E"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3FCB770A" w14:textId="77777777" w:rsidR="00176488" w:rsidRDefault="00176488" w:rsidP="00E642F1">
            <w:pPr>
              <w:jc w:val="center"/>
              <w:rPr>
                <w:sz w:val="16"/>
                <w:szCs w:val="16"/>
                <w:lang w:val="en-US" w:eastAsia="en-US"/>
              </w:rPr>
            </w:pPr>
            <w:r>
              <w:rPr>
                <w:sz w:val="16"/>
                <w:szCs w:val="16"/>
                <w:lang w:val="en-US" w:eastAsia="en-US"/>
              </w:rPr>
              <w:t>No</w:t>
            </w:r>
          </w:p>
        </w:tc>
      </w:tr>
      <w:tr w:rsidR="00176488" w14:paraId="1BD6911B"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7FD02"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15E1EA8E" w14:textId="77777777" w:rsidR="00176488" w:rsidRDefault="00176488" w:rsidP="00E642F1">
            <w:pPr>
              <w:jc w:val="center"/>
              <w:rPr>
                <w:sz w:val="16"/>
                <w:szCs w:val="16"/>
                <w:lang w:val="en-US" w:eastAsia="en-US"/>
              </w:rPr>
            </w:pPr>
            <w:r>
              <w:rPr>
                <w:sz w:val="16"/>
                <w:szCs w:val="16"/>
                <w:lang w:val="en-US" w:eastAsia="en-US"/>
              </w:rPr>
              <w:t>100%</w:t>
            </w:r>
          </w:p>
        </w:tc>
        <w:tc>
          <w:tcPr>
            <w:tcW w:w="992" w:type="dxa"/>
            <w:tcBorders>
              <w:top w:val="single" w:sz="4" w:space="0" w:color="auto"/>
              <w:left w:val="nil"/>
              <w:bottom w:val="single" w:sz="4" w:space="0" w:color="auto"/>
              <w:right w:val="single" w:sz="4" w:space="0" w:color="auto"/>
            </w:tcBorders>
            <w:hideMark/>
          </w:tcPr>
          <w:p w14:paraId="16EFFF3D" w14:textId="77777777" w:rsidR="00176488" w:rsidRDefault="00176488" w:rsidP="00E642F1">
            <w:pPr>
              <w:jc w:val="center"/>
              <w:rPr>
                <w:sz w:val="16"/>
                <w:szCs w:val="16"/>
                <w:lang w:val="en-US" w:eastAsia="en-US"/>
              </w:rPr>
            </w:pPr>
            <w:r>
              <w:rPr>
                <w:sz w:val="16"/>
                <w:szCs w:val="16"/>
                <w:lang w:val="en-US" w:eastAsia="en-US"/>
              </w:rPr>
              <w:t>-</w:t>
            </w:r>
          </w:p>
        </w:tc>
        <w:tc>
          <w:tcPr>
            <w:tcW w:w="816" w:type="dxa"/>
            <w:tcBorders>
              <w:top w:val="single" w:sz="4" w:space="0" w:color="auto"/>
              <w:left w:val="single" w:sz="4" w:space="0" w:color="auto"/>
              <w:bottom w:val="single" w:sz="4" w:space="0" w:color="auto"/>
              <w:right w:val="nil"/>
            </w:tcBorders>
            <w:hideMark/>
          </w:tcPr>
          <w:p w14:paraId="101F7CBD"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23010D45"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7A66C2CA" w14:textId="77777777" w:rsidR="00176488" w:rsidRDefault="00176488" w:rsidP="00E642F1">
            <w:pPr>
              <w:jc w:val="center"/>
              <w:rPr>
                <w:sz w:val="16"/>
                <w:szCs w:val="16"/>
                <w:lang w:val="en-US" w:eastAsia="en-US"/>
              </w:rPr>
            </w:pPr>
            <w:r>
              <w:rPr>
                <w:sz w:val="16"/>
                <w:szCs w:val="16"/>
                <w:lang w:val="en-US" w:eastAsia="en-US"/>
              </w:rPr>
              <w:t>70.59%</w:t>
            </w:r>
          </w:p>
        </w:tc>
        <w:tc>
          <w:tcPr>
            <w:tcW w:w="993" w:type="dxa"/>
            <w:tcBorders>
              <w:top w:val="single" w:sz="4" w:space="0" w:color="auto"/>
              <w:left w:val="nil"/>
              <w:bottom w:val="single" w:sz="4" w:space="0" w:color="auto"/>
              <w:right w:val="single" w:sz="4" w:space="0" w:color="auto"/>
            </w:tcBorders>
            <w:hideMark/>
          </w:tcPr>
          <w:p w14:paraId="534BBE76" w14:textId="77777777" w:rsidR="00176488" w:rsidRDefault="00176488" w:rsidP="00E642F1">
            <w:pPr>
              <w:jc w:val="center"/>
              <w:rPr>
                <w:sz w:val="16"/>
                <w:szCs w:val="16"/>
                <w:lang w:val="en-US" w:eastAsia="en-US"/>
              </w:rPr>
            </w:pPr>
            <w:r>
              <w:rPr>
                <w:sz w:val="16"/>
                <w:szCs w:val="16"/>
                <w:lang w:val="en-US" w:eastAsia="en-US"/>
              </w:rPr>
              <w:t>29.41%</w:t>
            </w:r>
          </w:p>
        </w:tc>
      </w:tr>
      <w:tr w:rsidR="00176488" w14:paraId="0BECF5CA"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89834A"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 xml:space="preserve">10. To regulate NNS content in packaged foods and beverages: </w:t>
            </w:r>
            <w:r>
              <w:rPr>
                <w:rFonts w:eastAsia="Times New Roman"/>
                <w:i/>
                <w:iCs/>
                <w:color w:val="000000"/>
                <w:sz w:val="16"/>
                <w:szCs w:val="16"/>
                <w:lang w:val="en-US" w:eastAsia="es-ES_tradnl"/>
              </w:rPr>
              <w:t>banning the use of NNS.</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637E767D"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059473A1"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2B248F47"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34995B94"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7A5B0CDC"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12095ACC" w14:textId="77777777" w:rsidR="00176488" w:rsidRDefault="00176488" w:rsidP="00E642F1">
            <w:pPr>
              <w:jc w:val="center"/>
              <w:rPr>
                <w:sz w:val="16"/>
                <w:szCs w:val="16"/>
                <w:lang w:val="en-US" w:eastAsia="en-US"/>
              </w:rPr>
            </w:pPr>
            <w:r>
              <w:rPr>
                <w:sz w:val="16"/>
                <w:szCs w:val="16"/>
                <w:lang w:val="en-US" w:eastAsia="en-US"/>
              </w:rPr>
              <w:t>No</w:t>
            </w:r>
          </w:p>
        </w:tc>
      </w:tr>
      <w:tr w:rsidR="00176488" w14:paraId="56B5E5D1"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E0A45"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75FCC245" w14:textId="77777777" w:rsidR="00176488" w:rsidRDefault="00176488" w:rsidP="00E642F1">
            <w:pPr>
              <w:jc w:val="center"/>
              <w:rPr>
                <w:sz w:val="16"/>
                <w:szCs w:val="16"/>
                <w:lang w:val="en-US" w:eastAsia="en-US"/>
              </w:rPr>
            </w:pPr>
            <w:r>
              <w:rPr>
                <w:sz w:val="16"/>
                <w:szCs w:val="16"/>
                <w:lang w:val="en-US" w:eastAsia="en-US"/>
              </w:rPr>
              <w:t>94.12%</w:t>
            </w:r>
          </w:p>
        </w:tc>
        <w:tc>
          <w:tcPr>
            <w:tcW w:w="992" w:type="dxa"/>
            <w:tcBorders>
              <w:top w:val="single" w:sz="4" w:space="0" w:color="auto"/>
              <w:left w:val="nil"/>
              <w:bottom w:val="single" w:sz="4" w:space="0" w:color="auto"/>
              <w:right w:val="single" w:sz="4" w:space="0" w:color="auto"/>
            </w:tcBorders>
            <w:hideMark/>
          </w:tcPr>
          <w:p w14:paraId="7CB5BCA9" w14:textId="77777777" w:rsidR="00176488" w:rsidRDefault="00176488" w:rsidP="00E642F1">
            <w:pPr>
              <w:jc w:val="center"/>
              <w:rPr>
                <w:sz w:val="16"/>
                <w:szCs w:val="16"/>
                <w:lang w:val="en-US" w:eastAsia="en-US"/>
              </w:rPr>
            </w:pPr>
            <w:r>
              <w:rPr>
                <w:sz w:val="16"/>
                <w:szCs w:val="16"/>
                <w:lang w:val="en-US" w:eastAsia="en-US"/>
              </w:rPr>
              <w:t>5.88%</w:t>
            </w:r>
          </w:p>
        </w:tc>
        <w:tc>
          <w:tcPr>
            <w:tcW w:w="816" w:type="dxa"/>
            <w:tcBorders>
              <w:top w:val="single" w:sz="4" w:space="0" w:color="auto"/>
              <w:left w:val="single" w:sz="4" w:space="0" w:color="auto"/>
              <w:bottom w:val="single" w:sz="4" w:space="0" w:color="auto"/>
              <w:right w:val="nil"/>
            </w:tcBorders>
            <w:hideMark/>
          </w:tcPr>
          <w:p w14:paraId="6313994D" w14:textId="77777777" w:rsidR="00176488" w:rsidRDefault="00176488" w:rsidP="00E642F1">
            <w:pPr>
              <w:jc w:val="center"/>
              <w:rPr>
                <w:sz w:val="16"/>
                <w:szCs w:val="16"/>
                <w:lang w:val="en-US" w:eastAsia="en-US"/>
              </w:rPr>
            </w:pPr>
            <w:r>
              <w:rPr>
                <w:sz w:val="16"/>
                <w:szCs w:val="16"/>
                <w:lang w:val="en-US" w:eastAsia="en-US"/>
              </w:rPr>
              <w:t>94.12%</w:t>
            </w:r>
          </w:p>
        </w:tc>
        <w:tc>
          <w:tcPr>
            <w:tcW w:w="938" w:type="dxa"/>
            <w:tcBorders>
              <w:top w:val="single" w:sz="4" w:space="0" w:color="auto"/>
              <w:left w:val="nil"/>
              <w:bottom w:val="single" w:sz="4" w:space="0" w:color="auto"/>
              <w:right w:val="single" w:sz="4" w:space="0" w:color="auto"/>
            </w:tcBorders>
            <w:hideMark/>
          </w:tcPr>
          <w:p w14:paraId="01ED0D32" w14:textId="77777777" w:rsidR="00176488" w:rsidRDefault="00176488" w:rsidP="00E642F1">
            <w:pPr>
              <w:jc w:val="center"/>
              <w:rPr>
                <w:sz w:val="16"/>
                <w:szCs w:val="16"/>
                <w:lang w:val="en-US" w:eastAsia="en-US"/>
              </w:rPr>
            </w:pPr>
            <w:r>
              <w:rPr>
                <w:sz w:val="16"/>
                <w:szCs w:val="16"/>
                <w:lang w:val="en-US" w:eastAsia="en-US"/>
              </w:rPr>
              <w:t>5.88%</w:t>
            </w:r>
          </w:p>
        </w:tc>
        <w:tc>
          <w:tcPr>
            <w:tcW w:w="985" w:type="dxa"/>
            <w:tcBorders>
              <w:top w:val="single" w:sz="4" w:space="0" w:color="auto"/>
              <w:left w:val="single" w:sz="4" w:space="0" w:color="auto"/>
              <w:bottom w:val="single" w:sz="4" w:space="0" w:color="auto"/>
              <w:right w:val="nil"/>
            </w:tcBorders>
            <w:hideMark/>
          </w:tcPr>
          <w:p w14:paraId="7E1FF20E" w14:textId="77777777" w:rsidR="00176488" w:rsidRDefault="00176488" w:rsidP="00E642F1">
            <w:pPr>
              <w:jc w:val="center"/>
              <w:rPr>
                <w:sz w:val="16"/>
                <w:szCs w:val="16"/>
                <w:lang w:val="en-US" w:eastAsia="en-US"/>
              </w:rPr>
            </w:pPr>
            <w:r>
              <w:rPr>
                <w:sz w:val="16"/>
                <w:szCs w:val="16"/>
                <w:lang w:val="en-US" w:eastAsia="en-US"/>
              </w:rPr>
              <w:t>47.06%</w:t>
            </w:r>
          </w:p>
        </w:tc>
        <w:tc>
          <w:tcPr>
            <w:tcW w:w="993" w:type="dxa"/>
            <w:tcBorders>
              <w:top w:val="single" w:sz="4" w:space="0" w:color="auto"/>
              <w:left w:val="nil"/>
              <w:bottom w:val="single" w:sz="4" w:space="0" w:color="auto"/>
              <w:right w:val="single" w:sz="4" w:space="0" w:color="auto"/>
            </w:tcBorders>
            <w:hideMark/>
          </w:tcPr>
          <w:p w14:paraId="2A95FA73" w14:textId="77777777" w:rsidR="00176488" w:rsidRDefault="00176488" w:rsidP="00E642F1">
            <w:pPr>
              <w:jc w:val="center"/>
              <w:rPr>
                <w:sz w:val="16"/>
                <w:szCs w:val="16"/>
                <w:lang w:val="en-US" w:eastAsia="en-US"/>
              </w:rPr>
            </w:pPr>
            <w:r>
              <w:rPr>
                <w:sz w:val="16"/>
                <w:szCs w:val="16"/>
                <w:lang w:val="en-US" w:eastAsia="en-US"/>
              </w:rPr>
              <w:t>52.94%</w:t>
            </w:r>
          </w:p>
        </w:tc>
      </w:tr>
      <w:tr w:rsidR="00176488" w14:paraId="511A1383"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3E6D2D"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 xml:space="preserve">11. To regulate NNS content in packaged foods and beverages: </w:t>
            </w:r>
            <w:r>
              <w:rPr>
                <w:rFonts w:eastAsia="Times New Roman"/>
                <w:i/>
                <w:iCs/>
                <w:color w:val="000000"/>
                <w:sz w:val="16"/>
                <w:szCs w:val="16"/>
                <w:lang w:val="en-US" w:eastAsia="es-ES_tradnl"/>
              </w:rPr>
              <w:t>establishing an allowed NNS maximum concentration.</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44EF208D"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24C0ACD2"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0EB2C7D6"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7BA92485"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22EB02F8"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2CDDB94A" w14:textId="77777777" w:rsidR="00176488" w:rsidRDefault="00176488" w:rsidP="00E642F1">
            <w:pPr>
              <w:jc w:val="center"/>
              <w:rPr>
                <w:sz w:val="16"/>
                <w:szCs w:val="16"/>
                <w:lang w:val="en-US" w:eastAsia="en-US"/>
              </w:rPr>
            </w:pPr>
            <w:r>
              <w:rPr>
                <w:sz w:val="16"/>
                <w:szCs w:val="16"/>
                <w:lang w:val="en-US" w:eastAsia="en-US"/>
              </w:rPr>
              <w:t>No</w:t>
            </w:r>
          </w:p>
        </w:tc>
      </w:tr>
      <w:tr w:rsidR="00176488" w14:paraId="691F0502"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B7B4D"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66663CB2" w14:textId="77777777" w:rsidR="00176488" w:rsidRDefault="00176488" w:rsidP="00E642F1">
            <w:pPr>
              <w:jc w:val="center"/>
              <w:rPr>
                <w:sz w:val="16"/>
                <w:szCs w:val="16"/>
                <w:lang w:val="en-US" w:eastAsia="en-US"/>
              </w:rPr>
            </w:pPr>
            <w:r>
              <w:rPr>
                <w:sz w:val="16"/>
                <w:szCs w:val="16"/>
                <w:lang w:val="en-US" w:eastAsia="en-US"/>
              </w:rPr>
              <w:t>100%</w:t>
            </w:r>
          </w:p>
        </w:tc>
        <w:tc>
          <w:tcPr>
            <w:tcW w:w="992" w:type="dxa"/>
            <w:tcBorders>
              <w:top w:val="single" w:sz="4" w:space="0" w:color="auto"/>
              <w:left w:val="nil"/>
              <w:bottom w:val="single" w:sz="4" w:space="0" w:color="auto"/>
              <w:right w:val="single" w:sz="4" w:space="0" w:color="auto"/>
            </w:tcBorders>
            <w:hideMark/>
          </w:tcPr>
          <w:p w14:paraId="7B335F16" w14:textId="77777777" w:rsidR="00176488" w:rsidRDefault="00176488" w:rsidP="00E642F1">
            <w:pPr>
              <w:jc w:val="center"/>
              <w:rPr>
                <w:sz w:val="16"/>
                <w:szCs w:val="16"/>
                <w:lang w:val="en-US" w:eastAsia="en-US"/>
              </w:rPr>
            </w:pPr>
            <w:r>
              <w:rPr>
                <w:sz w:val="16"/>
                <w:szCs w:val="16"/>
                <w:lang w:val="en-US" w:eastAsia="en-US"/>
              </w:rPr>
              <w:t>-</w:t>
            </w:r>
          </w:p>
        </w:tc>
        <w:tc>
          <w:tcPr>
            <w:tcW w:w="816" w:type="dxa"/>
            <w:tcBorders>
              <w:top w:val="single" w:sz="4" w:space="0" w:color="auto"/>
              <w:left w:val="single" w:sz="4" w:space="0" w:color="auto"/>
              <w:bottom w:val="single" w:sz="4" w:space="0" w:color="auto"/>
              <w:right w:val="nil"/>
            </w:tcBorders>
            <w:hideMark/>
          </w:tcPr>
          <w:p w14:paraId="7CD3DACE"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667E0EF0"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0D100201" w14:textId="77777777" w:rsidR="00176488" w:rsidRDefault="00176488" w:rsidP="00E642F1">
            <w:pPr>
              <w:jc w:val="center"/>
              <w:rPr>
                <w:sz w:val="16"/>
                <w:szCs w:val="16"/>
                <w:lang w:val="en-US" w:eastAsia="en-US"/>
              </w:rPr>
            </w:pPr>
            <w:r>
              <w:rPr>
                <w:sz w:val="16"/>
                <w:szCs w:val="16"/>
                <w:lang w:val="en-US" w:eastAsia="en-US"/>
              </w:rPr>
              <w:t>76.47%</w:t>
            </w:r>
          </w:p>
        </w:tc>
        <w:tc>
          <w:tcPr>
            <w:tcW w:w="993" w:type="dxa"/>
            <w:tcBorders>
              <w:top w:val="single" w:sz="4" w:space="0" w:color="auto"/>
              <w:left w:val="nil"/>
              <w:bottom w:val="single" w:sz="4" w:space="0" w:color="auto"/>
              <w:right w:val="single" w:sz="4" w:space="0" w:color="auto"/>
            </w:tcBorders>
            <w:hideMark/>
          </w:tcPr>
          <w:p w14:paraId="3A299AA8" w14:textId="77777777" w:rsidR="00176488" w:rsidRDefault="00176488" w:rsidP="00E642F1">
            <w:pPr>
              <w:jc w:val="center"/>
              <w:rPr>
                <w:sz w:val="16"/>
                <w:szCs w:val="16"/>
                <w:lang w:val="en-US" w:eastAsia="en-US"/>
              </w:rPr>
            </w:pPr>
            <w:r>
              <w:rPr>
                <w:sz w:val="16"/>
                <w:szCs w:val="16"/>
                <w:lang w:val="en-US" w:eastAsia="en-US"/>
              </w:rPr>
              <w:t>23.53%</w:t>
            </w:r>
          </w:p>
        </w:tc>
      </w:tr>
      <w:tr w:rsidR="00176488" w14:paraId="1DD1DC12"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60FFFBB"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 xml:space="preserve">12. To regulate NNS content in packaged foods and beverages: </w:t>
            </w:r>
            <w:r>
              <w:rPr>
                <w:rFonts w:eastAsia="Times New Roman"/>
                <w:i/>
                <w:iCs/>
                <w:color w:val="000000"/>
                <w:sz w:val="16"/>
                <w:szCs w:val="16"/>
                <w:lang w:val="en-US" w:eastAsia="es-ES_tradnl"/>
              </w:rPr>
              <w:t>establishing a maximum number of NNS types allowed to be used in each product.</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0ED29941"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404E10CE"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0DE77F89"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0514764D"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7D0B1F0B"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2EB2D63E" w14:textId="77777777" w:rsidR="00176488" w:rsidRDefault="00176488" w:rsidP="00E642F1">
            <w:pPr>
              <w:jc w:val="center"/>
              <w:rPr>
                <w:sz w:val="16"/>
                <w:szCs w:val="16"/>
                <w:lang w:val="en-US" w:eastAsia="en-US"/>
              </w:rPr>
            </w:pPr>
            <w:r>
              <w:rPr>
                <w:sz w:val="16"/>
                <w:szCs w:val="16"/>
                <w:lang w:val="en-US" w:eastAsia="en-US"/>
              </w:rPr>
              <w:t>No</w:t>
            </w:r>
          </w:p>
        </w:tc>
      </w:tr>
      <w:tr w:rsidR="00176488" w14:paraId="196F05D4"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46653"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39063214" w14:textId="77777777" w:rsidR="00176488" w:rsidRDefault="00176488" w:rsidP="00E642F1">
            <w:pPr>
              <w:jc w:val="center"/>
              <w:rPr>
                <w:sz w:val="16"/>
                <w:szCs w:val="16"/>
                <w:lang w:val="en-US" w:eastAsia="en-US"/>
              </w:rPr>
            </w:pPr>
            <w:r>
              <w:rPr>
                <w:sz w:val="16"/>
                <w:szCs w:val="16"/>
                <w:lang w:val="en-US" w:eastAsia="en-US"/>
              </w:rPr>
              <w:t>94.12%</w:t>
            </w:r>
          </w:p>
        </w:tc>
        <w:tc>
          <w:tcPr>
            <w:tcW w:w="992" w:type="dxa"/>
            <w:tcBorders>
              <w:top w:val="single" w:sz="4" w:space="0" w:color="auto"/>
              <w:left w:val="nil"/>
              <w:bottom w:val="single" w:sz="4" w:space="0" w:color="auto"/>
              <w:right w:val="single" w:sz="4" w:space="0" w:color="auto"/>
            </w:tcBorders>
            <w:hideMark/>
          </w:tcPr>
          <w:p w14:paraId="3DBBFE62" w14:textId="77777777" w:rsidR="00176488" w:rsidRDefault="00176488" w:rsidP="00E642F1">
            <w:pPr>
              <w:jc w:val="center"/>
              <w:rPr>
                <w:sz w:val="16"/>
                <w:szCs w:val="16"/>
                <w:lang w:val="en-US" w:eastAsia="en-US"/>
              </w:rPr>
            </w:pPr>
            <w:r>
              <w:rPr>
                <w:sz w:val="16"/>
                <w:szCs w:val="16"/>
                <w:lang w:val="en-US" w:eastAsia="en-US"/>
              </w:rPr>
              <w:t>5.88%</w:t>
            </w:r>
          </w:p>
        </w:tc>
        <w:tc>
          <w:tcPr>
            <w:tcW w:w="816" w:type="dxa"/>
            <w:tcBorders>
              <w:top w:val="single" w:sz="4" w:space="0" w:color="auto"/>
              <w:left w:val="single" w:sz="4" w:space="0" w:color="auto"/>
              <w:bottom w:val="single" w:sz="4" w:space="0" w:color="auto"/>
              <w:right w:val="nil"/>
            </w:tcBorders>
            <w:hideMark/>
          </w:tcPr>
          <w:p w14:paraId="701ADCA0"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518EDCF6"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70BFA680" w14:textId="77777777" w:rsidR="00176488" w:rsidRDefault="00176488" w:rsidP="00E642F1">
            <w:pPr>
              <w:jc w:val="center"/>
              <w:rPr>
                <w:sz w:val="16"/>
                <w:szCs w:val="16"/>
                <w:lang w:val="en-US" w:eastAsia="en-US"/>
              </w:rPr>
            </w:pPr>
            <w:r>
              <w:rPr>
                <w:sz w:val="16"/>
                <w:szCs w:val="16"/>
                <w:lang w:val="en-US" w:eastAsia="en-US"/>
              </w:rPr>
              <w:t>58.82%</w:t>
            </w:r>
          </w:p>
        </w:tc>
        <w:tc>
          <w:tcPr>
            <w:tcW w:w="993" w:type="dxa"/>
            <w:tcBorders>
              <w:top w:val="single" w:sz="4" w:space="0" w:color="auto"/>
              <w:left w:val="nil"/>
              <w:bottom w:val="single" w:sz="4" w:space="0" w:color="auto"/>
              <w:right w:val="single" w:sz="4" w:space="0" w:color="auto"/>
            </w:tcBorders>
            <w:hideMark/>
          </w:tcPr>
          <w:p w14:paraId="0363743D" w14:textId="77777777" w:rsidR="00176488" w:rsidRDefault="00176488" w:rsidP="00E642F1">
            <w:pPr>
              <w:jc w:val="center"/>
              <w:rPr>
                <w:sz w:val="16"/>
                <w:szCs w:val="16"/>
                <w:lang w:val="en-US" w:eastAsia="en-US"/>
              </w:rPr>
            </w:pPr>
            <w:r>
              <w:rPr>
                <w:sz w:val="16"/>
                <w:szCs w:val="16"/>
                <w:lang w:val="en-US" w:eastAsia="en-US"/>
              </w:rPr>
              <w:t>41.18%</w:t>
            </w:r>
          </w:p>
        </w:tc>
      </w:tr>
      <w:tr w:rsidR="00176488" w14:paraId="3B2DA271"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3F5C4C"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13. To enable and/or strengthen the existing control over the veracity of NNS labeling with a risk-based approach (focus on the main foods/beverages sources of NNS). </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40C4B7FC"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55D3195C"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1E80BDF5"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4C042A2F"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56D3202B"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7C85FC51" w14:textId="77777777" w:rsidR="00176488" w:rsidRDefault="00176488" w:rsidP="00E642F1">
            <w:pPr>
              <w:jc w:val="center"/>
              <w:rPr>
                <w:sz w:val="16"/>
                <w:szCs w:val="16"/>
                <w:lang w:val="en-US" w:eastAsia="en-US"/>
              </w:rPr>
            </w:pPr>
            <w:r>
              <w:rPr>
                <w:sz w:val="16"/>
                <w:szCs w:val="16"/>
                <w:lang w:val="en-US" w:eastAsia="en-US"/>
              </w:rPr>
              <w:t>No</w:t>
            </w:r>
          </w:p>
        </w:tc>
      </w:tr>
      <w:tr w:rsidR="00176488" w14:paraId="4B20C12F"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D9BFF"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65166265" w14:textId="77777777" w:rsidR="00176488" w:rsidRDefault="00176488" w:rsidP="00E642F1">
            <w:pPr>
              <w:jc w:val="center"/>
              <w:rPr>
                <w:sz w:val="16"/>
                <w:szCs w:val="16"/>
                <w:lang w:val="en-US" w:eastAsia="en-US"/>
              </w:rPr>
            </w:pPr>
            <w:r>
              <w:rPr>
                <w:sz w:val="16"/>
                <w:szCs w:val="16"/>
                <w:lang w:val="en-US" w:eastAsia="en-US"/>
              </w:rPr>
              <w:t>100%</w:t>
            </w:r>
          </w:p>
        </w:tc>
        <w:tc>
          <w:tcPr>
            <w:tcW w:w="992" w:type="dxa"/>
            <w:tcBorders>
              <w:top w:val="single" w:sz="4" w:space="0" w:color="auto"/>
              <w:left w:val="nil"/>
              <w:bottom w:val="single" w:sz="4" w:space="0" w:color="auto"/>
              <w:right w:val="single" w:sz="4" w:space="0" w:color="auto"/>
            </w:tcBorders>
            <w:hideMark/>
          </w:tcPr>
          <w:p w14:paraId="26C9B7F3" w14:textId="77777777" w:rsidR="00176488" w:rsidRDefault="00176488" w:rsidP="00E642F1">
            <w:pPr>
              <w:jc w:val="center"/>
              <w:rPr>
                <w:sz w:val="16"/>
                <w:szCs w:val="16"/>
                <w:lang w:val="en-US" w:eastAsia="en-US"/>
              </w:rPr>
            </w:pPr>
            <w:r>
              <w:rPr>
                <w:sz w:val="16"/>
                <w:szCs w:val="16"/>
                <w:lang w:val="en-US" w:eastAsia="en-US"/>
              </w:rPr>
              <w:t>-</w:t>
            </w:r>
          </w:p>
        </w:tc>
        <w:tc>
          <w:tcPr>
            <w:tcW w:w="816" w:type="dxa"/>
            <w:tcBorders>
              <w:top w:val="single" w:sz="4" w:space="0" w:color="auto"/>
              <w:left w:val="single" w:sz="4" w:space="0" w:color="auto"/>
              <w:bottom w:val="single" w:sz="4" w:space="0" w:color="auto"/>
              <w:right w:val="nil"/>
            </w:tcBorders>
            <w:hideMark/>
          </w:tcPr>
          <w:p w14:paraId="23A2B767" w14:textId="77777777" w:rsidR="00176488" w:rsidRDefault="00176488" w:rsidP="00E642F1">
            <w:pPr>
              <w:jc w:val="center"/>
              <w:rPr>
                <w:sz w:val="16"/>
                <w:szCs w:val="16"/>
                <w:lang w:val="en-US" w:eastAsia="en-US"/>
              </w:rPr>
            </w:pPr>
            <w:r>
              <w:rPr>
                <w:sz w:val="16"/>
                <w:szCs w:val="16"/>
                <w:lang w:val="en-US" w:eastAsia="en-US"/>
              </w:rPr>
              <w:t>88.24%</w:t>
            </w:r>
          </w:p>
        </w:tc>
        <w:tc>
          <w:tcPr>
            <w:tcW w:w="938" w:type="dxa"/>
            <w:tcBorders>
              <w:top w:val="single" w:sz="4" w:space="0" w:color="auto"/>
              <w:left w:val="nil"/>
              <w:bottom w:val="single" w:sz="4" w:space="0" w:color="auto"/>
              <w:right w:val="single" w:sz="4" w:space="0" w:color="auto"/>
            </w:tcBorders>
            <w:hideMark/>
          </w:tcPr>
          <w:p w14:paraId="3462A0E4" w14:textId="77777777" w:rsidR="00176488" w:rsidRDefault="00176488" w:rsidP="00E642F1">
            <w:pPr>
              <w:jc w:val="center"/>
              <w:rPr>
                <w:sz w:val="16"/>
                <w:szCs w:val="16"/>
                <w:lang w:val="en-US" w:eastAsia="en-US"/>
              </w:rPr>
            </w:pPr>
            <w:r>
              <w:rPr>
                <w:sz w:val="16"/>
                <w:szCs w:val="16"/>
                <w:lang w:val="en-US" w:eastAsia="en-US"/>
              </w:rPr>
              <w:t>11,76%</w:t>
            </w:r>
          </w:p>
        </w:tc>
        <w:tc>
          <w:tcPr>
            <w:tcW w:w="985" w:type="dxa"/>
            <w:tcBorders>
              <w:top w:val="single" w:sz="4" w:space="0" w:color="auto"/>
              <w:left w:val="single" w:sz="4" w:space="0" w:color="auto"/>
              <w:bottom w:val="single" w:sz="4" w:space="0" w:color="auto"/>
              <w:right w:val="nil"/>
            </w:tcBorders>
            <w:hideMark/>
          </w:tcPr>
          <w:p w14:paraId="46C326B1" w14:textId="77777777" w:rsidR="00176488" w:rsidRDefault="00176488" w:rsidP="00E642F1">
            <w:pPr>
              <w:jc w:val="center"/>
              <w:rPr>
                <w:sz w:val="16"/>
                <w:szCs w:val="16"/>
                <w:lang w:val="en-US" w:eastAsia="en-US"/>
              </w:rPr>
            </w:pPr>
            <w:r>
              <w:rPr>
                <w:sz w:val="16"/>
                <w:szCs w:val="16"/>
                <w:lang w:val="en-US" w:eastAsia="en-US"/>
              </w:rPr>
              <w:t>94.12%</w:t>
            </w:r>
          </w:p>
        </w:tc>
        <w:tc>
          <w:tcPr>
            <w:tcW w:w="993" w:type="dxa"/>
            <w:tcBorders>
              <w:top w:val="single" w:sz="4" w:space="0" w:color="auto"/>
              <w:left w:val="nil"/>
              <w:bottom w:val="single" w:sz="4" w:space="0" w:color="auto"/>
              <w:right w:val="single" w:sz="4" w:space="0" w:color="auto"/>
            </w:tcBorders>
            <w:hideMark/>
          </w:tcPr>
          <w:p w14:paraId="47B0224D" w14:textId="77777777" w:rsidR="00176488" w:rsidRDefault="00176488" w:rsidP="00E642F1">
            <w:pPr>
              <w:jc w:val="center"/>
              <w:rPr>
                <w:sz w:val="16"/>
                <w:szCs w:val="16"/>
                <w:lang w:val="en-US" w:eastAsia="en-US"/>
              </w:rPr>
            </w:pPr>
            <w:r>
              <w:rPr>
                <w:sz w:val="16"/>
                <w:szCs w:val="16"/>
                <w:lang w:val="en-US" w:eastAsia="en-US"/>
              </w:rPr>
              <w:t>5.88%</w:t>
            </w:r>
          </w:p>
        </w:tc>
      </w:tr>
      <w:tr w:rsidR="00176488" w14:paraId="31B47308"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A0006A"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14. To ban the sale of food and beverages containing NNS within 100 meters of schools and preschools.</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0F3CC245"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28F589CA"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6EB3D11D"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036A315C"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1BF45896"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07F734E2" w14:textId="77777777" w:rsidR="00176488" w:rsidRDefault="00176488" w:rsidP="00E642F1">
            <w:pPr>
              <w:jc w:val="center"/>
              <w:rPr>
                <w:sz w:val="16"/>
                <w:szCs w:val="16"/>
                <w:lang w:val="en-US" w:eastAsia="en-US"/>
              </w:rPr>
            </w:pPr>
            <w:r>
              <w:rPr>
                <w:sz w:val="16"/>
                <w:szCs w:val="16"/>
                <w:lang w:val="en-US" w:eastAsia="en-US"/>
              </w:rPr>
              <w:t>No</w:t>
            </w:r>
          </w:p>
        </w:tc>
      </w:tr>
      <w:tr w:rsidR="00176488" w14:paraId="4C415448"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DC4D5"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0F6511CC" w14:textId="77777777" w:rsidR="00176488" w:rsidRDefault="00176488" w:rsidP="00E642F1">
            <w:pPr>
              <w:jc w:val="center"/>
              <w:rPr>
                <w:sz w:val="16"/>
                <w:szCs w:val="16"/>
                <w:lang w:val="en-US" w:eastAsia="en-US"/>
              </w:rPr>
            </w:pPr>
            <w:r>
              <w:rPr>
                <w:sz w:val="16"/>
                <w:szCs w:val="16"/>
                <w:lang w:val="en-US" w:eastAsia="en-US"/>
              </w:rPr>
              <w:t>94.12%</w:t>
            </w:r>
          </w:p>
        </w:tc>
        <w:tc>
          <w:tcPr>
            <w:tcW w:w="992" w:type="dxa"/>
            <w:tcBorders>
              <w:top w:val="single" w:sz="4" w:space="0" w:color="auto"/>
              <w:left w:val="nil"/>
              <w:bottom w:val="single" w:sz="4" w:space="0" w:color="auto"/>
              <w:right w:val="single" w:sz="4" w:space="0" w:color="auto"/>
            </w:tcBorders>
            <w:hideMark/>
          </w:tcPr>
          <w:p w14:paraId="336880AC" w14:textId="77777777" w:rsidR="00176488" w:rsidRDefault="00176488" w:rsidP="00E642F1">
            <w:pPr>
              <w:jc w:val="center"/>
              <w:rPr>
                <w:sz w:val="16"/>
                <w:szCs w:val="16"/>
                <w:lang w:val="en-US" w:eastAsia="en-US"/>
              </w:rPr>
            </w:pPr>
            <w:r>
              <w:rPr>
                <w:sz w:val="16"/>
                <w:szCs w:val="16"/>
                <w:lang w:val="en-US" w:eastAsia="en-US"/>
              </w:rPr>
              <w:t>5.88%</w:t>
            </w:r>
          </w:p>
        </w:tc>
        <w:tc>
          <w:tcPr>
            <w:tcW w:w="816" w:type="dxa"/>
            <w:tcBorders>
              <w:top w:val="single" w:sz="4" w:space="0" w:color="auto"/>
              <w:left w:val="single" w:sz="4" w:space="0" w:color="auto"/>
              <w:bottom w:val="single" w:sz="4" w:space="0" w:color="auto"/>
              <w:right w:val="nil"/>
            </w:tcBorders>
            <w:hideMark/>
          </w:tcPr>
          <w:p w14:paraId="4B1D1DDA" w14:textId="77777777" w:rsidR="00176488" w:rsidRDefault="00176488" w:rsidP="00E642F1">
            <w:pPr>
              <w:jc w:val="center"/>
              <w:rPr>
                <w:sz w:val="16"/>
                <w:szCs w:val="16"/>
                <w:lang w:val="en-US" w:eastAsia="en-US"/>
              </w:rPr>
            </w:pPr>
            <w:r>
              <w:rPr>
                <w:sz w:val="16"/>
                <w:szCs w:val="16"/>
                <w:lang w:val="en-US" w:eastAsia="en-US"/>
              </w:rPr>
              <w:t>94.12%</w:t>
            </w:r>
          </w:p>
        </w:tc>
        <w:tc>
          <w:tcPr>
            <w:tcW w:w="938" w:type="dxa"/>
            <w:tcBorders>
              <w:top w:val="single" w:sz="4" w:space="0" w:color="auto"/>
              <w:left w:val="nil"/>
              <w:bottom w:val="single" w:sz="4" w:space="0" w:color="auto"/>
              <w:right w:val="single" w:sz="4" w:space="0" w:color="auto"/>
            </w:tcBorders>
            <w:hideMark/>
          </w:tcPr>
          <w:p w14:paraId="370F0618" w14:textId="77777777" w:rsidR="00176488" w:rsidRDefault="00176488" w:rsidP="00E642F1">
            <w:pPr>
              <w:jc w:val="center"/>
              <w:rPr>
                <w:sz w:val="16"/>
                <w:szCs w:val="16"/>
                <w:lang w:val="en-US" w:eastAsia="en-US"/>
              </w:rPr>
            </w:pPr>
            <w:r>
              <w:rPr>
                <w:sz w:val="16"/>
                <w:szCs w:val="16"/>
                <w:lang w:val="en-US" w:eastAsia="en-US"/>
              </w:rPr>
              <w:t>5.88%</w:t>
            </w:r>
          </w:p>
        </w:tc>
        <w:tc>
          <w:tcPr>
            <w:tcW w:w="985" w:type="dxa"/>
            <w:tcBorders>
              <w:top w:val="single" w:sz="4" w:space="0" w:color="auto"/>
              <w:left w:val="single" w:sz="4" w:space="0" w:color="auto"/>
              <w:bottom w:val="single" w:sz="4" w:space="0" w:color="auto"/>
              <w:right w:val="nil"/>
            </w:tcBorders>
            <w:hideMark/>
          </w:tcPr>
          <w:p w14:paraId="56698EA6" w14:textId="77777777" w:rsidR="00176488" w:rsidRDefault="00176488" w:rsidP="00E642F1">
            <w:pPr>
              <w:jc w:val="center"/>
              <w:rPr>
                <w:sz w:val="16"/>
                <w:szCs w:val="16"/>
                <w:lang w:val="en-US" w:eastAsia="en-US"/>
              </w:rPr>
            </w:pPr>
            <w:r>
              <w:rPr>
                <w:sz w:val="16"/>
                <w:szCs w:val="16"/>
                <w:lang w:val="en-US" w:eastAsia="en-US"/>
              </w:rPr>
              <w:t>58.82%</w:t>
            </w:r>
          </w:p>
        </w:tc>
        <w:tc>
          <w:tcPr>
            <w:tcW w:w="993" w:type="dxa"/>
            <w:tcBorders>
              <w:top w:val="single" w:sz="4" w:space="0" w:color="auto"/>
              <w:left w:val="nil"/>
              <w:bottom w:val="single" w:sz="4" w:space="0" w:color="auto"/>
              <w:right w:val="single" w:sz="4" w:space="0" w:color="auto"/>
            </w:tcBorders>
            <w:hideMark/>
          </w:tcPr>
          <w:p w14:paraId="2A925E88" w14:textId="77777777" w:rsidR="00176488" w:rsidRDefault="00176488" w:rsidP="00E642F1">
            <w:pPr>
              <w:jc w:val="center"/>
              <w:rPr>
                <w:sz w:val="16"/>
                <w:szCs w:val="16"/>
                <w:lang w:val="en-US" w:eastAsia="en-US"/>
              </w:rPr>
            </w:pPr>
            <w:r>
              <w:rPr>
                <w:sz w:val="16"/>
                <w:szCs w:val="16"/>
                <w:lang w:val="en-US" w:eastAsia="en-US"/>
              </w:rPr>
              <w:t>41.18%</w:t>
            </w:r>
          </w:p>
        </w:tc>
      </w:tr>
      <w:tr w:rsidR="00176488" w14:paraId="7C768179"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4B35F0"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lastRenderedPageBreak/>
              <w:t>15. To ban positioning of foods and beverages containing NNS in privileged shelve areas in stores (i.e., those more visible to children and those in checkout lines). </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3D60DB41"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47C826C1"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64838CC2"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25BBD5BB"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320325F3"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3DD3ABE7" w14:textId="77777777" w:rsidR="00176488" w:rsidRDefault="00176488" w:rsidP="00E642F1">
            <w:pPr>
              <w:jc w:val="center"/>
              <w:rPr>
                <w:sz w:val="16"/>
                <w:szCs w:val="16"/>
                <w:lang w:val="en-US" w:eastAsia="en-US"/>
              </w:rPr>
            </w:pPr>
            <w:r>
              <w:rPr>
                <w:sz w:val="16"/>
                <w:szCs w:val="16"/>
                <w:lang w:val="en-US" w:eastAsia="en-US"/>
              </w:rPr>
              <w:t>No</w:t>
            </w:r>
          </w:p>
        </w:tc>
      </w:tr>
      <w:tr w:rsidR="00176488" w14:paraId="1A5FD629"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206E0"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0ADEAC66" w14:textId="77777777" w:rsidR="00176488" w:rsidRDefault="00176488" w:rsidP="00E642F1">
            <w:pPr>
              <w:jc w:val="center"/>
              <w:rPr>
                <w:sz w:val="16"/>
                <w:szCs w:val="16"/>
                <w:lang w:val="en-US" w:eastAsia="en-US"/>
              </w:rPr>
            </w:pPr>
            <w:r>
              <w:rPr>
                <w:sz w:val="16"/>
                <w:szCs w:val="16"/>
                <w:lang w:val="en-US" w:eastAsia="en-US"/>
              </w:rPr>
              <w:t>100%</w:t>
            </w:r>
          </w:p>
        </w:tc>
        <w:tc>
          <w:tcPr>
            <w:tcW w:w="992" w:type="dxa"/>
            <w:tcBorders>
              <w:top w:val="single" w:sz="4" w:space="0" w:color="auto"/>
              <w:left w:val="nil"/>
              <w:bottom w:val="single" w:sz="4" w:space="0" w:color="auto"/>
              <w:right w:val="single" w:sz="4" w:space="0" w:color="auto"/>
            </w:tcBorders>
            <w:hideMark/>
          </w:tcPr>
          <w:p w14:paraId="1B88838C" w14:textId="77777777" w:rsidR="00176488" w:rsidRDefault="00176488" w:rsidP="00E642F1">
            <w:pPr>
              <w:jc w:val="center"/>
              <w:rPr>
                <w:sz w:val="16"/>
                <w:szCs w:val="16"/>
                <w:lang w:val="en-US" w:eastAsia="en-US"/>
              </w:rPr>
            </w:pPr>
            <w:r>
              <w:rPr>
                <w:sz w:val="16"/>
                <w:szCs w:val="16"/>
                <w:lang w:val="en-US" w:eastAsia="en-US"/>
              </w:rPr>
              <w:t>-</w:t>
            </w:r>
          </w:p>
        </w:tc>
        <w:tc>
          <w:tcPr>
            <w:tcW w:w="816" w:type="dxa"/>
            <w:tcBorders>
              <w:top w:val="single" w:sz="4" w:space="0" w:color="auto"/>
              <w:left w:val="single" w:sz="4" w:space="0" w:color="auto"/>
              <w:bottom w:val="single" w:sz="4" w:space="0" w:color="auto"/>
              <w:right w:val="nil"/>
            </w:tcBorders>
            <w:hideMark/>
          </w:tcPr>
          <w:p w14:paraId="5F2B5811"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1CDE6596"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1AEBE411" w14:textId="77777777" w:rsidR="00176488" w:rsidRDefault="00176488" w:rsidP="00E642F1">
            <w:pPr>
              <w:jc w:val="center"/>
              <w:rPr>
                <w:sz w:val="16"/>
                <w:szCs w:val="16"/>
                <w:lang w:val="en-US" w:eastAsia="en-US"/>
              </w:rPr>
            </w:pPr>
            <w:r>
              <w:rPr>
                <w:sz w:val="16"/>
                <w:szCs w:val="16"/>
                <w:lang w:val="en-US" w:eastAsia="en-US"/>
              </w:rPr>
              <w:t>52.94%</w:t>
            </w:r>
          </w:p>
        </w:tc>
        <w:tc>
          <w:tcPr>
            <w:tcW w:w="993" w:type="dxa"/>
            <w:tcBorders>
              <w:top w:val="single" w:sz="4" w:space="0" w:color="auto"/>
              <w:left w:val="nil"/>
              <w:bottom w:val="single" w:sz="4" w:space="0" w:color="auto"/>
              <w:right w:val="single" w:sz="4" w:space="0" w:color="auto"/>
            </w:tcBorders>
            <w:hideMark/>
          </w:tcPr>
          <w:p w14:paraId="669918F8" w14:textId="77777777" w:rsidR="00176488" w:rsidRDefault="00176488" w:rsidP="00E642F1">
            <w:pPr>
              <w:jc w:val="center"/>
              <w:rPr>
                <w:sz w:val="16"/>
                <w:szCs w:val="16"/>
                <w:lang w:val="en-US" w:eastAsia="en-US"/>
              </w:rPr>
            </w:pPr>
            <w:r>
              <w:rPr>
                <w:sz w:val="16"/>
                <w:szCs w:val="16"/>
                <w:lang w:val="en-US" w:eastAsia="en-US"/>
              </w:rPr>
              <w:t>47.06%</w:t>
            </w:r>
          </w:p>
        </w:tc>
      </w:tr>
      <w:tr w:rsidR="00176488" w14:paraId="60EDAAD8"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A7A43B"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16. To promote research and innovation* focused on NNS: monitoring the presence in foods and beverages; identifying technological alternatives for its reduction or replacement; monitoring intake in at-risk populations; studying short-, medium- and long-term health effects.</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5F545442"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4131463D"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1A6058F8"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7D41EE84"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656848A5"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6CB7C42C" w14:textId="77777777" w:rsidR="00176488" w:rsidRDefault="00176488" w:rsidP="00E642F1">
            <w:pPr>
              <w:jc w:val="center"/>
              <w:rPr>
                <w:sz w:val="16"/>
                <w:szCs w:val="16"/>
                <w:lang w:val="en-US" w:eastAsia="en-US"/>
              </w:rPr>
            </w:pPr>
            <w:r>
              <w:rPr>
                <w:sz w:val="16"/>
                <w:szCs w:val="16"/>
                <w:lang w:val="en-US" w:eastAsia="en-US"/>
              </w:rPr>
              <w:t>No</w:t>
            </w:r>
          </w:p>
        </w:tc>
      </w:tr>
      <w:tr w:rsidR="00176488" w14:paraId="1134946D"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FF8D0"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17B8FCF6" w14:textId="77777777" w:rsidR="00176488" w:rsidRDefault="00176488" w:rsidP="00E642F1">
            <w:pPr>
              <w:jc w:val="center"/>
              <w:rPr>
                <w:sz w:val="16"/>
                <w:szCs w:val="16"/>
                <w:lang w:val="en-US" w:eastAsia="en-US"/>
              </w:rPr>
            </w:pPr>
            <w:r>
              <w:rPr>
                <w:sz w:val="16"/>
                <w:szCs w:val="16"/>
                <w:lang w:val="en-US" w:eastAsia="en-US"/>
              </w:rPr>
              <w:t>100%</w:t>
            </w:r>
          </w:p>
        </w:tc>
        <w:tc>
          <w:tcPr>
            <w:tcW w:w="992" w:type="dxa"/>
            <w:tcBorders>
              <w:top w:val="single" w:sz="4" w:space="0" w:color="auto"/>
              <w:left w:val="nil"/>
              <w:bottom w:val="single" w:sz="4" w:space="0" w:color="auto"/>
              <w:right w:val="single" w:sz="4" w:space="0" w:color="auto"/>
            </w:tcBorders>
            <w:hideMark/>
          </w:tcPr>
          <w:p w14:paraId="2ECD2217" w14:textId="77777777" w:rsidR="00176488" w:rsidRDefault="00176488" w:rsidP="00E642F1">
            <w:pPr>
              <w:jc w:val="center"/>
              <w:rPr>
                <w:sz w:val="16"/>
                <w:szCs w:val="16"/>
                <w:lang w:val="en-US" w:eastAsia="en-US"/>
              </w:rPr>
            </w:pPr>
            <w:r>
              <w:rPr>
                <w:sz w:val="16"/>
                <w:szCs w:val="16"/>
                <w:lang w:val="en-US" w:eastAsia="en-US"/>
              </w:rPr>
              <w:t>-</w:t>
            </w:r>
          </w:p>
        </w:tc>
        <w:tc>
          <w:tcPr>
            <w:tcW w:w="816" w:type="dxa"/>
            <w:tcBorders>
              <w:top w:val="single" w:sz="4" w:space="0" w:color="auto"/>
              <w:left w:val="single" w:sz="4" w:space="0" w:color="auto"/>
              <w:bottom w:val="single" w:sz="4" w:space="0" w:color="auto"/>
              <w:right w:val="nil"/>
            </w:tcBorders>
            <w:hideMark/>
          </w:tcPr>
          <w:p w14:paraId="0EA19317"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67949ED0"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4B9D7A03" w14:textId="77777777" w:rsidR="00176488" w:rsidRDefault="00176488" w:rsidP="00E642F1">
            <w:pPr>
              <w:jc w:val="center"/>
              <w:rPr>
                <w:sz w:val="16"/>
                <w:szCs w:val="16"/>
                <w:lang w:val="en-US" w:eastAsia="en-US"/>
              </w:rPr>
            </w:pPr>
            <w:r>
              <w:rPr>
                <w:sz w:val="16"/>
                <w:szCs w:val="16"/>
                <w:lang w:val="en-US" w:eastAsia="en-US"/>
              </w:rPr>
              <w:t>82.35%</w:t>
            </w:r>
          </w:p>
        </w:tc>
        <w:tc>
          <w:tcPr>
            <w:tcW w:w="993" w:type="dxa"/>
            <w:tcBorders>
              <w:top w:val="single" w:sz="4" w:space="0" w:color="auto"/>
              <w:left w:val="nil"/>
              <w:bottom w:val="single" w:sz="4" w:space="0" w:color="auto"/>
              <w:right w:val="single" w:sz="4" w:space="0" w:color="auto"/>
            </w:tcBorders>
            <w:hideMark/>
          </w:tcPr>
          <w:p w14:paraId="735EA6DE" w14:textId="77777777" w:rsidR="00176488" w:rsidRDefault="00176488" w:rsidP="00E642F1">
            <w:pPr>
              <w:jc w:val="center"/>
              <w:rPr>
                <w:sz w:val="16"/>
                <w:szCs w:val="16"/>
                <w:lang w:val="en-US" w:eastAsia="en-US"/>
              </w:rPr>
            </w:pPr>
            <w:r>
              <w:rPr>
                <w:sz w:val="16"/>
                <w:szCs w:val="16"/>
                <w:lang w:val="en-US" w:eastAsia="en-US"/>
              </w:rPr>
              <w:t>17.65%</w:t>
            </w:r>
          </w:p>
        </w:tc>
      </w:tr>
      <w:tr w:rsidR="00176488" w14:paraId="0F6BF4C9"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2EE427"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17. To implement a health campaign on social media, radio, and television to promote healthy eating and discourage the intake of NNS in children and adolescents. </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06F37BBF"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45DEFE1E"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16C7936D"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016F7DDD"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2D3C42C8"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7BDAAEAC" w14:textId="77777777" w:rsidR="00176488" w:rsidRDefault="00176488" w:rsidP="00E642F1">
            <w:pPr>
              <w:jc w:val="center"/>
              <w:rPr>
                <w:sz w:val="16"/>
                <w:szCs w:val="16"/>
                <w:lang w:val="en-US" w:eastAsia="en-US"/>
              </w:rPr>
            </w:pPr>
            <w:r>
              <w:rPr>
                <w:sz w:val="16"/>
                <w:szCs w:val="16"/>
                <w:lang w:val="en-US" w:eastAsia="en-US"/>
              </w:rPr>
              <w:t>No</w:t>
            </w:r>
          </w:p>
        </w:tc>
      </w:tr>
      <w:tr w:rsidR="00176488" w14:paraId="429851E7"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A7B4B"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3078AF88" w14:textId="77777777" w:rsidR="00176488" w:rsidRDefault="00176488" w:rsidP="00E642F1">
            <w:pPr>
              <w:jc w:val="center"/>
              <w:rPr>
                <w:sz w:val="16"/>
                <w:szCs w:val="16"/>
                <w:lang w:val="en-US" w:eastAsia="en-US"/>
              </w:rPr>
            </w:pPr>
            <w:r>
              <w:rPr>
                <w:sz w:val="16"/>
                <w:szCs w:val="16"/>
                <w:lang w:val="en-US" w:eastAsia="en-US"/>
              </w:rPr>
              <w:t>100%</w:t>
            </w:r>
          </w:p>
        </w:tc>
        <w:tc>
          <w:tcPr>
            <w:tcW w:w="992" w:type="dxa"/>
            <w:tcBorders>
              <w:top w:val="single" w:sz="4" w:space="0" w:color="auto"/>
              <w:left w:val="nil"/>
              <w:bottom w:val="single" w:sz="4" w:space="0" w:color="auto"/>
              <w:right w:val="single" w:sz="4" w:space="0" w:color="auto"/>
            </w:tcBorders>
            <w:hideMark/>
          </w:tcPr>
          <w:p w14:paraId="20F2D298" w14:textId="77777777" w:rsidR="00176488" w:rsidRDefault="00176488" w:rsidP="00E642F1">
            <w:pPr>
              <w:jc w:val="center"/>
              <w:rPr>
                <w:sz w:val="16"/>
                <w:szCs w:val="16"/>
                <w:lang w:val="en-US" w:eastAsia="en-US"/>
              </w:rPr>
            </w:pPr>
            <w:r>
              <w:rPr>
                <w:sz w:val="16"/>
                <w:szCs w:val="16"/>
                <w:lang w:val="en-US" w:eastAsia="en-US"/>
              </w:rPr>
              <w:t>-</w:t>
            </w:r>
          </w:p>
        </w:tc>
        <w:tc>
          <w:tcPr>
            <w:tcW w:w="816" w:type="dxa"/>
            <w:tcBorders>
              <w:top w:val="single" w:sz="4" w:space="0" w:color="auto"/>
              <w:left w:val="single" w:sz="4" w:space="0" w:color="auto"/>
              <w:bottom w:val="single" w:sz="4" w:space="0" w:color="auto"/>
              <w:right w:val="nil"/>
            </w:tcBorders>
            <w:hideMark/>
          </w:tcPr>
          <w:p w14:paraId="1E85D10F"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0EB1FD00"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5D43A697" w14:textId="77777777" w:rsidR="00176488" w:rsidRDefault="00176488" w:rsidP="00E642F1">
            <w:pPr>
              <w:jc w:val="center"/>
              <w:rPr>
                <w:sz w:val="16"/>
                <w:szCs w:val="16"/>
                <w:lang w:val="en-US" w:eastAsia="en-US"/>
              </w:rPr>
            </w:pPr>
            <w:r>
              <w:rPr>
                <w:sz w:val="16"/>
                <w:szCs w:val="16"/>
                <w:lang w:val="en-US" w:eastAsia="en-US"/>
              </w:rPr>
              <w:t>76.47%</w:t>
            </w:r>
          </w:p>
        </w:tc>
        <w:tc>
          <w:tcPr>
            <w:tcW w:w="993" w:type="dxa"/>
            <w:tcBorders>
              <w:top w:val="single" w:sz="4" w:space="0" w:color="auto"/>
              <w:left w:val="nil"/>
              <w:bottom w:val="single" w:sz="4" w:space="0" w:color="auto"/>
              <w:right w:val="single" w:sz="4" w:space="0" w:color="auto"/>
            </w:tcBorders>
            <w:hideMark/>
          </w:tcPr>
          <w:p w14:paraId="075AD489" w14:textId="77777777" w:rsidR="00176488" w:rsidRDefault="00176488" w:rsidP="00E642F1">
            <w:pPr>
              <w:jc w:val="center"/>
              <w:rPr>
                <w:sz w:val="16"/>
                <w:szCs w:val="16"/>
                <w:lang w:val="en-US" w:eastAsia="en-US"/>
              </w:rPr>
            </w:pPr>
            <w:r>
              <w:rPr>
                <w:sz w:val="16"/>
                <w:szCs w:val="16"/>
                <w:lang w:val="en-US" w:eastAsia="en-US"/>
              </w:rPr>
              <w:t>23.53%</w:t>
            </w:r>
          </w:p>
        </w:tc>
      </w:tr>
      <w:tr w:rsidR="00176488" w14:paraId="156A36B5"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88AE55B" w14:textId="77777777" w:rsidR="00176488" w:rsidRDefault="00176488" w:rsidP="00E642F1">
            <w:pPr>
              <w:jc w:val="both"/>
              <w:rPr>
                <w:sz w:val="20"/>
                <w:szCs w:val="20"/>
                <w:lang w:val="en-US" w:eastAsia="en-US"/>
              </w:rPr>
            </w:pPr>
            <w:r>
              <w:rPr>
                <w:rFonts w:eastAsia="Times New Roman"/>
                <w:sz w:val="16"/>
                <w:szCs w:val="16"/>
                <w:lang w:val="en-US" w:eastAsia="es-ES_tradnl"/>
              </w:rPr>
              <w:t>18. To add warning messages to discourage the intake of NNS in Food-Based Dietary Guidelines orientated to populations potentially at risk, like pregnant women and children. *</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338DB71D"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5EB6B251"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21E3C503"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3A09DA09"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26FE4BDC"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04B1006E" w14:textId="77777777" w:rsidR="00176488" w:rsidRDefault="00176488" w:rsidP="00E642F1">
            <w:pPr>
              <w:jc w:val="center"/>
              <w:rPr>
                <w:sz w:val="16"/>
                <w:szCs w:val="16"/>
                <w:lang w:val="en-US" w:eastAsia="en-US"/>
              </w:rPr>
            </w:pPr>
            <w:r>
              <w:rPr>
                <w:sz w:val="16"/>
                <w:szCs w:val="16"/>
                <w:lang w:val="en-US" w:eastAsia="en-US"/>
              </w:rPr>
              <w:t>No</w:t>
            </w:r>
          </w:p>
        </w:tc>
      </w:tr>
      <w:tr w:rsidR="00176488" w14:paraId="35429625"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180D1"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68779B34" w14:textId="77777777" w:rsidR="00176488" w:rsidRDefault="00176488" w:rsidP="00E642F1">
            <w:pPr>
              <w:jc w:val="center"/>
              <w:rPr>
                <w:sz w:val="16"/>
                <w:szCs w:val="16"/>
                <w:lang w:val="en-US" w:eastAsia="en-US"/>
              </w:rPr>
            </w:pPr>
            <w:r>
              <w:rPr>
                <w:sz w:val="16"/>
                <w:szCs w:val="16"/>
                <w:lang w:val="en-US" w:eastAsia="en-US"/>
              </w:rPr>
              <w:t>94.12%</w:t>
            </w:r>
          </w:p>
        </w:tc>
        <w:tc>
          <w:tcPr>
            <w:tcW w:w="992" w:type="dxa"/>
            <w:tcBorders>
              <w:top w:val="single" w:sz="4" w:space="0" w:color="auto"/>
              <w:left w:val="nil"/>
              <w:bottom w:val="single" w:sz="4" w:space="0" w:color="auto"/>
              <w:right w:val="single" w:sz="4" w:space="0" w:color="auto"/>
            </w:tcBorders>
            <w:hideMark/>
          </w:tcPr>
          <w:p w14:paraId="4F8A0C75" w14:textId="77777777" w:rsidR="00176488" w:rsidRDefault="00176488" w:rsidP="00E642F1">
            <w:pPr>
              <w:jc w:val="center"/>
              <w:rPr>
                <w:sz w:val="16"/>
                <w:szCs w:val="16"/>
                <w:lang w:val="en-US" w:eastAsia="en-US"/>
              </w:rPr>
            </w:pPr>
            <w:r>
              <w:rPr>
                <w:sz w:val="16"/>
                <w:szCs w:val="16"/>
                <w:lang w:val="en-US" w:eastAsia="en-US"/>
              </w:rPr>
              <w:t>5.88%</w:t>
            </w:r>
          </w:p>
        </w:tc>
        <w:tc>
          <w:tcPr>
            <w:tcW w:w="816" w:type="dxa"/>
            <w:tcBorders>
              <w:top w:val="single" w:sz="4" w:space="0" w:color="auto"/>
              <w:left w:val="single" w:sz="4" w:space="0" w:color="auto"/>
              <w:bottom w:val="single" w:sz="4" w:space="0" w:color="auto"/>
              <w:right w:val="nil"/>
            </w:tcBorders>
            <w:hideMark/>
          </w:tcPr>
          <w:p w14:paraId="7E0CB3ED" w14:textId="77777777" w:rsidR="00176488" w:rsidRDefault="00176488" w:rsidP="00E642F1">
            <w:pPr>
              <w:jc w:val="center"/>
              <w:rPr>
                <w:sz w:val="16"/>
                <w:szCs w:val="16"/>
                <w:lang w:val="en-US" w:eastAsia="en-US"/>
              </w:rPr>
            </w:pPr>
            <w:r>
              <w:rPr>
                <w:sz w:val="16"/>
                <w:szCs w:val="16"/>
                <w:lang w:val="en-US" w:eastAsia="en-US"/>
              </w:rPr>
              <w:t>94.12%</w:t>
            </w:r>
          </w:p>
        </w:tc>
        <w:tc>
          <w:tcPr>
            <w:tcW w:w="938" w:type="dxa"/>
            <w:tcBorders>
              <w:top w:val="single" w:sz="4" w:space="0" w:color="auto"/>
              <w:left w:val="nil"/>
              <w:bottom w:val="single" w:sz="4" w:space="0" w:color="auto"/>
              <w:right w:val="single" w:sz="4" w:space="0" w:color="auto"/>
            </w:tcBorders>
            <w:hideMark/>
          </w:tcPr>
          <w:p w14:paraId="485F799E" w14:textId="77777777" w:rsidR="00176488" w:rsidRDefault="00176488" w:rsidP="00E642F1">
            <w:pPr>
              <w:jc w:val="center"/>
              <w:rPr>
                <w:sz w:val="16"/>
                <w:szCs w:val="16"/>
                <w:lang w:val="en-US" w:eastAsia="en-US"/>
              </w:rPr>
            </w:pPr>
            <w:r>
              <w:rPr>
                <w:sz w:val="16"/>
                <w:szCs w:val="16"/>
                <w:lang w:val="en-US" w:eastAsia="en-US"/>
              </w:rPr>
              <w:t>5.88%</w:t>
            </w:r>
          </w:p>
        </w:tc>
        <w:tc>
          <w:tcPr>
            <w:tcW w:w="985" w:type="dxa"/>
            <w:tcBorders>
              <w:top w:val="single" w:sz="4" w:space="0" w:color="auto"/>
              <w:left w:val="single" w:sz="4" w:space="0" w:color="auto"/>
              <w:bottom w:val="single" w:sz="4" w:space="0" w:color="auto"/>
              <w:right w:val="nil"/>
            </w:tcBorders>
            <w:hideMark/>
          </w:tcPr>
          <w:p w14:paraId="11C9793E" w14:textId="77777777" w:rsidR="00176488" w:rsidRDefault="00176488" w:rsidP="00E642F1">
            <w:pPr>
              <w:jc w:val="center"/>
              <w:rPr>
                <w:sz w:val="16"/>
                <w:szCs w:val="16"/>
                <w:lang w:val="en-US" w:eastAsia="en-US"/>
              </w:rPr>
            </w:pPr>
            <w:r>
              <w:rPr>
                <w:sz w:val="16"/>
                <w:szCs w:val="16"/>
                <w:lang w:val="en-US" w:eastAsia="en-US"/>
              </w:rPr>
              <w:t>76.47%</w:t>
            </w:r>
          </w:p>
        </w:tc>
        <w:tc>
          <w:tcPr>
            <w:tcW w:w="993" w:type="dxa"/>
            <w:tcBorders>
              <w:top w:val="single" w:sz="4" w:space="0" w:color="auto"/>
              <w:left w:val="nil"/>
              <w:bottom w:val="single" w:sz="4" w:space="0" w:color="auto"/>
              <w:right w:val="single" w:sz="4" w:space="0" w:color="auto"/>
            </w:tcBorders>
            <w:hideMark/>
          </w:tcPr>
          <w:p w14:paraId="793D0700" w14:textId="77777777" w:rsidR="00176488" w:rsidRDefault="00176488" w:rsidP="00E642F1">
            <w:pPr>
              <w:jc w:val="center"/>
              <w:rPr>
                <w:sz w:val="16"/>
                <w:szCs w:val="16"/>
                <w:lang w:val="en-US" w:eastAsia="en-US"/>
              </w:rPr>
            </w:pPr>
            <w:r>
              <w:rPr>
                <w:sz w:val="16"/>
                <w:szCs w:val="16"/>
                <w:lang w:val="en-US" w:eastAsia="en-US"/>
              </w:rPr>
              <w:t>23.53%</w:t>
            </w:r>
          </w:p>
        </w:tc>
      </w:tr>
      <w:tr w:rsidR="00176488" w14:paraId="7376EB88"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86C8C1"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 xml:space="preserve">19. </w:t>
            </w:r>
            <w:r w:rsidRPr="005E6812">
              <w:rPr>
                <w:rFonts w:eastAsia="Times New Roman"/>
                <w:color w:val="000000"/>
                <w:sz w:val="16"/>
                <w:szCs w:val="16"/>
                <w:lang w:val="en-US" w:eastAsia="es-ES_tradnl"/>
              </w:rPr>
              <w:t>To include (or periodically update, if applicable) warning messages to discourage the intake of NNS in Clinical Guidelines for specific subpopulations such as children under two years old, pediatric population, or pregnant and breastfeeding women.</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0BD0809D"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58E2BB1C"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0D31043B"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2C7C03DB"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2CACB9C8"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79600399" w14:textId="77777777" w:rsidR="00176488" w:rsidRDefault="00176488" w:rsidP="00E642F1">
            <w:pPr>
              <w:jc w:val="center"/>
              <w:rPr>
                <w:sz w:val="16"/>
                <w:szCs w:val="16"/>
                <w:lang w:val="en-US" w:eastAsia="en-US"/>
              </w:rPr>
            </w:pPr>
            <w:r>
              <w:rPr>
                <w:sz w:val="16"/>
                <w:szCs w:val="16"/>
                <w:lang w:val="en-US" w:eastAsia="en-US"/>
              </w:rPr>
              <w:t>No</w:t>
            </w:r>
          </w:p>
        </w:tc>
      </w:tr>
      <w:tr w:rsidR="00176488" w14:paraId="7B05472B"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6B06D"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311B0E5B" w14:textId="77777777" w:rsidR="00176488" w:rsidRDefault="00176488" w:rsidP="00E642F1">
            <w:pPr>
              <w:jc w:val="center"/>
              <w:rPr>
                <w:sz w:val="16"/>
                <w:szCs w:val="16"/>
                <w:lang w:val="en-US" w:eastAsia="en-US"/>
              </w:rPr>
            </w:pPr>
            <w:r>
              <w:rPr>
                <w:sz w:val="16"/>
                <w:szCs w:val="16"/>
                <w:lang w:val="en-US" w:eastAsia="en-US"/>
              </w:rPr>
              <w:t>100%</w:t>
            </w:r>
          </w:p>
        </w:tc>
        <w:tc>
          <w:tcPr>
            <w:tcW w:w="992" w:type="dxa"/>
            <w:tcBorders>
              <w:top w:val="single" w:sz="4" w:space="0" w:color="auto"/>
              <w:left w:val="nil"/>
              <w:bottom w:val="single" w:sz="4" w:space="0" w:color="auto"/>
              <w:right w:val="single" w:sz="4" w:space="0" w:color="auto"/>
            </w:tcBorders>
            <w:hideMark/>
          </w:tcPr>
          <w:p w14:paraId="76027AD8" w14:textId="77777777" w:rsidR="00176488" w:rsidRDefault="00176488" w:rsidP="00E642F1">
            <w:pPr>
              <w:jc w:val="center"/>
              <w:rPr>
                <w:sz w:val="16"/>
                <w:szCs w:val="16"/>
                <w:lang w:val="en-US" w:eastAsia="en-US"/>
              </w:rPr>
            </w:pPr>
            <w:r>
              <w:rPr>
                <w:sz w:val="16"/>
                <w:szCs w:val="16"/>
                <w:lang w:val="en-US" w:eastAsia="en-US"/>
              </w:rPr>
              <w:t>-</w:t>
            </w:r>
          </w:p>
        </w:tc>
        <w:tc>
          <w:tcPr>
            <w:tcW w:w="816" w:type="dxa"/>
            <w:tcBorders>
              <w:top w:val="single" w:sz="4" w:space="0" w:color="auto"/>
              <w:left w:val="single" w:sz="4" w:space="0" w:color="auto"/>
              <w:bottom w:val="single" w:sz="4" w:space="0" w:color="auto"/>
              <w:right w:val="nil"/>
            </w:tcBorders>
            <w:hideMark/>
          </w:tcPr>
          <w:p w14:paraId="582F9CBD"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359CEAA2"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5FE218E0" w14:textId="77777777" w:rsidR="00176488" w:rsidRDefault="00176488" w:rsidP="00E642F1">
            <w:pPr>
              <w:jc w:val="center"/>
              <w:rPr>
                <w:sz w:val="16"/>
                <w:szCs w:val="16"/>
                <w:lang w:val="en-US" w:eastAsia="en-US"/>
              </w:rPr>
            </w:pPr>
            <w:r>
              <w:rPr>
                <w:sz w:val="16"/>
                <w:szCs w:val="16"/>
                <w:lang w:val="en-US" w:eastAsia="en-US"/>
              </w:rPr>
              <w:t>82.35%</w:t>
            </w:r>
          </w:p>
        </w:tc>
        <w:tc>
          <w:tcPr>
            <w:tcW w:w="993" w:type="dxa"/>
            <w:tcBorders>
              <w:top w:val="single" w:sz="4" w:space="0" w:color="auto"/>
              <w:left w:val="nil"/>
              <w:bottom w:val="single" w:sz="4" w:space="0" w:color="auto"/>
              <w:right w:val="single" w:sz="4" w:space="0" w:color="auto"/>
            </w:tcBorders>
            <w:hideMark/>
          </w:tcPr>
          <w:p w14:paraId="7FE122E9" w14:textId="77777777" w:rsidR="00176488" w:rsidRDefault="00176488" w:rsidP="00E642F1">
            <w:pPr>
              <w:jc w:val="center"/>
              <w:rPr>
                <w:sz w:val="16"/>
                <w:szCs w:val="16"/>
                <w:lang w:val="en-US" w:eastAsia="en-US"/>
              </w:rPr>
            </w:pPr>
            <w:r>
              <w:rPr>
                <w:sz w:val="16"/>
                <w:szCs w:val="16"/>
                <w:lang w:val="en-US" w:eastAsia="en-US"/>
              </w:rPr>
              <w:t>17.65%</w:t>
            </w:r>
          </w:p>
        </w:tc>
      </w:tr>
      <w:tr w:rsidR="00176488" w14:paraId="795716A1"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8826A6"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20. To include in school curriculum topics such as the health effects of NNS and cooking classes (e.g., decreasing the sweetness of preparations).</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463F62AE"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08B985C8"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504DF198"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593A26F0"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26F4B369"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14937E0B" w14:textId="77777777" w:rsidR="00176488" w:rsidRDefault="00176488" w:rsidP="00E642F1">
            <w:pPr>
              <w:jc w:val="center"/>
              <w:rPr>
                <w:sz w:val="16"/>
                <w:szCs w:val="16"/>
                <w:lang w:val="en-US" w:eastAsia="en-US"/>
              </w:rPr>
            </w:pPr>
            <w:r>
              <w:rPr>
                <w:sz w:val="16"/>
                <w:szCs w:val="16"/>
                <w:lang w:val="en-US" w:eastAsia="en-US"/>
              </w:rPr>
              <w:t>No</w:t>
            </w:r>
          </w:p>
        </w:tc>
      </w:tr>
      <w:tr w:rsidR="00176488" w14:paraId="2AE749FD"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05E4"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714AC8C7" w14:textId="77777777" w:rsidR="00176488" w:rsidRDefault="00176488" w:rsidP="00E642F1">
            <w:pPr>
              <w:jc w:val="center"/>
              <w:rPr>
                <w:sz w:val="16"/>
                <w:szCs w:val="16"/>
                <w:lang w:val="en-US" w:eastAsia="en-US"/>
              </w:rPr>
            </w:pPr>
            <w:r>
              <w:rPr>
                <w:sz w:val="16"/>
                <w:szCs w:val="16"/>
                <w:lang w:val="en-US" w:eastAsia="en-US"/>
              </w:rPr>
              <w:t>100%</w:t>
            </w:r>
          </w:p>
        </w:tc>
        <w:tc>
          <w:tcPr>
            <w:tcW w:w="992" w:type="dxa"/>
            <w:tcBorders>
              <w:top w:val="single" w:sz="4" w:space="0" w:color="auto"/>
              <w:left w:val="nil"/>
              <w:bottom w:val="single" w:sz="4" w:space="0" w:color="auto"/>
              <w:right w:val="single" w:sz="4" w:space="0" w:color="auto"/>
            </w:tcBorders>
            <w:hideMark/>
          </w:tcPr>
          <w:p w14:paraId="5D056909" w14:textId="77777777" w:rsidR="00176488" w:rsidRDefault="00176488" w:rsidP="00E642F1">
            <w:pPr>
              <w:jc w:val="center"/>
              <w:rPr>
                <w:sz w:val="16"/>
                <w:szCs w:val="16"/>
                <w:lang w:val="en-US" w:eastAsia="en-US"/>
              </w:rPr>
            </w:pPr>
            <w:r>
              <w:rPr>
                <w:sz w:val="16"/>
                <w:szCs w:val="16"/>
                <w:lang w:val="en-US" w:eastAsia="en-US"/>
              </w:rPr>
              <w:t>-</w:t>
            </w:r>
          </w:p>
        </w:tc>
        <w:tc>
          <w:tcPr>
            <w:tcW w:w="816" w:type="dxa"/>
            <w:tcBorders>
              <w:top w:val="single" w:sz="4" w:space="0" w:color="auto"/>
              <w:left w:val="single" w:sz="4" w:space="0" w:color="auto"/>
              <w:bottom w:val="single" w:sz="4" w:space="0" w:color="auto"/>
              <w:right w:val="nil"/>
            </w:tcBorders>
            <w:hideMark/>
          </w:tcPr>
          <w:p w14:paraId="339B6A18" w14:textId="77777777" w:rsidR="00176488" w:rsidRDefault="00176488" w:rsidP="00E642F1">
            <w:pPr>
              <w:jc w:val="center"/>
              <w:rPr>
                <w:sz w:val="16"/>
                <w:szCs w:val="16"/>
                <w:lang w:val="en-US" w:eastAsia="en-US"/>
              </w:rPr>
            </w:pPr>
            <w:r>
              <w:rPr>
                <w:sz w:val="16"/>
                <w:szCs w:val="16"/>
                <w:lang w:val="en-US" w:eastAsia="en-US"/>
              </w:rPr>
              <w:t>100%</w:t>
            </w:r>
          </w:p>
        </w:tc>
        <w:tc>
          <w:tcPr>
            <w:tcW w:w="938" w:type="dxa"/>
            <w:tcBorders>
              <w:top w:val="single" w:sz="4" w:space="0" w:color="auto"/>
              <w:left w:val="nil"/>
              <w:bottom w:val="single" w:sz="4" w:space="0" w:color="auto"/>
              <w:right w:val="single" w:sz="4" w:space="0" w:color="auto"/>
            </w:tcBorders>
            <w:hideMark/>
          </w:tcPr>
          <w:p w14:paraId="6C41DCCE" w14:textId="77777777" w:rsidR="00176488" w:rsidRDefault="00176488" w:rsidP="00E642F1">
            <w:pPr>
              <w:jc w:val="center"/>
              <w:rPr>
                <w:sz w:val="16"/>
                <w:szCs w:val="16"/>
                <w:lang w:val="en-US" w:eastAsia="en-US"/>
              </w:rPr>
            </w:pPr>
            <w:r>
              <w:rPr>
                <w:sz w:val="16"/>
                <w:szCs w:val="16"/>
                <w:lang w:val="en-US" w:eastAsia="en-US"/>
              </w:rPr>
              <w:t>-</w:t>
            </w:r>
          </w:p>
        </w:tc>
        <w:tc>
          <w:tcPr>
            <w:tcW w:w="985" w:type="dxa"/>
            <w:tcBorders>
              <w:top w:val="single" w:sz="4" w:space="0" w:color="auto"/>
              <w:left w:val="single" w:sz="4" w:space="0" w:color="auto"/>
              <w:bottom w:val="single" w:sz="4" w:space="0" w:color="auto"/>
              <w:right w:val="nil"/>
            </w:tcBorders>
            <w:hideMark/>
          </w:tcPr>
          <w:p w14:paraId="35C0AC9E" w14:textId="77777777" w:rsidR="00176488" w:rsidRDefault="00176488" w:rsidP="00E642F1">
            <w:pPr>
              <w:jc w:val="center"/>
              <w:rPr>
                <w:sz w:val="16"/>
                <w:szCs w:val="16"/>
                <w:lang w:val="en-US" w:eastAsia="en-US"/>
              </w:rPr>
            </w:pPr>
            <w:r>
              <w:rPr>
                <w:sz w:val="16"/>
                <w:szCs w:val="16"/>
                <w:lang w:val="en-US" w:eastAsia="en-US"/>
              </w:rPr>
              <w:t>70.59%</w:t>
            </w:r>
          </w:p>
        </w:tc>
        <w:tc>
          <w:tcPr>
            <w:tcW w:w="993" w:type="dxa"/>
            <w:tcBorders>
              <w:top w:val="single" w:sz="4" w:space="0" w:color="auto"/>
              <w:left w:val="nil"/>
              <w:bottom w:val="single" w:sz="4" w:space="0" w:color="auto"/>
              <w:right w:val="single" w:sz="4" w:space="0" w:color="auto"/>
            </w:tcBorders>
            <w:hideMark/>
          </w:tcPr>
          <w:p w14:paraId="3BAB04E3" w14:textId="77777777" w:rsidR="00176488" w:rsidRDefault="00176488" w:rsidP="00E642F1">
            <w:pPr>
              <w:jc w:val="center"/>
              <w:rPr>
                <w:sz w:val="16"/>
                <w:szCs w:val="16"/>
                <w:lang w:val="en-US" w:eastAsia="en-US"/>
              </w:rPr>
            </w:pPr>
            <w:r>
              <w:rPr>
                <w:sz w:val="16"/>
                <w:szCs w:val="16"/>
                <w:lang w:val="en-US" w:eastAsia="en-US"/>
              </w:rPr>
              <w:t>29.41%</w:t>
            </w:r>
          </w:p>
        </w:tc>
      </w:tr>
      <w:tr w:rsidR="00176488" w14:paraId="1FBADB7E" w14:textId="77777777" w:rsidTr="00E642F1">
        <w:trPr>
          <w:trHeight w:val="120"/>
        </w:trPr>
        <w:tc>
          <w:tcPr>
            <w:tcW w:w="3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0E3A5E" w14:textId="77777777" w:rsidR="00176488" w:rsidRDefault="00176488" w:rsidP="00E642F1">
            <w:pPr>
              <w:jc w:val="both"/>
              <w:rPr>
                <w:sz w:val="20"/>
                <w:szCs w:val="20"/>
                <w:lang w:val="en-US" w:eastAsia="en-US"/>
              </w:rPr>
            </w:pPr>
            <w:r>
              <w:rPr>
                <w:rFonts w:eastAsia="Times New Roman"/>
                <w:color w:val="000000"/>
                <w:sz w:val="16"/>
                <w:szCs w:val="16"/>
                <w:lang w:val="en-US" w:eastAsia="es-ES_tradnl"/>
              </w:rPr>
              <w:t>21. To include the potential health effects of NNS in the curriculum of university programs focused on health (Nutrition, Nursery, and Medicine, among others).</w:t>
            </w:r>
          </w:p>
        </w:tc>
        <w:tc>
          <w:tcPr>
            <w:tcW w:w="1019" w:type="dxa"/>
            <w:tcBorders>
              <w:top w:val="single" w:sz="4" w:space="0" w:color="auto"/>
              <w:left w:val="single" w:sz="4" w:space="0" w:color="auto"/>
              <w:bottom w:val="single" w:sz="4" w:space="0" w:color="auto"/>
              <w:right w:val="nil"/>
            </w:tcBorders>
            <w:shd w:val="clear" w:color="auto" w:fill="D0CECE" w:themeFill="background2" w:themeFillShade="E6"/>
            <w:hideMark/>
          </w:tcPr>
          <w:p w14:paraId="6AE1D840" w14:textId="77777777" w:rsidR="00176488" w:rsidRDefault="00176488" w:rsidP="00E642F1">
            <w:pPr>
              <w:jc w:val="center"/>
              <w:rPr>
                <w:sz w:val="16"/>
                <w:szCs w:val="16"/>
                <w:lang w:val="en-US" w:eastAsia="en-US"/>
              </w:rPr>
            </w:pPr>
            <w:r>
              <w:rPr>
                <w:sz w:val="16"/>
                <w:szCs w:val="16"/>
                <w:lang w:val="en-US" w:eastAsia="en-US"/>
              </w:rPr>
              <w:t>Yes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hideMark/>
          </w:tcPr>
          <w:p w14:paraId="7532009D" w14:textId="77777777" w:rsidR="00176488" w:rsidRDefault="00176488" w:rsidP="00E642F1">
            <w:pPr>
              <w:jc w:val="center"/>
              <w:rPr>
                <w:sz w:val="16"/>
                <w:szCs w:val="16"/>
                <w:lang w:val="en-US" w:eastAsia="en-US"/>
              </w:rPr>
            </w:pPr>
            <w:r>
              <w:rPr>
                <w:sz w:val="16"/>
                <w:szCs w:val="16"/>
                <w:lang w:val="en-US" w:eastAsia="en-US"/>
              </w:rPr>
              <w:t>No</w:t>
            </w:r>
          </w:p>
        </w:tc>
        <w:tc>
          <w:tcPr>
            <w:tcW w:w="816" w:type="dxa"/>
            <w:tcBorders>
              <w:top w:val="single" w:sz="4" w:space="0" w:color="auto"/>
              <w:left w:val="single" w:sz="4" w:space="0" w:color="auto"/>
              <w:bottom w:val="single" w:sz="4" w:space="0" w:color="auto"/>
              <w:right w:val="nil"/>
            </w:tcBorders>
            <w:shd w:val="clear" w:color="auto" w:fill="D0CECE" w:themeFill="background2" w:themeFillShade="E6"/>
            <w:hideMark/>
          </w:tcPr>
          <w:p w14:paraId="1A4E807F" w14:textId="77777777" w:rsidR="00176488" w:rsidRDefault="00176488" w:rsidP="00E642F1">
            <w:pPr>
              <w:jc w:val="center"/>
              <w:rPr>
                <w:sz w:val="16"/>
                <w:szCs w:val="16"/>
                <w:lang w:val="en-US" w:eastAsia="en-US"/>
              </w:rPr>
            </w:pPr>
            <w:r>
              <w:rPr>
                <w:sz w:val="16"/>
                <w:szCs w:val="16"/>
                <w:lang w:val="en-US" w:eastAsia="en-US"/>
              </w:rPr>
              <w:t>Yes</w:t>
            </w:r>
          </w:p>
        </w:tc>
        <w:tc>
          <w:tcPr>
            <w:tcW w:w="938" w:type="dxa"/>
            <w:tcBorders>
              <w:top w:val="single" w:sz="4" w:space="0" w:color="auto"/>
              <w:left w:val="nil"/>
              <w:bottom w:val="single" w:sz="4" w:space="0" w:color="auto"/>
              <w:right w:val="single" w:sz="4" w:space="0" w:color="auto"/>
            </w:tcBorders>
            <w:shd w:val="clear" w:color="auto" w:fill="D0CECE" w:themeFill="background2" w:themeFillShade="E6"/>
            <w:hideMark/>
          </w:tcPr>
          <w:p w14:paraId="50A44C8C" w14:textId="77777777" w:rsidR="00176488" w:rsidRDefault="00176488" w:rsidP="00E642F1">
            <w:pPr>
              <w:jc w:val="center"/>
              <w:rPr>
                <w:sz w:val="16"/>
                <w:szCs w:val="16"/>
                <w:lang w:val="en-US" w:eastAsia="en-US"/>
              </w:rPr>
            </w:pPr>
            <w:r>
              <w:rPr>
                <w:sz w:val="16"/>
                <w:szCs w:val="16"/>
                <w:lang w:val="en-US" w:eastAsia="en-US"/>
              </w:rPr>
              <w:t>No</w:t>
            </w:r>
          </w:p>
        </w:tc>
        <w:tc>
          <w:tcPr>
            <w:tcW w:w="985" w:type="dxa"/>
            <w:tcBorders>
              <w:top w:val="single" w:sz="4" w:space="0" w:color="auto"/>
              <w:left w:val="single" w:sz="4" w:space="0" w:color="auto"/>
              <w:bottom w:val="single" w:sz="4" w:space="0" w:color="auto"/>
              <w:right w:val="nil"/>
            </w:tcBorders>
            <w:shd w:val="clear" w:color="auto" w:fill="D0CECE" w:themeFill="background2" w:themeFillShade="E6"/>
            <w:hideMark/>
          </w:tcPr>
          <w:p w14:paraId="4A196A7B" w14:textId="77777777" w:rsidR="00176488" w:rsidRDefault="00176488" w:rsidP="00E642F1">
            <w:pPr>
              <w:jc w:val="center"/>
              <w:rPr>
                <w:sz w:val="16"/>
                <w:szCs w:val="16"/>
                <w:lang w:val="en-US" w:eastAsia="en-US"/>
              </w:rPr>
            </w:pPr>
            <w:r>
              <w:rPr>
                <w:sz w:val="16"/>
                <w:szCs w:val="16"/>
                <w:lang w:val="en-US" w:eastAsia="en-US"/>
              </w:rPr>
              <w:t>Yes</w:t>
            </w:r>
          </w:p>
        </w:tc>
        <w:tc>
          <w:tcPr>
            <w:tcW w:w="993" w:type="dxa"/>
            <w:tcBorders>
              <w:top w:val="single" w:sz="4" w:space="0" w:color="auto"/>
              <w:left w:val="nil"/>
              <w:bottom w:val="single" w:sz="4" w:space="0" w:color="auto"/>
              <w:right w:val="single" w:sz="4" w:space="0" w:color="auto"/>
            </w:tcBorders>
            <w:shd w:val="clear" w:color="auto" w:fill="D0CECE" w:themeFill="background2" w:themeFillShade="E6"/>
            <w:hideMark/>
          </w:tcPr>
          <w:p w14:paraId="4C16BF6F" w14:textId="77777777" w:rsidR="00176488" w:rsidRDefault="00176488" w:rsidP="00E642F1">
            <w:pPr>
              <w:jc w:val="center"/>
              <w:rPr>
                <w:sz w:val="16"/>
                <w:szCs w:val="16"/>
                <w:lang w:val="en-US" w:eastAsia="en-US"/>
              </w:rPr>
            </w:pPr>
            <w:r>
              <w:rPr>
                <w:sz w:val="16"/>
                <w:szCs w:val="16"/>
                <w:lang w:val="en-US" w:eastAsia="en-US"/>
              </w:rPr>
              <w:t>No</w:t>
            </w:r>
          </w:p>
        </w:tc>
      </w:tr>
      <w:tr w:rsidR="00176488" w14:paraId="175248FD" w14:textId="77777777" w:rsidTr="00E642F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34644" w14:textId="77777777" w:rsidR="00176488" w:rsidRDefault="00176488" w:rsidP="00E642F1">
            <w:pPr>
              <w:spacing w:line="240" w:lineRule="auto"/>
              <w:rPr>
                <w:sz w:val="20"/>
                <w:szCs w:val="20"/>
                <w:lang w:val="en-US" w:eastAsia="en-US"/>
              </w:rPr>
            </w:pPr>
          </w:p>
        </w:tc>
        <w:tc>
          <w:tcPr>
            <w:tcW w:w="1019" w:type="dxa"/>
            <w:tcBorders>
              <w:top w:val="single" w:sz="4" w:space="0" w:color="auto"/>
              <w:left w:val="single" w:sz="4" w:space="0" w:color="auto"/>
              <w:bottom w:val="single" w:sz="4" w:space="0" w:color="auto"/>
              <w:right w:val="nil"/>
            </w:tcBorders>
            <w:hideMark/>
          </w:tcPr>
          <w:p w14:paraId="6D2B8235" w14:textId="77777777" w:rsidR="00176488" w:rsidRDefault="00176488" w:rsidP="00E642F1">
            <w:pPr>
              <w:jc w:val="center"/>
              <w:rPr>
                <w:sz w:val="16"/>
                <w:szCs w:val="16"/>
                <w:lang w:val="en-US" w:eastAsia="en-US"/>
              </w:rPr>
            </w:pPr>
            <w:r>
              <w:rPr>
                <w:sz w:val="16"/>
                <w:szCs w:val="16"/>
                <w:lang w:val="en-US" w:eastAsia="en-US"/>
              </w:rPr>
              <w:t>94.12%</w:t>
            </w:r>
          </w:p>
        </w:tc>
        <w:tc>
          <w:tcPr>
            <w:tcW w:w="992" w:type="dxa"/>
            <w:tcBorders>
              <w:top w:val="single" w:sz="4" w:space="0" w:color="auto"/>
              <w:left w:val="nil"/>
              <w:bottom w:val="single" w:sz="4" w:space="0" w:color="auto"/>
              <w:right w:val="single" w:sz="4" w:space="0" w:color="auto"/>
            </w:tcBorders>
            <w:hideMark/>
          </w:tcPr>
          <w:p w14:paraId="392F0D7C" w14:textId="77777777" w:rsidR="00176488" w:rsidRDefault="00176488" w:rsidP="00E642F1">
            <w:pPr>
              <w:jc w:val="center"/>
              <w:rPr>
                <w:sz w:val="16"/>
                <w:szCs w:val="16"/>
                <w:lang w:val="en-US" w:eastAsia="en-US"/>
              </w:rPr>
            </w:pPr>
            <w:r>
              <w:rPr>
                <w:sz w:val="16"/>
                <w:szCs w:val="16"/>
                <w:lang w:val="en-US" w:eastAsia="en-US"/>
              </w:rPr>
              <w:t>5.88%</w:t>
            </w:r>
          </w:p>
        </w:tc>
        <w:tc>
          <w:tcPr>
            <w:tcW w:w="816" w:type="dxa"/>
            <w:tcBorders>
              <w:top w:val="single" w:sz="4" w:space="0" w:color="auto"/>
              <w:left w:val="single" w:sz="4" w:space="0" w:color="auto"/>
              <w:bottom w:val="single" w:sz="4" w:space="0" w:color="auto"/>
              <w:right w:val="nil"/>
            </w:tcBorders>
            <w:hideMark/>
          </w:tcPr>
          <w:p w14:paraId="5D252CFB" w14:textId="77777777" w:rsidR="00176488" w:rsidRDefault="00176488" w:rsidP="00E642F1">
            <w:pPr>
              <w:jc w:val="center"/>
              <w:rPr>
                <w:sz w:val="16"/>
                <w:szCs w:val="16"/>
                <w:lang w:val="en-US" w:eastAsia="en-US"/>
              </w:rPr>
            </w:pPr>
            <w:r>
              <w:rPr>
                <w:sz w:val="16"/>
                <w:szCs w:val="16"/>
                <w:lang w:val="en-US" w:eastAsia="en-US"/>
              </w:rPr>
              <w:t>94.12%</w:t>
            </w:r>
          </w:p>
        </w:tc>
        <w:tc>
          <w:tcPr>
            <w:tcW w:w="938" w:type="dxa"/>
            <w:tcBorders>
              <w:top w:val="single" w:sz="4" w:space="0" w:color="auto"/>
              <w:left w:val="nil"/>
              <w:bottom w:val="single" w:sz="4" w:space="0" w:color="auto"/>
              <w:right w:val="single" w:sz="4" w:space="0" w:color="auto"/>
            </w:tcBorders>
            <w:hideMark/>
          </w:tcPr>
          <w:p w14:paraId="763B7857" w14:textId="77777777" w:rsidR="00176488" w:rsidRDefault="00176488" w:rsidP="00E642F1">
            <w:pPr>
              <w:jc w:val="center"/>
              <w:rPr>
                <w:sz w:val="16"/>
                <w:szCs w:val="16"/>
                <w:lang w:val="en-US" w:eastAsia="en-US"/>
              </w:rPr>
            </w:pPr>
            <w:r>
              <w:rPr>
                <w:sz w:val="16"/>
                <w:szCs w:val="16"/>
                <w:lang w:val="en-US" w:eastAsia="en-US"/>
              </w:rPr>
              <w:t>5.88%</w:t>
            </w:r>
          </w:p>
        </w:tc>
        <w:tc>
          <w:tcPr>
            <w:tcW w:w="985" w:type="dxa"/>
            <w:tcBorders>
              <w:top w:val="single" w:sz="4" w:space="0" w:color="auto"/>
              <w:left w:val="single" w:sz="4" w:space="0" w:color="auto"/>
              <w:bottom w:val="single" w:sz="4" w:space="0" w:color="auto"/>
              <w:right w:val="nil"/>
            </w:tcBorders>
            <w:hideMark/>
          </w:tcPr>
          <w:p w14:paraId="628495AB" w14:textId="77777777" w:rsidR="00176488" w:rsidRDefault="00176488" w:rsidP="00E642F1">
            <w:pPr>
              <w:jc w:val="center"/>
              <w:rPr>
                <w:sz w:val="16"/>
                <w:szCs w:val="16"/>
                <w:lang w:val="en-US" w:eastAsia="en-US"/>
              </w:rPr>
            </w:pPr>
            <w:r>
              <w:rPr>
                <w:sz w:val="16"/>
                <w:szCs w:val="16"/>
                <w:lang w:val="en-US" w:eastAsia="en-US"/>
              </w:rPr>
              <w:t>70.59%</w:t>
            </w:r>
          </w:p>
        </w:tc>
        <w:tc>
          <w:tcPr>
            <w:tcW w:w="993" w:type="dxa"/>
            <w:tcBorders>
              <w:top w:val="single" w:sz="4" w:space="0" w:color="auto"/>
              <w:left w:val="nil"/>
              <w:bottom w:val="single" w:sz="4" w:space="0" w:color="auto"/>
              <w:right w:val="single" w:sz="4" w:space="0" w:color="auto"/>
            </w:tcBorders>
            <w:hideMark/>
          </w:tcPr>
          <w:p w14:paraId="136EA8E6" w14:textId="77777777" w:rsidR="00176488" w:rsidRDefault="00176488" w:rsidP="00E642F1">
            <w:pPr>
              <w:jc w:val="center"/>
              <w:rPr>
                <w:sz w:val="16"/>
                <w:szCs w:val="16"/>
                <w:lang w:val="en-US" w:eastAsia="en-US"/>
              </w:rPr>
            </w:pPr>
            <w:r>
              <w:rPr>
                <w:sz w:val="16"/>
                <w:szCs w:val="16"/>
                <w:lang w:val="en-US" w:eastAsia="en-US"/>
              </w:rPr>
              <w:t>29.41%</w:t>
            </w:r>
          </w:p>
        </w:tc>
      </w:tr>
    </w:tbl>
    <w:p w14:paraId="4AC6C5AF" w14:textId="77777777" w:rsidR="00176488" w:rsidRDefault="00176488" w:rsidP="00176488">
      <w:pPr>
        <w:rPr>
          <w:lang w:val="en-US"/>
        </w:rPr>
      </w:pPr>
    </w:p>
    <w:p w14:paraId="469AB81F" w14:textId="77777777" w:rsidR="00176488" w:rsidRDefault="00176488" w:rsidP="00176488">
      <w:pPr>
        <w:rPr>
          <w:lang w:val="en-US"/>
        </w:rPr>
      </w:pPr>
    </w:p>
    <w:p w14:paraId="3896462B" w14:textId="77777777" w:rsidR="00176488" w:rsidRDefault="00176488" w:rsidP="00176488">
      <w:pPr>
        <w:rPr>
          <w:lang w:val="en-US"/>
        </w:rPr>
      </w:pPr>
    </w:p>
    <w:p w14:paraId="780EAF57" w14:textId="77777777" w:rsidR="00176488" w:rsidRDefault="00176488" w:rsidP="00176488">
      <w:pPr>
        <w:rPr>
          <w:lang w:val="en-US"/>
        </w:rPr>
      </w:pPr>
    </w:p>
    <w:p w14:paraId="6669A6FF" w14:textId="77777777" w:rsidR="00176488" w:rsidRDefault="00176488" w:rsidP="00176488">
      <w:pPr>
        <w:rPr>
          <w:lang w:val="en-US"/>
        </w:rPr>
      </w:pPr>
    </w:p>
    <w:p w14:paraId="7E38715B" w14:textId="77777777" w:rsidR="00176488" w:rsidRDefault="00176488" w:rsidP="00176488">
      <w:pPr>
        <w:rPr>
          <w:lang w:val="en-US"/>
        </w:rPr>
      </w:pPr>
    </w:p>
    <w:p w14:paraId="56619F67" w14:textId="77777777" w:rsidR="00176488" w:rsidRDefault="00176488" w:rsidP="00176488">
      <w:pPr>
        <w:rPr>
          <w:lang w:val="en-US"/>
        </w:rPr>
      </w:pPr>
    </w:p>
    <w:p w14:paraId="7A2D0942" w14:textId="77777777" w:rsidR="00176488" w:rsidRDefault="00176488" w:rsidP="00176488">
      <w:pPr>
        <w:rPr>
          <w:lang w:val="en-US"/>
        </w:rPr>
      </w:pPr>
    </w:p>
    <w:p w14:paraId="2CC916D3" w14:textId="77777777" w:rsidR="00176488" w:rsidRDefault="00176488" w:rsidP="00176488">
      <w:pPr>
        <w:rPr>
          <w:lang w:val="en-US"/>
        </w:rPr>
      </w:pPr>
    </w:p>
    <w:p w14:paraId="397D5B38" w14:textId="77777777" w:rsidR="00176488" w:rsidRDefault="00176488" w:rsidP="00176488">
      <w:pPr>
        <w:rPr>
          <w:lang w:val="en-US"/>
        </w:rPr>
      </w:pPr>
    </w:p>
    <w:p w14:paraId="19214086" w14:textId="77777777" w:rsidR="00176488" w:rsidRDefault="00176488" w:rsidP="00176488">
      <w:pPr>
        <w:rPr>
          <w:lang w:val="en-US"/>
        </w:rPr>
      </w:pPr>
    </w:p>
    <w:p w14:paraId="2BB50B9B" w14:textId="77777777" w:rsidR="00176488" w:rsidRDefault="00176488" w:rsidP="00176488">
      <w:pPr>
        <w:rPr>
          <w:lang w:val="en-US"/>
        </w:rPr>
      </w:pPr>
    </w:p>
    <w:p w14:paraId="5B8AF241" w14:textId="77777777" w:rsidR="00176488" w:rsidRDefault="00176488" w:rsidP="00176488">
      <w:pPr>
        <w:rPr>
          <w:lang w:val="en-US"/>
        </w:rPr>
      </w:pPr>
    </w:p>
    <w:p w14:paraId="7C7C833F" w14:textId="77777777" w:rsidR="00176488" w:rsidRDefault="00176488" w:rsidP="00176488">
      <w:pPr>
        <w:rPr>
          <w:lang w:val="en-US"/>
        </w:rPr>
      </w:pPr>
    </w:p>
    <w:p w14:paraId="4FC40DB5" w14:textId="77777777" w:rsidR="00176488" w:rsidRDefault="00176488" w:rsidP="00176488">
      <w:pPr>
        <w:rPr>
          <w:lang w:val="en-US"/>
        </w:rPr>
      </w:pPr>
    </w:p>
    <w:p w14:paraId="2F4EC27B" w14:textId="77777777" w:rsidR="00176488" w:rsidRPr="003176A1" w:rsidRDefault="00E26D85" w:rsidP="00176488">
      <w:pPr>
        <w:jc w:val="both"/>
        <w:rPr>
          <w:b/>
          <w:bCs/>
          <w:lang w:val="en-US"/>
        </w:rPr>
      </w:pPr>
      <w:r>
        <w:rPr>
          <w:rFonts w:eastAsia="Times New Roman"/>
          <w:i/>
          <w:iCs/>
          <w:color w:val="000000"/>
          <w:sz w:val="20"/>
          <w:szCs w:val="20"/>
          <w:lang w:val="en-US"/>
        </w:rPr>
        <w:lastRenderedPageBreak/>
        <w:t xml:space="preserve">Supplementary </w:t>
      </w:r>
      <w:r w:rsidR="00176488">
        <w:rPr>
          <w:i/>
          <w:sz w:val="20"/>
          <w:szCs w:val="20"/>
          <w:lang w:val="en-US"/>
        </w:rPr>
        <w:t xml:space="preserve">Table 6 – Emerging categories identified in the content analysis from the first questionnaire to evaluate </w:t>
      </w:r>
      <w:r w:rsidR="00176488">
        <w:rPr>
          <w:i/>
          <w:iCs/>
          <w:color w:val="000000"/>
          <w:sz w:val="20"/>
          <w:szCs w:val="20"/>
          <w:lang w:val="en-US"/>
        </w:rPr>
        <w:t>r</w:t>
      </w:r>
      <w:r w:rsidR="00176488" w:rsidRPr="00DE5D89">
        <w:rPr>
          <w:i/>
          <w:iCs/>
          <w:color w:val="000000"/>
          <w:sz w:val="20"/>
          <w:szCs w:val="20"/>
          <w:lang w:val="en-US"/>
        </w:rPr>
        <w:t>ecommendations to prevent excessive Non-Nutritive Sweeteners (NNS) intake in Chilean children and adolescents</w:t>
      </w:r>
      <w:r w:rsidR="00176488">
        <w:rPr>
          <w:i/>
          <w:iCs/>
          <w:color w:val="000000"/>
          <w:sz w:val="20"/>
          <w:szCs w:val="20"/>
          <w:lang w:val="en-US"/>
        </w:rPr>
        <w:t>.</w:t>
      </w:r>
    </w:p>
    <w:tbl>
      <w:tblPr>
        <w:tblStyle w:val="Tablaconcuadrcula"/>
        <w:tblW w:w="0" w:type="auto"/>
        <w:tblLook w:val="04A0" w:firstRow="1" w:lastRow="0" w:firstColumn="1" w:lastColumn="0" w:noHBand="0" w:noVBand="1"/>
      </w:tblPr>
      <w:tblGrid>
        <w:gridCol w:w="2263"/>
        <w:gridCol w:w="6565"/>
      </w:tblGrid>
      <w:tr w:rsidR="00176488" w:rsidRPr="007646A9" w14:paraId="4CB7E3A1" w14:textId="77777777" w:rsidTr="00E642F1">
        <w:tc>
          <w:tcPr>
            <w:tcW w:w="2263" w:type="dxa"/>
            <w:shd w:val="clear" w:color="auto" w:fill="D0CECE" w:themeFill="background2" w:themeFillShade="E6"/>
          </w:tcPr>
          <w:p w14:paraId="7B87A778" w14:textId="77777777" w:rsidR="00176488" w:rsidRPr="00754775" w:rsidRDefault="00176488" w:rsidP="00E642F1">
            <w:pPr>
              <w:jc w:val="center"/>
              <w:rPr>
                <w:sz w:val="16"/>
                <w:szCs w:val="16"/>
                <w:lang w:val="en-US"/>
              </w:rPr>
            </w:pPr>
            <w:r w:rsidRPr="00754775">
              <w:rPr>
                <w:sz w:val="16"/>
                <w:szCs w:val="16"/>
                <w:lang w:val="en-US"/>
              </w:rPr>
              <w:t>Emerging category</w:t>
            </w:r>
          </w:p>
        </w:tc>
        <w:tc>
          <w:tcPr>
            <w:tcW w:w="6565" w:type="dxa"/>
            <w:shd w:val="clear" w:color="auto" w:fill="D0CECE" w:themeFill="background2" w:themeFillShade="E6"/>
          </w:tcPr>
          <w:p w14:paraId="1E30AF0A" w14:textId="77777777" w:rsidR="00176488" w:rsidRPr="00F06026" w:rsidRDefault="00176488" w:rsidP="00E642F1">
            <w:pPr>
              <w:jc w:val="center"/>
              <w:rPr>
                <w:sz w:val="16"/>
                <w:szCs w:val="16"/>
                <w:lang w:val="en-US"/>
              </w:rPr>
            </w:pPr>
            <w:r w:rsidRPr="00F06026">
              <w:rPr>
                <w:sz w:val="16"/>
                <w:szCs w:val="16"/>
                <w:lang w:val="en-US"/>
              </w:rPr>
              <w:t>Recommendations that reached consensus to be added to the guide</w:t>
            </w:r>
          </w:p>
        </w:tc>
      </w:tr>
      <w:tr w:rsidR="00176488" w:rsidRPr="007646A9" w14:paraId="15116A0A" w14:textId="77777777" w:rsidTr="00E642F1">
        <w:trPr>
          <w:trHeight w:val="210"/>
        </w:trPr>
        <w:tc>
          <w:tcPr>
            <w:tcW w:w="2263" w:type="dxa"/>
            <w:vMerge w:val="restart"/>
            <w:shd w:val="clear" w:color="auto" w:fill="D0CECE" w:themeFill="background2" w:themeFillShade="E6"/>
          </w:tcPr>
          <w:p w14:paraId="45A47EE4" w14:textId="77777777" w:rsidR="00176488" w:rsidRPr="00754775" w:rsidRDefault="00176488" w:rsidP="00E642F1">
            <w:pPr>
              <w:jc w:val="both"/>
              <w:rPr>
                <w:sz w:val="16"/>
                <w:szCs w:val="16"/>
                <w:lang w:val="en-US"/>
              </w:rPr>
            </w:pPr>
            <w:r w:rsidRPr="00754775">
              <w:rPr>
                <w:sz w:val="16"/>
                <w:szCs w:val="16"/>
                <w:lang w:val="en-US"/>
              </w:rPr>
              <w:t xml:space="preserve">Structural changes aimed </w:t>
            </w:r>
            <w:r>
              <w:rPr>
                <w:sz w:val="16"/>
                <w:szCs w:val="16"/>
                <w:lang w:val="en-US"/>
              </w:rPr>
              <w:t>at</w:t>
            </w:r>
            <w:r w:rsidRPr="00754775">
              <w:rPr>
                <w:sz w:val="16"/>
                <w:szCs w:val="16"/>
                <w:lang w:val="en-US"/>
              </w:rPr>
              <w:t xml:space="preserve"> the transparency of information</w:t>
            </w:r>
          </w:p>
        </w:tc>
        <w:tc>
          <w:tcPr>
            <w:tcW w:w="6565" w:type="dxa"/>
          </w:tcPr>
          <w:p w14:paraId="52A4BDC7" w14:textId="77777777" w:rsidR="00176488" w:rsidRDefault="00176488" w:rsidP="00E642F1">
            <w:pPr>
              <w:jc w:val="both"/>
              <w:rPr>
                <w:lang w:val="en-US"/>
              </w:rPr>
            </w:pPr>
            <w:r w:rsidRPr="006607FA">
              <w:rPr>
                <w:rFonts w:eastAsia="Times New Roman"/>
                <w:color w:val="000000"/>
                <w:sz w:val="16"/>
                <w:szCs w:val="16"/>
                <w:lang w:val="en-US" w:eastAsia="es-ES_tradnl"/>
              </w:rPr>
              <w:t xml:space="preserve">2. </w:t>
            </w:r>
            <w:r>
              <w:rPr>
                <w:rFonts w:eastAsia="Times New Roman"/>
                <w:color w:val="000000"/>
                <w:sz w:val="16"/>
                <w:szCs w:val="16"/>
                <w:lang w:val="en-US" w:eastAsia="es-ES_tradnl"/>
              </w:rPr>
              <w:t xml:space="preserve">To inform the presence of NNS on the front of the package of foods and beverages: </w:t>
            </w:r>
            <w:r w:rsidRPr="00392E35">
              <w:rPr>
                <w:rFonts w:eastAsia="Times New Roman"/>
                <w:i/>
                <w:iCs/>
                <w:color w:val="000000"/>
                <w:sz w:val="16"/>
                <w:szCs w:val="16"/>
                <w:lang w:val="en-US" w:eastAsia="es-ES_tradnl"/>
              </w:rPr>
              <w:t>via precautionary legend (e.g., as the messages used in Mexico).</w:t>
            </w:r>
          </w:p>
        </w:tc>
      </w:tr>
      <w:tr w:rsidR="00176488" w:rsidRPr="007646A9" w14:paraId="2537DDD7" w14:textId="77777777" w:rsidTr="00E642F1">
        <w:trPr>
          <w:trHeight w:val="210"/>
        </w:trPr>
        <w:tc>
          <w:tcPr>
            <w:tcW w:w="2263" w:type="dxa"/>
            <w:vMerge/>
            <w:shd w:val="clear" w:color="auto" w:fill="D0CECE" w:themeFill="background2" w:themeFillShade="E6"/>
          </w:tcPr>
          <w:p w14:paraId="581DC6F1" w14:textId="77777777" w:rsidR="00176488" w:rsidRPr="00754775" w:rsidRDefault="00176488" w:rsidP="00E642F1">
            <w:pPr>
              <w:jc w:val="both"/>
              <w:rPr>
                <w:sz w:val="16"/>
                <w:szCs w:val="16"/>
                <w:lang w:val="en-US"/>
              </w:rPr>
            </w:pPr>
          </w:p>
        </w:tc>
        <w:tc>
          <w:tcPr>
            <w:tcW w:w="6565" w:type="dxa"/>
          </w:tcPr>
          <w:p w14:paraId="0965E611" w14:textId="77777777" w:rsidR="00176488" w:rsidRDefault="00176488" w:rsidP="00E642F1">
            <w:pPr>
              <w:jc w:val="both"/>
              <w:rPr>
                <w:lang w:val="en-US"/>
              </w:rPr>
            </w:pPr>
            <w:r w:rsidRPr="006607FA">
              <w:rPr>
                <w:rFonts w:eastAsia="Times New Roman"/>
                <w:color w:val="000000"/>
                <w:sz w:val="16"/>
                <w:szCs w:val="16"/>
                <w:lang w:val="en-US" w:eastAsia="es-ES_tradnl"/>
              </w:rPr>
              <w:t xml:space="preserve">13. To enable </w:t>
            </w:r>
            <w:r>
              <w:rPr>
                <w:rFonts w:eastAsia="Times New Roman"/>
                <w:color w:val="000000"/>
                <w:sz w:val="16"/>
                <w:szCs w:val="16"/>
                <w:lang w:val="en-US" w:eastAsia="es-ES_tradnl"/>
              </w:rPr>
              <w:t>and/or</w:t>
            </w:r>
            <w:r w:rsidRPr="006607FA">
              <w:rPr>
                <w:rFonts w:eastAsia="Times New Roman"/>
                <w:color w:val="000000"/>
                <w:sz w:val="16"/>
                <w:szCs w:val="16"/>
                <w:lang w:val="en-US" w:eastAsia="es-ES_tradnl"/>
              </w:rPr>
              <w:t xml:space="preserve"> strengthen</w:t>
            </w:r>
            <w:r>
              <w:rPr>
                <w:rFonts w:eastAsia="Times New Roman"/>
                <w:color w:val="000000"/>
                <w:sz w:val="16"/>
                <w:szCs w:val="16"/>
                <w:lang w:val="en-US" w:eastAsia="es-ES_tradnl"/>
              </w:rPr>
              <w:t xml:space="preserve"> the </w:t>
            </w:r>
            <w:r w:rsidRPr="00511628">
              <w:rPr>
                <w:rFonts w:eastAsia="Times New Roman"/>
                <w:color w:val="000000"/>
                <w:sz w:val="16"/>
                <w:szCs w:val="16"/>
                <w:lang w:val="en-US" w:eastAsia="es-ES_tradnl"/>
              </w:rPr>
              <w:t xml:space="preserve">existing control over the veracity of </w:t>
            </w:r>
            <w:r w:rsidRPr="007C3D32">
              <w:rPr>
                <w:rFonts w:eastAsia="Times New Roman"/>
                <w:color w:val="000000"/>
                <w:sz w:val="16"/>
                <w:szCs w:val="16"/>
                <w:lang w:val="en-US" w:eastAsia="es-ES_tradnl"/>
              </w:rPr>
              <w:t>NNS labelling</w:t>
            </w:r>
            <w:r>
              <w:rPr>
                <w:rFonts w:eastAsia="Times New Roman"/>
                <w:color w:val="000000"/>
                <w:sz w:val="16"/>
                <w:szCs w:val="16"/>
                <w:lang w:val="en-US" w:eastAsia="es-ES_tradnl"/>
              </w:rPr>
              <w:t xml:space="preserve"> with</w:t>
            </w:r>
            <w:r w:rsidRPr="006607FA">
              <w:rPr>
                <w:rFonts w:eastAsia="Times New Roman"/>
                <w:color w:val="000000"/>
                <w:sz w:val="16"/>
                <w:szCs w:val="16"/>
                <w:lang w:val="en-US" w:eastAsia="es-ES_tradnl"/>
              </w:rPr>
              <w:t xml:space="preserve"> a risk</w:t>
            </w:r>
            <w:r>
              <w:rPr>
                <w:rFonts w:eastAsia="Times New Roman"/>
                <w:color w:val="000000"/>
                <w:sz w:val="16"/>
                <w:szCs w:val="16"/>
                <w:lang w:val="en-US" w:eastAsia="es-ES_tradnl"/>
              </w:rPr>
              <w:t>-based</w:t>
            </w:r>
            <w:r w:rsidRPr="006607FA">
              <w:rPr>
                <w:rFonts w:eastAsia="Times New Roman"/>
                <w:color w:val="000000"/>
                <w:sz w:val="16"/>
                <w:szCs w:val="16"/>
                <w:lang w:val="en-US" w:eastAsia="es-ES_tradnl"/>
              </w:rPr>
              <w:t xml:space="preserve"> approach (focus on</w:t>
            </w:r>
            <w:r>
              <w:rPr>
                <w:rFonts w:eastAsia="Times New Roman"/>
                <w:color w:val="000000"/>
                <w:sz w:val="16"/>
                <w:szCs w:val="16"/>
                <w:lang w:val="en-US" w:eastAsia="es-ES_tradnl"/>
              </w:rPr>
              <w:t xml:space="preserve"> the</w:t>
            </w:r>
            <w:r w:rsidRPr="006607FA">
              <w:rPr>
                <w:rFonts w:eastAsia="Times New Roman"/>
                <w:color w:val="000000"/>
                <w:sz w:val="16"/>
                <w:szCs w:val="16"/>
                <w:lang w:val="en-US" w:eastAsia="es-ES_tradnl"/>
              </w:rPr>
              <w:t xml:space="preserve"> main food</w:t>
            </w:r>
            <w:r>
              <w:rPr>
                <w:rFonts w:eastAsia="Times New Roman"/>
                <w:color w:val="000000"/>
                <w:sz w:val="16"/>
                <w:szCs w:val="16"/>
                <w:lang w:val="en-US" w:eastAsia="es-ES_tradnl"/>
              </w:rPr>
              <w:t xml:space="preserve">s/beverages </w:t>
            </w:r>
            <w:r w:rsidRPr="006607FA">
              <w:rPr>
                <w:rFonts w:eastAsia="Times New Roman"/>
                <w:color w:val="000000"/>
                <w:sz w:val="16"/>
                <w:szCs w:val="16"/>
                <w:lang w:val="en-US" w:eastAsia="es-ES_tradnl"/>
              </w:rPr>
              <w:t xml:space="preserve">sources of </w:t>
            </w:r>
            <w:r>
              <w:rPr>
                <w:rFonts w:eastAsia="Times New Roman"/>
                <w:color w:val="000000"/>
                <w:sz w:val="16"/>
                <w:szCs w:val="16"/>
                <w:lang w:val="en-US" w:eastAsia="es-ES_tradnl"/>
              </w:rPr>
              <w:t>NNS</w:t>
            </w:r>
            <w:r w:rsidRPr="006607FA">
              <w:rPr>
                <w:rFonts w:eastAsia="Times New Roman"/>
                <w:color w:val="000000"/>
                <w:sz w:val="16"/>
                <w:szCs w:val="16"/>
                <w:lang w:val="en-US" w:eastAsia="es-ES_tradnl"/>
              </w:rPr>
              <w:t>). </w:t>
            </w:r>
          </w:p>
        </w:tc>
      </w:tr>
      <w:tr w:rsidR="00176488" w:rsidRPr="007646A9" w14:paraId="45F763BC" w14:textId="77777777" w:rsidTr="00E642F1">
        <w:trPr>
          <w:trHeight w:val="210"/>
        </w:trPr>
        <w:tc>
          <w:tcPr>
            <w:tcW w:w="2263" w:type="dxa"/>
            <w:vMerge w:val="restart"/>
            <w:shd w:val="clear" w:color="auto" w:fill="D0CECE" w:themeFill="background2" w:themeFillShade="E6"/>
          </w:tcPr>
          <w:p w14:paraId="6B463567" w14:textId="77777777" w:rsidR="00176488" w:rsidRPr="00754775" w:rsidRDefault="00176488" w:rsidP="00E642F1">
            <w:pPr>
              <w:jc w:val="both"/>
              <w:rPr>
                <w:sz w:val="16"/>
                <w:szCs w:val="16"/>
                <w:lang w:val="en-US"/>
              </w:rPr>
            </w:pPr>
            <w:r w:rsidRPr="00754775">
              <w:rPr>
                <w:sz w:val="16"/>
                <w:szCs w:val="16"/>
                <w:lang w:val="en-US"/>
              </w:rPr>
              <w:t xml:space="preserve">Structural changes aimed to prohibit or limit the offer of </w:t>
            </w:r>
            <w:r>
              <w:rPr>
                <w:sz w:val="16"/>
                <w:szCs w:val="16"/>
                <w:lang w:val="en-US"/>
              </w:rPr>
              <w:t>NNS-containing</w:t>
            </w:r>
            <w:r w:rsidRPr="00754775">
              <w:rPr>
                <w:sz w:val="16"/>
                <w:szCs w:val="16"/>
                <w:lang w:val="en-US"/>
              </w:rPr>
              <w:t xml:space="preserve"> products</w:t>
            </w:r>
          </w:p>
        </w:tc>
        <w:tc>
          <w:tcPr>
            <w:tcW w:w="6565" w:type="dxa"/>
          </w:tcPr>
          <w:p w14:paraId="7F7BA860" w14:textId="77777777" w:rsidR="00176488" w:rsidRDefault="00176488" w:rsidP="00E642F1">
            <w:pPr>
              <w:jc w:val="both"/>
              <w:rPr>
                <w:lang w:val="en-US"/>
              </w:rPr>
            </w:pPr>
            <w:r w:rsidRPr="006607FA">
              <w:rPr>
                <w:rFonts w:eastAsia="Times New Roman"/>
                <w:color w:val="000000"/>
                <w:sz w:val="16"/>
                <w:szCs w:val="16"/>
                <w:lang w:val="en-US" w:eastAsia="es-ES_tradnl"/>
              </w:rPr>
              <w:t xml:space="preserve">9. To restrict marketing </w:t>
            </w:r>
            <w:r>
              <w:rPr>
                <w:rFonts w:eastAsia="Times New Roman"/>
                <w:color w:val="000000"/>
                <w:sz w:val="16"/>
                <w:szCs w:val="16"/>
                <w:lang w:val="en-US" w:eastAsia="es-ES_tradnl"/>
              </w:rPr>
              <w:t xml:space="preserve">directed to children </w:t>
            </w:r>
            <w:r w:rsidRPr="006607FA">
              <w:rPr>
                <w:rFonts w:eastAsia="Times New Roman"/>
                <w:color w:val="000000"/>
                <w:sz w:val="16"/>
                <w:szCs w:val="16"/>
                <w:lang w:val="en-US" w:eastAsia="es-ES_tradnl"/>
              </w:rPr>
              <w:t xml:space="preserve">for </w:t>
            </w:r>
            <w:r>
              <w:rPr>
                <w:rFonts w:eastAsia="Times New Roman"/>
                <w:color w:val="000000"/>
                <w:sz w:val="16"/>
                <w:szCs w:val="16"/>
                <w:lang w:val="en-US" w:eastAsia="es-ES_tradnl"/>
              </w:rPr>
              <w:t>food and beverages containing NNS.</w:t>
            </w:r>
          </w:p>
        </w:tc>
      </w:tr>
      <w:tr w:rsidR="00176488" w:rsidRPr="007646A9" w14:paraId="5C35A902" w14:textId="77777777" w:rsidTr="00E642F1">
        <w:trPr>
          <w:trHeight w:val="210"/>
        </w:trPr>
        <w:tc>
          <w:tcPr>
            <w:tcW w:w="2263" w:type="dxa"/>
            <w:vMerge/>
            <w:shd w:val="clear" w:color="auto" w:fill="D0CECE" w:themeFill="background2" w:themeFillShade="E6"/>
          </w:tcPr>
          <w:p w14:paraId="3EB9FCB0" w14:textId="77777777" w:rsidR="00176488" w:rsidRPr="00754775" w:rsidRDefault="00176488" w:rsidP="00E642F1">
            <w:pPr>
              <w:jc w:val="both"/>
              <w:rPr>
                <w:sz w:val="16"/>
                <w:szCs w:val="16"/>
                <w:lang w:val="en-US"/>
              </w:rPr>
            </w:pPr>
          </w:p>
        </w:tc>
        <w:tc>
          <w:tcPr>
            <w:tcW w:w="6565" w:type="dxa"/>
            <w:vAlign w:val="center"/>
          </w:tcPr>
          <w:p w14:paraId="001FBA2B" w14:textId="77777777" w:rsidR="00176488" w:rsidRDefault="00176488" w:rsidP="00E642F1">
            <w:pPr>
              <w:jc w:val="both"/>
              <w:rPr>
                <w:lang w:val="en-US"/>
              </w:rPr>
            </w:pPr>
            <w:r w:rsidRPr="006607FA">
              <w:rPr>
                <w:rFonts w:eastAsia="Times New Roman"/>
                <w:color w:val="000000"/>
                <w:sz w:val="16"/>
                <w:szCs w:val="16"/>
                <w:lang w:val="en-US" w:eastAsia="es-ES_tradnl"/>
              </w:rPr>
              <w:t xml:space="preserve">15. To </w:t>
            </w:r>
            <w:r>
              <w:rPr>
                <w:rFonts w:eastAsia="Times New Roman"/>
                <w:color w:val="000000"/>
                <w:sz w:val="16"/>
                <w:szCs w:val="16"/>
                <w:lang w:val="en-US" w:eastAsia="es-ES_tradnl"/>
              </w:rPr>
              <w:t>ban</w:t>
            </w:r>
            <w:r w:rsidRPr="006607FA">
              <w:rPr>
                <w:rFonts w:eastAsia="Times New Roman"/>
                <w:color w:val="000000"/>
                <w:sz w:val="16"/>
                <w:szCs w:val="16"/>
                <w:lang w:val="en-US" w:eastAsia="es-ES_tradnl"/>
              </w:rPr>
              <w:t xml:space="preserve"> positioning of </w:t>
            </w:r>
            <w:r>
              <w:rPr>
                <w:rFonts w:eastAsia="Times New Roman"/>
                <w:color w:val="000000"/>
                <w:sz w:val="16"/>
                <w:szCs w:val="16"/>
                <w:lang w:val="en-US" w:eastAsia="es-ES_tradnl"/>
              </w:rPr>
              <w:t>foods and beverages containing NNS</w:t>
            </w:r>
            <w:r w:rsidRPr="006607FA">
              <w:rPr>
                <w:rFonts w:eastAsia="Times New Roman"/>
                <w:color w:val="000000"/>
                <w:sz w:val="16"/>
                <w:szCs w:val="16"/>
                <w:lang w:val="en-US" w:eastAsia="es-ES_tradnl"/>
              </w:rPr>
              <w:t xml:space="preserve"> in privileged shelv</w:t>
            </w:r>
            <w:r>
              <w:rPr>
                <w:rFonts w:eastAsia="Times New Roman"/>
                <w:color w:val="000000"/>
                <w:sz w:val="16"/>
                <w:szCs w:val="16"/>
                <w:lang w:val="en-US" w:eastAsia="es-ES_tradnl"/>
              </w:rPr>
              <w:t>e</w:t>
            </w:r>
            <w:r w:rsidRPr="006607FA">
              <w:rPr>
                <w:rFonts w:eastAsia="Times New Roman"/>
                <w:color w:val="000000"/>
                <w:sz w:val="16"/>
                <w:szCs w:val="16"/>
                <w:lang w:val="en-US" w:eastAsia="es-ES_tradnl"/>
              </w:rPr>
              <w:t xml:space="preserve"> areas in stores (i.e.</w:t>
            </w:r>
            <w:r>
              <w:rPr>
                <w:rFonts w:eastAsia="Times New Roman"/>
                <w:color w:val="000000"/>
                <w:sz w:val="16"/>
                <w:szCs w:val="16"/>
                <w:lang w:val="en-US" w:eastAsia="es-ES_tradnl"/>
              </w:rPr>
              <w:t>,</w:t>
            </w:r>
            <w:r w:rsidRPr="006607FA">
              <w:rPr>
                <w:rFonts w:eastAsia="Times New Roman"/>
                <w:color w:val="000000"/>
                <w:sz w:val="16"/>
                <w:szCs w:val="16"/>
                <w:lang w:val="en-US" w:eastAsia="es-ES_tradnl"/>
              </w:rPr>
              <w:t xml:space="preserve"> those more visible to children and</w:t>
            </w:r>
            <w:r>
              <w:rPr>
                <w:rFonts w:eastAsia="Times New Roman"/>
                <w:color w:val="000000"/>
                <w:sz w:val="16"/>
                <w:szCs w:val="16"/>
                <w:lang w:val="en-US" w:eastAsia="es-ES_tradnl"/>
              </w:rPr>
              <w:t xml:space="preserve"> those</w:t>
            </w:r>
            <w:r w:rsidRPr="006607FA">
              <w:rPr>
                <w:rFonts w:eastAsia="Times New Roman"/>
                <w:color w:val="000000"/>
                <w:sz w:val="16"/>
                <w:szCs w:val="16"/>
                <w:lang w:val="en-US" w:eastAsia="es-ES_tradnl"/>
              </w:rPr>
              <w:t xml:space="preserve"> in checkout lines). </w:t>
            </w:r>
          </w:p>
        </w:tc>
      </w:tr>
      <w:tr w:rsidR="00176488" w:rsidRPr="007646A9" w14:paraId="45FD5823" w14:textId="77777777" w:rsidTr="00E642F1">
        <w:tc>
          <w:tcPr>
            <w:tcW w:w="2263" w:type="dxa"/>
            <w:shd w:val="clear" w:color="auto" w:fill="D0CECE" w:themeFill="background2" w:themeFillShade="E6"/>
          </w:tcPr>
          <w:p w14:paraId="11A1A412" w14:textId="77777777" w:rsidR="00176488" w:rsidRPr="00754775" w:rsidRDefault="00176488" w:rsidP="00E642F1">
            <w:pPr>
              <w:jc w:val="both"/>
              <w:rPr>
                <w:sz w:val="16"/>
                <w:szCs w:val="16"/>
                <w:lang w:val="en-US"/>
              </w:rPr>
            </w:pPr>
            <w:r w:rsidRPr="00754775">
              <w:rPr>
                <w:sz w:val="16"/>
                <w:szCs w:val="16"/>
                <w:lang w:val="en-US"/>
              </w:rPr>
              <w:t>Generation of new evidence about NNS</w:t>
            </w:r>
          </w:p>
        </w:tc>
        <w:tc>
          <w:tcPr>
            <w:tcW w:w="6565" w:type="dxa"/>
          </w:tcPr>
          <w:p w14:paraId="01200F73" w14:textId="77777777" w:rsidR="00176488" w:rsidRDefault="00176488" w:rsidP="00E642F1">
            <w:pPr>
              <w:jc w:val="both"/>
              <w:rPr>
                <w:lang w:val="en-US"/>
              </w:rPr>
            </w:pPr>
            <w:r w:rsidRPr="006607FA">
              <w:rPr>
                <w:rFonts w:eastAsia="Times New Roman"/>
                <w:color w:val="000000"/>
                <w:sz w:val="16"/>
                <w:szCs w:val="16"/>
                <w:lang w:val="en-US" w:eastAsia="es-ES_tradnl"/>
              </w:rPr>
              <w:t>16. To promote research</w:t>
            </w:r>
            <w:r>
              <w:rPr>
                <w:rFonts w:eastAsia="Times New Roman"/>
                <w:color w:val="000000"/>
                <w:sz w:val="16"/>
                <w:szCs w:val="16"/>
                <w:lang w:val="en-US" w:eastAsia="es-ES_tradnl"/>
              </w:rPr>
              <w:t xml:space="preserve"> and innovation</w:t>
            </w:r>
            <w:r w:rsidRPr="006607FA">
              <w:rPr>
                <w:rFonts w:eastAsia="Times New Roman"/>
                <w:color w:val="000000"/>
                <w:sz w:val="16"/>
                <w:szCs w:val="16"/>
                <w:lang w:val="en-US" w:eastAsia="es-ES_tradnl"/>
              </w:rPr>
              <w:t xml:space="preserve">* </w:t>
            </w:r>
            <w:r>
              <w:rPr>
                <w:rFonts w:eastAsia="Times New Roman"/>
                <w:color w:val="000000"/>
                <w:sz w:val="16"/>
                <w:szCs w:val="16"/>
                <w:lang w:val="en-US" w:eastAsia="es-ES_tradnl"/>
              </w:rPr>
              <w:t>focused on NNS</w:t>
            </w:r>
            <w:r w:rsidRPr="006607FA">
              <w:rPr>
                <w:rFonts w:eastAsia="Times New Roman"/>
                <w:color w:val="000000"/>
                <w:sz w:val="16"/>
                <w:szCs w:val="16"/>
                <w:lang w:val="en-US" w:eastAsia="es-ES_tradnl"/>
              </w:rPr>
              <w:t xml:space="preserve">: </w:t>
            </w:r>
            <w:r>
              <w:rPr>
                <w:rFonts w:eastAsia="Times New Roman"/>
                <w:color w:val="000000"/>
                <w:sz w:val="16"/>
                <w:szCs w:val="16"/>
                <w:lang w:val="en-US" w:eastAsia="es-ES_tradnl"/>
              </w:rPr>
              <w:t>monitoring the presence</w:t>
            </w:r>
            <w:r w:rsidRPr="006607FA">
              <w:rPr>
                <w:rFonts w:eastAsia="Times New Roman"/>
                <w:color w:val="000000"/>
                <w:sz w:val="16"/>
                <w:szCs w:val="16"/>
                <w:lang w:val="en-US" w:eastAsia="es-ES_tradnl"/>
              </w:rPr>
              <w:t xml:space="preserve"> in food</w:t>
            </w:r>
            <w:r>
              <w:rPr>
                <w:rFonts w:eastAsia="Times New Roman"/>
                <w:color w:val="000000"/>
                <w:sz w:val="16"/>
                <w:szCs w:val="16"/>
                <w:lang w:val="en-US" w:eastAsia="es-ES_tradnl"/>
              </w:rPr>
              <w:t>s</w:t>
            </w:r>
            <w:r w:rsidRPr="006607FA">
              <w:rPr>
                <w:rFonts w:eastAsia="Times New Roman"/>
                <w:color w:val="000000"/>
                <w:sz w:val="16"/>
                <w:szCs w:val="16"/>
                <w:lang w:val="en-US" w:eastAsia="es-ES_tradnl"/>
              </w:rPr>
              <w:t xml:space="preserve"> </w:t>
            </w:r>
            <w:r>
              <w:rPr>
                <w:rFonts w:eastAsia="Times New Roman"/>
                <w:color w:val="000000"/>
                <w:sz w:val="16"/>
                <w:szCs w:val="16"/>
                <w:lang w:val="en-US" w:eastAsia="es-ES_tradnl"/>
              </w:rPr>
              <w:t>and beverages</w:t>
            </w:r>
            <w:r w:rsidRPr="006607FA">
              <w:rPr>
                <w:rFonts w:eastAsia="Times New Roman"/>
                <w:color w:val="000000"/>
                <w:sz w:val="16"/>
                <w:szCs w:val="16"/>
                <w:lang w:val="en-US" w:eastAsia="es-ES_tradnl"/>
              </w:rPr>
              <w:t xml:space="preserve">; </w:t>
            </w:r>
            <w:r>
              <w:rPr>
                <w:rFonts w:eastAsia="Times New Roman"/>
                <w:color w:val="000000"/>
                <w:sz w:val="16"/>
                <w:szCs w:val="16"/>
                <w:lang w:val="en-US" w:eastAsia="es-ES_tradnl"/>
              </w:rPr>
              <w:t xml:space="preserve">identifying technological </w:t>
            </w:r>
            <w:r w:rsidRPr="006607FA">
              <w:rPr>
                <w:rFonts w:eastAsia="Times New Roman"/>
                <w:color w:val="000000"/>
                <w:sz w:val="16"/>
                <w:szCs w:val="16"/>
                <w:lang w:val="en-US" w:eastAsia="es-ES_tradnl"/>
              </w:rPr>
              <w:t xml:space="preserve">alternatives for its </w:t>
            </w:r>
            <w:r>
              <w:rPr>
                <w:rFonts w:eastAsia="Times New Roman"/>
                <w:color w:val="000000"/>
                <w:sz w:val="16"/>
                <w:szCs w:val="16"/>
                <w:lang w:val="en-US" w:eastAsia="es-ES_tradnl"/>
              </w:rPr>
              <w:t xml:space="preserve">reduction or </w:t>
            </w:r>
            <w:r w:rsidRPr="006607FA">
              <w:rPr>
                <w:rFonts w:eastAsia="Times New Roman"/>
                <w:color w:val="000000"/>
                <w:sz w:val="16"/>
                <w:szCs w:val="16"/>
                <w:lang w:val="en-US" w:eastAsia="es-ES_tradnl"/>
              </w:rPr>
              <w:t xml:space="preserve">replacement; </w:t>
            </w:r>
            <w:r>
              <w:rPr>
                <w:rFonts w:eastAsia="Times New Roman"/>
                <w:color w:val="000000"/>
                <w:sz w:val="16"/>
                <w:szCs w:val="16"/>
                <w:lang w:val="en-US" w:eastAsia="es-ES_tradnl"/>
              </w:rPr>
              <w:t xml:space="preserve">monitoring </w:t>
            </w:r>
            <w:r w:rsidRPr="006607FA">
              <w:rPr>
                <w:rFonts w:eastAsia="Times New Roman"/>
                <w:color w:val="000000"/>
                <w:sz w:val="16"/>
                <w:szCs w:val="16"/>
                <w:lang w:val="en-US" w:eastAsia="es-ES_tradnl"/>
              </w:rPr>
              <w:t xml:space="preserve">intake in </w:t>
            </w:r>
            <w:r>
              <w:rPr>
                <w:rFonts w:eastAsia="Times New Roman"/>
                <w:color w:val="000000"/>
                <w:sz w:val="16"/>
                <w:szCs w:val="16"/>
                <w:lang w:val="en-US" w:eastAsia="es-ES_tradnl"/>
              </w:rPr>
              <w:t>at-risk populations</w:t>
            </w:r>
            <w:r w:rsidRPr="006607FA">
              <w:rPr>
                <w:rFonts w:eastAsia="Times New Roman"/>
                <w:color w:val="000000"/>
                <w:sz w:val="16"/>
                <w:szCs w:val="16"/>
                <w:lang w:val="en-US" w:eastAsia="es-ES_tradnl"/>
              </w:rPr>
              <w:t xml:space="preserve">; </w:t>
            </w:r>
            <w:r>
              <w:rPr>
                <w:rFonts w:eastAsia="Times New Roman"/>
                <w:color w:val="000000"/>
                <w:sz w:val="16"/>
                <w:szCs w:val="16"/>
                <w:lang w:val="en-US" w:eastAsia="es-ES_tradnl"/>
              </w:rPr>
              <w:t xml:space="preserve">studying </w:t>
            </w:r>
            <w:r w:rsidRPr="006607FA">
              <w:rPr>
                <w:rFonts w:eastAsia="Times New Roman"/>
                <w:color w:val="000000"/>
                <w:sz w:val="16"/>
                <w:szCs w:val="16"/>
                <w:lang w:val="en-US" w:eastAsia="es-ES_tradnl"/>
              </w:rPr>
              <w:t>short</w:t>
            </w:r>
            <w:r>
              <w:rPr>
                <w:rFonts w:eastAsia="Times New Roman"/>
                <w:color w:val="000000"/>
                <w:sz w:val="16"/>
                <w:szCs w:val="16"/>
                <w:lang w:val="en-US" w:eastAsia="es-ES_tradnl"/>
              </w:rPr>
              <w:t>-</w:t>
            </w:r>
            <w:r w:rsidRPr="006607FA">
              <w:rPr>
                <w:rFonts w:eastAsia="Times New Roman"/>
                <w:color w:val="000000"/>
                <w:sz w:val="16"/>
                <w:szCs w:val="16"/>
                <w:lang w:val="en-US" w:eastAsia="es-ES_tradnl"/>
              </w:rPr>
              <w:t>, medium</w:t>
            </w:r>
            <w:r>
              <w:rPr>
                <w:rFonts w:eastAsia="Times New Roman"/>
                <w:color w:val="000000"/>
                <w:sz w:val="16"/>
                <w:szCs w:val="16"/>
                <w:lang w:val="en-US" w:eastAsia="es-ES_tradnl"/>
              </w:rPr>
              <w:t>-</w:t>
            </w:r>
            <w:r w:rsidRPr="006607FA">
              <w:rPr>
                <w:rFonts w:eastAsia="Times New Roman"/>
                <w:color w:val="000000"/>
                <w:sz w:val="16"/>
                <w:szCs w:val="16"/>
                <w:lang w:val="en-US" w:eastAsia="es-ES_tradnl"/>
              </w:rPr>
              <w:t xml:space="preserve"> and </w:t>
            </w:r>
            <w:r>
              <w:rPr>
                <w:rFonts w:eastAsia="Times New Roman"/>
                <w:color w:val="000000"/>
                <w:sz w:val="16"/>
                <w:szCs w:val="16"/>
                <w:lang w:val="en-US" w:eastAsia="es-ES_tradnl"/>
              </w:rPr>
              <w:t>long-</w:t>
            </w:r>
            <w:r w:rsidRPr="006607FA">
              <w:rPr>
                <w:rFonts w:eastAsia="Times New Roman"/>
                <w:color w:val="000000"/>
                <w:sz w:val="16"/>
                <w:szCs w:val="16"/>
                <w:lang w:val="en-US" w:eastAsia="es-ES_tradnl"/>
              </w:rPr>
              <w:t>term</w:t>
            </w:r>
            <w:r>
              <w:rPr>
                <w:rFonts w:eastAsia="Times New Roman"/>
                <w:color w:val="000000"/>
                <w:sz w:val="16"/>
                <w:szCs w:val="16"/>
                <w:lang w:val="en-US" w:eastAsia="es-ES_tradnl"/>
              </w:rPr>
              <w:t xml:space="preserve"> health</w:t>
            </w:r>
            <w:r w:rsidRPr="006607FA">
              <w:rPr>
                <w:rFonts w:eastAsia="Times New Roman"/>
                <w:color w:val="000000"/>
                <w:sz w:val="16"/>
                <w:szCs w:val="16"/>
                <w:lang w:val="en-US" w:eastAsia="es-ES_tradnl"/>
              </w:rPr>
              <w:t xml:space="preserve"> effects.</w:t>
            </w:r>
          </w:p>
        </w:tc>
      </w:tr>
      <w:tr w:rsidR="00176488" w:rsidRPr="007646A9" w14:paraId="74EF6FB5" w14:textId="77777777" w:rsidTr="00E642F1">
        <w:trPr>
          <w:trHeight w:val="72"/>
        </w:trPr>
        <w:tc>
          <w:tcPr>
            <w:tcW w:w="2263" w:type="dxa"/>
            <w:vMerge w:val="restart"/>
            <w:shd w:val="clear" w:color="auto" w:fill="D0CECE" w:themeFill="background2" w:themeFillShade="E6"/>
          </w:tcPr>
          <w:p w14:paraId="232B1ABF" w14:textId="77777777" w:rsidR="00176488" w:rsidRPr="00754775" w:rsidRDefault="00176488" w:rsidP="00E642F1">
            <w:pPr>
              <w:jc w:val="both"/>
              <w:rPr>
                <w:sz w:val="16"/>
                <w:szCs w:val="16"/>
                <w:lang w:val="en-US"/>
              </w:rPr>
            </w:pPr>
            <w:r w:rsidRPr="00754775">
              <w:rPr>
                <w:sz w:val="16"/>
                <w:szCs w:val="16"/>
                <w:lang w:val="en-US"/>
              </w:rPr>
              <w:t>Strength health communication</w:t>
            </w:r>
          </w:p>
        </w:tc>
        <w:tc>
          <w:tcPr>
            <w:tcW w:w="6565" w:type="dxa"/>
          </w:tcPr>
          <w:p w14:paraId="47ADE322" w14:textId="77777777" w:rsidR="00176488" w:rsidRDefault="00176488" w:rsidP="00E642F1">
            <w:pPr>
              <w:jc w:val="both"/>
              <w:rPr>
                <w:lang w:val="en-US"/>
              </w:rPr>
            </w:pPr>
            <w:r w:rsidRPr="006607FA">
              <w:rPr>
                <w:rFonts w:eastAsia="Times New Roman"/>
                <w:color w:val="000000"/>
                <w:sz w:val="16"/>
                <w:szCs w:val="16"/>
                <w:lang w:val="en-US" w:eastAsia="es-ES_tradnl"/>
              </w:rPr>
              <w:t xml:space="preserve">17. To implement a </w:t>
            </w:r>
            <w:r>
              <w:rPr>
                <w:rFonts w:eastAsia="Times New Roman"/>
                <w:color w:val="000000"/>
                <w:sz w:val="16"/>
                <w:szCs w:val="16"/>
                <w:lang w:val="en-US" w:eastAsia="es-ES_tradnl"/>
              </w:rPr>
              <w:t>health</w:t>
            </w:r>
            <w:r w:rsidRPr="006607FA">
              <w:rPr>
                <w:rFonts w:eastAsia="Times New Roman"/>
                <w:color w:val="000000"/>
                <w:sz w:val="16"/>
                <w:szCs w:val="16"/>
                <w:lang w:val="en-US" w:eastAsia="es-ES_tradnl"/>
              </w:rPr>
              <w:t xml:space="preserve"> campaign </w:t>
            </w:r>
            <w:r>
              <w:rPr>
                <w:rFonts w:eastAsia="Times New Roman"/>
                <w:color w:val="000000"/>
                <w:sz w:val="16"/>
                <w:szCs w:val="16"/>
                <w:lang w:val="en-US" w:eastAsia="es-ES_tradnl"/>
              </w:rPr>
              <w:t>on</w:t>
            </w:r>
            <w:r w:rsidRPr="006607FA">
              <w:rPr>
                <w:rFonts w:eastAsia="Times New Roman"/>
                <w:color w:val="000000"/>
                <w:sz w:val="16"/>
                <w:szCs w:val="16"/>
                <w:lang w:val="en-US" w:eastAsia="es-ES_tradnl"/>
              </w:rPr>
              <w:t xml:space="preserve"> social media, radio</w:t>
            </w:r>
            <w:r>
              <w:rPr>
                <w:rFonts w:eastAsia="Times New Roman"/>
                <w:color w:val="000000"/>
                <w:sz w:val="16"/>
                <w:szCs w:val="16"/>
                <w:lang w:val="en-US" w:eastAsia="es-ES_tradnl"/>
              </w:rPr>
              <w:t>,</w:t>
            </w:r>
            <w:r w:rsidRPr="006607FA">
              <w:rPr>
                <w:rFonts w:eastAsia="Times New Roman"/>
                <w:color w:val="000000"/>
                <w:sz w:val="16"/>
                <w:szCs w:val="16"/>
                <w:lang w:val="en-US" w:eastAsia="es-ES_tradnl"/>
              </w:rPr>
              <w:t xml:space="preserve"> and television to promote healthy eating and </w:t>
            </w:r>
            <w:r>
              <w:rPr>
                <w:rFonts w:eastAsia="Times New Roman"/>
                <w:color w:val="000000"/>
                <w:sz w:val="16"/>
                <w:szCs w:val="16"/>
                <w:lang w:val="en-US" w:eastAsia="es-ES_tradnl"/>
              </w:rPr>
              <w:t>discourage the intake</w:t>
            </w:r>
            <w:r w:rsidRPr="006607FA">
              <w:rPr>
                <w:rFonts w:eastAsia="Times New Roman"/>
                <w:color w:val="000000"/>
                <w:sz w:val="16"/>
                <w:szCs w:val="16"/>
                <w:lang w:val="en-US" w:eastAsia="es-ES_tradnl"/>
              </w:rPr>
              <w:t xml:space="preserve"> of </w:t>
            </w:r>
            <w:r>
              <w:rPr>
                <w:rFonts w:eastAsia="Times New Roman"/>
                <w:color w:val="000000"/>
                <w:sz w:val="16"/>
                <w:szCs w:val="16"/>
                <w:lang w:val="en-US" w:eastAsia="es-ES_tradnl"/>
              </w:rPr>
              <w:t>NNS</w:t>
            </w:r>
            <w:r w:rsidRPr="006607FA">
              <w:rPr>
                <w:rFonts w:eastAsia="Times New Roman"/>
                <w:color w:val="000000"/>
                <w:sz w:val="16"/>
                <w:szCs w:val="16"/>
                <w:lang w:val="en-US" w:eastAsia="es-ES_tradnl"/>
              </w:rPr>
              <w:t xml:space="preserve"> in children and adolescents. </w:t>
            </w:r>
          </w:p>
        </w:tc>
      </w:tr>
      <w:tr w:rsidR="00176488" w:rsidRPr="007646A9" w14:paraId="475DB312" w14:textId="77777777" w:rsidTr="00E642F1">
        <w:trPr>
          <w:trHeight w:val="71"/>
        </w:trPr>
        <w:tc>
          <w:tcPr>
            <w:tcW w:w="2263" w:type="dxa"/>
            <w:vMerge/>
            <w:shd w:val="clear" w:color="auto" w:fill="D0CECE" w:themeFill="background2" w:themeFillShade="E6"/>
          </w:tcPr>
          <w:p w14:paraId="209D6339" w14:textId="77777777" w:rsidR="00176488" w:rsidRPr="00754775" w:rsidRDefault="00176488" w:rsidP="00E642F1">
            <w:pPr>
              <w:jc w:val="both"/>
              <w:rPr>
                <w:sz w:val="16"/>
                <w:szCs w:val="16"/>
                <w:lang w:val="en-US"/>
              </w:rPr>
            </w:pPr>
          </w:p>
        </w:tc>
        <w:tc>
          <w:tcPr>
            <w:tcW w:w="6565" w:type="dxa"/>
            <w:vAlign w:val="center"/>
          </w:tcPr>
          <w:p w14:paraId="50F44DE9" w14:textId="77777777" w:rsidR="00176488" w:rsidRDefault="00176488" w:rsidP="00E642F1">
            <w:pPr>
              <w:jc w:val="both"/>
              <w:rPr>
                <w:lang w:val="en-US"/>
              </w:rPr>
            </w:pPr>
            <w:r>
              <w:rPr>
                <w:rFonts w:eastAsia="Times New Roman"/>
                <w:sz w:val="16"/>
                <w:szCs w:val="16"/>
                <w:lang w:val="en-US" w:eastAsia="es-ES_tradnl"/>
              </w:rPr>
              <w:t xml:space="preserve">18. </w:t>
            </w:r>
            <w:r w:rsidRPr="00CA1319">
              <w:rPr>
                <w:rFonts w:eastAsia="Times New Roman"/>
                <w:sz w:val="16"/>
                <w:szCs w:val="16"/>
                <w:lang w:val="en-US" w:eastAsia="es-ES_tradnl"/>
              </w:rPr>
              <w:t xml:space="preserve">To </w:t>
            </w:r>
            <w:r>
              <w:rPr>
                <w:rFonts w:eastAsia="Times New Roman"/>
                <w:sz w:val="16"/>
                <w:szCs w:val="16"/>
                <w:lang w:val="en-US" w:eastAsia="es-ES_tradnl"/>
              </w:rPr>
              <w:t>add</w:t>
            </w:r>
            <w:r w:rsidRPr="00CA1319">
              <w:rPr>
                <w:rFonts w:eastAsia="Times New Roman"/>
                <w:sz w:val="16"/>
                <w:szCs w:val="16"/>
                <w:lang w:val="en-US" w:eastAsia="es-ES_tradnl"/>
              </w:rPr>
              <w:t xml:space="preserve"> warning message</w:t>
            </w:r>
            <w:r>
              <w:rPr>
                <w:rFonts w:eastAsia="Times New Roman"/>
                <w:sz w:val="16"/>
                <w:szCs w:val="16"/>
                <w:lang w:val="en-US" w:eastAsia="es-ES_tradnl"/>
              </w:rPr>
              <w:t xml:space="preserve">s to discourage the intake of NNS in Food-Based Dietary Guidelines orientated to </w:t>
            </w:r>
            <w:r w:rsidRPr="00CA1319">
              <w:rPr>
                <w:rFonts w:eastAsia="Times New Roman"/>
                <w:sz w:val="16"/>
                <w:szCs w:val="16"/>
                <w:lang w:val="en-US" w:eastAsia="es-ES_tradnl"/>
              </w:rPr>
              <w:t>populations potentially at risk, like pregnant women and children.</w:t>
            </w:r>
            <w:r>
              <w:rPr>
                <w:rFonts w:eastAsia="Times New Roman"/>
                <w:sz w:val="16"/>
                <w:szCs w:val="16"/>
                <w:lang w:val="en-US" w:eastAsia="es-ES_tradnl"/>
              </w:rPr>
              <w:t xml:space="preserve"> </w:t>
            </w:r>
          </w:p>
        </w:tc>
      </w:tr>
      <w:tr w:rsidR="00176488" w:rsidRPr="007646A9" w14:paraId="29CF42FD" w14:textId="77777777" w:rsidTr="00E642F1">
        <w:trPr>
          <w:trHeight w:val="71"/>
        </w:trPr>
        <w:tc>
          <w:tcPr>
            <w:tcW w:w="2263" w:type="dxa"/>
            <w:vMerge/>
            <w:shd w:val="clear" w:color="auto" w:fill="D0CECE" w:themeFill="background2" w:themeFillShade="E6"/>
          </w:tcPr>
          <w:p w14:paraId="70AB81B1" w14:textId="77777777" w:rsidR="00176488" w:rsidRPr="00754775" w:rsidRDefault="00176488" w:rsidP="00E642F1">
            <w:pPr>
              <w:jc w:val="both"/>
              <w:rPr>
                <w:sz w:val="16"/>
                <w:szCs w:val="16"/>
                <w:lang w:val="en-US"/>
              </w:rPr>
            </w:pPr>
          </w:p>
        </w:tc>
        <w:tc>
          <w:tcPr>
            <w:tcW w:w="6565" w:type="dxa"/>
          </w:tcPr>
          <w:p w14:paraId="7E9B606D" w14:textId="77777777" w:rsidR="00176488" w:rsidRPr="005E6812" w:rsidRDefault="00176488" w:rsidP="00E642F1">
            <w:pPr>
              <w:jc w:val="both"/>
              <w:rPr>
                <w:lang w:val="en-US"/>
              </w:rPr>
            </w:pPr>
            <w:r w:rsidRPr="005E6812">
              <w:rPr>
                <w:rFonts w:eastAsia="Times New Roman"/>
                <w:color w:val="000000"/>
                <w:sz w:val="16"/>
                <w:szCs w:val="16"/>
                <w:lang w:val="en-US" w:eastAsia="es-ES_tradnl"/>
              </w:rPr>
              <w:t>19. To include (or periodically update, if applicable) warning messages to discourage the intake of NNS in Clinical Guidelines for specific subpopulations such as children under two years old, pediatric population, or pregnant and breastfeeding women.</w:t>
            </w:r>
          </w:p>
        </w:tc>
      </w:tr>
      <w:tr w:rsidR="00176488" w:rsidRPr="007646A9" w14:paraId="2FF5FE2F" w14:textId="77777777" w:rsidTr="00E642F1">
        <w:trPr>
          <w:trHeight w:val="71"/>
        </w:trPr>
        <w:tc>
          <w:tcPr>
            <w:tcW w:w="2263" w:type="dxa"/>
            <w:vMerge/>
            <w:shd w:val="clear" w:color="auto" w:fill="D0CECE" w:themeFill="background2" w:themeFillShade="E6"/>
          </w:tcPr>
          <w:p w14:paraId="0F49B476" w14:textId="77777777" w:rsidR="00176488" w:rsidRPr="00754775" w:rsidRDefault="00176488" w:rsidP="00E642F1">
            <w:pPr>
              <w:jc w:val="both"/>
              <w:rPr>
                <w:sz w:val="16"/>
                <w:szCs w:val="16"/>
                <w:lang w:val="en-US"/>
              </w:rPr>
            </w:pPr>
          </w:p>
        </w:tc>
        <w:tc>
          <w:tcPr>
            <w:tcW w:w="6565" w:type="dxa"/>
          </w:tcPr>
          <w:p w14:paraId="199CD076" w14:textId="77777777" w:rsidR="00176488" w:rsidRDefault="00176488" w:rsidP="00E642F1">
            <w:pPr>
              <w:jc w:val="both"/>
              <w:rPr>
                <w:lang w:val="en-US"/>
              </w:rPr>
            </w:pPr>
            <w:r w:rsidRPr="006607FA">
              <w:rPr>
                <w:rFonts w:eastAsia="Times New Roman"/>
                <w:color w:val="000000"/>
                <w:sz w:val="16"/>
                <w:szCs w:val="16"/>
                <w:lang w:val="en-US" w:eastAsia="es-ES_tradnl"/>
              </w:rPr>
              <w:t xml:space="preserve">21. To include </w:t>
            </w:r>
            <w:r>
              <w:rPr>
                <w:rFonts w:eastAsia="Times New Roman"/>
                <w:color w:val="000000"/>
                <w:sz w:val="16"/>
                <w:szCs w:val="16"/>
                <w:lang w:val="en-US" w:eastAsia="es-ES_tradnl"/>
              </w:rPr>
              <w:t xml:space="preserve">the potential </w:t>
            </w:r>
            <w:r w:rsidRPr="006607FA">
              <w:rPr>
                <w:rFonts w:eastAsia="Times New Roman"/>
                <w:color w:val="000000"/>
                <w:sz w:val="16"/>
                <w:szCs w:val="16"/>
                <w:lang w:val="en-US" w:eastAsia="es-ES_tradnl"/>
              </w:rPr>
              <w:t xml:space="preserve">health effects of </w:t>
            </w:r>
            <w:r>
              <w:rPr>
                <w:rFonts w:eastAsia="Times New Roman"/>
                <w:color w:val="000000"/>
                <w:sz w:val="16"/>
                <w:szCs w:val="16"/>
                <w:lang w:val="en-US" w:eastAsia="es-ES_tradnl"/>
              </w:rPr>
              <w:t>NNS</w:t>
            </w:r>
            <w:r w:rsidRPr="006607FA">
              <w:rPr>
                <w:rFonts w:eastAsia="Times New Roman"/>
                <w:color w:val="000000"/>
                <w:sz w:val="16"/>
                <w:szCs w:val="16"/>
                <w:lang w:val="en-US" w:eastAsia="es-ES_tradnl"/>
              </w:rPr>
              <w:t xml:space="preserve"> in </w:t>
            </w:r>
            <w:r>
              <w:rPr>
                <w:rFonts w:eastAsia="Times New Roman"/>
                <w:color w:val="000000"/>
                <w:sz w:val="16"/>
                <w:szCs w:val="16"/>
                <w:lang w:val="en-US" w:eastAsia="es-ES_tradnl"/>
              </w:rPr>
              <w:t>the curriculum of university</w:t>
            </w:r>
            <w:r w:rsidRPr="006607FA">
              <w:rPr>
                <w:rFonts w:eastAsia="Times New Roman"/>
                <w:color w:val="000000"/>
                <w:sz w:val="16"/>
                <w:szCs w:val="16"/>
                <w:lang w:val="en-US" w:eastAsia="es-ES_tradnl"/>
              </w:rPr>
              <w:t xml:space="preserve"> programs </w:t>
            </w:r>
            <w:r>
              <w:rPr>
                <w:rFonts w:eastAsia="Times New Roman"/>
                <w:color w:val="000000"/>
                <w:sz w:val="16"/>
                <w:szCs w:val="16"/>
                <w:lang w:val="en-US" w:eastAsia="es-ES_tradnl"/>
              </w:rPr>
              <w:t xml:space="preserve">focused on </w:t>
            </w:r>
            <w:r w:rsidRPr="006607FA">
              <w:rPr>
                <w:rFonts w:eastAsia="Times New Roman"/>
                <w:color w:val="000000"/>
                <w:sz w:val="16"/>
                <w:szCs w:val="16"/>
                <w:lang w:val="en-US" w:eastAsia="es-ES_tradnl"/>
              </w:rPr>
              <w:t>health (</w:t>
            </w:r>
            <w:r>
              <w:rPr>
                <w:rFonts w:eastAsia="Times New Roman"/>
                <w:color w:val="000000"/>
                <w:sz w:val="16"/>
                <w:szCs w:val="16"/>
                <w:lang w:val="en-US" w:eastAsia="es-ES_tradnl"/>
              </w:rPr>
              <w:t>N</w:t>
            </w:r>
            <w:r w:rsidRPr="006607FA">
              <w:rPr>
                <w:rFonts w:eastAsia="Times New Roman"/>
                <w:color w:val="000000"/>
                <w:sz w:val="16"/>
                <w:szCs w:val="16"/>
                <w:lang w:val="en-US" w:eastAsia="es-ES_tradnl"/>
              </w:rPr>
              <w:t xml:space="preserve">utrition, </w:t>
            </w:r>
            <w:r>
              <w:rPr>
                <w:rFonts w:eastAsia="Times New Roman"/>
                <w:color w:val="000000"/>
                <w:sz w:val="16"/>
                <w:szCs w:val="16"/>
                <w:lang w:val="en-US" w:eastAsia="es-ES_tradnl"/>
              </w:rPr>
              <w:t>N</w:t>
            </w:r>
            <w:r w:rsidRPr="006607FA">
              <w:rPr>
                <w:rFonts w:eastAsia="Times New Roman"/>
                <w:color w:val="000000"/>
                <w:sz w:val="16"/>
                <w:szCs w:val="16"/>
                <w:lang w:val="en-US" w:eastAsia="es-ES_tradnl"/>
              </w:rPr>
              <w:t xml:space="preserve">ursery, </w:t>
            </w:r>
            <w:r>
              <w:rPr>
                <w:rFonts w:eastAsia="Times New Roman"/>
                <w:color w:val="000000"/>
                <w:sz w:val="16"/>
                <w:szCs w:val="16"/>
                <w:lang w:val="en-US" w:eastAsia="es-ES_tradnl"/>
              </w:rPr>
              <w:t>and Medicine</w:t>
            </w:r>
            <w:r w:rsidRPr="006607FA">
              <w:rPr>
                <w:rFonts w:eastAsia="Times New Roman"/>
                <w:color w:val="000000"/>
                <w:sz w:val="16"/>
                <w:szCs w:val="16"/>
                <w:lang w:val="en-US" w:eastAsia="es-ES_tradnl"/>
              </w:rPr>
              <w:t>, among others).</w:t>
            </w:r>
          </w:p>
        </w:tc>
      </w:tr>
    </w:tbl>
    <w:p w14:paraId="0B251736" w14:textId="77777777" w:rsidR="00176488" w:rsidRPr="0086148A" w:rsidRDefault="00176488" w:rsidP="00176488">
      <w:pPr>
        <w:rPr>
          <w:lang w:val="en-US"/>
        </w:rPr>
      </w:pPr>
    </w:p>
    <w:p w14:paraId="28F826B2" w14:textId="77777777" w:rsidR="004F5BB8" w:rsidRPr="00176488" w:rsidRDefault="004F5BB8">
      <w:pPr>
        <w:rPr>
          <w:lang w:val="en-US"/>
        </w:rPr>
      </w:pPr>
    </w:p>
    <w:sectPr w:rsidR="004F5BB8" w:rsidRPr="001764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71588"/>
    <w:multiLevelType w:val="hybridMultilevel"/>
    <w:tmpl w:val="F5B4C10C"/>
    <w:lvl w:ilvl="0" w:tplc="891C7012">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88"/>
    <w:rsid w:val="00176488"/>
    <w:rsid w:val="001F396E"/>
    <w:rsid w:val="00312875"/>
    <w:rsid w:val="00354ACA"/>
    <w:rsid w:val="003E3CC1"/>
    <w:rsid w:val="00455E9E"/>
    <w:rsid w:val="004F5BB8"/>
    <w:rsid w:val="00597396"/>
    <w:rsid w:val="006A3DA5"/>
    <w:rsid w:val="007646A9"/>
    <w:rsid w:val="00AF19B9"/>
    <w:rsid w:val="00B1541B"/>
    <w:rsid w:val="00BA5B30"/>
    <w:rsid w:val="00C1649B"/>
    <w:rsid w:val="00CC0ECC"/>
    <w:rsid w:val="00CD5121"/>
    <w:rsid w:val="00E26D85"/>
    <w:rsid w:val="00E642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1CC3"/>
  <w15:chartTrackingRefBased/>
  <w15:docId w15:val="{BD300C26-384E-4A92-8A30-5EB48D0E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488"/>
    <w:pPr>
      <w:spacing w:after="0" w:line="276" w:lineRule="auto"/>
    </w:pPr>
    <w:rPr>
      <w:rFonts w:ascii="Arial" w:eastAsia="Arial" w:hAnsi="Arial" w:cs="Arial"/>
      <w:lang w:val="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6488"/>
    <w:pPr>
      <w:ind w:left="720"/>
      <w:contextualSpacing/>
    </w:pPr>
    <w:rPr>
      <w:lang w:val="es-CL"/>
    </w:rPr>
  </w:style>
  <w:style w:type="table" w:styleId="Tablaconcuadrcula">
    <w:name w:val="Table Grid"/>
    <w:basedOn w:val="Tablanormal"/>
    <w:uiPriority w:val="39"/>
    <w:rsid w:val="0017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97396"/>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97396"/>
    <w:rPr>
      <w:rFonts w:ascii="Times New Roman" w:eastAsia="Arial" w:hAnsi="Times New Roman" w:cs="Times New Roman"/>
      <w:sz w:val="18"/>
      <w:szCs w:val="18"/>
      <w:lang w:val="es" w:eastAsia="es-CL"/>
    </w:rPr>
  </w:style>
  <w:style w:type="character" w:styleId="Refdecomentario">
    <w:name w:val="annotation reference"/>
    <w:basedOn w:val="Fuentedeprrafopredeter"/>
    <w:uiPriority w:val="99"/>
    <w:semiHidden/>
    <w:unhideWhenUsed/>
    <w:rsid w:val="00312875"/>
    <w:rPr>
      <w:sz w:val="16"/>
      <w:szCs w:val="16"/>
    </w:rPr>
  </w:style>
  <w:style w:type="paragraph" w:styleId="Textocomentario">
    <w:name w:val="annotation text"/>
    <w:basedOn w:val="Normal"/>
    <w:link w:val="TextocomentarioCar"/>
    <w:uiPriority w:val="99"/>
    <w:semiHidden/>
    <w:unhideWhenUsed/>
    <w:rsid w:val="003128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2875"/>
    <w:rPr>
      <w:rFonts w:ascii="Arial" w:eastAsia="Arial" w:hAnsi="Arial" w:cs="Arial"/>
      <w:sz w:val="20"/>
      <w:szCs w:val="20"/>
      <w:lang w:val="es" w:eastAsia="es-CL"/>
    </w:rPr>
  </w:style>
  <w:style w:type="paragraph" w:styleId="Asuntodelcomentario">
    <w:name w:val="annotation subject"/>
    <w:basedOn w:val="Textocomentario"/>
    <w:next w:val="Textocomentario"/>
    <w:link w:val="AsuntodelcomentarioCar"/>
    <w:uiPriority w:val="99"/>
    <w:semiHidden/>
    <w:unhideWhenUsed/>
    <w:rsid w:val="00312875"/>
    <w:rPr>
      <w:b/>
      <w:bCs/>
    </w:rPr>
  </w:style>
  <w:style w:type="character" w:customStyle="1" w:styleId="AsuntodelcomentarioCar">
    <w:name w:val="Asunto del comentario Car"/>
    <w:basedOn w:val="TextocomentarioCar"/>
    <w:link w:val="Asuntodelcomentario"/>
    <w:uiPriority w:val="99"/>
    <w:semiHidden/>
    <w:rsid w:val="00312875"/>
    <w:rPr>
      <w:rFonts w:ascii="Arial" w:eastAsia="Arial" w:hAnsi="Arial" w:cs="Arial"/>
      <w:b/>
      <w:bCs/>
      <w:sz w:val="20"/>
      <w:szCs w:val="20"/>
      <w:lang w:val="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1978</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Pino Leon (constanza.pino)</dc:creator>
  <cp:keywords/>
  <dc:description/>
  <cp:lastModifiedBy>Microsoft Office User</cp:lastModifiedBy>
  <cp:revision>2</cp:revision>
  <dcterms:created xsi:type="dcterms:W3CDTF">2024-05-29T23:39:00Z</dcterms:created>
  <dcterms:modified xsi:type="dcterms:W3CDTF">2024-05-29T23:39:00Z</dcterms:modified>
</cp:coreProperties>
</file>