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35CF533" w14:textId="4AAB8CC6" w:rsidR="003F61E9" w:rsidRDefault="003F61E9" w:rsidP="003F61E9">
      <w:pPr>
        <w:pStyle w:val="Heading2"/>
      </w:pPr>
      <w:r w:rsidRPr="003F61E9">
        <w:t>Development of the Local Food Systems Policy Index (Local Food-EPI+) tool and assessment process to benchmark the implementation of local government policies for creating healthy, equitable and environmentally sustainable food systems</w:t>
      </w:r>
    </w:p>
    <w:p w14:paraId="55D0C7AB" w14:textId="77777777" w:rsidR="003F61E9" w:rsidRPr="003F61E9" w:rsidRDefault="003F61E9" w:rsidP="003F61E9"/>
    <w:p w14:paraId="26586611" w14:textId="755BF1ED" w:rsidR="003F61E9" w:rsidRPr="003F61E9" w:rsidRDefault="003F61E9" w:rsidP="003F61E9">
      <w:pPr>
        <w:pStyle w:val="Heading2"/>
      </w:pPr>
      <w:r>
        <w:t>Online Supplementary Information</w:t>
      </w:r>
    </w:p>
    <w:p w14:paraId="06EFB90F" w14:textId="77777777" w:rsidR="00A54043" w:rsidRPr="006A6C74" w:rsidRDefault="00A54043" w:rsidP="006A6C74">
      <w:pPr>
        <w:rPr>
          <w:color w:val="0563C1"/>
          <w:u w:val="single"/>
        </w:rPr>
      </w:pPr>
    </w:p>
    <w:p w14:paraId="2F0D58AD" w14:textId="7BA617B9" w:rsidR="007A5B1F" w:rsidRDefault="00A54043" w:rsidP="007A5B1F">
      <w:pPr>
        <w:rPr>
          <w:b/>
          <w:bCs/>
        </w:rPr>
      </w:pPr>
      <w:r w:rsidRPr="0017179E">
        <w:rPr>
          <w:b/>
          <w:bCs/>
        </w:rPr>
        <w:t>Appendix 1</w:t>
      </w:r>
      <w:r w:rsidR="00DD393C" w:rsidRPr="0017179E">
        <w:rPr>
          <w:b/>
          <w:bCs/>
        </w:rPr>
        <w:t>:</w:t>
      </w:r>
      <w:r w:rsidR="00FB5DBF" w:rsidRPr="0017179E">
        <w:rPr>
          <w:b/>
          <w:bCs/>
        </w:rPr>
        <w:t xml:space="preserve"> </w:t>
      </w:r>
      <w:r w:rsidR="04872C06" w:rsidRPr="0017179E">
        <w:rPr>
          <w:b/>
          <w:bCs/>
        </w:rPr>
        <w:t>Local Food Systems Policy Index (Local Food-EPI+) Logic model</w:t>
      </w:r>
    </w:p>
    <w:p w14:paraId="377D90A1" w14:textId="77777777" w:rsidR="0017179E" w:rsidRPr="0017179E" w:rsidRDefault="0017179E" w:rsidP="007A5B1F">
      <w:pPr>
        <w:rPr>
          <w:b/>
          <w:bCs/>
        </w:rPr>
      </w:pPr>
    </w:p>
    <w:p w14:paraId="25BE1319" w14:textId="48EEDE73" w:rsidR="007A5B1F" w:rsidRDefault="00103541" w:rsidP="00071CA6">
      <w:r w:rsidRPr="00103541">
        <w:rPr>
          <w:noProof/>
        </w:rPr>
        <w:drawing>
          <wp:inline distT="0" distB="0" distL="0" distR="0" wp14:anchorId="0ED8AF1B" wp14:editId="38FB5A84">
            <wp:extent cx="5731510" cy="4182110"/>
            <wp:effectExtent l="0" t="0" r="2540" b="8890"/>
            <wp:docPr id="1341355832" name="Picture 1" descr="A picture containing text, screenshot, font,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1355832" name="Picture 1" descr="A picture containing text, screenshot, font, number&#10;&#10;Description automatically generated"/>
                    <pic:cNvPicPr/>
                  </pic:nvPicPr>
                  <pic:blipFill>
                    <a:blip r:embed="rId8"/>
                    <a:stretch>
                      <a:fillRect/>
                    </a:stretch>
                  </pic:blipFill>
                  <pic:spPr>
                    <a:xfrm>
                      <a:off x="0" y="0"/>
                      <a:ext cx="5731510" cy="4182110"/>
                    </a:xfrm>
                    <a:prstGeom prst="rect">
                      <a:avLst/>
                    </a:prstGeom>
                  </pic:spPr>
                </pic:pic>
              </a:graphicData>
            </a:graphic>
          </wp:inline>
        </w:drawing>
      </w:r>
    </w:p>
    <w:p w14:paraId="6B285741" w14:textId="1DCC3B4B" w:rsidR="007A5B1F" w:rsidRDefault="007A5B1F" w:rsidP="00071CA6"/>
    <w:p w14:paraId="72ED035F" w14:textId="77777777" w:rsidR="007A5B1F" w:rsidRDefault="007A5B1F" w:rsidP="00071CA6"/>
    <w:p w14:paraId="710FFE93" w14:textId="77777777" w:rsidR="007A5B1F" w:rsidRDefault="007A5B1F" w:rsidP="00071CA6"/>
    <w:p w14:paraId="3B86D879" w14:textId="77777777" w:rsidR="007A5B1F" w:rsidRDefault="007A5B1F" w:rsidP="00071CA6"/>
    <w:p w14:paraId="01034AEA" w14:textId="77777777" w:rsidR="007A5B1F" w:rsidRDefault="007A5B1F" w:rsidP="00071CA6"/>
    <w:p w14:paraId="02558E63" w14:textId="77777777" w:rsidR="007A5B1F" w:rsidRDefault="007A5B1F" w:rsidP="00071CA6"/>
    <w:p w14:paraId="7B9F41E9" w14:textId="77777777" w:rsidR="007A5B1F" w:rsidRDefault="007A5B1F" w:rsidP="00071CA6"/>
    <w:p w14:paraId="3AD3FC18" w14:textId="77777777" w:rsidR="007A5B1F" w:rsidRDefault="007A5B1F" w:rsidP="00071CA6"/>
    <w:p w14:paraId="14FAB757" w14:textId="77777777" w:rsidR="007A5B1F" w:rsidRDefault="007A5B1F" w:rsidP="00071CA6"/>
    <w:p w14:paraId="56AAE77E" w14:textId="77777777" w:rsidR="00AA67DC" w:rsidRDefault="00AA67DC" w:rsidP="00847051">
      <w:pPr>
        <w:rPr>
          <w:rFonts w:cstheme="minorHAnsi"/>
        </w:rPr>
        <w:sectPr w:rsidR="00AA67DC" w:rsidSect="003F61E9">
          <w:headerReference w:type="even" r:id="rId9"/>
          <w:headerReference w:type="default" r:id="rId10"/>
          <w:footerReference w:type="even" r:id="rId11"/>
          <w:footerReference w:type="default" r:id="rId12"/>
          <w:headerReference w:type="first" r:id="rId13"/>
          <w:footerReference w:type="first" r:id="rId14"/>
          <w:pgSz w:w="11906" w:h="16838"/>
          <w:pgMar w:top="1440" w:right="1440" w:bottom="1440" w:left="1440" w:header="708" w:footer="708" w:gutter="0"/>
          <w:cols w:space="708"/>
          <w:docGrid w:linePitch="360"/>
        </w:sectPr>
      </w:pPr>
    </w:p>
    <w:p w14:paraId="0145C566" w14:textId="77777777" w:rsidR="00285956" w:rsidRDefault="00285956" w:rsidP="00285956"/>
    <w:p w14:paraId="5E5AE621" w14:textId="48E45A28" w:rsidR="0017179E" w:rsidRPr="0017179E" w:rsidRDefault="0017179E" w:rsidP="0017179E">
      <w:pPr>
        <w:pStyle w:val="Heading3"/>
        <w:rPr>
          <w:rFonts w:asciiTheme="minorHAnsi" w:hAnsiTheme="minorHAnsi" w:cstheme="minorHAnsi"/>
          <w:b/>
          <w:bCs/>
          <w:color w:val="000000" w:themeColor="text1"/>
          <w:sz w:val="22"/>
          <w:szCs w:val="22"/>
        </w:rPr>
      </w:pPr>
      <w:r w:rsidRPr="0017179E">
        <w:rPr>
          <w:rFonts w:asciiTheme="minorHAnsi" w:hAnsiTheme="minorHAnsi" w:cstheme="minorHAnsi"/>
          <w:b/>
          <w:bCs/>
          <w:color w:val="000000" w:themeColor="text1"/>
          <w:sz w:val="22"/>
          <w:szCs w:val="22"/>
        </w:rPr>
        <w:t xml:space="preserve">Appendix </w:t>
      </w:r>
      <w:r w:rsidRPr="0017179E">
        <w:rPr>
          <w:rFonts w:asciiTheme="minorHAnsi" w:hAnsiTheme="minorHAnsi" w:cstheme="minorHAnsi"/>
          <w:b/>
          <w:bCs/>
          <w:color w:val="000000" w:themeColor="text1"/>
          <w:sz w:val="22"/>
          <w:szCs w:val="22"/>
        </w:rPr>
        <w:t>2</w:t>
      </w:r>
      <w:r w:rsidRPr="0017179E">
        <w:rPr>
          <w:rFonts w:asciiTheme="minorHAnsi" w:hAnsiTheme="minorHAnsi" w:cstheme="minorHAnsi"/>
          <w:b/>
          <w:bCs/>
          <w:color w:val="000000" w:themeColor="text1"/>
          <w:sz w:val="22"/>
          <w:szCs w:val="22"/>
        </w:rPr>
        <w:t>: Workshop evaluation questionnaire</w:t>
      </w:r>
    </w:p>
    <w:p w14:paraId="603B5CAC" w14:textId="77777777" w:rsidR="0017179E" w:rsidRDefault="0017179E" w:rsidP="0017179E">
      <w:pPr>
        <w:rPr>
          <w:rFonts w:cstheme="minorHAnsi"/>
        </w:rPr>
      </w:pPr>
    </w:p>
    <w:p w14:paraId="605F26C5" w14:textId="77777777" w:rsidR="0017179E" w:rsidRPr="006053A5" w:rsidRDefault="0017179E" w:rsidP="0017179E">
      <w:pPr>
        <w:pStyle w:val="Heading1"/>
        <w:rPr>
          <w:rFonts w:asciiTheme="minorHAnsi" w:hAnsiTheme="minorHAnsi" w:cstheme="minorHAnsi"/>
          <w:sz w:val="22"/>
          <w:szCs w:val="22"/>
        </w:rPr>
      </w:pPr>
      <w:r w:rsidRPr="006053A5">
        <w:rPr>
          <w:rFonts w:asciiTheme="minorHAnsi" w:hAnsiTheme="minorHAnsi" w:cstheme="minorHAnsi"/>
          <w:sz w:val="22"/>
          <w:szCs w:val="22"/>
        </w:rPr>
        <w:t>WORKSHOP EVALUATION</w:t>
      </w:r>
    </w:p>
    <w:p w14:paraId="3D5F502C" w14:textId="77777777" w:rsidR="0017179E" w:rsidRPr="006703EE" w:rsidRDefault="0017179E" w:rsidP="0017179E">
      <w:pPr>
        <w:rPr>
          <w:b/>
        </w:rPr>
      </w:pPr>
      <w:r>
        <w:rPr>
          <w:b/>
        </w:rPr>
        <w:t xml:space="preserve">1. </w:t>
      </w:r>
      <w:r w:rsidRPr="006703EE">
        <w:rPr>
          <w:b/>
        </w:rPr>
        <w:t>What type of organisation do you primarily work for</w:t>
      </w:r>
      <w:r>
        <w:rPr>
          <w:b/>
        </w:rPr>
        <w:t>?</w:t>
      </w:r>
    </w:p>
    <w:p w14:paraId="0C938473" w14:textId="77777777" w:rsidR="0017179E" w:rsidRDefault="0017179E" w:rsidP="0017179E">
      <w:pPr>
        <w:pStyle w:val="ListParagraph"/>
        <w:numPr>
          <w:ilvl w:val="0"/>
          <w:numId w:val="14"/>
        </w:numPr>
        <w:spacing w:line="360" w:lineRule="auto"/>
      </w:pPr>
      <w:r>
        <w:t>Local government</w:t>
      </w:r>
    </w:p>
    <w:p w14:paraId="124CE8CD" w14:textId="77777777" w:rsidR="0017179E" w:rsidRDefault="0017179E" w:rsidP="0017179E">
      <w:pPr>
        <w:pStyle w:val="ListParagraph"/>
        <w:numPr>
          <w:ilvl w:val="0"/>
          <w:numId w:val="14"/>
        </w:numPr>
        <w:spacing w:line="360" w:lineRule="auto"/>
      </w:pPr>
      <w:r>
        <w:t>University or other research institution</w:t>
      </w:r>
    </w:p>
    <w:p w14:paraId="2B8BBCB7" w14:textId="77777777" w:rsidR="0017179E" w:rsidRDefault="0017179E" w:rsidP="0017179E">
      <w:pPr>
        <w:pStyle w:val="ListParagraph"/>
        <w:numPr>
          <w:ilvl w:val="0"/>
          <w:numId w:val="14"/>
        </w:numPr>
        <w:spacing w:line="360" w:lineRule="auto"/>
      </w:pPr>
      <w:r>
        <w:t>Not-for-profit organisation</w:t>
      </w:r>
    </w:p>
    <w:p w14:paraId="2AD393D2" w14:textId="77777777" w:rsidR="0017179E" w:rsidRPr="006053A5" w:rsidRDefault="0017179E" w:rsidP="0017179E">
      <w:pPr>
        <w:pStyle w:val="ListParagraph"/>
        <w:numPr>
          <w:ilvl w:val="0"/>
          <w:numId w:val="14"/>
        </w:numPr>
        <w:spacing w:line="360" w:lineRule="auto"/>
      </w:pPr>
      <w:r>
        <w:t>Other _______________________</w:t>
      </w:r>
    </w:p>
    <w:p w14:paraId="11DAA2E1" w14:textId="77777777" w:rsidR="0017179E" w:rsidRDefault="0017179E" w:rsidP="0017179E">
      <w:pPr>
        <w:rPr>
          <w:b/>
        </w:rPr>
      </w:pPr>
      <w:r>
        <w:rPr>
          <w:b/>
        </w:rPr>
        <w:t>2. How would you describe your area of interest (</w:t>
      </w:r>
      <w:r w:rsidRPr="00710299">
        <w:rPr>
          <w:b/>
          <w:i/>
          <w:iCs/>
        </w:rPr>
        <w:t>please tick all that apply</w:t>
      </w:r>
      <w:r>
        <w:rPr>
          <w:b/>
        </w:rPr>
        <w:t>)?</w:t>
      </w:r>
    </w:p>
    <w:p w14:paraId="0BA73F13" w14:textId="77777777" w:rsidR="0017179E" w:rsidRDefault="0017179E" w:rsidP="0017179E">
      <w:pPr>
        <w:pStyle w:val="ListParagraph"/>
        <w:numPr>
          <w:ilvl w:val="0"/>
          <w:numId w:val="14"/>
        </w:numPr>
        <w:spacing w:line="360" w:lineRule="auto"/>
        <w:rPr>
          <w:bCs/>
        </w:rPr>
      </w:pPr>
      <w:r w:rsidRPr="00A62996">
        <w:rPr>
          <w:bCs/>
        </w:rPr>
        <w:t>Nutrition / health promotion</w:t>
      </w:r>
    </w:p>
    <w:p w14:paraId="2A2B6B42" w14:textId="77777777" w:rsidR="0017179E" w:rsidRPr="00DE0514" w:rsidRDefault="0017179E" w:rsidP="0017179E">
      <w:pPr>
        <w:pStyle w:val="ListParagraph"/>
        <w:numPr>
          <w:ilvl w:val="0"/>
          <w:numId w:val="14"/>
        </w:numPr>
        <w:spacing w:line="360" w:lineRule="auto"/>
        <w:rPr>
          <w:bCs/>
        </w:rPr>
      </w:pPr>
      <w:r w:rsidRPr="00A62996">
        <w:rPr>
          <w:bCs/>
        </w:rPr>
        <w:t>Environmental sustainability</w:t>
      </w:r>
    </w:p>
    <w:p w14:paraId="5EBE9506" w14:textId="77777777" w:rsidR="0017179E" w:rsidRPr="00991B72" w:rsidRDefault="0017179E" w:rsidP="0017179E">
      <w:pPr>
        <w:pStyle w:val="ListParagraph"/>
        <w:numPr>
          <w:ilvl w:val="0"/>
          <w:numId w:val="14"/>
        </w:numPr>
        <w:spacing w:line="360" w:lineRule="auto"/>
        <w:rPr>
          <w:bCs/>
        </w:rPr>
      </w:pPr>
      <w:r>
        <w:rPr>
          <w:bCs/>
        </w:rPr>
        <w:t>Governance</w:t>
      </w:r>
    </w:p>
    <w:p w14:paraId="5067DD0C" w14:textId="77777777" w:rsidR="0017179E" w:rsidRPr="006053A5" w:rsidRDefault="0017179E" w:rsidP="0017179E">
      <w:pPr>
        <w:pStyle w:val="ListParagraph"/>
        <w:numPr>
          <w:ilvl w:val="0"/>
          <w:numId w:val="14"/>
        </w:numPr>
        <w:spacing w:line="360" w:lineRule="auto"/>
      </w:pPr>
      <w:r w:rsidRPr="00991B72">
        <w:rPr>
          <w:bCs/>
        </w:rPr>
        <w:t>Other</w:t>
      </w:r>
      <w:r w:rsidRPr="00DE0514">
        <w:rPr>
          <w:bCs/>
        </w:rPr>
        <w:t xml:space="preserve"> </w:t>
      </w:r>
      <w:r>
        <w:t>_______________________</w:t>
      </w:r>
    </w:p>
    <w:p w14:paraId="3B97F558" w14:textId="77777777" w:rsidR="0017179E" w:rsidRPr="006703EE" w:rsidRDefault="0017179E" w:rsidP="0017179E">
      <w:pPr>
        <w:rPr>
          <w:b/>
        </w:rPr>
      </w:pPr>
      <w:r>
        <w:rPr>
          <w:b/>
        </w:rPr>
        <w:t>3</w:t>
      </w:r>
      <w:r w:rsidRPr="006703EE">
        <w:rPr>
          <w:b/>
        </w:rPr>
        <w:t xml:space="preserve">. Please rate your level of agreement with the following statements relating to your participation in the workshop today </w:t>
      </w:r>
      <w:r w:rsidRPr="006703EE">
        <w:rPr>
          <w:b/>
          <w:i/>
        </w:rPr>
        <w:t xml:space="preserve">(please mark </w:t>
      </w:r>
      <w:r>
        <w:rPr>
          <w:b/>
          <w:i/>
        </w:rPr>
        <w:t>one</w:t>
      </w:r>
      <w:r w:rsidRPr="006703EE">
        <w:rPr>
          <w:b/>
          <w:i/>
        </w:rPr>
        <w:t xml:space="preserve"> box</w:t>
      </w:r>
      <w:r>
        <w:rPr>
          <w:b/>
          <w:i/>
        </w:rPr>
        <w:t xml:space="preserve"> for each row</w:t>
      </w:r>
      <w:r w:rsidRPr="006703EE">
        <w:rPr>
          <w:b/>
          <w:i/>
        </w:rPr>
        <w:t>)</w:t>
      </w:r>
      <w:r w:rsidRPr="006703EE">
        <w:rPr>
          <w:b/>
        </w:rPr>
        <w:t>:</w:t>
      </w:r>
    </w:p>
    <w:tbl>
      <w:tblPr>
        <w:tblStyle w:val="TableGrid"/>
        <w:tblW w:w="10530" w:type="dxa"/>
        <w:jc w:val="center"/>
        <w:tblLook w:val="04A0" w:firstRow="1" w:lastRow="0" w:firstColumn="1" w:lastColumn="0" w:noHBand="0" w:noVBand="1"/>
      </w:tblPr>
      <w:tblGrid>
        <w:gridCol w:w="4003"/>
        <w:gridCol w:w="1317"/>
        <w:gridCol w:w="1345"/>
        <w:gridCol w:w="1284"/>
        <w:gridCol w:w="1284"/>
        <w:gridCol w:w="1297"/>
      </w:tblGrid>
      <w:tr w:rsidR="0017179E" w14:paraId="6FBCED48" w14:textId="77777777" w:rsidTr="00376FF9">
        <w:trPr>
          <w:trHeight w:val="736"/>
          <w:jc w:val="center"/>
        </w:trPr>
        <w:tc>
          <w:tcPr>
            <w:tcW w:w="4003" w:type="dxa"/>
            <w:vAlign w:val="center"/>
          </w:tcPr>
          <w:p w14:paraId="4FABFE98" w14:textId="77777777" w:rsidR="0017179E" w:rsidRDefault="0017179E" w:rsidP="00376FF9">
            <w:bookmarkStart w:id="0" w:name="_Hlk136522759"/>
            <w:r w:rsidRPr="0006398A">
              <w:rPr>
                <w:b/>
              </w:rPr>
              <w:t>As a result of participation in the workshop</w:t>
            </w:r>
            <w:r>
              <w:rPr>
                <w:b/>
              </w:rPr>
              <w:t>:</w:t>
            </w:r>
          </w:p>
        </w:tc>
        <w:tc>
          <w:tcPr>
            <w:tcW w:w="1317" w:type="dxa"/>
            <w:vAlign w:val="center"/>
          </w:tcPr>
          <w:p w14:paraId="1452EDF4" w14:textId="77777777" w:rsidR="0017179E" w:rsidRPr="0006398A" w:rsidRDefault="0017179E" w:rsidP="00376FF9">
            <w:pPr>
              <w:jc w:val="center"/>
              <w:rPr>
                <w:b/>
              </w:rPr>
            </w:pPr>
            <w:r w:rsidRPr="0006398A">
              <w:rPr>
                <w:b/>
              </w:rPr>
              <w:t>Strongly disagree</w:t>
            </w:r>
          </w:p>
        </w:tc>
        <w:tc>
          <w:tcPr>
            <w:tcW w:w="1345" w:type="dxa"/>
            <w:vAlign w:val="center"/>
          </w:tcPr>
          <w:p w14:paraId="4C7F7039" w14:textId="77777777" w:rsidR="0017179E" w:rsidRPr="0006398A" w:rsidRDefault="0017179E" w:rsidP="00376FF9">
            <w:pPr>
              <w:jc w:val="center"/>
              <w:rPr>
                <w:b/>
              </w:rPr>
            </w:pPr>
            <w:r w:rsidRPr="0006398A">
              <w:rPr>
                <w:b/>
              </w:rPr>
              <w:t>Disagree</w:t>
            </w:r>
          </w:p>
        </w:tc>
        <w:tc>
          <w:tcPr>
            <w:tcW w:w="1284" w:type="dxa"/>
            <w:vAlign w:val="center"/>
          </w:tcPr>
          <w:p w14:paraId="50011897" w14:textId="77777777" w:rsidR="0017179E" w:rsidRPr="0006398A" w:rsidRDefault="0017179E" w:rsidP="00376FF9">
            <w:pPr>
              <w:jc w:val="center"/>
              <w:rPr>
                <w:b/>
              </w:rPr>
            </w:pPr>
            <w:r w:rsidRPr="0006398A">
              <w:rPr>
                <w:b/>
              </w:rPr>
              <w:t>Neutral</w:t>
            </w:r>
          </w:p>
        </w:tc>
        <w:tc>
          <w:tcPr>
            <w:tcW w:w="1284" w:type="dxa"/>
            <w:vAlign w:val="center"/>
          </w:tcPr>
          <w:p w14:paraId="5519498C" w14:textId="77777777" w:rsidR="0017179E" w:rsidRPr="0006398A" w:rsidRDefault="0017179E" w:rsidP="00376FF9">
            <w:pPr>
              <w:jc w:val="center"/>
              <w:rPr>
                <w:b/>
              </w:rPr>
            </w:pPr>
            <w:r w:rsidRPr="0006398A">
              <w:rPr>
                <w:b/>
              </w:rPr>
              <w:t>Agree</w:t>
            </w:r>
          </w:p>
        </w:tc>
        <w:tc>
          <w:tcPr>
            <w:tcW w:w="1297" w:type="dxa"/>
            <w:vAlign w:val="center"/>
          </w:tcPr>
          <w:p w14:paraId="462760E4" w14:textId="77777777" w:rsidR="0017179E" w:rsidRPr="0006398A" w:rsidRDefault="0017179E" w:rsidP="00376FF9">
            <w:pPr>
              <w:jc w:val="center"/>
              <w:rPr>
                <w:b/>
              </w:rPr>
            </w:pPr>
            <w:r w:rsidRPr="0006398A">
              <w:rPr>
                <w:b/>
              </w:rPr>
              <w:t>Strongly agree</w:t>
            </w:r>
          </w:p>
        </w:tc>
      </w:tr>
      <w:tr w:rsidR="0017179E" w14:paraId="4661A1EE" w14:textId="77777777" w:rsidTr="00376FF9">
        <w:trPr>
          <w:trHeight w:val="1000"/>
          <w:jc w:val="center"/>
        </w:trPr>
        <w:tc>
          <w:tcPr>
            <w:tcW w:w="4003" w:type="dxa"/>
            <w:vAlign w:val="center"/>
          </w:tcPr>
          <w:p w14:paraId="3DE7D6EC" w14:textId="77777777" w:rsidR="0017179E" w:rsidRPr="00991B72" w:rsidRDefault="0017179E" w:rsidP="00376FF9">
            <w:pPr>
              <w:rPr>
                <w:u w:val="single"/>
              </w:rPr>
            </w:pPr>
            <w:r>
              <w:t xml:space="preserve">a) </w:t>
            </w:r>
            <w:r w:rsidRPr="00D57355">
              <w:t xml:space="preserve">I have </w:t>
            </w:r>
            <w:r>
              <w:t xml:space="preserve">increased knowledge about strategies (at the </w:t>
            </w:r>
            <w:r w:rsidRPr="00A874EA">
              <w:rPr>
                <w:u w:val="single"/>
              </w:rPr>
              <w:t>local government level</w:t>
            </w:r>
            <w:r>
              <w:rPr>
                <w:u w:val="single"/>
              </w:rPr>
              <w:t>)</w:t>
            </w:r>
            <w:r>
              <w:t xml:space="preserve"> to increase the healthiness of </w:t>
            </w:r>
            <w:r w:rsidRPr="00D57355">
              <w:t xml:space="preserve">food </w:t>
            </w:r>
            <w:r>
              <w:t>systems and improve population diets</w:t>
            </w:r>
          </w:p>
        </w:tc>
        <w:tc>
          <w:tcPr>
            <w:tcW w:w="1317" w:type="dxa"/>
            <w:vAlign w:val="center"/>
          </w:tcPr>
          <w:p w14:paraId="022CE7A4" w14:textId="77777777" w:rsidR="0017179E" w:rsidRDefault="0017179E" w:rsidP="00376FF9">
            <w:pPr>
              <w:jc w:val="center"/>
            </w:pPr>
          </w:p>
        </w:tc>
        <w:tc>
          <w:tcPr>
            <w:tcW w:w="1345" w:type="dxa"/>
            <w:vAlign w:val="center"/>
          </w:tcPr>
          <w:p w14:paraId="0FBF3222" w14:textId="77777777" w:rsidR="0017179E" w:rsidRDefault="0017179E" w:rsidP="00376FF9">
            <w:pPr>
              <w:jc w:val="center"/>
            </w:pPr>
          </w:p>
        </w:tc>
        <w:tc>
          <w:tcPr>
            <w:tcW w:w="1284" w:type="dxa"/>
            <w:vAlign w:val="center"/>
          </w:tcPr>
          <w:p w14:paraId="34F2F4A2" w14:textId="77777777" w:rsidR="0017179E" w:rsidRDefault="0017179E" w:rsidP="00376FF9">
            <w:pPr>
              <w:jc w:val="center"/>
            </w:pPr>
          </w:p>
        </w:tc>
        <w:tc>
          <w:tcPr>
            <w:tcW w:w="1284" w:type="dxa"/>
            <w:vAlign w:val="center"/>
          </w:tcPr>
          <w:p w14:paraId="679FB0C2" w14:textId="77777777" w:rsidR="0017179E" w:rsidRDefault="0017179E" w:rsidP="00376FF9">
            <w:pPr>
              <w:jc w:val="center"/>
            </w:pPr>
          </w:p>
        </w:tc>
        <w:tc>
          <w:tcPr>
            <w:tcW w:w="1297" w:type="dxa"/>
            <w:vAlign w:val="center"/>
          </w:tcPr>
          <w:p w14:paraId="744CEE5F" w14:textId="77777777" w:rsidR="0017179E" w:rsidRDefault="0017179E" w:rsidP="00376FF9">
            <w:pPr>
              <w:jc w:val="center"/>
            </w:pPr>
          </w:p>
        </w:tc>
      </w:tr>
      <w:tr w:rsidR="0017179E" w14:paraId="52F2959D" w14:textId="77777777" w:rsidTr="00376FF9">
        <w:trPr>
          <w:trHeight w:val="1000"/>
          <w:jc w:val="center"/>
        </w:trPr>
        <w:tc>
          <w:tcPr>
            <w:tcW w:w="4003" w:type="dxa"/>
            <w:vAlign w:val="center"/>
          </w:tcPr>
          <w:p w14:paraId="2A8E0533" w14:textId="77777777" w:rsidR="0017179E" w:rsidRDefault="0017179E" w:rsidP="00376FF9">
            <w:r>
              <w:t xml:space="preserve">b) </w:t>
            </w:r>
            <w:r w:rsidRPr="00D57355">
              <w:t xml:space="preserve">I have </w:t>
            </w:r>
            <w:r>
              <w:t xml:space="preserve">increased knowledge about strategies (at the </w:t>
            </w:r>
            <w:r w:rsidRPr="00A874EA">
              <w:rPr>
                <w:u w:val="single"/>
              </w:rPr>
              <w:t>local government level</w:t>
            </w:r>
            <w:r>
              <w:rPr>
                <w:u w:val="single"/>
              </w:rPr>
              <w:t>)</w:t>
            </w:r>
          </w:p>
          <w:p w14:paraId="256A31EC" w14:textId="77777777" w:rsidR="0017179E" w:rsidRDefault="0017179E" w:rsidP="00376FF9">
            <w:r>
              <w:t xml:space="preserve">to increase the environmental sustainability of </w:t>
            </w:r>
            <w:r w:rsidRPr="00D57355">
              <w:t xml:space="preserve">food </w:t>
            </w:r>
            <w:r>
              <w:t>systems</w:t>
            </w:r>
          </w:p>
        </w:tc>
        <w:tc>
          <w:tcPr>
            <w:tcW w:w="1317" w:type="dxa"/>
            <w:vAlign w:val="center"/>
          </w:tcPr>
          <w:p w14:paraId="7609EDA4" w14:textId="77777777" w:rsidR="0017179E" w:rsidRDefault="0017179E" w:rsidP="00376FF9">
            <w:pPr>
              <w:jc w:val="center"/>
            </w:pPr>
          </w:p>
        </w:tc>
        <w:tc>
          <w:tcPr>
            <w:tcW w:w="1345" w:type="dxa"/>
            <w:vAlign w:val="center"/>
          </w:tcPr>
          <w:p w14:paraId="75EEB4A5" w14:textId="77777777" w:rsidR="0017179E" w:rsidRDefault="0017179E" w:rsidP="00376FF9">
            <w:pPr>
              <w:jc w:val="center"/>
            </w:pPr>
          </w:p>
        </w:tc>
        <w:tc>
          <w:tcPr>
            <w:tcW w:w="1284" w:type="dxa"/>
            <w:vAlign w:val="center"/>
          </w:tcPr>
          <w:p w14:paraId="619518BF" w14:textId="77777777" w:rsidR="0017179E" w:rsidRDefault="0017179E" w:rsidP="00376FF9">
            <w:pPr>
              <w:jc w:val="center"/>
            </w:pPr>
          </w:p>
        </w:tc>
        <w:tc>
          <w:tcPr>
            <w:tcW w:w="1284" w:type="dxa"/>
            <w:vAlign w:val="center"/>
          </w:tcPr>
          <w:p w14:paraId="2FE34C80" w14:textId="77777777" w:rsidR="0017179E" w:rsidRDefault="0017179E" w:rsidP="00376FF9">
            <w:pPr>
              <w:jc w:val="center"/>
            </w:pPr>
          </w:p>
        </w:tc>
        <w:tc>
          <w:tcPr>
            <w:tcW w:w="1297" w:type="dxa"/>
            <w:vAlign w:val="center"/>
          </w:tcPr>
          <w:p w14:paraId="3DFAA0AB" w14:textId="77777777" w:rsidR="0017179E" w:rsidRDefault="0017179E" w:rsidP="00376FF9">
            <w:pPr>
              <w:jc w:val="center"/>
            </w:pPr>
          </w:p>
        </w:tc>
      </w:tr>
      <w:tr w:rsidR="0017179E" w14:paraId="64CC8B0B" w14:textId="77777777" w:rsidTr="00376FF9">
        <w:trPr>
          <w:trHeight w:val="1000"/>
          <w:jc w:val="center"/>
        </w:trPr>
        <w:tc>
          <w:tcPr>
            <w:tcW w:w="4003" w:type="dxa"/>
            <w:vAlign w:val="center"/>
          </w:tcPr>
          <w:p w14:paraId="3F628B8A" w14:textId="77777777" w:rsidR="0017179E" w:rsidRDefault="0017179E" w:rsidP="00376FF9">
            <w:r>
              <w:t xml:space="preserve">c) </w:t>
            </w:r>
            <w:r w:rsidRPr="00D57355">
              <w:t xml:space="preserve">I have </w:t>
            </w:r>
            <w:r>
              <w:t>increased knowledge about potential synergies between environmental sustainability and nutrition/health</w:t>
            </w:r>
          </w:p>
        </w:tc>
        <w:tc>
          <w:tcPr>
            <w:tcW w:w="1317" w:type="dxa"/>
            <w:vAlign w:val="center"/>
          </w:tcPr>
          <w:p w14:paraId="42900F5D" w14:textId="77777777" w:rsidR="0017179E" w:rsidRDefault="0017179E" w:rsidP="00376FF9">
            <w:pPr>
              <w:jc w:val="center"/>
            </w:pPr>
          </w:p>
        </w:tc>
        <w:tc>
          <w:tcPr>
            <w:tcW w:w="1345" w:type="dxa"/>
            <w:vAlign w:val="center"/>
          </w:tcPr>
          <w:p w14:paraId="2BAA41A5" w14:textId="77777777" w:rsidR="0017179E" w:rsidRDefault="0017179E" w:rsidP="00376FF9">
            <w:pPr>
              <w:jc w:val="center"/>
            </w:pPr>
          </w:p>
        </w:tc>
        <w:tc>
          <w:tcPr>
            <w:tcW w:w="1284" w:type="dxa"/>
            <w:vAlign w:val="center"/>
          </w:tcPr>
          <w:p w14:paraId="3DA52F22" w14:textId="77777777" w:rsidR="0017179E" w:rsidRDefault="0017179E" w:rsidP="00376FF9">
            <w:pPr>
              <w:jc w:val="center"/>
            </w:pPr>
          </w:p>
        </w:tc>
        <w:tc>
          <w:tcPr>
            <w:tcW w:w="1284" w:type="dxa"/>
            <w:vAlign w:val="center"/>
          </w:tcPr>
          <w:p w14:paraId="050DFD2D" w14:textId="77777777" w:rsidR="0017179E" w:rsidRDefault="0017179E" w:rsidP="00376FF9">
            <w:pPr>
              <w:jc w:val="center"/>
            </w:pPr>
          </w:p>
        </w:tc>
        <w:tc>
          <w:tcPr>
            <w:tcW w:w="1297" w:type="dxa"/>
            <w:vAlign w:val="center"/>
          </w:tcPr>
          <w:p w14:paraId="04B66850" w14:textId="77777777" w:rsidR="0017179E" w:rsidRDefault="0017179E" w:rsidP="00376FF9">
            <w:pPr>
              <w:jc w:val="center"/>
            </w:pPr>
          </w:p>
        </w:tc>
      </w:tr>
      <w:tr w:rsidR="0017179E" w14:paraId="0654CEF0" w14:textId="77777777" w:rsidTr="00376FF9">
        <w:trPr>
          <w:trHeight w:val="686"/>
          <w:jc w:val="center"/>
        </w:trPr>
        <w:tc>
          <w:tcPr>
            <w:tcW w:w="4003" w:type="dxa"/>
            <w:vAlign w:val="center"/>
          </w:tcPr>
          <w:p w14:paraId="15FF17DD" w14:textId="77777777" w:rsidR="0017179E" w:rsidRPr="00D57355" w:rsidRDefault="0017179E" w:rsidP="00376FF9">
            <w:r>
              <w:t xml:space="preserve">d) I have increased knowledge of current best practice/what governments are doing </w:t>
            </w:r>
            <w:r w:rsidRPr="00A874EA">
              <w:rPr>
                <w:u w:val="single"/>
              </w:rPr>
              <w:t>locally</w:t>
            </w:r>
          </w:p>
        </w:tc>
        <w:tc>
          <w:tcPr>
            <w:tcW w:w="1317" w:type="dxa"/>
            <w:vAlign w:val="center"/>
          </w:tcPr>
          <w:p w14:paraId="76433E37" w14:textId="77777777" w:rsidR="0017179E" w:rsidRDefault="0017179E" w:rsidP="00376FF9">
            <w:pPr>
              <w:jc w:val="center"/>
            </w:pPr>
          </w:p>
        </w:tc>
        <w:tc>
          <w:tcPr>
            <w:tcW w:w="1345" w:type="dxa"/>
            <w:vAlign w:val="center"/>
          </w:tcPr>
          <w:p w14:paraId="0CB6C862" w14:textId="77777777" w:rsidR="0017179E" w:rsidRDefault="0017179E" w:rsidP="00376FF9">
            <w:pPr>
              <w:jc w:val="center"/>
            </w:pPr>
          </w:p>
        </w:tc>
        <w:tc>
          <w:tcPr>
            <w:tcW w:w="1284" w:type="dxa"/>
            <w:vAlign w:val="center"/>
          </w:tcPr>
          <w:p w14:paraId="5B320994" w14:textId="77777777" w:rsidR="0017179E" w:rsidRDefault="0017179E" w:rsidP="00376FF9">
            <w:pPr>
              <w:jc w:val="center"/>
            </w:pPr>
          </w:p>
        </w:tc>
        <w:tc>
          <w:tcPr>
            <w:tcW w:w="1284" w:type="dxa"/>
            <w:vAlign w:val="center"/>
          </w:tcPr>
          <w:p w14:paraId="29A65287" w14:textId="77777777" w:rsidR="0017179E" w:rsidRDefault="0017179E" w:rsidP="00376FF9">
            <w:pPr>
              <w:jc w:val="center"/>
            </w:pPr>
          </w:p>
        </w:tc>
        <w:tc>
          <w:tcPr>
            <w:tcW w:w="1297" w:type="dxa"/>
            <w:vAlign w:val="center"/>
          </w:tcPr>
          <w:p w14:paraId="6CB8BDC3" w14:textId="77777777" w:rsidR="0017179E" w:rsidRDefault="0017179E" w:rsidP="00376FF9">
            <w:pPr>
              <w:jc w:val="center"/>
            </w:pPr>
          </w:p>
        </w:tc>
      </w:tr>
      <w:tr w:rsidR="0017179E" w14:paraId="2518DCDC" w14:textId="77777777" w:rsidTr="00376FF9">
        <w:trPr>
          <w:trHeight w:val="989"/>
          <w:jc w:val="center"/>
        </w:trPr>
        <w:tc>
          <w:tcPr>
            <w:tcW w:w="4003" w:type="dxa"/>
            <w:vAlign w:val="center"/>
          </w:tcPr>
          <w:p w14:paraId="7E9392A4" w14:textId="77777777" w:rsidR="0017179E" w:rsidRPr="00D57355" w:rsidRDefault="0017179E" w:rsidP="00376FF9">
            <w:r>
              <w:t xml:space="preserve">e) I have increased knowledge of current best practice/what governments are doing </w:t>
            </w:r>
            <w:r w:rsidRPr="00717C0C">
              <w:rPr>
                <w:u w:val="single"/>
              </w:rPr>
              <w:t>internationally</w:t>
            </w:r>
          </w:p>
        </w:tc>
        <w:tc>
          <w:tcPr>
            <w:tcW w:w="1317" w:type="dxa"/>
            <w:vAlign w:val="center"/>
          </w:tcPr>
          <w:p w14:paraId="7E6DAC63" w14:textId="77777777" w:rsidR="0017179E" w:rsidRDefault="0017179E" w:rsidP="00376FF9">
            <w:pPr>
              <w:jc w:val="center"/>
            </w:pPr>
          </w:p>
        </w:tc>
        <w:tc>
          <w:tcPr>
            <w:tcW w:w="1345" w:type="dxa"/>
            <w:vAlign w:val="center"/>
          </w:tcPr>
          <w:p w14:paraId="507B5A42" w14:textId="77777777" w:rsidR="0017179E" w:rsidRDefault="0017179E" w:rsidP="00376FF9">
            <w:pPr>
              <w:jc w:val="center"/>
            </w:pPr>
          </w:p>
        </w:tc>
        <w:tc>
          <w:tcPr>
            <w:tcW w:w="1284" w:type="dxa"/>
            <w:vAlign w:val="center"/>
          </w:tcPr>
          <w:p w14:paraId="27427F67" w14:textId="77777777" w:rsidR="0017179E" w:rsidRDefault="0017179E" w:rsidP="00376FF9">
            <w:pPr>
              <w:jc w:val="center"/>
            </w:pPr>
          </w:p>
        </w:tc>
        <w:tc>
          <w:tcPr>
            <w:tcW w:w="1284" w:type="dxa"/>
            <w:vAlign w:val="center"/>
          </w:tcPr>
          <w:p w14:paraId="3D1E5BB3" w14:textId="77777777" w:rsidR="0017179E" w:rsidRDefault="0017179E" w:rsidP="00376FF9">
            <w:pPr>
              <w:jc w:val="center"/>
            </w:pPr>
          </w:p>
        </w:tc>
        <w:tc>
          <w:tcPr>
            <w:tcW w:w="1297" w:type="dxa"/>
            <w:vAlign w:val="center"/>
          </w:tcPr>
          <w:p w14:paraId="50B0AE3B" w14:textId="77777777" w:rsidR="0017179E" w:rsidRDefault="0017179E" w:rsidP="00376FF9">
            <w:pPr>
              <w:jc w:val="center"/>
            </w:pPr>
          </w:p>
        </w:tc>
      </w:tr>
      <w:tr w:rsidR="0017179E" w14:paraId="2BD9BBB5" w14:textId="77777777" w:rsidTr="00376FF9">
        <w:trPr>
          <w:trHeight w:val="558"/>
          <w:jc w:val="center"/>
        </w:trPr>
        <w:tc>
          <w:tcPr>
            <w:tcW w:w="4003" w:type="dxa"/>
            <w:vAlign w:val="center"/>
          </w:tcPr>
          <w:p w14:paraId="45DDAC14" w14:textId="77777777" w:rsidR="0017179E" w:rsidRPr="00D57355" w:rsidRDefault="0017179E" w:rsidP="00376FF9">
            <w:r>
              <w:t xml:space="preserve">f) I have </w:t>
            </w:r>
            <w:r w:rsidRPr="00D57355">
              <w:t xml:space="preserve">made new connections </w:t>
            </w:r>
            <w:r>
              <w:t xml:space="preserve">or strengthened existing relationships with government and </w:t>
            </w:r>
            <w:r w:rsidRPr="00991B72">
              <w:t>non-government professionals</w:t>
            </w:r>
            <w:r>
              <w:t xml:space="preserve"> </w:t>
            </w:r>
          </w:p>
        </w:tc>
        <w:tc>
          <w:tcPr>
            <w:tcW w:w="1317" w:type="dxa"/>
            <w:vAlign w:val="center"/>
          </w:tcPr>
          <w:p w14:paraId="641F5208" w14:textId="77777777" w:rsidR="0017179E" w:rsidRDefault="0017179E" w:rsidP="00376FF9">
            <w:pPr>
              <w:jc w:val="center"/>
            </w:pPr>
          </w:p>
        </w:tc>
        <w:tc>
          <w:tcPr>
            <w:tcW w:w="1345" w:type="dxa"/>
            <w:vAlign w:val="center"/>
          </w:tcPr>
          <w:p w14:paraId="209AE3C9" w14:textId="77777777" w:rsidR="0017179E" w:rsidRDefault="0017179E" w:rsidP="00376FF9">
            <w:pPr>
              <w:jc w:val="center"/>
            </w:pPr>
          </w:p>
        </w:tc>
        <w:tc>
          <w:tcPr>
            <w:tcW w:w="1284" w:type="dxa"/>
            <w:vAlign w:val="center"/>
          </w:tcPr>
          <w:p w14:paraId="7121588E" w14:textId="77777777" w:rsidR="0017179E" w:rsidRDefault="0017179E" w:rsidP="00376FF9">
            <w:pPr>
              <w:jc w:val="center"/>
            </w:pPr>
          </w:p>
        </w:tc>
        <w:tc>
          <w:tcPr>
            <w:tcW w:w="1284" w:type="dxa"/>
            <w:vAlign w:val="center"/>
          </w:tcPr>
          <w:p w14:paraId="274F24D1" w14:textId="77777777" w:rsidR="0017179E" w:rsidRDefault="0017179E" w:rsidP="00376FF9">
            <w:pPr>
              <w:jc w:val="center"/>
            </w:pPr>
          </w:p>
        </w:tc>
        <w:tc>
          <w:tcPr>
            <w:tcW w:w="1297" w:type="dxa"/>
            <w:vAlign w:val="center"/>
          </w:tcPr>
          <w:p w14:paraId="224428B0" w14:textId="77777777" w:rsidR="0017179E" w:rsidRDefault="0017179E" w:rsidP="00376FF9">
            <w:pPr>
              <w:jc w:val="center"/>
            </w:pPr>
          </w:p>
        </w:tc>
      </w:tr>
      <w:bookmarkEnd w:id="0"/>
    </w:tbl>
    <w:p w14:paraId="5B02EB70" w14:textId="77777777" w:rsidR="0017179E" w:rsidRDefault="0017179E" w:rsidP="0017179E"/>
    <w:p w14:paraId="1A0F1BFB" w14:textId="77777777" w:rsidR="0017179E" w:rsidRPr="00710299" w:rsidRDefault="0017179E" w:rsidP="0017179E">
      <w:pPr>
        <w:spacing w:after="0"/>
        <w:rPr>
          <w:b/>
        </w:rPr>
      </w:pPr>
      <w:r w:rsidRPr="004E1B87">
        <w:rPr>
          <w:b/>
          <w:noProof/>
          <w:lang w:eastAsia="en-AU"/>
        </w:rPr>
        <mc:AlternateContent>
          <mc:Choice Requires="wps">
            <w:drawing>
              <wp:anchor distT="45720" distB="45720" distL="114300" distR="114300" simplePos="0" relativeHeight="251662347" behindDoc="0" locked="0" layoutInCell="1" allowOverlap="1" wp14:anchorId="4D6DB4FD" wp14:editId="04C51FE3">
                <wp:simplePos x="0" y="0"/>
                <wp:positionH relativeFrom="margin">
                  <wp:align>left</wp:align>
                </wp:positionH>
                <wp:positionV relativeFrom="paragraph">
                  <wp:posOffset>466725</wp:posOffset>
                </wp:positionV>
                <wp:extent cx="5953125" cy="1123950"/>
                <wp:effectExtent l="0" t="0" r="28575" b="1905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3125" cy="1123950"/>
                        </a:xfrm>
                        <a:prstGeom prst="rect">
                          <a:avLst/>
                        </a:prstGeom>
                        <a:solidFill>
                          <a:srgbClr val="FFFFFF"/>
                        </a:solidFill>
                        <a:ln w="9525">
                          <a:solidFill>
                            <a:srgbClr val="000000"/>
                          </a:solidFill>
                          <a:miter lim="800000"/>
                          <a:headEnd/>
                          <a:tailEnd/>
                        </a:ln>
                      </wps:spPr>
                      <wps:txbx>
                        <w:txbxContent>
                          <w:p w14:paraId="12710909" w14:textId="77777777" w:rsidR="0017179E" w:rsidRDefault="0017179E" w:rsidP="0017179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D6DB4FD" id="_x0000_t202" coordsize="21600,21600" o:spt="202" path="m,l,21600r21600,l21600,xe">
                <v:stroke joinstyle="miter"/>
                <v:path gradientshapeok="t" o:connecttype="rect"/>
              </v:shapetype>
              <v:shape id="Text Box 2" o:spid="_x0000_s1026" type="#_x0000_t202" style="position:absolute;margin-left:0;margin-top:36.75pt;width:468.75pt;height:88.5pt;z-index:251662347;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">
                <v:textbox>
                  <w:txbxContent>
                    <w:p w14:paraId="12710909" w14:textId="77777777" w:rsidR="0017179E" w:rsidRDefault="0017179E" w:rsidP="0017179E"/>
                  </w:txbxContent>
                </v:textbox>
                <w10:wrap type="square" anchorx="margin"/>
              </v:shape>
            </w:pict>
          </mc:Fallback>
        </mc:AlternateContent>
      </w:r>
      <w:r>
        <w:rPr>
          <w:b/>
        </w:rPr>
        <w:t xml:space="preserve">4. </w:t>
      </w:r>
      <w:r w:rsidRPr="004E1B87">
        <w:rPr>
          <w:b/>
        </w:rPr>
        <w:t xml:space="preserve">To what extent might the information </w:t>
      </w:r>
      <w:r>
        <w:rPr>
          <w:b/>
        </w:rPr>
        <w:t>discussed</w:t>
      </w:r>
      <w:r w:rsidRPr="004E1B87">
        <w:rPr>
          <w:b/>
        </w:rPr>
        <w:t xml:space="preserve"> today be useful in your work? Please comment.</w:t>
      </w:r>
    </w:p>
    <w:p w14:paraId="50B11C10" w14:textId="77777777" w:rsidR="0017179E" w:rsidRDefault="0017179E" w:rsidP="0017179E"/>
    <w:p w14:paraId="358E6E46" w14:textId="77777777" w:rsidR="0017179E" w:rsidRDefault="0017179E" w:rsidP="0017179E"/>
    <w:p w14:paraId="342952D0" w14:textId="77777777" w:rsidR="0017179E" w:rsidRPr="008D518A" w:rsidRDefault="0017179E" w:rsidP="0017179E">
      <w:pPr>
        <w:spacing w:line="360" w:lineRule="auto"/>
        <w:rPr>
          <w:bCs/>
        </w:rPr>
      </w:pPr>
      <w:r w:rsidRPr="008D518A">
        <w:rPr>
          <w:b/>
        </w:rPr>
        <w:t xml:space="preserve">5. Overall, how </w:t>
      </w:r>
      <w:r w:rsidRPr="008D518A">
        <w:rPr>
          <w:b/>
          <w:u w:val="single"/>
        </w:rPr>
        <w:t>easy</w:t>
      </w:r>
      <w:r w:rsidRPr="008D518A">
        <w:rPr>
          <w:b/>
        </w:rPr>
        <w:t xml:space="preserve">/ difficult did you find it to rate the City of Greater Bendigo?  </w:t>
      </w:r>
    </w:p>
    <w:p w14:paraId="305AD82B" w14:textId="77777777" w:rsidR="0017179E" w:rsidRDefault="0017179E" w:rsidP="0017179E">
      <w:pPr>
        <w:pStyle w:val="ListParagraph"/>
        <w:numPr>
          <w:ilvl w:val="0"/>
          <w:numId w:val="14"/>
        </w:numPr>
        <w:spacing w:line="360" w:lineRule="auto"/>
        <w:rPr>
          <w:bCs/>
        </w:rPr>
      </w:pPr>
      <w:r>
        <w:t>Easy</w:t>
      </w:r>
      <w:r w:rsidRPr="00A62996">
        <w:rPr>
          <w:bCs/>
        </w:rPr>
        <w:t xml:space="preserve"> </w:t>
      </w:r>
    </w:p>
    <w:p w14:paraId="2823C4F6" w14:textId="77777777" w:rsidR="0017179E" w:rsidRDefault="0017179E" w:rsidP="0017179E">
      <w:pPr>
        <w:pStyle w:val="ListParagraph"/>
        <w:numPr>
          <w:ilvl w:val="0"/>
          <w:numId w:val="14"/>
        </w:numPr>
      </w:pPr>
      <w:r>
        <w:t>Fairly easy</w:t>
      </w:r>
    </w:p>
    <w:p w14:paraId="7F47D4F3" w14:textId="77777777" w:rsidR="0017179E" w:rsidRDefault="0017179E" w:rsidP="0017179E">
      <w:pPr>
        <w:pStyle w:val="ListParagraph"/>
        <w:numPr>
          <w:ilvl w:val="0"/>
          <w:numId w:val="14"/>
        </w:numPr>
        <w:spacing w:line="360" w:lineRule="auto"/>
        <w:rPr>
          <w:bCs/>
        </w:rPr>
      </w:pPr>
      <w:r>
        <w:t>Fairly difficult</w:t>
      </w:r>
    </w:p>
    <w:p w14:paraId="01C16857" w14:textId="77777777" w:rsidR="0017179E" w:rsidRPr="006053A5" w:rsidRDefault="0017179E" w:rsidP="0017179E">
      <w:pPr>
        <w:pStyle w:val="ListParagraph"/>
        <w:numPr>
          <w:ilvl w:val="0"/>
          <w:numId w:val="14"/>
        </w:numPr>
      </w:pPr>
      <w:r>
        <w:t>Difficult</w:t>
      </w:r>
    </w:p>
    <w:p w14:paraId="73CC8108" w14:textId="77777777" w:rsidR="0017179E" w:rsidRDefault="0017179E" w:rsidP="0017179E">
      <w:pPr>
        <w:rPr>
          <w:b/>
        </w:rPr>
      </w:pPr>
      <w:r w:rsidRPr="006703EE">
        <w:rPr>
          <w:b/>
          <w:noProof/>
          <w:lang w:eastAsia="en-AU"/>
        </w:rPr>
        <mc:AlternateContent>
          <mc:Choice Requires="wps">
            <w:drawing>
              <wp:anchor distT="45720" distB="45720" distL="114300" distR="114300" simplePos="0" relativeHeight="251663371" behindDoc="0" locked="0" layoutInCell="1" allowOverlap="1" wp14:anchorId="1964F001" wp14:editId="5058141B">
                <wp:simplePos x="0" y="0"/>
                <wp:positionH relativeFrom="margin">
                  <wp:posOffset>9525</wp:posOffset>
                </wp:positionH>
                <wp:positionV relativeFrom="paragraph">
                  <wp:posOffset>240030</wp:posOffset>
                </wp:positionV>
                <wp:extent cx="5800725" cy="590550"/>
                <wp:effectExtent l="0" t="0" r="28575" b="19050"/>
                <wp:wrapSquare wrapText="bothSides"/>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0725" cy="590550"/>
                        </a:xfrm>
                        <a:prstGeom prst="rect">
                          <a:avLst/>
                        </a:prstGeom>
                        <a:solidFill>
                          <a:srgbClr val="FFFFFF"/>
                        </a:solidFill>
                        <a:ln w="9525">
                          <a:solidFill>
                            <a:srgbClr val="000000"/>
                          </a:solidFill>
                          <a:miter lim="800000"/>
                          <a:headEnd/>
                          <a:tailEnd/>
                        </a:ln>
                      </wps:spPr>
                      <wps:txbx>
                        <w:txbxContent>
                          <w:p w14:paraId="15746587" w14:textId="77777777" w:rsidR="0017179E" w:rsidRDefault="0017179E" w:rsidP="0017179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64F001" id="Text Box 16" o:spid="_x0000_s1027" type="#_x0000_t202" style="position:absolute;margin-left:.75pt;margin-top:18.9pt;width:456.75pt;height:46.5pt;z-index:25166337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">
                <v:textbox>
                  <w:txbxContent>
                    <w:p w14:paraId="15746587" w14:textId="77777777" w:rsidR="0017179E" w:rsidRDefault="0017179E" w:rsidP="0017179E"/>
                  </w:txbxContent>
                </v:textbox>
                <w10:wrap type="square" anchorx="margin"/>
              </v:shape>
            </w:pict>
          </mc:Fallback>
        </mc:AlternateContent>
      </w:r>
      <w:r>
        <w:rPr>
          <w:b/>
        </w:rPr>
        <w:t>6</w:t>
      </w:r>
      <w:r w:rsidRPr="001676F6">
        <w:rPr>
          <w:b/>
        </w:rPr>
        <w:t xml:space="preserve">. </w:t>
      </w:r>
      <w:r>
        <w:rPr>
          <w:b/>
        </w:rPr>
        <w:t xml:space="preserve">Please </w:t>
      </w:r>
      <w:r w:rsidRPr="006703EE">
        <w:rPr>
          <w:b/>
        </w:rPr>
        <w:t>tell us what you liked</w:t>
      </w:r>
      <w:r>
        <w:rPr>
          <w:b/>
        </w:rPr>
        <w:t xml:space="preserve"> </w:t>
      </w:r>
      <w:r w:rsidRPr="006703EE">
        <w:rPr>
          <w:b/>
        </w:rPr>
        <w:t xml:space="preserve">about </w:t>
      </w:r>
      <w:r>
        <w:rPr>
          <w:b/>
        </w:rPr>
        <w:t>the Local Food-EPI tool and assessment process</w:t>
      </w:r>
      <w:r w:rsidRPr="006703EE">
        <w:rPr>
          <w:b/>
        </w:rPr>
        <w:t>:</w:t>
      </w:r>
    </w:p>
    <w:p w14:paraId="077F0F4A" w14:textId="77777777" w:rsidR="0017179E" w:rsidRDefault="0017179E" w:rsidP="0017179E">
      <w:pPr>
        <w:spacing w:after="0"/>
        <w:jc w:val="center"/>
        <w:rPr>
          <w:b/>
          <w:i/>
          <w:sz w:val="24"/>
        </w:rPr>
      </w:pPr>
    </w:p>
    <w:p w14:paraId="307A4C58" w14:textId="77777777" w:rsidR="0017179E" w:rsidRDefault="0017179E" w:rsidP="0017179E">
      <w:pPr>
        <w:rPr>
          <w:b/>
        </w:rPr>
      </w:pPr>
      <w:r w:rsidRPr="006703EE">
        <w:rPr>
          <w:b/>
          <w:noProof/>
          <w:lang w:eastAsia="en-AU"/>
        </w:rPr>
        <mc:AlternateContent>
          <mc:Choice Requires="wps">
            <w:drawing>
              <wp:anchor distT="45720" distB="45720" distL="114300" distR="114300" simplePos="0" relativeHeight="251665419" behindDoc="0" locked="0" layoutInCell="1" allowOverlap="1" wp14:anchorId="5E081D0F" wp14:editId="784FACB3">
                <wp:simplePos x="0" y="0"/>
                <wp:positionH relativeFrom="margin">
                  <wp:posOffset>47625</wp:posOffset>
                </wp:positionH>
                <wp:positionV relativeFrom="paragraph">
                  <wp:posOffset>448945</wp:posOffset>
                </wp:positionV>
                <wp:extent cx="5791200" cy="590550"/>
                <wp:effectExtent l="0" t="0" r="19050" b="19050"/>
                <wp:wrapSquare wrapText="bothSides"/>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0" cy="590550"/>
                        </a:xfrm>
                        <a:prstGeom prst="rect">
                          <a:avLst/>
                        </a:prstGeom>
                        <a:solidFill>
                          <a:srgbClr val="FFFFFF"/>
                        </a:solidFill>
                        <a:ln w="9525">
                          <a:solidFill>
                            <a:srgbClr val="000000"/>
                          </a:solidFill>
                          <a:miter lim="800000"/>
                          <a:headEnd/>
                          <a:tailEnd/>
                        </a:ln>
                      </wps:spPr>
                      <wps:txbx>
                        <w:txbxContent>
                          <w:p w14:paraId="2D67BBEB" w14:textId="77777777" w:rsidR="0017179E" w:rsidRDefault="0017179E" w:rsidP="0017179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081D0F" id="Text Box 5" o:spid="_x0000_s1028" type="#_x0000_t202" style="position:absolute;margin-left:3.75pt;margin-top:35.35pt;width:456pt;height:46.5pt;z-index:25166541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">
                <v:textbox>
                  <w:txbxContent>
                    <w:p w14:paraId="2D67BBEB" w14:textId="77777777" w:rsidR="0017179E" w:rsidRDefault="0017179E" w:rsidP="0017179E"/>
                  </w:txbxContent>
                </v:textbox>
                <w10:wrap type="square" anchorx="margin"/>
              </v:shape>
            </w:pict>
          </mc:Fallback>
        </mc:AlternateContent>
      </w:r>
      <w:r>
        <w:rPr>
          <w:b/>
        </w:rPr>
        <w:t>7</w:t>
      </w:r>
      <w:r w:rsidRPr="001676F6">
        <w:rPr>
          <w:b/>
        </w:rPr>
        <w:t xml:space="preserve">. </w:t>
      </w:r>
      <w:r>
        <w:rPr>
          <w:b/>
        </w:rPr>
        <w:t xml:space="preserve">Please </w:t>
      </w:r>
      <w:r w:rsidRPr="006703EE">
        <w:rPr>
          <w:b/>
        </w:rPr>
        <w:t xml:space="preserve">tell us what you </w:t>
      </w:r>
      <w:r>
        <w:rPr>
          <w:b/>
        </w:rPr>
        <w:t xml:space="preserve">disliked </w:t>
      </w:r>
      <w:r w:rsidRPr="006703EE">
        <w:rPr>
          <w:b/>
        </w:rPr>
        <w:t xml:space="preserve">about </w:t>
      </w:r>
      <w:r>
        <w:rPr>
          <w:b/>
        </w:rPr>
        <w:t>the Local Food-EPI tool and assessment process, and your suggestions for improvement</w:t>
      </w:r>
      <w:r w:rsidRPr="006703EE">
        <w:rPr>
          <w:b/>
        </w:rPr>
        <w:t>:</w:t>
      </w:r>
    </w:p>
    <w:p w14:paraId="5ECFAA3A" w14:textId="77777777" w:rsidR="0017179E" w:rsidRDefault="0017179E" w:rsidP="0017179E">
      <w:pPr>
        <w:rPr>
          <w:b/>
        </w:rPr>
      </w:pPr>
    </w:p>
    <w:p w14:paraId="5FC2603D" w14:textId="77777777" w:rsidR="0017179E" w:rsidRDefault="0017179E" w:rsidP="0017179E">
      <w:pPr>
        <w:spacing w:after="0"/>
        <w:rPr>
          <w:b/>
        </w:rPr>
      </w:pPr>
      <w:r w:rsidRPr="006703EE">
        <w:rPr>
          <w:b/>
          <w:noProof/>
          <w:lang w:eastAsia="en-AU"/>
        </w:rPr>
        <mc:AlternateContent>
          <mc:Choice Requires="wps">
            <w:drawing>
              <wp:anchor distT="45720" distB="45720" distL="114300" distR="114300" simplePos="0" relativeHeight="251667467" behindDoc="0" locked="0" layoutInCell="1" allowOverlap="1" wp14:anchorId="23A15095" wp14:editId="7E9D19D9">
                <wp:simplePos x="0" y="0"/>
                <wp:positionH relativeFrom="margin">
                  <wp:posOffset>-635</wp:posOffset>
                </wp:positionH>
                <wp:positionV relativeFrom="paragraph">
                  <wp:posOffset>448310</wp:posOffset>
                </wp:positionV>
                <wp:extent cx="5838825" cy="647700"/>
                <wp:effectExtent l="0" t="0" r="28575" b="19050"/>
                <wp:wrapSquare wrapText="bothSides"/>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8825" cy="647700"/>
                        </a:xfrm>
                        <a:prstGeom prst="rect">
                          <a:avLst/>
                        </a:prstGeom>
                        <a:solidFill>
                          <a:srgbClr val="FFFFFF"/>
                        </a:solidFill>
                        <a:ln w="9525">
                          <a:solidFill>
                            <a:srgbClr val="000000"/>
                          </a:solidFill>
                          <a:miter lim="800000"/>
                          <a:headEnd/>
                          <a:tailEnd/>
                        </a:ln>
                      </wps:spPr>
                      <wps:txbx>
                        <w:txbxContent>
                          <w:p w14:paraId="7FA0F1F8" w14:textId="77777777" w:rsidR="0017179E" w:rsidRDefault="0017179E" w:rsidP="0017179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A15095" id="Text Box 15" o:spid="_x0000_s1029" type="#_x0000_t202" style="position:absolute;margin-left:-.05pt;margin-top:35.3pt;width:459.75pt;height:51pt;z-index:25166746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">
                <v:textbox>
                  <w:txbxContent>
                    <w:p w14:paraId="7FA0F1F8" w14:textId="77777777" w:rsidR="0017179E" w:rsidRDefault="0017179E" w:rsidP="0017179E"/>
                  </w:txbxContent>
                </v:textbox>
                <w10:wrap type="square" anchorx="margin"/>
              </v:shape>
            </w:pict>
          </mc:Fallback>
        </mc:AlternateContent>
      </w:r>
      <w:r>
        <w:rPr>
          <w:b/>
        </w:rPr>
        <w:t>8</w:t>
      </w:r>
      <w:r w:rsidRPr="006703EE">
        <w:rPr>
          <w:b/>
        </w:rPr>
        <w:t xml:space="preserve">. Please </w:t>
      </w:r>
      <w:r>
        <w:rPr>
          <w:b/>
        </w:rPr>
        <w:t>tell us if you think the Local Food-EPI tool and assessment process would be useful in your work and if not, why not?</w:t>
      </w:r>
    </w:p>
    <w:p w14:paraId="3EF2F6F3" w14:textId="77777777" w:rsidR="0017179E" w:rsidRDefault="0017179E" w:rsidP="0017179E">
      <w:pPr>
        <w:rPr>
          <w:b/>
        </w:rPr>
      </w:pPr>
    </w:p>
    <w:p w14:paraId="09F8AC9C" w14:textId="77777777" w:rsidR="0017179E" w:rsidRDefault="0017179E" w:rsidP="0017179E">
      <w:pPr>
        <w:rPr>
          <w:b/>
        </w:rPr>
      </w:pPr>
      <w:r>
        <w:rPr>
          <w:b/>
        </w:rPr>
        <w:t xml:space="preserve">We are aiming for the Local Food-EPI tool and assessment process to be applied by local councils broadly across Victoria and beyond. </w:t>
      </w:r>
    </w:p>
    <w:p w14:paraId="24029877" w14:textId="77777777" w:rsidR="0017179E" w:rsidRDefault="0017179E" w:rsidP="0017179E">
      <w:pPr>
        <w:rPr>
          <w:b/>
        </w:rPr>
      </w:pPr>
      <w:r w:rsidRPr="006703EE">
        <w:rPr>
          <w:b/>
          <w:noProof/>
          <w:lang w:eastAsia="en-AU"/>
        </w:rPr>
        <mc:AlternateContent>
          <mc:Choice Requires="wps">
            <w:drawing>
              <wp:anchor distT="45720" distB="45720" distL="114300" distR="114300" simplePos="0" relativeHeight="251666443" behindDoc="0" locked="0" layoutInCell="1" allowOverlap="1" wp14:anchorId="6BF5A319" wp14:editId="497EED4B">
                <wp:simplePos x="0" y="0"/>
                <wp:positionH relativeFrom="margin">
                  <wp:posOffset>-161925</wp:posOffset>
                </wp:positionH>
                <wp:positionV relativeFrom="paragraph">
                  <wp:posOffset>466090</wp:posOffset>
                </wp:positionV>
                <wp:extent cx="5972175" cy="590550"/>
                <wp:effectExtent l="0" t="0" r="28575" b="19050"/>
                <wp:wrapSquare wrapText="bothSides"/>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2175" cy="590550"/>
                        </a:xfrm>
                        <a:prstGeom prst="rect">
                          <a:avLst/>
                        </a:prstGeom>
                        <a:solidFill>
                          <a:srgbClr val="FFFFFF"/>
                        </a:solidFill>
                        <a:ln w="9525">
                          <a:solidFill>
                            <a:srgbClr val="000000"/>
                          </a:solidFill>
                          <a:miter lim="800000"/>
                          <a:headEnd/>
                          <a:tailEnd/>
                        </a:ln>
                      </wps:spPr>
                      <wps:txbx>
                        <w:txbxContent>
                          <w:p w14:paraId="5C6FC1DC" w14:textId="77777777" w:rsidR="0017179E" w:rsidRDefault="0017179E" w:rsidP="0017179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F5A319" id="Text Box 6" o:spid="_x0000_s1030" type="#_x0000_t202" style="position:absolute;margin-left:-12.75pt;margin-top:36.7pt;width:470.25pt;height:46.5pt;z-index:25166644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">
                <v:textbox>
                  <w:txbxContent>
                    <w:p w14:paraId="5C6FC1DC" w14:textId="77777777" w:rsidR="0017179E" w:rsidRDefault="0017179E" w:rsidP="0017179E"/>
                  </w:txbxContent>
                </v:textbox>
                <w10:wrap type="square" anchorx="margin"/>
              </v:shape>
            </w:pict>
          </mc:Fallback>
        </mc:AlternateContent>
      </w:r>
      <w:r>
        <w:rPr>
          <w:b/>
        </w:rPr>
        <w:t xml:space="preserve">9. Do you think this would be worthwhile and, if so, what suggestions do you have on ways to facilitate uptake? </w:t>
      </w:r>
    </w:p>
    <w:p w14:paraId="129FE520" w14:textId="77777777" w:rsidR="0017179E" w:rsidRDefault="0017179E" w:rsidP="0017179E">
      <w:pPr>
        <w:rPr>
          <w:b/>
        </w:rPr>
      </w:pPr>
    </w:p>
    <w:p w14:paraId="1B25B293" w14:textId="77777777" w:rsidR="0017179E" w:rsidRPr="00470B47" w:rsidRDefault="0017179E" w:rsidP="0017179E">
      <w:pPr>
        <w:rPr>
          <w:b/>
          <w:bCs/>
        </w:rPr>
      </w:pPr>
      <w:r w:rsidRPr="006703EE">
        <w:rPr>
          <w:b/>
          <w:noProof/>
          <w:lang w:eastAsia="en-AU"/>
        </w:rPr>
        <mc:AlternateContent>
          <mc:Choice Requires="wps">
            <w:drawing>
              <wp:anchor distT="45720" distB="45720" distL="114300" distR="114300" simplePos="0" relativeHeight="251664395" behindDoc="0" locked="0" layoutInCell="1" allowOverlap="1" wp14:anchorId="25622FCA" wp14:editId="42D00E2E">
                <wp:simplePos x="0" y="0"/>
                <wp:positionH relativeFrom="margin">
                  <wp:posOffset>-161925</wp:posOffset>
                </wp:positionH>
                <wp:positionV relativeFrom="paragraph">
                  <wp:posOffset>237490</wp:posOffset>
                </wp:positionV>
                <wp:extent cx="5972175" cy="590550"/>
                <wp:effectExtent l="0" t="0" r="28575" b="19050"/>
                <wp:wrapSquare wrapText="bothSides"/>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2175" cy="590550"/>
                        </a:xfrm>
                        <a:prstGeom prst="rect">
                          <a:avLst/>
                        </a:prstGeom>
                        <a:solidFill>
                          <a:srgbClr val="FFFFFF"/>
                        </a:solidFill>
                        <a:ln w="9525">
                          <a:solidFill>
                            <a:srgbClr val="000000"/>
                          </a:solidFill>
                          <a:miter lim="800000"/>
                          <a:headEnd/>
                          <a:tailEnd/>
                        </a:ln>
                      </wps:spPr>
                      <wps:txbx>
                        <w:txbxContent>
                          <w:p w14:paraId="466CFE0C" w14:textId="77777777" w:rsidR="0017179E" w:rsidRDefault="0017179E" w:rsidP="0017179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622FCA" id="Text Box 18" o:spid="_x0000_s1031" type="#_x0000_t202" style="position:absolute;margin-left:-12.75pt;margin-top:18.7pt;width:470.25pt;height:46.5pt;z-index:25166439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">
                <v:textbox>
                  <w:txbxContent>
                    <w:p w14:paraId="466CFE0C" w14:textId="77777777" w:rsidR="0017179E" w:rsidRDefault="0017179E" w:rsidP="0017179E"/>
                  </w:txbxContent>
                </v:textbox>
                <w10:wrap type="square" anchorx="margin"/>
              </v:shape>
            </w:pict>
          </mc:Fallback>
        </mc:AlternateContent>
      </w:r>
      <w:r w:rsidRPr="192D02C4">
        <w:rPr>
          <w:b/>
          <w:bCs/>
        </w:rPr>
        <w:t>10. Please provide any other information you would like to share:</w:t>
      </w:r>
    </w:p>
    <w:p w14:paraId="104082DA" w14:textId="77777777" w:rsidR="0017179E" w:rsidRDefault="0017179E" w:rsidP="0017179E">
      <w:pPr>
        <w:spacing w:after="0"/>
        <w:ind w:left="720" w:firstLine="720"/>
        <w:rPr>
          <w:b/>
          <w:i/>
          <w:sz w:val="24"/>
        </w:rPr>
      </w:pPr>
    </w:p>
    <w:p w14:paraId="15E8A9AF" w14:textId="77777777" w:rsidR="0017179E" w:rsidRDefault="0017179E" w:rsidP="0017179E">
      <w:pPr>
        <w:spacing w:after="0"/>
        <w:ind w:left="720" w:firstLine="720"/>
        <w:rPr>
          <w:b/>
          <w:i/>
          <w:sz w:val="24"/>
        </w:rPr>
      </w:pPr>
    </w:p>
    <w:p w14:paraId="19C252CD" w14:textId="77777777" w:rsidR="0017179E" w:rsidRDefault="0017179E" w:rsidP="0017179E"/>
    <w:p w14:paraId="4EEF4D1A" w14:textId="77777777" w:rsidR="0017179E" w:rsidRDefault="0017179E" w:rsidP="0017179E"/>
    <w:p w14:paraId="58CB8318" w14:textId="77777777" w:rsidR="0017179E" w:rsidRDefault="0017179E" w:rsidP="0082362E"/>
    <w:p w14:paraId="0287D923" w14:textId="77777777" w:rsidR="0017179E" w:rsidRDefault="0017179E">
      <w:r>
        <w:br w:type="page"/>
      </w:r>
    </w:p>
    <w:p w14:paraId="7629C7EF" w14:textId="482FE250" w:rsidR="00285956" w:rsidRPr="0017179E" w:rsidRDefault="00CF2EEC" w:rsidP="0082362E">
      <w:pPr>
        <w:rPr>
          <w:b/>
          <w:bCs/>
        </w:rPr>
      </w:pPr>
      <w:r w:rsidRPr="0017179E">
        <w:rPr>
          <w:b/>
          <w:bCs/>
        </w:rPr>
        <w:t xml:space="preserve">Appendix </w:t>
      </w:r>
      <w:r w:rsidR="0017179E" w:rsidRPr="0017179E">
        <w:rPr>
          <w:b/>
          <w:bCs/>
        </w:rPr>
        <w:t>3</w:t>
      </w:r>
      <w:r w:rsidR="0082362E" w:rsidRPr="0017179E">
        <w:rPr>
          <w:b/>
          <w:bCs/>
        </w:rPr>
        <w:t xml:space="preserve">: </w:t>
      </w:r>
      <w:r w:rsidR="00497071" w:rsidRPr="0017179E">
        <w:rPr>
          <w:b/>
          <w:bCs/>
        </w:rPr>
        <w:t>Local Food Systems Policy Index (Local Food-EPI+) tool</w:t>
      </w:r>
    </w:p>
    <w:p w14:paraId="56CB2C41" w14:textId="79090674" w:rsidR="00285956" w:rsidRPr="00285956" w:rsidRDefault="00E63C8A" w:rsidP="007533E2">
      <w:pPr>
        <w:keepNext/>
        <w:keepLines/>
        <w:spacing w:before="240" w:after="120" w:line="240" w:lineRule="auto"/>
        <w:outlineLvl w:val="0"/>
        <w:rPr>
          <w:rFonts w:ascii="Cambria" w:eastAsia="MS Gothic" w:hAnsi="Cambria" w:cs="Times New Roman"/>
          <w:color w:val="244061"/>
        </w:rPr>
      </w:pPr>
      <w:bookmarkStart w:id="1" w:name="_Toc109235452"/>
      <w:bookmarkStart w:id="2" w:name="_Toc109482165"/>
      <w:bookmarkStart w:id="3" w:name="_Toc109482671"/>
      <w:bookmarkStart w:id="4" w:name="_Toc124158344"/>
      <w:r>
        <w:rPr>
          <w:rFonts w:ascii="Cambria" w:eastAsia="MS Gothic" w:hAnsi="Cambria" w:cs="Times New Roman"/>
          <w:color w:val="244061"/>
        </w:rPr>
        <w:t>Domain</w:t>
      </w:r>
      <w:r w:rsidR="00285956" w:rsidRPr="00285956">
        <w:rPr>
          <w:rFonts w:ascii="Cambria" w:eastAsia="MS Gothic" w:hAnsi="Cambria" w:cs="Times New Roman"/>
          <w:color w:val="244061"/>
        </w:rPr>
        <w:t>: Leadership</w:t>
      </w:r>
      <w:bookmarkEnd w:id="1"/>
      <w:bookmarkEnd w:id="2"/>
      <w:bookmarkEnd w:id="3"/>
      <w:bookmarkEnd w:id="4"/>
      <w:r w:rsidR="00285956" w:rsidRPr="00285956">
        <w:rPr>
          <w:rFonts w:ascii="Cambria" w:eastAsia="MS Gothic" w:hAnsi="Cambria" w:cs="Times New Roman"/>
          <w:color w:val="244061"/>
        </w:rPr>
        <w:t xml:space="preserve"> </w:t>
      </w:r>
    </w:p>
    <w:tbl>
      <w:tblPr>
        <w:tblStyle w:val="TableGrid11"/>
        <w:tblW w:w="5000" w:type="pct"/>
        <w:tblLook w:val="04A0" w:firstRow="1" w:lastRow="0" w:firstColumn="1" w:lastColumn="0" w:noHBand="0" w:noVBand="1"/>
      </w:tblPr>
      <w:tblGrid>
        <w:gridCol w:w="1371"/>
        <w:gridCol w:w="8257"/>
      </w:tblGrid>
      <w:tr w:rsidR="00285956" w:rsidRPr="00285956" w14:paraId="5337C4D3" w14:textId="77777777" w:rsidTr="007533E2">
        <w:trPr>
          <w:trHeight w:val="612"/>
        </w:trPr>
        <w:tc>
          <w:tcPr>
            <w:tcW w:w="5000" w:type="pct"/>
            <w:gridSpan w:val="2"/>
            <w:shd w:val="clear" w:color="auto" w:fill="DBE5F1"/>
            <w:vAlign w:val="center"/>
          </w:tcPr>
          <w:p w14:paraId="49DD8B59" w14:textId="77777777" w:rsidR="00285956" w:rsidRPr="00285956" w:rsidRDefault="00285956" w:rsidP="00285956">
            <w:pPr>
              <w:keepNext/>
              <w:keepLines/>
              <w:outlineLvl w:val="1"/>
              <w:rPr>
                <w:rFonts w:ascii="Cambria" w:eastAsia="MS Gothic" w:hAnsi="Cambria" w:cs="Times New Roman"/>
                <w:color w:val="365F91"/>
                <w:sz w:val="18"/>
                <w:szCs w:val="18"/>
              </w:rPr>
            </w:pPr>
            <w:bookmarkStart w:id="5" w:name="_Toc109235453"/>
            <w:r w:rsidRPr="00285956">
              <w:rPr>
                <w:rFonts w:ascii="Cambria" w:eastAsia="MS Gothic" w:hAnsi="Cambria" w:cs="Times New Roman"/>
                <w:b/>
                <w:color w:val="244061"/>
                <w:sz w:val="18"/>
                <w:szCs w:val="18"/>
              </w:rPr>
              <w:t xml:space="preserve">LEAD1 </w:t>
            </w:r>
            <w:r w:rsidRPr="00285956">
              <w:rPr>
                <w:rFonts w:ascii="Cambria" w:eastAsia="MS Gothic" w:hAnsi="Cambria" w:cs="Times New Roman"/>
                <w:color w:val="365F91"/>
                <w:sz w:val="18"/>
                <w:szCs w:val="18"/>
              </w:rPr>
              <w:t>Strategy and implementation plans for creating and maintaining healthy, equitable and environmentally sustainable food systems and improving population nutrition</w:t>
            </w:r>
            <w:bookmarkEnd w:id="5"/>
            <w:r w:rsidRPr="00285956">
              <w:rPr>
                <w:rFonts w:ascii="Cambria" w:eastAsia="MS Gothic" w:hAnsi="Cambria" w:cs="Times New Roman"/>
                <w:color w:val="365F91"/>
                <w:sz w:val="18"/>
                <w:szCs w:val="18"/>
              </w:rPr>
              <w:t xml:space="preserve"> </w:t>
            </w:r>
          </w:p>
        </w:tc>
      </w:tr>
      <w:tr w:rsidR="00285956" w:rsidRPr="00285956" w14:paraId="21889210" w14:textId="77777777" w:rsidTr="007533E2">
        <w:trPr>
          <w:trHeight w:val="834"/>
        </w:trPr>
        <w:tc>
          <w:tcPr>
            <w:tcW w:w="5000" w:type="pct"/>
            <w:gridSpan w:val="2"/>
            <w:shd w:val="clear" w:color="auto" w:fill="DBE5F1"/>
          </w:tcPr>
          <w:p w14:paraId="1D86B749" w14:textId="77777777" w:rsidR="00285956" w:rsidRPr="00285956" w:rsidRDefault="00285956" w:rsidP="00285956">
            <w:pPr>
              <w:keepNext/>
              <w:keepLines/>
              <w:outlineLvl w:val="3"/>
              <w:rPr>
                <w:rFonts w:ascii="Calibri" w:eastAsia="MS Gothic" w:hAnsi="Calibri" w:cs="Times New Roman"/>
                <w:b/>
                <w:color w:val="244061"/>
                <w:sz w:val="18"/>
                <w:szCs w:val="18"/>
              </w:rPr>
            </w:pPr>
            <w:r w:rsidRPr="00285956">
              <w:rPr>
                <w:rFonts w:ascii="Calibri" w:eastAsia="MS Gothic" w:hAnsi="Calibri" w:cs="Times New Roman"/>
                <w:b/>
                <w:color w:val="244061"/>
                <w:sz w:val="18"/>
                <w:szCs w:val="18"/>
              </w:rPr>
              <w:t xml:space="preserve">Policy objective </w:t>
            </w:r>
          </w:p>
          <w:p w14:paraId="54321CD2" w14:textId="77777777" w:rsidR="00285956" w:rsidRPr="00285956" w:rsidRDefault="00285956" w:rsidP="00285956">
            <w:pPr>
              <w:keepLines/>
              <w:rPr>
                <w:rFonts w:ascii="Calibri" w:hAnsi="Calibri" w:cs="Times New Roman"/>
                <w:bCs/>
                <w:sz w:val="18"/>
                <w:szCs w:val="18"/>
              </w:rPr>
            </w:pPr>
            <w:r w:rsidRPr="00285956">
              <w:rPr>
                <w:rFonts w:ascii="Calibri" w:hAnsi="Calibri" w:cs="Times New Roman"/>
                <w:bCs/>
                <w:sz w:val="18"/>
                <w:szCs w:val="18"/>
              </w:rPr>
              <w:t xml:space="preserve">There </w:t>
            </w:r>
            <w:proofErr w:type="gramStart"/>
            <w:r w:rsidRPr="00285956">
              <w:rPr>
                <w:rFonts w:ascii="Calibri" w:hAnsi="Calibri" w:cs="Times New Roman"/>
                <w:bCs/>
                <w:sz w:val="18"/>
                <w:szCs w:val="18"/>
              </w:rPr>
              <w:t>is</w:t>
            </w:r>
            <w:proofErr w:type="gramEnd"/>
            <w:r w:rsidRPr="00285956">
              <w:rPr>
                <w:rFonts w:ascii="Calibri" w:hAnsi="Calibri" w:cs="Times New Roman"/>
                <w:bCs/>
                <w:sz w:val="18"/>
                <w:szCs w:val="18"/>
              </w:rPr>
              <w:t xml:space="preserve"> a high-level focus, detailed strategy and associated implementation plans for creating and maintaining healthy, equitable and environmentally sustainable food systems, improving population nutrition, and preventing diet-related diseases, including prioritisation for reducing inequalities and supporting vulnerable populations</w:t>
            </w:r>
          </w:p>
        </w:tc>
      </w:tr>
      <w:tr w:rsidR="00285956" w:rsidRPr="00285956" w14:paraId="7B087AAA" w14:textId="77777777" w:rsidTr="00285956">
        <w:trPr>
          <w:trHeight w:val="944"/>
        </w:trPr>
        <w:tc>
          <w:tcPr>
            <w:tcW w:w="712" w:type="pct"/>
            <w:shd w:val="clear" w:color="auto" w:fill="auto"/>
          </w:tcPr>
          <w:p w14:paraId="0F582743" w14:textId="77777777" w:rsidR="00285956" w:rsidRPr="00285956" w:rsidRDefault="00285956" w:rsidP="00285956">
            <w:pPr>
              <w:keepLines/>
              <w:ind w:left="360" w:hanging="360"/>
              <w:rPr>
                <w:rFonts w:ascii="Calibri" w:eastAsia="Times New Roman" w:hAnsi="Calibri" w:cs="Times New Roman"/>
                <w:sz w:val="18"/>
                <w:szCs w:val="18"/>
                <w:lang w:eastAsia="en-AU"/>
              </w:rPr>
            </w:pPr>
            <w:r w:rsidRPr="00285956">
              <w:rPr>
                <w:rFonts w:ascii="Calibri" w:eastAsia="Times New Roman" w:hAnsi="Calibri" w:cs="Times New Roman"/>
                <w:b/>
                <w:bCs/>
                <w:sz w:val="18"/>
                <w:szCs w:val="18"/>
                <w:lang w:eastAsia="en-AU"/>
              </w:rPr>
              <w:t>LEAD1.1</w:t>
            </w:r>
          </w:p>
          <w:p w14:paraId="43E6F8B3" w14:textId="77777777" w:rsidR="00285956" w:rsidRPr="00285956" w:rsidRDefault="00285956" w:rsidP="00285956">
            <w:pPr>
              <w:keepLines/>
              <w:rPr>
                <w:rFonts w:ascii="Calibri" w:hAnsi="Calibri" w:cs="Times New Roman"/>
                <w:b/>
                <w:sz w:val="18"/>
                <w:szCs w:val="18"/>
              </w:rPr>
            </w:pPr>
          </w:p>
        </w:tc>
        <w:tc>
          <w:tcPr>
            <w:tcW w:w="4288" w:type="pct"/>
            <w:shd w:val="clear" w:color="auto" w:fill="B8CCE4"/>
          </w:tcPr>
          <w:p w14:paraId="0EDFD02F" w14:textId="77777777" w:rsidR="00285956" w:rsidRPr="00285956" w:rsidRDefault="00285956" w:rsidP="00285956">
            <w:pPr>
              <w:keepLines/>
              <w:rPr>
                <w:rFonts w:ascii="Calibri" w:hAnsi="Calibri" w:cs="Times New Roman"/>
                <w:bCs/>
                <w:sz w:val="18"/>
                <w:szCs w:val="18"/>
              </w:rPr>
            </w:pPr>
            <w:r w:rsidRPr="00285956">
              <w:rPr>
                <w:rFonts w:ascii="Calibri" w:hAnsi="Calibri" w:cs="Times New Roman"/>
                <w:b/>
                <w:sz w:val="18"/>
                <w:szCs w:val="18"/>
              </w:rPr>
              <w:t>Indicator:</w:t>
            </w:r>
          </w:p>
          <w:p w14:paraId="3B4256CB" w14:textId="77777777" w:rsidR="00285956" w:rsidRPr="00285956" w:rsidRDefault="00285956" w:rsidP="00285956">
            <w:pPr>
              <w:keepLines/>
              <w:rPr>
                <w:rFonts w:ascii="Calibri" w:hAnsi="Calibri" w:cs="Times New Roman"/>
                <w:bCs/>
                <w:sz w:val="18"/>
                <w:szCs w:val="18"/>
              </w:rPr>
            </w:pPr>
            <w:r w:rsidRPr="00285956">
              <w:rPr>
                <w:rFonts w:ascii="Calibri" w:hAnsi="Calibri" w:cs="Times New Roman"/>
                <w:bCs/>
                <w:sz w:val="18"/>
                <w:szCs w:val="18"/>
              </w:rPr>
              <w:t>There is strong, visible high-level support (e.g., vision statements, signatories to international agreements) for creating and maintaining healthy, equitable and environmentally sustainable food systems, improving population nutrition, and preventing diet-related diseases</w:t>
            </w:r>
          </w:p>
        </w:tc>
      </w:tr>
      <w:tr w:rsidR="00285956" w:rsidRPr="00285956" w14:paraId="66972535" w14:textId="77777777" w:rsidTr="007533E2">
        <w:trPr>
          <w:trHeight w:val="704"/>
        </w:trPr>
        <w:tc>
          <w:tcPr>
            <w:tcW w:w="712" w:type="pct"/>
            <w:shd w:val="clear" w:color="auto" w:fill="auto"/>
          </w:tcPr>
          <w:p w14:paraId="0F56D28F" w14:textId="77777777" w:rsidR="00285956" w:rsidRPr="00285956" w:rsidRDefault="00285956" w:rsidP="00285956">
            <w:pPr>
              <w:keepLines/>
              <w:ind w:left="360" w:hanging="360"/>
              <w:rPr>
                <w:rFonts w:ascii="Calibri" w:eastAsia="Times New Roman" w:hAnsi="Calibri" w:cs="Times New Roman"/>
                <w:sz w:val="18"/>
                <w:szCs w:val="18"/>
                <w:lang w:eastAsia="en-AU"/>
              </w:rPr>
            </w:pPr>
            <w:r w:rsidRPr="00285956">
              <w:rPr>
                <w:rFonts w:ascii="Calibri" w:eastAsia="Times New Roman" w:hAnsi="Calibri" w:cs="Times New Roman"/>
                <w:b/>
                <w:bCs/>
                <w:sz w:val="18"/>
                <w:szCs w:val="18"/>
                <w:lang w:eastAsia="en-AU"/>
              </w:rPr>
              <w:t>LEAD1.2</w:t>
            </w:r>
          </w:p>
          <w:p w14:paraId="10D862BD" w14:textId="77777777" w:rsidR="00285956" w:rsidRPr="00285956" w:rsidRDefault="00285956" w:rsidP="00285956">
            <w:pPr>
              <w:keepLines/>
              <w:rPr>
                <w:rFonts w:ascii="Calibri" w:hAnsi="Calibri" w:cs="Times New Roman"/>
                <w:b/>
                <w:sz w:val="18"/>
                <w:szCs w:val="18"/>
              </w:rPr>
            </w:pPr>
          </w:p>
        </w:tc>
        <w:tc>
          <w:tcPr>
            <w:tcW w:w="4288" w:type="pct"/>
            <w:shd w:val="clear" w:color="auto" w:fill="B8CCE4"/>
          </w:tcPr>
          <w:p w14:paraId="58509545" w14:textId="77777777" w:rsidR="00285956" w:rsidRPr="00285956" w:rsidRDefault="00285956" w:rsidP="00285956">
            <w:pPr>
              <w:keepLines/>
              <w:rPr>
                <w:rFonts w:ascii="Calibri" w:hAnsi="Calibri" w:cs="Times New Roman"/>
                <w:bCs/>
                <w:sz w:val="18"/>
                <w:szCs w:val="18"/>
              </w:rPr>
            </w:pPr>
            <w:r w:rsidRPr="00285956">
              <w:rPr>
                <w:rFonts w:ascii="Calibri" w:hAnsi="Calibri" w:cs="Times New Roman"/>
                <w:b/>
                <w:sz w:val="18"/>
                <w:szCs w:val="18"/>
              </w:rPr>
              <w:t>Indicator:</w:t>
            </w:r>
          </w:p>
          <w:p w14:paraId="267B6324" w14:textId="77777777" w:rsidR="00285956" w:rsidRPr="00285956" w:rsidRDefault="00285956" w:rsidP="00285956">
            <w:pPr>
              <w:keepLines/>
              <w:rPr>
                <w:rFonts w:ascii="Calibri" w:hAnsi="Calibri" w:cs="Times New Roman"/>
                <w:bCs/>
                <w:sz w:val="18"/>
                <w:szCs w:val="18"/>
              </w:rPr>
            </w:pPr>
            <w:r w:rsidRPr="00285956">
              <w:rPr>
                <w:rFonts w:ascii="Calibri" w:hAnsi="Calibri" w:cs="Times New Roman"/>
                <w:bCs/>
                <w:sz w:val="18"/>
                <w:szCs w:val="18"/>
              </w:rPr>
              <w:t>There are over-arching goals in place (including specific, measurable and time-bound targets, e.g., reduce childhood obesity by 10% in 2030) for creating and maintaining healthy, equitable and environmentally sustainable food systems, improving population nutrition, and preventing diet-related diseases</w:t>
            </w:r>
          </w:p>
        </w:tc>
      </w:tr>
      <w:tr w:rsidR="00285956" w:rsidRPr="00285956" w14:paraId="22972B6E" w14:textId="77777777" w:rsidTr="007533E2">
        <w:trPr>
          <w:trHeight w:val="668"/>
        </w:trPr>
        <w:tc>
          <w:tcPr>
            <w:tcW w:w="712" w:type="pct"/>
            <w:shd w:val="clear" w:color="auto" w:fill="auto"/>
          </w:tcPr>
          <w:p w14:paraId="4F7B46E2" w14:textId="77777777" w:rsidR="00285956" w:rsidRPr="00285956" w:rsidRDefault="00285956" w:rsidP="00285956">
            <w:pPr>
              <w:keepNext/>
              <w:keepLines/>
              <w:ind w:left="360" w:hanging="360"/>
              <w:rPr>
                <w:rFonts w:ascii="Calibri" w:eastAsia="Times New Roman" w:hAnsi="Calibri" w:cs="Times New Roman"/>
                <w:sz w:val="18"/>
                <w:szCs w:val="18"/>
                <w:lang w:eastAsia="en-AU"/>
              </w:rPr>
            </w:pPr>
            <w:r w:rsidRPr="00285956">
              <w:rPr>
                <w:rFonts w:ascii="Calibri" w:eastAsia="Times New Roman" w:hAnsi="Calibri" w:cs="Times New Roman"/>
                <w:b/>
                <w:bCs/>
                <w:sz w:val="18"/>
                <w:szCs w:val="18"/>
                <w:lang w:eastAsia="en-AU"/>
              </w:rPr>
              <w:t>LEAD1.3</w:t>
            </w:r>
          </w:p>
          <w:p w14:paraId="475B23C4" w14:textId="77777777" w:rsidR="00285956" w:rsidRPr="00285956" w:rsidRDefault="00285956" w:rsidP="00285956">
            <w:pPr>
              <w:keepNext/>
              <w:keepLines/>
              <w:rPr>
                <w:rFonts w:ascii="Calibri" w:hAnsi="Calibri" w:cs="Times New Roman"/>
                <w:b/>
                <w:sz w:val="18"/>
                <w:szCs w:val="18"/>
              </w:rPr>
            </w:pPr>
          </w:p>
        </w:tc>
        <w:tc>
          <w:tcPr>
            <w:tcW w:w="4288" w:type="pct"/>
            <w:shd w:val="clear" w:color="auto" w:fill="B8CCE4"/>
          </w:tcPr>
          <w:p w14:paraId="0E7803FA" w14:textId="77777777" w:rsidR="00285956" w:rsidRPr="00285956" w:rsidRDefault="00285956" w:rsidP="00285956">
            <w:pPr>
              <w:keepNext/>
              <w:keepLines/>
              <w:rPr>
                <w:rFonts w:ascii="Calibri" w:hAnsi="Calibri" w:cs="Times New Roman"/>
                <w:bCs/>
                <w:sz w:val="18"/>
                <w:szCs w:val="18"/>
              </w:rPr>
            </w:pPr>
            <w:r w:rsidRPr="00285956">
              <w:rPr>
                <w:rFonts w:ascii="Calibri" w:hAnsi="Calibri" w:cs="Times New Roman"/>
                <w:b/>
                <w:sz w:val="18"/>
                <w:szCs w:val="18"/>
              </w:rPr>
              <w:t>Indicator:</w:t>
            </w:r>
          </w:p>
          <w:p w14:paraId="2D3D4545" w14:textId="77777777" w:rsidR="00285956" w:rsidRPr="00285956" w:rsidRDefault="00285956" w:rsidP="00285956">
            <w:pPr>
              <w:keepNext/>
              <w:keepLines/>
              <w:rPr>
                <w:rFonts w:ascii="Calibri" w:hAnsi="Calibri" w:cs="Times New Roman"/>
                <w:bCs/>
                <w:sz w:val="18"/>
                <w:szCs w:val="18"/>
              </w:rPr>
            </w:pPr>
            <w:r w:rsidRPr="00285956">
              <w:rPr>
                <w:rFonts w:ascii="Calibri" w:hAnsi="Calibri" w:cs="Times New Roman"/>
                <w:bCs/>
                <w:sz w:val="18"/>
                <w:szCs w:val="18"/>
              </w:rPr>
              <w:t>There is a detailed strategy for creating and maintaining healthy, equitable and environmentally sustainable food systems, improving population nutrition, and preventing diet-related diseases</w:t>
            </w:r>
          </w:p>
        </w:tc>
      </w:tr>
      <w:tr w:rsidR="00285956" w:rsidRPr="00285956" w14:paraId="65D91267" w14:textId="77777777" w:rsidTr="007533E2">
        <w:trPr>
          <w:trHeight w:val="563"/>
        </w:trPr>
        <w:tc>
          <w:tcPr>
            <w:tcW w:w="712" w:type="pct"/>
            <w:shd w:val="clear" w:color="auto" w:fill="auto"/>
          </w:tcPr>
          <w:p w14:paraId="1C69D9C1" w14:textId="77777777" w:rsidR="00285956" w:rsidRPr="00285956" w:rsidRDefault="00285956" w:rsidP="00285956">
            <w:pPr>
              <w:ind w:left="360" w:hanging="360"/>
              <w:rPr>
                <w:rFonts w:ascii="Calibri" w:eastAsia="Times New Roman" w:hAnsi="Calibri" w:cs="Times New Roman"/>
                <w:sz w:val="18"/>
                <w:szCs w:val="18"/>
                <w:lang w:eastAsia="en-AU"/>
              </w:rPr>
            </w:pPr>
            <w:r w:rsidRPr="00285956">
              <w:rPr>
                <w:rFonts w:ascii="Calibri" w:eastAsia="Times New Roman" w:hAnsi="Calibri" w:cs="Times New Roman"/>
                <w:b/>
                <w:bCs/>
                <w:sz w:val="18"/>
                <w:szCs w:val="18"/>
                <w:lang w:eastAsia="en-AU"/>
              </w:rPr>
              <w:t>LEAD1.4</w:t>
            </w:r>
          </w:p>
        </w:tc>
        <w:tc>
          <w:tcPr>
            <w:tcW w:w="4288" w:type="pct"/>
            <w:shd w:val="clear" w:color="auto" w:fill="B8CCE4"/>
          </w:tcPr>
          <w:p w14:paraId="23D37CD5" w14:textId="77777777" w:rsidR="00285956" w:rsidRPr="00285956" w:rsidRDefault="00285956" w:rsidP="00285956">
            <w:pPr>
              <w:rPr>
                <w:rFonts w:ascii="Calibri" w:hAnsi="Calibri" w:cs="Times New Roman"/>
                <w:bCs/>
                <w:sz w:val="18"/>
                <w:szCs w:val="18"/>
              </w:rPr>
            </w:pPr>
            <w:r w:rsidRPr="00285956">
              <w:rPr>
                <w:rFonts w:ascii="Calibri" w:hAnsi="Calibri" w:cs="Times New Roman"/>
                <w:b/>
                <w:sz w:val="18"/>
                <w:szCs w:val="18"/>
              </w:rPr>
              <w:t>Indicator:</w:t>
            </w:r>
          </w:p>
          <w:p w14:paraId="0368C84E" w14:textId="77777777" w:rsidR="00285956" w:rsidRPr="00285956" w:rsidRDefault="00285956" w:rsidP="00285956">
            <w:pPr>
              <w:rPr>
                <w:rFonts w:ascii="Calibri" w:eastAsia="Times New Roman" w:hAnsi="Calibri" w:cs="Times New Roman"/>
                <w:bCs/>
                <w:sz w:val="18"/>
                <w:szCs w:val="18"/>
                <w:lang w:eastAsia="en-AU"/>
              </w:rPr>
            </w:pPr>
            <w:r w:rsidRPr="00285956">
              <w:rPr>
                <w:rFonts w:ascii="Calibri" w:hAnsi="Calibri" w:cs="Calibri"/>
                <w:bCs/>
                <w:color w:val="000000"/>
                <w:sz w:val="18"/>
                <w:szCs w:val="18"/>
              </w:rPr>
              <w:t>There is a comprehensive implementation plan supporting strategies for improving population nutrition and environmental sustainability that is adequately resourced, with annual performance and process targets</w:t>
            </w:r>
          </w:p>
        </w:tc>
      </w:tr>
      <w:tr w:rsidR="00285956" w:rsidRPr="00285956" w14:paraId="467FA456" w14:textId="77777777" w:rsidTr="00285956">
        <w:trPr>
          <w:trHeight w:val="682"/>
        </w:trPr>
        <w:tc>
          <w:tcPr>
            <w:tcW w:w="712" w:type="pct"/>
            <w:shd w:val="clear" w:color="auto" w:fill="auto"/>
          </w:tcPr>
          <w:p w14:paraId="53A3F0DA" w14:textId="77777777" w:rsidR="00285956" w:rsidRPr="00285956" w:rsidRDefault="00285956" w:rsidP="00285956">
            <w:pPr>
              <w:keepNext/>
              <w:keepLines/>
              <w:ind w:left="360" w:hanging="360"/>
              <w:rPr>
                <w:rFonts w:ascii="Calibri" w:eastAsia="Times New Roman" w:hAnsi="Calibri" w:cs="Times New Roman"/>
                <w:sz w:val="18"/>
                <w:szCs w:val="18"/>
                <w:lang w:eastAsia="en-AU"/>
              </w:rPr>
            </w:pPr>
            <w:r w:rsidRPr="00285956">
              <w:rPr>
                <w:rFonts w:ascii="Calibri" w:eastAsia="Times New Roman" w:hAnsi="Calibri" w:cs="Times New Roman"/>
                <w:b/>
                <w:bCs/>
                <w:sz w:val="18"/>
                <w:szCs w:val="18"/>
                <w:lang w:eastAsia="en-AU"/>
              </w:rPr>
              <w:t>LEAD1.5</w:t>
            </w:r>
          </w:p>
          <w:p w14:paraId="535BC990" w14:textId="77777777" w:rsidR="00285956" w:rsidRPr="00285956" w:rsidRDefault="00285956" w:rsidP="00285956">
            <w:pPr>
              <w:keepNext/>
              <w:keepLines/>
              <w:rPr>
                <w:rFonts w:ascii="Calibri" w:hAnsi="Calibri" w:cs="Times New Roman"/>
                <w:b/>
                <w:sz w:val="18"/>
                <w:szCs w:val="18"/>
              </w:rPr>
            </w:pPr>
          </w:p>
        </w:tc>
        <w:tc>
          <w:tcPr>
            <w:tcW w:w="4288" w:type="pct"/>
            <w:shd w:val="clear" w:color="auto" w:fill="B8CCE4"/>
          </w:tcPr>
          <w:p w14:paraId="03508883" w14:textId="77777777" w:rsidR="00285956" w:rsidRPr="00285956" w:rsidRDefault="00285956" w:rsidP="00285956">
            <w:pPr>
              <w:keepNext/>
              <w:keepLines/>
              <w:rPr>
                <w:rFonts w:ascii="Calibri" w:hAnsi="Calibri" w:cs="Times New Roman"/>
                <w:bCs/>
                <w:sz w:val="18"/>
                <w:szCs w:val="18"/>
              </w:rPr>
            </w:pPr>
            <w:r w:rsidRPr="00285956">
              <w:rPr>
                <w:rFonts w:ascii="Calibri" w:hAnsi="Calibri" w:cs="Times New Roman"/>
                <w:b/>
                <w:sz w:val="18"/>
                <w:szCs w:val="18"/>
              </w:rPr>
              <w:t>Indicator:</w:t>
            </w:r>
          </w:p>
          <w:p w14:paraId="4391ABFB" w14:textId="77777777" w:rsidR="00285956" w:rsidRPr="00285956" w:rsidRDefault="00285956" w:rsidP="00285956">
            <w:pPr>
              <w:keepNext/>
              <w:keepLines/>
              <w:rPr>
                <w:rFonts w:ascii="Calibri" w:hAnsi="Calibri" w:cs="Calibri"/>
                <w:bCs/>
                <w:color w:val="000000"/>
                <w:sz w:val="18"/>
                <w:szCs w:val="18"/>
              </w:rPr>
            </w:pPr>
            <w:r w:rsidRPr="00285956">
              <w:rPr>
                <w:rFonts w:ascii="Calibri" w:eastAsia="Times New Roman" w:hAnsi="Calibri" w:cs="Times New Roman"/>
                <w:bCs/>
                <w:sz w:val="18"/>
                <w:szCs w:val="18"/>
                <w:lang w:eastAsia="en-AU"/>
              </w:rPr>
              <w:t xml:space="preserve">Explicit </w:t>
            </w:r>
            <w:r w:rsidRPr="00285956">
              <w:rPr>
                <w:rFonts w:ascii="Calibri" w:hAnsi="Calibri" w:cs="Calibri"/>
                <w:bCs/>
                <w:color w:val="000000"/>
                <w:sz w:val="18"/>
                <w:szCs w:val="18"/>
              </w:rPr>
              <w:t>priority is given to reducing diet-related health inequalities and supporting vulnerable populations as part of relevant strategies, policies and implementation plans</w:t>
            </w:r>
          </w:p>
        </w:tc>
      </w:tr>
    </w:tbl>
    <w:p w14:paraId="1899F22E" w14:textId="77777777" w:rsidR="00E63C8A" w:rsidRDefault="00285956" w:rsidP="00E63C8A">
      <w:pPr>
        <w:spacing w:before="240" w:after="120"/>
        <w:rPr>
          <w:rFonts w:ascii="Calibri" w:eastAsia="MS Mincho" w:hAnsi="Calibri" w:cs="Times New Roman"/>
        </w:rPr>
      </w:pPr>
      <w:r w:rsidRPr="00285956">
        <w:rPr>
          <w:rFonts w:ascii="Calibri" w:eastAsia="MS Mincho" w:hAnsi="Calibri" w:cs="Times New Roman"/>
        </w:rPr>
        <w:br w:type="page"/>
      </w:r>
      <w:bookmarkStart w:id="6" w:name="_Toc109235454"/>
      <w:bookmarkStart w:id="7" w:name="_Toc109482166"/>
      <w:bookmarkStart w:id="8" w:name="_Toc109482672"/>
      <w:bookmarkStart w:id="9" w:name="_Toc124158345"/>
    </w:p>
    <w:tbl>
      <w:tblPr>
        <w:tblStyle w:val="TableGrid1"/>
        <w:tblW w:w="5000" w:type="pct"/>
        <w:tblLook w:val="04A0" w:firstRow="1" w:lastRow="0" w:firstColumn="1" w:lastColumn="0" w:noHBand="0" w:noVBand="1"/>
      </w:tblPr>
      <w:tblGrid>
        <w:gridCol w:w="1338"/>
        <w:gridCol w:w="8290"/>
      </w:tblGrid>
      <w:tr w:rsidR="00285956" w:rsidRPr="00285956" w14:paraId="12D6661F" w14:textId="77777777" w:rsidTr="00001295">
        <w:trPr>
          <w:trHeight w:val="293"/>
        </w:trPr>
        <w:tc>
          <w:tcPr>
            <w:tcW w:w="5000" w:type="pct"/>
            <w:gridSpan w:val="2"/>
            <w:shd w:val="clear" w:color="auto" w:fill="DBE5F1"/>
            <w:vAlign w:val="center"/>
          </w:tcPr>
          <w:p w14:paraId="1B9A8B15" w14:textId="3ED80D8D" w:rsidR="00285956" w:rsidRPr="00285956" w:rsidRDefault="00E63C8A" w:rsidP="00285956">
            <w:pPr>
              <w:rPr>
                <w:rFonts w:ascii="Cambria" w:eastAsia="Times New Roman" w:hAnsi="Cambria" w:cs="Calibri"/>
                <w:color w:val="365F91"/>
                <w:sz w:val="18"/>
                <w:szCs w:val="18"/>
                <w:lang w:eastAsia="en-AU"/>
              </w:rPr>
            </w:pPr>
            <w:r>
              <w:rPr>
                <w:rFonts w:ascii="Cambria" w:eastAsia="MS Gothic" w:hAnsi="Cambria" w:cs="Times New Roman"/>
                <w:color w:val="244061"/>
              </w:rPr>
              <w:t>Domain</w:t>
            </w:r>
            <w:r w:rsidR="00285956" w:rsidRPr="00285956">
              <w:rPr>
                <w:rFonts w:ascii="Cambria" w:eastAsia="MS Gothic" w:hAnsi="Cambria" w:cs="Times New Roman"/>
                <w:color w:val="244061"/>
              </w:rPr>
              <w:t>: Governance and platforms for engagement</w:t>
            </w:r>
            <w:bookmarkStart w:id="10" w:name="_Toc109235455"/>
            <w:bookmarkEnd w:id="6"/>
            <w:bookmarkEnd w:id="7"/>
            <w:bookmarkEnd w:id="8"/>
            <w:bookmarkEnd w:id="9"/>
            <w:r w:rsidR="00285956" w:rsidRPr="00285956">
              <w:rPr>
                <w:rFonts w:ascii="Cambria" w:eastAsia="MS Gothic" w:hAnsi="Cambria" w:cs="Times New Roman"/>
                <w:b/>
                <w:color w:val="244061"/>
                <w:sz w:val="18"/>
                <w:szCs w:val="18"/>
              </w:rPr>
              <w:t>GOVER1</w:t>
            </w:r>
            <w:r w:rsidR="00285956" w:rsidRPr="00285956">
              <w:rPr>
                <w:rFonts w:ascii="Cambria" w:eastAsia="MS Gothic" w:hAnsi="Cambria" w:cs="Times New Roman"/>
                <w:color w:val="365F91"/>
                <w:sz w:val="18"/>
                <w:szCs w:val="18"/>
              </w:rPr>
              <w:t xml:space="preserve"> Structures and platforms for collaboration, engagement and cohesion</w:t>
            </w:r>
            <w:bookmarkEnd w:id="10"/>
          </w:p>
        </w:tc>
      </w:tr>
      <w:tr w:rsidR="00285956" w:rsidRPr="00285956" w14:paraId="7431A20B" w14:textId="77777777" w:rsidTr="00285956">
        <w:trPr>
          <w:trHeight w:val="981"/>
        </w:trPr>
        <w:tc>
          <w:tcPr>
            <w:tcW w:w="5000" w:type="pct"/>
            <w:gridSpan w:val="2"/>
            <w:shd w:val="clear" w:color="auto" w:fill="DBE5F1"/>
          </w:tcPr>
          <w:p w14:paraId="46185D4C" w14:textId="77777777" w:rsidR="00285956" w:rsidRPr="00285956" w:rsidRDefault="00285956" w:rsidP="00285956">
            <w:pPr>
              <w:keepNext/>
              <w:keepLines/>
              <w:outlineLvl w:val="3"/>
              <w:rPr>
                <w:rFonts w:ascii="Calibri" w:eastAsia="MS Gothic" w:hAnsi="Calibri" w:cs="Times New Roman"/>
                <w:b/>
                <w:color w:val="244061"/>
                <w:sz w:val="18"/>
                <w:szCs w:val="18"/>
              </w:rPr>
            </w:pPr>
            <w:r w:rsidRPr="00285956">
              <w:rPr>
                <w:rFonts w:ascii="Calibri" w:eastAsia="MS Gothic" w:hAnsi="Calibri" w:cs="Times New Roman"/>
                <w:b/>
                <w:color w:val="244061"/>
                <w:sz w:val="18"/>
                <w:szCs w:val="18"/>
              </w:rPr>
              <w:t xml:space="preserve">Policy objective </w:t>
            </w:r>
          </w:p>
          <w:p w14:paraId="2FC002A1" w14:textId="77777777" w:rsidR="00285956" w:rsidRPr="00285956" w:rsidRDefault="00285956" w:rsidP="00285956">
            <w:pPr>
              <w:keepLines/>
              <w:rPr>
                <w:rFonts w:ascii="Calibri" w:hAnsi="Calibri" w:cs="Calibri"/>
                <w:bCs/>
                <w:color w:val="000000"/>
                <w:sz w:val="18"/>
                <w:szCs w:val="18"/>
              </w:rPr>
            </w:pPr>
            <w:r w:rsidRPr="00285956">
              <w:rPr>
                <w:rFonts w:ascii="Calibri" w:eastAsia="Times New Roman" w:hAnsi="Calibri" w:cs="Calibri"/>
                <w:bCs/>
                <w:sz w:val="18"/>
                <w:szCs w:val="18"/>
                <w:lang w:eastAsia="en-AU"/>
              </w:rPr>
              <w:t xml:space="preserve">The council </w:t>
            </w:r>
            <w:r w:rsidRPr="00285956">
              <w:rPr>
                <w:rFonts w:ascii="Calibri" w:hAnsi="Calibri" w:cs="Times New Roman"/>
                <w:bCs/>
                <w:sz w:val="18"/>
                <w:szCs w:val="18"/>
              </w:rPr>
              <w:t xml:space="preserve">has governance structures and platforms for engagement that promote collaboration and </w:t>
            </w:r>
            <w:r w:rsidRPr="00285956">
              <w:rPr>
                <w:rFonts w:ascii="Calibri" w:eastAsia="Times New Roman" w:hAnsi="Calibri" w:cs="Calibri"/>
                <w:bCs/>
                <w:sz w:val="18"/>
                <w:szCs w:val="18"/>
                <w:lang w:eastAsia="en-AU"/>
              </w:rPr>
              <w:t>cohesion</w:t>
            </w:r>
            <w:r w:rsidRPr="00285956">
              <w:rPr>
                <w:rFonts w:ascii="Calibri" w:hAnsi="Calibri" w:cs="Times New Roman"/>
                <w:bCs/>
                <w:sz w:val="18"/>
                <w:szCs w:val="18"/>
              </w:rPr>
              <w:t xml:space="preserve"> across departments, levels of government, and the broader community, as part of efforts to create healthy, equitable and environmentally sustainable food systems</w:t>
            </w:r>
            <w:r w:rsidRPr="00285956">
              <w:rPr>
                <w:rFonts w:ascii="Calibri" w:hAnsi="Calibri" w:cs="Calibri"/>
                <w:bCs/>
                <w:color w:val="000000"/>
                <w:sz w:val="18"/>
                <w:szCs w:val="18"/>
              </w:rPr>
              <w:t>, improve population nutrition, and prevent diet-related diseases</w:t>
            </w:r>
          </w:p>
        </w:tc>
      </w:tr>
      <w:tr w:rsidR="00285956" w:rsidRPr="00285956" w14:paraId="1C35E106" w14:textId="77777777" w:rsidTr="00285956">
        <w:trPr>
          <w:trHeight w:val="1131"/>
        </w:trPr>
        <w:tc>
          <w:tcPr>
            <w:tcW w:w="695" w:type="pct"/>
            <w:shd w:val="clear" w:color="auto" w:fill="auto"/>
          </w:tcPr>
          <w:p w14:paraId="2F226BBF" w14:textId="77777777" w:rsidR="00285956" w:rsidRPr="00285956" w:rsidRDefault="00285956" w:rsidP="00285956">
            <w:pPr>
              <w:keepLines/>
              <w:rPr>
                <w:rFonts w:ascii="Calibri" w:hAnsi="Calibri" w:cs="Times New Roman"/>
                <w:b/>
                <w:sz w:val="18"/>
                <w:szCs w:val="18"/>
              </w:rPr>
            </w:pPr>
            <w:r w:rsidRPr="00285956">
              <w:rPr>
                <w:rFonts w:ascii="Calibri" w:hAnsi="Calibri" w:cs="Times New Roman"/>
                <w:b/>
                <w:sz w:val="18"/>
                <w:szCs w:val="18"/>
              </w:rPr>
              <w:t>GOVER1.1</w:t>
            </w:r>
          </w:p>
        </w:tc>
        <w:tc>
          <w:tcPr>
            <w:tcW w:w="4305" w:type="pct"/>
            <w:shd w:val="clear" w:color="auto" w:fill="B8CCE4"/>
          </w:tcPr>
          <w:p w14:paraId="568C39A7" w14:textId="77777777" w:rsidR="00285956" w:rsidRPr="00285956" w:rsidRDefault="00285956" w:rsidP="00285956">
            <w:pPr>
              <w:keepLines/>
              <w:rPr>
                <w:rFonts w:ascii="Calibri" w:hAnsi="Calibri" w:cs="Times New Roman"/>
                <w:bCs/>
                <w:sz w:val="18"/>
                <w:szCs w:val="18"/>
              </w:rPr>
            </w:pPr>
            <w:r w:rsidRPr="00285956">
              <w:rPr>
                <w:rFonts w:ascii="Calibri" w:hAnsi="Calibri" w:cs="Times New Roman"/>
                <w:b/>
                <w:sz w:val="18"/>
                <w:szCs w:val="18"/>
              </w:rPr>
              <w:t>Indicator:</w:t>
            </w:r>
          </w:p>
          <w:p w14:paraId="5C8CAF81" w14:textId="77777777" w:rsidR="00285956" w:rsidRPr="00285956" w:rsidRDefault="00285956" w:rsidP="00285956">
            <w:pPr>
              <w:keepLines/>
              <w:rPr>
                <w:rFonts w:ascii="Calibri" w:hAnsi="Calibri" w:cs="Times New Roman"/>
                <w:bCs/>
                <w:sz w:val="18"/>
                <w:szCs w:val="18"/>
              </w:rPr>
            </w:pPr>
            <w:r w:rsidRPr="00285956">
              <w:rPr>
                <w:rFonts w:ascii="Calibri" w:hAnsi="Calibri" w:cs="Times New Roman"/>
                <w:bCs/>
                <w:sz w:val="18"/>
                <w:szCs w:val="18"/>
              </w:rPr>
              <w:t xml:space="preserve">Collaborate effectively between </w:t>
            </w:r>
            <w:r w:rsidRPr="00285956">
              <w:rPr>
                <w:rFonts w:ascii="Calibri" w:hAnsi="Calibri" w:cs="Times New Roman"/>
                <w:b/>
                <w:bCs/>
                <w:sz w:val="18"/>
                <w:szCs w:val="18"/>
              </w:rPr>
              <w:t>council departments</w:t>
            </w:r>
            <w:r w:rsidRPr="00285956">
              <w:rPr>
                <w:rFonts w:ascii="Calibri" w:hAnsi="Calibri" w:cs="Times New Roman"/>
                <w:bCs/>
                <w:sz w:val="18"/>
                <w:szCs w:val="18"/>
              </w:rPr>
              <w:t xml:space="preserve"> to ensure a consistent and cohesive approach to creating healthy, equitable and environmentally sustainable food systems, improving population nutrition, and preventing diet-related diseases</w:t>
            </w:r>
            <w:r w:rsidRPr="00285956" w:rsidDel="00EE3A4C">
              <w:rPr>
                <w:rFonts w:ascii="Calibri" w:hAnsi="Calibri" w:cs="Times New Roman"/>
                <w:bCs/>
                <w:sz w:val="18"/>
                <w:szCs w:val="18"/>
              </w:rPr>
              <w:t xml:space="preserve"> </w:t>
            </w:r>
            <w:r w:rsidRPr="00285956">
              <w:rPr>
                <w:rFonts w:ascii="Calibri" w:hAnsi="Calibri" w:cs="Times New Roman"/>
                <w:bCs/>
                <w:sz w:val="18"/>
                <w:szCs w:val="18"/>
              </w:rPr>
              <w:t>across all council activities (e.g., through interdepartmental working groups)</w:t>
            </w:r>
          </w:p>
        </w:tc>
      </w:tr>
      <w:tr w:rsidR="00285956" w:rsidRPr="00285956" w14:paraId="0C4686E5" w14:textId="77777777" w:rsidTr="00001295">
        <w:trPr>
          <w:trHeight w:val="840"/>
        </w:trPr>
        <w:tc>
          <w:tcPr>
            <w:tcW w:w="695" w:type="pct"/>
            <w:shd w:val="clear" w:color="auto" w:fill="auto"/>
          </w:tcPr>
          <w:p w14:paraId="5A067201" w14:textId="77777777" w:rsidR="00285956" w:rsidRPr="00285956" w:rsidRDefault="00285956" w:rsidP="00285956">
            <w:pPr>
              <w:keepLines/>
              <w:rPr>
                <w:rFonts w:ascii="Calibri" w:hAnsi="Calibri" w:cs="Times New Roman"/>
                <w:b/>
                <w:sz w:val="18"/>
                <w:szCs w:val="18"/>
              </w:rPr>
            </w:pPr>
            <w:r w:rsidRPr="00285956">
              <w:rPr>
                <w:rFonts w:ascii="Calibri" w:hAnsi="Calibri" w:cs="Times New Roman"/>
                <w:b/>
                <w:sz w:val="18"/>
                <w:szCs w:val="18"/>
              </w:rPr>
              <w:t>GOVER1.2</w:t>
            </w:r>
          </w:p>
        </w:tc>
        <w:tc>
          <w:tcPr>
            <w:tcW w:w="4305" w:type="pct"/>
            <w:shd w:val="clear" w:color="auto" w:fill="B8CCE4"/>
          </w:tcPr>
          <w:p w14:paraId="44506D80" w14:textId="77777777" w:rsidR="00285956" w:rsidRPr="00285956" w:rsidRDefault="00285956" w:rsidP="00285956">
            <w:pPr>
              <w:keepLines/>
              <w:rPr>
                <w:rFonts w:ascii="Calibri" w:hAnsi="Calibri" w:cs="Times New Roman"/>
                <w:bCs/>
                <w:sz w:val="18"/>
                <w:szCs w:val="18"/>
              </w:rPr>
            </w:pPr>
            <w:r w:rsidRPr="00285956">
              <w:rPr>
                <w:rFonts w:ascii="Calibri" w:hAnsi="Calibri" w:cs="Times New Roman"/>
                <w:b/>
                <w:sz w:val="18"/>
                <w:szCs w:val="18"/>
              </w:rPr>
              <w:t>Indicator:</w:t>
            </w:r>
          </w:p>
          <w:p w14:paraId="5C8598DF" w14:textId="77777777" w:rsidR="00285956" w:rsidRPr="00285956" w:rsidRDefault="00285956" w:rsidP="00285956">
            <w:pPr>
              <w:keepLines/>
              <w:rPr>
                <w:rFonts w:ascii="Calibri" w:hAnsi="Calibri" w:cs="Times New Roman"/>
                <w:bCs/>
                <w:sz w:val="18"/>
                <w:szCs w:val="18"/>
              </w:rPr>
            </w:pPr>
            <w:r w:rsidRPr="00285956">
              <w:rPr>
                <w:rFonts w:ascii="Calibri" w:hAnsi="Calibri" w:cs="Times New Roman"/>
                <w:bCs/>
                <w:sz w:val="18"/>
                <w:szCs w:val="18"/>
              </w:rPr>
              <w:t>Actively participate in relevant networks (e.g., involving multiple councils, multiple levels of government, academic experts) to share knowledge and experiences related to efforts to create healthy, equitable and environmentally sustainable food systems, improve population nutrition, and prevent diet-related diseases</w:t>
            </w:r>
          </w:p>
        </w:tc>
      </w:tr>
      <w:tr w:rsidR="00285956" w:rsidRPr="00285956" w14:paraId="728CAE1E" w14:textId="77777777" w:rsidTr="00285956">
        <w:trPr>
          <w:trHeight w:val="1056"/>
        </w:trPr>
        <w:tc>
          <w:tcPr>
            <w:tcW w:w="695" w:type="pct"/>
            <w:shd w:val="clear" w:color="auto" w:fill="auto"/>
          </w:tcPr>
          <w:p w14:paraId="08B1B78B" w14:textId="77777777" w:rsidR="00285956" w:rsidRPr="00285956" w:rsidRDefault="00285956" w:rsidP="00285956">
            <w:pPr>
              <w:keepLines/>
              <w:rPr>
                <w:rFonts w:ascii="Calibri" w:hAnsi="Calibri" w:cs="Times New Roman"/>
                <w:b/>
                <w:sz w:val="18"/>
                <w:szCs w:val="18"/>
              </w:rPr>
            </w:pPr>
            <w:r w:rsidRPr="00285956">
              <w:rPr>
                <w:rFonts w:ascii="Calibri" w:hAnsi="Calibri" w:cs="Times New Roman"/>
                <w:b/>
                <w:sz w:val="18"/>
                <w:szCs w:val="18"/>
              </w:rPr>
              <w:t>GOVER1.3</w:t>
            </w:r>
          </w:p>
        </w:tc>
        <w:tc>
          <w:tcPr>
            <w:tcW w:w="4305" w:type="pct"/>
            <w:shd w:val="clear" w:color="auto" w:fill="B8CCE4"/>
          </w:tcPr>
          <w:p w14:paraId="24DAF364" w14:textId="77777777" w:rsidR="00285956" w:rsidRPr="00285956" w:rsidRDefault="00285956" w:rsidP="00285956">
            <w:pPr>
              <w:keepLines/>
              <w:rPr>
                <w:rFonts w:ascii="Calibri" w:hAnsi="Calibri" w:cs="Times New Roman"/>
                <w:bCs/>
                <w:sz w:val="18"/>
                <w:szCs w:val="18"/>
              </w:rPr>
            </w:pPr>
            <w:r w:rsidRPr="00285956">
              <w:rPr>
                <w:rFonts w:ascii="Calibri" w:hAnsi="Calibri" w:cs="Times New Roman"/>
                <w:b/>
                <w:sz w:val="18"/>
                <w:szCs w:val="18"/>
              </w:rPr>
              <w:t>Indicator:</w:t>
            </w:r>
          </w:p>
          <w:p w14:paraId="7EB7F706" w14:textId="77777777" w:rsidR="00285956" w:rsidRPr="00285956" w:rsidRDefault="00285956" w:rsidP="00285956">
            <w:pPr>
              <w:keepLines/>
              <w:rPr>
                <w:rFonts w:ascii="Calibri" w:hAnsi="Calibri" w:cs="Times New Roman"/>
                <w:bCs/>
                <w:sz w:val="18"/>
                <w:szCs w:val="18"/>
              </w:rPr>
            </w:pPr>
            <w:r w:rsidRPr="00285956">
              <w:rPr>
                <w:rFonts w:ascii="Calibri" w:hAnsi="Calibri" w:cs="Times New Roman"/>
                <w:bCs/>
                <w:sz w:val="18"/>
                <w:szCs w:val="18"/>
              </w:rPr>
              <w:t xml:space="preserve">Systems are in place that promote transparent communication and engage the </w:t>
            </w:r>
            <w:r w:rsidRPr="00285956">
              <w:rPr>
                <w:rFonts w:ascii="Calibri" w:hAnsi="Calibri" w:cs="Times New Roman"/>
                <w:b/>
                <w:sz w:val="18"/>
                <w:szCs w:val="18"/>
              </w:rPr>
              <w:t>community, including indigenous peoples</w:t>
            </w:r>
            <w:r w:rsidRPr="00285956">
              <w:rPr>
                <w:rFonts w:ascii="Calibri" w:hAnsi="Calibri" w:cs="Times New Roman"/>
                <w:bCs/>
                <w:sz w:val="18"/>
                <w:szCs w:val="18"/>
              </w:rPr>
              <w:t>, in all stages of policy and/or strategy related efforts to create healthy, equitable and environmentally sustainable food systems, improve population nutrition, and prevent diet-related diseases, ensuring minority groups are included</w:t>
            </w:r>
          </w:p>
        </w:tc>
      </w:tr>
      <w:tr w:rsidR="00285956" w:rsidRPr="00285956" w14:paraId="1FB43C88" w14:textId="77777777" w:rsidTr="00285956">
        <w:trPr>
          <w:trHeight w:val="650"/>
        </w:trPr>
        <w:tc>
          <w:tcPr>
            <w:tcW w:w="695" w:type="pct"/>
            <w:shd w:val="clear" w:color="auto" w:fill="auto"/>
          </w:tcPr>
          <w:p w14:paraId="1A00A85E" w14:textId="77777777" w:rsidR="00285956" w:rsidRPr="00285956" w:rsidRDefault="00285956" w:rsidP="00285956">
            <w:pPr>
              <w:keepLines/>
              <w:rPr>
                <w:rFonts w:ascii="Calibri" w:hAnsi="Calibri" w:cs="Times New Roman"/>
                <w:b/>
                <w:sz w:val="18"/>
                <w:szCs w:val="18"/>
              </w:rPr>
            </w:pPr>
            <w:r w:rsidRPr="00285956">
              <w:rPr>
                <w:rFonts w:ascii="Calibri" w:hAnsi="Calibri" w:cs="Times New Roman"/>
                <w:b/>
                <w:sz w:val="18"/>
                <w:szCs w:val="18"/>
              </w:rPr>
              <w:t>GOVER1.4</w:t>
            </w:r>
          </w:p>
        </w:tc>
        <w:tc>
          <w:tcPr>
            <w:tcW w:w="4305" w:type="pct"/>
            <w:shd w:val="clear" w:color="auto" w:fill="B8CCE4"/>
          </w:tcPr>
          <w:p w14:paraId="2647CE2E" w14:textId="77777777" w:rsidR="00285956" w:rsidRPr="00285956" w:rsidRDefault="00285956" w:rsidP="00285956">
            <w:pPr>
              <w:keepLines/>
              <w:rPr>
                <w:rFonts w:ascii="Calibri" w:hAnsi="Calibri" w:cs="Times New Roman"/>
                <w:bCs/>
                <w:sz w:val="18"/>
                <w:szCs w:val="18"/>
              </w:rPr>
            </w:pPr>
            <w:r w:rsidRPr="00285956">
              <w:rPr>
                <w:rFonts w:ascii="Calibri" w:hAnsi="Calibri" w:cs="Times New Roman"/>
                <w:b/>
                <w:sz w:val="18"/>
                <w:szCs w:val="18"/>
              </w:rPr>
              <w:t>Indicator:</w:t>
            </w:r>
          </w:p>
          <w:p w14:paraId="2BBD7EBF" w14:textId="77777777" w:rsidR="00285956" w:rsidRPr="00285956" w:rsidRDefault="00285956" w:rsidP="00285956">
            <w:pPr>
              <w:keepLines/>
              <w:rPr>
                <w:rFonts w:ascii="Calibri" w:eastAsia="Times New Roman" w:hAnsi="Calibri" w:cs="Times New Roman"/>
                <w:bCs/>
                <w:sz w:val="18"/>
                <w:szCs w:val="18"/>
                <w:lang w:eastAsia="en-AU"/>
              </w:rPr>
            </w:pPr>
            <w:r w:rsidRPr="00285956">
              <w:rPr>
                <w:rFonts w:ascii="Calibri" w:hAnsi="Calibri" w:cs="Times New Roman"/>
                <w:bCs/>
                <w:sz w:val="18"/>
                <w:szCs w:val="18"/>
              </w:rPr>
              <w:t>There are robust procedures to identify and manage conflicts of interest related to policy development and implementation</w:t>
            </w:r>
          </w:p>
        </w:tc>
      </w:tr>
    </w:tbl>
    <w:p w14:paraId="242A806F" w14:textId="77777777" w:rsidR="00285956" w:rsidRPr="00285956" w:rsidRDefault="00285956" w:rsidP="00285956">
      <w:pPr>
        <w:rPr>
          <w:rFonts w:ascii="Calibri" w:eastAsia="MS Mincho" w:hAnsi="Calibri" w:cs="Times New Roman"/>
          <w:sz w:val="18"/>
          <w:szCs w:val="18"/>
        </w:rPr>
      </w:pPr>
    </w:p>
    <w:tbl>
      <w:tblPr>
        <w:tblStyle w:val="TableGrid1"/>
        <w:tblW w:w="5000" w:type="pct"/>
        <w:jc w:val="center"/>
        <w:tblLook w:val="04A0" w:firstRow="1" w:lastRow="0" w:firstColumn="1" w:lastColumn="0" w:noHBand="0" w:noVBand="1"/>
      </w:tblPr>
      <w:tblGrid>
        <w:gridCol w:w="1306"/>
        <w:gridCol w:w="8322"/>
      </w:tblGrid>
      <w:tr w:rsidR="00285956" w:rsidRPr="00285956" w14:paraId="1AB3AD12" w14:textId="77777777" w:rsidTr="00001295">
        <w:trPr>
          <w:trHeight w:val="458"/>
          <w:jc w:val="center"/>
        </w:trPr>
        <w:tc>
          <w:tcPr>
            <w:tcW w:w="5000" w:type="pct"/>
            <w:gridSpan w:val="2"/>
            <w:shd w:val="clear" w:color="auto" w:fill="DBE5F1"/>
            <w:vAlign w:val="center"/>
          </w:tcPr>
          <w:p w14:paraId="0D8DF9C5" w14:textId="77777777" w:rsidR="00285956" w:rsidRPr="00285956" w:rsidRDefault="00285956" w:rsidP="00285956">
            <w:pPr>
              <w:keepNext/>
              <w:keepLines/>
              <w:spacing w:before="40"/>
              <w:outlineLvl w:val="2"/>
              <w:rPr>
                <w:rFonts w:ascii="Cambria" w:eastAsia="MS Gothic" w:hAnsi="Cambria" w:cs="Times New Roman"/>
                <w:color w:val="365F91"/>
                <w:sz w:val="18"/>
                <w:szCs w:val="18"/>
              </w:rPr>
            </w:pPr>
            <w:r w:rsidRPr="00285956">
              <w:rPr>
                <w:rFonts w:ascii="Cambria" w:eastAsia="MS Gothic" w:hAnsi="Cambria" w:cs="Times New Roman"/>
                <w:b/>
                <w:color w:val="244061"/>
                <w:sz w:val="18"/>
                <w:szCs w:val="18"/>
              </w:rPr>
              <w:t>GOVER2</w:t>
            </w:r>
            <w:r w:rsidRPr="00285956">
              <w:rPr>
                <w:rFonts w:ascii="Cambria" w:eastAsia="MS Gothic" w:hAnsi="Cambria" w:cs="Times New Roman"/>
                <w:color w:val="365F91"/>
                <w:sz w:val="18"/>
                <w:szCs w:val="18"/>
              </w:rPr>
              <w:t xml:space="preserve"> Use of evidence to inform policy</w:t>
            </w:r>
          </w:p>
        </w:tc>
      </w:tr>
      <w:tr w:rsidR="00285956" w:rsidRPr="00285956" w14:paraId="07D9272F" w14:textId="77777777" w:rsidTr="00001295">
        <w:trPr>
          <w:trHeight w:val="366"/>
          <w:jc w:val="center"/>
        </w:trPr>
        <w:tc>
          <w:tcPr>
            <w:tcW w:w="5000" w:type="pct"/>
            <w:gridSpan w:val="2"/>
            <w:shd w:val="clear" w:color="auto" w:fill="DBE5F1"/>
          </w:tcPr>
          <w:p w14:paraId="7A034F59" w14:textId="77777777" w:rsidR="00285956" w:rsidRPr="00285956" w:rsidRDefault="00285956" w:rsidP="00285956">
            <w:pPr>
              <w:keepNext/>
              <w:keepLines/>
              <w:outlineLvl w:val="3"/>
              <w:rPr>
                <w:rFonts w:ascii="Calibri" w:eastAsia="MS Gothic" w:hAnsi="Calibri" w:cs="Times New Roman"/>
                <w:b/>
                <w:color w:val="244061"/>
                <w:sz w:val="18"/>
                <w:szCs w:val="18"/>
              </w:rPr>
            </w:pPr>
            <w:r w:rsidRPr="00285956">
              <w:rPr>
                <w:rFonts w:ascii="Calibri" w:eastAsia="MS Gothic" w:hAnsi="Calibri" w:cs="Times New Roman"/>
                <w:b/>
                <w:color w:val="244061"/>
                <w:sz w:val="18"/>
                <w:szCs w:val="18"/>
              </w:rPr>
              <w:t xml:space="preserve">Policy objective </w:t>
            </w:r>
          </w:p>
          <w:p w14:paraId="6C07F1EE" w14:textId="77777777" w:rsidR="00285956" w:rsidRPr="00285956" w:rsidRDefault="00285956" w:rsidP="00285956">
            <w:pPr>
              <w:keepLines/>
              <w:rPr>
                <w:rFonts w:ascii="Calibri" w:hAnsi="Calibri" w:cs="Times New Roman"/>
                <w:bCs/>
                <w:sz w:val="18"/>
                <w:szCs w:val="18"/>
              </w:rPr>
            </w:pPr>
            <w:r w:rsidRPr="00285956">
              <w:rPr>
                <w:rFonts w:ascii="Calibri" w:hAnsi="Calibri" w:cs="Times New Roman"/>
                <w:bCs/>
                <w:sz w:val="18"/>
                <w:szCs w:val="18"/>
              </w:rPr>
              <w:t>The council uses the best-available evidence to inform policy decisions</w:t>
            </w:r>
          </w:p>
        </w:tc>
      </w:tr>
      <w:tr w:rsidR="00285956" w:rsidRPr="00285956" w14:paraId="79636195" w14:textId="77777777" w:rsidTr="00001295">
        <w:trPr>
          <w:trHeight w:val="758"/>
          <w:jc w:val="center"/>
        </w:trPr>
        <w:tc>
          <w:tcPr>
            <w:tcW w:w="678" w:type="pct"/>
            <w:shd w:val="clear" w:color="auto" w:fill="auto"/>
          </w:tcPr>
          <w:p w14:paraId="30C0E2F5" w14:textId="77777777" w:rsidR="00285956" w:rsidRPr="00285956" w:rsidRDefault="00285956" w:rsidP="00285956">
            <w:pPr>
              <w:keepLines/>
              <w:rPr>
                <w:rFonts w:ascii="Calibri" w:hAnsi="Calibri" w:cs="Times New Roman"/>
                <w:b/>
                <w:sz w:val="18"/>
                <w:szCs w:val="18"/>
              </w:rPr>
            </w:pPr>
            <w:r w:rsidRPr="00285956">
              <w:rPr>
                <w:rFonts w:ascii="Calibri" w:hAnsi="Calibri" w:cs="Times New Roman"/>
                <w:b/>
                <w:sz w:val="18"/>
                <w:szCs w:val="18"/>
              </w:rPr>
              <w:t>GOVER2.1</w:t>
            </w:r>
          </w:p>
        </w:tc>
        <w:tc>
          <w:tcPr>
            <w:tcW w:w="4322" w:type="pct"/>
            <w:shd w:val="clear" w:color="auto" w:fill="B8CCE4"/>
          </w:tcPr>
          <w:p w14:paraId="72CFA346" w14:textId="77777777" w:rsidR="00285956" w:rsidRPr="00285956" w:rsidRDefault="00285956" w:rsidP="00285956">
            <w:pPr>
              <w:keepLines/>
              <w:rPr>
                <w:rFonts w:ascii="Calibri" w:hAnsi="Calibri" w:cs="Times New Roman"/>
                <w:bCs/>
                <w:sz w:val="18"/>
                <w:szCs w:val="18"/>
              </w:rPr>
            </w:pPr>
            <w:r w:rsidRPr="00285956">
              <w:rPr>
                <w:rFonts w:ascii="Calibri" w:hAnsi="Calibri" w:cs="Times New Roman"/>
                <w:b/>
                <w:sz w:val="18"/>
                <w:szCs w:val="18"/>
              </w:rPr>
              <w:t>Indicator:</w:t>
            </w:r>
          </w:p>
          <w:p w14:paraId="22B79F34" w14:textId="77777777" w:rsidR="00285956" w:rsidRPr="00285956" w:rsidRDefault="00285956" w:rsidP="00285956">
            <w:pPr>
              <w:keepLines/>
              <w:rPr>
                <w:rFonts w:ascii="Calibri" w:hAnsi="Calibri" w:cs="Times New Roman"/>
                <w:bCs/>
                <w:sz w:val="18"/>
                <w:szCs w:val="18"/>
              </w:rPr>
            </w:pPr>
            <w:r w:rsidRPr="00285956">
              <w:rPr>
                <w:rFonts w:ascii="Calibri" w:hAnsi="Calibri" w:cs="Times New Roman"/>
                <w:bCs/>
                <w:sz w:val="18"/>
                <w:szCs w:val="18"/>
                <w:lang w:eastAsia="en-AU"/>
              </w:rPr>
              <w:t>Policies and procedures are implemented for using evidence in the development and refinement of policies, including a commitment of routine evaluation of programs</w:t>
            </w:r>
          </w:p>
        </w:tc>
      </w:tr>
    </w:tbl>
    <w:p w14:paraId="1336FD14" w14:textId="77777777" w:rsidR="00083716" w:rsidRDefault="00083716" w:rsidP="006427B1">
      <w:pPr>
        <w:keepNext/>
        <w:keepLines/>
        <w:spacing w:before="120" w:after="240" w:line="240" w:lineRule="auto"/>
        <w:outlineLvl w:val="0"/>
        <w:rPr>
          <w:rFonts w:ascii="Cambria" w:eastAsia="MS Gothic" w:hAnsi="Cambria" w:cs="Times New Roman"/>
          <w:color w:val="244061"/>
        </w:rPr>
      </w:pPr>
      <w:bookmarkStart w:id="11" w:name="_Toc109482167"/>
      <w:bookmarkStart w:id="12" w:name="_Toc109482673"/>
      <w:bookmarkStart w:id="13" w:name="_Toc124158346"/>
      <w:bookmarkStart w:id="14" w:name="_Hlk135160756"/>
    </w:p>
    <w:p w14:paraId="6D13932B" w14:textId="0A66577D" w:rsidR="00285956" w:rsidRPr="006427B1" w:rsidRDefault="00CF2EEC" w:rsidP="006427B1">
      <w:pPr>
        <w:keepNext/>
        <w:keepLines/>
        <w:spacing w:before="120" w:after="240" w:line="240" w:lineRule="auto"/>
        <w:outlineLvl w:val="0"/>
        <w:rPr>
          <w:rFonts w:ascii="Cambria" w:eastAsia="MS Gothic" w:hAnsi="Cambria" w:cs="Times New Roman"/>
          <w:color w:val="244061"/>
        </w:rPr>
      </w:pPr>
      <w:r>
        <w:rPr>
          <w:rFonts w:ascii="Cambria" w:eastAsia="MS Gothic" w:hAnsi="Cambria" w:cs="Times New Roman"/>
          <w:color w:val="244061"/>
        </w:rPr>
        <w:t>Domain</w:t>
      </w:r>
      <w:r w:rsidR="00285956" w:rsidRPr="00285956">
        <w:rPr>
          <w:rFonts w:ascii="Cambria" w:eastAsia="MS Gothic" w:hAnsi="Cambria" w:cs="Times New Roman"/>
          <w:color w:val="244061"/>
        </w:rPr>
        <w:t>: Funding and resources</w:t>
      </w:r>
      <w:bookmarkEnd w:id="11"/>
      <w:bookmarkEnd w:id="12"/>
      <w:bookmarkEnd w:id="13"/>
      <w:r w:rsidR="00285956" w:rsidRPr="00285956">
        <w:rPr>
          <w:rFonts w:ascii="Cambria" w:eastAsia="MS Gothic" w:hAnsi="Cambria" w:cs="Times New Roman"/>
          <w:color w:val="244061"/>
        </w:rPr>
        <w:t xml:space="preserve"> </w:t>
      </w:r>
    </w:p>
    <w:tbl>
      <w:tblPr>
        <w:tblStyle w:val="TableGrid2"/>
        <w:tblW w:w="5000" w:type="pct"/>
        <w:tblLook w:val="04A0" w:firstRow="1" w:lastRow="0" w:firstColumn="1" w:lastColumn="0" w:noHBand="0" w:noVBand="1"/>
      </w:tblPr>
      <w:tblGrid>
        <w:gridCol w:w="1469"/>
        <w:gridCol w:w="8159"/>
      </w:tblGrid>
      <w:tr w:rsidR="00285956" w:rsidRPr="00285956" w14:paraId="14503D5F" w14:textId="77777777" w:rsidTr="00285956">
        <w:trPr>
          <w:trHeight w:val="546"/>
        </w:trPr>
        <w:tc>
          <w:tcPr>
            <w:tcW w:w="5000" w:type="pct"/>
            <w:gridSpan w:val="2"/>
            <w:shd w:val="clear" w:color="auto" w:fill="DBE5F1"/>
            <w:vAlign w:val="center"/>
          </w:tcPr>
          <w:p w14:paraId="2301BA2E" w14:textId="77777777" w:rsidR="00285956" w:rsidRPr="00285956" w:rsidRDefault="00285956" w:rsidP="00285956">
            <w:pPr>
              <w:rPr>
                <w:rFonts w:ascii="Calibri" w:eastAsia="Times New Roman" w:hAnsi="Calibri" w:cs="Calibri"/>
                <w:sz w:val="18"/>
                <w:szCs w:val="18"/>
                <w:lang w:eastAsia="en-AU"/>
              </w:rPr>
            </w:pPr>
            <w:bookmarkStart w:id="15" w:name="_Toc109235458"/>
            <w:bookmarkStart w:id="16" w:name="_Toc457811403"/>
            <w:r w:rsidRPr="00285956">
              <w:rPr>
                <w:rFonts w:ascii="Cambria" w:eastAsia="MS Gothic" w:hAnsi="Cambria" w:cs="Times New Roman"/>
                <w:b/>
                <w:bCs/>
                <w:color w:val="365F91"/>
                <w:sz w:val="18"/>
                <w:szCs w:val="18"/>
              </w:rPr>
              <w:t>FUND1</w:t>
            </w:r>
            <w:bookmarkEnd w:id="15"/>
            <w:r w:rsidRPr="00285956">
              <w:rPr>
                <w:rFonts w:ascii="Calibri" w:hAnsi="Calibri" w:cs="Times New Roman"/>
                <w:b/>
                <w:color w:val="244061"/>
                <w:sz w:val="18"/>
                <w:szCs w:val="18"/>
              </w:rPr>
              <w:t xml:space="preserve"> </w:t>
            </w:r>
            <w:bookmarkEnd w:id="16"/>
            <w:r w:rsidRPr="00285956">
              <w:rPr>
                <w:rFonts w:ascii="Cambria" w:eastAsia="MS Gothic" w:hAnsi="Cambria" w:cs="Times New Roman"/>
                <w:color w:val="365F91"/>
                <w:sz w:val="18"/>
                <w:szCs w:val="18"/>
              </w:rPr>
              <w:t>Government workforce to create and maintain healthy, equitable and environmentally sustainable food systems, and improve population nutrition</w:t>
            </w:r>
          </w:p>
        </w:tc>
      </w:tr>
      <w:tr w:rsidR="00285956" w:rsidRPr="00285956" w14:paraId="2E93C272" w14:textId="77777777" w:rsidTr="00001295">
        <w:trPr>
          <w:trHeight w:val="852"/>
        </w:trPr>
        <w:tc>
          <w:tcPr>
            <w:tcW w:w="5000" w:type="pct"/>
            <w:gridSpan w:val="2"/>
            <w:shd w:val="clear" w:color="auto" w:fill="DBE5F1"/>
          </w:tcPr>
          <w:p w14:paraId="654F2400" w14:textId="77777777" w:rsidR="00285956" w:rsidRPr="00285956" w:rsidRDefault="00285956" w:rsidP="00285956">
            <w:pPr>
              <w:keepNext/>
              <w:keepLines/>
              <w:outlineLvl w:val="3"/>
              <w:rPr>
                <w:rFonts w:ascii="Calibri" w:eastAsia="MS Gothic" w:hAnsi="Calibri" w:cs="Times New Roman"/>
                <w:b/>
                <w:color w:val="244061"/>
                <w:sz w:val="18"/>
                <w:szCs w:val="18"/>
              </w:rPr>
            </w:pPr>
            <w:r w:rsidRPr="00285956">
              <w:rPr>
                <w:rFonts w:ascii="Calibri" w:eastAsia="MS Gothic" w:hAnsi="Calibri" w:cs="Times New Roman"/>
                <w:b/>
                <w:color w:val="244061"/>
                <w:sz w:val="18"/>
                <w:szCs w:val="18"/>
              </w:rPr>
              <w:t xml:space="preserve">Policy objective </w:t>
            </w:r>
          </w:p>
          <w:p w14:paraId="28250093" w14:textId="77777777" w:rsidR="00285956" w:rsidRPr="00285956" w:rsidRDefault="00285956" w:rsidP="00285956">
            <w:pPr>
              <w:keepLines/>
              <w:rPr>
                <w:rFonts w:ascii="Calibri" w:hAnsi="Calibri" w:cs="Times New Roman"/>
                <w:bCs/>
                <w:sz w:val="18"/>
                <w:szCs w:val="18"/>
              </w:rPr>
            </w:pPr>
            <w:r w:rsidRPr="00285956">
              <w:rPr>
                <w:rFonts w:ascii="Calibri" w:hAnsi="Calibri" w:cs="Times New Roman"/>
                <w:bCs/>
                <w:sz w:val="18"/>
                <w:szCs w:val="18"/>
              </w:rPr>
              <w:t>The council has sufficient capacity (number of staff and their capabilities) dedicated to creating and maintaining healthy, equitable and environmentally sustainable food systems,</w:t>
            </w:r>
            <w:r w:rsidRPr="00285956">
              <w:rPr>
                <w:rFonts w:ascii="Calibri" w:hAnsi="Calibri" w:cs="Calibri"/>
                <w:bCs/>
                <w:sz w:val="18"/>
                <w:szCs w:val="18"/>
              </w:rPr>
              <w:t xml:space="preserve"> improving population nutrition, and preventing diet-related diseases</w:t>
            </w:r>
          </w:p>
        </w:tc>
      </w:tr>
      <w:tr w:rsidR="00285956" w:rsidRPr="00285956" w14:paraId="193B1F67" w14:textId="77777777" w:rsidTr="00001295">
        <w:trPr>
          <w:trHeight w:val="1120"/>
        </w:trPr>
        <w:tc>
          <w:tcPr>
            <w:tcW w:w="763" w:type="pct"/>
            <w:shd w:val="clear" w:color="auto" w:fill="auto"/>
          </w:tcPr>
          <w:p w14:paraId="75976E58" w14:textId="77777777" w:rsidR="00285956" w:rsidRPr="00285956" w:rsidRDefault="00285956" w:rsidP="00285956">
            <w:pPr>
              <w:keepLines/>
              <w:rPr>
                <w:rFonts w:ascii="Calibri" w:hAnsi="Calibri" w:cs="Times New Roman"/>
                <w:b/>
                <w:sz w:val="18"/>
                <w:szCs w:val="18"/>
              </w:rPr>
            </w:pPr>
            <w:r w:rsidRPr="00285956">
              <w:rPr>
                <w:rFonts w:ascii="Calibri" w:hAnsi="Calibri" w:cs="Times New Roman"/>
                <w:b/>
                <w:sz w:val="18"/>
                <w:szCs w:val="18"/>
              </w:rPr>
              <w:t>FUND1.1</w:t>
            </w:r>
          </w:p>
        </w:tc>
        <w:tc>
          <w:tcPr>
            <w:tcW w:w="4237" w:type="pct"/>
            <w:shd w:val="clear" w:color="auto" w:fill="B8CCE4"/>
          </w:tcPr>
          <w:p w14:paraId="4D712B7E" w14:textId="77777777" w:rsidR="00285956" w:rsidRPr="00285956" w:rsidRDefault="00285956" w:rsidP="00285956">
            <w:pPr>
              <w:keepLines/>
              <w:rPr>
                <w:rFonts w:ascii="Calibri" w:hAnsi="Calibri" w:cs="Times New Roman"/>
                <w:bCs/>
                <w:sz w:val="18"/>
                <w:szCs w:val="18"/>
              </w:rPr>
            </w:pPr>
            <w:r w:rsidRPr="00285956">
              <w:rPr>
                <w:rFonts w:ascii="Calibri" w:hAnsi="Calibri" w:cs="Times New Roman"/>
                <w:b/>
                <w:sz w:val="18"/>
                <w:szCs w:val="18"/>
              </w:rPr>
              <w:t>Indicator:</w:t>
            </w:r>
          </w:p>
          <w:p w14:paraId="099E4EA1" w14:textId="77777777" w:rsidR="00285956" w:rsidRPr="00285956" w:rsidRDefault="00285956" w:rsidP="00285956">
            <w:pPr>
              <w:keepLines/>
              <w:rPr>
                <w:rFonts w:ascii="Calibri" w:hAnsi="Calibri" w:cs="Times New Roman"/>
                <w:bCs/>
                <w:color w:val="E36C0A"/>
                <w:sz w:val="18"/>
                <w:szCs w:val="18"/>
              </w:rPr>
            </w:pPr>
            <w:r w:rsidRPr="00285956">
              <w:rPr>
                <w:rFonts w:ascii="Calibri" w:hAnsi="Calibri" w:cs="Calibri"/>
                <w:bCs/>
                <w:sz w:val="18"/>
                <w:szCs w:val="18"/>
              </w:rPr>
              <w:t xml:space="preserve">The council has </w:t>
            </w:r>
            <w:r w:rsidRPr="00285956">
              <w:rPr>
                <w:rFonts w:ascii="Calibri" w:hAnsi="Calibri" w:cs="Times New Roman"/>
                <w:bCs/>
                <w:sz w:val="18"/>
                <w:szCs w:val="18"/>
              </w:rPr>
              <w:t xml:space="preserve">sufficient capacity (number of staff and their capabilities) </w:t>
            </w:r>
            <w:r w:rsidRPr="00285956">
              <w:rPr>
                <w:rFonts w:ascii="Calibri" w:hAnsi="Calibri" w:cs="Calibri"/>
                <w:bCs/>
                <w:sz w:val="18"/>
                <w:szCs w:val="18"/>
              </w:rPr>
              <w:t>dedicated to</w:t>
            </w:r>
            <w:r w:rsidRPr="00285956">
              <w:rPr>
                <w:rFonts w:ascii="Calibri" w:hAnsi="Calibri" w:cs="Times New Roman"/>
                <w:bCs/>
                <w:sz w:val="18"/>
                <w:szCs w:val="18"/>
              </w:rPr>
              <w:t xml:space="preserve"> creating and maintaining healthy, equitable and environmentally sustainable food systems,</w:t>
            </w:r>
            <w:r w:rsidRPr="00285956">
              <w:rPr>
                <w:rFonts w:ascii="Calibri" w:hAnsi="Calibri" w:cs="Calibri"/>
                <w:bCs/>
                <w:sz w:val="18"/>
                <w:szCs w:val="18"/>
              </w:rPr>
              <w:t xml:space="preserve"> improving population </w:t>
            </w:r>
            <w:r w:rsidRPr="00285956">
              <w:rPr>
                <w:rFonts w:ascii="Calibri" w:hAnsi="Calibri" w:cs="Times New Roman"/>
                <w:bCs/>
                <w:sz w:val="18"/>
                <w:szCs w:val="18"/>
              </w:rPr>
              <w:t xml:space="preserve">nutrition, and </w:t>
            </w:r>
            <w:r w:rsidRPr="00285956">
              <w:rPr>
                <w:rFonts w:ascii="Calibri" w:hAnsi="Calibri" w:cs="Calibri"/>
                <w:bCs/>
                <w:sz w:val="18"/>
                <w:szCs w:val="18"/>
              </w:rPr>
              <w:t xml:space="preserve">preventing diet-related diseases, including at least one </w:t>
            </w:r>
            <w:r w:rsidRPr="00285956">
              <w:rPr>
                <w:rFonts w:ascii="Calibri" w:hAnsi="Calibri" w:cs="Times New Roman"/>
                <w:bCs/>
                <w:sz w:val="18"/>
                <w:szCs w:val="18"/>
              </w:rPr>
              <w:t>dedicated food systems officer</w:t>
            </w:r>
          </w:p>
        </w:tc>
      </w:tr>
    </w:tbl>
    <w:p w14:paraId="0AC1499E" w14:textId="77777777" w:rsidR="00285956" w:rsidRPr="00285956" w:rsidRDefault="00285956" w:rsidP="00285956">
      <w:pPr>
        <w:rPr>
          <w:rFonts w:ascii="Calibri" w:eastAsia="MS Mincho" w:hAnsi="Calibri" w:cs="Times New Roman"/>
          <w:sz w:val="18"/>
          <w:szCs w:val="18"/>
        </w:rPr>
      </w:pPr>
    </w:p>
    <w:tbl>
      <w:tblPr>
        <w:tblStyle w:val="TableGrid2"/>
        <w:tblW w:w="5000" w:type="pct"/>
        <w:tblLook w:val="04A0" w:firstRow="1" w:lastRow="0" w:firstColumn="1" w:lastColumn="0" w:noHBand="0" w:noVBand="1"/>
      </w:tblPr>
      <w:tblGrid>
        <w:gridCol w:w="1438"/>
        <w:gridCol w:w="8190"/>
      </w:tblGrid>
      <w:tr w:rsidR="00285956" w:rsidRPr="00285956" w14:paraId="434D5352" w14:textId="77777777" w:rsidTr="00285956">
        <w:trPr>
          <w:trHeight w:val="578"/>
        </w:trPr>
        <w:tc>
          <w:tcPr>
            <w:tcW w:w="5000" w:type="pct"/>
            <w:gridSpan w:val="2"/>
            <w:shd w:val="clear" w:color="auto" w:fill="DBE5F1"/>
            <w:vAlign w:val="center"/>
          </w:tcPr>
          <w:p w14:paraId="66AAD8D5" w14:textId="77777777" w:rsidR="00285956" w:rsidRPr="00285956" w:rsidRDefault="00285956" w:rsidP="00285956">
            <w:pPr>
              <w:rPr>
                <w:rFonts w:ascii="Calibri" w:eastAsia="Times New Roman" w:hAnsi="Calibri" w:cs="Calibri"/>
                <w:sz w:val="18"/>
                <w:szCs w:val="18"/>
                <w:lang w:eastAsia="en-AU"/>
              </w:rPr>
            </w:pPr>
            <w:bookmarkStart w:id="17" w:name="_Toc109235459"/>
            <w:r w:rsidRPr="00285956">
              <w:rPr>
                <w:rFonts w:ascii="Cambria" w:eastAsia="MS Gothic" w:hAnsi="Cambria" w:cs="Times New Roman"/>
                <w:b/>
                <w:bCs/>
                <w:color w:val="365F91"/>
                <w:sz w:val="18"/>
                <w:szCs w:val="18"/>
              </w:rPr>
              <w:t>FUND2</w:t>
            </w:r>
            <w:bookmarkEnd w:id="17"/>
            <w:r w:rsidRPr="00285956">
              <w:rPr>
                <w:rFonts w:ascii="Calibri" w:hAnsi="Calibri" w:cs="Times New Roman"/>
                <w:sz w:val="18"/>
                <w:szCs w:val="18"/>
              </w:rPr>
              <w:t xml:space="preserve"> </w:t>
            </w:r>
            <w:r w:rsidRPr="00285956">
              <w:rPr>
                <w:rFonts w:ascii="Cambria" w:eastAsia="MS Gothic" w:hAnsi="Cambria" w:cs="Times New Roman"/>
                <w:color w:val="365F91"/>
                <w:sz w:val="18"/>
                <w:szCs w:val="18"/>
              </w:rPr>
              <w:t>Funding to create and maintain healthy, equitable and environmentally sustainable food systems, and improve population nutrition</w:t>
            </w:r>
          </w:p>
        </w:tc>
      </w:tr>
      <w:tr w:rsidR="00285956" w:rsidRPr="00285956" w14:paraId="609B9982" w14:textId="77777777" w:rsidTr="00001295">
        <w:trPr>
          <w:trHeight w:val="710"/>
        </w:trPr>
        <w:tc>
          <w:tcPr>
            <w:tcW w:w="5000" w:type="pct"/>
            <w:gridSpan w:val="2"/>
            <w:shd w:val="clear" w:color="auto" w:fill="DBE5F1"/>
          </w:tcPr>
          <w:p w14:paraId="088258DE" w14:textId="77777777" w:rsidR="00285956" w:rsidRPr="00285956" w:rsidRDefault="00285956" w:rsidP="00285956">
            <w:pPr>
              <w:keepNext/>
              <w:keepLines/>
              <w:outlineLvl w:val="3"/>
              <w:rPr>
                <w:rFonts w:ascii="Calibri" w:eastAsia="MS Gothic" w:hAnsi="Calibri" w:cs="Times New Roman"/>
                <w:b/>
                <w:color w:val="244061"/>
                <w:sz w:val="18"/>
                <w:szCs w:val="18"/>
              </w:rPr>
            </w:pPr>
            <w:r w:rsidRPr="00285956">
              <w:rPr>
                <w:rFonts w:ascii="Calibri" w:eastAsia="MS Gothic" w:hAnsi="Calibri" w:cs="Times New Roman"/>
                <w:b/>
                <w:color w:val="244061"/>
                <w:sz w:val="18"/>
                <w:szCs w:val="18"/>
              </w:rPr>
              <w:t xml:space="preserve">Policy objective </w:t>
            </w:r>
          </w:p>
          <w:p w14:paraId="0B97FB97" w14:textId="77777777" w:rsidR="00285956" w:rsidRPr="00285956" w:rsidRDefault="00285956" w:rsidP="00285956">
            <w:pPr>
              <w:keepLines/>
              <w:rPr>
                <w:rFonts w:ascii="Calibri" w:hAnsi="Calibri" w:cs="Calibri"/>
                <w:color w:val="000000"/>
                <w:sz w:val="18"/>
                <w:szCs w:val="18"/>
              </w:rPr>
            </w:pPr>
            <w:r w:rsidRPr="00285956">
              <w:rPr>
                <w:rFonts w:ascii="Calibri" w:hAnsi="Calibri" w:cs="Times New Roman"/>
                <w:color w:val="000000"/>
                <w:sz w:val="18"/>
                <w:szCs w:val="18"/>
              </w:rPr>
              <w:t>The council dedicates sufficient funding</w:t>
            </w:r>
            <w:r w:rsidRPr="00285956">
              <w:rPr>
                <w:rFonts w:ascii="Calibri" w:hAnsi="Calibri" w:cs="Calibri"/>
                <w:sz w:val="18"/>
                <w:szCs w:val="18"/>
              </w:rPr>
              <w:t xml:space="preserve"> to </w:t>
            </w:r>
            <w:r w:rsidRPr="00285956">
              <w:rPr>
                <w:rFonts w:ascii="Calibri" w:hAnsi="Calibri" w:cs="Times New Roman"/>
                <w:color w:val="000000"/>
                <w:sz w:val="18"/>
                <w:szCs w:val="18"/>
              </w:rPr>
              <w:t>creating and maintaining healthy, equitable and environmentally sustainable food systems,</w:t>
            </w:r>
            <w:r w:rsidRPr="00285956">
              <w:rPr>
                <w:rFonts w:ascii="Calibri" w:hAnsi="Calibri" w:cs="Calibri"/>
                <w:sz w:val="18"/>
                <w:szCs w:val="18"/>
              </w:rPr>
              <w:t xml:space="preserve"> improving population </w:t>
            </w:r>
            <w:r w:rsidRPr="00285956">
              <w:rPr>
                <w:rFonts w:ascii="Calibri" w:hAnsi="Calibri" w:cs="Times New Roman"/>
                <w:color w:val="000000"/>
                <w:sz w:val="18"/>
                <w:szCs w:val="18"/>
              </w:rPr>
              <w:t xml:space="preserve">nutrition, and </w:t>
            </w:r>
            <w:r w:rsidRPr="00285956">
              <w:rPr>
                <w:rFonts w:ascii="Calibri" w:hAnsi="Calibri" w:cs="Calibri"/>
                <w:color w:val="000000"/>
                <w:sz w:val="18"/>
                <w:szCs w:val="18"/>
              </w:rPr>
              <w:t>preventing diet-related diseases</w:t>
            </w:r>
          </w:p>
        </w:tc>
      </w:tr>
      <w:tr w:rsidR="00285956" w:rsidRPr="00285956" w14:paraId="483ABF51" w14:textId="77777777" w:rsidTr="00001295">
        <w:trPr>
          <w:trHeight w:val="976"/>
        </w:trPr>
        <w:tc>
          <w:tcPr>
            <w:tcW w:w="747" w:type="pct"/>
            <w:shd w:val="clear" w:color="auto" w:fill="auto"/>
          </w:tcPr>
          <w:p w14:paraId="4C5CFF45" w14:textId="77777777" w:rsidR="00285956" w:rsidRPr="00285956" w:rsidRDefault="00285956" w:rsidP="00285956">
            <w:pPr>
              <w:keepLines/>
              <w:rPr>
                <w:rFonts w:ascii="Calibri" w:hAnsi="Calibri" w:cs="Times New Roman"/>
                <w:b/>
                <w:sz w:val="18"/>
                <w:szCs w:val="18"/>
              </w:rPr>
            </w:pPr>
            <w:r w:rsidRPr="00285956">
              <w:rPr>
                <w:rFonts w:ascii="Calibri" w:hAnsi="Calibri" w:cs="Times New Roman"/>
                <w:b/>
                <w:sz w:val="18"/>
                <w:szCs w:val="18"/>
              </w:rPr>
              <w:t>FUND2.1</w:t>
            </w:r>
          </w:p>
        </w:tc>
        <w:tc>
          <w:tcPr>
            <w:tcW w:w="4253" w:type="pct"/>
            <w:shd w:val="clear" w:color="auto" w:fill="B8CCE4"/>
          </w:tcPr>
          <w:p w14:paraId="26B9DB40" w14:textId="77777777" w:rsidR="00285956" w:rsidRPr="00285956" w:rsidRDefault="00285956" w:rsidP="00285956">
            <w:pPr>
              <w:keepLines/>
              <w:rPr>
                <w:rFonts w:ascii="Calibri" w:hAnsi="Calibri" w:cs="Times New Roman"/>
                <w:bCs/>
                <w:sz w:val="18"/>
                <w:szCs w:val="18"/>
              </w:rPr>
            </w:pPr>
            <w:r w:rsidRPr="00285956">
              <w:rPr>
                <w:rFonts w:ascii="Calibri" w:hAnsi="Calibri" w:cs="Times New Roman"/>
                <w:b/>
                <w:sz w:val="18"/>
                <w:szCs w:val="18"/>
              </w:rPr>
              <w:t>Indicator:</w:t>
            </w:r>
          </w:p>
          <w:p w14:paraId="431CF047" w14:textId="77777777" w:rsidR="00285956" w:rsidRPr="00285956" w:rsidRDefault="00285956" w:rsidP="00285956">
            <w:pPr>
              <w:keepLines/>
              <w:rPr>
                <w:rFonts w:ascii="Calibri" w:hAnsi="Calibri" w:cs="Times New Roman"/>
                <w:bCs/>
                <w:sz w:val="18"/>
                <w:szCs w:val="18"/>
              </w:rPr>
            </w:pPr>
            <w:r w:rsidRPr="00285956">
              <w:rPr>
                <w:rFonts w:ascii="Calibri" w:hAnsi="Calibri" w:cs="Calibri"/>
                <w:bCs/>
                <w:sz w:val="18"/>
                <w:szCs w:val="18"/>
              </w:rPr>
              <w:t xml:space="preserve">The council has sustained (‘core’) funding to support efforts to </w:t>
            </w:r>
            <w:r w:rsidRPr="00285956">
              <w:rPr>
                <w:rFonts w:ascii="Calibri" w:hAnsi="Calibri" w:cs="Times New Roman"/>
                <w:bCs/>
                <w:sz w:val="18"/>
                <w:szCs w:val="18"/>
              </w:rPr>
              <w:t>create and maintain healthy and environmentally sustainable food systems,</w:t>
            </w:r>
            <w:r w:rsidRPr="00285956">
              <w:rPr>
                <w:rFonts w:ascii="Calibri" w:hAnsi="Calibri" w:cs="Calibri"/>
                <w:bCs/>
                <w:sz w:val="18"/>
                <w:szCs w:val="18"/>
              </w:rPr>
              <w:t xml:space="preserve"> including funding for relevant community engagement, monitoring and reporting, policy /program development, and strategic planning </w:t>
            </w:r>
          </w:p>
        </w:tc>
      </w:tr>
      <w:tr w:rsidR="00285956" w:rsidRPr="00285956" w14:paraId="059EC90B" w14:textId="77777777" w:rsidTr="00285956">
        <w:trPr>
          <w:trHeight w:val="926"/>
        </w:trPr>
        <w:tc>
          <w:tcPr>
            <w:tcW w:w="747" w:type="pct"/>
            <w:shd w:val="clear" w:color="auto" w:fill="auto"/>
          </w:tcPr>
          <w:p w14:paraId="10CA5301" w14:textId="77777777" w:rsidR="00285956" w:rsidRPr="00285956" w:rsidRDefault="00285956" w:rsidP="00285956">
            <w:pPr>
              <w:keepLines/>
              <w:rPr>
                <w:rFonts w:ascii="Calibri" w:hAnsi="Calibri" w:cs="Times New Roman"/>
                <w:b/>
                <w:sz w:val="18"/>
                <w:szCs w:val="18"/>
              </w:rPr>
            </w:pPr>
            <w:r w:rsidRPr="00285956">
              <w:rPr>
                <w:rFonts w:ascii="Calibri" w:hAnsi="Calibri" w:cs="Times New Roman"/>
                <w:b/>
                <w:sz w:val="18"/>
                <w:szCs w:val="18"/>
              </w:rPr>
              <w:t>FUND2.2</w:t>
            </w:r>
          </w:p>
        </w:tc>
        <w:tc>
          <w:tcPr>
            <w:tcW w:w="4253" w:type="pct"/>
            <w:shd w:val="clear" w:color="auto" w:fill="B8CCE4"/>
          </w:tcPr>
          <w:p w14:paraId="3CDF1944" w14:textId="77777777" w:rsidR="00285956" w:rsidRPr="00285956" w:rsidRDefault="00285956" w:rsidP="00285956">
            <w:pPr>
              <w:keepLines/>
              <w:rPr>
                <w:rFonts w:ascii="Calibri" w:hAnsi="Calibri" w:cs="Times New Roman"/>
                <w:bCs/>
                <w:sz w:val="18"/>
                <w:szCs w:val="18"/>
              </w:rPr>
            </w:pPr>
            <w:r w:rsidRPr="00285956">
              <w:rPr>
                <w:rFonts w:ascii="Calibri" w:hAnsi="Calibri" w:cs="Times New Roman"/>
                <w:b/>
                <w:sz w:val="18"/>
                <w:szCs w:val="18"/>
              </w:rPr>
              <w:t>Indicator:</w:t>
            </w:r>
          </w:p>
          <w:p w14:paraId="55D91F9E" w14:textId="77777777" w:rsidR="00285956" w:rsidRPr="00285956" w:rsidRDefault="00285956" w:rsidP="00285956">
            <w:pPr>
              <w:keepLines/>
              <w:rPr>
                <w:rFonts w:ascii="Calibri" w:hAnsi="Calibri" w:cs="Times New Roman"/>
                <w:b/>
                <w:bCs/>
                <w:sz w:val="18"/>
                <w:szCs w:val="18"/>
              </w:rPr>
            </w:pPr>
            <w:r w:rsidRPr="00285956">
              <w:rPr>
                <w:rFonts w:ascii="Calibri" w:hAnsi="Calibri" w:cs="Calibri"/>
                <w:bCs/>
                <w:sz w:val="18"/>
                <w:szCs w:val="18"/>
              </w:rPr>
              <w:t xml:space="preserve">The council has sufficient funding to promote and support community-led initiatives for </w:t>
            </w:r>
            <w:r w:rsidRPr="00285956">
              <w:rPr>
                <w:rFonts w:ascii="Calibri" w:hAnsi="Calibri" w:cs="Times New Roman"/>
                <w:bCs/>
                <w:color w:val="000000"/>
                <w:sz w:val="18"/>
                <w:szCs w:val="18"/>
              </w:rPr>
              <w:t>creating healthy, equitable and environmentally sustainable food systems,</w:t>
            </w:r>
            <w:r w:rsidRPr="00285956">
              <w:rPr>
                <w:rFonts w:ascii="Calibri" w:hAnsi="Calibri" w:cs="Calibri"/>
                <w:bCs/>
                <w:sz w:val="18"/>
                <w:szCs w:val="18"/>
              </w:rPr>
              <w:t xml:space="preserve"> improving population </w:t>
            </w:r>
            <w:r w:rsidRPr="00285956">
              <w:rPr>
                <w:rFonts w:ascii="Calibri" w:hAnsi="Calibri" w:cs="Times New Roman"/>
                <w:bCs/>
                <w:color w:val="000000"/>
                <w:sz w:val="18"/>
                <w:szCs w:val="18"/>
              </w:rPr>
              <w:t xml:space="preserve">nutrition, and </w:t>
            </w:r>
            <w:r w:rsidRPr="00285956">
              <w:rPr>
                <w:rFonts w:ascii="Calibri" w:hAnsi="Calibri" w:cs="Calibri"/>
                <w:bCs/>
                <w:color w:val="000000"/>
                <w:sz w:val="18"/>
                <w:szCs w:val="18"/>
              </w:rPr>
              <w:t>preventing diet-related diseases</w:t>
            </w:r>
          </w:p>
        </w:tc>
      </w:tr>
      <w:bookmarkEnd w:id="14"/>
    </w:tbl>
    <w:p w14:paraId="5EA44880" w14:textId="77777777" w:rsidR="00285956" w:rsidRPr="00497071" w:rsidRDefault="00285956" w:rsidP="00847051">
      <w:pPr>
        <w:rPr>
          <w:rFonts w:cstheme="minorHAnsi"/>
          <w:sz w:val="18"/>
          <w:szCs w:val="18"/>
        </w:rPr>
      </w:pPr>
    </w:p>
    <w:p w14:paraId="4A0B62CE" w14:textId="0AB8598C" w:rsidR="00285956" w:rsidRPr="00285956" w:rsidRDefault="00CF2EEC" w:rsidP="006427B1">
      <w:pPr>
        <w:keepNext/>
        <w:keepLines/>
        <w:spacing w:before="240" w:after="120" w:line="240" w:lineRule="auto"/>
        <w:rPr>
          <w:rFonts w:ascii="Cambria" w:eastAsia="MS Gothic" w:hAnsi="Cambria" w:cs="Times New Roman"/>
          <w:color w:val="244061"/>
        </w:rPr>
      </w:pPr>
      <w:bookmarkStart w:id="18" w:name="_Toc109235460"/>
      <w:bookmarkStart w:id="19" w:name="_Toc109482168"/>
      <w:bookmarkStart w:id="20" w:name="_Toc109482674"/>
      <w:bookmarkStart w:id="21" w:name="_Toc124158347"/>
      <w:r>
        <w:rPr>
          <w:rFonts w:ascii="Cambria" w:eastAsia="MS Gothic" w:hAnsi="Cambria" w:cs="Times New Roman"/>
          <w:color w:val="244061"/>
        </w:rPr>
        <w:t>Domain</w:t>
      </w:r>
      <w:r w:rsidR="00285956" w:rsidRPr="00285956">
        <w:rPr>
          <w:rFonts w:ascii="Cambria" w:eastAsia="MS Gothic" w:hAnsi="Cambria" w:cs="Times New Roman"/>
          <w:color w:val="244061"/>
        </w:rPr>
        <w:t>: Monitoring and intelligence</w:t>
      </w:r>
      <w:bookmarkEnd w:id="18"/>
      <w:bookmarkEnd w:id="19"/>
      <w:bookmarkEnd w:id="20"/>
      <w:bookmarkEnd w:id="21"/>
      <w:r w:rsidR="00285956" w:rsidRPr="00285956">
        <w:rPr>
          <w:rFonts w:ascii="Cambria" w:eastAsia="MS Gothic" w:hAnsi="Cambria" w:cs="Times New Roman"/>
          <w:color w:val="244061"/>
        </w:rPr>
        <w:t xml:space="preserve"> </w:t>
      </w:r>
    </w:p>
    <w:p w14:paraId="31DA4B42" w14:textId="77777777" w:rsidR="00285956" w:rsidRPr="00285956" w:rsidRDefault="00285956" w:rsidP="00285956">
      <w:pPr>
        <w:spacing w:after="0" w:line="240" w:lineRule="auto"/>
        <w:rPr>
          <w:rFonts w:ascii="Calibri" w:eastAsia="Times New Roman" w:hAnsi="Calibri" w:cs="Calibri"/>
          <w:sz w:val="18"/>
          <w:szCs w:val="18"/>
          <w:lang w:eastAsia="en-AU"/>
        </w:rPr>
      </w:pPr>
      <w:r w:rsidRPr="00285956">
        <w:rPr>
          <w:rFonts w:ascii="Calibri" w:eastAsia="MS Gothic" w:hAnsi="Calibri" w:cs="Calibri"/>
          <w:sz w:val="18"/>
          <w:szCs w:val="18"/>
        </w:rPr>
        <w:t>* M</w:t>
      </w:r>
      <w:r w:rsidRPr="00285956">
        <w:rPr>
          <w:rFonts w:ascii="Calibri" w:eastAsia="MS Mincho" w:hAnsi="Calibri" w:cs="Calibri"/>
          <w:sz w:val="18"/>
          <w:szCs w:val="18"/>
        </w:rPr>
        <w:t>onitoring does not need to be conducted by the council; data can be drawn from other sources if available</w:t>
      </w:r>
      <w:r w:rsidRPr="00285956">
        <w:rPr>
          <w:rFonts w:ascii="Calibri" w:eastAsia="MS Mincho" w:hAnsi="Calibri" w:cs="Times New Roman"/>
          <w:sz w:val="18"/>
          <w:szCs w:val="18"/>
        </w:rPr>
        <w:t xml:space="preserve"> </w:t>
      </w:r>
    </w:p>
    <w:p w14:paraId="1E85F553" w14:textId="77777777" w:rsidR="00285956" w:rsidRPr="00285956" w:rsidRDefault="00285956" w:rsidP="00285956">
      <w:pPr>
        <w:keepLines/>
        <w:spacing w:after="0" w:line="280" w:lineRule="atLeast"/>
        <w:rPr>
          <w:rFonts w:ascii="Calibri" w:eastAsia="MS Mincho" w:hAnsi="Calibri" w:cs="Times New Roman"/>
          <w:sz w:val="18"/>
          <w:szCs w:val="18"/>
        </w:rPr>
      </w:pPr>
    </w:p>
    <w:tbl>
      <w:tblPr>
        <w:tblStyle w:val="TableGrid3"/>
        <w:tblW w:w="5000" w:type="pct"/>
        <w:tblLook w:val="04A0" w:firstRow="1" w:lastRow="0" w:firstColumn="1" w:lastColumn="0" w:noHBand="0" w:noVBand="1"/>
      </w:tblPr>
      <w:tblGrid>
        <w:gridCol w:w="1469"/>
        <w:gridCol w:w="8159"/>
      </w:tblGrid>
      <w:tr w:rsidR="00285956" w:rsidRPr="00285956" w14:paraId="5A1BFCE7" w14:textId="77777777" w:rsidTr="00001295">
        <w:trPr>
          <w:trHeight w:val="387"/>
        </w:trPr>
        <w:tc>
          <w:tcPr>
            <w:tcW w:w="5000" w:type="pct"/>
            <w:gridSpan w:val="2"/>
            <w:shd w:val="clear" w:color="auto" w:fill="DBE5F1"/>
            <w:vAlign w:val="center"/>
          </w:tcPr>
          <w:p w14:paraId="14213C89" w14:textId="77777777" w:rsidR="00285956" w:rsidRPr="00285956" w:rsidRDefault="00285956" w:rsidP="00285956">
            <w:pPr>
              <w:keepNext/>
              <w:keepLines/>
              <w:spacing w:before="40"/>
              <w:outlineLvl w:val="1"/>
              <w:rPr>
                <w:rFonts w:ascii="Cambria" w:eastAsia="MS Gothic" w:hAnsi="Cambria" w:cs="Times New Roman"/>
                <w:color w:val="365F91"/>
                <w:sz w:val="18"/>
                <w:szCs w:val="18"/>
              </w:rPr>
            </w:pPr>
            <w:bookmarkStart w:id="22" w:name="_Toc109235461"/>
            <w:r w:rsidRPr="00285956">
              <w:rPr>
                <w:rFonts w:ascii="Cambria" w:eastAsia="MS Gothic" w:hAnsi="Cambria" w:cs="Times New Roman"/>
                <w:b/>
                <w:color w:val="244061"/>
                <w:sz w:val="18"/>
                <w:szCs w:val="18"/>
              </w:rPr>
              <w:t>MONIT1</w:t>
            </w:r>
            <w:r w:rsidRPr="00285956">
              <w:rPr>
                <w:rFonts w:ascii="Cambria" w:eastAsia="MS Gothic" w:hAnsi="Cambria" w:cs="Times New Roman"/>
                <w:color w:val="365F91"/>
                <w:sz w:val="18"/>
                <w:szCs w:val="18"/>
              </w:rPr>
              <w:t xml:space="preserve"> Monitoring of local food environments</w:t>
            </w:r>
            <w:bookmarkEnd w:id="22"/>
          </w:p>
        </w:tc>
      </w:tr>
      <w:tr w:rsidR="00285956" w:rsidRPr="00285956" w14:paraId="242C5BED" w14:textId="77777777" w:rsidTr="004D4347">
        <w:trPr>
          <w:trHeight w:val="562"/>
        </w:trPr>
        <w:tc>
          <w:tcPr>
            <w:tcW w:w="5000" w:type="pct"/>
            <w:gridSpan w:val="2"/>
            <w:shd w:val="clear" w:color="auto" w:fill="DBE5F1"/>
          </w:tcPr>
          <w:p w14:paraId="7EC21F67" w14:textId="77777777" w:rsidR="00285956" w:rsidRPr="00285956" w:rsidRDefault="00285956" w:rsidP="00285956">
            <w:pPr>
              <w:keepNext/>
              <w:keepLines/>
              <w:outlineLvl w:val="3"/>
              <w:rPr>
                <w:rFonts w:ascii="Calibri" w:eastAsia="MS Gothic" w:hAnsi="Calibri" w:cs="Times New Roman"/>
                <w:b/>
                <w:color w:val="244061"/>
                <w:sz w:val="18"/>
                <w:szCs w:val="18"/>
              </w:rPr>
            </w:pPr>
            <w:r w:rsidRPr="00285956">
              <w:rPr>
                <w:rFonts w:ascii="Calibri" w:eastAsia="MS Gothic" w:hAnsi="Calibri" w:cs="Times New Roman"/>
                <w:b/>
                <w:color w:val="244061"/>
                <w:sz w:val="18"/>
                <w:szCs w:val="18"/>
              </w:rPr>
              <w:t xml:space="preserve">Policy objective </w:t>
            </w:r>
          </w:p>
          <w:p w14:paraId="783BAB6D" w14:textId="77777777" w:rsidR="00285956" w:rsidRPr="00285956" w:rsidRDefault="00285956" w:rsidP="00285956">
            <w:pPr>
              <w:keepLines/>
              <w:rPr>
                <w:rFonts w:ascii="Calibri" w:hAnsi="Calibri" w:cs="Times New Roman"/>
                <w:bCs/>
                <w:sz w:val="18"/>
                <w:szCs w:val="18"/>
              </w:rPr>
            </w:pPr>
            <w:r w:rsidRPr="00285956">
              <w:rPr>
                <w:rFonts w:ascii="Calibri" w:hAnsi="Calibri" w:cs="Times New Roman"/>
                <w:bCs/>
                <w:sz w:val="18"/>
                <w:szCs w:val="18"/>
                <w:lang w:eastAsia="en-AU"/>
              </w:rPr>
              <w:t>The council routinely monitors and reports on the healthiness, equity and environmental sustainability of local food systems</w:t>
            </w:r>
          </w:p>
        </w:tc>
      </w:tr>
      <w:tr w:rsidR="00285956" w:rsidRPr="00285956" w14:paraId="070F0FE5" w14:textId="77777777" w:rsidTr="00285956">
        <w:trPr>
          <w:trHeight w:val="771"/>
        </w:trPr>
        <w:tc>
          <w:tcPr>
            <w:tcW w:w="763" w:type="pct"/>
            <w:shd w:val="clear" w:color="auto" w:fill="auto"/>
          </w:tcPr>
          <w:p w14:paraId="54CF5928" w14:textId="77777777" w:rsidR="00285956" w:rsidRPr="00285956" w:rsidRDefault="00285956" w:rsidP="00285956">
            <w:pPr>
              <w:keepLines/>
              <w:rPr>
                <w:rFonts w:ascii="Calibri" w:hAnsi="Calibri" w:cs="Times New Roman"/>
                <w:b/>
                <w:sz w:val="18"/>
                <w:szCs w:val="18"/>
              </w:rPr>
            </w:pPr>
            <w:r w:rsidRPr="00285956">
              <w:rPr>
                <w:rFonts w:ascii="Calibri" w:hAnsi="Calibri" w:cs="Times New Roman"/>
                <w:b/>
                <w:sz w:val="18"/>
                <w:szCs w:val="18"/>
              </w:rPr>
              <w:t>MONIT1.1</w:t>
            </w:r>
          </w:p>
        </w:tc>
        <w:tc>
          <w:tcPr>
            <w:tcW w:w="4237" w:type="pct"/>
            <w:shd w:val="clear" w:color="auto" w:fill="B8CCE4"/>
          </w:tcPr>
          <w:p w14:paraId="319C2701" w14:textId="77777777" w:rsidR="00285956" w:rsidRPr="00285956" w:rsidRDefault="00285956" w:rsidP="00285956">
            <w:pPr>
              <w:keepLines/>
              <w:rPr>
                <w:rFonts w:ascii="Calibri" w:hAnsi="Calibri" w:cs="Times New Roman"/>
                <w:bCs/>
                <w:sz w:val="18"/>
                <w:szCs w:val="18"/>
              </w:rPr>
            </w:pPr>
            <w:r w:rsidRPr="00285956">
              <w:rPr>
                <w:rFonts w:ascii="Calibri" w:hAnsi="Calibri" w:cs="Times New Roman"/>
                <w:b/>
                <w:sz w:val="18"/>
                <w:szCs w:val="18"/>
              </w:rPr>
              <w:t>Indicator:</w:t>
            </w:r>
          </w:p>
          <w:p w14:paraId="4E91122D" w14:textId="77777777" w:rsidR="00285956" w:rsidRPr="00285956" w:rsidRDefault="00285956" w:rsidP="00285956">
            <w:pPr>
              <w:keepLines/>
              <w:rPr>
                <w:rFonts w:ascii="Calibri" w:hAnsi="Calibri" w:cs="Times New Roman"/>
                <w:bCs/>
                <w:sz w:val="18"/>
                <w:szCs w:val="18"/>
                <w:lang w:eastAsia="en-AU"/>
              </w:rPr>
            </w:pPr>
            <w:r w:rsidRPr="00285956">
              <w:rPr>
                <w:rFonts w:ascii="Calibri" w:hAnsi="Calibri" w:cs="Times New Roman"/>
                <w:bCs/>
                <w:sz w:val="18"/>
                <w:szCs w:val="18"/>
                <w:lang w:eastAsia="en-AU"/>
              </w:rPr>
              <w:t>Routinely monitor and report the relative density of healthy food outlets versus unhealthy food outlets, by geographic area (e. g. suburb, activity area)</w:t>
            </w:r>
          </w:p>
          <w:p w14:paraId="2E7326C2" w14:textId="77777777" w:rsidR="00285956" w:rsidRPr="00285956" w:rsidRDefault="00285956" w:rsidP="00285956">
            <w:pPr>
              <w:keepLines/>
              <w:rPr>
                <w:rFonts w:ascii="Calibri" w:hAnsi="Calibri" w:cs="Times New Roman"/>
                <w:bCs/>
                <w:sz w:val="18"/>
                <w:szCs w:val="18"/>
                <w:lang w:eastAsia="en-AU"/>
              </w:rPr>
            </w:pPr>
          </w:p>
          <w:p w14:paraId="12A2B539" w14:textId="77777777" w:rsidR="00285956" w:rsidRPr="00285956" w:rsidRDefault="00285956" w:rsidP="00285956">
            <w:pPr>
              <w:rPr>
                <w:rFonts w:ascii="Calibri" w:eastAsia="Times New Roman" w:hAnsi="Calibri" w:cs="Calibri"/>
                <w:sz w:val="18"/>
                <w:szCs w:val="18"/>
                <w:lang w:eastAsia="en-AU"/>
              </w:rPr>
            </w:pPr>
            <w:r w:rsidRPr="00285956">
              <w:rPr>
                <w:rFonts w:ascii="Calibri" w:hAnsi="Calibri" w:cs="Times New Roman"/>
                <w:sz w:val="18"/>
                <w:szCs w:val="18"/>
                <w:lang w:eastAsia="en-AU"/>
              </w:rPr>
              <w:t xml:space="preserve"> ALSO SEE ‘SUPERMARKET AND FOOD SOURCES IN THE COMMUNITY’ POLICY AREA</w:t>
            </w:r>
          </w:p>
        </w:tc>
      </w:tr>
      <w:tr w:rsidR="00285956" w:rsidRPr="00285956" w14:paraId="5BAAFFA7" w14:textId="77777777" w:rsidTr="004D4347">
        <w:trPr>
          <w:trHeight w:val="714"/>
        </w:trPr>
        <w:tc>
          <w:tcPr>
            <w:tcW w:w="763" w:type="pct"/>
            <w:shd w:val="clear" w:color="auto" w:fill="auto"/>
          </w:tcPr>
          <w:p w14:paraId="67E182E7" w14:textId="77777777" w:rsidR="00285956" w:rsidRPr="00285956" w:rsidRDefault="00285956" w:rsidP="00285956">
            <w:pPr>
              <w:keepLines/>
              <w:rPr>
                <w:rFonts w:ascii="Calibri" w:hAnsi="Calibri" w:cs="Times New Roman"/>
                <w:b/>
                <w:sz w:val="18"/>
                <w:szCs w:val="18"/>
              </w:rPr>
            </w:pPr>
            <w:r w:rsidRPr="00285956">
              <w:rPr>
                <w:rFonts w:ascii="Calibri" w:hAnsi="Calibri" w:cs="Times New Roman"/>
                <w:b/>
                <w:sz w:val="18"/>
                <w:szCs w:val="18"/>
              </w:rPr>
              <w:t>MONIT1.2</w:t>
            </w:r>
          </w:p>
        </w:tc>
        <w:tc>
          <w:tcPr>
            <w:tcW w:w="4237" w:type="pct"/>
            <w:shd w:val="clear" w:color="auto" w:fill="B8CCE4"/>
          </w:tcPr>
          <w:p w14:paraId="5167D965" w14:textId="77777777" w:rsidR="00285956" w:rsidRPr="00285956" w:rsidRDefault="00285956" w:rsidP="00285956">
            <w:pPr>
              <w:keepLines/>
              <w:rPr>
                <w:rFonts w:ascii="Calibri" w:hAnsi="Calibri" w:cs="Times New Roman"/>
                <w:bCs/>
                <w:sz w:val="18"/>
                <w:szCs w:val="18"/>
              </w:rPr>
            </w:pPr>
            <w:r w:rsidRPr="00285956">
              <w:rPr>
                <w:rFonts w:ascii="Calibri" w:hAnsi="Calibri" w:cs="Times New Roman"/>
                <w:b/>
                <w:sz w:val="18"/>
                <w:szCs w:val="18"/>
              </w:rPr>
              <w:t>Indicator:</w:t>
            </w:r>
          </w:p>
          <w:p w14:paraId="180BCCBD" w14:textId="77777777" w:rsidR="00285956" w:rsidRPr="00285956" w:rsidRDefault="00285956" w:rsidP="00285956">
            <w:pPr>
              <w:keepLines/>
              <w:rPr>
                <w:rFonts w:ascii="Calibri" w:eastAsia="Times New Roman" w:hAnsi="Calibri" w:cs="Calibri"/>
                <w:bCs/>
                <w:sz w:val="18"/>
                <w:szCs w:val="18"/>
                <w:lang w:eastAsia="en-AU"/>
              </w:rPr>
            </w:pPr>
            <w:r w:rsidRPr="00285956">
              <w:rPr>
                <w:rFonts w:ascii="Calibri" w:eastAsia="Times New Roman" w:hAnsi="Calibri" w:cs="Calibri"/>
                <w:bCs/>
                <w:sz w:val="18"/>
                <w:szCs w:val="18"/>
                <w:lang w:eastAsia="en-AU"/>
              </w:rPr>
              <w:t>Routinely m</w:t>
            </w:r>
            <w:r w:rsidRPr="00285956">
              <w:rPr>
                <w:rFonts w:ascii="Calibri" w:hAnsi="Calibri" w:cs="Times New Roman"/>
                <w:bCs/>
                <w:sz w:val="18"/>
                <w:szCs w:val="18"/>
              </w:rPr>
              <w:t xml:space="preserve">onitor and report the price and affordability of </w:t>
            </w:r>
            <w:proofErr w:type="gramStart"/>
            <w:r w:rsidRPr="00285956">
              <w:rPr>
                <w:rFonts w:ascii="Calibri" w:hAnsi="Calibri" w:cs="Times New Roman"/>
                <w:bCs/>
                <w:sz w:val="18"/>
                <w:szCs w:val="18"/>
              </w:rPr>
              <w:t>culturally-appropriate</w:t>
            </w:r>
            <w:proofErr w:type="gramEnd"/>
            <w:r w:rsidRPr="00285956">
              <w:rPr>
                <w:rFonts w:ascii="Calibri" w:hAnsi="Calibri" w:cs="Times New Roman"/>
                <w:bCs/>
                <w:sz w:val="18"/>
                <w:szCs w:val="18"/>
              </w:rPr>
              <w:t xml:space="preserve"> baskets of healthy (compared with unhealthy) foods and beverages</w:t>
            </w:r>
            <w:r w:rsidRPr="00285956">
              <w:rPr>
                <w:rFonts w:ascii="Calibri" w:eastAsia="Times New Roman" w:hAnsi="Calibri" w:cs="Calibri"/>
                <w:bCs/>
                <w:sz w:val="18"/>
                <w:szCs w:val="18"/>
                <w:lang w:eastAsia="en-AU"/>
              </w:rPr>
              <w:t>, by geographic area (e.g., suburb, activity area)</w:t>
            </w:r>
          </w:p>
          <w:p w14:paraId="17BA285C" w14:textId="77777777" w:rsidR="00285956" w:rsidRPr="00285956" w:rsidRDefault="00285956" w:rsidP="00285956">
            <w:pPr>
              <w:keepLines/>
              <w:rPr>
                <w:rFonts w:ascii="Calibri" w:hAnsi="Calibri" w:cs="Times New Roman"/>
                <w:b/>
                <w:bCs/>
                <w:sz w:val="18"/>
                <w:szCs w:val="18"/>
              </w:rPr>
            </w:pPr>
          </w:p>
        </w:tc>
      </w:tr>
      <w:tr w:rsidR="00285956" w:rsidRPr="00285956" w14:paraId="3F52D7E5" w14:textId="77777777" w:rsidTr="00285956">
        <w:trPr>
          <w:trHeight w:val="812"/>
        </w:trPr>
        <w:tc>
          <w:tcPr>
            <w:tcW w:w="763" w:type="pct"/>
            <w:shd w:val="clear" w:color="auto" w:fill="auto"/>
          </w:tcPr>
          <w:p w14:paraId="4A1E8647" w14:textId="77777777" w:rsidR="00285956" w:rsidRPr="00285956" w:rsidRDefault="00285956" w:rsidP="00285956">
            <w:pPr>
              <w:keepLines/>
              <w:rPr>
                <w:rFonts w:ascii="Calibri" w:hAnsi="Calibri" w:cs="Times New Roman"/>
                <w:b/>
                <w:sz w:val="18"/>
                <w:szCs w:val="18"/>
              </w:rPr>
            </w:pPr>
            <w:r w:rsidRPr="00285956">
              <w:rPr>
                <w:rFonts w:ascii="Calibri" w:hAnsi="Calibri" w:cs="Times New Roman"/>
                <w:b/>
                <w:sz w:val="18"/>
                <w:szCs w:val="18"/>
              </w:rPr>
              <w:t>MONIT1.3</w:t>
            </w:r>
          </w:p>
        </w:tc>
        <w:tc>
          <w:tcPr>
            <w:tcW w:w="4237" w:type="pct"/>
            <w:shd w:val="clear" w:color="auto" w:fill="B8CCE4"/>
          </w:tcPr>
          <w:p w14:paraId="10123F1E" w14:textId="77777777" w:rsidR="00285956" w:rsidRPr="00285956" w:rsidRDefault="00285956" w:rsidP="00285956">
            <w:pPr>
              <w:keepLines/>
              <w:rPr>
                <w:rFonts w:ascii="Calibri" w:hAnsi="Calibri" w:cs="Times New Roman"/>
                <w:bCs/>
                <w:sz w:val="18"/>
                <w:szCs w:val="18"/>
              </w:rPr>
            </w:pPr>
            <w:r w:rsidRPr="00285956">
              <w:rPr>
                <w:rFonts w:ascii="Calibri" w:hAnsi="Calibri" w:cs="Times New Roman"/>
                <w:b/>
                <w:sz w:val="18"/>
                <w:szCs w:val="18"/>
              </w:rPr>
              <w:t>Indicator:</w:t>
            </w:r>
          </w:p>
          <w:p w14:paraId="270C15E7" w14:textId="77777777" w:rsidR="00285956" w:rsidRPr="00285956" w:rsidRDefault="00285956" w:rsidP="00285956">
            <w:pPr>
              <w:keepLines/>
              <w:rPr>
                <w:rFonts w:ascii="Calibri" w:hAnsi="Calibri" w:cs="Times New Roman"/>
                <w:bCs/>
                <w:sz w:val="18"/>
                <w:szCs w:val="18"/>
                <w:lang w:eastAsia="en-AU"/>
              </w:rPr>
            </w:pPr>
            <w:r w:rsidRPr="00285956">
              <w:rPr>
                <w:rFonts w:ascii="Calibri" w:hAnsi="Calibri" w:cs="Times New Roman"/>
                <w:bCs/>
                <w:sz w:val="18"/>
                <w:szCs w:val="18"/>
              </w:rPr>
              <w:t xml:space="preserve">Routinely monitor and report the </w:t>
            </w:r>
            <w:r w:rsidRPr="00285956">
              <w:rPr>
                <w:rFonts w:ascii="Calibri" w:hAnsi="Calibri" w:cs="Times New Roman"/>
                <w:bCs/>
                <w:sz w:val="18"/>
                <w:szCs w:val="18"/>
                <w:lang w:eastAsia="en-AU"/>
              </w:rPr>
              <w:t>availability of healthy (compared with unhealthy) food and beverages in food outlets operating i</w:t>
            </w:r>
            <w:r w:rsidRPr="00285956">
              <w:rPr>
                <w:rFonts w:ascii="Calibri" w:hAnsi="Calibri" w:cs="Times New Roman"/>
                <w:bCs/>
                <w:sz w:val="18"/>
                <w:szCs w:val="18"/>
              </w:rPr>
              <w:t xml:space="preserve">n council </w:t>
            </w:r>
            <w:r w:rsidRPr="00285956">
              <w:rPr>
                <w:rFonts w:ascii="Calibri" w:hAnsi="Calibri" w:cs="Times New Roman"/>
                <w:bCs/>
                <w:sz w:val="18"/>
                <w:szCs w:val="18"/>
                <w:lang w:eastAsia="en-AU"/>
              </w:rPr>
              <w:t>owned/ managed facilities</w:t>
            </w:r>
          </w:p>
          <w:p w14:paraId="15B0F4A5" w14:textId="77777777" w:rsidR="00285956" w:rsidRPr="00285956" w:rsidRDefault="00285956" w:rsidP="00285956">
            <w:pPr>
              <w:keepLines/>
              <w:rPr>
                <w:rFonts w:ascii="Calibri" w:hAnsi="Calibri" w:cs="Times New Roman"/>
                <w:bCs/>
                <w:sz w:val="18"/>
                <w:szCs w:val="18"/>
                <w:lang w:eastAsia="en-AU"/>
              </w:rPr>
            </w:pPr>
          </w:p>
          <w:p w14:paraId="40A61A7C" w14:textId="77777777" w:rsidR="00285956" w:rsidRPr="00285956" w:rsidRDefault="00285956" w:rsidP="00285956">
            <w:pPr>
              <w:keepLines/>
              <w:rPr>
                <w:rFonts w:ascii="Calibri" w:hAnsi="Calibri" w:cs="Times New Roman"/>
                <w:b/>
                <w:bCs/>
                <w:sz w:val="18"/>
                <w:szCs w:val="18"/>
              </w:rPr>
            </w:pPr>
            <w:r w:rsidRPr="00285956">
              <w:rPr>
                <w:rFonts w:ascii="Calibri" w:hAnsi="Calibri" w:cs="Times New Roman"/>
                <w:bCs/>
                <w:sz w:val="18"/>
                <w:szCs w:val="18"/>
                <w:lang w:eastAsia="en-AU"/>
              </w:rPr>
              <w:t xml:space="preserve"> ALSO SEE ‘FOOD PROVISION’ AND RETAIL IN COUNCIL FACILITIES AND PUBLIC SPACES POLICY AREA</w:t>
            </w:r>
          </w:p>
        </w:tc>
      </w:tr>
      <w:tr w:rsidR="00285956" w:rsidRPr="00285956" w14:paraId="39D85BE1" w14:textId="77777777" w:rsidTr="004D4347">
        <w:trPr>
          <w:trHeight w:val="1126"/>
        </w:trPr>
        <w:tc>
          <w:tcPr>
            <w:tcW w:w="763" w:type="pct"/>
            <w:shd w:val="clear" w:color="auto" w:fill="auto"/>
          </w:tcPr>
          <w:p w14:paraId="683145A7" w14:textId="77777777" w:rsidR="00285956" w:rsidRPr="00285956" w:rsidRDefault="00285956" w:rsidP="00285956">
            <w:pPr>
              <w:keepLines/>
              <w:rPr>
                <w:rFonts w:ascii="Calibri" w:hAnsi="Calibri" w:cs="Times New Roman"/>
                <w:b/>
                <w:sz w:val="18"/>
                <w:szCs w:val="18"/>
              </w:rPr>
            </w:pPr>
            <w:r w:rsidRPr="00285956">
              <w:rPr>
                <w:rFonts w:ascii="Calibri" w:hAnsi="Calibri" w:cs="Times New Roman"/>
                <w:b/>
                <w:sz w:val="18"/>
                <w:szCs w:val="18"/>
              </w:rPr>
              <w:t>MONIT1.4</w:t>
            </w:r>
          </w:p>
        </w:tc>
        <w:tc>
          <w:tcPr>
            <w:tcW w:w="4237" w:type="pct"/>
            <w:shd w:val="clear" w:color="auto" w:fill="B8CCE4"/>
          </w:tcPr>
          <w:p w14:paraId="454A133A" w14:textId="77777777" w:rsidR="00285956" w:rsidRPr="00285956" w:rsidRDefault="00285956" w:rsidP="00285956">
            <w:pPr>
              <w:keepLines/>
              <w:rPr>
                <w:rFonts w:ascii="Calibri" w:hAnsi="Calibri" w:cs="Times New Roman"/>
                <w:bCs/>
                <w:sz w:val="18"/>
                <w:szCs w:val="18"/>
              </w:rPr>
            </w:pPr>
            <w:r w:rsidRPr="00285956">
              <w:rPr>
                <w:rFonts w:ascii="Calibri" w:hAnsi="Calibri" w:cs="Times New Roman"/>
                <w:b/>
                <w:sz w:val="18"/>
                <w:szCs w:val="18"/>
              </w:rPr>
              <w:t>Indicator:</w:t>
            </w:r>
          </w:p>
          <w:p w14:paraId="45D05FB4" w14:textId="77777777" w:rsidR="00285956" w:rsidRPr="00285956" w:rsidRDefault="00285956" w:rsidP="00285956">
            <w:pPr>
              <w:keepLines/>
              <w:rPr>
                <w:rFonts w:ascii="Calibri" w:hAnsi="Calibri" w:cs="Times New Roman"/>
                <w:bCs/>
                <w:sz w:val="18"/>
                <w:szCs w:val="18"/>
                <w:lang w:eastAsia="en-AU"/>
              </w:rPr>
            </w:pPr>
            <w:r w:rsidRPr="00285956">
              <w:rPr>
                <w:rFonts w:ascii="Calibri" w:hAnsi="Calibri" w:cs="Times New Roman"/>
                <w:bCs/>
                <w:sz w:val="18"/>
                <w:szCs w:val="18"/>
              </w:rPr>
              <w:t xml:space="preserve">Routinely monitor and report the characteristics of </w:t>
            </w:r>
            <w:r w:rsidRPr="00285956">
              <w:rPr>
                <w:rFonts w:ascii="Calibri" w:hAnsi="Calibri" w:cs="Times New Roman"/>
                <w:bCs/>
                <w:sz w:val="18"/>
                <w:szCs w:val="18"/>
                <w:lang w:eastAsia="en-AU"/>
              </w:rPr>
              <w:t>food advertising (e.g., healthy versus unhealthy ads) and sponsorship in public settings, including in and around public transport, schools, sport and recreation facilities, and council owned/managed settings, by geographic area (e.g., suburb, activity area)</w:t>
            </w:r>
          </w:p>
          <w:p w14:paraId="65F448BE" w14:textId="77777777" w:rsidR="00285956" w:rsidRPr="00285956" w:rsidRDefault="00285956" w:rsidP="00285956">
            <w:pPr>
              <w:keepLines/>
              <w:rPr>
                <w:rFonts w:ascii="Calibri" w:hAnsi="Calibri" w:cs="Times New Roman"/>
                <w:bCs/>
                <w:sz w:val="18"/>
                <w:szCs w:val="18"/>
                <w:lang w:eastAsia="en-AU"/>
              </w:rPr>
            </w:pPr>
          </w:p>
          <w:p w14:paraId="67977E62" w14:textId="77777777" w:rsidR="00285956" w:rsidRPr="00285956" w:rsidRDefault="00285956" w:rsidP="00285956">
            <w:pPr>
              <w:keepLines/>
              <w:rPr>
                <w:rFonts w:ascii="Calibri" w:hAnsi="Calibri" w:cs="Times New Roman"/>
                <w:sz w:val="18"/>
                <w:szCs w:val="18"/>
              </w:rPr>
            </w:pPr>
            <w:r w:rsidRPr="00285956">
              <w:rPr>
                <w:rFonts w:ascii="Calibri" w:hAnsi="Calibri" w:cs="Times New Roman"/>
                <w:sz w:val="18"/>
                <w:szCs w:val="18"/>
              </w:rPr>
              <w:t>ALSO SEE ‘FOOD PROMOTION’ POLICY AREA</w:t>
            </w:r>
          </w:p>
        </w:tc>
      </w:tr>
      <w:tr w:rsidR="00285956" w:rsidRPr="00285956" w14:paraId="67179ED4" w14:textId="77777777" w:rsidTr="00285956">
        <w:trPr>
          <w:trHeight w:val="676"/>
        </w:trPr>
        <w:tc>
          <w:tcPr>
            <w:tcW w:w="763" w:type="pct"/>
            <w:shd w:val="clear" w:color="auto" w:fill="auto"/>
          </w:tcPr>
          <w:p w14:paraId="3C499E41" w14:textId="77777777" w:rsidR="00285956" w:rsidRPr="00285956" w:rsidRDefault="00285956" w:rsidP="00285956">
            <w:pPr>
              <w:keepLines/>
              <w:rPr>
                <w:rFonts w:ascii="Calibri" w:hAnsi="Calibri" w:cs="Times New Roman"/>
                <w:b/>
                <w:sz w:val="18"/>
                <w:szCs w:val="18"/>
              </w:rPr>
            </w:pPr>
            <w:r w:rsidRPr="00285956">
              <w:rPr>
                <w:rFonts w:ascii="Calibri" w:hAnsi="Calibri" w:cs="Times New Roman"/>
                <w:b/>
                <w:sz w:val="18"/>
                <w:szCs w:val="18"/>
              </w:rPr>
              <w:t>MONIT1.5</w:t>
            </w:r>
          </w:p>
        </w:tc>
        <w:tc>
          <w:tcPr>
            <w:tcW w:w="4237" w:type="pct"/>
            <w:shd w:val="clear" w:color="auto" w:fill="B8CCE4"/>
          </w:tcPr>
          <w:p w14:paraId="6F490372" w14:textId="77777777" w:rsidR="00285956" w:rsidRPr="00285956" w:rsidRDefault="00285956" w:rsidP="00285956">
            <w:pPr>
              <w:keepLines/>
              <w:rPr>
                <w:rFonts w:ascii="Calibri" w:hAnsi="Calibri" w:cs="Times New Roman"/>
                <w:bCs/>
                <w:sz w:val="18"/>
                <w:szCs w:val="18"/>
              </w:rPr>
            </w:pPr>
            <w:r w:rsidRPr="00285956">
              <w:rPr>
                <w:rFonts w:ascii="Calibri" w:hAnsi="Calibri" w:cs="Times New Roman"/>
                <w:b/>
                <w:sz w:val="18"/>
                <w:szCs w:val="18"/>
              </w:rPr>
              <w:t>Indicator:</w:t>
            </w:r>
          </w:p>
          <w:p w14:paraId="5F161277" w14:textId="77777777" w:rsidR="00285956" w:rsidRPr="00285956" w:rsidRDefault="00285956" w:rsidP="00285956">
            <w:pPr>
              <w:keepLines/>
              <w:rPr>
                <w:rFonts w:ascii="Calibri" w:hAnsi="Calibri" w:cs="Times New Roman"/>
                <w:bCs/>
                <w:sz w:val="18"/>
                <w:szCs w:val="18"/>
                <w:lang w:eastAsia="en-AU"/>
              </w:rPr>
            </w:pPr>
            <w:r w:rsidRPr="00285956">
              <w:rPr>
                <w:rFonts w:ascii="Calibri" w:hAnsi="Calibri" w:cs="Times New Roman"/>
                <w:bCs/>
                <w:iCs/>
                <w:sz w:val="18"/>
                <w:szCs w:val="18"/>
              </w:rPr>
              <w:t xml:space="preserve">Routinely </w:t>
            </w:r>
            <w:r w:rsidRPr="00285956">
              <w:rPr>
                <w:rFonts w:ascii="Calibri" w:hAnsi="Calibri" w:cs="Times New Roman"/>
                <w:bCs/>
                <w:sz w:val="18"/>
                <w:szCs w:val="18"/>
              </w:rPr>
              <w:t>monitor and report on levels of food waste,</w:t>
            </w:r>
            <w:r w:rsidRPr="00285956">
              <w:rPr>
                <w:rFonts w:ascii="Calibri" w:hAnsi="Calibri" w:cs="Times New Roman"/>
                <w:bCs/>
                <w:sz w:val="18"/>
                <w:szCs w:val="18"/>
                <w:lang w:eastAsia="en-AU"/>
              </w:rPr>
              <w:t xml:space="preserve"> by geographic area (e.g., suburb, activity area)</w:t>
            </w:r>
          </w:p>
          <w:p w14:paraId="6CCF485A" w14:textId="77777777" w:rsidR="00285956" w:rsidRPr="00285956" w:rsidRDefault="00285956" w:rsidP="00285956">
            <w:pPr>
              <w:keepLines/>
              <w:rPr>
                <w:rFonts w:ascii="Calibri" w:hAnsi="Calibri" w:cs="Times New Roman"/>
                <w:sz w:val="18"/>
                <w:szCs w:val="18"/>
              </w:rPr>
            </w:pPr>
            <w:r w:rsidRPr="00285956">
              <w:rPr>
                <w:rFonts w:ascii="Calibri" w:hAnsi="Calibri" w:cs="Times New Roman"/>
                <w:sz w:val="18"/>
                <w:szCs w:val="18"/>
              </w:rPr>
              <w:t>ALSO SEE ‘FOOD WASTE ‘RE-USE, REDISTRIBUTION AND REDUCTION’ POLICY AREA</w:t>
            </w:r>
          </w:p>
        </w:tc>
      </w:tr>
      <w:tr w:rsidR="00285956" w:rsidRPr="00285956" w14:paraId="5B6EF3FD" w14:textId="77777777" w:rsidTr="004D4347">
        <w:trPr>
          <w:trHeight w:val="970"/>
        </w:trPr>
        <w:tc>
          <w:tcPr>
            <w:tcW w:w="763" w:type="pct"/>
            <w:shd w:val="clear" w:color="auto" w:fill="auto"/>
          </w:tcPr>
          <w:p w14:paraId="103507DB" w14:textId="77777777" w:rsidR="00285956" w:rsidRPr="00285956" w:rsidRDefault="00285956" w:rsidP="00285956">
            <w:pPr>
              <w:keepLines/>
              <w:rPr>
                <w:rFonts w:ascii="Calibri" w:hAnsi="Calibri" w:cs="Times New Roman"/>
                <w:b/>
                <w:sz w:val="18"/>
                <w:szCs w:val="18"/>
              </w:rPr>
            </w:pPr>
            <w:r w:rsidRPr="00285956">
              <w:rPr>
                <w:rFonts w:ascii="Calibri" w:hAnsi="Calibri" w:cs="Times New Roman"/>
                <w:b/>
                <w:sz w:val="18"/>
                <w:szCs w:val="18"/>
              </w:rPr>
              <w:t>MONIT1.6</w:t>
            </w:r>
          </w:p>
        </w:tc>
        <w:tc>
          <w:tcPr>
            <w:tcW w:w="4237" w:type="pct"/>
            <w:shd w:val="clear" w:color="auto" w:fill="B8CCE4"/>
          </w:tcPr>
          <w:p w14:paraId="5D7B120E" w14:textId="77777777" w:rsidR="00285956" w:rsidRPr="00285956" w:rsidRDefault="00285956" w:rsidP="00285956">
            <w:pPr>
              <w:keepLines/>
              <w:rPr>
                <w:rFonts w:ascii="Calibri" w:hAnsi="Calibri" w:cs="Times New Roman"/>
                <w:bCs/>
                <w:sz w:val="18"/>
                <w:szCs w:val="18"/>
              </w:rPr>
            </w:pPr>
            <w:r w:rsidRPr="00285956">
              <w:rPr>
                <w:rFonts w:ascii="Calibri" w:hAnsi="Calibri" w:cs="Times New Roman"/>
                <w:b/>
                <w:sz w:val="18"/>
                <w:szCs w:val="18"/>
              </w:rPr>
              <w:t>Indicator:</w:t>
            </w:r>
          </w:p>
          <w:p w14:paraId="55709773" w14:textId="77777777" w:rsidR="00285956" w:rsidRPr="00285956" w:rsidRDefault="00285956" w:rsidP="00285956">
            <w:pPr>
              <w:keepLines/>
              <w:rPr>
                <w:rFonts w:ascii="Calibri" w:hAnsi="Calibri" w:cs="Times New Roman"/>
                <w:bCs/>
                <w:sz w:val="18"/>
                <w:szCs w:val="18"/>
                <w:lang w:eastAsia="en-AU"/>
              </w:rPr>
            </w:pPr>
            <w:r w:rsidRPr="00285956">
              <w:rPr>
                <w:rFonts w:ascii="Calibri" w:hAnsi="Calibri" w:cs="Times New Roman"/>
                <w:bCs/>
                <w:iCs/>
                <w:sz w:val="18"/>
                <w:szCs w:val="18"/>
              </w:rPr>
              <w:t>Routinely m</w:t>
            </w:r>
            <w:r w:rsidRPr="00285956">
              <w:rPr>
                <w:rFonts w:ascii="Calibri" w:hAnsi="Calibri" w:cs="Times New Roman"/>
                <w:bCs/>
                <w:color w:val="000000"/>
                <w:sz w:val="18"/>
                <w:szCs w:val="18"/>
              </w:rPr>
              <w:t xml:space="preserve">onitor and report the use of </w:t>
            </w:r>
            <w:r w:rsidRPr="00285956">
              <w:rPr>
                <w:rFonts w:ascii="Calibri" w:hAnsi="Calibri" w:cs="Times New Roman"/>
                <w:bCs/>
                <w:sz w:val="18"/>
                <w:szCs w:val="18"/>
                <w:lang w:eastAsia="en-AU"/>
              </w:rPr>
              <w:t>unsustainable food packaging and/or single-use plastics (e.g., monitor waste streams from businesses who use council waste services, and by incorporating monitoring into Environmental Health Officer food premises compliance checks)</w:t>
            </w:r>
          </w:p>
        </w:tc>
      </w:tr>
    </w:tbl>
    <w:p w14:paraId="4A930940" w14:textId="77777777" w:rsidR="00285956" w:rsidRPr="00285956" w:rsidRDefault="00285956" w:rsidP="00285956">
      <w:pPr>
        <w:rPr>
          <w:rFonts w:ascii="Calibri" w:eastAsia="MS Mincho" w:hAnsi="Calibri" w:cs="Times New Roman"/>
          <w:sz w:val="18"/>
          <w:szCs w:val="18"/>
        </w:rPr>
      </w:pPr>
    </w:p>
    <w:p w14:paraId="05D6BC03" w14:textId="77777777" w:rsidR="00285956" w:rsidRPr="00285956" w:rsidRDefault="00285956" w:rsidP="00285956">
      <w:pPr>
        <w:rPr>
          <w:rFonts w:ascii="Calibri" w:eastAsia="MS Mincho" w:hAnsi="Calibri" w:cs="Times New Roman"/>
          <w:sz w:val="18"/>
          <w:szCs w:val="18"/>
        </w:rPr>
      </w:pPr>
    </w:p>
    <w:tbl>
      <w:tblPr>
        <w:tblStyle w:val="TableGrid3"/>
        <w:tblW w:w="5000" w:type="pct"/>
        <w:tblLook w:val="04A0" w:firstRow="1" w:lastRow="0" w:firstColumn="1" w:lastColumn="0" w:noHBand="0" w:noVBand="1"/>
      </w:tblPr>
      <w:tblGrid>
        <w:gridCol w:w="1306"/>
        <w:gridCol w:w="8322"/>
      </w:tblGrid>
      <w:tr w:rsidR="00285956" w:rsidRPr="00285956" w14:paraId="45BC2D4B" w14:textId="77777777" w:rsidTr="00285956">
        <w:trPr>
          <w:trHeight w:val="451"/>
        </w:trPr>
        <w:tc>
          <w:tcPr>
            <w:tcW w:w="5000" w:type="pct"/>
            <w:gridSpan w:val="2"/>
            <w:shd w:val="clear" w:color="auto" w:fill="DBE5F1"/>
            <w:vAlign w:val="center"/>
          </w:tcPr>
          <w:p w14:paraId="19F777D0" w14:textId="77777777" w:rsidR="00285956" w:rsidRPr="00285956" w:rsidRDefault="00285956" w:rsidP="00285956">
            <w:pPr>
              <w:keepNext/>
              <w:keepLines/>
              <w:spacing w:before="40"/>
              <w:outlineLvl w:val="1"/>
              <w:rPr>
                <w:rFonts w:ascii="Cambria" w:eastAsia="MS Gothic" w:hAnsi="Cambria" w:cs="Times New Roman"/>
                <w:color w:val="365F91"/>
                <w:sz w:val="18"/>
                <w:szCs w:val="18"/>
              </w:rPr>
            </w:pPr>
            <w:bookmarkStart w:id="23" w:name="_Toc108004502"/>
            <w:bookmarkStart w:id="24" w:name="_Toc109235462"/>
            <w:r w:rsidRPr="00285956">
              <w:rPr>
                <w:rFonts w:ascii="Cambria" w:eastAsia="MS Gothic" w:hAnsi="Cambria" w:cs="Times New Roman"/>
                <w:b/>
                <w:color w:val="244061"/>
                <w:sz w:val="18"/>
                <w:szCs w:val="18"/>
              </w:rPr>
              <w:t>MONIT2</w:t>
            </w:r>
            <w:r w:rsidRPr="00285956">
              <w:rPr>
                <w:rFonts w:ascii="Cambria" w:eastAsia="MS Gothic" w:hAnsi="Cambria" w:cs="Times New Roman"/>
                <w:color w:val="365F91"/>
                <w:sz w:val="18"/>
                <w:szCs w:val="18"/>
              </w:rPr>
              <w:t xml:space="preserve"> Monitoring of population diets, food system environmental sustainability and related health outcomes</w:t>
            </w:r>
            <w:bookmarkEnd w:id="23"/>
            <w:bookmarkEnd w:id="24"/>
          </w:p>
        </w:tc>
      </w:tr>
      <w:tr w:rsidR="00285956" w:rsidRPr="00285956" w14:paraId="650C11E8" w14:textId="77777777" w:rsidTr="004D4347">
        <w:trPr>
          <w:trHeight w:val="562"/>
        </w:trPr>
        <w:tc>
          <w:tcPr>
            <w:tcW w:w="5000" w:type="pct"/>
            <w:gridSpan w:val="2"/>
            <w:shd w:val="clear" w:color="auto" w:fill="DBE5F1"/>
          </w:tcPr>
          <w:p w14:paraId="5F228211" w14:textId="77777777" w:rsidR="00285956" w:rsidRPr="00285956" w:rsidRDefault="00285956" w:rsidP="00285956">
            <w:pPr>
              <w:keepNext/>
              <w:keepLines/>
              <w:outlineLvl w:val="3"/>
              <w:rPr>
                <w:rFonts w:ascii="Calibri" w:eastAsia="MS Gothic" w:hAnsi="Calibri" w:cs="Times New Roman"/>
                <w:b/>
                <w:color w:val="244061"/>
                <w:sz w:val="18"/>
                <w:szCs w:val="18"/>
              </w:rPr>
            </w:pPr>
            <w:r w:rsidRPr="00285956">
              <w:rPr>
                <w:rFonts w:ascii="Calibri" w:eastAsia="MS Gothic" w:hAnsi="Calibri" w:cs="Times New Roman"/>
                <w:b/>
                <w:color w:val="244061"/>
                <w:sz w:val="18"/>
                <w:szCs w:val="18"/>
              </w:rPr>
              <w:t xml:space="preserve">Policy objective </w:t>
            </w:r>
          </w:p>
          <w:p w14:paraId="49E4AEA0" w14:textId="77777777" w:rsidR="00285956" w:rsidRPr="00285956" w:rsidRDefault="00285956" w:rsidP="00285956">
            <w:pPr>
              <w:keepLines/>
              <w:rPr>
                <w:rFonts w:ascii="Calibri" w:eastAsia="Times New Roman" w:hAnsi="Calibri" w:cs="Calibri"/>
                <w:bCs/>
                <w:sz w:val="18"/>
                <w:szCs w:val="18"/>
                <w:lang w:eastAsia="en-AU"/>
              </w:rPr>
            </w:pPr>
            <w:r w:rsidRPr="00285956">
              <w:rPr>
                <w:rFonts w:ascii="Calibri" w:eastAsia="Times New Roman" w:hAnsi="Calibri" w:cs="Calibri"/>
                <w:bCs/>
                <w:sz w:val="18"/>
                <w:szCs w:val="18"/>
                <w:lang w:eastAsia="en-AU"/>
              </w:rPr>
              <w:t xml:space="preserve">The council routinely </w:t>
            </w:r>
            <w:r w:rsidRPr="00285956">
              <w:rPr>
                <w:rFonts w:ascii="Calibri" w:hAnsi="Calibri" w:cs="Times New Roman"/>
                <w:bCs/>
                <w:sz w:val="18"/>
                <w:szCs w:val="18"/>
              </w:rPr>
              <w:t>assesses, reports and analyses population diets and related health outcomes</w:t>
            </w:r>
          </w:p>
        </w:tc>
      </w:tr>
      <w:tr w:rsidR="00285956" w:rsidRPr="00285956" w14:paraId="1823FF9E" w14:textId="77777777" w:rsidTr="00285956">
        <w:trPr>
          <w:trHeight w:val="844"/>
        </w:trPr>
        <w:tc>
          <w:tcPr>
            <w:tcW w:w="678" w:type="pct"/>
            <w:shd w:val="clear" w:color="auto" w:fill="auto"/>
          </w:tcPr>
          <w:p w14:paraId="1B17CCB2" w14:textId="77777777" w:rsidR="00285956" w:rsidRPr="00285956" w:rsidRDefault="00285956" w:rsidP="00285956">
            <w:pPr>
              <w:keepLines/>
              <w:rPr>
                <w:rFonts w:ascii="Calibri" w:hAnsi="Calibri" w:cs="Times New Roman"/>
                <w:b/>
                <w:sz w:val="18"/>
                <w:szCs w:val="18"/>
              </w:rPr>
            </w:pPr>
            <w:r w:rsidRPr="00285956">
              <w:rPr>
                <w:rFonts w:ascii="Calibri" w:hAnsi="Calibri" w:cs="Times New Roman"/>
                <w:b/>
                <w:sz w:val="18"/>
                <w:szCs w:val="18"/>
              </w:rPr>
              <w:t>MONIT2.1</w:t>
            </w:r>
          </w:p>
        </w:tc>
        <w:tc>
          <w:tcPr>
            <w:tcW w:w="4322" w:type="pct"/>
            <w:shd w:val="clear" w:color="auto" w:fill="B8CCE4"/>
          </w:tcPr>
          <w:p w14:paraId="7B149337" w14:textId="77777777" w:rsidR="00285956" w:rsidRPr="00285956" w:rsidRDefault="00285956" w:rsidP="00285956">
            <w:pPr>
              <w:keepLines/>
              <w:rPr>
                <w:rFonts w:ascii="Calibri" w:hAnsi="Calibri" w:cs="Times New Roman"/>
                <w:bCs/>
                <w:sz w:val="18"/>
                <w:szCs w:val="18"/>
              </w:rPr>
            </w:pPr>
            <w:r w:rsidRPr="00285956">
              <w:rPr>
                <w:rFonts w:ascii="Calibri" w:hAnsi="Calibri" w:cs="Times New Roman"/>
                <w:b/>
                <w:sz w:val="18"/>
                <w:szCs w:val="18"/>
              </w:rPr>
              <w:t>Indicator:</w:t>
            </w:r>
          </w:p>
          <w:p w14:paraId="5F609AEB" w14:textId="77777777" w:rsidR="00285956" w:rsidRPr="00285956" w:rsidRDefault="00285956" w:rsidP="00285956">
            <w:pPr>
              <w:keepLines/>
              <w:rPr>
                <w:rFonts w:ascii="Calibri" w:hAnsi="Calibri" w:cs="Times New Roman"/>
                <w:bCs/>
                <w:sz w:val="18"/>
                <w:szCs w:val="18"/>
              </w:rPr>
            </w:pPr>
            <w:r w:rsidRPr="00285956">
              <w:rPr>
                <w:rFonts w:ascii="Calibri" w:eastAsia="Times New Roman" w:hAnsi="Calibri" w:cs="Times New Roman"/>
                <w:bCs/>
                <w:sz w:val="18"/>
                <w:szCs w:val="18"/>
              </w:rPr>
              <w:t>R</w:t>
            </w:r>
            <w:r w:rsidRPr="00285956">
              <w:rPr>
                <w:rFonts w:ascii="Calibri" w:hAnsi="Calibri" w:cs="Times New Roman"/>
                <w:bCs/>
                <w:sz w:val="18"/>
                <w:szCs w:val="18"/>
              </w:rPr>
              <w:t xml:space="preserve">outinely assess, report and analyse population food and nutrient intake, including analysis by geographic area and differing socio-economic and cultural groups by drawing </w:t>
            </w:r>
            <w:r w:rsidRPr="00285956">
              <w:rPr>
                <w:rFonts w:ascii="Calibri" w:eastAsia="Times New Roman" w:hAnsi="Calibri" w:cs="Times New Roman"/>
                <w:bCs/>
                <w:sz w:val="18"/>
                <w:szCs w:val="18"/>
              </w:rPr>
              <w:t>on relevant existing datasets, supplemented by additional primary data collection if necessary</w:t>
            </w:r>
          </w:p>
        </w:tc>
      </w:tr>
      <w:tr w:rsidR="00285956" w:rsidRPr="00285956" w14:paraId="269D4613" w14:textId="77777777" w:rsidTr="00285956">
        <w:trPr>
          <w:trHeight w:val="993"/>
        </w:trPr>
        <w:tc>
          <w:tcPr>
            <w:tcW w:w="678" w:type="pct"/>
            <w:shd w:val="clear" w:color="auto" w:fill="auto"/>
          </w:tcPr>
          <w:p w14:paraId="3812067F" w14:textId="77777777" w:rsidR="00285956" w:rsidRPr="00285956" w:rsidRDefault="00285956" w:rsidP="00285956">
            <w:pPr>
              <w:keepLines/>
              <w:rPr>
                <w:rFonts w:ascii="Calibri" w:hAnsi="Calibri" w:cs="Times New Roman"/>
                <w:b/>
                <w:sz w:val="18"/>
                <w:szCs w:val="18"/>
              </w:rPr>
            </w:pPr>
            <w:r w:rsidRPr="00285956">
              <w:rPr>
                <w:rFonts w:ascii="Calibri" w:hAnsi="Calibri" w:cs="Times New Roman"/>
                <w:b/>
                <w:sz w:val="18"/>
                <w:szCs w:val="18"/>
              </w:rPr>
              <w:t>MONIT2.2</w:t>
            </w:r>
          </w:p>
        </w:tc>
        <w:tc>
          <w:tcPr>
            <w:tcW w:w="4322" w:type="pct"/>
            <w:shd w:val="clear" w:color="auto" w:fill="B8CCE4"/>
          </w:tcPr>
          <w:p w14:paraId="26901586" w14:textId="77777777" w:rsidR="00285956" w:rsidRPr="00285956" w:rsidRDefault="00285956" w:rsidP="00285956">
            <w:pPr>
              <w:keepLines/>
              <w:rPr>
                <w:rFonts w:ascii="Calibri" w:hAnsi="Calibri" w:cs="Times New Roman"/>
                <w:bCs/>
                <w:sz w:val="18"/>
                <w:szCs w:val="18"/>
              </w:rPr>
            </w:pPr>
            <w:r w:rsidRPr="00285956">
              <w:rPr>
                <w:rFonts w:ascii="Calibri" w:hAnsi="Calibri" w:cs="Times New Roman"/>
                <w:b/>
                <w:sz w:val="18"/>
                <w:szCs w:val="18"/>
              </w:rPr>
              <w:t>Indicator:</w:t>
            </w:r>
          </w:p>
          <w:p w14:paraId="009671ED" w14:textId="77777777" w:rsidR="00285956" w:rsidRPr="00285956" w:rsidRDefault="00285956" w:rsidP="00285956">
            <w:pPr>
              <w:keepLines/>
              <w:rPr>
                <w:rFonts w:ascii="Calibri" w:hAnsi="Calibri" w:cs="Times New Roman"/>
                <w:b/>
                <w:bCs/>
                <w:sz w:val="18"/>
                <w:szCs w:val="18"/>
              </w:rPr>
            </w:pPr>
            <w:r w:rsidRPr="00285956">
              <w:rPr>
                <w:rFonts w:ascii="Calibri" w:eastAsia="Times New Roman" w:hAnsi="Calibri" w:cs="Times New Roman"/>
                <w:bCs/>
                <w:sz w:val="18"/>
                <w:szCs w:val="18"/>
              </w:rPr>
              <w:t>R</w:t>
            </w:r>
            <w:r w:rsidRPr="00285956">
              <w:rPr>
                <w:rFonts w:ascii="Calibri" w:hAnsi="Calibri" w:cs="Times New Roman"/>
                <w:bCs/>
                <w:sz w:val="18"/>
                <w:szCs w:val="18"/>
              </w:rPr>
              <w:t xml:space="preserve">outinely assess, report and analyse population health outcomes related to nutrition, including analysis by geographic area and differing socio-economic and cultural groups by drawing </w:t>
            </w:r>
            <w:r w:rsidRPr="00285956">
              <w:rPr>
                <w:rFonts w:ascii="Calibri" w:eastAsia="Times New Roman" w:hAnsi="Calibri" w:cs="Times New Roman"/>
                <w:bCs/>
                <w:sz w:val="18"/>
                <w:szCs w:val="18"/>
              </w:rPr>
              <w:t>on relevant existing datasets, supplemented by additional primary data collection if necessary</w:t>
            </w:r>
          </w:p>
        </w:tc>
      </w:tr>
    </w:tbl>
    <w:p w14:paraId="21AAEACA" w14:textId="39D5FC93" w:rsidR="00285956" w:rsidRPr="00001295" w:rsidRDefault="00CF2EEC" w:rsidP="00001295">
      <w:pPr>
        <w:keepNext/>
        <w:keepLines/>
        <w:spacing w:before="120" w:after="240" w:line="240" w:lineRule="auto"/>
        <w:outlineLvl w:val="0"/>
        <w:rPr>
          <w:rFonts w:ascii="Cambria" w:eastAsia="MS Gothic" w:hAnsi="Cambria" w:cs="Times New Roman"/>
          <w:color w:val="244061"/>
        </w:rPr>
      </w:pPr>
      <w:bookmarkStart w:id="25" w:name="_Toc109235463"/>
      <w:bookmarkStart w:id="26" w:name="_Toc109482169"/>
      <w:bookmarkStart w:id="27" w:name="_Toc109482675"/>
      <w:bookmarkStart w:id="28" w:name="_Toc124158348"/>
      <w:r>
        <w:rPr>
          <w:rFonts w:ascii="Cambria" w:eastAsia="MS Gothic" w:hAnsi="Cambria" w:cs="Times New Roman"/>
          <w:color w:val="244061"/>
        </w:rPr>
        <w:t>Domain</w:t>
      </w:r>
      <w:r w:rsidR="00285956" w:rsidRPr="00285956">
        <w:rPr>
          <w:rFonts w:ascii="Cambria" w:eastAsia="MS Gothic" w:hAnsi="Cambria" w:cs="Times New Roman"/>
          <w:color w:val="244061"/>
        </w:rPr>
        <w:t>: Food production and supply chain</w:t>
      </w:r>
      <w:bookmarkEnd w:id="25"/>
      <w:bookmarkEnd w:id="26"/>
      <w:bookmarkEnd w:id="27"/>
      <w:bookmarkEnd w:id="28"/>
    </w:p>
    <w:tbl>
      <w:tblPr>
        <w:tblStyle w:val="TableGrid3"/>
        <w:tblW w:w="5000" w:type="pct"/>
        <w:tblLook w:val="04A0" w:firstRow="1" w:lastRow="0" w:firstColumn="1" w:lastColumn="0" w:noHBand="0" w:noVBand="1"/>
      </w:tblPr>
      <w:tblGrid>
        <w:gridCol w:w="1469"/>
        <w:gridCol w:w="8159"/>
      </w:tblGrid>
      <w:tr w:rsidR="00285956" w:rsidRPr="00285956" w14:paraId="11E35530" w14:textId="77777777" w:rsidTr="00285956">
        <w:trPr>
          <w:trHeight w:val="541"/>
        </w:trPr>
        <w:tc>
          <w:tcPr>
            <w:tcW w:w="5000" w:type="pct"/>
            <w:gridSpan w:val="2"/>
            <w:shd w:val="clear" w:color="auto" w:fill="DBE5F1"/>
            <w:vAlign w:val="center"/>
          </w:tcPr>
          <w:p w14:paraId="34FE111D" w14:textId="77777777" w:rsidR="00285956" w:rsidRPr="00285956" w:rsidRDefault="00285956" w:rsidP="00285956">
            <w:pPr>
              <w:keepNext/>
              <w:keepLines/>
              <w:spacing w:before="40"/>
              <w:outlineLvl w:val="1"/>
              <w:rPr>
                <w:rFonts w:ascii="Cambria" w:eastAsia="MS Gothic" w:hAnsi="Cambria" w:cs="Times New Roman"/>
                <w:color w:val="365F91"/>
                <w:sz w:val="18"/>
                <w:szCs w:val="18"/>
              </w:rPr>
            </w:pPr>
            <w:bookmarkStart w:id="29" w:name="_Toc109235464"/>
            <w:r w:rsidRPr="00285956">
              <w:rPr>
                <w:rFonts w:ascii="Cambria" w:eastAsia="MS Gothic" w:hAnsi="Cambria" w:cs="Times New Roman"/>
                <w:b/>
                <w:color w:val="244061"/>
                <w:sz w:val="18"/>
                <w:szCs w:val="18"/>
              </w:rPr>
              <w:t>PRODS1</w:t>
            </w:r>
            <w:r w:rsidRPr="00285956">
              <w:rPr>
                <w:rFonts w:ascii="Cambria" w:eastAsia="MS Gothic" w:hAnsi="Cambria" w:cs="Times New Roman"/>
                <w:color w:val="365F91"/>
                <w:sz w:val="18"/>
                <w:szCs w:val="18"/>
              </w:rPr>
              <w:t xml:space="preserve"> Sustainable food production and land management</w:t>
            </w:r>
            <w:bookmarkEnd w:id="29"/>
          </w:p>
        </w:tc>
      </w:tr>
      <w:tr w:rsidR="00285956" w:rsidRPr="00285956" w14:paraId="2DB67CE6" w14:textId="77777777" w:rsidTr="004D4347">
        <w:trPr>
          <w:trHeight w:val="914"/>
        </w:trPr>
        <w:tc>
          <w:tcPr>
            <w:tcW w:w="5000" w:type="pct"/>
            <w:gridSpan w:val="2"/>
            <w:shd w:val="clear" w:color="auto" w:fill="DBE5F1"/>
          </w:tcPr>
          <w:p w14:paraId="5947C922" w14:textId="77777777" w:rsidR="00285956" w:rsidRPr="00285956" w:rsidRDefault="00285956" w:rsidP="00285956">
            <w:pPr>
              <w:keepNext/>
              <w:keepLines/>
              <w:outlineLvl w:val="3"/>
              <w:rPr>
                <w:rFonts w:ascii="Calibri" w:eastAsia="MS Gothic" w:hAnsi="Calibri" w:cs="Times New Roman"/>
                <w:b/>
                <w:color w:val="244061"/>
                <w:sz w:val="18"/>
                <w:szCs w:val="18"/>
              </w:rPr>
            </w:pPr>
            <w:r w:rsidRPr="00285956">
              <w:rPr>
                <w:rFonts w:ascii="Calibri" w:eastAsia="MS Gothic" w:hAnsi="Calibri" w:cs="Times New Roman"/>
                <w:b/>
                <w:color w:val="244061"/>
                <w:sz w:val="18"/>
                <w:szCs w:val="18"/>
              </w:rPr>
              <w:t xml:space="preserve">Policy objective </w:t>
            </w:r>
          </w:p>
          <w:p w14:paraId="31FC0E1F" w14:textId="77777777" w:rsidR="00285956" w:rsidRPr="00285956" w:rsidRDefault="00285956" w:rsidP="00285956">
            <w:pPr>
              <w:keepLines/>
              <w:rPr>
                <w:rFonts w:ascii="Calibri" w:hAnsi="Calibri" w:cs="Times New Roman"/>
                <w:bCs/>
                <w:sz w:val="18"/>
                <w:szCs w:val="18"/>
                <w:lang w:eastAsia="en-AU"/>
              </w:rPr>
            </w:pPr>
            <w:r w:rsidRPr="00285956">
              <w:rPr>
                <w:rFonts w:ascii="Calibri" w:hAnsi="Calibri" w:cs="Times New Roman"/>
                <w:bCs/>
                <w:sz w:val="18"/>
                <w:szCs w:val="18"/>
                <w:lang w:eastAsia="en-AU"/>
              </w:rPr>
              <w:t>The council supports a thriving, diverse and resilient agricultural sector where sustainable land management practices ensure natural resources are protected and enhanced (where applicable)</w:t>
            </w:r>
          </w:p>
        </w:tc>
      </w:tr>
      <w:tr w:rsidR="00285956" w:rsidRPr="00285956" w14:paraId="2BB1C2BE" w14:textId="77777777" w:rsidTr="00285956">
        <w:trPr>
          <w:trHeight w:val="1130"/>
        </w:trPr>
        <w:tc>
          <w:tcPr>
            <w:tcW w:w="763" w:type="pct"/>
            <w:shd w:val="clear" w:color="auto" w:fill="auto"/>
          </w:tcPr>
          <w:p w14:paraId="4CE261E4" w14:textId="77777777" w:rsidR="00285956" w:rsidRPr="00285956" w:rsidRDefault="00285956" w:rsidP="00285956">
            <w:pPr>
              <w:keepLines/>
              <w:rPr>
                <w:rFonts w:ascii="Calibri" w:hAnsi="Calibri" w:cs="Times New Roman"/>
                <w:b/>
                <w:sz w:val="18"/>
                <w:szCs w:val="18"/>
              </w:rPr>
            </w:pPr>
            <w:r w:rsidRPr="00285956">
              <w:rPr>
                <w:rFonts w:ascii="Calibri" w:hAnsi="Calibri" w:cs="Times New Roman"/>
                <w:b/>
                <w:sz w:val="18"/>
                <w:szCs w:val="18"/>
              </w:rPr>
              <w:t>PRODS1.1</w:t>
            </w:r>
          </w:p>
        </w:tc>
        <w:tc>
          <w:tcPr>
            <w:tcW w:w="4237" w:type="pct"/>
            <w:shd w:val="clear" w:color="auto" w:fill="B8CCE4"/>
          </w:tcPr>
          <w:p w14:paraId="23D2359B" w14:textId="77777777" w:rsidR="00285956" w:rsidRPr="00285956" w:rsidRDefault="00285956" w:rsidP="00285956">
            <w:pPr>
              <w:keepLines/>
              <w:rPr>
                <w:rFonts w:ascii="Calibri" w:hAnsi="Calibri" w:cs="Times New Roman"/>
                <w:bCs/>
                <w:sz w:val="18"/>
                <w:szCs w:val="18"/>
              </w:rPr>
            </w:pPr>
            <w:r w:rsidRPr="00285956">
              <w:rPr>
                <w:rFonts w:ascii="Calibri" w:hAnsi="Calibri" w:cs="Times New Roman"/>
                <w:b/>
                <w:sz w:val="18"/>
                <w:szCs w:val="18"/>
              </w:rPr>
              <w:t>Indicator:</w:t>
            </w:r>
          </w:p>
          <w:p w14:paraId="525F439D" w14:textId="77777777" w:rsidR="00285956" w:rsidRPr="00285956" w:rsidRDefault="00285956" w:rsidP="00285956">
            <w:pPr>
              <w:keepLines/>
              <w:rPr>
                <w:rFonts w:ascii="Calibri" w:eastAsia="Times New Roman" w:hAnsi="Calibri" w:cs="Times New Roman"/>
                <w:bCs/>
                <w:sz w:val="18"/>
                <w:szCs w:val="18"/>
                <w:lang w:eastAsia="en-AU"/>
              </w:rPr>
            </w:pPr>
            <w:r w:rsidRPr="00285956">
              <w:rPr>
                <w:rFonts w:ascii="Calibri" w:hAnsi="Calibri" w:cs="Times New Roman"/>
                <w:bCs/>
                <w:sz w:val="18"/>
                <w:szCs w:val="18"/>
              </w:rPr>
              <w:t xml:space="preserve">Develop and implement strategies and policies (with associated education resources, tailored for culturally diverse communities) that </w:t>
            </w:r>
            <w:r w:rsidRPr="00285956">
              <w:rPr>
                <w:rFonts w:ascii="Calibri" w:eastAsia="Times New Roman" w:hAnsi="Calibri" w:cs="Times New Roman"/>
                <w:bCs/>
                <w:sz w:val="18"/>
                <w:szCs w:val="18"/>
                <w:lang w:eastAsia="en-AU"/>
              </w:rPr>
              <w:t xml:space="preserve">support a thriving, diverse and resilient agricultural sector where sustainable land management practices (e.g., cooperative farming ventures, </w:t>
            </w:r>
            <w:r w:rsidRPr="00285956">
              <w:rPr>
                <w:rFonts w:ascii="Calibri" w:hAnsi="Calibri" w:cs="Times New Roman"/>
                <w:bCs/>
                <w:sz w:val="18"/>
                <w:szCs w:val="18"/>
              </w:rPr>
              <w:t>agricultural zoning, vegetated buffers</w:t>
            </w:r>
            <w:r w:rsidRPr="00285956">
              <w:rPr>
                <w:rFonts w:ascii="Calibri" w:eastAsia="Times New Roman" w:hAnsi="Calibri" w:cs="Times New Roman"/>
                <w:bCs/>
                <w:sz w:val="18"/>
                <w:szCs w:val="18"/>
                <w:lang w:eastAsia="en-AU"/>
              </w:rPr>
              <w:t>) ensure natural resources are protected and enhanced, and sustainable farming is promoted</w:t>
            </w:r>
            <w:r w:rsidRPr="00285956">
              <w:rPr>
                <w:rFonts w:ascii="Calibri" w:hAnsi="Calibri" w:cs="Times New Roman"/>
                <w:bCs/>
                <w:sz w:val="18"/>
                <w:szCs w:val="18"/>
              </w:rPr>
              <w:t xml:space="preserve"> (e.g., rotational grazing, protection of remnant vegetation/ revegetation with indigenous species to encourage biodiversity, appropriate crops, protection of natural waterways, agroecology, and </w:t>
            </w:r>
            <w:r w:rsidRPr="00285956">
              <w:rPr>
                <w:rFonts w:ascii="Calibri" w:eastAsia="Times New Roman" w:hAnsi="Calibri" w:cs="Times New Roman"/>
                <w:bCs/>
                <w:sz w:val="18"/>
                <w:szCs w:val="18"/>
                <w:lang w:eastAsia="en-AU"/>
              </w:rPr>
              <w:t>regenerative agriculture</w:t>
            </w:r>
            <w:r w:rsidRPr="00285956">
              <w:rPr>
                <w:rFonts w:ascii="Calibri" w:hAnsi="Calibri" w:cs="Times New Roman"/>
                <w:bCs/>
                <w:sz w:val="18"/>
                <w:szCs w:val="18"/>
              </w:rPr>
              <w:t xml:space="preserve">) </w:t>
            </w:r>
            <w:r w:rsidRPr="00285956">
              <w:rPr>
                <w:rFonts w:ascii="Calibri" w:eastAsia="Times New Roman" w:hAnsi="Calibri" w:cs="Times New Roman"/>
                <w:sz w:val="18"/>
                <w:szCs w:val="18"/>
                <w:lang w:eastAsia="en-AU"/>
              </w:rPr>
              <w:t>(where applicable)</w:t>
            </w:r>
          </w:p>
        </w:tc>
      </w:tr>
      <w:tr w:rsidR="00285956" w:rsidRPr="00285956" w14:paraId="7A808913" w14:textId="77777777" w:rsidTr="00285956">
        <w:trPr>
          <w:trHeight w:val="942"/>
        </w:trPr>
        <w:tc>
          <w:tcPr>
            <w:tcW w:w="763" w:type="pct"/>
            <w:shd w:val="clear" w:color="auto" w:fill="auto"/>
          </w:tcPr>
          <w:p w14:paraId="5D88AB4B" w14:textId="77777777" w:rsidR="00285956" w:rsidRPr="00285956" w:rsidRDefault="00285956" w:rsidP="00285956">
            <w:pPr>
              <w:keepLines/>
              <w:rPr>
                <w:rFonts w:ascii="Calibri" w:hAnsi="Calibri" w:cs="Times New Roman"/>
                <w:b/>
                <w:sz w:val="18"/>
                <w:szCs w:val="18"/>
              </w:rPr>
            </w:pPr>
            <w:r w:rsidRPr="00285956">
              <w:rPr>
                <w:rFonts w:ascii="Calibri" w:hAnsi="Calibri" w:cs="Times New Roman"/>
                <w:b/>
                <w:sz w:val="18"/>
                <w:szCs w:val="18"/>
              </w:rPr>
              <w:t>PRODS1.2</w:t>
            </w:r>
          </w:p>
        </w:tc>
        <w:tc>
          <w:tcPr>
            <w:tcW w:w="4237" w:type="pct"/>
            <w:shd w:val="clear" w:color="auto" w:fill="B8CCE4"/>
          </w:tcPr>
          <w:p w14:paraId="5F2045E5" w14:textId="77777777" w:rsidR="00285956" w:rsidRPr="00285956" w:rsidRDefault="00285956" w:rsidP="00285956">
            <w:pPr>
              <w:keepLines/>
              <w:rPr>
                <w:rFonts w:ascii="Calibri" w:hAnsi="Calibri" w:cs="Times New Roman"/>
                <w:bCs/>
                <w:sz w:val="18"/>
                <w:szCs w:val="18"/>
              </w:rPr>
            </w:pPr>
            <w:r w:rsidRPr="00285956">
              <w:rPr>
                <w:rFonts w:ascii="Calibri" w:hAnsi="Calibri" w:cs="Times New Roman"/>
                <w:b/>
                <w:sz w:val="18"/>
                <w:szCs w:val="18"/>
              </w:rPr>
              <w:t>Indicator:</w:t>
            </w:r>
          </w:p>
          <w:p w14:paraId="74264060" w14:textId="77777777" w:rsidR="00285956" w:rsidRPr="00285956" w:rsidRDefault="00285956" w:rsidP="00285956">
            <w:pPr>
              <w:keepLines/>
              <w:rPr>
                <w:rFonts w:ascii="Calibri" w:hAnsi="Calibri" w:cs="Times New Roman"/>
                <w:bCs/>
                <w:sz w:val="18"/>
                <w:szCs w:val="18"/>
              </w:rPr>
            </w:pPr>
            <w:r w:rsidRPr="00285956">
              <w:rPr>
                <w:rFonts w:ascii="Calibri" w:hAnsi="Calibri" w:cs="Calibri"/>
                <w:bCs/>
                <w:color w:val="000000"/>
                <w:sz w:val="18"/>
                <w:szCs w:val="18"/>
              </w:rPr>
              <w:t>Develop and implement strategies and policies to protect agricultural land</w:t>
            </w:r>
            <w:r w:rsidRPr="00285956">
              <w:rPr>
                <w:rFonts w:ascii="Calibri" w:eastAsia="Times New Roman" w:hAnsi="Calibri" w:cs="Calibri"/>
                <w:bCs/>
                <w:sz w:val="18"/>
                <w:szCs w:val="18"/>
                <w:lang w:eastAsia="en-AU"/>
              </w:rPr>
              <w:t xml:space="preserve"> (e.g., systematically mapping land that could be used for food growing</w:t>
            </w:r>
            <w:r w:rsidRPr="00285956">
              <w:rPr>
                <w:rFonts w:ascii="Calibri" w:hAnsi="Calibri" w:cs="Calibri"/>
                <w:bCs/>
                <w:color w:val="000000"/>
                <w:sz w:val="18"/>
                <w:szCs w:val="18"/>
              </w:rPr>
              <w:t xml:space="preserve">) </w:t>
            </w:r>
            <w:r w:rsidRPr="00285956">
              <w:rPr>
                <w:rFonts w:ascii="Calibri" w:eastAsia="Times New Roman" w:hAnsi="Calibri" w:cs="Calibri"/>
                <w:b/>
                <w:bCs/>
                <w:sz w:val="18"/>
                <w:szCs w:val="18"/>
                <w:lang w:eastAsia="en-AU"/>
              </w:rPr>
              <w:t>(where applicable)</w:t>
            </w:r>
          </w:p>
        </w:tc>
      </w:tr>
      <w:tr w:rsidR="00285956" w:rsidRPr="00285956" w14:paraId="23B8FAE1" w14:textId="77777777" w:rsidTr="00285956">
        <w:trPr>
          <w:trHeight w:val="844"/>
        </w:trPr>
        <w:tc>
          <w:tcPr>
            <w:tcW w:w="763" w:type="pct"/>
            <w:shd w:val="clear" w:color="auto" w:fill="auto"/>
          </w:tcPr>
          <w:p w14:paraId="301794D1" w14:textId="77777777" w:rsidR="00285956" w:rsidRPr="00285956" w:rsidRDefault="00285956" w:rsidP="00285956">
            <w:pPr>
              <w:keepNext/>
              <w:keepLines/>
              <w:rPr>
                <w:rFonts w:ascii="Calibri" w:hAnsi="Calibri" w:cs="Times New Roman"/>
                <w:b/>
                <w:sz w:val="18"/>
                <w:szCs w:val="18"/>
              </w:rPr>
            </w:pPr>
            <w:r w:rsidRPr="00285956">
              <w:rPr>
                <w:rFonts w:ascii="Calibri" w:hAnsi="Calibri" w:cs="Times New Roman"/>
                <w:b/>
                <w:sz w:val="18"/>
                <w:szCs w:val="18"/>
              </w:rPr>
              <w:t>PRODS1.3</w:t>
            </w:r>
          </w:p>
        </w:tc>
        <w:tc>
          <w:tcPr>
            <w:tcW w:w="4237" w:type="pct"/>
            <w:shd w:val="clear" w:color="auto" w:fill="B8CCE4"/>
          </w:tcPr>
          <w:p w14:paraId="13B4D398" w14:textId="77777777" w:rsidR="00285956" w:rsidRPr="00285956" w:rsidRDefault="00285956" w:rsidP="00285956">
            <w:pPr>
              <w:keepNext/>
              <w:keepLines/>
              <w:rPr>
                <w:rFonts w:ascii="Calibri" w:hAnsi="Calibri" w:cs="Times New Roman"/>
                <w:bCs/>
                <w:sz w:val="18"/>
                <w:szCs w:val="18"/>
              </w:rPr>
            </w:pPr>
            <w:r w:rsidRPr="00285956">
              <w:rPr>
                <w:rFonts w:ascii="Calibri" w:hAnsi="Calibri" w:cs="Times New Roman"/>
                <w:b/>
                <w:sz w:val="18"/>
                <w:szCs w:val="18"/>
              </w:rPr>
              <w:t>Indicator:</w:t>
            </w:r>
          </w:p>
          <w:p w14:paraId="1B263481" w14:textId="77777777" w:rsidR="00285956" w:rsidRPr="00285956" w:rsidRDefault="00285956" w:rsidP="00285956">
            <w:pPr>
              <w:keepNext/>
              <w:keepLines/>
              <w:rPr>
                <w:rFonts w:ascii="Calibri" w:hAnsi="Calibri" w:cs="Times New Roman"/>
                <w:b/>
                <w:bCs/>
                <w:sz w:val="18"/>
                <w:szCs w:val="18"/>
              </w:rPr>
            </w:pPr>
            <w:r w:rsidRPr="00285956">
              <w:rPr>
                <w:rFonts w:ascii="Calibri" w:hAnsi="Calibri" w:cs="Times New Roman"/>
                <w:bCs/>
                <w:sz w:val="18"/>
                <w:szCs w:val="18"/>
              </w:rPr>
              <w:t xml:space="preserve">Provide resources and/or guidelines to ensure producers, processors, food retailers and caterers are trained and supported on ways to improve energy, water and other resource efficiency across the food supply chain, </w:t>
            </w:r>
            <w:r w:rsidRPr="00285956">
              <w:rPr>
                <w:rFonts w:ascii="Calibri" w:eastAsia="Times New Roman" w:hAnsi="Calibri" w:cs="Times New Roman"/>
                <w:bCs/>
                <w:sz w:val="18"/>
                <w:szCs w:val="18"/>
                <w:lang w:eastAsia="en-AU"/>
              </w:rPr>
              <w:t>including tailored support for culturally diverse communities</w:t>
            </w:r>
          </w:p>
        </w:tc>
      </w:tr>
    </w:tbl>
    <w:p w14:paraId="4F47E301" w14:textId="77777777" w:rsidR="00285956" w:rsidRPr="00285956" w:rsidRDefault="00285956" w:rsidP="00285956">
      <w:pPr>
        <w:rPr>
          <w:rFonts w:ascii="Calibri" w:eastAsia="MS Mincho" w:hAnsi="Calibri" w:cs="Times New Roman"/>
          <w:sz w:val="18"/>
          <w:szCs w:val="18"/>
        </w:rPr>
      </w:pPr>
    </w:p>
    <w:tbl>
      <w:tblPr>
        <w:tblStyle w:val="TableGrid3"/>
        <w:tblW w:w="5000" w:type="pct"/>
        <w:tblLook w:val="04A0" w:firstRow="1" w:lastRow="0" w:firstColumn="1" w:lastColumn="0" w:noHBand="0" w:noVBand="1"/>
      </w:tblPr>
      <w:tblGrid>
        <w:gridCol w:w="1469"/>
        <w:gridCol w:w="8159"/>
      </w:tblGrid>
      <w:tr w:rsidR="00285956" w:rsidRPr="00285956" w14:paraId="0AEA222C" w14:textId="77777777" w:rsidTr="00285956">
        <w:trPr>
          <w:trHeight w:val="559"/>
        </w:trPr>
        <w:tc>
          <w:tcPr>
            <w:tcW w:w="5000" w:type="pct"/>
            <w:gridSpan w:val="2"/>
            <w:shd w:val="clear" w:color="auto" w:fill="DBE5F1"/>
            <w:vAlign w:val="center"/>
          </w:tcPr>
          <w:p w14:paraId="13DC7110" w14:textId="77777777" w:rsidR="00285956" w:rsidRPr="00285956" w:rsidRDefault="00285956" w:rsidP="00285956">
            <w:pPr>
              <w:keepNext/>
              <w:keepLines/>
              <w:spacing w:before="40"/>
              <w:outlineLvl w:val="1"/>
              <w:rPr>
                <w:rFonts w:ascii="Cambria" w:eastAsia="MS Gothic" w:hAnsi="Cambria" w:cs="Times New Roman"/>
                <w:color w:val="365F91"/>
                <w:sz w:val="18"/>
                <w:szCs w:val="18"/>
              </w:rPr>
            </w:pPr>
            <w:bookmarkStart w:id="30" w:name="_Toc109235465"/>
            <w:r w:rsidRPr="00285956">
              <w:rPr>
                <w:rFonts w:ascii="Cambria" w:eastAsia="MS Gothic" w:hAnsi="Cambria" w:cs="Times New Roman"/>
                <w:b/>
                <w:color w:val="244061"/>
                <w:sz w:val="18"/>
                <w:szCs w:val="18"/>
              </w:rPr>
              <w:t>PROD2</w:t>
            </w:r>
            <w:r w:rsidRPr="00285956">
              <w:rPr>
                <w:rFonts w:ascii="Cambria" w:eastAsia="MS Gothic" w:hAnsi="Cambria" w:cs="Times New Roman"/>
                <w:color w:val="365F91"/>
                <w:sz w:val="18"/>
                <w:szCs w:val="18"/>
              </w:rPr>
              <w:t xml:space="preserve"> Support for urban agriculture</w:t>
            </w:r>
            <w:bookmarkEnd w:id="30"/>
          </w:p>
        </w:tc>
      </w:tr>
      <w:tr w:rsidR="00285956" w:rsidRPr="00285956" w14:paraId="4C428FE5" w14:textId="77777777" w:rsidTr="004D4347">
        <w:trPr>
          <w:trHeight w:val="809"/>
        </w:trPr>
        <w:tc>
          <w:tcPr>
            <w:tcW w:w="5000" w:type="pct"/>
            <w:gridSpan w:val="2"/>
            <w:shd w:val="clear" w:color="auto" w:fill="DBE5F1"/>
          </w:tcPr>
          <w:p w14:paraId="532D9DAB" w14:textId="77777777" w:rsidR="00285956" w:rsidRPr="00285956" w:rsidRDefault="00285956" w:rsidP="00285956">
            <w:pPr>
              <w:keepNext/>
              <w:keepLines/>
              <w:outlineLvl w:val="3"/>
              <w:rPr>
                <w:rFonts w:ascii="Calibri" w:eastAsia="MS Gothic" w:hAnsi="Calibri" w:cs="Times New Roman"/>
                <w:b/>
                <w:color w:val="244061"/>
                <w:sz w:val="18"/>
                <w:szCs w:val="18"/>
              </w:rPr>
            </w:pPr>
            <w:r w:rsidRPr="00285956">
              <w:rPr>
                <w:rFonts w:ascii="Calibri" w:eastAsia="MS Gothic" w:hAnsi="Calibri" w:cs="Times New Roman"/>
                <w:b/>
                <w:color w:val="244061"/>
                <w:sz w:val="18"/>
                <w:szCs w:val="18"/>
              </w:rPr>
              <w:t xml:space="preserve">Policy objective </w:t>
            </w:r>
          </w:p>
          <w:p w14:paraId="18067EFE" w14:textId="77777777" w:rsidR="00285956" w:rsidRPr="00285956" w:rsidRDefault="00285956" w:rsidP="00285956">
            <w:pPr>
              <w:keepLines/>
              <w:rPr>
                <w:rFonts w:ascii="Calibri" w:hAnsi="Calibri" w:cs="Calibri"/>
                <w:bCs/>
                <w:sz w:val="18"/>
                <w:szCs w:val="18"/>
              </w:rPr>
            </w:pPr>
            <w:r w:rsidRPr="00285956">
              <w:rPr>
                <w:rFonts w:ascii="Calibri" w:hAnsi="Calibri" w:cs="Calibri"/>
                <w:bCs/>
                <w:sz w:val="18"/>
                <w:szCs w:val="18"/>
              </w:rPr>
              <w:t>The council supports</w:t>
            </w:r>
            <w:r w:rsidRPr="00285956">
              <w:rPr>
                <w:rFonts w:ascii="Calibri" w:hAnsi="Calibri" w:cs="Times New Roman"/>
                <w:bCs/>
                <w:sz w:val="18"/>
                <w:szCs w:val="18"/>
              </w:rPr>
              <w:t xml:space="preserve"> urban agriculture (e.g., community gardens, market gardens, public place plantings, and </w:t>
            </w:r>
            <w:r w:rsidRPr="00285956">
              <w:rPr>
                <w:rFonts w:ascii="Calibri" w:hAnsi="Calibri" w:cs="Calibri"/>
                <w:bCs/>
                <w:color w:val="000000"/>
                <w:sz w:val="18"/>
                <w:szCs w:val="18"/>
              </w:rPr>
              <w:t>keeping animals e.g., bees, chickens)</w:t>
            </w:r>
          </w:p>
        </w:tc>
      </w:tr>
      <w:tr w:rsidR="00285956" w:rsidRPr="00285956" w14:paraId="5F9800B4" w14:textId="77777777" w:rsidTr="00285956">
        <w:trPr>
          <w:trHeight w:val="1118"/>
        </w:trPr>
        <w:tc>
          <w:tcPr>
            <w:tcW w:w="763" w:type="pct"/>
            <w:shd w:val="clear" w:color="auto" w:fill="auto"/>
          </w:tcPr>
          <w:p w14:paraId="309711D2" w14:textId="77777777" w:rsidR="00285956" w:rsidRPr="00285956" w:rsidRDefault="00285956" w:rsidP="00285956">
            <w:pPr>
              <w:keepLines/>
              <w:rPr>
                <w:rFonts w:ascii="Calibri" w:hAnsi="Calibri" w:cs="Times New Roman"/>
                <w:b/>
                <w:sz w:val="18"/>
                <w:szCs w:val="18"/>
              </w:rPr>
            </w:pPr>
            <w:r w:rsidRPr="00285956">
              <w:rPr>
                <w:rFonts w:ascii="Calibri" w:hAnsi="Calibri" w:cs="Times New Roman"/>
                <w:b/>
                <w:sz w:val="18"/>
                <w:szCs w:val="18"/>
              </w:rPr>
              <w:t>PRODS2.1</w:t>
            </w:r>
          </w:p>
        </w:tc>
        <w:tc>
          <w:tcPr>
            <w:tcW w:w="4237" w:type="pct"/>
            <w:shd w:val="clear" w:color="auto" w:fill="B8CCE4"/>
          </w:tcPr>
          <w:p w14:paraId="2E935FA9" w14:textId="77777777" w:rsidR="00285956" w:rsidRPr="00285956" w:rsidRDefault="00285956" w:rsidP="00285956">
            <w:pPr>
              <w:keepLines/>
              <w:rPr>
                <w:rFonts w:ascii="Calibri" w:hAnsi="Calibri" w:cs="Times New Roman"/>
                <w:bCs/>
                <w:sz w:val="18"/>
                <w:szCs w:val="18"/>
              </w:rPr>
            </w:pPr>
            <w:r w:rsidRPr="00285956">
              <w:rPr>
                <w:rFonts w:ascii="Calibri" w:hAnsi="Calibri" w:cs="Times New Roman"/>
                <w:b/>
                <w:sz w:val="18"/>
                <w:szCs w:val="18"/>
              </w:rPr>
              <w:t>Indicator:</w:t>
            </w:r>
          </w:p>
          <w:p w14:paraId="66C99CFA" w14:textId="77777777" w:rsidR="00285956" w:rsidRPr="00285956" w:rsidRDefault="00285956" w:rsidP="00285956">
            <w:pPr>
              <w:keepLines/>
              <w:rPr>
                <w:rFonts w:ascii="Calibri" w:hAnsi="Calibri" w:cs="Times New Roman"/>
                <w:bCs/>
                <w:color w:val="000000"/>
                <w:sz w:val="18"/>
                <w:szCs w:val="18"/>
              </w:rPr>
            </w:pPr>
            <w:r w:rsidRPr="00285956">
              <w:rPr>
                <w:rFonts w:ascii="Calibri" w:hAnsi="Calibri" w:cs="Calibri"/>
                <w:bCs/>
                <w:sz w:val="18"/>
                <w:szCs w:val="18"/>
              </w:rPr>
              <w:t xml:space="preserve">Develop and implement policies and / </w:t>
            </w:r>
            <w:r w:rsidRPr="00285956">
              <w:rPr>
                <w:rFonts w:ascii="Calibri" w:eastAsia="Times New Roman" w:hAnsi="Calibri" w:cs="Calibri"/>
                <w:bCs/>
                <w:sz w:val="18"/>
                <w:szCs w:val="18"/>
                <w:lang w:eastAsia="en-AU"/>
              </w:rPr>
              <w:t xml:space="preserve">or </w:t>
            </w:r>
            <w:r w:rsidRPr="00285956">
              <w:rPr>
                <w:rFonts w:ascii="Calibri" w:hAnsi="Calibri" w:cs="Times New Roman"/>
                <w:bCs/>
                <w:sz w:val="18"/>
                <w:szCs w:val="18"/>
              </w:rPr>
              <w:t>programs (e.g., community gardens policy, urban agriculture policy, relevant training) that support</w:t>
            </w:r>
            <w:r w:rsidRPr="00285956">
              <w:rPr>
                <w:rFonts w:ascii="Calibri" w:hAnsi="Calibri" w:cs="Times New Roman"/>
                <w:bCs/>
                <w:color w:val="000000"/>
                <w:sz w:val="18"/>
                <w:szCs w:val="18"/>
              </w:rPr>
              <w:t xml:space="preserve"> urban agriculture </w:t>
            </w:r>
            <w:r w:rsidRPr="00285956">
              <w:rPr>
                <w:rFonts w:ascii="Calibri" w:hAnsi="Calibri" w:cs="Times New Roman"/>
                <w:bCs/>
                <w:sz w:val="18"/>
                <w:szCs w:val="18"/>
              </w:rPr>
              <w:t xml:space="preserve">on council owned or managed land </w:t>
            </w:r>
            <w:r w:rsidRPr="00285956">
              <w:rPr>
                <w:rFonts w:ascii="Calibri" w:hAnsi="Calibri" w:cs="Times New Roman"/>
                <w:bCs/>
                <w:color w:val="000000"/>
                <w:sz w:val="18"/>
                <w:szCs w:val="18"/>
              </w:rPr>
              <w:t>(e.g., community gardens, market gardens, public place plantings and supporting keeping animals, such as chickens and bees)</w:t>
            </w:r>
          </w:p>
        </w:tc>
      </w:tr>
    </w:tbl>
    <w:p w14:paraId="1302ED5B" w14:textId="77777777" w:rsidR="00AA67DC" w:rsidRPr="00497071" w:rsidRDefault="00AA67DC" w:rsidP="00847051">
      <w:pPr>
        <w:rPr>
          <w:rFonts w:cstheme="minorHAnsi"/>
          <w:sz w:val="18"/>
          <w:szCs w:val="18"/>
        </w:rPr>
      </w:pPr>
    </w:p>
    <w:p w14:paraId="6E5B8740" w14:textId="77777777" w:rsidR="00001295" w:rsidRDefault="00001295" w:rsidP="00847051">
      <w:pPr>
        <w:rPr>
          <w:rFonts w:ascii="Cambria" w:eastAsia="MS Gothic" w:hAnsi="Cambria" w:cs="Times New Roman"/>
          <w:color w:val="244061"/>
        </w:rPr>
      </w:pPr>
      <w:bookmarkStart w:id="31" w:name="_Toc109235466"/>
      <w:bookmarkStart w:id="32" w:name="_Toc109482170"/>
      <w:bookmarkStart w:id="33" w:name="_Toc109482676"/>
      <w:bookmarkStart w:id="34" w:name="_Toc124158349"/>
    </w:p>
    <w:p w14:paraId="1FFA1B2C" w14:textId="77777777" w:rsidR="00001295" w:rsidRDefault="00001295" w:rsidP="00847051">
      <w:pPr>
        <w:rPr>
          <w:rFonts w:ascii="Cambria" w:eastAsia="MS Gothic" w:hAnsi="Cambria" w:cs="Times New Roman"/>
          <w:color w:val="244061"/>
        </w:rPr>
      </w:pPr>
    </w:p>
    <w:p w14:paraId="29F9389E" w14:textId="77777777" w:rsidR="00001295" w:rsidRDefault="00001295" w:rsidP="00847051">
      <w:pPr>
        <w:rPr>
          <w:rFonts w:ascii="Cambria" w:eastAsia="MS Gothic" w:hAnsi="Cambria" w:cs="Times New Roman"/>
          <w:color w:val="244061"/>
        </w:rPr>
      </w:pPr>
    </w:p>
    <w:p w14:paraId="42C480BA" w14:textId="77777777" w:rsidR="00001295" w:rsidRDefault="00001295" w:rsidP="00847051">
      <w:pPr>
        <w:rPr>
          <w:rFonts w:ascii="Cambria" w:eastAsia="MS Gothic" w:hAnsi="Cambria" w:cs="Times New Roman"/>
          <w:color w:val="244061"/>
        </w:rPr>
      </w:pPr>
    </w:p>
    <w:p w14:paraId="258F3A6A" w14:textId="77777777" w:rsidR="00001295" w:rsidRDefault="00001295" w:rsidP="00847051">
      <w:pPr>
        <w:rPr>
          <w:rFonts w:ascii="Cambria" w:eastAsia="MS Gothic" w:hAnsi="Cambria" w:cs="Times New Roman"/>
          <w:color w:val="244061"/>
        </w:rPr>
      </w:pPr>
    </w:p>
    <w:p w14:paraId="01E267ED" w14:textId="77777777" w:rsidR="00001295" w:rsidRDefault="00001295" w:rsidP="00847051">
      <w:pPr>
        <w:rPr>
          <w:rFonts w:ascii="Cambria" w:eastAsia="MS Gothic" w:hAnsi="Cambria" w:cs="Times New Roman"/>
          <w:color w:val="244061"/>
        </w:rPr>
      </w:pPr>
    </w:p>
    <w:p w14:paraId="1EEAF15A" w14:textId="77777777" w:rsidR="004D4347" w:rsidRDefault="004D4347" w:rsidP="00847051">
      <w:pPr>
        <w:rPr>
          <w:rFonts w:ascii="Cambria" w:eastAsia="MS Gothic" w:hAnsi="Cambria" w:cs="Times New Roman"/>
          <w:color w:val="244061"/>
        </w:rPr>
      </w:pPr>
    </w:p>
    <w:p w14:paraId="371BC7DF" w14:textId="77777777" w:rsidR="004D4347" w:rsidRDefault="004D4347" w:rsidP="00847051">
      <w:pPr>
        <w:rPr>
          <w:rFonts w:ascii="Cambria" w:eastAsia="MS Gothic" w:hAnsi="Cambria" w:cs="Times New Roman"/>
          <w:color w:val="244061"/>
        </w:rPr>
      </w:pPr>
    </w:p>
    <w:p w14:paraId="41B71D25" w14:textId="77777777" w:rsidR="004D4347" w:rsidRDefault="004D4347" w:rsidP="00847051">
      <w:pPr>
        <w:rPr>
          <w:rFonts w:ascii="Cambria" w:eastAsia="MS Gothic" w:hAnsi="Cambria" w:cs="Times New Roman"/>
          <w:color w:val="244061"/>
        </w:rPr>
      </w:pPr>
    </w:p>
    <w:p w14:paraId="3B7CFCAC" w14:textId="77777777" w:rsidR="004D4347" w:rsidRDefault="004D4347" w:rsidP="00847051">
      <w:pPr>
        <w:rPr>
          <w:rFonts w:ascii="Cambria" w:eastAsia="MS Gothic" w:hAnsi="Cambria" w:cs="Times New Roman"/>
          <w:color w:val="244061"/>
        </w:rPr>
      </w:pPr>
    </w:p>
    <w:p w14:paraId="240545A4" w14:textId="77777777" w:rsidR="004D4347" w:rsidRDefault="004D4347" w:rsidP="00847051">
      <w:pPr>
        <w:rPr>
          <w:rFonts w:ascii="Cambria" w:eastAsia="MS Gothic" w:hAnsi="Cambria" w:cs="Times New Roman"/>
          <w:color w:val="244061"/>
        </w:rPr>
      </w:pPr>
    </w:p>
    <w:p w14:paraId="7C1495C6" w14:textId="77777777" w:rsidR="004D4347" w:rsidRDefault="004D4347" w:rsidP="00847051">
      <w:pPr>
        <w:rPr>
          <w:rFonts w:ascii="Cambria" w:eastAsia="MS Gothic" w:hAnsi="Cambria" w:cs="Times New Roman"/>
          <w:color w:val="244061"/>
        </w:rPr>
      </w:pPr>
    </w:p>
    <w:p w14:paraId="5A8A7266" w14:textId="77777777" w:rsidR="004D4347" w:rsidRDefault="004D4347" w:rsidP="00847051">
      <w:pPr>
        <w:rPr>
          <w:rFonts w:ascii="Cambria" w:eastAsia="MS Gothic" w:hAnsi="Cambria" w:cs="Times New Roman"/>
          <w:color w:val="244061"/>
        </w:rPr>
      </w:pPr>
    </w:p>
    <w:p w14:paraId="6C29183C" w14:textId="54C2906B" w:rsidR="00001295" w:rsidRDefault="00CF2EEC" w:rsidP="00001295">
      <w:pPr>
        <w:rPr>
          <w:rFonts w:ascii="Cambria" w:eastAsia="MS Gothic" w:hAnsi="Cambria" w:cs="Times New Roman"/>
          <w:color w:val="244061"/>
        </w:rPr>
      </w:pPr>
      <w:r>
        <w:rPr>
          <w:rFonts w:ascii="Cambria" w:eastAsia="MS Gothic" w:hAnsi="Cambria" w:cs="Times New Roman"/>
          <w:color w:val="244061"/>
        </w:rPr>
        <w:t>Domain</w:t>
      </w:r>
      <w:r w:rsidR="00E819FA" w:rsidRPr="00285956">
        <w:rPr>
          <w:rFonts w:ascii="Cambria" w:eastAsia="MS Gothic" w:hAnsi="Cambria" w:cs="Times New Roman"/>
          <w:color w:val="244061"/>
        </w:rPr>
        <w:t>: Food promotion</w:t>
      </w:r>
      <w:bookmarkEnd w:id="31"/>
      <w:bookmarkEnd w:id="32"/>
      <w:bookmarkEnd w:id="33"/>
      <w:bookmarkEnd w:id="34"/>
    </w:p>
    <w:p w14:paraId="61CCC72F" w14:textId="77777777" w:rsidR="004D4347" w:rsidRPr="00285956" w:rsidRDefault="004D4347" w:rsidP="00001295">
      <w:pPr>
        <w:rPr>
          <w:rFonts w:ascii="Cambria" w:eastAsia="MS Gothic" w:hAnsi="Cambria" w:cs="Times New Roman"/>
          <w:color w:val="244061"/>
        </w:rPr>
      </w:pPr>
    </w:p>
    <w:tbl>
      <w:tblPr>
        <w:tblStyle w:val="TableGrid4"/>
        <w:tblpPr w:leftFromText="180" w:rightFromText="180" w:vertAnchor="page" w:horzAnchor="margin" w:tblpY="1606"/>
        <w:tblW w:w="5000" w:type="pct"/>
        <w:tblLook w:val="04A0" w:firstRow="1" w:lastRow="0" w:firstColumn="1" w:lastColumn="0" w:noHBand="0" w:noVBand="1"/>
      </w:tblPr>
      <w:tblGrid>
        <w:gridCol w:w="1469"/>
        <w:gridCol w:w="8159"/>
      </w:tblGrid>
      <w:tr w:rsidR="00285956" w:rsidRPr="00285956" w14:paraId="2901558C" w14:textId="77777777" w:rsidTr="00285956">
        <w:trPr>
          <w:trHeight w:val="537"/>
        </w:trPr>
        <w:tc>
          <w:tcPr>
            <w:tcW w:w="5000" w:type="pct"/>
            <w:gridSpan w:val="2"/>
            <w:shd w:val="clear" w:color="auto" w:fill="DBE5F1"/>
            <w:vAlign w:val="center"/>
          </w:tcPr>
          <w:p w14:paraId="34367A5F" w14:textId="77777777" w:rsidR="00285956" w:rsidRPr="00285956" w:rsidRDefault="00285956" w:rsidP="00285956">
            <w:pPr>
              <w:keepNext/>
              <w:keepLines/>
              <w:spacing w:before="40"/>
              <w:outlineLvl w:val="2"/>
              <w:rPr>
                <w:rFonts w:ascii="Cambria" w:eastAsia="MS Gothic" w:hAnsi="Cambria" w:cs="Times New Roman"/>
                <w:color w:val="365F91"/>
                <w:sz w:val="18"/>
                <w:szCs w:val="18"/>
              </w:rPr>
            </w:pPr>
            <w:bookmarkStart w:id="35" w:name="_Toc109235467"/>
            <w:r w:rsidRPr="00285956">
              <w:rPr>
                <w:rFonts w:ascii="Cambria" w:eastAsia="MS Gothic" w:hAnsi="Cambria" w:cs="Times New Roman"/>
                <w:b/>
                <w:color w:val="244061"/>
                <w:sz w:val="18"/>
                <w:szCs w:val="18"/>
              </w:rPr>
              <w:t>PROMO1</w:t>
            </w:r>
            <w:r w:rsidRPr="00285956">
              <w:rPr>
                <w:rFonts w:ascii="Cambria" w:eastAsia="MS Gothic" w:hAnsi="Cambria" w:cs="Times New Roman"/>
                <w:color w:val="365F91"/>
                <w:sz w:val="18"/>
                <w:szCs w:val="18"/>
              </w:rPr>
              <w:t xml:space="preserve"> Protection of children from exposure to unhealthy promotion</w:t>
            </w:r>
            <w:r w:rsidRPr="00285956">
              <w:rPr>
                <w:rFonts w:ascii="Cambria" w:eastAsia="MS Gothic" w:hAnsi="Cambria" w:cs="Times New Roman"/>
                <w:color w:val="365F91"/>
                <w:sz w:val="18"/>
                <w:szCs w:val="18"/>
                <w:lang w:eastAsia="en-AU"/>
              </w:rPr>
              <w:t xml:space="preserve"> activities</w:t>
            </w:r>
            <w:bookmarkEnd w:id="35"/>
          </w:p>
        </w:tc>
      </w:tr>
      <w:tr w:rsidR="00285956" w:rsidRPr="00285956" w14:paraId="3B15F277" w14:textId="77777777" w:rsidTr="006427B1">
        <w:trPr>
          <w:trHeight w:val="580"/>
        </w:trPr>
        <w:tc>
          <w:tcPr>
            <w:tcW w:w="5000" w:type="pct"/>
            <w:gridSpan w:val="2"/>
            <w:shd w:val="clear" w:color="auto" w:fill="DBE5F1"/>
          </w:tcPr>
          <w:p w14:paraId="333B96D4" w14:textId="77777777" w:rsidR="00285956" w:rsidRPr="00285956" w:rsidRDefault="00285956" w:rsidP="00285956">
            <w:pPr>
              <w:keepNext/>
              <w:keepLines/>
              <w:outlineLvl w:val="3"/>
              <w:rPr>
                <w:rFonts w:ascii="Calibri" w:eastAsia="MS Gothic" w:hAnsi="Calibri" w:cs="Times New Roman"/>
                <w:b/>
                <w:color w:val="244061"/>
                <w:sz w:val="18"/>
                <w:szCs w:val="18"/>
              </w:rPr>
            </w:pPr>
            <w:r w:rsidRPr="00285956">
              <w:rPr>
                <w:rFonts w:ascii="Calibri" w:eastAsia="MS Gothic" w:hAnsi="Calibri" w:cs="Times New Roman"/>
                <w:b/>
                <w:color w:val="244061"/>
                <w:sz w:val="18"/>
                <w:szCs w:val="18"/>
              </w:rPr>
              <w:t xml:space="preserve">Policy objective </w:t>
            </w:r>
          </w:p>
          <w:p w14:paraId="10161AFC" w14:textId="77777777" w:rsidR="00285956" w:rsidRPr="00285956" w:rsidRDefault="00285956" w:rsidP="00285956">
            <w:pPr>
              <w:keepNext/>
              <w:keepLines/>
              <w:rPr>
                <w:rFonts w:ascii="Calibri" w:hAnsi="Calibri" w:cs="Times New Roman"/>
                <w:bCs/>
                <w:sz w:val="18"/>
                <w:szCs w:val="18"/>
                <w:lang w:eastAsia="en-AU"/>
              </w:rPr>
            </w:pPr>
            <w:r w:rsidRPr="00285956">
              <w:rPr>
                <w:rFonts w:ascii="Calibri" w:hAnsi="Calibri" w:cs="Times New Roman"/>
                <w:bCs/>
                <w:sz w:val="18"/>
                <w:szCs w:val="18"/>
                <w:lang w:eastAsia="en-AU"/>
              </w:rPr>
              <w:t>The council contributes to efforts to ensure that children (including adolescents) are not exposed to the promotion of unhealthy foods and beverages and related brands</w:t>
            </w:r>
          </w:p>
        </w:tc>
      </w:tr>
      <w:tr w:rsidR="00285956" w:rsidRPr="00285956" w14:paraId="2AA03D4B" w14:textId="77777777" w:rsidTr="00285956">
        <w:trPr>
          <w:trHeight w:val="1108"/>
        </w:trPr>
        <w:tc>
          <w:tcPr>
            <w:tcW w:w="763" w:type="pct"/>
            <w:shd w:val="clear" w:color="auto" w:fill="auto"/>
          </w:tcPr>
          <w:p w14:paraId="54038C8E" w14:textId="77777777" w:rsidR="00285956" w:rsidRPr="00285956" w:rsidRDefault="00285956" w:rsidP="00285956">
            <w:pPr>
              <w:keepNext/>
              <w:keepLines/>
              <w:rPr>
                <w:rFonts w:ascii="Calibri" w:hAnsi="Calibri" w:cs="Times New Roman"/>
                <w:b/>
                <w:sz w:val="18"/>
                <w:szCs w:val="18"/>
              </w:rPr>
            </w:pPr>
            <w:r w:rsidRPr="00285956">
              <w:rPr>
                <w:rFonts w:ascii="Calibri" w:hAnsi="Calibri" w:cs="Times New Roman"/>
                <w:b/>
                <w:sz w:val="18"/>
                <w:szCs w:val="18"/>
              </w:rPr>
              <w:t>PROMO1.1</w:t>
            </w:r>
          </w:p>
          <w:p w14:paraId="27340ECF" w14:textId="77777777" w:rsidR="00285956" w:rsidRPr="00285956" w:rsidRDefault="00285956" w:rsidP="00285956">
            <w:pPr>
              <w:keepNext/>
              <w:keepLines/>
              <w:rPr>
                <w:rFonts w:ascii="Calibri" w:hAnsi="Calibri" w:cs="Times New Roman"/>
                <w:b/>
                <w:sz w:val="18"/>
                <w:szCs w:val="18"/>
              </w:rPr>
            </w:pPr>
          </w:p>
          <w:p w14:paraId="1328F245" w14:textId="77777777" w:rsidR="00285956" w:rsidRPr="00285956" w:rsidRDefault="00285956" w:rsidP="00285956">
            <w:pPr>
              <w:keepNext/>
              <w:keepLines/>
              <w:rPr>
                <w:rFonts w:ascii="Calibri" w:hAnsi="Calibri" w:cs="Times New Roman"/>
                <w:b/>
                <w:sz w:val="18"/>
                <w:szCs w:val="18"/>
              </w:rPr>
            </w:pPr>
          </w:p>
        </w:tc>
        <w:tc>
          <w:tcPr>
            <w:tcW w:w="4237" w:type="pct"/>
            <w:shd w:val="clear" w:color="auto" w:fill="B8CCE4"/>
          </w:tcPr>
          <w:p w14:paraId="24E2F717" w14:textId="77777777" w:rsidR="00285956" w:rsidRPr="00285956" w:rsidRDefault="00285956" w:rsidP="00285956">
            <w:pPr>
              <w:keepNext/>
              <w:keepLines/>
              <w:rPr>
                <w:rFonts w:ascii="Calibri" w:hAnsi="Calibri" w:cs="Times New Roman"/>
                <w:b/>
                <w:sz w:val="18"/>
                <w:szCs w:val="18"/>
              </w:rPr>
            </w:pPr>
            <w:r w:rsidRPr="00285956">
              <w:rPr>
                <w:rFonts w:ascii="Calibri" w:hAnsi="Calibri" w:cs="Times New Roman"/>
                <w:b/>
                <w:sz w:val="18"/>
                <w:szCs w:val="18"/>
              </w:rPr>
              <w:t>Indicator:</w:t>
            </w:r>
          </w:p>
          <w:p w14:paraId="322E05C6" w14:textId="27B890D9" w:rsidR="00285956" w:rsidRPr="00285956" w:rsidRDefault="00285956" w:rsidP="00285956">
            <w:pPr>
              <w:keepNext/>
              <w:keepLines/>
              <w:rPr>
                <w:rFonts w:ascii="Calibri" w:hAnsi="Calibri" w:cs="Times New Roman"/>
                <w:bCs/>
                <w:sz w:val="18"/>
                <w:szCs w:val="18"/>
              </w:rPr>
            </w:pPr>
            <w:r w:rsidRPr="00285956">
              <w:rPr>
                <w:rFonts w:ascii="Calibri" w:hAnsi="Calibri" w:cs="Times New Roman"/>
                <w:bCs/>
                <w:sz w:val="18"/>
                <w:szCs w:val="18"/>
              </w:rPr>
              <w:t xml:space="preserve">Develop and implement policies to restrict the </w:t>
            </w:r>
            <w:r w:rsidRPr="00285956">
              <w:rPr>
                <w:rFonts w:ascii="Calibri" w:hAnsi="Calibri" w:cs="Times New Roman"/>
                <w:bCs/>
                <w:sz w:val="18"/>
                <w:szCs w:val="18"/>
                <w:lang w:eastAsia="en-AU"/>
              </w:rPr>
              <w:t>exposure of children (including adolescents) to the promotion of unhealthy foods and beverages</w:t>
            </w:r>
            <w:r w:rsidR="00CF2EEC">
              <w:rPr>
                <w:rFonts w:ascii="Calibri" w:hAnsi="Calibri" w:cs="Times New Roman"/>
                <w:bCs/>
                <w:sz w:val="18"/>
                <w:szCs w:val="18"/>
                <w:lang w:eastAsia="en-AU"/>
              </w:rPr>
              <w:t xml:space="preserve"> </w:t>
            </w:r>
            <w:r w:rsidR="00CF2EEC" w:rsidRPr="006427B1">
              <w:rPr>
                <w:rFonts w:ascii="Calibri" w:hAnsi="Calibri" w:cs="Times New Roman"/>
                <w:bCs/>
                <w:sz w:val="18"/>
                <w:szCs w:val="18"/>
                <w:vertAlign w:val="superscript"/>
                <w:lang w:eastAsia="en-AU"/>
              </w:rPr>
              <w:t>*</w:t>
            </w:r>
            <w:r w:rsidRPr="00285956">
              <w:rPr>
                <w:rFonts w:ascii="Calibri" w:hAnsi="Calibri" w:cs="Times New Roman"/>
                <w:bCs/>
                <w:sz w:val="18"/>
                <w:szCs w:val="18"/>
                <w:lang w:eastAsia="en-AU"/>
              </w:rPr>
              <w:t xml:space="preserve"> and related brands in council owned / managed settings </w:t>
            </w:r>
            <w:r w:rsidRPr="00285956">
              <w:rPr>
                <w:rFonts w:ascii="Calibri" w:hAnsi="Calibri" w:cs="Times New Roman"/>
                <w:b/>
                <w:bCs/>
                <w:sz w:val="18"/>
                <w:szCs w:val="18"/>
                <w:lang w:eastAsia="en-AU"/>
              </w:rPr>
              <w:t>(non-retail)</w:t>
            </w:r>
          </w:p>
        </w:tc>
      </w:tr>
    </w:tbl>
    <w:p w14:paraId="07E9E9D2" w14:textId="17D46D2A" w:rsidR="00CF2EEC" w:rsidRDefault="00CF2EEC" w:rsidP="00001295">
      <w:pPr>
        <w:spacing w:after="0"/>
        <w:rPr>
          <w:rFonts w:ascii="Calibri" w:eastAsia="MS Mincho" w:hAnsi="Calibri" w:cs="Times New Roman"/>
          <w:sz w:val="18"/>
          <w:szCs w:val="18"/>
        </w:rPr>
      </w:pPr>
      <w:r w:rsidRPr="006427B1">
        <w:rPr>
          <w:rFonts w:ascii="Calibri" w:eastAsia="MS Mincho" w:hAnsi="Calibri" w:cs="Times New Roman"/>
          <w:sz w:val="18"/>
          <w:szCs w:val="18"/>
          <w:vertAlign w:val="superscript"/>
        </w:rPr>
        <w:t>*</w:t>
      </w:r>
      <w:r>
        <w:rPr>
          <w:rFonts w:ascii="Calibri" w:eastAsia="MS Mincho" w:hAnsi="Calibri" w:cs="Times New Roman"/>
          <w:sz w:val="18"/>
          <w:szCs w:val="18"/>
          <w:vertAlign w:val="superscript"/>
        </w:rPr>
        <w:t xml:space="preserve"> </w:t>
      </w:r>
      <w:r w:rsidRPr="00BA50D4">
        <w:rPr>
          <w:sz w:val="18"/>
          <w:szCs w:val="18"/>
        </w:rPr>
        <w:t>Unhealthy foods are those considered ‘discretionary’ foods based on the Australian Dietary Guidelines. They are typically high in energy, added sugar, sodium and/or harmful fats, and are often ‘ultra-processed’</w:t>
      </w:r>
    </w:p>
    <w:p w14:paraId="43004DC4" w14:textId="77777777" w:rsidR="00CF2EEC" w:rsidRPr="00285956" w:rsidRDefault="00CF2EEC" w:rsidP="00285956">
      <w:pPr>
        <w:rPr>
          <w:rFonts w:ascii="Calibri" w:eastAsia="MS Mincho" w:hAnsi="Calibri" w:cs="Times New Roman"/>
          <w:sz w:val="18"/>
          <w:szCs w:val="18"/>
        </w:rPr>
      </w:pPr>
    </w:p>
    <w:tbl>
      <w:tblPr>
        <w:tblStyle w:val="TableGrid4"/>
        <w:tblW w:w="5000" w:type="pct"/>
        <w:tblLook w:val="04A0" w:firstRow="1" w:lastRow="0" w:firstColumn="1" w:lastColumn="0" w:noHBand="0" w:noVBand="1"/>
      </w:tblPr>
      <w:tblGrid>
        <w:gridCol w:w="1469"/>
        <w:gridCol w:w="8159"/>
      </w:tblGrid>
      <w:tr w:rsidR="00285956" w:rsidRPr="00285956" w14:paraId="55A65F12" w14:textId="77777777" w:rsidTr="00285956">
        <w:trPr>
          <w:trHeight w:val="560"/>
        </w:trPr>
        <w:tc>
          <w:tcPr>
            <w:tcW w:w="5000" w:type="pct"/>
            <w:gridSpan w:val="2"/>
            <w:shd w:val="clear" w:color="auto" w:fill="DBE5F1"/>
            <w:vAlign w:val="center"/>
          </w:tcPr>
          <w:p w14:paraId="4E1D5082" w14:textId="77777777" w:rsidR="00285956" w:rsidRPr="00285956" w:rsidRDefault="00285956" w:rsidP="00285956">
            <w:pPr>
              <w:keepNext/>
              <w:keepLines/>
              <w:spacing w:before="40"/>
              <w:outlineLvl w:val="1"/>
              <w:rPr>
                <w:rFonts w:ascii="Cambria" w:eastAsia="MS Gothic" w:hAnsi="Cambria" w:cs="Times New Roman"/>
                <w:color w:val="365F91"/>
                <w:sz w:val="18"/>
                <w:szCs w:val="18"/>
              </w:rPr>
            </w:pPr>
            <w:bookmarkStart w:id="36" w:name="_Toc109235468"/>
            <w:r w:rsidRPr="00285956">
              <w:rPr>
                <w:rFonts w:ascii="Cambria" w:eastAsia="MS Gothic" w:hAnsi="Cambria" w:cs="Times New Roman"/>
                <w:b/>
                <w:color w:val="244061"/>
                <w:sz w:val="18"/>
                <w:szCs w:val="18"/>
              </w:rPr>
              <w:t>PROMO2</w:t>
            </w:r>
            <w:r w:rsidRPr="00285956">
              <w:rPr>
                <w:rFonts w:ascii="Cambria" w:eastAsia="MS Gothic" w:hAnsi="Cambria" w:cs="Times New Roman"/>
                <w:color w:val="365F91"/>
                <w:sz w:val="18"/>
                <w:szCs w:val="18"/>
              </w:rPr>
              <w:t xml:space="preserve"> Healthy sport sponsorship</w:t>
            </w:r>
            <w:bookmarkEnd w:id="36"/>
          </w:p>
        </w:tc>
      </w:tr>
      <w:tr w:rsidR="00285956" w:rsidRPr="00285956" w14:paraId="128C6CB7" w14:textId="77777777" w:rsidTr="006427B1">
        <w:trPr>
          <w:trHeight w:val="460"/>
        </w:trPr>
        <w:tc>
          <w:tcPr>
            <w:tcW w:w="5000" w:type="pct"/>
            <w:gridSpan w:val="2"/>
            <w:shd w:val="clear" w:color="auto" w:fill="DBE5F1"/>
          </w:tcPr>
          <w:p w14:paraId="6A9A1931" w14:textId="77777777" w:rsidR="00285956" w:rsidRPr="00285956" w:rsidRDefault="00285956" w:rsidP="00285956">
            <w:pPr>
              <w:keepNext/>
              <w:keepLines/>
              <w:outlineLvl w:val="3"/>
              <w:rPr>
                <w:rFonts w:ascii="Calibri" w:eastAsia="MS Gothic" w:hAnsi="Calibri" w:cs="Times New Roman"/>
                <w:b/>
                <w:color w:val="244061"/>
                <w:sz w:val="18"/>
                <w:szCs w:val="18"/>
              </w:rPr>
            </w:pPr>
            <w:r w:rsidRPr="00285956">
              <w:rPr>
                <w:rFonts w:ascii="Calibri" w:eastAsia="MS Gothic" w:hAnsi="Calibri" w:cs="Times New Roman"/>
                <w:b/>
                <w:color w:val="244061"/>
                <w:sz w:val="18"/>
                <w:szCs w:val="18"/>
              </w:rPr>
              <w:t xml:space="preserve">Policy objective </w:t>
            </w:r>
          </w:p>
          <w:p w14:paraId="34C55CF8" w14:textId="77777777" w:rsidR="00285956" w:rsidRPr="00285956" w:rsidRDefault="00285956" w:rsidP="00285956">
            <w:pPr>
              <w:keepLines/>
              <w:rPr>
                <w:rFonts w:ascii="Calibri" w:hAnsi="Calibri" w:cs="Times New Roman"/>
                <w:bCs/>
                <w:sz w:val="18"/>
                <w:szCs w:val="18"/>
              </w:rPr>
            </w:pPr>
            <w:r w:rsidRPr="00285956">
              <w:rPr>
                <w:rFonts w:ascii="Calibri" w:hAnsi="Calibri" w:cs="Calibri"/>
                <w:bCs/>
                <w:sz w:val="18"/>
                <w:szCs w:val="18"/>
                <w:lang w:eastAsia="en-AU"/>
              </w:rPr>
              <w:t xml:space="preserve">The council contributes to efforts </w:t>
            </w:r>
            <w:r w:rsidRPr="00285956">
              <w:rPr>
                <w:rFonts w:ascii="Calibri" w:hAnsi="Calibri" w:cs="Times New Roman"/>
                <w:bCs/>
                <w:sz w:val="18"/>
                <w:szCs w:val="18"/>
                <w:lang w:eastAsia="en-AU"/>
              </w:rPr>
              <w:t>to ensure that recreation facilities, sports clubs and associations are free from sponsorship by brands associated with unhealthy foods and beverages</w:t>
            </w:r>
          </w:p>
        </w:tc>
      </w:tr>
      <w:tr w:rsidR="00285956" w:rsidRPr="00285956" w14:paraId="0660ACF5" w14:textId="77777777" w:rsidTr="00285956">
        <w:trPr>
          <w:trHeight w:val="854"/>
        </w:trPr>
        <w:tc>
          <w:tcPr>
            <w:tcW w:w="763" w:type="pct"/>
            <w:shd w:val="clear" w:color="auto" w:fill="auto"/>
          </w:tcPr>
          <w:p w14:paraId="30335B0F" w14:textId="77777777" w:rsidR="00285956" w:rsidRPr="00285956" w:rsidRDefault="00285956" w:rsidP="00285956">
            <w:pPr>
              <w:keepNext/>
              <w:keepLines/>
              <w:rPr>
                <w:rFonts w:ascii="Calibri" w:hAnsi="Calibri" w:cs="Times New Roman"/>
                <w:b/>
                <w:sz w:val="18"/>
                <w:szCs w:val="18"/>
              </w:rPr>
            </w:pPr>
            <w:r w:rsidRPr="00285956">
              <w:rPr>
                <w:rFonts w:ascii="Calibri" w:hAnsi="Calibri" w:cs="Times New Roman"/>
                <w:b/>
                <w:sz w:val="18"/>
                <w:szCs w:val="18"/>
              </w:rPr>
              <w:t>PROMO2.1</w:t>
            </w:r>
          </w:p>
        </w:tc>
        <w:tc>
          <w:tcPr>
            <w:tcW w:w="4237" w:type="pct"/>
            <w:shd w:val="clear" w:color="auto" w:fill="B8CCE4"/>
          </w:tcPr>
          <w:p w14:paraId="3D39193A" w14:textId="77777777" w:rsidR="00285956" w:rsidRPr="00285956" w:rsidRDefault="00285956" w:rsidP="00285956">
            <w:pPr>
              <w:keepNext/>
              <w:keepLines/>
              <w:rPr>
                <w:rFonts w:ascii="Calibri" w:hAnsi="Calibri" w:cs="Times New Roman"/>
                <w:b/>
                <w:sz w:val="18"/>
                <w:szCs w:val="18"/>
              </w:rPr>
            </w:pPr>
            <w:r w:rsidRPr="00285956">
              <w:rPr>
                <w:rFonts w:ascii="Calibri" w:hAnsi="Calibri" w:cs="Times New Roman"/>
                <w:b/>
                <w:sz w:val="18"/>
                <w:szCs w:val="18"/>
              </w:rPr>
              <w:t>Indicator:</w:t>
            </w:r>
          </w:p>
          <w:p w14:paraId="5289AA8C" w14:textId="77777777" w:rsidR="00285956" w:rsidRPr="00285956" w:rsidRDefault="00285956" w:rsidP="00285956">
            <w:pPr>
              <w:keepNext/>
              <w:keepLines/>
              <w:rPr>
                <w:rFonts w:ascii="Calibri" w:hAnsi="Calibri" w:cs="Times New Roman"/>
                <w:bCs/>
                <w:sz w:val="18"/>
                <w:szCs w:val="18"/>
                <w:lang w:eastAsia="en-AU"/>
              </w:rPr>
            </w:pPr>
            <w:r w:rsidRPr="00285956">
              <w:rPr>
                <w:rFonts w:ascii="Calibri" w:hAnsi="Calibri" w:cs="Times New Roman"/>
                <w:bCs/>
                <w:sz w:val="18"/>
                <w:szCs w:val="18"/>
              </w:rPr>
              <w:t xml:space="preserve">Develop and implement policies </w:t>
            </w:r>
            <w:r w:rsidRPr="00285956">
              <w:rPr>
                <w:rFonts w:ascii="Calibri" w:hAnsi="Calibri" w:cs="Times New Roman"/>
                <w:bCs/>
                <w:sz w:val="18"/>
                <w:szCs w:val="18"/>
                <w:lang w:eastAsia="en-AU"/>
              </w:rPr>
              <w:t>(e.g., criteria for accessing facilities, eligibility for council grants)</w:t>
            </w:r>
            <w:r w:rsidRPr="00285956">
              <w:rPr>
                <w:rFonts w:ascii="Calibri" w:hAnsi="Calibri" w:cs="Times New Roman"/>
                <w:bCs/>
                <w:sz w:val="18"/>
                <w:szCs w:val="18"/>
              </w:rPr>
              <w:t xml:space="preserve"> to incentivise </w:t>
            </w:r>
            <w:r w:rsidRPr="00285956">
              <w:rPr>
                <w:rFonts w:ascii="Calibri" w:hAnsi="Calibri" w:cs="Times New Roman"/>
                <w:bCs/>
                <w:sz w:val="18"/>
                <w:szCs w:val="18"/>
                <w:lang w:eastAsia="en-AU"/>
              </w:rPr>
              <w:t>recreation facilities, sports clubs and associations to eliminate sponsorship from brands related to unhealthy foods and beverages</w:t>
            </w:r>
          </w:p>
        </w:tc>
      </w:tr>
      <w:tr w:rsidR="00285956" w:rsidRPr="00285956" w14:paraId="5A4B386D" w14:textId="77777777" w:rsidTr="00285956">
        <w:trPr>
          <w:trHeight w:val="706"/>
        </w:trPr>
        <w:tc>
          <w:tcPr>
            <w:tcW w:w="763" w:type="pct"/>
            <w:shd w:val="clear" w:color="auto" w:fill="auto"/>
          </w:tcPr>
          <w:p w14:paraId="45D7DC4A" w14:textId="77777777" w:rsidR="00285956" w:rsidRPr="00285956" w:rsidRDefault="00285956" w:rsidP="00285956">
            <w:pPr>
              <w:keepLines/>
              <w:rPr>
                <w:rFonts w:ascii="Calibri" w:hAnsi="Calibri" w:cs="Times New Roman"/>
                <w:b/>
                <w:sz w:val="18"/>
                <w:szCs w:val="18"/>
              </w:rPr>
            </w:pPr>
            <w:r w:rsidRPr="00285956">
              <w:rPr>
                <w:rFonts w:ascii="Calibri" w:hAnsi="Calibri" w:cs="Times New Roman"/>
                <w:b/>
                <w:sz w:val="18"/>
                <w:szCs w:val="18"/>
              </w:rPr>
              <w:t>PROMO2.2</w:t>
            </w:r>
          </w:p>
        </w:tc>
        <w:tc>
          <w:tcPr>
            <w:tcW w:w="4237" w:type="pct"/>
            <w:shd w:val="clear" w:color="auto" w:fill="B8CCE4"/>
          </w:tcPr>
          <w:p w14:paraId="052ADFF3" w14:textId="77777777" w:rsidR="00285956" w:rsidRPr="00285956" w:rsidRDefault="00285956" w:rsidP="00285956">
            <w:pPr>
              <w:keepLines/>
              <w:rPr>
                <w:rFonts w:ascii="Calibri" w:hAnsi="Calibri" w:cs="Times New Roman"/>
                <w:b/>
                <w:sz w:val="18"/>
                <w:szCs w:val="18"/>
              </w:rPr>
            </w:pPr>
            <w:r w:rsidRPr="00285956">
              <w:rPr>
                <w:rFonts w:ascii="Calibri" w:hAnsi="Calibri" w:cs="Times New Roman"/>
                <w:b/>
                <w:sz w:val="18"/>
                <w:szCs w:val="18"/>
              </w:rPr>
              <w:t>Indicator:</w:t>
            </w:r>
          </w:p>
          <w:p w14:paraId="58DE1151" w14:textId="77777777" w:rsidR="00285956" w:rsidRPr="00285956" w:rsidRDefault="00285956" w:rsidP="00285956">
            <w:pPr>
              <w:keepLines/>
              <w:rPr>
                <w:rFonts w:ascii="Calibri" w:hAnsi="Calibri" w:cs="Times New Roman"/>
                <w:bCs/>
                <w:sz w:val="18"/>
                <w:szCs w:val="18"/>
              </w:rPr>
            </w:pPr>
            <w:r w:rsidRPr="00285956">
              <w:rPr>
                <w:rFonts w:ascii="Calibri" w:hAnsi="Calibri" w:cs="Times New Roman"/>
                <w:bCs/>
                <w:sz w:val="18"/>
                <w:szCs w:val="18"/>
              </w:rPr>
              <w:t>Provide comprehensive guidance and support to recreation facilities, sports clubs and associations to restrict sponsorship from brands related to unhealthy foods and beverages, including tailored support for culturally diverse communities</w:t>
            </w:r>
          </w:p>
        </w:tc>
      </w:tr>
    </w:tbl>
    <w:p w14:paraId="12C08BEF" w14:textId="77777777" w:rsidR="00285956" w:rsidRPr="00285956" w:rsidRDefault="00285956" w:rsidP="00285956">
      <w:pPr>
        <w:keepNext/>
        <w:keepLines/>
        <w:spacing w:before="400" w:after="40" w:line="240" w:lineRule="auto"/>
        <w:outlineLvl w:val="0"/>
        <w:rPr>
          <w:rFonts w:ascii="Cambria" w:eastAsia="MS Gothic" w:hAnsi="Cambria" w:cs="Times New Roman"/>
          <w:color w:val="244061"/>
          <w:sz w:val="18"/>
          <w:szCs w:val="18"/>
        </w:rPr>
        <w:sectPr w:rsidR="00285956" w:rsidRPr="00285956" w:rsidSect="004F4359">
          <w:footerReference w:type="default" r:id="rId15"/>
          <w:pgSz w:w="11906" w:h="16838" w:code="9"/>
          <w:pgMar w:top="851" w:right="1134" w:bottom="851" w:left="1134" w:header="737" w:footer="737" w:gutter="0"/>
          <w:cols w:space="708"/>
          <w:docGrid w:linePitch="360"/>
        </w:sectPr>
      </w:pPr>
    </w:p>
    <w:p w14:paraId="211D274B" w14:textId="1C5B8204" w:rsidR="00001295" w:rsidRPr="00285956" w:rsidRDefault="00CF2EEC" w:rsidP="00001295">
      <w:pPr>
        <w:keepNext/>
        <w:keepLines/>
        <w:spacing w:before="120" w:after="240" w:line="240" w:lineRule="auto"/>
        <w:outlineLvl w:val="0"/>
        <w:rPr>
          <w:rFonts w:ascii="Cambria" w:eastAsia="MS Gothic" w:hAnsi="Cambria" w:cs="Times New Roman"/>
          <w:color w:val="244061"/>
        </w:rPr>
      </w:pPr>
      <w:bookmarkStart w:id="37" w:name="_Toc109482171"/>
      <w:bookmarkStart w:id="38" w:name="_Toc109482677"/>
      <w:bookmarkStart w:id="39" w:name="_Toc124158350"/>
      <w:r>
        <w:rPr>
          <w:rFonts w:ascii="Cambria" w:eastAsia="MS Gothic" w:hAnsi="Cambria" w:cs="Times New Roman"/>
          <w:color w:val="244061"/>
        </w:rPr>
        <w:t>Domain</w:t>
      </w:r>
      <w:r w:rsidR="00285956" w:rsidRPr="00285956">
        <w:rPr>
          <w:rFonts w:ascii="Cambria" w:eastAsia="MS Gothic" w:hAnsi="Cambria" w:cs="Times New Roman"/>
          <w:color w:val="244061"/>
        </w:rPr>
        <w:t>: Food provision and retail in council facilities and public spaces</w:t>
      </w:r>
      <w:bookmarkEnd w:id="37"/>
      <w:bookmarkEnd w:id="38"/>
      <w:bookmarkEnd w:id="39"/>
    </w:p>
    <w:tbl>
      <w:tblPr>
        <w:tblStyle w:val="TableGrid4"/>
        <w:tblW w:w="5000" w:type="pct"/>
        <w:tblLook w:val="04A0" w:firstRow="1" w:lastRow="0" w:firstColumn="1" w:lastColumn="0" w:noHBand="0" w:noVBand="1"/>
      </w:tblPr>
      <w:tblGrid>
        <w:gridCol w:w="1469"/>
        <w:gridCol w:w="8159"/>
      </w:tblGrid>
      <w:tr w:rsidR="00285956" w:rsidRPr="00285956" w14:paraId="19B64B26" w14:textId="77777777" w:rsidTr="00285956">
        <w:trPr>
          <w:trHeight w:val="541"/>
        </w:trPr>
        <w:tc>
          <w:tcPr>
            <w:tcW w:w="5000" w:type="pct"/>
            <w:gridSpan w:val="2"/>
            <w:shd w:val="clear" w:color="auto" w:fill="DBE5F1"/>
            <w:vAlign w:val="center"/>
          </w:tcPr>
          <w:p w14:paraId="44F22D07" w14:textId="77777777" w:rsidR="00285956" w:rsidRPr="00285956" w:rsidRDefault="00285956" w:rsidP="00285956">
            <w:pPr>
              <w:keepNext/>
              <w:keepLines/>
              <w:spacing w:before="40"/>
              <w:outlineLvl w:val="1"/>
              <w:rPr>
                <w:rFonts w:ascii="Cambria" w:eastAsia="MS Gothic" w:hAnsi="Cambria" w:cs="Times New Roman"/>
                <w:b/>
                <w:color w:val="365F91"/>
                <w:sz w:val="18"/>
                <w:szCs w:val="18"/>
              </w:rPr>
            </w:pPr>
            <w:r w:rsidRPr="00285956">
              <w:rPr>
                <w:rFonts w:ascii="Cambria" w:eastAsia="MS Gothic" w:hAnsi="Cambria" w:cs="Times New Roman"/>
                <w:b/>
                <w:color w:val="244061"/>
                <w:sz w:val="18"/>
                <w:szCs w:val="18"/>
              </w:rPr>
              <w:t>PROV1</w:t>
            </w:r>
            <w:r w:rsidRPr="00285956">
              <w:rPr>
                <w:rFonts w:ascii="Cambria" w:eastAsia="MS Gothic" w:hAnsi="Cambria" w:cs="Times New Roman"/>
                <w:color w:val="365F91"/>
                <w:sz w:val="18"/>
                <w:szCs w:val="18"/>
              </w:rPr>
              <w:t xml:space="preserve"> </w:t>
            </w:r>
            <w:r w:rsidRPr="00285956">
              <w:rPr>
                <w:rFonts w:ascii="Cambria" w:eastAsia="Times New Roman" w:hAnsi="Cambria" w:cs="Calibri"/>
                <w:color w:val="365F91"/>
                <w:sz w:val="18"/>
                <w:szCs w:val="18"/>
                <w:lang w:eastAsia="en-AU"/>
              </w:rPr>
              <w:t>Healthy and environmentally sustainable food procurement, provision and catering</w:t>
            </w:r>
          </w:p>
        </w:tc>
      </w:tr>
      <w:tr w:rsidR="00285956" w:rsidRPr="00285956" w14:paraId="13D4385A" w14:textId="77777777" w:rsidTr="00497071">
        <w:trPr>
          <w:trHeight w:val="794"/>
        </w:trPr>
        <w:tc>
          <w:tcPr>
            <w:tcW w:w="5000" w:type="pct"/>
            <w:gridSpan w:val="2"/>
            <w:shd w:val="clear" w:color="auto" w:fill="DBE5F1"/>
          </w:tcPr>
          <w:p w14:paraId="016DAFF9" w14:textId="77777777" w:rsidR="00285956" w:rsidRPr="00285956" w:rsidRDefault="00285956" w:rsidP="00285956">
            <w:pPr>
              <w:keepNext/>
              <w:keepLines/>
              <w:outlineLvl w:val="3"/>
              <w:rPr>
                <w:rFonts w:ascii="Calibri" w:eastAsia="MS Gothic" w:hAnsi="Calibri" w:cs="Times New Roman"/>
                <w:b/>
                <w:color w:val="244061"/>
                <w:sz w:val="18"/>
                <w:szCs w:val="18"/>
              </w:rPr>
            </w:pPr>
            <w:r w:rsidRPr="00285956">
              <w:rPr>
                <w:rFonts w:ascii="Calibri" w:eastAsia="MS Gothic" w:hAnsi="Calibri" w:cs="Times New Roman"/>
                <w:b/>
                <w:color w:val="244061"/>
                <w:sz w:val="18"/>
                <w:szCs w:val="18"/>
              </w:rPr>
              <w:t xml:space="preserve">Policy objective </w:t>
            </w:r>
          </w:p>
          <w:p w14:paraId="68049BA7" w14:textId="77777777" w:rsidR="00285956" w:rsidRPr="00285956" w:rsidRDefault="00285956" w:rsidP="00285956">
            <w:pPr>
              <w:keepLines/>
              <w:rPr>
                <w:rFonts w:ascii="Calibri" w:hAnsi="Calibri" w:cs="Times New Roman"/>
                <w:bCs/>
                <w:sz w:val="18"/>
                <w:szCs w:val="18"/>
              </w:rPr>
            </w:pPr>
            <w:r w:rsidRPr="00285956">
              <w:rPr>
                <w:rFonts w:ascii="Calibri" w:hAnsi="Calibri" w:cs="Times New Roman"/>
                <w:bCs/>
                <w:sz w:val="18"/>
                <w:szCs w:val="18"/>
              </w:rPr>
              <w:t>The council ensures implementation of clear, consistent policies for healthy and environmentally sustainable food procurement, provision and catering in council owned/ managed facilities and events</w:t>
            </w:r>
          </w:p>
        </w:tc>
      </w:tr>
      <w:tr w:rsidR="00285956" w:rsidRPr="00285956" w14:paraId="495DDADA" w14:textId="77777777" w:rsidTr="004D4347">
        <w:trPr>
          <w:trHeight w:val="1748"/>
        </w:trPr>
        <w:tc>
          <w:tcPr>
            <w:tcW w:w="763" w:type="pct"/>
            <w:shd w:val="clear" w:color="auto" w:fill="auto"/>
          </w:tcPr>
          <w:p w14:paraId="4F829C1A" w14:textId="77777777" w:rsidR="00285956" w:rsidRPr="00285956" w:rsidRDefault="00285956" w:rsidP="00285956">
            <w:pPr>
              <w:keepLines/>
              <w:rPr>
                <w:rFonts w:ascii="Calibri" w:hAnsi="Calibri" w:cs="Times New Roman"/>
                <w:sz w:val="18"/>
                <w:szCs w:val="18"/>
              </w:rPr>
            </w:pPr>
            <w:r w:rsidRPr="00285956">
              <w:rPr>
                <w:rFonts w:ascii="Calibri" w:eastAsia="Times New Roman" w:hAnsi="Calibri" w:cs="Calibri"/>
                <w:b/>
                <w:sz w:val="18"/>
                <w:szCs w:val="18"/>
                <w:lang w:eastAsia="en-AU"/>
              </w:rPr>
              <w:t>PROV1.1</w:t>
            </w:r>
          </w:p>
        </w:tc>
        <w:tc>
          <w:tcPr>
            <w:tcW w:w="4237" w:type="pct"/>
            <w:shd w:val="clear" w:color="auto" w:fill="95B3D7"/>
          </w:tcPr>
          <w:p w14:paraId="60AB6F41" w14:textId="77777777" w:rsidR="00285956" w:rsidRPr="00285956" w:rsidRDefault="00285956" w:rsidP="00285956">
            <w:pPr>
              <w:keepLines/>
              <w:rPr>
                <w:rFonts w:ascii="Calibri" w:hAnsi="Calibri" w:cs="Times New Roman"/>
                <w:b/>
                <w:sz w:val="18"/>
                <w:szCs w:val="18"/>
              </w:rPr>
            </w:pPr>
            <w:r w:rsidRPr="00285956">
              <w:rPr>
                <w:rFonts w:ascii="Calibri" w:hAnsi="Calibri" w:cs="Times New Roman"/>
                <w:b/>
                <w:sz w:val="18"/>
                <w:szCs w:val="18"/>
              </w:rPr>
              <w:t>Indicator:</w:t>
            </w:r>
          </w:p>
          <w:p w14:paraId="2BD7FA57" w14:textId="77777777" w:rsidR="00285956" w:rsidRPr="00285956" w:rsidRDefault="00285956" w:rsidP="00285956">
            <w:pPr>
              <w:keepLines/>
              <w:rPr>
                <w:rFonts w:ascii="Calibri" w:hAnsi="Calibri" w:cs="Calibri"/>
                <w:bCs/>
                <w:color w:val="000000"/>
                <w:sz w:val="18"/>
                <w:szCs w:val="18"/>
              </w:rPr>
            </w:pPr>
            <w:bookmarkStart w:id="40" w:name="_Hlk111637512"/>
            <w:r w:rsidRPr="00285956">
              <w:rPr>
                <w:rFonts w:ascii="Calibri" w:hAnsi="Calibri" w:cs="Times New Roman"/>
                <w:bCs/>
                <w:sz w:val="18"/>
                <w:szCs w:val="18"/>
              </w:rPr>
              <w:t xml:space="preserve">Develop and adopt targets for the proportion of food and beverage procured by council (across all relevant operations) that is healthy and environmentally </w:t>
            </w:r>
            <w:r w:rsidRPr="00285956">
              <w:rPr>
                <w:rFonts w:ascii="Calibri" w:hAnsi="Calibri" w:cs="Calibri"/>
                <w:bCs/>
                <w:color w:val="000000"/>
                <w:sz w:val="18"/>
                <w:szCs w:val="18"/>
              </w:rPr>
              <w:t>sustainable*</w:t>
            </w:r>
          </w:p>
          <w:p w14:paraId="17AB9A66" w14:textId="77777777" w:rsidR="00285956" w:rsidRPr="00285956" w:rsidRDefault="00285956" w:rsidP="00285956">
            <w:pPr>
              <w:keepLines/>
              <w:rPr>
                <w:rFonts w:ascii="Calibri" w:hAnsi="Calibri" w:cs="Calibri"/>
                <w:bCs/>
                <w:color w:val="000000"/>
                <w:sz w:val="18"/>
                <w:szCs w:val="18"/>
              </w:rPr>
            </w:pPr>
          </w:p>
          <w:p w14:paraId="2D4EF6C6" w14:textId="77777777" w:rsidR="00285956" w:rsidRPr="00285956" w:rsidRDefault="00285956" w:rsidP="00285956">
            <w:pPr>
              <w:keepLines/>
              <w:rPr>
                <w:rFonts w:ascii="Calibri" w:hAnsi="Calibri" w:cs="Times New Roman"/>
                <w:bCs/>
                <w:sz w:val="18"/>
                <w:szCs w:val="18"/>
              </w:rPr>
            </w:pPr>
            <w:r w:rsidRPr="00285956">
              <w:rPr>
                <w:rFonts w:ascii="Calibri" w:hAnsi="Calibri" w:cs="Times New Roman"/>
                <w:bCs/>
                <w:sz w:val="18"/>
                <w:szCs w:val="18"/>
              </w:rPr>
              <w:t>*</w:t>
            </w:r>
            <w:r w:rsidRPr="00285956">
              <w:rPr>
                <w:rFonts w:ascii="Calibri" w:hAnsi="Calibri" w:cs="Calibri"/>
                <w:bCs/>
                <w:color w:val="000000"/>
                <w:sz w:val="18"/>
                <w:szCs w:val="18"/>
              </w:rPr>
              <w:t xml:space="preserve"> In considering the environmental sustainability of foods and beverages, the focus is on reducing the environmental impact of products and dietary patterns, including through the way food is produced and transported, minimising food waste and food packaging, and preferencing fresh, </w:t>
            </w:r>
            <w:proofErr w:type="gramStart"/>
            <w:r w:rsidRPr="00285956">
              <w:rPr>
                <w:rFonts w:ascii="Calibri" w:hAnsi="Calibri" w:cs="Calibri"/>
                <w:bCs/>
                <w:color w:val="000000"/>
                <w:sz w:val="18"/>
                <w:szCs w:val="18"/>
              </w:rPr>
              <w:t>minimally-processed</w:t>
            </w:r>
            <w:proofErr w:type="gramEnd"/>
            <w:r w:rsidRPr="00285956">
              <w:rPr>
                <w:rFonts w:ascii="Calibri" w:hAnsi="Calibri" w:cs="Calibri"/>
                <w:bCs/>
                <w:color w:val="000000"/>
                <w:sz w:val="18"/>
                <w:szCs w:val="18"/>
              </w:rPr>
              <w:t xml:space="preserve"> seasonal food.</w:t>
            </w:r>
            <w:bookmarkEnd w:id="40"/>
          </w:p>
        </w:tc>
      </w:tr>
      <w:tr w:rsidR="00285956" w:rsidRPr="00285956" w14:paraId="0AFB689F" w14:textId="77777777" w:rsidTr="004D4347">
        <w:trPr>
          <w:trHeight w:val="1122"/>
        </w:trPr>
        <w:tc>
          <w:tcPr>
            <w:tcW w:w="763" w:type="pct"/>
            <w:shd w:val="clear" w:color="auto" w:fill="auto"/>
          </w:tcPr>
          <w:p w14:paraId="30A1BDA1" w14:textId="77777777" w:rsidR="00285956" w:rsidRPr="00285956" w:rsidRDefault="00285956" w:rsidP="00285956">
            <w:pPr>
              <w:keepLines/>
              <w:rPr>
                <w:rFonts w:ascii="Calibri" w:hAnsi="Calibri" w:cs="Times New Roman"/>
                <w:sz w:val="18"/>
                <w:szCs w:val="18"/>
              </w:rPr>
            </w:pPr>
            <w:r w:rsidRPr="00285956">
              <w:rPr>
                <w:rFonts w:ascii="Calibri" w:eastAsia="Times New Roman" w:hAnsi="Calibri" w:cs="Calibri"/>
                <w:b/>
                <w:sz w:val="18"/>
                <w:szCs w:val="18"/>
                <w:lang w:eastAsia="en-AU"/>
              </w:rPr>
              <w:t>PROV</w:t>
            </w:r>
            <w:r w:rsidRPr="00285956">
              <w:rPr>
                <w:rFonts w:ascii="Calibri" w:hAnsi="Calibri" w:cs="Calibri"/>
                <w:b/>
                <w:sz w:val="18"/>
                <w:szCs w:val="18"/>
              </w:rPr>
              <w:t xml:space="preserve"> 1.2</w:t>
            </w:r>
          </w:p>
        </w:tc>
        <w:tc>
          <w:tcPr>
            <w:tcW w:w="4237" w:type="pct"/>
            <w:shd w:val="clear" w:color="auto" w:fill="95B3D7"/>
          </w:tcPr>
          <w:p w14:paraId="47F49A8F" w14:textId="77777777" w:rsidR="00285956" w:rsidRPr="00285956" w:rsidRDefault="00285956" w:rsidP="00285956">
            <w:pPr>
              <w:keepLines/>
              <w:rPr>
                <w:rFonts w:ascii="Calibri" w:hAnsi="Calibri" w:cs="Times New Roman"/>
                <w:b/>
                <w:sz w:val="18"/>
                <w:szCs w:val="18"/>
              </w:rPr>
            </w:pPr>
            <w:r w:rsidRPr="00285956">
              <w:rPr>
                <w:rFonts w:ascii="Calibri" w:hAnsi="Calibri" w:cs="Times New Roman"/>
                <w:b/>
                <w:sz w:val="18"/>
                <w:szCs w:val="18"/>
              </w:rPr>
              <w:t>Indicator:</w:t>
            </w:r>
          </w:p>
          <w:p w14:paraId="0DDA4E52" w14:textId="77777777" w:rsidR="00285956" w:rsidRPr="00285956" w:rsidRDefault="00285956" w:rsidP="00285956">
            <w:pPr>
              <w:keepLines/>
              <w:rPr>
                <w:rFonts w:ascii="Calibri" w:hAnsi="Calibri" w:cs="Times New Roman"/>
                <w:bCs/>
                <w:sz w:val="18"/>
                <w:szCs w:val="18"/>
              </w:rPr>
            </w:pPr>
            <w:r w:rsidRPr="00285956">
              <w:rPr>
                <w:rFonts w:ascii="Calibri" w:hAnsi="Calibri" w:cs="Times New Roman"/>
                <w:bCs/>
                <w:sz w:val="18"/>
                <w:szCs w:val="18"/>
              </w:rPr>
              <w:t>Develop and implement a strategy to ensure that council food and beverage procurement activities contribute to improvements in the environmental sustainability of food supply chains (including considerations related to, amongst others, emissions, biodiversity, water usage and discharge, energy usage, environmental compliance, animal-based products, climate change adaptation strategies)</w:t>
            </w:r>
          </w:p>
        </w:tc>
      </w:tr>
      <w:tr w:rsidR="00285956" w:rsidRPr="00285956" w14:paraId="01936962" w14:textId="77777777" w:rsidTr="00285956">
        <w:trPr>
          <w:trHeight w:val="529"/>
        </w:trPr>
        <w:tc>
          <w:tcPr>
            <w:tcW w:w="763" w:type="pct"/>
            <w:shd w:val="clear" w:color="auto" w:fill="auto"/>
          </w:tcPr>
          <w:p w14:paraId="69E96484" w14:textId="77777777" w:rsidR="00285956" w:rsidRPr="00285956" w:rsidRDefault="00285956" w:rsidP="00285956">
            <w:pPr>
              <w:keepNext/>
              <w:keepLines/>
              <w:rPr>
                <w:rFonts w:ascii="Calibri" w:hAnsi="Calibri" w:cs="Times New Roman"/>
                <w:sz w:val="18"/>
                <w:szCs w:val="18"/>
              </w:rPr>
            </w:pPr>
            <w:r w:rsidRPr="00285956">
              <w:rPr>
                <w:rFonts w:ascii="Calibri" w:eastAsia="Times New Roman" w:hAnsi="Calibri" w:cs="Calibri"/>
                <w:b/>
                <w:sz w:val="18"/>
                <w:szCs w:val="18"/>
                <w:lang w:eastAsia="en-AU"/>
              </w:rPr>
              <w:t>PROV</w:t>
            </w:r>
            <w:r w:rsidRPr="00285956">
              <w:rPr>
                <w:rFonts w:ascii="Calibri" w:hAnsi="Calibri" w:cs="Calibri"/>
                <w:b/>
                <w:sz w:val="18"/>
                <w:szCs w:val="18"/>
              </w:rPr>
              <w:t xml:space="preserve"> 1.3</w:t>
            </w:r>
          </w:p>
        </w:tc>
        <w:tc>
          <w:tcPr>
            <w:tcW w:w="4237" w:type="pct"/>
            <w:shd w:val="clear" w:color="auto" w:fill="95B3D7"/>
          </w:tcPr>
          <w:p w14:paraId="39C2041B" w14:textId="77777777" w:rsidR="00285956" w:rsidRPr="00285956" w:rsidRDefault="00285956" w:rsidP="00285956">
            <w:pPr>
              <w:keepNext/>
              <w:keepLines/>
              <w:rPr>
                <w:rFonts w:ascii="Calibri" w:hAnsi="Calibri" w:cs="Times New Roman"/>
                <w:b/>
                <w:sz w:val="18"/>
                <w:szCs w:val="18"/>
              </w:rPr>
            </w:pPr>
            <w:r w:rsidRPr="00285956">
              <w:rPr>
                <w:rFonts w:ascii="Calibri" w:hAnsi="Calibri" w:cs="Times New Roman"/>
                <w:b/>
                <w:sz w:val="18"/>
                <w:szCs w:val="18"/>
              </w:rPr>
              <w:t>Indicator:</w:t>
            </w:r>
          </w:p>
          <w:p w14:paraId="632445B7" w14:textId="77777777" w:rsidR="00285956" w:rsidRPr="00285956" w:rsidRDefault="00285956" w:rsidP="00285956">
            <w:pPr>
              <w:keepNext/>
              <w:keepLines/>
              <w:rPr>
                <w:rFonts w:ascii="Calibri" w:hAnsi="Calibri" w:cs="Times New Roman"/>
                <w:bCs/>
                <w:sz w:val="18"/>
                <w:szCs w:val="18"/>
              </w:rPr>
            </w:pPr>
            <w:r w:rsidRPr="00285956">
              <w:rPr>
                <w:rFonts w:ascii="Calibri" w:hAnsi="Calibri" w:cs="Times New Roman"/>
                <w:bCs/>
                <w:sz w:val="18"/>
                <w:szCs w:val="18"/>
              </w:rPr>
              <w:t xml:space="preserve">Develop and implement a clear, consistent healthy and environmentally sustainable food policy for </w:t>
            </w:r>
            <w:r w:rsidRPr="00285956">
              <w:rPr>
                <w:rFonts w:ascii="Calibri" w:hAnsi="Calibri" w:cs="Times New Roman"/>
                <w:b/>
                <w:sz w:val="18"/>
                <w:szCs w:val="18"/>
              </w:rPr>
              <w:t>food outlets operating in council owned/ managed facilities</w:t>
            </w:r>
            <w:r w:rsidRPr="00285956">
              <w:rPr>
                <w:rFonts w:ascii="Calibri" w:hAnsi="Calibri" w:cs="Times New Roman"/>
                <w:bCs/>
                <w:sz w:val="18"/>
                <w:szCs w:val="18"/>
              </w:rPr>
              <w:t xml:space="preserve"> (e.g., vendors in sport and recreational centres), including criteria related to availability, accessibility, affordability and promotion</w:t>
            </w:r>
          </w:p>
        </w:tc>
      </w:tr>
      <w:tr w:rsidR="00285956" w:rsidRPr="00285956" w14:paraId="342492C2" w14:textId="77777777" w:rsidTr="00285956">
        <w:trPr>
          <w:trHeight w:val="506"/>
        </w:trPr>
        <w:tc>
          <w:tcPr>
            <w:tcW w:w="763" w:type="pct"/>
            <w:shd w:val="clear" w:color="auto" w:fill="auto"/>
          </w:tcPr>
          <w:p w14:paraId="0F3E774C" w14:textId="77777777" w:rsidR="00285956" w:rsidRPr="00285956" w:rsidRDefault="00285956" w:rsidP="00285956">
            <w:pPr>
              <w:keepLines/>
              <w:rPr>
                <w:rFonts w:ascii="Calibri" w:hAnsi="Calibri" w:cs="Times New Roman"/>
                <w:sz w:val="18"/>
                <w:szCs w:val="18"/>
              </w:rPr>
            </w:pPr>
            <w:r w:rsidRPr="00285956">
              <w:rPr>
                <w:rFonts w:ascii="Calibri" w:eastAsia="Times New Roman" w:hAnsi="Calibri" w:cs="Times New Roman"/>
                <w:b/>
                <w:bCs/>
                <w:sz w:val="18"/>
                <w:szCs w:val="18"/>
                <w:lang w:eastAsia="en-AU"/>
              </w:rPr>
              <w:t>PROV1.4</w:t>
            </w:r>
          </w:p>
        </w:tc>
        <w:tc>
          <w:tcPr>
            <w:tcW w:w="4237" w:type="pct"/>
            <w:shd w:val="clear" w:color="auto" w:fill="95B3D7"/>
          </w:tcPr>
          <w:p w14:paraId="6A7355E8" w14:textId="77777777" w:rsidR="00285956" w:rsidRPr="00285956" w:rsidRDefault="00285956" w:rsidP="00285956">
            <w:pPr>
              <w:keepLines/>
              <w:rPr>
                <w:rFonts w:ascii="Calibri" w:hAnsi="Calibri" w:cs="Times New Roman"/>
                <w:b/>
                <w:sz w:val="18"/>
                <w:szCs w:val="18"/>
              </w:rPr>
            </w:pPr>
            <w:r w:rsidRPr="00285956">
              <w:rPr>
                <w:rFonts w:ascii="Calibri" w:hAnsi="Calibri" w:cs="Times New Roman"/>
                <w:b/>
                <w:sz w:val="18"/>
                <w:szCs w:val="18"/>
              </w:rPr>
              <w:t>Indicator:</w:t>
            </w:r>
          </w:p>
          <w:p w14:paraId="65B38C91" w14:textId="77777777" w:rsidR="00285956" w:rsidRPr="00285956" w:rsidRDefault="00285956" w:rsidP="00285956">
            <w:pPr>
              <w:keepLines/>
              <w:rPr>
                <w:rFonts w:ascii="Calibri" w:hAnsi="Calibri" w:cs="Times New Roman"/>
                <w:bCs/>
                <w:sz w:val="18"/>
                <w:szCs w:val="18"/>
              </w:rPr>
            </w:pPr>
            <w:r w:rsidRPr="00285956">
              <w:rPr>
                <w:rFonts w:ascii="Calibri" w:hAnsi="Calibri" w:cs="Times New Roman"/>
                <w:bCs/>
                <w:sz w:val="18"/>
                <w:szCs w:val="18"/>
              </w:rPr>
              <w:t xml:space="preserve">Develop and implement a clear, consistent healthy and environmentally sustainable food policy related to </w:t>
            </w:r>
            <w:r w:rsidRPr="00285956">
              <w:rPr>
                <w:rFonts w:ascii="Calibri" w:hAnsi="Calibri" w:cs="Times New Roman"/>
                <w:b/>
                <w:sz w:val="18"/>
                <w:szCs w:val="18"/>
              </w:rPr>
              <w:t>foods and beverages provided/sold at council owned/ managed community events</w:t>
            </w:r>
            <w:r w:rsidRPr="00285956">
              <w:rPr>
                <w:rFonts w:ascii="Calibri" w:hAnsi="Calibri" w:cs="Times New Roman"/>
                <w:bCs/>
                <w:sz w:val="18"/>
                <w:szCs w:val="18"/>
              </w:rPr>
              <w:t>, including criteria related to availability, accessibility, affordability and promotion</w:t>
            </w:r>
          </w:p>
        </w:tc>
      </w:tr>
      <w:tr w:rsidR="00285956" w:rsidRPr="00285956" w14:paraId="62FF7DD6" w14:textId="77777777" w:rsidTr="00285956">
        <w:trPr>
          <w:trHeight w:val="693"/>
        </w:trPr>
        <w:tc>
          <w:tcPr>
            <w:tcW w:w="763" w:type="pct"/>
            <w:shd w:val="clear" w:color="auto" w:fill="auto"/>
          </w:tcPr>
          <w:p w14:paraId="7A1EEE85" w14:textId="77777777" w:rsidR="00285956" w:rsidRPr="00285956" w:rsidRDefault="00285956" w:rsidP="00285956">
            <w:pPr>
              <w:rPr>
                <w:rFonts w:ascii="Calibri" w:hAnsi="Calibri" w:cs="Times New Roman"/>
                <w:sz w:val="18"/>
                <w:szCs w:val="18"/>
              </w:rPr>
            </w:pPr>
            <w:r w:rsidRPr="00285956">
              <w:rPr>
                <w:rFonts w:ascii="Calibri" w:eastAsia="Times New Roman" w:hAnsi="Calibri" w:cs="Times New Roman"/>
                <w:b/>
                <w:bCs/>
                <w:sz w:val="18"/>
                <w:szCs w:val="18"/>
                <w:lang w:eastAsia="en-AU"/>
              </w:rPr>
              <w:t>PROV1.5</w:t>
            </w:r>
          </w:p>
        </w:tc>
        <w:tc>
          <w:tcPr>
            <w:tcW w:w="4237" w:type="pct"/>
            <w:shd w:val="clear" w:color="auto" w:fill="95B3D7"/>
          </w:tcPr>
          <w:p w14:paraId="0FB1608D" w14:textId="77777777" w:rsidR="00285956" w:rsidRPr="00285956" w:rsidRDefault="00285956" w:rsidP="00285956">
            <w:pPr>
              <w:rPr>
                <w:rFonts w:ascii="Calibri" w:hAnsi="Calibri" w:cs="Times New Roman"/>
                <w:b/>
                <w:sz w:val="18"/>
                <w:szCs w:val="18"/>
              </w:rPr>
            </w:pPr>
            <w:r w:rsidRPr="00285956">
              <w:rPr>
                <w:rFonts w:ascii="Calibri" w:hAnsi="Calibri" w:cs="Times New Roman"/>
                <w:b/>
                <w:sz w:val="18"/>
                <w:szCs w:val="18"/>
              </w:rPr>
              <w:t>Indicator:</w:t>
            </w:r>
          </w:p>
          <w:p w14:paraId="22D1BAFF" w14:textId="77777777" w:rsidR="00285956" w:rsidRPr="00285956" w:rsidRDefault="00285956" w:rsidP="00285956">
            <w:pPr>
              <w:rPr>
                <w:rFonts w:ascii="Calibri" w:hAnsi="Calibri" w:cs="Times New Roman"/>
                <w:bCs/>
                <w:sz w:val="18"/>
                <w:szCs w:val="18"/>
              </w:rPr>
            </w:pPr>
            <w:r w:rsidRPr="00285956">
              <w:rPr>
                <w:rFonts w:ascii="Calibri" w:hAnsi="Calibri" w:cs="Times New Roman"/>
                <w:bCs/>
                <w:sz w:val="18"/>
                <w:szCs w:val="18"/>
              </w:rPr>
              <w:t xml:space="preserve">Develop and implement a clear, consistent healthy and environmentally sustainable food policy related for </w:t>
            </w:r>
            <w:r w:rsidRPr="00285956">
              <w:rPr>
                <w:rFonts w:ascii="Calibri" w:hAnsi="Calibri" w:cs="Times New Roman"/>
                <w:b/>
                <w:sz w:val="18"/>
                <w:szCs w:val="18"/>
              </w:rPr>
              <w:t>internal food and beverage provision</w:t>
            </w:r>
            <w:r w:rsidRPr="00285956">
              <w:rPr>
                <w:rFonts w:ascii="Calibri" w:hAnsi="Calibri" w:cs="Times New Roman"/>
                <w:bCs/>
                <w:sz w:val="18"/>
                <w:szCs w:val="18"/>
              </w:rPr>
              <w:t xml:space="preserve"> (e.g., staff meetings, vending machines in council offices) that applies in all council owned/ managed facilities, including criteria related to availability, accessibility, affordability and promotion</w:t>
            </w:r>
          </w:p>
        </w:tc>
      </w:tr>
      <w:tr w:rsidR="00285956" w:rsidRPr="00285956" w14:paraId="5CED2AB3" w14:textId="77777777" w:rsidTr="004D4347">
        <w:trPr>
          <w:trHeight w:val="924"/>
        </w:trPr>
        <w:tc>
          <w:tcPr>
            <w:tcW w:w="763" w:type="pct"/>
            <w:shd w:val="clear" w:color="auto" w:fill="auto"/>
          </w:tcPr>
          <w:p w14:paraId="7E8B533B" w14:textId="77777777" w:rsidR="00285956" w:rsidRPr="00285956" w:rsidRDefault="00285956" w:rsidP="00285956">
            <w:pPr>
              <w:keepNext/>
              <w:keepLines/>
              <w:rPr>
                <w:rFonts w:ascii="Calibri" w:hAnsi="Calibri" w:cs="Times New Roman"/>
                <w:b/>
                <w:bCs/>
                <w:sz w:val="18"/>
                <w:szCs w:val="18"/>
              </w:rPr>
            </w:pPr>
            <w:r w:rsidRPr="00285956">
              <w:rPr>
                <w:rFonts w:ascii="Calibri" w:eastAsia="Times New Roman" w:hAnsi="Calibri" w:cs="Calibri"/>
                <w:b/>
                <w:bCs/>
                <w:sz w:val="18"/>
                <w:szCs w:val="18"/>
                <w:lang w:eastAsia="en-AU"/>
              </w:rPr>
              <w:t>PROV1.6</w:t>
            </w:r>
          </w:p>
        </w:tc>
        <w:tc>
          <w:tcPr>
            <w:tcW w:w="4237" w:type="pct"/>
            <w:shd w:val="clear" w:color="auto" w:fill="95B3D7"/>
          </w:tcPr>
          <w:p w14:paraId="4204EC21" w14:textId="77777777" w:rsidR="00285956" w:rsidRPr="00285956" w:rsidRDefault="00285956" w:rsidP="00285956">
            <w:pPr>
              <w:keepNext/>
              <w:keepLines/>
              <w:rPr>
                <w:rFonts w:ascii="Calibri" w:hAnsi="Calibri" w:cs="Times New Roman"/>
                <w:b/>
                <w:sz w:val="18"/>
                <w:szCs w:val="18"/>
              </w:rPr>
            </w:pPr>
            <w:r w:rsidRPr="00285956">
              <w:rPr>
                <w:rFonts w:ascii="Calibri" w:hAnsi="Calibri" w:cs="Times New Roman"/>
                <w:b/>
                <w:sz w:val="18"/>
                <w:szCs w:val="18"/>
              </w:rPr>
              <w:t>Indicator:</w:t>
            </w:r>
          </w:p>
          <w:p w14:paraId="51E384D4" w14:textId="77777777" w:rsidR="00285956" w:rsidRPr="00285956" w:rsidRDefault="00285956" w:rsidP="00285956">
            <w:pPr>
              <w:keepNext/>
              <w:keepLines/>
              <w:rPr>
                <w:rFonts w:ascii="Calibri" w:eastAsia="Times New Roman" w:hAnsi="Calibri" w:cs="Times New Roman"/>
                <w:bCs/>
                <w:sz w:val="18"/>
                <w:szCs w:val="18"/>
                <w:lang w:eastAsia="en-AU"/>
              </w:rPr>
            </w:pPr>
            <w:r w:rsidRPr="00285956">
              <w:rPr>
                <w:rFonts w:ascii="Calibri" w:hAnsi="Calibri" w:cs="Times New Roman"/>
                <w:bCs/>
                <w:sz w:val="18"/>
                <w:szCs w:val="18"/>
              </w:rPr>
              <w:t xml:space="preserve">Provide comprehensive guidance and support for healthy and environmentally sustainable food and beverage provision and catering </w:t>
            </w:r>
            <w:r w:rsidRPr="00285956">
              <w:rPr>
                <w:rFonts w:ascii="Calibri" w:eastAsia="Times New Roman" w:hAnsi="Calibri" w:cs="Times New Roman"/>
                <w:bCs/>
                <w:sz w:val="18"/>
                <w:szCs w:val="18"/>
                <w:lang w:eastAsia="en-AU"/>
              </w:rPr>
              <w:t>in council owned/ managed facilities</w:t>
            </w:r>
            <w:r w:rsidRPr="00285956">
              <w:rPr>
                <w:rFonts w:ascii="Calibri" w:eastAsia="Times New Roman" w:hAnsi="Calibri" w:cs="Times New Roman"/>
                <w:bCs/>
                <w:color w:val="FF0000"/>
                <w:sz w:val="18"/>
                <w:szCs w:val="18"/>
                <w:lang w:eastAsia="en-AU"/>
              </w:rPr>
              <w:t xml:space="preserve"> </w:t>
            </w:r>
            <w:r w:rsidRPr="00285956">
              <w:rPr>
                <w:rFonts w:ascii="Calibri" w:eastAsia="Times New Roman" w:hAnsi="Calibri" w:cs="Times New Roman"/>
                <w:bCs/>
                <w:sz w:val="18"/>
                <w:szCs w:val="18"/>
                <w:lang w:eastAsia="en-AU"/>
              </w:rPr>
              <w:t>and events, including tailored support for culturally diverse communities</w:t>
            </w:r>
          </w:p>
          <w:p w14:paraId="206BA6DD" w14:textId="77777777" w:rsidR="00285956" w:rsidRPr="00285956" w:rsidRDefault="00285956" w:rsidP="00285956">
            <w:pPr>
              <w:keepNext/>
              <w:keepLines/>
              <w:rPr>
                <w:rFonts w:ascii="Calibri" w:eastAsia="Times New Roman" w:hAnsi="Calibri" w:cs="Times New Roman"/>
                <w:bCs/>
                <w:sz w:val="18"/>
                <w:szCs w:val="18"/>
                <w:lang w:eastAsia="en-AU"/>
              </w:rPr>
            </w:pPr>
          </w:p>
        </w:tc>
      </w:tr>
    </w:tbl>
    <w:p w14:paraId="1B23B9B9" w14:textId="77777777" w:rsidR="00AA67DC" w:rsidRPr="00497071" w:rsidRDefault="00AA67DC" w:rsidP="00847051">
      <w:pPr>
        <w:rPr>
          <w:rFonts w:cstheme="minorHAnsi"/>
          <w:sz w:val="18"/>
          <w:szCs w:val="18"/>
        </w:rPr>
      </w:pPr>
    </w:p>
    <w:p w14:paraId="26347C76" w14:textId="77777777" w:rsidR="00285956" w:rsidRPr="00285956" w:rsidRDefault="00285956" w:rsidP="00285956">
      <w:pPr>
        <w:rPr>
          <w:rFonts w:ascii="Calibri" w:eastAsia="MS Mincho" w:hAnsi="Calibri" w:cs="Times New Roman"/>
          <w:sz w:val="18"/>
          <w:szCs w:val="18"/>
        </w:rPr>
      </w:pPr>
    </w:p>
    <w:tbl>
      <w:tblPr>
        <w:tblStyle w:val="TableGrid5"/>
        <w:tblW w:w="5000" w:type="pct"/>
        <w:tblLook w:val="04A0" w:firstRow="1" w:lastRow="0" w:firstColumn="1" w:lastColumn="0" w:noHBand="0" w:noVBand="1"/>
      </w:tblPr>
      <w:tblGrid>
        <w:gridCol w:w="1469"/>
        <w:gridCol w:w="8159"/>
      </w:tblGrid>
      <w:tr w:rsidR="00285956" w:rsidRPr="00285956" w14:paraId="3E33EC51" w14:textId="77777777" w:rsidTr="004D4347">
        <w:trPr>
          <w:trHeight w:val="427"/>
        </w:trPr>
        <w:tc>
          <w:tcPr>
            <w:tcW w:w="5000" w:type="pct"/>
            <w:gridSpan w:val="2"/>
            <w:shd w:val="clear" w:color="auto" w:fill="DBE5F1"/>
            <w:vAlign w:val="center"/>
          </w:tcPr>
          <w:p w14:paraId="46978772" w14:textId="77777777" w:rsidR="00285956" w:rsidRPr="00285956" w:rsidRDefault="00285956" w:rsidP="00285956">
            <w:pPr>
              <w:keepNext/>
              <w:keepLines/>
              <w:spacing w:before="40"/>
              <w:outlineLvl w:val="1"/>
              <w:rPr>
                <w:rFonts w:ascii="Cambria" w:eastAsia="MS Gothic" w:hAnsi="Cambria" w:cs="Times New Roman"/>
                <w:b/>
                <w:color w:val="365F91"/>
                <w:sz w:val="18"/>
                <w:szCs w:val="18"/>
              </w:rPr>
            </w:pPr>
            <w:r w:rsidRPr="00285956">
              <w:rPr>
                <w:rFonts w:ascii="Cambria" w:eastAsia="MS Gothic" w:hAnsi="Cambria" w:cs="Times New Roman"/>
                <w:b/>
                <w:color w:val="244061"/>
                <w:sz w:val="18"/>
                <w:szCs w:val="18"/>
              </w:rPr>
              <w:t>PROV2</w:t>
            </w:r>
            <w:r w:rsidRPr="00285956">
              <w:rPr>
                <w:rFonts w:ascii="Cambria" w:eastAsia="MS Gothic" w:hAnsi="Cambria" w:cs="Times New Roman"/>
                <w:color w:val="365F91"/>
                <w:sz w:val="18"/>
                <w:szCs w:val="18"/>
              </w:rPr>
              <w:t xml:space="preserve"> </w:t>
            </w:r>
            <w:r w:rsidRPr="00285956">
              <w:rPr>
                <w:rFonts w:ascii="Cambria" w:eastAsia="Times New Roman" w:hAnsi="Cambria" w:cs="Calibri"/>
                <w:color w:val="365F91"/>
                <w:sz w:val="18"/>
                <w:szCs w:val="18"/>
                <w:lang w:eastAsia="en-AU"/>
              </w:rPr>
              <w:t xml:space="preserve">Access to free drinking water </w:t>
            </w:r>
          </w:p>
        </w:tc>
      </w:tr>
      <w:tr w:rsidR="00285956" w:rsidRPr="00285956" w14:paraId="12D4A128" w14:textId="77777777" w:rsidTr="004D4347">
        <w:trPr>
          <w:trHeight w:val="547"/>
        </w:trPr>
        <w:tc>
          <w:tcPr>
            <w:tcW w:w="5000" w:type="pct"/>
            <w:gridSpan w:val="2"/>
            <w:shd w:val="clear" w:color="auto" w:fill="DBE5F1"/>
          </w:tcPr>
          <w:p w14:paraId="68FDB956" w14:textId="77777777" w:rsidR="00285956" w:rsidRPr="00285956" w:rsidRDefault="00285956" w:rsidP="00285956">
            <w:pPr>
              <w:keepNext/>
              <w:keepLines/>
              <w:outlineLvl w:val="3"/>
              <w:rPr>
                <w:rFonts w:ascii="Calibri" w:eastAsia="MS Gothic" w:hAnsi="Calibri" w:cs="Times New Roman"/>
                <w:b/>
                <w:color w:val="244061"/>
                <w:sz w:val="18"/>
                <w:szCs w:val="18"/>
              </w:rPr>
            </w:pPr>
            <w:r w:rsidRPr="00285956">
              <w:rPr>
                <w:rFonts w:ascii="Calibri" w:eastAsia="MS Gothic" w:hAnsi="Calibri" w:cs="Times New Roman"/>
                <w:b/>
                <w:color w:val="244061"/>
                <w:sz w:val="18"/>
                <w:szCs w:val="18"/>
              </w:rPr>
              <w:t xml:space="preserve">Policy objective </w:t>
            </w:r>
          </w:p>
          <w:p w14:paraId="68BC173E" w14:textId="77777777" w:rsidR="00285956" w:rsidRPr="00285956" w:rsidRDefault="00285956" w:rsidP="00285956">
            <w:pPr>
              <w:keepLines/>
              <w:rPr>
                <w:rFonts w:ascii="Calibri" w:hAnsi="Calibri" w:cs="Times New Roman"/>
                <w:bCs/>
                <w:sz w:val="18"/>
                <w:szCs w:val="18"/>
              </w:rPr>
            </w:pPr>
            <w:bookmarkStart w:id="41" w:name="_Hlk87605679"/>
            <w:r w:rsidRPr="00285956">
              <w:rPr>
                <w:rFonts w:ascii="Calibri" w:hAnsi="Calibri" w:cs="Times New Roman"/>
                <w:bCs/>
                <w:sz w:val="18"/>
                <w:szCs w:val="18"/>
              </w:rPr>
              <w:t xml:space="preserve">The council </w:t>
            </w:r>
            <w:bookmarkStart w:id="42" w:name="_Hlk87605471"/>
            <w:r w:rsidRPr="00285956">
              <w:rPr>
                <w:rFonts w:ascii="Calibri" w:hAnsi="Calibri" w:cs="Times New Roman"/>
                <w:bCs/>
                <w:sz w:val="18"/>
                <w:szCs w:val="18"/>
              </w:rPr>
              <w:t xml:space="preserve">ensures accessibility of free drinking water in </w:t>
            </w:r>
            <w:bookmarkEnd w:id="42"/>
            <w:r w:rsidRPr="00285956">
              <w:rPr>
                <w:rFonts w:ascii="Calibri" w:hAnsi="Calibri" w:cs="Times New Roman"/>
                <w:bCs/>
                <w:sz w:val="18"/>
                <w:szCs w:val="18"/>
              </w:rPr>
              <w:t>public spaces and venues</w:t>
            </w:r>
            <w:bookmarkEnd w:id="41"/>
          </w:p>
        </w:tc>
      </w:tr>
      <w:tr w:rsidR="00285956" w:rsidRPr="00285956" w14:paraId="7E8A370A" w14:textId="77777777" w:rsidTr="00285956">
        <w:trPr>
          <w:trHeight w:val="822"/>
        </w:trPr>
        <w:tc>
          <w:tcPr>
            <w:tcW w:w="763" w:type="pct"/>
            <w:shd w:val="clear" w:color="auto" w:fill="auto"/>
          </w:tcPr>
          <w:p w14:paraId="02374A23" w14:textId="77777777" w:rsidR="00285956" w:rsidRPr="00285956" w:rsidRDefault="00285956" w:rsidP="00285956">
            <w:pPr>
              <w:keepLines/>
              <w:rPr>
                <w:rFonts w:ascii="Calibri" w:hAnsi="Calibri" w:cs="Times New Roman"/>
                <w:sz w:val="18"/>
                <w:szCs w:val="18"/>
              </w:rPr>
            </w:pPr>
            <w:r w:rsidRPr="00285956">
              <w:rPr>
                <w:rFonts w:ascii="Calibri" w:eastAsia="Times New Roman" w:hAnsi="Calibri" w:cs="Calibri"/>
                <w:b/>
                <w:sz w:val="18"/>
                <w:szCs w:val="18"/>
                <w:lang w:eastAsia="en-AU"/>
              </w:rPr>
              <w:t>PROV2.1</w:t>
            </w:r>
          </w:p>
        </w:tc>
        <w:tc>
          <w:tcPr>
            <w:tcW w:w="4237" w:type="pct"/>
            <w:shd w:val="clear" w:color="auto" w:fill="95B3D7"/>
          </w:tcPr>
          <w:p w14:paraId="1E23C296" w14:textId="77777777" w:rsidR="00285956" w:rsidRPr="00285956" w:rsidRDefault="00285956" w:rsidP="00285956">
            <w:pPr>
              <w:keepLines/>
              <w:rPr>
                <w:rFonts w:ascii="Calibri" w:hAnsi="Calibri" w:cs="Times New Roman"/>
                <w:b/>
                <w:sz w:val="18"/>
                <w:szCs w:val="18"/>
              </w:rPr>
            </w:pPr>
            <w:r w:rsidRPr="00285956">
              <w:rPr>
                <w:rFonts w:ascii="Calibri" w:hAnsi="Calibri" w:cs="Times New Roman"/>
                <w:b/>
                <w:sz w:val="18"/>
                <w:szCs w:val="18"/>
              </w:rPr>
              <w:t>Indicator:</w:t>
            </w:r>
          </w:p>
          <w:p w14:paraId="5CECABDD" w14:textId="77777777" w:rsidR="00285956" w:rsidRPr="00285956" w:rsidRDefault="00285956" w:rsidP="00285956">
            <w:pPr>
              <w:keepLines/>
              <w:rPr>
                <w:rFonts w:ascii="Calibri" w:hAnsi="Calibri" w:cs="Times New Roman"/>
                <w:bCs/>
                <w:sz w:val="18"/>
                <w:szCs w:val="18"/>
              </w:rPr>
            </w:pPr>
            <w:r w:rsidRPr="00285956">
              <w:rPr>
                <w:rFonts w:ascii="Calibri" w:hAnsi="Calibri" w:cs="Times New Roman"/>
                <w:bCs/>
                <w:sz w:val="18"/>
                <w:szCs w:val="18"/>
              </w:rPr>
              <w:t>Develop and implement policies and/or programs that ensure accessibility of free drinking water in public spaces and venues (e.g., provide free water stations in outdoor publicly accessible places such as parks, include water fountains within new building developments)</w:t>
            </w:r>
          </w:p>
        </w:tc>
      </w:tr>
    </w:tbl>
    <w:p w14:paraId="01A20C41" w14:textId="77777777" w:rsidR="00497071" w:rsidRDefault="00497071" w:rsidP="00285956">
      <w:pPr>
        <w:keepNext/>
        <w:keepLines/>
        <w:spacing w:before="400" w:after="40" w:line="240" w:lineRule="auto"/>
        <w:outlineLvl w:val="0"/>
        <w:rPr>
          <w:rFonts w:ascii="Cambria" w:eastAsia="MS Gothic" w:hAnsi="Cambria" w:cs="Times New Roman"/>
          <w:color w:val="244061"/>
        </w:rPr>
      </w:pPr>
      <w:bookmarkStart w:id="43" w:name="_Toc109482172"/>
      <w:bookmarkStart w:id="44" w:name="_Toc109482678"/>
      <w:bookmarkStart w:id="45" w:name="_Toc124158351"/>
    </w:p>
    <w:p w14:paraId="5BFD31C1" w14:textId="77777777" w:rsidR="00497071" w:rsidRDefault="00497071" w:rsidP="00285956">
      <w:pPr>
        <w:keepNext/>
        <w:keepLines/>
        <w:spacing w:before="400" w:after="40" w:line="240" w:lineRule="auto"/>
        <w:outlineLvl w:val="0"/>
        <w:rPr>
          <w:rFonts w:ascii="Cambria" w:eastAsia="MS Gothic" w:hAnsi="Cambria" w:cs="Times New Roman"/>
          <w:color w:val="244061"/>
        </w:rPr>
      </w:pPr>
    </w:p>
    <w:p w14:paraId="1D9F5A50" w14:textId="4445DF66" w:rsidR="00285956" w:rsidRPr="00285956" w:rsidRDefault="00CF2EEC" w:rsidP="00001295">
      <w:pPr>
        <w:keepNext/>
        <w:keepLines/>
        <w:spacing w:before="120" w:after="240" w:line="240" w:lineRule="auto"/>
        <w:outlineLvl w:val="0"/>
        <w:rPr>
          <w:rFonts w:ascii="Cambria" w:eastAsia="MS Gothic" w:hAnsi="Cambria" w:cs="Times New Roman"/>
          <w:color w:val="244061"/>
        </w:rPr>
      </w:pPr>
      <w:r>
        <w:rPr>
          <w:rFonts w:ascii="Cambria" w:eastAsia="MS Gothic" w:hAnsi="Cambria" w:cs="Times New Roman"/>
          <w:color w:val="244061"/>
        </w:rPr>
        <w:t>Domain</w:t>
      </w:r>
      <w:r w:rsidR="00285956" w:rsidRPr="00285956">
        <w:rPr>
          <w:rFonts w:ascii="Cambria" w:eastAsia="MS Gothic" w:hAnsi="Cambria" w:cs="Times New Roman"/>
          <w:color w:val="244061"/>
        </w:rPr>
        <w:t>: Supermarkets and food sources in the community</w:t>
      </w:r>
      <w:bookmarkEnd w:id="43"/>
      <w:bookmarkEnd w:id="44"/>
      <w:bookmarkEnd w:id="45"/>
    </w:p>
    <w:tbl>
      <w:tblPr>
        <w:tblStyle w:val="TableGrid6"/>
        <w:tblW w:w="5000" w:type="pct"/>
        <w:tblLook w:val="04A0" w:firstRow="1" w:lastRow="0" w:firstColumn="1" w:lastColumn="0" w:noHBand="0" w:noVBand="1"/>
      </w:tblPr>
      <w:tblGrid>
        <w:gridCol w:w="1469"/>
        <w:gridCol w:w="8159"/>
      </w:tblGrid>
      <w:tr w:rsidR="00285956" w:rsidRPr="00285956" w14:paraId="08F5CD1F" w14:textId="77777777" w:rsidTr="004D4347">
        <w:trPr>
          <w:trHeight w:val="439"/>
        </w:trPr>
        <w:tc>
          <w:tcPr>
            <w:tcW w:w="5000" w:type="pct"/>
            <w:gridSpan w:val="2"/>
            <w:shd w:val="clear" w:color="auto" w:fill="DBE5F1"/>
            <w:vAlign w:val="center"/>
          </w:tcPr>
          <w:p w14:paraId="2FB9E0E7" w14:textId="77777777" w:rsidR="00285956" w:rsidRPr="00285956" w:rsidRDefault="00285956" w:rsidP="00285956">
            <w:pPr>
              <w:keepNext/>
              <w:keepLines/>
              <w:spacing w:before="40"/>
              <w:outlineLvl w:val="1"/>
              <w:rPr>
                <w:rFonts w:ascii="Cambria" w:eastAsia="MS Gothic" w:hAnsi="Cambria" w:cs="Times New Roman"/>
                <w:b/>
                <w:color w:val="365F91"/>
                <w:sz w:val="18"/>
                <w:szCs w:val="18"/>
              </w:rPr>
            </w:pPr>
            <w:bookmarkStart w:id="46" w:name="_Toc109235470"/>
            <w:r w:rsidRPr="00285956">
              <w:rPr>
                <w:rFonts w:ascii="Cambria" w:eastAsia="MS Gothic" w:hAnsi="Cambria" w:cs="Times New Roman"/>
                <w:b/>
                <w:color w:val="244061"/>
                <w:sz w:val="18"/>
                <w:szCs w:val="18"/>
              </w:rPr>
              <w:t>RETAIL1</w:t>
            </w:r>
            <w:r w:rsidRPr="00285956">
              <w:rPr>
                <w:rFonts w:ascii="Cambria" w:eastAsia="MS Gothic" w:hAnsi="Cambria" w:cs="Times New Roman"/>
                <w:color w:val="365F91"/>
                <w:sz w:val="18"/>
                <w:szCs w:val="18"/>
              </w:rPr>
              <w:t xml:space="preserve"> Availability and accessibility of healthy and environmentally sustainable food and beverage retail outlets</w:t>
            </w:r>
            <w:bookmarkEnd w:id="46"/>
          </w:p>
        </w:tc>
      </w:tr>
      <w:tr w:rsidR="00285956" w:rsidRPr="00285956" w14:paraId="2C1B8599" w14:textId="77777777" w:rsidTr="004D4347">
        <w:trPr>
          <w:trHeight w:val="700"/>
        </w:trPr>
        <w:tc>
          <w:tcPr>
            <w:tcW w:w="5000" w:type="pct"/>
            <w:gridSpan w:val="2"/>
            <w:shd w:val="clear" w:color="auto" w:fill="DBE5F1"/>
          </w:tcPr>
          <w:p w14:paraId="58CAD183" w14:textId="77777777" w:rsidR="00285956" w:rsidRPr="00285956" w:rsidRDefault="00285956" w:rsidP="00285956">
            <w:pPr>
              <w:keepNext/>
              <w:keepLines/>
              <w:outlineLvl w:val="3"/>
              <w:rPr>
                <w:rFonts w:ascii="Calibri" w:eastAsia="MS Gothic" w:hAnsi="Calibri" w:cs="Times New Roman"/>
                <w:b/>
                <w:color w:val="244061"/>
                <w:sz w:val="18"/>
                <w:szCs w:val="18"/>
              </w:rPr>
            </w:pPr>
            <w:r w:rsidRPr="00285956">
              <w:rPr>
                <w:rFonts w:ascii="Calibri" w:eastAsia="MS Gothic" w:hAnsi="Calibri" w:cs="Times New Roman"/>
                <w:b/>
                <w:color w:val="244061"/>
                <w:sz w:val="18"/>
                <w:szCs w:val="18"/>
              </w:rPr>
              <w:t xml:space="preserve">Policy objective </w:t>
            </w:r>
          </w:p>
          <w:p w14:paraId="77D471B8" w14:textId="77777777" w:rsidR="00285956" w:rsidRPr="00285956" w:rsidRDefault="00285956" w:rsidP="00285956">
            <w:pPr>
              <w:keepLines/>
              <w:rPr>
                <w:rFonts w:ascii="Calibri" w:hAnsi="Calibri" w:cs="Times New Roman"/>
                <w:bCs/>
                <w:sz w:val="18"/>
                <w:szCs w:val="18"/>
              </w:rPr>
            </w:pPr>
            <w:r w:rsidRPr="00285956">
              <w:rPr>
                <w:rFonts w:ascii="Calibri" w:hAnsi="Calibri" w:cs="Times New Roman"/>
                <w:bCs/>
                <w:sz w:val="18"/>
                <w:szCs w:val="18"/>
              </w:rPr>
              <w:t>The council encourages the availability and accessibility of healthy and environmentally sustainable food and beverage retail outlets</w:t>
            </w:r>
          </w:p>
        </w:tc>
      </w:tr>
      <w:tr w:rsidR="00285956" w:rsidRPr="00285956" w14:paraId="4A9673B8" w14:textId="77777777" w:rsidTr="00285956">
        <w:trPr>
          <w:trHeight w:val="822"/>
        </w:trPr>
        <w:tc>
          <w:tcPr>
            <w:tcW w:w="763" w:type="pct"/>
            <w:shd w:val="clear" w:color="auto" w:fill="auto"/>
          </w:tcPr>
          <w:p w14:paraId="36E10BD5" w14:textId="77777777" w:rsidR="00285956" w:rsidRPr="00285956" w:rsidRDefault="00285956" w:rsidP="00285956">
            <w:pPr>
              <w:keepLines/>
              <w:rPr>
                <w:rFonts w:ascii="Calibri" w:hAnsi="Calibri" w:cs="Times New Roman"/>
                <w:sz w:val="18"/>
                <w:szCs w:val="18"/>
              </w:rPr>
            </w:pPr>
            <w:r w:rsidRPr="00285956">
              <w:rPr>
                <w:rFonts w:ascii="Calibri" w:eastAsia="Times New Roman" w:hAnsi="Calibri" w:cs="Calibri"/>
                <w:b/>
                <w:sz w:val="18"/>
                <w:szCs w:val="18"/>
                <w:lang w:eastAsia="en-AU"/>
              </w:rPr>
              <w:t>RETAIL1.1</w:t>
            </w:r>
          </w:p>
        </w:tc>
        <w:tc>
          <w:tcPr>
            <w:tcW w:w="4237" w:type="pct"/>
            <w:shd w:val="clear" w:color="auto" w:fill="95B3D7"/>
          </w:tcPr>
          <w:p w14:paraId="728FCEA1" w14:textId="77777777" w:rsidR="00285956" w:rsidRPr="00285956" w:rsidRDefault="00285956" w:rsidP="00285956">
            <w:pPr>
              <w:keepLines/>
              <w:rPr>
                <w:rFonts w:ascii="Calibri" w:hAnsi="Calibri" w:cs="Times New Roman"/>
                <w:b/>
                <w:sz w:val="18"/>
                <w:szCs w:val="18"/>
              </w:rPr>
            </w:pPr>
            <w:r w:rsidRPr="00285956">
              <w:rPr>
                <w:rFonts w:ascii="Calibri" w:hAnsi="Calibri" w:cs="Times New Roman"/>
                <w:b/>
                <w:sz w:val="18"/>
                <w:szCs w:val="18"/>
              </w:rPr>
              <w:t>Indicator:</w:t>
            </w:r>
          </w:p>
          <w:p w14:paraId="11F6F80B" w14:textId="77777777" w:rsidR="00285956" w:rsidRPr="00285956" w:rsidRDefault="00285956" w:rsidP="00285956">
            <w:pPr>
              <w:keepLines/>
              <w:rPr>
                <w:rFonts w:ascii="Calibri" w:hAnsi="Calibri" w:cs="Times New Roman"/>
                <w:bCs/>
                <w:sz w:val="18"/>
                <w:szCs w:val="18"/>
              </w:rPr>
            </w:pPr>
            <w:r w:rsidRPr="00285956">
              <w:rPr>
                <w:rFonts w:ascii="Calibri" w:hAnsi="Calibri" w:cs="Times New Roman"/>
                <w:bCs/>
                <w:sz w:val="18"/>
                <w:szCs w:val="18"/>
              </w:rPr>
              <w:t xml:space="preserve">Develop and implement policies and/or programs that encourage the availability (particularly in low-income neighbourhoods) and accessibility (e.g., opening hours) of healthy and environmentally sustainable food and beverage retail outlets (e.g., those selling mainly fresh fruit and vegetables) </w:t>
            </w:r>
          </w:p>
        </w:tc>
      </w:tr>
      <w:tr w:rsidR="00285956" w:rsidRPr="00285956" w14:paraId="1747DE8E" w14:textId="77777777" w:rsidTr="00285956">
        <w:trPr>
          <w:trHeight w:val="693"/>
        </w:trPr>
        <w:tc>
          <w:tcPr>
            <w:tcW w:w="763" w:type="pct"/>
            <w:shd w:val="clear" w:color="auto" w:fill="auto"/>
          </w:tcPr>
          <w:p w14:paraId="08E23CC1" w14:textId="77777777" w:rsidR="00285956" w:rsidRPr="00285956" w:rsidRDefault="00285956" w:rsidP="00285956">
            <w:pPr>
              <w:keepLines/>
              <w:rPr>
                <w:rFonts w:ascii="Calibri" w:hAnsi="Calibri" w:cs="Times New Roman"/>
                <w:sz w:val="18"/>
                <w:szCs w:val="18"/>
              </w:rPr>
            </w:pPr>
            <w:r w:rsidRPr="00285956">
              <w:rPr>
                <w:rFonts w:ascii="Calibri" w:hAnsi="Calibri" w:cs="Calibri"/>
                <w:b/>
                <w:sz w:val="18"/>
                <w:szCs w:val="18"/>
              </w:rPr>
              <w:t>RETAIL1.2</w:t>
            </w:r>
          </w:p>
        </w:tc>
        <w:tc>
          <w:tcPr>
            <w:tcW w:w="4237" w:type="pct"/>
            <w:shd w:val="clear" w:color="auto" w:fill="95B3D7"/>
          </w:tcPr>
          <w:p w14:paraId="6A416298" w14:textId="77777777" w:rsidR="00285956" w:rsidRPr="00285956" w:rsidRDefault="00285956" w:rsidP="00285956">
            <w:pPr>
              <w:keepLines/>
              <w:rPr>
                <w:rFonts w:ascii="Calibri" w:hAnsi="Calibri" w:cs="Times New Roman"/>
                <w:b/>
                <w:sz w:val="18"/>
                <w:szCs w:val="18"/>
              </w:rPr>
            </w:pPr>
            <w:r w:rsidRPr="00285956">
              <w:rPr>
                <w:rFonts w:ascii="Calibri" w:hAnsi="Calibri" w:cs="Times New Roman"/>
                <w:b/>
                <w:sz w:val="18"/>
                <w:szCs w:val="18"/>
              </w:rPr>
              <w:t>Indicator:</w:t>
            </w:r>
          </w:p>
          <w:p w14:paraId="6970610B" w14:textId="77777777" w:rsidR="00285956" w:rsidRPr="00285956" w:rsidRDefault="00285956" w:rsidP="00285956">
            <w:pPr>
              <w:keepLines/>
              <w:rPr>
                <w:rFonts w:ascii="Calibri" w:hAnsi="Calibri" w:cs="Times New Roman"/>
                <w:bCs/>
                <w:sz w:val="18"/>
                <w:szCs w:val="18"/>
              </w:rPr>
            </w:pPr>
            <w:r w:rsidRPr="00285956">
              <w:rPr>
                <w:rFonts w:ascii="Calibri" w:hAnsi="Calibri" w:cs="Times New Roman"/>
                <w:bCs/>
                <w:sz w:val="18"/>
                <w:szCs w:val="18"/>
              </w:rPr>
              <w:t>Develop and implement policies and/or mechanisms to support local food producers to link to local hospitality businesses, farmers’ markets and consumers, maximising fresh food distribution across multiple settings (e.g., farm gate stalls, produce box schemes and farm to table dining)</w:t>
            </w:r>
          </w:p>
        </w:tc>
      </w:tr>
      <w:tr w:rsidR="00285956" w:rsidRPr="00285956" w14:paraId="3B5A279B" w14:textId="77777777" w:rsidTr="00285956">
        <w:trPr>
          <w:trHeight w:val="529"/>
        </w:trPr>
        <w:tc>
          <w:tcPr>
            <w:tcW w:w="763" w:type="pct"/>
            <w:shd w:val="clear" w:color="auto" w:fill="auto"/>
          </w:tcPr>
          <w:p w14:paraId="3B31B538" w14:textId="77777777" w:rsidR="00285956" w:rsidRPr="00285956" w:rsidRDefault="00285956" w:rsidP="00285956">
            <w:pPr>
              <w:rPr>
                <w:rFonts w:ascii="Calibri" w:hAnsi="Calibri" w:cs="Times New Roman"/>
                <w:sz w:val="18"/>
                <w:szCs w:val="18"/>
              </w:rPr>
            </w:pPr>
            <w:r w:rsidRPr="00285956">
              <w:rPr>
                <w:rFonts w:ascii="Calibri" w:hAnsi="Calibri" w:cs="Calibri"/>
                <w:b/>
                <w:sz w:val="18"/>
                <w:szCs w:val="18"/>
              </w:rPr>
              <w:t>RETAIL1.3</w:t>
            </w:r>
          </w:p>
        </w:tc>
        <w:tc>
          <w:tcPr>
            <w:tcW w:w="4237" w:type="pct"/>
            <w:shd w:val="clear" w:color="auto" w:fill="95B3D7"/>
          </w:tcPr>
          <w:p w14:paraId="7D01F1B1" w14:textId="77777777" w:rsidR="00285956" w:rsidRPr="00285956" w:rsidRDefault="00285956" w:rsidP="00285956">
            <w:pPr>
              <w:rPr>
                <w:rFonts w:ascii="Calibri" w:hAnsi="Calibri" w:cs="Times New Roman"/>
                <w:b/>
                <w:sz w:val="18"/>
                <w:szCs w:val="18"/>
              </w:rPr>
            </w:pPr>
            <w:r w:rsidRPr="00285956">
              <w:rPr>
                <w:rFonts w:ascii="Calibri" w:hAnsi="Calibri" w:cs="Times New Roman"/>
                <w:b/>
                <w:sz w:val="18"/>
                <w:szCs w:val="18"/>
              </w:rPr>
              <w:t>Indicator:</w:t>
            </w:r>
          </w:p>
          <w:p w14:paraId="4EA21706" w14:textId="77777777" w:rsidR="00285956" w:rsidRPr="00285956" w:rsidRDefault="00285956" w:rsidP="00285956">
            <w:pPr>
              <w:rPr>
                <w:rFonts w:ascii="Calibri" w:hAnsi="Calibri" w:cs="Times New Roman"/>
                <w:bCs/>
                <w:sz w:val="18"/>
                <w:szCs w:val="18"/>
              </w:rPr>
            </w:pPr>
            <w:r w:rsidRPr="00285956">
              <w:rPr>
                <w:rFonts w:ascii="Calibri" w:hAnsi="Calibri" w:cs="Times New Roman"/>
                <w:bCs/>
                <w:sz w:val="18"/>
                <w:szCs w:val="18"/>
              </w:rPr>
              <w:t>Provide policy and planning support to ensure that there are public transport/active transport options linking healthy food retail outlets and residential areas</w:t>
            </w:r>
          </w:p>
        </w:tc>
      </w:tr>
      <w:tr w:rsidR="00285956" w:rsidRPr="00285956" w14:paraId="0A70B6C6" w14:textId="77777777" w:rsidTr="00285956">
        <w:trPr>
          <w:trHeight w:val="506"/>
        </w:trPr>
        <w:tc>
          <w:tcPr>
            <w:tcW w:w="763" w:type="pct"/>
            <w:shd w:val="clear" w:color="auto" w:fill="auto"/>
          </w:tcPr>
          <w:p w14:paraId="0CAE4AC4" w14:textId="77777777" w:rsidR="00285956" w:rsidRPr="00285956" w:rsidRDefault="00285956" w:rsidP="00285956">
            <w:pPr>
              <w:rPr>
                <w:rFonts w:ascii="Calibri" w:hAnsi="Calibri" w:cs="Times New Roman"/>
                <w:sz w:val="18"/>
                <w:szCs w:val="18"/>
              </w:rPr>
            </w:pPr>
            <w:r w:rsidRPr="00285956">
              <w:rPr>
                <w:rFonts w:ascii="Calibri" w:eastAsia="Times New Roman" w:hAnsi="Calibri" w:cs="Calibri"/>
                <w:b/>
                <w:sz w:val="18"/>
                <w:szCs w:val="18"/>
                <w:lang w:eastAsia="en-AU"/>
              </w:rPr>
              <w:t>RETAIL1.4</w:t>
            </w:r>
          </w:p>
        </w:tc>
        <w:tc>
          <w:tcPr>
            <w:tcW w:w="4237" w:type="pct"/>
            <w:shd w:val="clear" w:color="auto" w:fill="95B3D7"/>
          </w:tcPr>
          <w:p w14:paraId="1576F26F" w14:textId="77777777" w:rsidR="00285956" w:rsidRPr="00285956" w:rsidRDefault="00285956" w:rsidP="00285956">
            <w:pPr>
              <w:rPr>
                <w:rFonts w:ascii="Calibri" w:hAnsi="Calibri" w:cs="Times New Roman"/>
                <w:b/>
                <w:sz w:val="18"/>
                <w:szCs w:val="18"/>
              </w:rPr>
            </w:pPr>
            <w:r w:rsidRPr="00285956">
              <w:rPr>
                <w:rFonts w:ascii="Calibri" w:hAnsi="Calibri" w:cs="Times New Roman"/>
                <w:b/>
                <w:sz w:val="18"/>
                <w:szCs w:val="18"/>
              </w:rPr>
              <w:t>Indicator:</w:t>
            </w:r>
          </w:p>
          <w:p w14:paraId="0F3F4CC4" w14:textId="77777777" w:rsidR="00285956" w:rsidRPr="00285956" w:rsidRDefault="00285956" w:rsidP="00285956">
            <w:pPr>
              <w:rPr>
                <w:rFonts w:ascii="Calibri" w:hAnsi="Calibri" w:cs="Times New Roman"/>
                <w:bCs/>
                <w:sz w:val="18"/>
                <w:szCs w:val="18"/>
              </w:rPr>
            </w:pPr>
            <w:r w:rsidRPr="00285956">
              <w:rPr>
                <w:rFonts w:ascii="Calibri" w:hAnsi="Calibri" w:cs="Times New Roman"/>
                <w:bCs/>
                <w:sz w:val="18"/>
                <w:szCs w:val="18"/>
              </w:rPr>
              <w:t>Provide policy and planning support to ensure that new residential developments are built close to food retail outlets selling healthy and environmentally sustainable food (where applicable)</w:t>
            </w:r>
          </w:p>
        </w:tc>
      </w:tr>
      <w:tr w:rsidR="00285956" w:rsidRPr="00285956" w14:paraId="13E887EC" w14:textId="77777777" w:rsidTr="00285956">
        <w:trPr>
          <w:trHeight w:val="693"/>
        </w:trPr>
        <w:tc>
          <w:tcPr>
            <w:tcW w:w="763" w:type="pct"/>
            <w:shd w:val="clear" w:color="auto" w:fill="auto"/>
          </w:tcPr>
          <w:p w14:paraId="21208CEB" w14:textId="77777777" w:rsidR="00285956" w:rsidRPr="00285956" w:rsidRDefault="00285956" w:rsidP="00285956">
            <w:pPr>
              <w:keepNext/>
              <w:keepLines/>
              <w:rPr>
                <w:rFonts w:ascii="Calibri" w:hAnsi="Calibri" w:cs="Times New Roman"/>
                <w:sz w:val="18"/>
                <w:szCs w:val="18"/>
              </w:rPr>
            </w:pPr>
            <w:r w:rsidRPr="00285956">
              <w:rPr>
                <w:rFonts w:ascii="Calibri" w:hAnsi="Calibri" w:cs="Calibri"/>
                <w:b/>
                <w:sz w:val="18"/>
                <w:szCs w:val="18"/>
              </w:rPr>
              <w:t>RETAIL1.5</w:t>
            </w:r>
          </w:p>
        </w:tc>
        <w:tc>
          <w:tcPr>
            <w:tcW w:w="4237" w:type="pct"/>
            <w:shd w:val="clear" w:color="auto" w:fill="95B3D7"/>
          </w:tcPr>
          <w:p w14:paraId="78CAD5AE" w14:textId="77777777" w:rsidR="00285956" w:rsidRPr="00285956" w:rsidRDefault="00285956" w:rsidP="00285956">
            <w:pPr>
              <w:keepNext/>
              <w:keepLines/>
              <w:rPr>
                <w:rFonts w:ascii="Calibri" w:hAnsi="Calibri" w:cs="Times New Roman"/>
                <w:b/>
                <w:sz w:val="18"/>
                <w:szCs w:val="18"/>
              </w:rPr>
            </w:pPr>
            <w:r w:rsidRPr="00285956">
              <w:rPr>
                <w:rFonts w:ascii="Calibri" w:hAnsi="Calibri" w:cs="Times New Roman"/>
                <w:b/>
                <w:sz w:val="18"/>
                <w:szCs w:val="18"/>
              </w:rPr>
              <w:t>Indicator:</w:t>
            </w:r>
          </w:p>
          <w:p w14:paraId="18746AE6" w14:textId="77777777" w:rsidR="00285956" w:rsidRPr="00285956" w:rsidRDefault="00285956" w:rsidP="00285956">
            <w:pPr>
              <w:keepNext/>
              <w:keepLines/>
              <w:rPr>
                <w:rFonts w:ascii="Calibri" w:hAnsi="Calibri" w:cs="Times New Roman"/>
                <w:bCs/>
                <w:sz w:val="18"/>
                <w:szCs w:val="18"/>
              </w:rPr>
            </w:pPr>
            <w:r w:rsidRPr="00285956">
              <w:rPr>
                <w:rFonts w:ascii="Calibri" w:hAnsi="Calibri" w:cs="Times New Roman"/>
                <w:bCs/>
                <w:sz w:val="18"/>
                <w:szCs w:val="18"/>
              </w:rPr>
              <w:t>Advocate for changes to the State Planning Policy framework that would allow health to be a consideration as part of planning decisions</w:t>
            </w:r>
          </w:p>
          <w:p w14:paraId="4535C89B" w14:textId="77777777" w:rsidR="00285956" w:rsidRPr="00285956" w:rsidRDefault="00285956" w:rsidP="00285956">
            <w:pPr>
              <w:keepNext/>
              <w:keepLines/>
              <w:rPr>
                <w:rFonts w:ascii="Calibri" w:hAnsi="Calibri" w:cs="Times New Roman"/>
                <w:bCs/>
                <w:sz w:val="18"/>
                <w:szCs w:val="18"/>
              </w:rPr>
            </w:pPr>
          </w:p>
          <w:p w14:paraId="3B5DADFD" w14:textId="77777777" w:rsidR="00285956" w:rsidRPr="00285956" w:rsidRDefault="00285956" w:rsidP="00285956">
            <w:pPr>
              <w:keepNext/>
              <w:keepLines/>
              <w:rPr>
                <w:rFonts w:ascii="Calibri" w:hAnsi="Calibri" w:cs="Times New Roman"/>
                <w:sz w:val="18"/>
                <w:szCs w:val="18"/>
              </w:rPr>
            </w:pPr>
            <w:r w:rsidRPr="00285956">
              <w:rPr>
                <w:rFonts w:ascii="Calibri" w:eastAsia="Times New Roman" w:hAnsi="Calibri" w:cs="Calibri"/>
                <w:sz w:val="18"/>
                <w:szCs w:val="18"/>
                <w:lang w:eastAsia="en-AU"/>
              </w:rPr>
              <w:t>ALSO SEE ‘MONITORING AND INTELLIGENCE’ POLICY AREA</w:t>
            </w:r>
          </w:p>
        </w:tc>
      </w:tr>
    </w:tbl>
    <w:p w14:paraId="25FA6205" w14:textId="77777777" w:rsidR="00285956" w:rsidRPr="00285956" w:rsidRDefault="00285956" w:rsidP="00285956">
      <w:pPr>
        <w:rPr>
          <w:rFonts w:ascii="Cambria" w:eastAsia="MS Gothic" w:hAnsi="Cambria" w:cs="Times New Roman"/>
          <w:color w:val="244061"/>
          <w:sz w:val="18"/>
          <w:szCs w:val="18"/>
        </w:rPr>
      </w:pPr>
    </w:p>
    <w:tbl>
      <w:tblPr>
        <w:tblStyle w:val="TableGrid6"/>
        <w:tblW w:w="5000" w:type="pct"/>
        <w:tblLayout w:type="fixed"/>
        <w:tblLook w:val="04A0" w:firstRow="1" w:lastRow="0" w:firstColumn="1" w:lastColumn="0" w:noHBand="0" w:noVBand="1"/>
      </w:tblPr>
      <w:tblGrid>
        <w:gridCol w:w="1427"/>
        <w:gridCol w:w="8201"/>
      </w:tblGrid>
      <w:tr w:rsidR="00285956" w:rsidRPr="00285956" w14:paraId="3DA3A6DE" w14:textId="77777777" w:rsidTr="004D4347">
        <w:trPr>
          <w:trHeight w:val="479"/>
        </w:trPr>
        <w:tc>
          <w:tcPr>
            <w:tcW w:w="5000" w:type="pct"/>
            <w:gridSpan w:val="2"/>
            <w:shd w:val="clear" w:color="auto" w:fill="DBE5F1"/>
            <w:vAlign w:val="center"/>
          </w:tcPr>
          <w:p w14:paraId="118F32FC" w14:textId="77777777" w:rsidR="00285956" w:rsidRPr="00285956" w:rsidRDefault="00285956" w:rsidP="00285956">
            <w:pPr>
              <w:keepNext/>
              <w:keepLines/>
              <w:spacing w:before="40"/>
              <w:outlineLvl w:val="1"/>
              <w:rPr>
                <w:rFonts w:ascii="Cambria" w:eastAsia="MS Gothic" w:hAnsi="Cambria" w:cs="Times New Roman"/>
                <w:color w:val="365F91"/>
                <w:sz w:val="18"/>
                <w:szCs w:val="18"/>
              </w:rPr>
            </w:pPr>
            <w:bookmarkStart w:id="47" w:name="_Toc109235471"/>
            <w:r w:rsidRPr="00285956">
              <w:rPr>
                <w:rFonts w:ascii="Cambria" w:eastAsia="MS Gothic" w:hAnsi="Cambria" w:cs="Times New Roman"/>
                <w:b/>
                <w:color w:val="244061"/>
                <w:sz w:val="18"/>
                <w:szCs w:val="18"/>
              </w:rPr>
              <w:t>RETAIL2</w:t>
            </w:r>
            <w:r w:rsidRPr="00285956">
              <w:rPr>
                <w:rFonts w:ascii="Cambria" w:eastAsia="MS Gothic" w:hAnsi="Cambria" w:cs="Times New Roman"/>
                <w:color w:val="365F91"/>
                <w:sz w:val="18"/>
                <w:szCs w:val="18"/>
              </w:rPr>
              <w:t xml:space="preserve"> Support for supermarkets and other grocery outlets to improve the healthiness of their in-store environments</w:t>
            </w:r>
            <w:bookmarkEnd w:id="47"/>
          </w:p>
        </w:tc>
      </w:tr>
      <w:tr w:rsidR="00285956" w:rsidRPr="00285956" w14:paraId="615E8088" w14:textId="77777777" w:rsidTr="00285956">
        <w:trPr>
          <w:trHeight w:val="711"/>
        </w:trPr>
        <w:tc>
          <w:tcPr>
            <w:tcW w:w="5000" w:type="pct"/>
            <w:gridSpan w:val="2"/>
            <w:shd w:val="clear" w:color="auto" w:fill="DBE5F1"/>
          </w:tcPr>
          <w:p w14:paraId="4A456AC4" w14:textId="77777777" w:rsidR="00285956" w:rsidRPr="00285956" w:rsidRDefault="00285956" w:rsidP="00285956">
            <w:pPr>
              <w:keepNext/>
              <w:keepLines/>
              <w:outlineLvl w:val="3"/>
              <w:rPr>
                <w:rFonts w:ascii="Calibri" w:eastAsia="MS Gothic" w:hAnsi="Calibri" w:cs="Times New Roman"/>
                <w:b/>
                <w:color w:val="244061"/>
                <w:sz w:val="18"/>
                <w:szCs w:val="18"/>
              </w:rPr>
            </w:pPr>
            <w:r w:rsidRPr="00285956">
              <w:rPr>
                <w:rFonts w:ascii="Calibri" w:eastAsia="MS Gothic" w:hAnsi="Calibri" w:cs="Times New Roman"/>
                <w:b/>
                <w:color w:val="244061"/>
                <w:sz w:val="18"/>
                <w:szCs w:val="18"/>
              </w:rPr>
              <w:t xml:space="preserve">Policy objective </w:t>
            </w:r>
          </w:p>
          <w:p w14:paraId="641DAC0E" w14:textId="77777777" w:rsidR="00285956" w:rsidRPr="00285956" w:rsidRDefault="00285956" w:rsidP="00285956">
            <w:pPr>
              <w:keepLines/>
              <w:rPr>
                <w:rFonts w:ascii="Calibri" w:hAnsi="Calibri" w:cs="Times New Roman"/>
                <w:bCs/>
                <w:sz w:val="18"/>
                <w:szCs w:val="18"/>
                <w:lang w:eastAsia="en-AU"/>
              </w:rPr>
            </w:pPr>
            <w:r w:rsidRPr="00285956">
              <w:rPr>
                <w:rFonts w:ascii="Calibri" w:hAnsi="Calibri" w:cs="Times New Roman"/>
                <w:bCs/>
                <w:sz w:val="18"/>
                <w:szCs w:val="18"/>
                <w:lang w:eastAsia="en-AU"/>
              </w:rPr>
              <w:t>The council works with supermarkets and other grocery outlets to create healthy, equitable and environmentally sustainable in-store retail food environments</w:t>
            </w:r>
          </w:p>
        </w:tc>
      </w:tr>
      <w:tr w:rsidR="00285956" w:rsidRPr="00285956" w14:paraId="3ED3F867" w14:textId="77777777" w:rsidTr="00285956">
        <w:trPr>
          <w:trHeight w:val="822"/>
        </w:trPr>
        <w:tc>
          <w:tcPr>
            <w:tcW w:w="741" w:type="pct"/>
            <w:shd w:val="clear" w:color="auto" w:fill="auto"/>
          </w:tcPr>
          <w:p w14:paraId="0175CD62" w14:textId="77777777" w:rsidR="00285956" w:rsidRPr="00285956" w:rsidRDefault="00285956" w:rsidP="00285956">
            <w:pPr>
              <w:keepLines/>
              <w:rPr>
                <w:rFonts w:ascii="Calibri" w:hAnsi="Calibri" w:cs="Times New Roman"/>
                <w:sz w:val="18"/>
                <w:szCs w:val="18"/>
              </w:rPr>
            </w:pPr>
            <w:r w:rsidRPr="00285956">
              <w:rPr>
                <w:rFonts w:ascii="Calibri" w:eastAsia="Times New Roman" w:hAnsi="Calibri" w:cs="Calibri"/>
                <w:b/>
                <w:sz w:val="18"/>
                <w:szCs w:val="18"/>
                <w:lang w:eastAsia="en-AU"/>
              </w:rPr>
              <w:t>RETAIL2.1</w:t>
            </w:r>
          </w:p>
        </w:tc>
        <w:tc>
          <w:tcPr>
            <w:tcW w:w="4259" w:type="pct"/>
            <w:shd w:val="clear" w:color="auto" w:fill="95B3D7"/>
          </w:tcPr>
          <w:p w14:paraId="1F54D244" w14:textId="77777777" w:rsidR="00285956" w:rsidRPr="00285956" w:rsidRDefault="00285956" w:rsidP="00285956">
            <w:pPr>
              <w:keepLines/>
              <w:rPr>
                <w:rFonts w:ascii="Calibri" w:hAnsi="Calibri" w:cs="Times New Roman"/>
                <w:b/>
                <w:sz w:val="18"/>
                <w:szCs w:val="18"/>
              </w:rPr>
            </w:pPr>
            <w:r w:rsidRPr="00285956">
              <w:rPr>
                <w:rFonts w:ascii="Calibri" w:hAnsi="Calibri" w:cs="Times New Roman"/>
                <w:b/>
                <w:sz w:val="18"/>
                <w:szCs w:val="18"/>
              </w:rPr>
              <w:t>Indicator:</w:t>
            </w:r>
          </w:p>
          <w:p w14:paraId="14132DE2" w14:textId="77777777" w:rsidR="00285956" w:rsidRPr="00285956" w:rsidRDefault="00285956" w:rsidP="00285956">
            <w:pPr>
              <w:keepLines/>
              <w:rPr>
                <w:rFonts w:ascii="Calibri" w:hAnsi="Calibri" w:cs="Times New Roman"/>
                <w:bCs/>
                <w:sz w:val="18"/>
                <w:szCs w:val="18"/>
              </w:rPr>
            </w:pPr>
            <w:r w:rsidRPr="00285956">
              <w:rPr>
                <w:rFonts w:ascii="Calibri" w:eastAsia="Times New Roman" w:hAnsi="Calibri" w:cs="Times New Roman"/>
                <w:bCs/>
                <w:sz w:val="18"/>
                <w:szCs w:val="18"/>
                <w:lang w:eastAsia="en-AU"/>
              </w:rPr>
              <w:t>Implement programs to work with supermarkets and other grocery outlets</w:t>
            </w:r>
            <w:r w:rsidRPr="00285956">
              <w:rPr>
                <w:rFonts w:ascii="Calibri" w:hAnsi="Calibri" w:cs="Times New Roman"/>
                <w:bCs/>
                <w:sz w:val="18"/>
                <w:szCs w:val="18"/>
              </w:rPr>
              <w:t xml:space="preserve"> </w:t>
            </w:r>
            <w:r w:rsidRPr="00285956">
              <w:rPr>
                <w:rFonts w:ascii="Calibri" w:eastAsia="Times New Roman" w:hAnsi="Calibri" w:cs="Times New Roman"/>
                <w:bCs/>
                <w:sz w:val="18"/>
                <w:szCs w:val="18"/>
                <w:lang w:eastAsia="en-AU"/>
              </w:rPr>
              <w:t>to incentivise their customers to purchase and consume</w:t>
            </w:r>
            <w:r w:rsidRPr="00285956">
              <w:rPr>
                <w:rFonts w:ascii="Calibri" w:hAnsi="Calibri" w:cs="Times New Roman"/>
                <w:bCs/>
                <w:sz w:val="18"/>
                <w:szCs w:val="18"/>
              </w:rPr>
              <w:t xml:space="preserve"> healthy food (e.g., fruit and vegetables) and disincentivise unhealthy options, through strategies such as pricing, promotion and product placement</w:t>
            </w:r>
          </w:p>
        </w:tc>
      </w:tr>
    </w:tbl>
    <w:p w14:paraId="64ED5993" w14:textId="77777777" w:rsidR="00285956" w:rsidRPr="00285956" w:rsidRDefault="00285956" w:rsidP="00285956">
      <w:pPr>
        <w:rPr>
          <w:rFonts w:ascii="Calibri" w:eastAsia="MS Mincho" w:hAnsi="Calibri" w:cs="Times New Roman"/>
          <w:sz w:val="18"/>
          <w:szCs w:val="18"/>
        </w:rPr>
      </w:pPr>
    </w:p>
    <w:tbl>
      <w:tblPr>
        <w:tblStyle w:val="TableGrid7"/>
        <w:tblW w:w="5000" w:type="pct"/>
        <w:tblLook w:val="04A0" w:firstRow="1" w:lastRow="0" w:firstColumn="1" w:lastColumn="0" w:noHBand="0" w:noVBand="1"/>
      </w:tblPr>
      <w:tblGrid>
        <w:gridCol w:w="1469"/>
        <w:gridCol w:w="8159"/>
      </w:tblGrid>
      <w:tr w:rsidR="00285956" w:rsidRPr="00285956" w14:paraId="08B43907" w14:textId="77777777" w:rsidTr="004D4347">
        <w:trPr>
          <w:trHeight w:val="528"/>
        </w:trPr>
        <w:tc>
          <w:tcPr>
            <w:tcW w:w="5000" w:type="pct"/>
            <w:gridSpan w:val="2"/>
            <w:shd w:val="clear" w:color="auto" w:fill="DBE5F1"/>
            <w:vAlign w:val="center"/>
          </w:tcPr>
          <w:p w14:paraId="075CA861" w14:textId="77777777" w:rsidR="00285956" w:rsidRPr="00285956" w:rsidRDefault="00285956" w:rsidP="00285956">
            <w:pPr>
              <w:keepNext/>
              <w:keepLines/>
              <w:spacing w:before="40"/>
              <w:outlineLvl w:val="1"/>
              <w:rPr>
                <w:rFonts w:ascii="Cambria" w:eastAsia="MS Gothic" w:hAnsi="Cambria" w:cs="Times New Roman"/>
                <w:color w:val="365F91"/>
                <w:sz w:val="18"/>
                <w:szCs w:val="18"/>
              </w:rPr>
            </w:pPr>
            <w:bookmarkStart w:id="48" w:name="_Toc108004513"/>
            <w:bookmarkStart w:id="49" w:name="_Toc109235472"/>
            <w:r w:rsidRPr="00285956">
              <w:rPr>
                <w:rFonts w:ascii="Cambria" w:eastAsia="MS Gothic" w:hAnsi="Cambria" w:cs="Times New Roman"/>
                <w:b/>
                <w:color w:val="244061"/>
                <w:sz w:val="18"/>
                <w:szCs w:val="18"/>
              </w:rPr>
              <w:t>RETAIL3</w:t>
            </w:r>
            <w:r w:rsidRPr="00285956">
              <w:rPr>
                <w:rFonts w:ascii="Cambria" w:eastAsia="MS Gothic" w:hAnsi="Cambria" w:cs="Times New Roman"/>
                <w:color w:val="365F91"/>
                <w:sz w:val="18"/>
                <w:szCs w:val="18"/>
              </w:rPr>
              <w:t xml:space="preserve"> Support for food retail outlets (non-grocery) to improve the healthiness of their in-store environments</w:t>
            </w:r>
            <w:bookmarkEnd w:id="48"/>
            <w:bookmarkEnd w:id="49"/>
          </w:p>
        </w:tc>
      </w:tr>
      <w:tr w:rsidR="00285956" w:rsidRPr="00285956" w14:paraId="0BB5AB8C" w14:textId="77777777" w:rsidTr="004D4347">
        <w:trPr>
          <w:trHeight w:val="692"/>
        </w:trPr>
        <w:tc>
          <w:tcPr>
            <w:tcW w:w="5000" w:type="pct"/>
            <w:gridSpan w:val="2"/>
            <w:shd w:val="clear" w:color="auto" w:fill="DBE5F1"/>
          </w:tcPr>
          <w:p w14:paraId="04FC8655" w14:textId="77777777" w:rsidR="00285956" w:rsidRPr="00285956" w:rsidRDefault="00285956" w:rsidP="00285956">
            <w:pPr>
              <w:keepNext/>
              <w:keepLines/>
              <w:outlineLvl w:val="3"/>
              <w:rPr>
                <w:rFonts w:ascii="Calibri" w:eastAsia="MS Gothic" w:hAnsi="Calibri" w:cs="Times New Roman"/>
                <w:b/>
                <w:color w:val="244061"/>
                <w:sz w:val="18"/>
                <w:szCs w:val="18"/>
              </w:rPr>
            </w:pPr>
            <w:r w:rsidRPr="00285956">
              <w:rPr>
                <w:rFonts w:ascii="Calibri" w:eastAsia="MS Gothic" w:hAnsi="Calibri" w:cs="Times New Roman"/>
                <w:b/>
                <w:color w:val="244061"/>
                <w:sz w:val="18"/>
                <w:szCs w:val="18"/>
              </w:rPr>
              <w:t xml:space="preserve">Policy objective </w:t>
            </w:r>
          </w:p>
          <w:p w14:paraId="66BA149D" w14:textId="77777777" w:rsidR="00285956" w:rsidRPr="00285956" w:rsidRDefault="00285956" w:rsidP="00285956">
            <w:pPr>
              <w:keepLines/>
              <w:rPr>
                <w:rFonts w:ascii="Calibri" w:hAnsi="Calibri" w:cs="Times New Roman"/>
                <w:bCs/>
                <w:sz w:val="18"/>
                <w:szCs w:val="18"/>
              </w:rPr>
            </w:pPr>
            <w:r w:rsidRPr="00285956">
              <w:rPr>
                <w:rFonts w:ascii="Calibri" w:hAnsi="Calibri" w:cs="Times New Roman"/>
                <w:bCs/>
                <w:sz w:val="18"/>
                <w:szCs w:val="18"/>
                <w:lang w:eastAsia="en-AU"/>
              </w:rPr>
              <w:t>The council works with food retail outlets (non-grocery) to create healthy, equitable and environmentally sustainable in-store retail food environments</w:t>
            </w:r>
          </w:p>
        </w:tc>
      </w:tr>
      <w:tr w:rsidR="00285956" w:rsidRPr="00285956" w14:paraId="1EE0E96A" w14:textId="77777777" w:rsidTr="00285956">
        <w:trPr>
          <w:trHeight w:val="693"/>
        </w:trPr>
        <w:tc>
          <w:tcPr>
            <w:tcW w:w="763" w:type="pct"/>
            <w:shd w:val="clear" w:color="auto" w:fill="auto"/>
          </w:tcPr>
          <w:p w14:paraId="5382CB89" w14:textId="77777777" w:rsidR="00285956" w:rsidRPr="00285956" w:rsidRDefault="00285956" w:rsidP="00285956">
            <w:pPr>
              <w:keepLines/>
              <w:rPr>
                <w:rFonts w:ascii="Calibri" w:hAnsi="Calibri" w:cs="Times New Roman"/>
                <w:sz w:val="18"/>
                <w:szCs w:val="18"/>
              </w:rPr>
            </w:pPr>
            <w:r w:rsidRPr="00285956">
              <w:rPr>
                <w:rFonts w:ascii="Calibri" w:eastAsia="Times New Roman" w:hAnsi="Calibri" w:cs="Calibri"/>
                <w:b/>
                <w:sz w:val="18"/>
                <w:szCs w:val="18"/>
                <w:lang w:eastAsia="en-AU"/>
              </w:rPr>
              <w:t>RETAIL3.1</w:t>
            </w:r>
          </w:p>
        </w:tc>
        <w:tc>
          <w:tcPr>
            <w:tcW w:w="4237" w:type="pct"/>
            <w:shd w:val="clear" w:color="auto" w:fill="95B3D7"/>
          </w:tcPr>
          <w:p w14:paraId="5BC73104" w14:textId="77777777" w:rsidR="00285956" w:rsidRPr="00285956" w:rsidRDefault="00285956" w:rsidP="00285956">
            <w:pPr>
              <w:keepLines/>
              <w:rPr>
                <w:rFonts w:ascii="Calibri" w:hAnsi="Calibri" w:cs="Times New Roman"/>
                <w:b/>
                <w:sz w:val="18"/>
                <w:szCs w:val="18"/>
              </w:rPr>
            </w:pPr>
            <w:bookmarkStart w:id="50" w:name="_Hlk87960378"/>
            <w:r w:rsidRPr="00285956">
              <w:rPr>
                <w:rFonts w:ascii="Calibri" w:hAnsi="Calibri" w:cs="Times New Roman"/>
                <w:b/>
                <w:sz w:val="18"/>
                <w:szCs w:val="18"/>
              </w:rPr>
              <w:t>Indicator:</w:t>
            </w:r>
          </w:p>
          <w:p w14:paraId="03B05606" w14:textId="77777777" w:rsidR="00285956" w:rsidRPr="00285956" w:rsidRDefault="00285956" w:rsidP="00285956">
            <w:pPr>
              <w:keepLines/>
              <w:rPr>
                <w:rFonts w:ascii="Calibri" w:eastAsia="Times New Roman" w:hAnsi="Calibri" w:cs="Calibri"/>
                <w:bCs/>
                <w:sz w:val="18"/>
                <w:szCs w:val="18"/>
                <w:lang w:eastAsia="en-AU"/>
              </w:rPr>
            </w:pPr>
            <w:r w:rsidRPr="00285956">
              <w:rPr>
                <w:rFonts w:ascii="Calibri" w:eastAsia="Times New Roman" w:hAnsi="Calibri" w:cs="Calibri"/>
                <w:bCs/>
                <w:sz w:val="18"/>
                <w:szCs w:val="18"/>
                <w:lang w:eastAsia="en-AU"/>
              </w:rPr>
              <w:t>Implement programs to work with food retail outlets (non-grocery) to improve the in-store availability, affordability and promotion of healthy foods and reduce the availability and promotion of unhealthy foods</w:t>
            </w:r>
            <w:bookmarkEnd w:id="50"/>
          </w:p>
        </w:tc>
      </w:tr>
    </w:tbl>
    <w:p w14:paraId="6596DC0D" w14:textId="77777777" w:rsidR="00285956" w:rsidRPr="00285956" w:rsidRDefault="00285956" w:rsidP="00285956">
      <w:pPr>
        <w:keepNext/>
        <w:keepLines/>
        <w:spacing w:before="400" w:after="40" w:line="240" w:lineRule="auto"/>
        <w:outlineLvl w:val="0"/>
        <w:rPr>
          <w:rFonts w:ascii="Cambria" w:eastAsia="MS Gothic" w:hAnsi="Cambria" w:cs="Times New Roman"/>
          <w:color w:val="244061"/>
          <w:sz w:val="18"/>
          <w:szCs w:val="18"/>
        </w:rPr>
        <w:sectPr w:rsidR="00285956" w:rsidRPr="00285956" w:rsidSect="004F4359">
          <w:pgSz w:w="11906" w:h="16838" w:code="9"/>
          <w:pgMar w:top="851" w:right="1134" w:bottom="851" w:left="1134" w:header="737" w:footer="737" w:gutter="0"/>
          <w:cols w:space="708"/>
          <w:docGrid w:linePitch="360"/>
        </w:sectPr>
      </w:pPr>
    </w:p>
    <w:tbl>
      <w:tblPr>
        <w:tblStyle w:val="TableGrid8"/>
        <w:tblW w:w="5000" w:type="pct"/>
        <w:tblLook w:val="04A0" w:firstRow="1" w:lastRow="0" w:firstColumn="1" w:lastColumn="0" w:noHBand="0" w:noVBand="1"/>
      </w:tblPr>
      <w:tblGrid>
        <w:gridCol w:w="1469"/>
        <w:gridCol w:w="8159"/>
      </w:tblGrid>
      <w:tr w:rsidR="00285956" w:rsidRPr="00285956" w14:paraId="6F12BFA6" w14:textId="77777777" w:rsidTr="004D4347">
        <w:trPr>
          <w:trHeight w:val="418"/>
        </w:trPr>
        <w:tc>
          <w:tcPr>
            <w:tcW w:w="5000" w:type="pct"/>
            <w:gridSpan w:val="2"/>
            <w:shd w:val="clear" w:color="auto" w:fill="DBE5F1"/>
            <w:vAlign w:val="center"/>
          </w:tcPr>
          <w:p w14:paraId="6784DCAD" w14:textId="77777777" w:rsidR="00285956" w:rsidRPr="00285956" w:rsidRDefault="00285956" w:rsidP="00285956">
            <w:pPr>
              <w:keepNext/>
              <w:keepLines/>
              <w:spacing w:before="40"/>
              <w:outlineLvl w:val="1"/>
              <w:rPr>
                <w:rFonts w:ascii="Cambria" w:eastAsia="MS Gothic" w:hAnsi="Cambria" w:cs="Times New Roman"/>
                <w:color w:val="365F91"/>
                <w:sz w:val="18"/>
                <w:szCs w:val="18"/>
              </w:rPr>
            </w:pPr>
            <w:bookmarkStart w:id="51" w:name="_Toc108004514"/>
            <w:bookmarkStart w:id="52" w:name="_Toc109235473"/>
            <w:bookmarkStart w:id="53" w:name="_Hlk135160966"/>
            <w:r w:rsidRPr="00285956">
              <w:rPr>
                <w:rFonts w:ascii="Cambria" w:eastAsia="MS Gothic" w:hAnsi="Cambria" w:cs="Times New Roman"/>
                <w:b/>
                <w:color w:val="244061"/>
                <w:sz w:val="18"/>
                <w:szCs w:val="18"/>
              </w:rPr>
              <w:t>RETAIL4</w:t>
            </w:r>
            <w:r w:rsidRPr="00285956">
              <w:rPr>
                <w:rFonts w:ascii="Cambria" w:eastAsia="MS Gothic" w:hAnsi="Cambria" w:cs="Times New Roman"/>
                <w:color w:val="365F91"/>
                <w:sz w:val="18"/>
                <w:szCs w:val="18"/>
              </w:rPr>
              <w:t xml:space="preserve"> Support for provision of point-of-purchase nutrition and environmental sustainability information</w:t>
            </w:r>
            <w:bookmarkEnd w:id="51"/>
            <w:bookmarkEnd w:id="52"/>
          </w:p>
        </w:tc>
      </w:tr>
      <w:tr w:rsidR="00285956" w:rsidRPr="00285956" w14:paraId="5EC94BFC" w14:textId="77777777" w:rsidTr="004D4347">
        <w:trPr>
          <w:trHeight w:val="695"/>
        </w:trPr>
        <w:tc>
          <w:tcPr>
            <w:tcW w:w="5000" w:type="pct"/>
            <w:gridSpan w:val="2"/>
            <w:shd w:val="clear" w:color="auto" w:fill="DBE5F1"/>
          </w:tcPr>
          <w:p w14:paraId="3D4F253D" w14:textId="77777777" w:rsidR="00285956" w:rsidRPr="00285956" w:rsidRDefault="00285956" w:rsidP="00285956">
            <w:pPr>
              <w:keepNext/>
              <w:keepLines/>
              <w:outlineLvl w:val="3"/>
              <w:rPr>
                <w:rFonts w:ascii="Calibri" w:eastAsia="MS Gothic" w:hAnsi="Calibri" w:cs="Times New Roman"/>
                <w:b/>
                <w:color w:val="244061"/>
                <w:sz w:val="18"/>
                <w:szCs w:val="18"/>
              </w:rPr>
            </w:pPr>
            <w:r w:rsidRPr="00285956">
              <w:rPr>
                <w:rFonts w:ascii="Calibri" w:eastAsia="MS Gothic" w:hAnsi="Calibri" w:cs="Times New Roman"/>
                <w:b/>
                <w:color w:val="244061"/>
                <w:sz w:val="18"/>
                <w:szCs w:val="18"/>
              </w:rPr>
              <w:t xml:space="preserve">Policy objective </w:t>
            </w:r>
          </w:p>
          <w:p w14:paraId="20545839" w14:textId="77777777" w:rsidR="00285956" w:rsidRPr="00285956" w:rsidRDefault="00285956" w:rsidP="00285956">
            <w:pPr>
              <w:keepLines/>
              <w:rPr>
                <w:rFonts w:ascii="Calibri" w:hAnsi="Calibri" w:cs="Times New Roman"/>
                <w:bCs/>
                <w:sz w:val="18"/>
                <w:szCs w:val="18"/>
              </w:rPr>
            </w:pPr>
            <w:r w:rsidRPr="00285956">
              <w:rPr>
                <w:rFonts w:ascii="Calibri" w:hAnsi="Calibri" w:cs="Times New Roman"/>
                <w:bCs/>
                <w:sz w:val="18"/>
                <w:szCs w:val="18"/>
                <w:lang w:eastAsia="en-AU"/>
              </w:rPr>
              <w:t>The council supports provision of easy-to-understand nutrition and environmental sustainability-related information at point of purchase</w:t>
            </w:r>
          </w:p>
        </w:tc>
      </w:tr>
      <w:tr w:rsidR="00285956" w:rsidRPr="00285956" w14:paraId="459B4473" w14:textId="77777777" w:rsidTr="00285956">
        <w:trPr>
          <w:trHeight w:val="693"/>
        </w:trPr>
        <w:tc>
          <w:tcPr>
            <w:tcW w:w="763" w:type="pct"/>
            <w:shd w:val="clear" w:color="auto" w:fill="auto"/>
          </w:tcPr>
          <w:p w14:paraId="6B74F51C" w14:textId="77777777" w:rsidR="00285956" w:rsidRPr="00285956" w:rsidRDefault="00285956" w:rsidP="00285956">
            <w:pPr>
              <w:keepLines/>
              <w:rPr>
                <w:rFonts w:ascii="Calibri" w:hAnsi="Calibri" w:cs="Times New Roman"/>
                <w:sz w:val="18"/>
                <w:szCs w:val="18"/>
              </w:rPr>
            </w:pPr>
            <w:r w:rsidRPr="00285956">
              <w:rPr>
                <w:rFonts w:ascii="Calibri" w:eastAsia="Times New Roman" w:hAnsi="Calibri" w:cs="Calibri"/>
                <w:b/>
                <w:sz w:val="18"/>
                <w:szCs w:val="18"/>
                <w:lang w:eastAsia="en-AU"/>
              </w:rPr>
              <w:t>RETAIL4.1</w:t>
            </w:r>
          </w:p>
        </w:tc>
        <w:tc>
          <w:tcPr>
            <w:tcW w:w="4237" w:type="pct"/>
            <w:shd w:val="clear" w:color="auto" w:fill="95B3D7"/>
          </w:tcPr>
          <w:p w14:paraId="00EC28F7" w14:textId="77777777" w:rsidR="00285956" w:rsidRPr="00285956" w:rsidRDefault="00285956" w:rsidP="00285956">
            <w:pPr>
              <w:keepLines/>
              <w:rPr>
                <w:rFonts w:ascii="Calibri" w:hAnsi="Calibri" w:cs="Times New Roman"/>
                <w:b/>
                <w:sz w:val="18"/>
                <w:szCs w:val="18"/>
              </w:rPr>
            </w:pPr>
            <w:r w:rsidRPr="00285956">
              <w:rPr>
                <w:rFonts w:ascii="Calibri" w:hAnsi="Calibri" w:cs="Times New Roman"/>
                <w:b/>
                <w:sz w:val="18"/>
                <w:szCs w:val="18"/>
              </w:rPr>
              <w:t>Indicator:</w:t>
            </w:r>
          </w:p>
          <w:p w14:paraId="7EEC2D85" w14:textId="77777777" w:rsidR="00285956" w:rsidRPr="00285956" w:rsidRDefault="00285956" w:rsidP="00285956">
            <w:pPr>
              <w:keepLines/>
              <w:rPr>
                <w:rFonts w:ascii="Calibri" w:hAnsi="Calibri" w:cs="Times New Roman"/>
                <w:bCs/>
                <w:sz w:val="18"/>
                <w:szCs w:val="18"/>
                <w:lang w:eastAsia="en-AU"/>
              </w:rPr>
            </w:pPr>
            <w:r w:rsidRPr="00285956">
              <w:rPr>
                <w:rFonts w:ascii="Calibri" w:hAnsi="Calibri" w:cs="Times New Roman"/>
                <w:bCs/>
                <w:color w:val="000000"/>
                <w:sz w:val="18"/>
                <w:szCs w:val="18"/>
              </w:rPr>
              <w:t>Develop</w:t>
            </w:r>
            <w:r w:rsidRPr="00285956">
              <w:rPr>
                <w:rFonts w:ascii="Calibri" w:hAnsi="Calibri" w:cs="Times New Roman"/>
                <w:bCs/>
                <w:sz w:val="18"/>
                <w:szCs w:val="18"/>
                <w:lang w:eastAsia="en-AU"/>
              </w:rPr>
              <w:t xml:space="preserve"> and implement programs that</w:t>
            </w:r>
            <w:r w:rsidRPr="00285956">
              <w:rPr>
                <w:rFonts w:ascii="Calibri" w:hAnsi="Calibri" w:cs="Times New Roman"/>
                <w:bCs/>
                <w:iCs/>
                <w:sz w:val="18"/>
                <w:szCs w:val="18"/>
              </w:rPr>
              <w:t xml:space="preserve"> </w:t>
            </w:r>
            <w:r w:rsidRPr="00285956">
              <w:rPr>
                <w:rFonts w:ascii="Calibri" w:hAnsi="Calibri" w:cs="Times New Roman"/>
                <w:bCs/>
                <w:sz w:val="18"/>
                <w:szCs w:val="18"/>
                <w:lang w:eastAsia="en-AU"/>
              </w:rPr>
              <w:t>support provision of simple, easy-to-understand nutrition-related information at point of purchase, including consideration for culturally diverse communities</w:t>
            </w:r>
          </w:p>
        </w:tc>
      </w:tr>
      <w:tr w:rsidR="00285956" w:rsidRPr="00285956" w14:paraId="052BB632" w14:textId="77777777" w:rsidTr="00285956">
        <w:trPr>
          <w:trHeight w:val="693"/>
        </w:trPr>
        <w:tc>
          <w:tcPr>
            <w:tcW w:w="763" w:type="pct"/>
            <w:shd w:val="clear" w:color="auto" w:fill="auto"/>
          </w:tcPr>
          <w:p w14:paraId="709DBBD4" w14:textId="77777777" w:rsidR="00285956" w:rsidRPr="00285956" w:rsidRDefault="00285956" w:rsidP="00285956">
            <w:pPr>
              <w:keepLines/>
              <w:rPr>
                <w:rFonts w:ascii="Calibri" w:hAnsi="Calibri" w:cs="Times New Roman"/>
                <w:sz w:val="18"/>
                <w:szCs w:val="18"/>
              </w:rPr>
            </w:pPr>
            <w:r w:rsidRPr="00285956">
              <w:rPr>
                <w:rFonts w:ascii="Calibri" w:eastAsia="Times New Roman" w:hAnsi="Calibri" w:cs="Calibri"/>
                <w:b/>
                <w:sz w:val="18"/>
                <w:szCs w:val="18"/>
                <w:lang w:eastAsia="en-AU"/>
              </w:rPr>
              <w:t>RETAIL4.2</w:t>
            </w:r>
          </w:p>
        </w:tc>
        <w:tc>
          <w:tcPr>
            <w:tcW w:w="4237" w:type="pct"/>
            <w:shd w:val="clear" w:color="auto" w:fill="95B3D7"/>
          </w:tcPr>
          <w:p w14:paraId="6E3B9BDD" w14:textId="77777777" w:rsidR="00285956" w:rsidRPr="00285956" w:rsidRDefault="00285956" w:rsidP="00285956">
            <w:pPr>
              <w:keepLines/>
              <w:rPr>
                <w:rFonts w:ascii="Calibri" w:hAnsi="Calibri" w:cs="Times New Roman"/>
                <w:b/>
                <w:sz w:val="18"/>
                <w:szCs w:val="18"/>
              </w:rPr>
            </w:pPr>
            <w:r w:rsidRPr="00285956">
              <w:rPr>
                <w:rFonts w:ascii="Calibri" w:hAnsi="Calibri" w:cs="Times New Roman"/>
                <w:b/>
                <w:sz w:val="18"/>
                <w:szCs w:val="18"/>
              </w:rPr>
              <w:t>Indicator:</w:t>
            </w:r>
          </w:p>
          <w:p w14:paraId="7FD76431" w14:textId="77777777" w:rsidR="00285956" w:rsidRPr="00285956" w:rsidRDefault="00285956" w:rsidP="00285956">
            <w:pPr>
              <w:keepLines/>
              <w:rPr>
                <w:rFonts w:ascii="Calibri" w:hAnsi="Calibri" w:cs="Times New Roman"/>
                <w:bCs/>
                <w:sz w:val="18"/>
                <w:szCs w:val="18"/>
              </w:rPr>
            </w:pPr>
            <w:r w:rsidRPr="00285956">
              <w:rPr>
                <w:rFonts w:ascii="Calibri" w:hAnsi="Calibri" w:cs="Times New Roman"/>
                <w:bCs/>
                <w:color w:val="000000"/>
                <w:sz w:val="18"/>
                <w:szCs w:val="18"/>
              </w:rPr>
              <w:t>Develop</w:t>
            </w:r>
            <w:r w:rsidRPr="00285956">
              <w:rPr>
                <w:rFonts w:ascii="Calibri" w:hAnsi="Calibri" w:cs="Times New Roman"/>
                <w:bCs/>
                <w:sz w:val="18"/>
                <w:szCs w:val="18"/>
                <w:lang w:eastAsia="en-AU"/>
              </w:rPr>
              <w:t xml:space="preserve"> and implement programs that</w:t>
            </w:r>
            <w:r w:rsidRPr="00285956">
              <w:rPr>
                <w:rFonts w:ascii="Calibri" w:hAnsi="Calibri" w:cs="Times New Roman"/>
                <w:bCs/>
                <w:iCs/>
                <w:sz w:val="18"/>
                <w:szCs w:val="18"/>
              </w:rPr>
              <w:t xml:space="preserve"> </w:t>
            </w:r>
            <w:r w:rsidRPr="00285956">
              <w:rPr>
                <w:rFonts w:ascii="Calibri" w:hAnsi="Calibri" w:cs="Times New Roman"/>
                <w:bCs/>
                <w:sz w:val="18"/>
                <w:szCs w:val="18"/>
                <w:lang w:eastAsia="en-AU"/>
              </w:rPr>
              <w:t>support provision of simple, easy-to-understand environmental sustainability-related information at point of purchase, including consideration for culturally diverse communities</w:t>
            </w:r>
          </w:p>
        </w:tc>
      </w:tr>
      <w:bookmarkEnd w:id="53"/>
    </w:tbl>
    <w:p w14:paraId="124577AA" w14:textId="77777777" w:rsidR="00285956" w:rsidRPr="00285956" w:rsidRDefault="00285956" w:rsidP="00285956">
      <w:pPr>
        <w:rPr>
          <w:rFonts w:ascii="Calibri" w:eastAsia="MS Mincho" w:hAnsi="Calibri" w:cs="Times New Roman"/>
          <w:sz w:val="18"/>
          <w:szCs w:val="18"/>
        </w:rPr>
      </w:pPr>
    </w:p>
    <w:tbl>
      <w:tblPr>
        <w:tblStyle w:val="TableGrid8"/>
        <w:tblW w:w="5000" w:type="pct"/>
        <w:tblLook w:val="04A0" w:firstRow="1" w:lastRow="0" w:firstColumn="1" w:lastColumn="0" w:noHBand="0" w:noVBand="1"/>
      </w:tblPr>
      <w:tblGrid>
        <w:gridCol w:w="1306"/>
        <w:gridCol w:w="8322"/>
      </w:tblGrid>
      <w:tr w:rsidR="00285956" w:rsidRPr="00285956" w14:paraId="0C949CA5" w14:textId="77777777" w:rsidTr="004D4347">
        <w:trPr>
          <w:trHeight w:val="391"/>
        </w:trPr>
        <w:tc>
          <w:tcPr>
            <w:tcW w:w="5000" w:type="pct"/>
            <w:gridSpan w:val="2"/>
            <w:shd w:val="clear" w:color="auto" w:fill="DBE5F1"/>
            <w:vAlign w:val="center"/>
          </w:tcPr>
          <w:p w14:paraId="0E0C653D" w14:textId="77777777" w:rsidR="00285956" w:rsidRPr="00285956" w:rsidRDefault="00285956" w:rsidP="00285956">
            <w:pPr>
              <w:keepNext/>
              <w:keepLines/>
              <w:spacing w:before="40"/>
              <w:outlineLvl w:val="1"/>
              <w:rPr>
                <w:rFonts w:ascii="Cambria" w:eastAsia="MS Gothic" w:hAnsi="Cambria" w:cs="Times New Roman"/>
                <w:color w:val="365F91"/>
                <w:sz w:val="18"/>
                <w:szCs w:val="18"/>
              </w:rPr>
            </w:pPr>
            <w:bookmarkStart w:id="54" w:name="_Toc109235474"/>
            <w:r w:rsidRPr="00285956">
              <w:rPr>
                <w:rFonts w:ascii="Cambria" w:eastAsia="MS Gothic" w:hAnsi="Cambria" w:cs="Times New Roman"/>
                <w:b/>
                <w:color w:val="244061"/>
                <w:sz w:val="18"/>
                <w:szCs w:val="18"/>
              </w:rPr>
              <w:t>RETAIL5</w:t>
            </w:r>
            <w:r w:rsidRPr="00285956">
              <w:rPr>
                <w:rFonts w:ascii="Cambria" w:eastAsia="MS Gothic" w:hAnsi="Cambria" w:cs="Times New Roman"/>
                <w:color w:val="365F91"/>
                <w:sz w:val="18"/>
                <w:szCs w:val="18"/>
              </w:rPr>
              <w:t xml:space="preserve"> Reduction/ reuse of unsustainable packaging materials</w:t>
            </w:r>
            <w:bookmarkEnd w:id="54"/>
          </w:p>
        </w:tc>
      </w:tr>
      <w:tr w:rsidR="00285956" w:rsidRPr="00285956" w14:paraId="52C3E4EC" w14:textId="77777777" w:rsidTr="004D4347">
        <w:trPr>
          <w:trHeight w:val="694"/>
        </w:trPr>
        <w:tc>
          <w:tcPr>
            <w:tcW w:w="5000" w:type="pct"/>
            <w:gridSpan w:val="2"/>
            <w:shd w:val="clear" w:color="auto" w:fill="DBE5F1"/>
          </w:tcPr>
          <w:p w14:paraId="3C4A245B" w14:textId="77777777" w:rsidR="00285956" w:rsidRPr="00285956" w:rsidRDefault="00285956" w:rsidP="00285956">
            <w:pPr>
              <w:keepNext/>
              <w:keepLines/>
              <w:outlineLvl w:val="3"/>
              <w:rPr>
                <w:rFonts w:ascii="Calibri" w:eastAsia="MS Gothic" w:hAnsi="Calibri" w:cs="Times New Roman"/>
                <w:b/>
                <w:color w:val="244061"/>
                <w:sz w:val="18"/>
                <w:szCs w:val="18"/>
              </w:rPr>
            </w:pPr>
            <w:r w:rsidRPr="00285956">
              <w:rPr>
                <w:rFonts w:ascii="Calibri" w:eastAsia="MS Gothic" w:hAnsi="Calibri" w:cs="Times New Roman"/>
                <w:b/>
                <w:color w:val="244061"/>
                <w:sz w:val="18"/>
                <w:szCs w:val="18"/>
              </w:rPr>
              <w:t xml:space="preserve">Policy objective </w:t>
            </w:r>
          </w:p>
          <w:p w14:paraId="03619CAA" w14:textId="77777777" w:rsidR="00285956" w:rsidRPr="00285956" w:rsidRDefault="00285956" w:rsidP="00285956">
            <w:pPr>
              <w:keepLines/>
              <w:rPr>
                <w:rFonts w:ascii="Calibri" w:hAnsi="Calibri" w:cs="Times New Roman"/>
                <w:bCs/>
                <w:sz w:val="18"/>
                <w:szCs w:val="18"/>
              </w:rPr>
            </w:pPr>
            <w:r w:rsidRPr="00285956">
              <w:rPr>
                <w:rFonts w:ascii="Calibri" w:hAnsi="Calibri" w:cs="Times New Roman"/>
                <w:bCs/>
                <w:sz w:val="18"/>
                <w:szCs w:val="18"/>
              </w:rPr>
              <w:t>The council supports reductions in unsustainable packaging, including promoting minimal use of packaging and use of recyclable or bio-degradable packaging materials</w:t>
            </w:r>
          </w:p>
        </w:tc>
      </w:tr>
      <w:tr w:rsidR="00285956" w:rsidRPr="00285956" w14:paraId="6E230A3E" w14:textId="77777777" w:rsidTr="00285956">
        <w:trPr>
          <w:trHeight w:val="693"/>
        </w:trPr>
        <w:tc>
          <w:tcPr>
            <w:tcW w:w="678" w:type="pct"/>
            <w:shd w:val="clear" w:color="auto" w:fill="auto"/>
          </w:tcPr>
          <w:p w14:paraId="4032104B" w14:textId="77777777" w:rsidR="00285956" w:rsidRPr="00285956" w:rsidRDefault="00285956" w:rsidP="00285956">
            <w:pPr>
              <w:keepLines/>
              <w:rPr>
                <w:rFonts w:ascii="Calibri" w:hAnsi="Calibri" w:cs="Times New Roman"/>
                <w:sz w:val="18"/>
                <w:szCs w:val="18"/>
              </w:rPr>
            </w:pPr>
            <w:r w:rsidRPr="00285956">
              <w:rPr>
                <w:rFonts w:ascii="Calibri" w:eastAsia="Times New Roman" w:hAnsi="Calibri" w:cs="Calibri"/>
                <w:b/>
                <w:sz w:val="18"/>
                <w:szCs w:val="18"/>
                <w:lang w:eastAsia="en-AU"/>
              </w:rPr>
              <w:t>RETAIL5.1</w:t>
            </w:r>
          </w:p>
        </w:tc>
        <w:tc>
          <w:tcPr>
            <w:tcW w:w="4322" w:type="pct"/>
            <w:shd w:val="clear" w:color="auto" w:fill="95B3D7"/>
          </w:tcPr>
          <w:p w14:paraId="5BA7EFED" w14:textId="77777777" w:rsidR="00285956" w:rsidRPr="00285956" w:rsidRDefault="00285956" w:rsidP="00285956">
            <w:pPr>
              <w:keepLines/>
              <w:rPr>
                <w:rFonts w:ascii="Calibri" w:hAnsi="Calibri" w:cs="Times New Roman"/>
                <w:b/>
                <w:sz w:val="18"/>
                <w:szCs w:val="18"/>
              </w:rPr>
            </w:pPr>
            <w:r w:rsidRPr="00285956">
              <w:rPr>
                <w:rFonts w:ascii="Calibri" w:hAnsi="Calibri" w:cs="Times New Roman"/>
                <w:b/>
                <w:sz w:val="18"/>
                <w:szCs w:val="18"/>
              </w:rPr>
              <w:t>Indicator:</w:t>
            </w:r>
          </w:p>
          <w:p w14:paraId="54AC3967" w14:textId="77777777" w:rsidR="00285956" w:rsidRPr="00285956" w:rsidRDefault="00285956" w:rsidP="00285956">
            <w:pPr>
              <w:keepLines/>
              <w:rPr>
                <w:rFonts w:ascii="Calibri" w:eastAsia="Times New Roman" w:hAnsi="Calibri" w:cs="Times New Roman"/>
                <w:bCs/>
                <w:sz w:val="18"/>
                <w:szCs w:val="18"/>
                <w:lang w:eastAsia="en-AU"/>
              </w:rPr>
            </w:pPr>
            <w:r w:rsidRPr="00285956">
              <w:rPr>
                <w:rFonts w:ascii="Calibri" w:hAnsi="Calibri" w:cs="Times New Roman"/>
                <w:bCs/>
                <w:color w:val="000000"/>
                <w:sz w:val="18"/>
                <w:szCs w:val="18"/>
              </w:rPr>
              <w:t>Develop and implement effective policies</w:t>
            </w:r>
            <w:r w:rsidRPr="00285956">
              <w:rPr>
                <w:rFonts w:ascii="Calibri" w:hAnsi="Calibri" w:cs="Times New Roman"/>
                <w:bCs/>
                <w:sz w:val="18"/>
                <w:szCs w:val="18"/>
              </w:rPr>
              <w:t xml:space="preserve"> </w:t>
            </w:r>
            <w:r w:rsidRPr="00285956">
              <w:rPr>
                <w:rFonts w:ascii="Calibri" w:hAnsi="Calibri" w:cs="Times New Roman"/>
                <w:bCs/>
                <w:iCs/>
                <w:sz w:val="18"/>
                <w:szCs w:val="18"/>
              </w:rPr>
              <w:t>to incentivise the use of environmentally sustainable</w:t>
            </w:r>
            <w:r w:rsidRPr="00285956">
              <w:rPr>
                <w:rFonts w:ascii="Calibri" w:eastAsia="Times New Roman" w:hAnsi="Calibri" w:cs="Times New Roman"/>
                <w:bCs/>
                <w:sz w:val="18"/>
                <w:szCs w:val="18"/>
                <w:lang w:eastAsia="en-AU"/>
              </w:rPr>
              <w:t xml:space="preserve"> packaging of food products (e.g., </w:t>
            </w:r>
            <w:r w:rsidRPr="00285956">
              <w:rPr>
                <w:rFonts w:ascii="Calibri" w:hAnsi="Calibri" w:cs="Times New Roman"/>
                <w:bCs/>
                <w:sz w:val="18"/>
                <w:szCs w:val="18"/>
                <w:lang w:val="en-GB"/>
              </w:rPr>
              <w:t>waxing, plant-based wrapping, biodegradable plastics)</w:t>
            </w:r>
            <w:r w:rsidRPr="00285956">
              <w:rPr>
                <w:rFonts w:ascii="Calibri" w:eastAsia="Times New Roman" w:hAnsi="Calibri" w:cs="Times New Roman"/>
                <w:bCs/>
                <w:sz w:val="18"/>
                <w:szCs w:val="18"/>
                <w:lang w:eastAsia="en-AU"/>
              </w:rPr>
              <w:t xml:space="preserve"> and/or promote minimal use of packaging materials </w:t>
            </w:r>
          </w:p>
        </w:tc>
      </w:tr>
      <w:tr w:rsidR="00285956" w:rsidRPr="00285956" w14:paraId="3985DF67" w14:textId="77777777" w:rsidTr="00285956">
        <w:trPr>
          <w:trHeight w:val="693"/>
        </w:trPr>
        <w:tc>
          <w:tcPr>
            <w:tcW w:w="678" w:type="pct"/>
            <w:shd w:val="clear" w:color="auto" w:fill="auto"/>
          </w:tcPr>
          <w:p w14:paraId="514CE6F5" w14:textId="77777777" w:rsidR="00285956" w:rsidRPr="00285956" w:rsidRDefault="00285956" w:rsidP="00285956">
            <w:pPr>
              <w:keepLines/>
              <w:rPr>
                <w:rFonts w:ascii="Calibri" w:hAnsi="Calibri" w:cs="Times New Roman"/>
                <w:sz w:val="18"/>
                <w:szCs w:val="18"/>
              </w:rPr>
            </w:pPr>
            <w:r w:rsidRPr="00285956">
              <w:rPr>
                <w:rFonts w:ascii="Calibri" w:hAnsi="Calibri" w:cs="Calibri"/>
                <w:b/>
                <w:sz w:val="18"/>
                <w:szCs w:val="18"/>
              </w:rPr>
              <w:t>RETAIL5.2</w:t>
            </w:r>
          </w:p>
        </w:tc>
        <w:tc>
          <w:tcPr>
            <w:tcW w:w="4322" w:type="pct"/>
            <w:shd w:val="clear" w:color="auto" w:fill="95B3D7"/>
          </w:tcPr>
          <w:p w14:paraId="0E45175A" w14:textId="77777777" w:rsidR="00285956" w:rsidRPr="00285956" w:rsidRDefault="00285956" w:rsidP="00285956">
            <w:pPr>
              <w:keepLines/>
              <w:rPr>
                <w:rFonts w:ascii="Calibri" w:hAnsi="Calibri" w:cs="Times New Roman"/>
                <w:b/>
                <w:sz w:val="18"/>
                <w:szCs w:val="18"/>
              </w:rPr>
            </w:pPr>
            <w:r w:rsidRPr="00285956">
              <w:rPr>
                <w:rFonts w:ascii="Calibri" w:hAnsi="Calibri" w:cs="Times New Roman"/>
                <w:b/>
                <w:sz w:val="18"/>
                <w:szCs w:val="18"/>
              </w:rPr>
              <w:t>Indicator:</w:t>
            </w:r>
          </w:p>
          <w:p w14:paraId="0B9DA314" w14:textId="77777777" w:rsidR="00285956" w:rsidRPr="00285956" w:rsidRDefault="00285956" w:rsidP="00285956">
            <w:pPr>
              <w:keepLines/>
              <w:rPr>
                <w:rFonts w:ascii="Calibri" w:eastAsia="Times New Roman" w:hAnsi="Calibri" w:cs="Times New Roman"/>
                <w:bCs/>
                <w:sz w:val="18"/>
                <w:szCs w:val="18"/>
                <w:lang w:eastAsia="en-AU"/>
              </w:rPr>
            </w:pPr>
            <w:r w:rsidRPr="00285956">
              <w:rPr>
                <w:rFonts w:ascii="Calibri" w:hAnsi="Calibri" w:cs="Times New Roman"/>
                <w:bCs/>
                <w:sz w:val="18"/>
                <w:szCs w:val="18"/>
              </w:rPr>
              <w:t>Provide comprehensive guidance and support to food retailers to encourage the use of ‘Bring Your Own’ (BYO) or returnable packaging</w:t>
            </w:r>
            <w:r w:rsidRPr="00285956">
              <w:rPr>
                <w:rFonts w:ascii="Calibri" w:eastAsia="Times New Roman" w:hAnsi="Calibri" w:cs="Times New Roman"/>
                <w:bCs/>
                <w:sz w:val="18"/>
                <w:szCs w:val="18"/>
                <w:lang w:eastAsia="en-AU"/>
              </w:rPr>
              <w:t>, including tailored support for culturally diverse communities</w:t>
            </w:r>
          </w:p>
        </w:tc>
      </w:tr>
    </w:tbl>
    <w:p w14:paraId="598C6605" w14:textId="77777777" w:rsidR="004D4347" w:rsidRDefault="004D4347" w:rsidP="00001295">
      <w:pPr>
        <w:keepNext/>
        <w:keepLines/>
        <w:spacing w:before="120" w:after="240" w:line="240" w:lineRule="auto"/>
        <w:outlineLvl w:val="0"/>
        <w:rPr>
          <w:rFonts w:ascii="Cambria" w:eastAsia="MS Gothic" w:hAnsi="Cambria" w:cs="Times New Roman"/>
          <w:color w:val="244061"/>
        </w:rPr>
      </w:pPr>
      <w:bookmarkStart w:id="55" w:name="_Toc109235475"/>
      <w:bookmarkStart w:id="56" w:name="_Toc109482173"/>
      <w:bookmarkStart w:id="57" w:name="_Toc109482679"/>
      <w:bookmarkStart w:id="58" w:name="_Toc124158352"/>
    </w:p>
    <w:p w14:paraId="37B9B913" w14:textId="73BA9FAB" w:rsidR="00285956" w:rsidRPr="00001295" w:rsidRDefault="00CF2EEC" w:rsidP="00001295">
      <w:pPr>
        <w:keepNext/>
        <w:keepLines/>
        <w:spacing w:before="120" w:after="240" w:line="240" w:lineRule="auto"/>
        <w:outlineLvl w:val="0"/>
        <w:rPr>
          <w:rFonts w:ascii="Cambria" w:eastAsia="MS Gothic" w:hAnsi="Cambria" w:cs="Times New Roman"/>
          <w:color w:val="244061"/>
        </w:rPr>
      </w:pPr>
      <w:r>
        <w:rPr>
          <w:rFonts w:ascii="Cambria" w:eastAsia="MS Gothic" w:hAnsi="Cambria" w:cs="Times New Roman"/>
          <w:color w:val="244061"/>
        </w:rPr>
        <w:t>Domain</w:t>
      </w:r>
      <w:r w:rsidR="00285956" w:rsidRPr="00285956">
        <w:rPr>
          <w:rFonts w:ascii="Cambria" w:eastAsia="MS Gothic" w:hAnsi="Cambria" w:cs="Times New Roman"/>
          <w:color w:val="244061"/>
        </w:rPr>
        <w:t>: Food waste re-use, redistribution and reduction</w:t>
      </w:r>
      <w:bookmarkEnd w:id="55"/>
      <w:bookmarkEnd w:id="56"/>
      <w:bookmarkEnd w:id="57"/>
      <w:bookmarkEnd w:id="58"/>
    </w:p>
    <w:tbl>
      <w:tblPr>
        <w:tblStyle w:val="TableGrid9"/>
        <w:tblW w:w="5000" w:type="pct"/>
        <w:tblLook w:val="04A0" w:firstRow="1" w:lastRow="0" w:firstColumn="1" w:lastColumn="0" w:noHBand="0" w:noVBand="1"/>
      </w:tblPr>
      <w:tblGrid>
        <w:gridCol w:w="1469"/>
        <w:gridCol w:w="8159"/>
      </w:tblGrid>
      <w:tr w:rsidR="00285956" w:rsidRPr="00285956" w14:paraId="276E6FB1" w14:textId="77777777" w:rsidTr="00285956">
        <w:trPr>
          <w:trHeight w:val="407"/>
        </w:trPr>
        <w:tc>
          <w:tcPr>
            <w:tcW w:w="5000" w:type="pct"/>
            <w:gridSpan w:val="2"/>
            <w:shd w:val="clear" w:color="auto" w:fill="DBE5F1"/>
          </w:tcPr>
          <w:p w14:paraId="6AFDD8AE" w14:textId="77777777" w:rsidR="00285956" w:rsidRPr="00285956" w:rsidRDefault="00285956" w:rsidP="00285956">
            <w:pPr>
              <w:keepNext/>
              <w:keepLines/>
              <w:spacing w:before="40"/>
              <w:outlineLvl w:val="1"/>
              <w:rPr>
                <w:rFonts w:ascii="Cambria" w:eastAsia="MS Gothic" w:hAnsi="Cambria" w:cs="Times New Roman"/>
                <w:color w:val="365F91"/>
                <w:sz w:val="18"/>
                <w:szCs w:val="18"/>
              </w:rPr>
            </w:pPr>
            <w:bookmarkStart w:id="59" w:name="_Toc109235476"/>
            <w:r w:rsidRPr="00285956">
              <w:rPr>
                <w:rFonts w:ascii="Cambria" w:eastAsia="MS Gothic" w:hAnsi="Cambria" w:cs="Times New Roman"/>
                <w:b/>
                <w:color w:val="244061"/>
                <w:sz w:val="18"/>
                <w:szCs w:val="18"/>
              </w:rPr>
              <w:t xml:space="preserve">REDUC1 </w:t>
            </w:r>
            <w:r w:rsidRPr="00285956">
              <w:rPr>
                <w:rFonts w:ascii="Cambria" w:eastAsia="MS Gothic" w:hAnsi="Cambria" w:cs="Times New Roman"/>
                <w:color w:val="365F91"/>
                <w:sz w:val="18"/>
                <w:szCs w:val="18"/>
              </w:rPr>
              <w:t>Food waste re-use, redistribution and reduction</w:t>
            </w:r>
            <w:bookmarkEnd w:id="59"/>
          </w:p>
        </w:tc>
      </w:tr>
      <w:tr w:rsidR="00285956" w:rsidRPr="00285956" w14:paraId="0299438B" w14:textId="77777777" w:rsidTr="004D4347">
        <w:trPr>
          <w:trHeight w:val="706"/>
        </w:trPr>
        <w:tc>
          <w:tcPr>
            <w:tcW w:w="5000" w:type="pct"/>
            <w:gridSpan w:val="2"/>
            <w:shd w:val="clear" w:color="auto" w:fill="DBE5F1"/>
          </w:tcPr>
          <w:p w14:paraId="52BFA31B" w14:textId="77777777" w:rsidR="00285956" w:rsidRPr="00285956" w:rsidRDefault="00285956" w:rsidP="00285956">
            <w:pPr>
              <w:keepNext/>
              <w:keepLines/>
              <w:outlineLvl w:val="3"/>
              <w:rPr>
                <w:rFonts w:ascii="Calibri" w:eastAsia="MS Gothic" w:hAnsi="Calibri" w:cs="Times New Roman"/>
                <w:b/>
                <w:color w:val="244061"/>
                <w:sz w:val="18"/>
                <w:szCs w:val="18"/>
              </w:rPr>
            </w:pPr>
            <w:r w:rsidRPr="00285956">
              <w:rPr>
                <w:rFonts w:ascii="Calibri" w:eastAsia="MS Gothic" w:hAnsi="Calibri" w:cs="Times New Roman"/>
                <w:b/>
                <w:color w:val="244061"/>
                <w:sz w:val="18"/>
                <w:szCs w:val="18"/>
              </w:rPr>
              <w:t xml:space="preserve">Policy objective </w:t>
            </w:r>
          </w:p>
          <w:p w14:paraId="1CE1196E" w14:textId="77777777" w:rsidR="00285956" w:rsidRPr="00285956" w:rsidRDefault="00285956" w:rsidP="00285956">
            <w:pPr>
              <w:keepLines/>
              <w:rPr>
                <w:rFonts w:ascii="Calibri" w:hAnsi="Calibri" w:cs="Times New Roman"/>
                <w:bCs/>
                <w:sz w:val="18"/>
                <w:szCs w:val="18"/>
              </w:rPr>
            </w:pPr>
            <w:r w:rsidRPr="00285956">
              <w:rPr>
                <w:rFonts w:ascii="Calibri" w:hAnsi="Calibri" w:cs="Times New Roman"/>
                <w:bCs/>
                <w:sz w:val="18"/>
                <w:szCs w:val="18"/>
                <w:lang w:eastAsia="en-AU"/>
              </w:rPr>
              <w:t xml:space="preserve">The council works with industry and the community to implement food waste prevention and reduction schemes and </w:t>
            </w:r>
            <w:r w:rsidRPr="00285956">
              <w:rPr>
                <w:rFonts w:ascii="Calibri" w:hAnsi="Calibri" w:cs="Times New Roman"/>
                <w:bCs/>
                <w:sz w:val="18"/>
                <w:szCs w:val="18"/>
              </w:rPr>
              <w:t>composting initiatives.</w:t>
            </w:r>
          </w:p>
        </w:tc>
      </w:tr>
      <w:tr w:rsidR="00285956" w:rsidRPr="00285956" w14:paraId="21486A40" w14:textId="77777777" w:rsidTr="00285956">
        <w:trPr>
          <w:trHeight w:val="693"/>
        </w:trPr>
        <w:tc>
          <w:tcPr>
            <w:tcW w:w="763" w:type="pct"/>
            <w:shd w:val="clear" w:color="auto" w:fill="auto"/>
          </w:tcPr>
          <w:p w14:paraId="4CC0CFE9" w14:textId="77777777" w:rsidR="00285956" w:rsidRPr="00285956" w:rsidRDefault="00285956" w:rsidP="00285956">
            <w:pPr>
              <w:keepLines/>
              <w:rPr>
                <w:rFonts w:ascii="Calibri" w:hAnsi="Calibri" w:cs="Times New Roman"/>
                <w:b/>
                <w:sz w:val="18"/>
                <w:szCs w:val="18"/>
              </w:rPr>
            </w:pPr>
            <w:r w:rsidRPr="00285956">
              <w:rPr>
                <w:rFonts w:ascii="Calibri" w:eastAsia="Times New Roman" w:hAnsi="Calibri" w:cs="Calibri"/>
                <w:b/>
                <w:sz w:val="18"/>
                <w:szCs w:val="18"/>
                <w:lang w:eastAsia="en-AU"/>
              </w:rPr>
              <w:t>REDUC1.1</w:t>
            </w:r>
          </w:p>
          <w:p w14:paraId="1BF50221" w14:textId="77777777" w:rsidR="00285956" w:rsidRPr="00285956" w:rsidRDefault="00285956" w:rsidP="00285956">
            <w:pPr>
              <w:keepLines/>
              <w:rPr>
                <w:rFonts w:ascii="Calibri" w:hAnsi="Calibri" w:cs="Times New Roman"/>
                <w:sz w:val="18"/>
                <w:szCs w:val="18"/>
              </w:rPr>
            </w:pPr>
          </w:p>
        </w:tc>
        <w:tc>
          <w:tcPr>
            <w:tcW w:w="4237" w:type="pct"/>
            <w:shd w:val="clear" w:color="auto" w:fill="95B3D7"/>
          </w:tcPr>
          <w:p w14:paraId="215F665C" w14:textId="77777777" w:rsidR="00285956" w:rsidRPr="00285956" w:rsidRDefault="00285956" w:rsidP="00285956">
            <w:pPr>
              <w:keepLines/>
              <w:rPr>
                <w:rFonts w:ascii="Calibri" w:hAnsi="Calibri" w:cs="Times New Roman"/>
                <w:b/>
                <w:sz w:val="18"/>
                <w:szCs w:val="18"/>
              </w:rPr>
            </w:pPr>
            <w:r w:rsidRPr="00285956">
              <w:rPr>
                <w:rFonts w:ascii="Calibri" w:hAnsi="Calibri" w:cs="Times New Roman"/>
                <w:b/>
                <w:sz w:val="18"/>
                <w:szCs w:val="18"/>
              </w:rPr>
              <w:t>Indicator:</w:t>
            </w:r>
          </w:p>
          <w:p w14:paraId="63E69E01" w14:textId="77777777" w:rsidR="00285956" w:rsidRPr="00285956" w:rsidRDefault="00285956" w:rsidP="00285956">
            <w:pPr>
              <w:keepLines/>
              <w:rPr>
                <w:rFonts w:ascii="Calibri" w:hAnsi="Calibri" w:cs="Times New Roman"/>
                <w:bCs/>
                <w:sz w:val="18"/>
                <w:szCs w:val="18"/>
              </w:rPr>
            </w:pPr>
            <w:r w:rsidRPr="00285956">
              <w:rPr>
                <w:rFonts w:ascii="Calibri" w:hAnsi="Calibri" w:cs="Times New Roman"/>
                <w:bCs/>
                <w:sz w:val="18"/>
                <w:szCs w:val="18"/>
              </w:rPr>
              <w:t>Develop and implement strategies and/or policies for council internal operations to prevent and minimise food waste going to landfill (e.g., waste assets infrastructure such as food organics and garden organics bins at council-owned facilities and offices, energy recovery and animal feed</w:t>
            </w:r>
          </w:p>
        </w:tc>
      </w:tr>
      <w:tr w:rsidR="00285956" w:rsidRPr="00285956" w14:paraId="37A429EE" w14:textId="77777777" w:rsidTr="00285956">
        <w:trPr>
          <w:trHeight w:val="693"/>
        </w:trPr>
        <w:tc>
          <w:tcPr>
            <w:tcW w:w="763" w:type="pct"/>
            <w:shd w:val="clear" w:color="auto" w:fill="auto"/>
          </w:tcPr>
          <w:p w14:paraId="7220E393" w14:textId="77777777" w:rsidR="00285956" w:rsidRPr="00285956" w:rsidRDefault="00285956" w:rsidP="00285956">
            <w:pPr>
              <w:keepNext/>
              <w:keepLines/>
              <w:rPr>
                <w:rFonts w:ascii="Calibri" w:hAnsi="Calibri" w:cs="Times New Roman"/>
                <w:b/>
                <w:sz w:val="18"/>
                <w:szCs w:val="18"/>
              </w:rPr>
            </w:pPr>
            <w:r w:rsidRPr="00285956">
              <w:rPr>
                <w:rFonts w:ascii="Calibri" w:hAnsi="Calibri" w:cs="Calibri"/>
                <w:b/>
                <w:bCs/>
                <w:sz w:val="18"/>
                <w:szCs w:val="18"/>
              </w:rPr>
              <w:t>REDUC1.2</w:t>
            </w:r>
          </w:p>
          <w:p w14:paraId="72C785CC" w14:textId="77777777" w:rsidR="00285956" w:rsidRPr="00285956" w:rsidRDefault="00285956" w:rsidP="00285956">
            <w:pPr>
              <w:keepNext/>
              <w:keepLines/>
              <w:rPr>
                <w:rFonts w:ascii="Calibri" w:hAnsi="Calibri" w:cs="Times New Roman"/>
                <w:sz w:val="18"/>
                <w:szCs w:val="18"/>
              </w:rPr>
            </w:pPr>
          </w:p>
        </w:tc>
        <w:tc>
          <w:tcPr>
            <w:tcW w:w="4237" w:type="pct"/>
            <w:shd w:val="clear" w:color="auto" w:fill="95B3D7"/>
          </w:tcPr>
          <w:p w14:paraId="6B64C5A3" w14:textId="77777777" w:rsidR="00285956" w:rsidRPr="00285956" w:rsidRDefault="00285956" w:rsidP="00285956">
            <w:pPr>
              <w:keepNext/>
              <w:keepLines/>
              <w:rPr>
                <w:rFonts w:ascii="Calibri" w:hAnsi="Calibri" w:cs="Times New Roman"/>
                <w:b/>
                <w:sz w:val="18"/>
                <w:szCs w:val="18"/>
              </w:rPr>
            </w:pPr>
            <w:r w:rsidRPr="00285956">
              <w:rPr>
                <w:rFonts w:ascii="Calibri" w:hAnsi="Calibri" w:cs="Times New Roman"/>
                <w:b/>
                <w:sz w:val="18"/>
                <w:szCs w:val="18"/>
              </w:rPr>
              <w:t>Indicator:</w:t>
            </w:r>
          </w:p>
          <w:p w14:paraId="13FEF906" w14:textId="77777777" w:rsidR="00285956" w:rsidRPr="00285956" w:rsidRDefault="00285956" w:rsidP="00285956">
            <w:pPr>
              <w:keepNext/>
              <w:keepLines/>
              <w:rPr>
                <w:rFonts w:ascii="Calibri" w:hAnsi="Calibri" w:cs="Times New Roman"/>
                <w:bCs/>
                <w:sz w:val="18"/>
                <w:szCs w:val="18"/>
              </w:rPr>
            </w:pPr>
            <w:r w:rsidRPr="00285956">
              <w:rPr>
                <w:rFonts w:ascii="Calibri" w:hAnsi="Calibri" w:cs="Times New Roman"/>
                <w:bCs/>
                <w:sz w:val="18"/>
                <w:szCs w:val="18"/>
              </w:rPr>
              <w:t>Develop and implement strategies and/or policies to support coordinated redistribution and/or donation of healthy food to prevent commercial food waste (e.g., through coordination of community groups or support for smartphone applications)</w:t>
            </w:r>
          </w:p>
        </w:tc>
      </w:tr>
      <w:tr w:rsidR="00285956" w:rsidRPr="00285956" w14:paraId="6A98087A" w14:textId="77777777" w:rsidTr="00285956">
        <w:trPr>
          <w:trHeight w:val="693"/>
        </w:trPr>
        <w:tc>
          <w:tcPr>
            <w:tcW w:w="763" w:type="pct"/>
            <w:shd w:val="clear" w:color="auto" w:fill="auto"/>
          </w:tcPr>
          <w:p w14:paraId="2FE965A1" w14:textId="77777777" w:rsidR="00285956" w:rsidRPr="00285956" w:rsidRDefault="00285956" w:rsidP="00285956">
            <w:pPr>
              <w:keepNext/>
              <w:keepLines/>
              <w:rPr>
                <w:rFonts w:ascii="Calibri" w:hAnsi="Calibri" w:cs="Times New Roman"/>
                <w:b/>
                <w:sz w:val="18"/>
                <w:szCs w:val="18"/>
              </w:rPr>
            </w:pPr>
            <w:r w:rsidRPr="00285956">
              <w:rPr>
                <w:rFonts w:ascii="Calibri" w:hAnsi="Calibri" w:cs="Calibri"/>
                <w:b/>
                <w:sz w:val="18"/>
                <w:szCs w:val="18"/>
              </w:rPr>
              <w:t>REDUC1.3</w:t>
            </w:r>
          </w:p>
          <w:p w14:paraId="27ECA6FC" w14:textId="77777777" w:rsidR="00285956" w:rsidRPr="00285956" w:rsidRDefault="00285956" w:rsidP="00285956">
            <w:pPr>
              <w:keepNext/>
              <w:keepLines/>
              <w:rPr>
                <w:rFonts w:ascii="Calibri" w:hAnsi="Calibri" w:cs="Times New Roman"/>
                <w:sz w:val="18"/>
                <w:szCs w:val="18"/>
              </w:rPr>
            </w:pPr>
          </w:p>
        </w:tc>
        <w:tc>
          <w:tcPr>
            <w:tcW w:w="4237" w:type="pct"/>
            <w:shd w:val="clear" w:color="auto" w:fill="95B3D7"/>
          </w:tcPr>
          <w:p w14:paraId="3CCECEB0" w14:textId="77777777" w:rsidR="00285956" w:rsidRPr="00285956" w:rsidRDefault="00285956" w:rsidP="00285956">
            <w:pPr>
              <w:keepNext/>
              <w:keepLines/>
              <w:rPr>
                <w:rFonts w:ascii="Calibri" w:hAnsi="Calibri" w:cs="Times New Roman"/>
                <w:b/>
                <w:sz w:val="18"/>
                <w:szCs w:val="18"/>
              </w:rPr>
            </w:pPr>
            <w:r w:rsidRPr="00285956">
              <w:rPr>
                <w:rFonts w:ascii="Calibri" w:hAnsi="Calibri" w:cs="Times New Roman"/>
                <w:b/>
                <w:sz w:val="18"/>
                <w:szCs w:val="18"/>
              </w:rPr>
              <w:t>Indicator:</w:t>
            </w:r>
          </w:p>
          <w:p w14:paraId="64DC182B" w14:textId="77777777" w:rsidR="00285956" w:rsidRPr="00285956" w:rsidRDefault="00285956" w:rsidP="00285956">
            <w:pPr>
              <w:keepNext/>
              <w:keepLines/>
              <w:rPr>
                <w:rFonts w:ascii="Calibri" w:hAnsi="Calibri" w:cs="Times New Roman"/>
                <w:bCs/>
                <w:sz w:val="18"/>
                <w:szCs w:val="18"/>
              </w:rPr>
            </w:pPr>
            <w:r w:rsidRPr="00285956">
              <w:rPr>
                <w:rFonts w:ascii="Calibri" w:hAnsi="Calibri" w:cs="Times New Roman"/>
                <w:bCs/>
                <w:sz w:val="18"/>
                <w:szCs w:val="18"/>
              </w:rPr>
              <w:t>Develop / participate in initiatives that educate and support the community (including producers, processors, retailers, caterers, and the wider community) to prevent and minimise food waste (e.g., supporting distributors to optimise supply chains and inventory systems to avoid generating unnecessary surplus, menu planning, utilising seconds fruit to create new food products, rebates for purchasing home compost/worm farms, and food sharing apps), including tailored support for culturally diverse communities</w:t>
            </w:r>
          </w:p>
        </w:tc>
      </w:tr>
    </w:tbl>
    <w:p w14:paraId="176E8135" w14:textId="77777777" w:rsidR="00285956" w:rsidRPr="00285956" w:rsidRDefault="00285956" w:rsidP="00285956">
      <w:pPr>
        <w:rPr>
          <w:rFonts w:ascii="Calibri" w:eastAsia="MS Mincho" w:hAnsi="Calibri" w:cs="Times New Roman"/>
          <w:sz w:val="18"/>
          <w:szCs w:val="18"/>
        </w:rPr>
        <w:sectPr w:rsidR="00285956" w:rsidRPr="00285956" w:rsidSect="004F4359">
          <w:pgSz w:w="11906" w:h="16838" w:code="9"/>
          <w:pgMar w:top="851" w:right="1134" w:bottom="851" w:left="1134" w:header="737" w:footer="737" w:gutter="0"/>
          <w:cols w:space="708"/>
          <w:docGrid w:linePitch="360"/>
        </w:sectPr>
      </w:pPr>
    </w:p>
    <w:p w14:paraId="1371F950" w14:textId="0D933F24" w:rsidR="00285956" w:rsidRPr="00001295" w:rsidRDefault="00CF2EEC" w:rsidP="00001295">
      <w:pPr>
        <w:keepNext/>
        <w:keepLines/>
        <w:spacing w:before="120" w:after="240" w:line="240" w:lineRule="auto"/>
        <w:outlineLvl w:val="0"/>
        <w:rPr>
          <w:rFonts w:ascii="Cambria" w:eastAsia="MS Gothic" w:hAnsi="Cambria" w:cs="Times New Roman"/>
          <w:color w:val="244061"/>
        </w:rPr>
      </w:pPr>
      <w:bookmarkStart w:id="60" w:name="_Toc108004524"/>
      <w:bookmarkStart w:id="61" w:name="_Toc109235477"/>
      <w:bookmarkStart w:id="62" w:name="_Toc109482174"/>
      <w:bookmarkStart w:id="63" w:name="_Toc109482680"/>
      <w:bookmarkStart w:id="64" w:name="_Toc124158353"/>
      <w:r>
        <w:rPr>
          <w:rFonts w:ascii="Cambria" w:eastAsia="MS Gothic" w:hAnsi="Cambria" w:cs="Times New Roman"/>
          <w:color w:val="244061"/>
        </w:rPr>
        <w:t>Domain</w:t>
      </w:r>
      <w:r w:rsidR="00285956" w:rsidRPr="00285956">
        <w:rPr>
          <w:rFonts w:ascii="Cambria" w:eastAsia="MS Gothic" w:hAnsi="Cambria" w:cs="Times New Roman"/>
          <w:color w:val="244061"/>
        </w:rPr>
        <w:t xml:space="preserve">: </w:t>
      </w:r>
      <w:bookmarkEnd w:id="60"/>
      <w:r w:rsidR="00285956" w:rsidRPr="00285956">
        <w:rPr>
          <w:rFonts w:ascii="Cambria" w:eastAsia="MS Gothic" w:hAnsi="Cambria" w:cs="Times New Roman"/>
          <w:color w:val="244061"/>
        </w:rPr>
        <w:t>Support for Communities</w:t>
      </w:r>
      <w:bookmarkEnd w:id="61"/>
      <w:bookmarkEnd w:id="62"/>
      <w:bookmarkEnd w:id="63"/>
      <w:bookmarkEnd w:id="64"/>
    </w:p>
    <w:tbl>
      <w:tblPr>
        <w:tblStyle w:val="TableGrid21"/>
        <w:tblW w:w="5117" w:type="pct"/>
        <w:tblInd w:w="-113" w:type="dxa"/>
        <w:tblLook w:val="04A0" w:firstRow="1" w:lastRow="0" w:firstColumn="1" w:lastColumn="0" w:noHBand="0" w:noVBand="1"/>
      </w:tblPr>
      <w:tblGrid>
        <w:gridCol w:w="1375"/>
        <w:gridCol w:w="7852"/>
      </w:tblGrid>
      <w:tr w:rsidR="00285956" w:rsidRPr="00285956" w14:paraId="4C827CB4" w14:textId="77777777" w:rsidTr="00285956">
        <w:trPr>
          <w:trHeight w:val="560"/>
        </w:trPr>
        <w:tc>
          <w:tcPr>
            <w:tcW w:w="5000" w:type="pct"/>
            <w:gridSpan w:val="2"/>
            <w:shd w:val="clear" w:color="auto" w:fill="DBE5F1"/>
            <w:vAlign w:val="center"/>
          </w:tcPr>
          <w:p w14:paraId="16761EA6" w14:textId="77777777" w:rsidR="00285956" w:rsidRPr="00285956" w:rsidRDefault="00285956" w:rsidP="00285956">
            <w:pPr>
              <w:keepNext/>
              <w:keepLines/>
              <w:spacing w:before="40"/>
              <w:outlineLvl w:val="1"/>
              <w:rPr>
                <w:rFonts w:ascii="Cambria" w:eastAsia="MS Gothic" w:hAnsi="Cambria" w:cs="Times New Roman"/>
                <w:color w:val="365F91"/>
                <w:sz w:val="18"/>
                <w:szCs w:val="18"/>
              </w:rPr>
            </w:pPr>
            <w:bookmarkStart w:id="65" w:name="_Toc453671369"/>
            <w:bookmarkStart w:id="66" w:name="_Toc109235478"/>
            <w:r w:rsidRPr="00285956">
              <w:rPr>
                <w:rFonts w:ascii="Cambria" w:eastAsia="MS Gothic" w:hAnsi="Cambria" w:cs="Times New Roman"/>
                <w:b/>
                <w:color w:val="244061"/>
                <w:sz w:val="18"/>
                <w:szCs w:val="18"/>
              </w:rPr>
              <w:t>COMM1</w:t>
            </w:r>
            <w:r w:rsidRPr="00285956">
              <w:rPr>
                <w:rFonts w:ascii="Cambria" w:eastAsia="MS Gothic" w:hAnsi="Cambria" w:cs="Times New Roman"/>
                <w:color w:val="365F91"/>
                <w:sz w:val="18"/>
                <w:szCs w:val="18"/>
              </w:rPr>
              <w:t xml:space="preserve"> </w:t>
            </w:r>
            <w:bookmarkEnd w:id="65"/>
            <w:r w:rsidRPr="00285956">
              <w:rPr>
                <w:rFonts w:ascii="Cambria" w:eastAsia="MS Gothic" w:hAnsi="Cambria" w:cs="Times New Roman"/>
                <w:color w:val="365F91"/>
                <w:sz w:val="18"/>
                <w:szCs w:val="18"/>
              </w:rPr>
              <w:t>Coordinated support for community initiatives to promote healthy, equitable and environmentally sustainable food systems and diets</w:t>
            </w:r>
            <w:bookmarkEnd w:id="66"/>
          </w:p>
        </w:tc>
      </w:tr>
      <w:tr w:rsidR="00285956" w:rsidRPr="00285956" w14:paraId="0456146B" w14:textId="77777777" w:rsidTr="004D4347">
        <w:trPr>
          <w:trHeight w:val="629"/>
        </w:trPr>
        <w:tc>
          <w:tcPr>
            <w:tcW w:w="5000" w:type="pct"/>
            <w:gridSpan w:val="2"/>
            <w:shd w:val="clear" w:color="auto" w:fill="DBE5F1"/>
          </w:tcPr>
          <w:p w14:paraId="44F6DA49" w14:textId="77777777" w:rsidR="00285956" w:rsidRPr="00285956" w:rsidRDefault="00285956" w:rsidP="00285956">
            <w:pPr>
              <w:keepNext/>
              <w:keepLines/>
              <w:outlineLvl w:val="3"/>
              <w:rPr>
                <w:rFonts w:ascii="Calibri" w:eastAsia="MS Gothic" w:hAnsi="Calibri" w:cs="Times New Roman"/>
                <w:b/>
                <w:color w:val="244061"/>
                <w:sz w:val="18"/>
                <w:szCs w:val="18"/>
              </w:rPr>
            </w:pPr>
            <w:r w:rsidRPr="00285956">
              <w:rPr>
                <w:rFonts w:ascii="Calibri" w:eastAsia="MS Gothic" w:hAnsi="Calibri" w:cs="Times New Roman"/>
                <w:b/>
                <w:color w:val="244061"/>
                <w:sz w:val="18"/>
                <w:szCs w:val="18"/>
              </w:rPr>
              <w:t xml:space="preserve">Policy objective </w:t>
            </w:r>
          </w:p>
          <w:p w14:paraId="4D20F4A4" w14:textId="77777777" w:rsidR="00285956" w:rsidRPr="00285956" w:rsidRDefault="00285956" w:rsidP="00285956">
            <w:pPr>
              <w:keepLines/>
              <w:rPr>
                <w:rFonts w:ascii="Calibri" w:hAnsi="Calibri" w:cs="Times New Roman"/>
                <w:bCs/>
                <w:sz w:val="18"/>
                <w:szCs w:val="18"/>
              </w:rPr>
            </w:pPr>
            <w:r w:rsidRPr="00285956">
              <w:rPr>
                <w:rFonts w:ascii="Calibri" w:hAnsi="Calibri" w:cs="Times New Roman"/>
                <w:bCs/>
                <w:sz w:val="18"/>
                <w:szCs w:val="18"/>
              </w:rPr>
              <w:t>The council provides coordinated support for community initiatives to create and maintain healthy, equitable and environmentally sustainable food systems</w:t>
            </w:r>
          </w:p>
        </w:tc>
      </w:tr>
      <w:tr w:rsidR="00285956" w:rsidRPr="00285956" w14:paraId="5DF37C7A" w14:textId="77777777" w:rsidTr="004D4347">
        <w:trPr>
          <w:trHeight w:val="1517"/>
        </w:trPr>
        <w:tc>
          <w:tcPr>
            <w:tcW w:w="745" w:type="pct"/>
            <w:shd w:val="clear" w:color="auto" w:fill="auto"/>
          </w:tcPr>
          <w:p w14:paraId="755A025E" w14:textId="77777777" w:rsidR="00285956" w:rsidRPr="00285956" w:rsidRDefault="00285956" w:rsidP="00285956">
            <w:pPr>
              <w:keepLines/>
              <w:rPr>
                <w:rFonts w:ascii="Calibri" w:hAnsi="Calibri" w:cs="Times New Roman"/>
                <w:b/>
                <w:sz w:val="18"/>
                <w:szCs w:val="18"/>
              </w:rPr>
            </w:pPr>
            <w:r w:rsidRPr="00285956">
              <w:rPr>
                <w:rFonts w:ascii="Calibri" w:hAnsi="Calibri" w:cs="Calibri"/>
                <w:b/>
                <w:bCs/>
                <w:sz w:val="18"/>
                <w:szCs w:val="18"/>
              </w:rPr>
              <w:t>COMM1.1</w:t>
            </w:r>
          </w:p>
          <w:p w14:paraId="1919C484" w14:textId="77777777" w:rsidR="00285956" w:rsidRPr="00285956" w:rsidRDefault="00285956" w:rsidP="00285956">
            <w:pPr>
              <w:keepLines/>
              <w:rPr>
                <w:rFonts w:ascii="Calibri" w:hAnsi="Calibri" w:cs="Times New Roman"/>
                <w:sz w:val="18"/>
                <w:szCs w:val="18"/>
              </w:rPr>
            </w:pPr>
          </w:p>
        </w:tc>
        <w:tc>
          <w:tcPr>
            <w:tcW w:w="4255" w:type="pct"/>
            <w:shd w:val="clear" w:color="auto" w:fill="95B3D7"/>
          </w:tcPr>
          <w:p w14:paraId="0C94B2E1" w14:textId="77777777" w:rsidR="00285956" w:rsidRPr="00285956" w:rsidRDefault="00285956" w:rsidP="00285956">
            <w:pPr>
              <w:keepLines/>
              <w:rPr>
                <w:rFonts w:ascii="Calibri" w:hAnsi="Calibri" w:cs="Times New Roman"/>
                <w:b/>
                <w:sz w:val="18"/>
                <w:szCs w:val="18"/>
              </w:rPr>
            </w:pPr>
            <w:r w:rsidRPr="00285956">
              <w:rPr>
                <w:rFonts w:ascii="Calibri" w:hAnsi="Calibri" w:cs="Times New Roman"/>
                <w:b/>
                <w:sz w:val="18"/>
                <w:szCs w:val="18"/>
              </w:rPr>
              <w:t>Indicator:</w:t>
            </w:r>
          </w:p>
          <w:p w14:paraId="3F9F1AAF" w14:textId="77777777" w:rsidR="00285956" w:rsidRPr="00285956" w:rsidRDefault="00285956" w:rsidP="00285956">
            <w:pPr>
              <w:keepLines/>
              <w:rPr>
                <w:rFonts w:ascii="Calibri" w:eastAsia="Times New Roman" w:hAnsi="Calibri" w:cs="Calibri"/>
                <w:bCs/>
                <w:sz w:val="18"/>
                <w:szCs w:val="18"/>
                <w:lang w:eastAsia="en-AU"/>
              </w:rPr>
            </w:pPr>
            <w:r w:rsidRPr="00285956">
              <w:rPr>
                <w:rFonts w:ascii="Calibri" w:hAnsi="Calibri" w:cs="Calibri"/>
                <w:bCs/>
                <w:sz w:val="18"/>
                <w:szCs w:val="18"/>
              </w:rPr>
              <w:t xml:space="preserve">The council </w:t>
            </w:r>
            <w:r w:rsidRPr="00285956">
              <w:rPr>
                <w:rFonts w:ascii="Calibri" w:eastAsia="Times New Roman" w:hAnsi="Calibri" w:cs="Calibri"/>
                <w:bCs/>
                <w:sz w:val="18"/>
                <w:szCs w:val="18"/>
                <w:lang w:eastAsia="en-AU"/>
              </w:rPr>
              <w:t xml:space="preserve">provides coordinated support for community initiatives to create and maintain healthy, equitable and environmentally sustainable food systems, including </w:t>
            </w:r>
            <w:r w:rsidRPr="00285956">
              <w:rPr>
                <w:rFonts w:ascii="Calibri" w:eastAsia="Times New Roman" w:hAnsi="Calibri" w:cs="Times New Roman"/>
                <w:bCs/>
                <w:sz w:val="18"/>
                <w:szCs w:val="18"/>
                <w:lang w:eastAsia="en-AU"/>
              </w:rPr>
              <w:t xml:space="preserve">an up-to-date inventory of relevant initiatives, platforms for knowledge sharing and collaboration *, and </w:t>
            </w:r>
            <w:r w:rsidRPr="00285956">
              <w:rPr>
                <w:rFonts w:ascii="Calibri" w:hAnsi="Calibri" w:cs="Calibri"/>
                <w:bCs/>
                <w:sz w:val="18"/>
                <w:szCs w:val="18"/>
              </w:rPr>
              <w:t xml:space="preserve">relevant </w:t>
            </w:r>
            <w:r w:rsidRPr="00285956">
              <w:rPr>
                <w:rFonts w:ascii="Calibri" w:eastAsia="Times New Roman" w:hAnsi="Calibri" w:cs="Calibri"/>
                <w:bCs/>
                <w:sz w:val="18"/>
                <w:szCs w:val="18"/>
                <w:lang w:eastAsia="en-AU"/>
              </w:rPr>
              <w:t>community grant schemes</w:t>
            </w:r>
          </w:p>
          <w:p w14:paraId="55CF8736" w14:textId="77777777" w:rsidR="00285956" w:rsidRPr="00285956" w:rsidRDefault="00285956" w:rsidP="00285956">
            <w:pPr>
              <w:keepLines/>
              <w:rPr>
                <w:rFonts w:ascii="Calibri" w:eastAsia="Times New Roman" w:hAnsi="Calibri" w:cs="Calibri"/>
                <w:bCs/>
                <w:sz w:val="18"/>
                <w:szCs w:val="18"/>
                <w:lang w:eastAsia="en-AU"/>
              </w:rPr>
            </w:pPr>
          </w:p>
          <w:p w14:paraId="15830214" w14:textId="77777777" w:rsidR="00285956" w:rsidRPr="00285956" w:rsidRDefault="00285956" w:rsidP="00285956">
            <w:pPr>
              <w:keepLines/>
              <w:rPr>
                <w:rFonts w:ascii="Calibri" w:hAnsi="Calibri" w:cs="Times New Roman"/>
                <w:bCs/>
                <w:sz w:val="18"/>
                <w:szCs w:val="18"/>
              </w:rPr>
            </w:pPr>
            <w:r w:rsidRPr="00285956">
              <w:rPr>
                <w:rFonts w:ascii="Calibri" w:eastAsia="Times New Roman" w:hAnsi="Calibri" w:cs="Calibri"/>
                <w:bCs/>
                <w:sz w:val="18"/>
                <w:szCs w:val="18"/>
                <w:lang w:eastAsia="en-AU"/>
              </w:rPr>
              <w:t xml:space="preserve">* Linking with existing </w:t>
            </w:r>
            <w:r w:rsidRPr="00285956">
              <w:rPr>
                <w:rFonts w:ascii="Calibri" w:eastAsia="Times New Roman" w:hAnsi="Calibri" w:cs="Calibri"/>
                <w:bCs/>
                <w:color w:val="000000"/>
                <w:sz w:val="18"/>
                <w:szCs w:val="18"/>
                <w:lang w:eastAsia="en-AU"/>
              </w:rPr>
              <w:t>initiatives / platforms</w:t>
            </w:r>
            <w:r w:rsidRPr="00285956">
              <w:rPr>
                <w:rFonts w:ascii="Calibri" w:eastAsia="Times New Roman" w:hAnsi="Calibri" w:cs="Calibri"/>
                <w:bCs/>
                <w:sz w:val="18"/>
                <w:szCs w:val="18"/>
                <w:lang w:eastAsia="en-AU"/>
              </w:rPr>
              <w:t xml:space="preserve"> where possible</w:t>
            </w:r>
          </w:p>
        </w:tc>
      </w:tr>
    </w:tbl>
    <w:p w14:paraId="1EC21118" w14:textId="77777777" w:rsidR="00285956" w:rsidRPr="00285956" w:rsidRDefault="00285956" w:rsidP="00285956">
      <w:pPr>
        <w:rPr>
          <w:rFonts w:ascii="Calibri" w:eastAsia="MS Mincho" w:hAnsi="Calibri" w:cs="Times New Roman"/>
          <w:sz w:val="18"/>
          <w:szCs w:val="18"/>
        </w:rPr>
      </w:pPr>
    </w:p>
    <w:tbl>
      <w:tblPr>
        <w:tblStyle w:val="TableGrid10"/>
        <w:tblW w:w="5109" w:type="pct"/>
        <w:tblInd w:w="-147" w:type="dxa"/>
        <w:tblLook w:val="04A0" w:firstRow="1" w:lastRow="0" w:firstColumn="1" w:lastColumn="0" w:noHBand="0" w:noVBand="1"/>
      </w:tblPr>
      <w:tblGrid>
        <w:gridCol w:w="1524"/>
        <w:gridCol w:w="7689"/>
      </w:tblGrid>
      <w:tr w:rsidR="00285956" w:rsidRPr="00285956" w14:paraId="7B81334D" w14:textId="77777777" w:rsidTr="004D4347">
        <w:trPr>
          <w:trHeight w:val="424"/>
        </w:trPr>
        <w:tc>
          <w:tcPr>
            <w:tcW w:w="5000" w:type="pct"/>
            <w:gridSpan w:val="2"/>
            <w:shd w:val="clear" w:color="auto" w:fill="DBE5F1"/>
            <w:vAlign w:val="center"/>
          </w:tcPr>
          <w:p w14:paraId="161695E5" w14:textId="77777777" w:rsidR="00285956" w:rsidRPr="00285956" w:rsidRDefault="00285956" w:rsidP="00285956">
            <w:pPr>
              <w:keepNext/>
              <w:keepLines/>
              <w:spacing w:before="40"/>
              <w:outlineLvl w:val="1"/>
              <w:rPr>
                <w:rFonts w:ascii="Cambria" w:eastAsia="MS Gothic" w:hAnsi="Cambria" w:cs="Times New Roman"/>
                <w:color w:val="365F91"/>
                <w:sz w:val="18"/>
                <w:szCs w:val="18"/>
              </w:rPr>
            </w:pPr>
            <w:bookmarkStart w:id="67" w:name="_Toc109235479"/>
            <w:r w:rsidRPr="00285956">
              <w:rPr>
                <w:rFonts w:ascii="Cambria" w:eastAsia="MS Gothic" w:hAnsi="Cambria" w:cs="Times New Roman"/>
                <w:b/>
                <w:color w:val="244061"/>
                <w:sz w:val="18"/>
                <w:szCs w:val="18"/>
              </w:rPr>
              <w:t xml:space="preserve">COMM2 </w:t>
            </w:r>
            <w:r w:rsidRPr="00285956">
              <w:rPr>
                <w:rFonts w:ascii="Cambria" w:eastAsia="MS Gothic" w:hAnsi="Cambria" w:cs="Times New Roman"/>
                <w:color w:val="365F91"/>
                <w:sz w:val="18"/>
                <w:szCs w:val="18"/>
              </w:rPr>
              <w:t>Food relief services</w:t>
            </w:r>
            <w:bookmarkEnd w:id="67"/>
          </w:p>
        </w:tc>
      </w:tr>
      <w:tr w:rsidR="00285956" w:rsidRPr="00285956" w14:paraId="0D5294D9" w14:textId="77777777" w:rsidTr="004D4347">
        <w:trPr>
          <w:trHeight w:val="700"/>
        </w:trPr>
        <w:tc>
          <w:tcPr>
            <w:tcW w:w="5000" w:type="pct"/>
            <w:gridSpan w:val="2"/>
            <w:shd w:val="clear" w:color="auto" w:fill="DBE5F1"/>
          </w:tcPr>
          <w:p w14:paraId="269A0B42" w14:textId="77777777" w:rsidR="00285956" w:rsidRPr="00285956" w:rsidRDefault="00285956" w:rsidP="00285956">
            <w:pPr>
              <w:keepNext/>
              <w:keepLines/>
              <w:outlineLvl w:val="3"/>
              <w:rPr>
                <w:rFonts w:ascii="Calibri" w:eastAsia="MS Gothic" w:hAnsi="Calibri" w:cs="Times New Roman"/>
                <w:b/>
                <w:color w:val="244061"/>
                <w:sz w:val="18"/>
                <w:szCs w:val="18"/>
              </w:rPr>
            </w:pPr>
            <w:r w:rsidRPr="00285956">
              <w:rPr>
                <w:rFonts w:ascii="Calibri" w:eastAsia="MS Gothic" w:hAnsi="Calibri" w:cs="Times New Roman"/>
                <w:b/>
                <w:color w:val="244061"/>
                <w:sz w:val="18"/>
                <w:szCs w:val="18"/>
              </w:rPr>
              <w:t xml:space="preserve">Policy objective </w:t>
            </w:r>
          </w:p>
          <w:p w14:paraId="7EAEA73C" w14:textId="77777777" w:rsidR="00285956" w:rsidRPr="00285956" w:rsidRDefault="00285956" w:rsidP="00285956">
            <w:pPr>
              <w:keepLines/>
              <w:rPr>
                <w:rFonts w:ascii="Calibri" w:hAnsi="Calibri" w:cs="Times New Roman"/>
                <w:bCs/>
                <w:sz w:val="18"/>
                <w:szCs w:val="18"/>
              </w:rPr>
            </w:pPr>
            <w:r w:rsidRPr="00285956">
              <w:rPr>
                <w:rFonts w:ascii="Calibri" w:hAnsi="Calibri" w:cs="Times New Roman"/>
                <w:bCs/>
                <w:sz w:val="18"/>
                <w:szCs w:val="18"/>
              </w:rPr>
              <w:t>The council provides food-related subsidies, support programs, meal services and nutrition-related guidelines to organisations that provide food relief services to people experiencing food shortages</w:t>
            </w:r>
          </w:p>
        </w:tc>
      </w:tr>
      <w:tr w:rsidR="00285956" w:rsidRPr="00285956" w14:paraId="726599D7" w14:textId="77777777" w:rsidTr="006427B1">
        <w:trPr>
          <w:trHeight w:val="693"/>
        </w:trPr>
        <w:tc>
          <w:tcPr>
            <w:tcW w:w="827" w:type="pct"/>
            <w:shd w:val="clear" w:color="auto" w:fill="auto"/>
          </w:tcPr>
          <w:p w14:paraId="3424F99D" w14:textId="77777777" w:rsidR="00285956" w:rsidRPr="00285956" w:rsidRDefault="00285956" w:rsidP="00285956">
            <w:pPr>
              <w:keepLines/>
              <w:rPr>
                <w:rFonts w:ascii="Calibri" w:hAnsi="Calibri" w:cs="Times New Roman"/>
                <w:b/>
                <w:sz w:val="18"/>
                <w:szCs w:val="18"/>
              </w:rPr>
            </w:pPr>
            <w:r w:rsidRPr="00285956">
              <w:rPr>
                <w:rFonts w:ascii="Calibri" w:hAnsi="Calibri" w:cs="Times New Roman"/>
                <w:b/>
                <w:sz w:val="18"/>
                <w:szCs w:val="18"/>
              </w:rPr>
              <w:t>COMM2.1</w:t>
            </w:r>
          </w:p>
        </w:tc>
        <w:tc>
          <w:tcPr>
            <w:tcW w:w="4173" w:type="pct"/>
            <w:shd w:val="clear" w:color="auto" w:fill="95B3D7"/>
          </w:tcPr>
          <w:p w14:paraId="0988B908" w14:textId="77777777" w:rsidR="00285956" w:rsidRPr="00285956" w:rsidRDefault="00285956" w:rsidP="00285956">
            <w:pPr>
              <w:keepLines/>
              <w:rPr>
                <w:rFonts w:ascii="Calibri" w:hAnsi="Calibri" w:cs="Times New Roman"/>
                <w:b/>
                <w:sz w:val="18"/>
                <w:szCs w:val="18"/>
              </w:rPr>
            </w:pPr>
            <w:r w:rsidRPr="00285956">
              <w:rPr>
                <w:rFonts w:ascii="Calibri" w:hAnsi="Calibri" w:cs="Times New Roman"/>
                <w:b/>
                <w:sz w:val="18"/>
                <w:szCs w:val="18"/>
              </w:rPr>
              <w:t>Indicator:</w:t>
            </w:r>
          </w:p>
          <w:p w14:paraId="5D2F15D6" w14:textId="77777777" w:rsidR="00285956" w:rsidRPr="00285956" w:rsidRDefault="00285956" w:rsidP="00285956">
            <w:pPr>
              <w:keepLines/>
              <w:rPr>
                <w:rFonts w:ascii="Calibri" w:hAnsi="Calibri" w:cs="Times New Roman"/>
                <w:bCs/>
                <w:sz w:val="18"/>
                <w:szCs w:val="18"/>
              </w:rPr>
            </w:pPr>
            <w:r w:rsidRPr="00285956">
              <w:rPr>
                <w:rFonts w:ascii="Calibri" w:hAnsi="Calibri" w:cs="Times New Roman"/>
                <w:bCs/>
                <w:sz w:val="18"/>
                <w:szCs w:val="18"/>
              </w:rPr>
              <w:t>Develop and implement nutritious and affordable social meal provision programs (e.g., meals on wheels, lunch clubs and holiday feeding programs) for vulnerable people who might otherwise go hungry or be at risk of malnutrition</w:t>
            </w:r>
          </w:p>
        </w:tc>
      </w:tr>
      <w:tr w:rsidR="00285956" w:rsidRPr="00285956" w14:paraId="3967598C" w14:textId="77777777" w:rsidTr="006427B1">
        <w:trPr>
          <w:trHeight w:val="693"/>
        </w:trPr>
        <w:tc>
          <w:tcPr>
            <w:tcW w:w="827" w:type="pct"/>
            <w:shd w:val="clear" w:color="auto" w:fill="auto"/>
          </w:tcPr>
          <w:p w14:paraId="3ECBCAE9" w14:textId="77777777" w:rsidR="00285956" w:rsidRPr="00285956" w:rsidRDefault="00285956" w:rsidP="00285956">
            <w:pPr>
              <w:keepLines/>
              <w:rPr>
                <w:rFonts w:ascii="Calibri" w:hAnsi="Calibri" w:cs="Times New Roman"/>
                <w:b/>
                <w:sz w:val="18"/>
                <w:szCs w:val="18"/>
              </w:rPr>
            </w:pPr>
            <w:r w:rsidRPr="00285956">
              <w:rPr>
                <w:rFonts w:ascii="Calibri" w:hAnsi="Calibri" w:cs="Times New Roman"/>
                <w:b/>
                <w:sz w:val="18"/>
                <w:szCs w:val="18"/>
              </w:rPr>
              <w:t>COMM2.2</w:t>
            </w:r>
          </w:p>
        </w:tc>
        <w:tc>
          <w:tcPr>
            <w:tcW w:w="4173" w:type="pct"/>
            <w:shd w:val="clear" w:color="auto" w:fill="95B3D7"/>
          </w:tcPr>
          <w:p w14:paraId="2B342596" w14:textId="77777777" w:rsidR="00285956" w:rsidRPr="00285956" w:rsidRDefault="00285956" w:rsidP="00285956">
            <w:pPr>
              <w:keepLines/>
              <w:rPr>
                <w:rFonts w:ascii="Calibri" w:hAnsi="Calibri" w:cs="Times New Roman"/>
                <w:b/>
                <w:sz w:val="18"/>
                <w:szCs w:val="18"/>
              </w:rPr>
            </w:pPr>
            <w:r w:rsidRPr="00285956">
              <w:rPr>
                <w:rFonts w:ascii="Calibri" w:hAnsi="Calibri" w:cs="Times New Roman"/>
                <w:b/>
                <w:sz w:val="18"/>
                <w:szCs w:val="18"/>
              </w:rPr>
              <w:t>Indicator:</w:t>
            </w:r>
          </w:p>
          <w:p w14:paraId="0A92B646" w14:textId="77777777" w:rsidR="00285956" w:rsidRPr="00285956" w:rsidRDefault="00285956" w:rsidP="00285956">
            <w:pPr>
              <w:keepLines/>
              <w:rPr>
                <w:rFonts w:ascii="Calibri" w:hAnsi="Calibri" w:cs="Times New Roman"/>
                <w:bCs/>
                <w:sz w:val="18"/>
                <w:szCs w:val="18"/>
              </w:rPr>
            </w:pPr>
            <w:r w:rsidRPr="00285956">
              <w:rPr>
                <w:rFonts w:ascii="Calibri" w:hAnsi="Calibri" w:cs="Times New Roman"/>
                <w:bCs/>
                <w:sz w:val="18"/>
                <w:szCs w:val="18"/>
              </w:rPr>
              <w:t>Provide nutrition-related training, support and/or advice to organisations that provide food relief services to people experiencing food shortages and/or vulnerable populations, drawing on relevant state policies and/ or guidelines where possible</w:t>
            </w:r>
          </w:p>
        </w:tc>
      </w:tr>
      <w:tr w:rsidR="00285956" w:rsidRPr="00285956" w14:paraId="4CA28880" w14:textId="77777777" w:rsidTr="006427B1">
        <w:trPr>
          <w:trHeight w:val="693"/>
        </w:trPr>
        <w:tc>
          <w:tcPr>
            <w:tcW w:w="827" w:type="pct"/>
            <w:shd w:val="clear" w:color="auto" w:fill="auto"/>
          </w:tcPr>
          <w:p w14:paraId="4CE31997" w14:textId="77777777" w:rsidR="00285956" w:rsidRPr="00285956" w:rsidRDefault="00285956" w:rsidP="00285956">
            <w:pPr>
              <w:keepLines/>
              <w:rPr>
                <w:rFonts w:ascii="Calibri" w:hAnsi="Calibri" w:cs="Times New Roman"/>
                <w:b/>
                <w:sz w:val="18"/>
                <w:szCs w:val="18"/>
              </w:rPr>
            </w:pPr>
            <w:r w:rsidRPr="00285956">
              <w:rPr>
                <w:rFonts w:ascii="Calibri" w:hAnsi="Calibri" w:cs="Times New Roman"/>
                <w:b/>
                <w:sz w:val="18"/>
                <w:szCs w:val="18"/>
              </w:rPr>
              <w:t>COMM2.3</w:t>
            </w:r>
          </w:p>
        </w:tc>
        <w:tc>
          <w:tcPr>
            <w:tcW w:w="4173" w:type="pct"/>
            <w:shd w:val="clear" w:color="auto" w:fill="95B3D7"/>
          </w:tcPr>
          <w:p w14:paraId="3F598581" w14:textId="77777777" w:rsidR="00285956" w:rsidRPr="00285956" w:rsidRDefault="00285956" w:rsidP="00285956">
            <w:pPr>
              <w:keepLines/>
              <w:rPr>
                <w:rFonts w:ascii="Calibri" w:hAnsi="Calibri" w:cs="Times New Roman"/>
                <w:b/>
                <w:sz w:val="18"/>
                <w:szCs w:val="18"/>
              </w:rPr>
            </w:pPr>
            <w:r w:rsidRPr="00285956">
              <w:rPr>
                <w:rFonts w:ascii="Calibri" w:hAnsi="Calibri" w:cs="Times New Roman"/>
                <w:b/>
                <w:sz w:val="18"/>
                <w:szCs w:val="18"/>
              </w:rPr>
              <w:t>Indicator:</w:t>
            </w:r>
          </w:p>
          <w:p w14:paraId="686382EC" w14:textId="77777777" w:rsidR="00285956" w:rsidRPr="00285956" w:rsidRDefault="00285956" w:rsidP="00285956">
            <w:pPr>
              <w:keepLines/>
              <w:rPr>
                <w:rFonts w:ascii="Calibri" w:hAnsi="Calibri" w:cs="Times New Roman"/>
                <w:bCs/>
                <w:sz w:val="18"/>
                <w:szCs w:val="18"/>
              </w:rPr>
            </w:pPr>
            <w:r w:rsidRPr="00285956">
              <w:rPr>
                <w:rFonts w:ascii="Calibri" w:hAnsi="Calibri" w:cs="Times New Roman"/>
                <w:bCs/>
                <w:sz w:val="18"/>
                <w:szCs w:val="18"/>
              </w:rPr>
              <w:t>Ensure that any financial support and/or subsidies (e.g., coordination of food relief network, promotion and funding from community grants) provided to food relief organisations includes considerations of culturally appropriate healthy and environmentally sustainable food</w:t>
            </w:r>
          </w:p>
        </w:tc>
      </w:tr>
    </w:tbl>
    <w:p w14:paraId="125B7E81" w14:textId="77777777" w:rsidR="00285956" w:rsidRPr="00285956" w:rsidRDefault="00285956" w:rsidP="00285956">
      <w:pPr>
        <w:rPr>
          <w:rFonts w:ascii="Calibri" w:eastAsia="MS Mincho" w:hAnsi="Calibri" w:cs="Times New Roman"/>
          <w:sz w:val="18"/>
          <w:szCs w:val="18"/>
        </w:rPr>
      </w:pPr>
    </w:p>
    <w:tbl>
      <w:tblPr>
        <w:tblStyle w:val="TableGrid21"/>
        <w:tblW w:w="5117" w:type="pct"/>
        <w:tblInd w:w="-113" w:type="dxa"/>
        <w:tblLook w:val="04A0" w:firstRow="1" w:lastRow="0" w:firstColumn="1" w:lastColumn="0" w:noHBand="0" w:noVBand="1"/>
      </w:tblPr>
      <w:tblGrid>
        <w:gridCol w:w="1375"/>
        <w:gridCol w:w="7852"/>
      </w:tblGrid>
      <w:tr w:rsidR="00285956" w:rsidRPr="00285956" w14:paraId="2F752985" w14:textId="77777777" w:rsidTr="004D4347">
        <w:trPr>
          <w:trHeight w:val="457"/>
        </w:trPr>
        <w:tc>
          <w:tcPr>
            <w:tcW w:w="5000" w:type="pct"/>
            <w:gridSpan w:val="2"/>
            <w:shd w:val="clear" w:color="auto" w:fill="DBE5F1"/>
            <w:vAlign w:val="center"/>
          </w:tcPr>
          <w:p w14:paraId="5B10D2D5" w14:textId="77777777" w:rsidR="00285956" w:rsidRPr="00285956" w:rsidRDefault="00285956" w:rsidP="00285956">
            <w:pPr>
              <w:keepNext/>
              <w:keepLines/>
              <w:spacing w:before="40"/>
              <w:outlineLvl w:val="1"/>
              <w:rPr>
                <w:rFonts w:ascii="Cambria" w:eastAsia="MS Gothic" w:hAnsi="Cambria" w:cs="Times New Roman"/>
                <w:color w:val="365F91"/>
                <w:sz w:val="18"/>
                <w:szCs w:val="18"/>
              </w:rPr>
            </w:pPr>
            <w:r w:rsidRPr="00285956">
              <w:rPr>
                <w:rFonts w:ascii="Cambria" w:eastAsia="MS Gothic" w:hAnsi="Cambria" w:cs="Times New Roman"/>
                <w:color w:val="365F91"/>
                <w:sz w:val="18"/>
                <w:szCs w:val="18"/>
              </w:rPr>
              <w:br w:type="page"/>
            </w:r>
            <w:bookmarkStart w:id="68" w:name="_Toc109235480"/>
            <w:r w:rsidRPr="00285956">
              <w:rPr>
                <w:rFonts w:ascii="Cambria" w:eastAsia="MS Gothic" w:hAnsi="Cambria" w:cs="Times New Roman"/>
                <w:b/>
                <w:color w:val="244061"/>
                <w:sz w:val="18"/>
                <w:szCs w:val="18"/>
              </w:rPr>
              <w:t>COMM3</w:t>
            </w:r>
            <w:r w:rsidRPr="00285956">
              <w:rPr>
                <w:rFonts w:ascii="Cambria" w:eastAsia="MS Gothic" w:hAnsi="Cambria" w:cs="Times New Roman"/>
                <w:color w:val="365F91"/>
                <w:sz w:val="18"/>
                <w:szCs w:val="18"/>
              </w:rPr>
              <w:t xml:space="preserve"> Breastfeeding and infant feeding policies, programs and facilities</w:t>
            </w:r>
            <w:bookmarkEnd w:id="68"/>
          </w:p>
        </w:tc>
      </w:tr>
      <w:tr w:rsidR="00285956" w:rsidRPr="00285956" w14:paraId="68243EDD" w14:textId="77777777" w:rsidTr="00285956">
        <w:trPr>
          <w:trHeight w:val="695"/>
        </w:trPr>
        <w:tc>
          <w:tcPr>
            <w:tcW w:w="5000" w:type="pct"/>
            <w:gridSpan w:val="2"/>
            <w:shd w:val="clear" w:color="auto" w:fill="DBE5F1"/>
          </w:tcPr>
          <w:p w14:paraId="0587B116" w14:textId="77777777" w:rsidR="00497071" w:rsidRDefault="00285956" w:rsidP="00497071">
            <w:pPr>
              <w:keepNext/>
              <w:keepLines/>
              <w:outlineLvl w:val="3"/>
              <w:rPr>
                <w:rFonts w:ascii="Calibri" w:eastAsia="MS Gothic" w:hAnsi="Calibri" w:cs="Times New Roman"/>
                <w:b/>
                <w:color w:val="244061"/>
                <w:sz w:val="18"/>
                <w:szCs w:val="18"/>
              </w:rPr>
            </w:pPr>
            <w:r w:rsidRPr="00285956">
              <w:rPr>
                <w:rFonts w:ascii="Calibri" w:eastAsia="MS Gothic" w:hAnsi="Calibri" w:cs="Times New Roman"/>
                <w:b/>
                <w:color w:val="244061"/>
                <w:sz w:val="18"/>
                <w:szCs w:val="18"/>
              </w:rPr>
              <w:t xml:space="preserve">Policy objective </w:t>
            </w:r>
            <w:bookmarkStart w:id="69" w:name="_Hlk108434218"/>
          </w:p>
          <w:p w14:paraId="2A4D0778" w14:textId="78B2FC58" w:rsidR="00285956" w:rsidRPr="00285956" w:rsidRDefault="00285956" w:rsidP="00497071">
            <w:pPr>
              <w:keepNext/>
              <w:keepLines/>
              <w:outlineLvl w:val="3"/>
              <w:rPr>
                <w:rFonts w:ascii="Calibri" w:eastAsia="MS Gothic" w:hAnsi="Calibri" w:cs="Times New Roman"/>
                <w:b/>
                <w:color w:val="244061"/>
                <w:sz w:val="18"/>
                <w:szCs w:val="18"/>
              </w:rPr>
            </w:pPr>
            <w:r w:rsidRPr="00285956">
              <w:rPr>
                <w:rFonts w:ascii="Calibri" w:hAnsi="Calibri" w:cs="Times New Roman"/>
                <w:bCs/>
                <w:sz w:val="18"/>
                <w:szCs w:val="18"/>
              </w:rPr>
              <w:t>The council protects, promotes and supports optimal infant feeding practices including breastfeeding and establishment of healthy eating habits</w:t>
            </w:r>
            <w:bookmarkEnd w:id="69"/>
          </w:p>
        </w:tc>
      </w:tr>
      <w:tr w:rsidR="00285956" w:rsidRPr="00285956" w14:paraId="0557A9AF" w14:textId="77777777" w:rsidTr="00285956">
        <w:trPr>
          <w:trHeight w:val="1291"/>
        </w:trPr>
        <w:tc>
          <w:tcPr>
            <w:tcW w:w="745" w:type="pct"/>
            <w:shd w:val="clear" w:color="auto" w:fill="auto"/>
          </w:tcPr>
          <w:p w14:paraId="518C8DEF" w14:textId="77777777" w:rsidR="00285956" w:rsidRPr="00285956" w:rsidRDefault="00285956" w:rsidP="00285956">
            <w:pPr>
              <w:keepLines/>
              <w:rPr>
                <w:rFonts w:ascii="Calibri" w:hAnsi="Calibri" w:cs="Times New Roman"/>
                <w:b/>
                <w:sz w:val="18"/>
                <w:szCs w:val="18"/>
              </w:rPr>
            </w:pPr>
            <w:r w:rsidRPr="00285956">
              <w:rPr>
                <w:rFonts w:ascii="Calibri" w:hAnsi="Calibri" w:cs="Calibri"/>
                <w:b/>
                <w:sz w:val="18"/>
                <w:szCs w:val="18"/>
              </w:rPr>
              <w:t>COMM3.1</w:t>
            </w:r>
          </w:p>
          <w:p w14:paraId="182DE803" w14:textId="77777777" w:rsidR="00285956" w:rsidRPr="00285956" w:rsidRDefault="00285956" w:rsidP="00285956">
            <w:pPr>
              <w:keepLines/>
              <w:rPr>
                <w:rFonts w:ascii="Calibri" w:hAnsi="Calibri" w:cs="Times New Roman"/>
                <w:sz w:val="18"/>
                <w:szCs w:val="18"/>
              </w:rPr>
            </w:pPr>
          </w:p>
        </w:tc>
        <w:tc>
          <w:tcPr>
            <w:tcW w:w="4255" w:type="pct"/>
            <w:shd w:val="clear" w:color="auto" w:fill="95B3D7"/>
          </w:tcPr>
          <w:p w14:paraId="342A7AEE" w14:textId="77777777" w:rsidR="00285956" w:rsidRPr="00285956" w:rsidRDefault="00285956" w:rsidP="00285956">
            <w:pPr>
              <w:keepLines/>
              <w:rPr>
                <w:rFonts w:ascii="Calibri" w:hAnsi="Calibri" w:cs="Times New Roman"/>
                <w:b/>
                <w:sz w:val="18"/>
                <w:szCs w:val="18"/>
              </w:rPr>
            </w:pPr>
            <w:r w:rsidRPr="00285956">
              <w:rPr>
                <w:rFonts w:ascii="Calibri" w:hAnsi="Calibri" w:cs="Times New Roman"/>
                <w:b/>
                <w:sz w:val="18"/>
                <w:szCs w:val="18"/>
              </w:rPr>
              <w:t>Indicator:</w:t>
            </w:r>
          </w:p>
          <w:p w14:paraId="5CBACD02" w14:textId="77777777" w:rsidR="00285956" w:rsidRPr="00285956" w:rsidRDefault="00285956" w:rsidP="00285956">
            <w:pPr>
              <w:keepLines/>
              <w:rPr>
                <w:rFonts w:ascii="Calibri" w:hAnsi="Calibri" w:cs="Times New Roman"/>
                <w:bCs/>
                <w:sz w:val="18"/>
                <w:szCs w:val="18"/>
              </w:rPr>
            </w:pPr>
            <w:r w:rsidRPr="00285956">
              <w:rPr>
                <w:rFonts w:ascii="Calibri" w:hAnsi="Calibri" w:cs="Calibri"/>
                <w:bCs/>
                <w:sz w:val="18"/>
                <w:szCs w:val="18"/>
              </w:rPr>
              <w:t>Develop and implement policies and/or programs to ensure a supportive environment is provided for people who breastfeed and/ or express milk (e.g., provision of breastfeeding spaces in council buildings, public space furniture that is suitable/ comfortable for breastfeeding, work with local businesses and organisations to support infant feeding and breastfeeding within workplaces and throughout the community)</w:t>
            </w:r>
          </w:p>
        </w:tc>
      </w:tr>
      <w:tr w:rsidR="00285956" w:rsidRPr="00285956" w14:paraId="3D538200" w14:textId="77777777" w:rsidTr="00285956">
        <w:trPr>
          <w:trHeight w:val="693"/>
        </w:trPr>
        <w:tc>
          <w:tcPr>
            <w:tcW w:w="745" w:type="pct"/>
            <w:shd w:val="clear" w:color="auto" w:fill="auto"/>
          </w:tcPr>
          <w:p w14:paraId="0F155DE4" w14:textId="77777777" w:rsidR="00285956" w:rsidRPr="00285956" w:rsidRDefault="00285956" w:rsidP="00285956">
            <w:pPr>
              <w:keepLines/>
              <w:rPr>
                <w:rFonts w:ascii="Calibri" w:hAnsi="Calibri" w:cs="Times New Roman"/>
                <w:b/>
                <w:sz w:val="18"/>
                <w:szCs w:val="18"/>
              </w:rPr>
            </w:pPr>
            <w:r w:rsidRPr="00285956">
              <w:rPr>
                <w:rFonts w:ascii="Calibri" w:hAnsi="Calibri" w:cs="Times New Roman"/>
                <w:b/>
                <w:sz w:val="18"/>
                <w:szCs w:val="18"/>
              </w:rPr>
              <w:t>COMM3.2</w:t>
            </w:r>
          </w:p>
        </w:tc>
        <w:tc>
          <w:tcPr>
            <w:tcW w:w="4255" w:type="pct"/>
            <w:shd w:val="clear" w:color="auto" w:fill="95B3D7"/>
          </w:tcPr>
          <w:p w14:paraId="41BFB9F6" w14:textId="77777777" w:rsidR="00285956" w:rsidRPr="00285956" w:rsidRDefault="00285956" w:rsidP="00285956">
            <w:pPr>
              <w:keepLines/>
              <w:rPr>
                <w:rFonts w:ascii="Calibri" w:hAnsi="Calibri" w:cs="Times New Roman"/>
                <w:b/>
                <w:sz w:val="18"/>
                <w:szCs w:val="18"/>
              </w:rPr>
            </w:pPr>
            <w:r w:rsidRPr="00285956">
              <w:rPr>
                <w:rFonts w:ascii="Calibri" w:hAnsi="Calibri" w:cs="Times New Roman"/>
                <w:b/>
                <w:sz w:val="18"/>
                <w:szCs w:val="18"/>
              </w:rPr>
              <w:t>Indicator:</w:t>
            </w:r>
          </w:p>
          <w:p w14:paraId="734DECCE" w14:textId="77777777" w:rsidR="00285956" w:rsidRPr="00285956" w:rsidRDefault="00285956" w:rsidP="00285956">
            <w:pPr>
              <w:keepLines/>
              <w:rPr>
                <w:rFonts w:ascii="Calibri" w:hAnsi="Calibri" w:cs="Times New Roman"/>
                <w:bCs/>
                <w:sz w:val="18"/>
                <w:szCs w:val="18"/>
              </w:rPr>
            </w:pPr>
            <w:r w:rsidRPr="00285956">
              <w:rPr>
                <w:rFonts w:ascii="Calibri" w:hAnsi="Calibri" w:cs="Times New Roman"/>
                <w:bCs/>
                <w:sz w:val="18"/>
                <w:szCs w:val="18"/>
              </w:rPr>
              <w:t>Develop * and implement focused education (e.g., provided by Maternal and Child Health nurses where they are employed by council) to support new parents achieve optimal infant feeding practices including breastfeeding and establishment of healthy eating habits with tailored support for culturally diverse communities</w:t>
            </w:r>
          </w:p>
          <w:p w14:paraId="0F827DE5" w14:textId="77777777" w:rsidR="00285956" w:rsidRPr="00285956" w:rsidRDefault="00285956" w:rsidP="00285956">
            <w:pPr>
              <w:keepLines/>
              <w:rPr>
                <w:rFonts w:ascii="Calibri" w:hAnsi="Calibri" w:cs="Times New Roman"/>
                <w:bCs/>
                <w:sz w:val="18"/>
                <w:szCs w:val="18"/>
              </w:rPr>
            </w:pPr>
          </w:p>
          <w:p w14:paraId="1C2472C4" w14:textId="77777777" w:rsidR="00285956" w:rsidRPr="00285956" w:rsidRDefault="00285956" w:rsidP="00285956">
            <w:pPr>
              <w:keepLines/>
              <w:rPr>
                <w:rFonts w:ascii="Calibri" w:hAnsi="Calibri" w:cs="Times New Roman"/>
                <w:bCs/>
                <w:sz w:val="18"/>
                <w:szCs w:val="18"/>
              </w:rPr>
            </w:pPr>
            <w:r w:rsidRPr="00285956">
              <w:rPr>
                <w:rFonts w:ascii="Calibri" w:hAnsi="Calibri" w:cs="Times New Roman"/>
                <w:bCs/>
                <w:sz w:val="18"/>
                <w:szCs w:val="18"/>
              </w:rPr>
              <w:t>* Drawing on existing initiatives / campaigns (developed by organisations/ associations that have the requisite expertise and evidence base) where possible</w:t>
            </w:r>
          </w:p>
        </w:tc>
      </w:tr>
      <w:tr w:rsidR="00285956" w:rsidRPr="00285956" w14:paraId="0F6EE035" w14:textId="77777777" w:rsidTr="00285956">
        <w:trPr>
          <w:trHeight w:val="693"/>
        </w:trPr>
        <w:tc>
          <w:tcPr>
            <w:tcW w:w="745" w:type="pct"/>
            <w:shd w:val="clear" w:color="auto" w:fill="auto"/>
          </w:tcPr>
          <w:p w14:paraId="47AF07B3" w14:textId="77777777" w:rsidR="00285956" w:rsidRPr="00285956" w:rsidRDefault="00285956" w:rsidP="00285956">
            <w:pPr>
              <w:keepLines/>
              <w:rPr>
                <w:rFonts w:ascii="Calibri" w:hAnsi="Calibri" w:cs="Times New Roman"/>
                <w:b/>
                <w:sz w:val="18"/>
                <w:szCs w:val="18"/>
              </w:rPr>
            </w:pPr>
            <w:r w:rsidRPr="00285956">
              <w:rPr>
                <w:rFonts w:ascii="Calibri" w:hAnsi="Calibri" w:cs="Times New Roman"/>
                <w:b/>
                <w:sz w:val="18"/>
                <w:szCs w:val="18"/>
              </w:rPr>
              <w:t>COMM3.3</w:t>
            </w:r>
          </w:p>
        </w:tc>
        <w:tc>
          <w:tcPr>
            <w:tcW w:w="4255" w:type="pct"/>
            <w:shd w:val="clear" w:color="auto" w:fill="95B3D7"/>
          </w:tcPr>
          <w:p w14:paraId="20C745BB" w14:textId="77777777" w:rsidR="00285956" w:rsidRPr="00285956" w:rsidRDefault="00285956" w:rsidP="00285956">
            <w:pPr>
              <w:keepLines/>
              <w:rPr>
                <w:rFonts w:ascii="Calibri" w:hAnsi="Calibri" w:cs="Times New Roman"/>
                <w:b/>
                <w:sz w:val="18"/>
                <w:szCs w:val="18"/>
              </w:rPr>
            </w:pPr>
            <w:r w:rsidRPr="00285956">
              <w:rPr>
                <w:rFonts w:ascii="Calibri" w:hAnsi="Calibri" w:cs="Times New Roman"/>
                <w:b/>
                <w:sz w:val="18"/>
                <w:szCs w:val="18"/>
              </w:rPr>
              <w:t>Indicator:</w:t>
            </w:r>
          </w:p>
          <w:p w14:paraId="17CAD966" w14:textId="77777777" w:rsidR="00285956" w:rsidRPr="00285956" w:rsidRDefault="00285956" w:rsidP="00285956">
            <w:pPr>
              <w:keepLines/>
              <w:rPr>
                <w:rFonts w:ascii="Calibri" w:hAnsi="Calibri" w:cs="Times New Roman"/>
                <w:bCs/>
                <w:sz w:val="18"/>
                <w:szCs w:val="18"/>
              </w:rPr>
            </w:pPr>
            <w:r w:rsidRPr="00285956">
              <w:rPr>
                <w:rFonts w:ascii="Calibri" w:hAnsi="Calibri" w:cs="Times New Roman"/>
                <w:bCs/>
                <w:sz w:val="18"/>
                <w:szCs w:val="18"/>
              </w:rPr>
              <w:t>Develop * and implement public education (not wholly focused on mothers) to promote, support and protect breastfeeding and the rights of women to breastfeed infants in public, including tailored support for culturally diverse communities</w:t>
            </w:r>
          </w:p>
          <w:p w14:paraId="5C02D5F3" w14:textId="77777777" w:rsidR="00285956" w:rsidRPr="00285956" w:rsidRDefault="00285956" w:rsidP="00285956">
            <w:pPr>
              <w:keepLines/>
              <w:rPr>
                <w:rFonts w:ascii="Calibri" w:hAnsi="Calibri" w:cs="Times New Roman"/>
                <w:bCs/>
                <w:sz w:val="18"/>
                <w:szCs w:val="18"/>
              </w:rPr>
            </w:pPr>
          </w:p>
          <w:p w14:paraId="73D6B872" w14:textId="77777777" w:rsidR="00285956" w:rsidRPr="00285956" w:rsidRDefault="00285956" w:rsidP="00285956">
            <w:pPr>
              <w:keepLines/>
              <w:rPr>
                <w:rFonts w:ascii="Calibri" w:hAnsi="Calibri" w:cs="Times New Roman"/>
                <w:bCs/>
                <w:sz w:val="18"/>
                <w:szCs w:val="18"/>
              </w:rPr>
            </w:pPr>
            <w:r w:rsidRPr="00285956">
              <w:rPr>
                <w:rFonts w:ascii="Calibri" w:hAnsi="Calibri" w:cs="Times New Roman"/>
                <w:bCs/>
                <w:sz w:val="18"/>
                <w:szCs w:val="18"/>
              </w:rPr>
              <w:t>* Drawing on existing initiatives/ campaigns (developed by organisations/ associations that have the requisite expertise and evidence base) where possible</w:t>
            </w:r>
          </w:p>
        </w:tc>
      </w:tr>
    </w:tbl>
    <w:p w14:paraId="1D00B981" w14:textId="77777777" w:rsidR="00285956" w:rsidRPr="00285956" w:rsidRDefault="00285956" w:rsidP="00285956">
      <w:pPr>
        <w:rPr>
          <w:rFonts w:ascii="Calibri" w:eastAsia="MS Mincho" w:hAnsi="Calibri" w:cs="Times New Roman"/>
          <w:sz w:val="18"/>
          <w:szCs w:val="18"/>
        </w:rPr>
      </w:pPr>
    </w:p>
    <w:tbl>
      <w:tblPr>
        <w:tblStyle w:val="TableGrid21"/>
        <w:tblW w:w="5117" w:type="pct"/>
        <w:tblInd w:w="-113" w:type="dxa"/>
        <w:tblLook w:val="04A0" w:firstRow="1" w:lastRow="0" w:firstColumn="1" w:lastColumn="0" w:noHBand="0" w:noVBand="1"/>
      </w:tblPr>
      <w:tblGrid>
        <w:gridCol w:w="1375"/>
        <w:gridCol w:w="7852"/>
      </w:tblGrid>
      <w:tr w:rsidR="00285956" w:rsidRPr="00285956" w14:paraId="0BC847A5" w14:textId="77777777" w:rsidTr="004D4347">
        <w:trPr>
          <w:trHeight w:val="416"/>
        </w:trPr>
        <w:tc>
          <w:tcPr>
            <w:tcW w:w="5000" w:type="pct"/>
            <w:gridSpan w:val="2"/>
            <w:shd w:val="clear" w:color="auto" w:fill="DBE5F1"/>
            <w:vAlign w:val="center"/>
          </w:tcPr>
          <w:p w14:paraId="3FD93B64" w14:textId="77777777" w:rsidR="00285956" w:rsidRPr="00285956" w:rsidRDefault="00285956" w:rsidP="00285956">
            <w:pPr>
              <w:keepNext/>
              <w:keepLines/>
              <w:spacing w:before="40"/>
              <w:outlineLvl w:val="1"/>
              <w:rPr>
                <w:rFonts w:ascii="Cambria" w:eastAsia="MS Gothic" w:hAnsi="Cambria" w:cs="Times New Roman"/>
                <w:color w:val="365F91"/>
                <w:sz w:val="18"/>
                <w:szCs w:val="18"/>
              </w:rPr>
            </w:pPr>
            <w:bookmarkStart w:id="70" w:name="_Toc109235481"/>
            <w:r w:rsidRPr="00285956">
              <w:rPr>
                <w:rFonts w:ascii="Cambria" w:eastAsia="MS Gothic" w:hAnsi="Cambria" w:cs="Times New Roman"/>
                <w:b/>
                <w:color w:val="244061"/>
                <w:sz w:val="18"/>
                <w:szCs w:val="18"/>
              </w:rPr>
              <w:t>COMM4</w:t>
            </w:r>
            <w:r w:rsidRPr="00285956">
              <w:rPr>
                <w:rFonts w:ascii="Cambria" w:eastAsia="MS Gothic" w:hAnsi="Cambria" w:cs="Times New Roman"/>
                <w:color w:val="365F91"/>
                <w:sz w:val="18"/>
                <w:szCs w:val="18"/>
              </w:rPr>
              <w:t xml:space="preserve"> Provision of community facilities for cooking and food preparation</w:t>
            </w:r>
            <w:bookmarkEnd w:id="70"/>
          </w:p>
        </w:tc>
      </w:tr>
      <w:tr w:rsidR="00285956" w:rsidRPr="00285956" w14:paraId="7A678421" w14:textId="77777777" w:rsidTr="004D4347">
        <w:trPr>
          <w:trHeight w:val="422"/>
        </w:trPr>
        <w:tc>
          <w:tcPr>
            <w:tcW w:w="5000" w:type="pct"/>
            <w:gridSpan w:val="2"/>
            <w:shd w:val="clear" w:color="auto" w:fill="DBE5F1"/>
          </w:tcPr>
          <w:p w14:paraId="1D713007" w14:textId="77777777" w:rsidR="00285956" w:rsidRPr="00285956" w:rsidRDefault="00285956" w:rsidP="00285956">
            <w:pPr>
              <w:keepNext/>
              <w:keepLines/>
              <w:outlineLvl w:val="3"/>
              <w:rPr>
                <w:rFonts w:ascii="Calibri" w:eastAsia="MS Gothic" w:hAnsi="Calibri" w:cs="Times New Roman"/>
                <w:b/>
                <w:color w:val="244061"/>
                <w:sz w:val="18"/>
                <w:szCs w:val="18"/>
              </w:rPr>
            </w:pPr>
            <w:r w:rsidRPr="00285956">
              <w:rPr>
                <w:rFonts w:ascii="Calibri" w:eastAsia="MS Gothic" w:hAnsi="Calibri" w:cs="Times New Roman"/>
                <w:b/>
                <w:color w:val="244061"/>
                <w:sz w:val="18"/>
                <w:szCs w:val="18"/>
              </w:rPr>
              <w:t xml:space="preserve">Policy objective </w:t>
            </w:r>
          </w:p>
          <w:p w14:paraId="1A4C4108" w14:textId="77777777" w:rsidR="00285956" w:rsidRPr="00285956" w:rsidRDefault="00285956" w:rsidP="00285956">
            <w:pPr>
              <w:keepLines/>
              <w:rPr>
                <w:rFonts w:ascii="Calibri" w:hAnsi="Calibri" w:cs="Times New Roman"/>
                <w:bCs/>
                <w:sz w:val="18"/>
                <w:szCs w:val="18"/>
              </w:rPr>
            </w:pPr>
            <w:r w:rsidRPr="00285956">
              <w:rPr>
                <w:rFonts w:ascii="Calibri" w:eastAsia="Times New Roman" w:hAnsi="Calibri" w:cs="Calibri"/>
                <w:bCs/>
                <w:sz w:val="18"/>
                <w:szCs w:val="18"/>
                <w:lang w:eastAsia="en-AU"/>
              </w:rPr>
              <w:t xml:space="preserve">The council provides </w:t>
            </w:r>
            <w:r w:rsidRPr="00285956">
              <w:rPr>
                <w:rFonts w:ascii="Calibri" w:hAnsi="Calibri" w:cs="Times New Roman"/>
                <w:bCs/>
                <w:sz w:val="18"/>
                <w:szCs w:val="18"/>
              </w:rPr>
              <w:t>community facilities for cooking and food preparation</w:t>
            </w:r>
          </w:p>
        </w:tc>
      </w:tr>
      <w:tr w:rsidR="00285956" w:rsidRPr="00285956" w14:paraId="248D95B0" w14:textId="77777777" w:rsidTr="00285956">
        <w:trPr>
          <w:trHeight w:val="690"/>
        </w:trPr>
        <w:tc>
          <w:tcPr>
            <w:tcW w:w="745" w:type="pct"/>
            <w:shd w:val="clear" w:color="auto" w:fill="auto"/>
          </w:tcPr>
          <w:p w14:paraId="7044D6FA" w14:textId="77777777" w:rsidR="00285956" w:rsidRPr="00285956" w:rsidRDefault="00285956" w:rsidP="00285956">
            <w:pPr>
              <w:keepLines/>
              <w:rPr>
                <w:rFonts w:ascii="Calibri" w:hAnsi="Calibri" w:cs="Times New Roman"/>
                <w:b/>
                <w:sz w:val="18"/>
                <w:szCs w:val="18"/>
              </w:rPr>
            </w:pPr>
            <w:r w:rsidRPr="00285956">
              <w:rPr>
                <w:rFonts w:ascii="Calibri" w:hAnsi="Calibri" w:cs="Calibri"/>
                <w:b/>
                <w:bCs/>
                <w:sz w:val="18"/>
                <w:szCs w:val="18"/>
              </w:rPr>
              <w:t>COMM4.1</w:t>
            </w:r>
          </w:p>
          <w:p w14:paraId="1BF831BA" w14:textId="77777777" w:rsidR="00285956" w:rsidRPr="00285956" w:rsidRDefault="00285956" w:rsidP="00285956">
            <w:pPr>
              <w:keepLines/>
              <w:rPr>
                <w:rFonts w:ascii="Calibri" w:hAnsi="Calibri" w:cs="Times New Roman"/>
                <w:sz w:val="18"/>
                <w:szCs w:val="18"/>
              </w:rPr>
            </w:pPr>
          </w:p>
        </w:tc>
        <w:tc>
          <w:tcPr>
            <w:tcW w:w="4255" w:type="pct"/>
            <w:shd w:val="clear" w:color="auto" w:fill="95B3D7"/>
          </w:tcPr>
          <w:p w14:paraId="1B987E9F" w14:textId="77777777" w:rsidR="00285956" w:rsidRPr="00285956" w:rsidRDefault="00285956" w:rsidP="00285956">
            <w:pPr>
              <w:keepLines/>
              <w:rPr>
                <w:rFonts w:ascii="Calibri" w:hAnsi="Calibri" w:cs="Times New Roman"/>
                <w:b/>
                <w:sz w:val="18"/>
                <w:szCs w:val="18"/>
              </w:rPr>
            </w:pPr>
            <w:r w:rsidRPr="00285956">
              <w:rPr>
                <w:rFonts w:ascii="Calibri" w:hAnsi="Calibri" w:cs="Times New Roman"/>
                <w:b/>
                <w:sz w:val="18"/>
                <w:szCs w:val="18"/>
              </w:rPr>
              <w:t>Indicator:</w:t>
            </w:r>
          </w:p>
          <w:p w14:paraId="443E4944" w14:textId="77777777" w:rsidR="00285956" w:rsidRPr="00285956" w:rsidRDefault="00285956" w:rsidP="00285956">
            <w:pPr>
              <w:keepLines/>
              <w:rPr>
                <w:rFonts w:ascii="Calibri" w:hAnsi="Calibri" w:cs="Times New Roman"/>
                <w:bCs/>
                <w:sz w:val="18"/>
                <w:szCs w:val="18"/>
              </w:rPr>
            </w:pPr>
            <w:r w:rsidRPr="00285956">
              <w:rPr>
                <w:rFonts w:ascii="Calibri" w:hAnsi="Calibri" w:cs="Times New Roman"/>
                <w:bCs/>
                <w:sz w:val="18"/>
                <w:szCs w:val="18"/>
              </w:rPr>
              <w:t>Develop and implement policies and/ or programs that provide, maintain and increase the use of communal infrastructure related to food preparation (e.g., picnic areas, public place barbecues, community hall and sport club kitchens)</w:t>
            </w:r>
          </w:p>
        </w:tc>
      </w:tr>
      <w:tr w:rsidR="00285956" w:rsidRPr="00285956" w14:paraId="4B0C6870" w14:textId="77777777" w:rsidTr="00285956">
        <w:trPr>
          <w:trHeight w:val="693"/>
        </w:trPr>
        <w:tc>
          <w:tcPr>
            <w:tcW w:w="745" w:type="pct"/>
            <w:shd w:val="clear" w:color="auto" w:fill="auto"/>
          </w:tcPr>
          <w:p w14:paraId="66B44E90" w14:textId="77777777" w:rsidR="00285956" w:rsidRPr="00285956" w:rsidRDefault="00285956" w:rsidP="00285956">
            <w:pPr>
              <w:keepLines/>
              <w:rPr>
                <w:rFonts w:ascii="Calibri" w:hAnsi="Calibri" w:cs="Times New Roman"/>
                <w:b/>
                <w:sz w:val="18"/>
                <w:szCs w:val="18"/>
              </w:rPr>
            </w:pPr>
            <w:r w:rsidRPr="00285956">
              <w:rPr>
                <w:rFonts w:ascii="Calibri" w:hAnsi="Calibri" w:cs="Calibri"/>
                <w:b/>
                <w:sz w:val="18"/>
                <w:szCs w:val="18"/>
              </w:rPr>
              <w:t>COMM4.2</w:t>
            </w:r>
          </w:p>
        </w:tc>
        <w:tc>
          <w:tcPr>
            <w:tcW w:w="4255" w:type="pct"/>
            <w:shd w:val="clear" w:color="auto" w:fill="95B3D7"/>
          </w:tcPr>
          <w:p w14:paraId="2E36CB0C" w14:textId="77777777" w:rsidR="00285956" w:rsidRPr="00285956" w:rsidRDefault="00285956" w:rsidP="00285956">
            <w:pPr>
              <w:keepLines/>
              <w:rPr>
                <w:rFonts w:ascii="Calibri" w:hAnsi="Calibri" w:cs="Times New Roman"/>
                <w:b/>
                <w:sz w:val="18"/>
                <w:szCs w:val="18"/>
              </w:rPr>
            </w:pPr>
            <w:r w:rsidRPr="00285956">
              <w:rPr>
                <w:rFonts w:ascii="Calibri" w:hAnsi="Calibri" w:cs="Times New Roman"/>
                <w:b/>
                <w:sz w:val="18"/>
                <w:szCs w:val="18"/>
              </w:rPr>
              <w:t>Indicator:</w:t>
            </w:r>
          </w:p>
          <w:p w14:paraId="071851F2" w14:textId="77777777" w:rsidR="00285956" w:rsidRPr="00285956" w:rsidRDefault="00285956" w:rsidP="00285956">
            <w:pPr>
              <w:keepLines/>
              <w:rPr>
                <w:rFonts w:ascii="Calibri" w:hAnsi="Calibri" w:cs="Times New Roman"/>
                <w:bCs/>
                <w:sz w:val="18"/>
                <w:szCs w:val="18"/>
              </w:rPr>
            </w:pPr>
            <w:r w:rsidRPr="00285956">
              <w:rPr>
                <w:rFonts w:ascii="Calibri" w:hAnsi="Calibri" w:cs="Times New Roman"/>
                <w:bCs/>
                <w:sz w:val="18"/>
                <w:szCs w:val="18"/>
              </w:rPr>
              <w:t>Develop and implement policies (e.g., community buildings policy) to ensure council-owned / managed properties provide adequate food storage and preparation areas for healthy cooking (e.g., no deep fryers installed when a kitchen is built or upgraded)</w:t>
            </w:r>
          </w:p>
        </w:tc>
      </w:tr>
    </w:tbl>
    <w:p w14:paraId="1C5E3C81" w14:textId="77777777" w:rsidR="00285956" w:rsidRPr="00285956" w:rsidRDefault="00285956" w:rsidP="00285956">
      <w:pPr>
        <w:rPr>
          <w:rFonts w:ascii="Calibri" w:eastAsia="MS Mincho" w:hAnsi="Calibri" w:cs="Times New Roman"/>
          <w:sz w:val="18"/>
          <w:szCs w:val="18"/>
        </w:rPr>
      </w:pPr>
    </w:p>
    <w:tbl>
      <w:tblPr>
        <w:tblStyle w:val="TableGrid21"/>
        <w:tblW w:w="5117" w:type="pct"/>
        <w:tblInd w:w="-113" w:type="dxa"/>
        <w:tblLook w:val="04A0" w:firstRow="1" w:lastRow="0" w:firstColumn="1" w:lastColumn="0" w:noHBand="0" w:noVBand="1"/>
      </w:tblPr>
      <w:tblGrid>
        <w:gridCol w:w="1375"/>
        <w:gridCol w:w="7852"/>
      </w:tblGrid>
      <w:tr w:rsidR="00285956" w:rsidRPr="00285956" w14:paraId="57187288" w14:textId="77777777" w:rsidTr="004D4347">
        <w:trPr>
          <w:trHeight w:val="472"/>
        </w:trPr>
        <w:tc>
          <w:tcPr>
            <w:tcW w:w="5000" w:type="pct"/>
            <w:gridSpan w:val="2"/>
            <w:shd w:val="clear" w:color="auto" w:fill="DBE5F1"/>
            <w:vAlign w:val="center"/>
          </w:tcPr>
          <w:p w14:paraId="6643EE43" w14:textId="77777777" w:rsidR="00285956" w:rsidRPr="00285956" w:rsidRDefault="00285956" w:rsidP="00285956">
            <w:pPr>
              <w:keepNext/>
              <w:keepLines/>
              <w:spacing w:before="40"/>
              <w:outlineLvl w:val="1"/>
              <w:rPr>
                <w:rFonts w:ascii="Cambria" w:eastAsia="MS Gothic" w:hAnsi="Cambria" w:cs="Times New Roman"/>
                <w:color w:val="365F91"/>
                <w:sz w:val="18"/>
                <w:szCs w:val="18"/>
              </w:rPr>
            </w:pPr>
            <w:bookmarkStart w:id="71" w:name="_Toc109235482"/>
            <w:r w:rsidRPr="00285956">
              <w:rPr>
                <w:rFonts w:ascii="Cambria" w:eastAsia="MS Gothic" w:hAnsi="Cambria" w:cs="Times New Roman"/>
                <w:b/>
                <w:color w:val="244061"/>
                <w:sz w:val="18"/>
                <w:szCs w:val="18"/>
              </w:rPr>
              <w:t>COMM5</w:t>
            </w:r>
            <w:r w:rsidRPr="00285956">
              <w:rPr>
                <w:rFonts w:ascii="Cambria" w:eastAsia="MS Gothic" w:hAnsi="Cambria" w:cs="Times New Roman"/>
                <w:color w:val="365F91"/>
                <w:sz w:val="18"/>
                <w:szCs w:val="18"/>
              </w:rPr>
              <w:t xml:space="preserve"> Engagement and training for public and private sector organisations</w:t>
            </w:r>
            <w:bookmarkEnd w:id="71"/>
          </w:p>
        </w:tc>
      </w:tr>
      <w:tr w:rsidR="00285956" w:rsidRPr="00285956" w14:paraId="3BE6C066" w14:textId="77777777" w:rsidTr="004D4347">
        <w:trPr>
          <w:trHeight w:val="706"/>
        </w:trPr>
        <w:tc>
          <w:tcPr>
            <w:tcW w:w="5000" w:type="pct"/>
            <w:gridSpan w:val="2"/>
            <w:shd w:val="clear" w:color="auto" w:fill="DBE5F1"/>
          </w:tcPr>
          <w:p w14:paraId="5FEE9E5A" w14:textId="77777777" w:rsidR="00285956" w:rsidRPr="00285956" w:rsidRDefault="00285956" w:rsidP="00285956">
            <w:pPr>
              <w:keepNext/>
              <w:keepLines/>
              <w:outlineLvl w:val="3"/>
              <w:rPr>
                <w:rFonts w:ascii="Calibri" w:eastAsia="MS Gothic" w:hAnsi="Calibri" w:cs="Times New Roman"/>
                <w:b/>
                <w:color w:val="244061"/>
                <w:sz w:val="18"/>
                <w:szCs w:val="18"/>
              </w:rPr>
            </w:pPr>
            <w:r w:rsidRPr="00285956">
              <w:rPr>
                <w:rFonts w:ascii="Calibri" w:eastAsia="MS Gothic" w:hAnsi="Calibri" w:cs="Times New Roman"/>
                <w:b/>
                <w:color w:val="244061"/>
                <w:sz w:val="18"/>
                <w:szCs w:val="18"/>
              </w:rPr>
              <w:t xml:space="preserve">Policy objective </w:t>
            </w:r>
          </w:p>
          <w:p w14:paraId="603DBF74" w14:textId="77777777" w:rsidR="00285956" w:rsidRPr="00285956" w:rsidRDefault="00285956" w:rsidP="00285956">
            <w:pPr>
              <w:keepLines/>
              <w:rPr>
                <w:rFonts w:ascii="Calibri" w:hAnsi="Calibri" w:cs="Times New Roman"/>
                <w:bCs/>
                <w:sz w:val="18"/>
                <w:szCs w:val="18"/>
              </w:rPr>
            </w:pPr>
            <w:r w:rsidRPr="00285956">
              <w:rPr>
                <w:rFonts w:ascii="Calibri" w:hAnsi="Calibri" w:cs="Times New Roman"/>
                <w:bCs/>
                <w:sz w:val="18"/>
                <w:szCs w:val="18"/>
              </w:rPr>
              <w:t>The council ensures that there are resources and initiatives to support workplaces to provide healthy food and beverage environments and promote healthy and environmentally sustainable behaviours</w:t>
            </w:r>
          </w:p>
        </w:tc>
      </w:tr>
      <w:tr w:rsidR="00285956" w:rsidRPr="00285956" w14:paraId="42AA4D30" w14:textId="77777777" w:rsidTr="00285956">
        <w:trPr>
          <w:trHeight w:val="693"/>
        </w:trPr>
        <w:tc>
          <w:tcPr>
            <w:tcW w:w="745" w:type="pct"/>
            <w:shd w:val="clear" w:color="auto" w:fill="auto"/>
          </w:tcPr>
          <w:p w14:paraId="1E6FDB2E" w14:textId="77777777" w:rsidR="00285956" w:rsidRPr="00285956" w:rsidRDefault="00285956" w:rsidP="00285956">
            <w:pPr>
              <w:keepLines/>
              <w:rPr>
                <w:rFonts w:ascii="Calibri" w:hAnsi="Calibri" w:cs="Times New Roman"/>
                <w:b/>
                <w:sz w:val="18"/>
                <w:szCs w:val="18"/>
              </w:rPr>
            </w:pPr>
            <w:r w:rsidRPr="00285956">
              <w:rPr>
                <w:rFonts w:ascii="Calibri" w:hAnsi="Calibri" w:cs="Calibri"/>
                <w:b/>
                <w:sz w:val="18"/>
                <w:szCs w:val="18"/>
              </w:rPr>
              <w:t>COMM5.1</w:t>
            </w:r>
          </w:p>
        </w:tc>
        <w:tc>
          <w:tcPr>
            <w:tcW w:w="4255" w:type="pct"/>
            <w:shd w:val="clear" w:color="auto" w:fill="95B3D7"/>
          </w:tcPr>
          <w:p w14:paraId="44382A2F" w14:textId="77777777" w:rsidR="00285956" w:rsidRPr="00285956" w:rsidRDefault="00285956" w:rsidP="00285956">
            <w:pPr>
              <w:keepLines/>
              <w:rPr>
                <w:rFonts w:ascii="Calibri" w:hAnsi="Calibri" w:cs="Times New Roman"/>
                <w:b/>
                <w:sz w:val="18"/>
                <w:szCs w:val="18"/>
              </w:rPr>
            </w:pPr>
            <w:r w:rsidRPr="00285956">
              <w:rPr>
                <w:rFonts w:ascii="Calibri" w:hAnsi="Calibri" w:cs="Times New Roman"/>
                <w:b/>
                <w:sz w:val="18"/>
                <w:szCs w:val="18"/>
              </w:rPr>
              <w:t>Indicator:</w:t>
            </w:r>
          </w:p>
          <w:p w14:paraId="39B728F0" w14:textId="77777777" w:rsidR="00285956" w:rsidRPr="00285956" w:rsidRDefault="00285956" w:rsidP="00285956">
            <w:pPr>
              <w:keepLines/>
              <w:rPr>
                <w:rFonts w:ascii="Calibri" w:hAnsi="Calibri" w:cs="Times New Roman"/>
                <w:bCs/>
                <w:sz w:val="18"/>
                <w:szCs w:val="18"/>
              </w:rPr>
            </w:pPr>
            <w:r w:rsidRPr="00285956">
              <w:rPr>
                <w:rFonts w:ascii="Calibri" w:hAnsi="Calibri" w:cs="Times New Roman"/>
                <w:bCs/>
                <w:sz w:val="18"/>
                <w:szCs w:val="18"/>
              </w:rPr>
              <w:t>Support workplaces to provide healthy food and beverage environments and promote healthy and environmentally sustainable behaviours through the provision of resources and the promotion of existing initiatives / campaigns (developed by organisations/ associations that have the requisite expertise and evidence base) (e.g., healthy catering policy templates and guidelines)</w:t>
            </w:r>
          </w:p>
        </w:tc>
      </w:tr>
    </w:tbl>
    <w:p w14:paraId="711243A4" w14:textId="77777777" w:rsidR="00285956" w:rsidRPr="00285956" w:rsidRDefault="00285956" w:rsidP="00285956">
      <w:pPr>
        <w:rPr>
          <w:rFonts w:ascii="Calibri" w:eastAsia="MS Mincho" w:hAnsi="Calibri" w:cs="Times New Roman"/>
          <w:sz w:val="18"/>
          <w:szCs w:val="18"/>
        </w:rPr>
      </w:pPr>
    </w:p>
    <w:tbl>
      <w:tblPr>
        <w:tblStyle w:val="TableGrid21"/>
        <w:tblW w:w="5117" w:type="pct"/>
        <w:tblInd w:w="-113" w:type="dxa"/>
        <w:tblLook w:val="04A0" w:firstRow="1" w:lastRow="0" w:firstColumn="1" w:lastColumn="0" w:noHBand="0" w:noVBand="1"/>
      </w:tblPr>
      <w:tblGrid>
        <w:gridCol w:w="1375"/>
        <w:gridCol w:w="7852"/>
      </w:tblGrid>
      <w:tr w:rsidR="00285956" w:rsidRPr="00285956" w14:paraId="4C53E243" w14:textId="77777777" w:rsidTr="00285956">
        <w:trPr>
          <w:trHeight w:val="560"/>
        </w:trPr>
        <w:tc>
          <w:tcPr>
            <w:tcW w:w="5000" w:type="pct"/>
            <w:gridSpan w:val="2"/>
            <w:shd w:val="clear" w:color="auto" w:fill="DBE5F1"/>
            <w:vAlign w:val="center"/>
          </w:tcPr>
          <w:p w14:paraId="64B9F0B3" w14:textId="77777777" w:rsidR="00285956" w:rsidRPr="00285956" w:rsidRDefault="00285956" w:rsidP="00285956">
            <w:pPr>
              <w:keepNext/>
              <w:keepLines/>
              <w:spacing w:before="40"/>
              <w:outlineLvl w:val="1"/>
              <w:rPr>
                <w:rFonts w:ascii="Cambria" w:eastAsia="MS Gothic" w:hAnsi="Cambria" w:cs="Times New Roman"/>
                <w:color w:val="365F91"/>
                <w:sz w:val="18"/>
                <w:szCs w:val="18"/>
              </w:rPr>
            </w:pPr>
            <w:bookmarkStart w:id="72" w:name="_Toc109235483"/>
            <w:r w:rsidRPr="00285956">
              <w:rPr>
                <w:rFonts w:ascii="Cambria" w:eastAsia="MS Gothic" w:hAnsi="Cambria" w:cs="Times New Roman"/>
                <w:b/>
                <w:color w:val="244061"/>
                <w:sz w:val="18"/>
                <w:szCs w:val="18"/>
              </w:rPr>
              <w:t>COMM6</w:t>
            </w:r>
            <w:r w:rsidRPr="00285956">
              <w:rPr>
                <w:rFonts w:ascii="Cambria" w:eastAsia="MS Gothic" w:hAnsi="Cambria" w:cs="Times New Roman"/>
                <w:color w:val="365F91"/>
                <w:sz w:val="18"/>
                <w:szCs w:val="18"/>
              </w:rPr>
              <w:t xml:space="preserve"> Social marketing programs and campaigns related to healthy, equitable and environmentally sustainable food systems and improving population nutrition</w:t>
            </w:r>
            <w:bookmarkEnd w:id="72"/>
          </w:p>
        </w:tc>
      </w:tr>
      <w:tr w:rsidR="00285956" w:rsidRPr="00285956" w14:paraId="38CE8A89" w14:textId="77777777" w:rsidTr="004D4347">
        <w:trPr>
          <w:trHeight w:val="732"/>
        </w:trPr>
        <w:tc>
          <w:tcPr>
            <w:tcW w:w="5000" w:type="pct"/>
            <w:gridSpan w:val="2"/>
            <w:shd w:val="clear" w:color="auto" w:fill="DBE5F1"/>
          </w:tcPr>
          <w:p w14:paraId="491BF902" w14:textId="77777777" w:rsidR="00285956" w:rsidRPr="00285956" w:rsidRDefault="00285956" w:rsidP="00285956">
            <w:pPr>
              <w:keepNext/>
              <w:keepLines/>
              <w:outlineLvl w:val="3"/>
              <w:rPr>
                <w:rFonts w:ascii="Calibri" w:eastAsia="MS Gothic" w:hAnsi="Calibri" w:cs="Times New Roman"/>
                <w:b/>
                <w:color w:val="244061"/>
                <w:sz w:val="18"/>
                <w:szCs w:val="18"/>
              </w:rPr>
            </w:pPr>
            <w:r w:rsidRPr="00285956">
              <w:rPr>
                <w:rFonts w:ascii="Calibri" w:eastAsia="MS Gothic" w:hAnsi="Calibri" w:cs="Times New Roman"/>
                <w:b/>
                <w:color w:val="244061"/>
                <w:sz w:val="18"/>
                <w:szCs w:val="18"/>
              </w:rPr>
              <w:t xml:space="preserve">Policy objective </w:t>
            </w:r>
          </w:p>
          <w:p w14:paraId="512CA54E" w14:textId="77777777" w:rsidR="00285956" w:rsidRPr="00285956" w:rsidRDefault="00285956" w:rsidP="00285956">
            <w:pPr>
              <w:keepLines/>
              <w:rPr>
                <w:rFonts w:ascii="Calibri" w:hAnsi="Calibri" w:cs="Times New Roman"/>
                <w:bCs/>
                <w:sz w:val="18"/>
                <w:szCs w:val="18"/>
              </w:rPr>
            </w:pPr>
            <w:r w:rsidRPr="00285956">
              <w:rPr>
                <w:rFonts w:ascii="Calibri" w:hAnsi="Calibri" w:cs="Times New Roman"/>
                <w:bCs/>
                <w:sz w:val="18"/>
                <w:szCs w:val="18"/>
              </w:rPr>
              <w:t>The council implements evidence-informed social marketing campaigns related to healthy and environmentally sustainable food systems and improving population diets</w:t>
            </w:r>
          </w:p>
        </w:tc>
      </w:tr>
      <w:tr w:rsidR="00285956" w:rsidRPr="00285956" w14:paraId="5456E932" w14:textId="77777777" w:rsidTr="00285956">
        <w:trPr>
          <w:trHeight w:val="693"/>
        </w:trPr>
        <w:tc>
          <w:tcPr>
            <w:tcW w:w="745" w:type="pct"/>
            <w:shd w:val="clear" w:color="auto" w:fill="auto"/>
          </w:tcPr>
          <w:p w14:paraId="66A58481" w14:textId="77777777" w:rsidR="00285956" w:rsidRPr="00285956" w:rsidRDefault="00285956" w:rsidP="00285956">
            <w:pPr>
              <w:keepLines/>
              <w:rPr>
                <w:rFonts w:ascii="Calibri" w:hAnsi="Calibri" w:cs="Times New Roman"/>
                <w:b/>
                <w:sz w:val="18"/>
                <w:szCs w:val="18"/>
              </w:rPr>
            </w:pPr>
            <w:r w:rsidRPr="00285956">
              <w:rPr>
                <w:rFonts w:ascii="Calibri" w:hAnsi="Calibri" w:cs="Calibri"/>
                <w:b/>
                <w:sz w:val="18"/>
                <w:szCs w:val="18"/>
              </w:rPr>
              <w:t>COMM6.1</w:t>
            </w:r>
          </w:p>
        </w:tc>
        <w:tc>
          <w:tcPr>
            <w:tcW w:w="4255" w:type="pct"/>
            <w:shd w:val="clear" w:color="auto" w:fill="95B3D7"/>
          </w:tcPr>
          <w:p w14:paraId="76D947CA" w14:textId="77777777" w:rsidR="00285956" w:rsidRPr="00285956" w:rsidRDefault="00285956" w:rsidP="00285956">
            <w:pPr>
              <w:keepLines/>
              <w:rPr>
                <w:rFonts w:ascii="Calibri" w:hAnsi="Calibri" w:cs="Times New Roman"/>
                <w:b/>
                <w:sz w:val="18"/>
                <w:szCs w:val="18"/>
              </w:rPr>
            </w:pPr>
            <w:r w:rsidRPr="00285956">
              <w:rPr>
                <w:rFonts w:ascii="Calibri" w:hAnsi="Calibri" w:cs="Times New Roman"/>
                <w:b/>
                <w:sz w:val="18"/>
                <w:szCs w:val="18"/>
              </w:rPr>
              <w:t>Indicator:</w:t>
            </w:r>
          </w:p>
          <w:p w14:paraId="08A4050D" w14:textId="77777777" w:rsidR="00285956" w:rsidRPr="00285956" w:rsidRDefault="00285956" w:rsidP="00285956">
            <w:pPr>
              <w:keepLines/>
              <w:rPr>
                <w:rFonts w:ascii="Calibri" w:hAnsi="Calibri" w:cs="Times New Roman"/>
                <w:bCs/>
                <w:sz w:val="18"/>
                <w:szCs w:val="18"/>
              </w:rPr>
            </w:pPr>
            <w:r w:rsidRPr="00285956">
              <w:rPr>
                <w:rFonts w:ascii="Calibri" w:hAnsi="Calibri" w:cs="Times New Roman"/>
                <w:bCs/>
                <w:sz w:val="18"/>
                <w:szCs w:val="18"/>
              </w:rPr>
              <w:t xml:space="preserve">Implement campaigns and initiatives, developed using best-practice principles for social marketing, to promote healthy and </w:t>
            </w:r>
            <w:proofErr w:type="gramStart"/>
            <w:r w:rsidRPr="00285956">
              <w:rPr>
                <w:rFonts w:ascii="Calibri" w:hAnsi="Calibri" w:cs="Times New Roman"/>
                <w:bCs/>
                <w:sz w:val="18"/>
                <w:szCs w:val="18"/>
              </w:rPr>
              <w:t>culturally-appropriate</w:t>
            </w:r>
            <w:proofErr w:type="gramEnd"/>
            <w:r w:rsidRPr="00285956">
              <w:rPr>
                <w:rFonts w:ascii="Calibri" w:hAnsi="Calibri" w:cs="Times New Roman"/>
                <w:bCs/>
                <w:sz w:val="18"/>
                <w:szCs w:val="18"/>
              </w:rPr>
              <w:t xml:space="preserve"> environmentally sustainable foods and diets, including tailored support for culturally diverse communities *</w:t>
            </w:r>
          </w:p>
          <w:p w14:paraId="17627028" w14:textId="77777777" w:rsidR="00285956" w:rsidRPr="00285956" w:rsidRDefault="00285956" w:rsidP="00285956">
            <w:pPr>
              <w:keepLines/>
              <w:rPr>
                <w:rFonts w:ascii="Calibri" w:hAnsi="Calibri" w:cs="Times New Roman"/>
                <w:bCs/>
                <w:sz w:val="18"/>
                <w:szCs w:val="18"/>
              </w:rPr>
            </w:pPr>
          </w:p>
          <w:p w14:paraId="36757D5B" w14:textId="77777777" w:rsidR="00285956" w:rsidRPr="00285956" w:rsidRDefault="00285956" w:rsidP="00285956">
            <w:pPr>
              <w:keepLines/>
              <w:rPr>
                <w:rFonts w:ascii="Calibri" w:hAnsi="Calibri" w:cs="Times New Roman"/>
                <w:bCs/>
                <w:sz w:val="18"/>
                <w:szCs w:val="18"/>
              </w:rPr>
            </w:pPr>
            <w:r w:rsidRPr="00285956">
              <w:rPr>
                <w:rFonts w:ascii="Calibri" w:hAnsi="Calibri" w:cs="Times New Roman"/>
                <w:bCs/>
                <w:sz w:val="18"/>
                <w:szCs w:val="18"/>
              </w:rPr>
              <w:t>* Drawing on existing initiatives/ campaigns (developed by organisations/ associations that have the requisite expertise and evidence base) where possible</w:t>
            </w:r>
          </w:p>
        </w:tc>
      </w:tr>
      <w:tr w:rsidR="00285956" w:rsidRPr="00285956" w14:paraId="63296280" w14:textId="77777777" w:rsidTr="00285956">
        <w:trPr>
          <w:trHeight w:val="693"/>
        </w:trPr>
        <w:tc>
          <w:tcPr>
            <w:tcW w:w="745" w:type="pct"/>
            <w:shd w:val="clear" w:color="auto" w:fill="auto"/>
          </w:tcPr>
          <w:p w14:paraId="253CF48A" w14:textId="77777777" w:rsidR="00285956" w:rsidRPr="00285956" w:rsidRDefault="00285956" w:rsidP="00285956">
            <w:pPr>
              <w:keepLines/>
              <w:rPr>
                <w:rFonts w:ascii="Calibri" w:hAnsi="Calibri" w:cs="Times New Roman"/>
                <w:b/>
                <w:sz w:val="18"/>
                <w:szCs w:val="18"/>
              </w:rPr>
            </w:pPr>
            <w:r w:rsidRPr="00285956">
              <w:rPr>
                <w:rFonts w:ascii="Calibri" w:hAnsi="Calibri" w:cs="Calibri"/>
                <w:b/>
                <w:sz w:val="18"/>
                <w:szCs w:val="18"/>
              </w:rPr>
              <w:t>COMM6.2</w:t>
            </w:r>
          </w:p>
        </w:tc>
        <w:tc>
          <w:tcPr>
            <w:tcW w:w="4255" w:type="pct"/>
            <w:shd w:val="clear" w:color="auto" w:fill="95B3D7"/>
          </w:tcPr>
          <w:p w14:paraId="2E7E0FA6" w14:textId="77777777" w:rsidR="00285956" w:rsidRPr="00285956" w:rsidRDefault="00285956" w:rsidP="00285956">
            <w:pPr>
              <w:keepLines/>
              <w:rPr>
                <w:rFonts w:ascii="Calibri" w:hAnsi="Calibri" w:cs="Times New Roman"/>
                <w:b/>
                <w:sz w:val="18"/>
                <w:szCs w:val="18"/>
              </w:rPr>
            </w:pPr>
            <w:r w:rsidRPr="00285956">
              <w:rPr>
                <w:rFonts w:ascii="Calibri" w:hAnsi="Calibri" w:cs="Times New Roman"/>
                <w:b/>
                <w:sz w:val="18"/>
                <w:szCs w:val="18"/>
              </w:rPr>
              <w:t>Indicator:</w:t>
            </w:r>
          </w:p>
          <w:p w14:paraId="352B3204" w14:textId="77777777" w:rsidR="00285956" w:rsidRPr="00285956" w:rsidRDefault="00285956" w:rsidP="00285956">
            <w:pPr>
              <w:keepLines/>
              <w:rPr>
                <w:rFonts w:ascii="Calibri" w:hAnsi="Calibri" w:cs="Times New Roman"/>
                <w:bCs/>
                <w:sz w:val="18"/>
                <w:szCs w:val="18"/>
              </w:rPr>
            </w:pPr>
            <w:r w:rsidRPr="00285956">
              <w:rPr>
                <w:rFonts w:ascii="Calibri" w:hAnsi="Calibri" w:cs="Times New Roman"/>
                <w:bCs/>
                <w:sz w:val="18"/>
                <w:szCs w:val="18"/>
              </w:rPr>
              <w:t>Implement campaigns and initiatives, developed using best-practice principles for social marketing, across a range of media on reducing/discouraging single-use plastics and plastic packaging at the point of sale, pick-up and delivery of food (e.g., public campaigns on reducing or recycling of packaging materials targeting food business and consumers, educational initiatives on choosing ‘nude food’ for school lunchboxes), including tailored support for culturally diverse communities (where applicable) *</w:t>
            </w:r>
          </w:p>
          <w:p w14:paraId="552A8DB5" w14:textId="77777777" w:rsidR="00285956" w:rsidRPr="00285956" w:rsidRDefault="00285956" w:rsidP="00285956">
            <w:pPr>
              <w:keepLines/>
              <w:rPr>
                <w:rFonts w:ascii="Calibri" w:hAnsi="Calibri" w:cs="Times New Roman"/>
                <w:bCs/>
                <w:sz w:val="18"/>
                <w:szCs w:val="18"/>
              </w:rPr>
            </w:pPr>
          </w:p>
          <w:p w14:paraId="5C8B32D1" w14:textId="77777777" w:rsidR="00285956" w:rsidRPr="00285956" w:rsidRDefault="00285956" w:rsidP="00285956">
            <w:pPr>
              <w:keepLines/>
              <w:rPr>
                <w:rFonts w:ascii="Calibri" w:hAnsi="Calibri" w:cs="Times New Roman"/>
                <w:bCs/>
                <w:sz w:val="18"/>
                <w:szCs w:val="18"/>
              </w:rPr>
            </w:pPr>
            <w:r w:rsidRPr="00285956">
              <w:rPr>
                <w:rFonts w:ascii="Calibri" w:hAnsi="Calibri" w:cs="Times New Roman"/>
                <w:bCs/>
                <w:sz w:val="18"/>
                <w:szCs w:val="18"/>
              </w:rPr>
              <w:t>* Drawing on existing initiatives/ campaigns (developed by organisations/ associations that have the requisite expertise and evidence base) where possible</w:t>
            </w:r>
          </w:p>
        </w:tc>
      </w:tr>
    </w:tbl>
    <w:p w14:paraId="630844AF" w14:textId="77777777" w:rsidR="00AA67DC" w:rsidRDefault="00AA67DC" w:rsidP="00847051">
      <w:pPr>
        <w:rPr>
          <w:rFonts w:cstheme="minorHAnsi"/>
        </w:rPr>
      </w:pPr>
    </w:p>
    <w:p w14:paraId="64A2B630" w14:textId="77777777" w:rsidR="00083716" w:rsidRDefault="00083716" w:rsidP="00B031A1"/>
    <w:p w14:paraId="5D9B46DD" w14:textId="77777777" w:rsidR="00083716" w:rsidRDefault="00083716" w:rsidP="00B031A1"/>
    <w:p w14:paraId="29E782E4" w14:textId="77777777" w:rsidR="00083716" w:rsidRDefault="00083716" w:rsidP="00B031A1"/>
    <w:p w14:paraId="459A9768" w14:textId="77777777" w:rsidR="00083716" w:rsidRDefault="00083716" w:rsidP="00B031A1"/>
    <w:p w14:paraId="1BE2FD8D" w14:textId="77777777" w:rsidR="00083716" w:rsidRDefault="00083716" w:rsidP="00B031A1"/>
    <w:p w14:paraId="3AF95608" w14:textId="77777777" w:rsidR="00083716" w:rsidRDefault="00083716" w:rsidP="00B031A1"/>
    <w:p w14:paraId="686B958D" w14:textId="284858AC" w:rsidR="00657B1C" w:rsidRPr="0017179E" w:rsidRDefault="00CF2EEC" w:rsidP="00B031A1">
      <w:pPr>
        <w:rPr>
          <w:b/>
          <w:bCs/>
        </w:rPr>
      </w:pPr>
      <w:r w:rsidRPr="0017179E">
        <w:rPr>
          <w:b/>
          <w:bCs/>
        </w:rPr>
        <w:t xml:space="preserve">Appendix </w:t>
      </w:r>
      <w:r w:rsidR="0017179E" w:rsidRPr="0017179E">
        <w:rPr>
          <w:b/>
          <w:bCs/>
        </w:rPr>
        <w:t>4</w:t>
      </w:r>
      <w:r w:rsidR="0082362E" w:rsidRPr="0017179E">
        <w:rPr>
          <w:b/>
          <w:bCs/>
        </w:rPr>
        <w:t xml:space="preserve">: </w:t>
      </w:r>
      <w:r w:rsidR="00E819FA" w:rsidRPr="0017179E">
        <w:rPr>
          <w:b/>
          <w:bCs/>
        </w:rPr>
        <w:t xml:space="preserve">Local Food Systems Policy Index (Local Food-EPI+) </w:t>
      </w:r>
      <w:r w:rsidR="00B031A1" w:rsidRPr="0017179E">
        <w:rPr>
          <w:b/>
          <w:bCs/>
        </w:rPr>
        <w:t>local government good practice examples</w:t>
      </w:r>
      <w:r w:rsidR="00E819FA" w:rsidRPr="0017179E">
        <w:rPr>
          <w:b/>
          <w:bCs/>
        </w:rPr>
        <w:t xml:space="preserve"> identified locally and internationally</w:t>
      </w:r>
    </w:p>
    <w:p w14:paraId="65C33887" w14:textId="77777777" w:rsidR="0017179E" w:rsidRDefault="0017179E" w:rsidP="00E819FA">
      <w:pPr>
        <w:keepNext/>
        <w:keepLines/>
        <w:spacing w:before="240" w:after="0"/>
        <w:outlineLvl w:val="0"/>
        <w:rPr>
          <w:rFonts w:asciiTheme="majorHAnsi" w:eastAsiaTheme="majorEastAsia" w:hAnsiTheme="majorHAnsi" w:cstheme="majorBidi"/>
          <w:color w:val="2F5496" w:themeColor="accent1" w:themeShade="BF"/>
        </w:rPr>
      </w:pPr>
      <w:bookmarkStart w:id="73" w:name="_Toc109157607"/>
    </w:p>
    <w:p w14:paraId="74FF216F" w14:textId="7A7E9912" w:rsidR="00E819FA" w:rsidRPr="00E819FA" w:rsidRDefault="0082362E" w:rsidP="00E819FA">
      <w:pPr>
        <w:keepNext/>
        <w:keepLines/>
        <w:spacing w:before="240" w:after="0"/>
        <w:outlineLvl w:val="0"/>
        <w:rPr>
          <w:rFonts w:asciiTheme="majorHAnsi" w:eastAsiaTheme="majorEastAsia" w:hAnsiTheme="majorHAnsi" w:cstheme="majorBidi"/>
          <w:color w:val="2F5496" w:themeColor="accent1" w:themeShade="BF"/>
        </w:rPr>
      </w:pPr>
      <w:r>
        <w:rPr>
          <w:rFonts w:asciiTheme="majorHAnsi" w:eastAsiaTheme="majorEastAsia" w:hAnsiTheme="majorHAnsi" w:cstheme="majorBidi"/>
          <w:color w:val="2F5496" w:themeColor="accent1" w:themeShade="BF"/>
        </w:rPr>
        <w:t>Domain</w:t>
      </w:r>
      <w:r w:rsidR="00E819FA" w:rsidRPr="00E819FA">
        <w:rPr>
          <w:rFonts w:asciiTheme="majorHAnsi" w:eastAsiaTheme="majorEastAsia" w:hAnsiTheme="majorHAnsi" w:cstheme="majorBidi"/>
          <w:color w:val="2F5496" w:themeColor="accent1" w:themeShade="BF"/>
        </w:rPr>
        <w:t>: Leadership</w:t>
      </w:r>
      <w:bookmarkEnd w:id="73"/>
    </w:p>
    <w:p w14:paraId="7AB2964F" w14:textId="77777777" w:rsidR="00E819FA" w:rsidRPr="004D4347" w:rsidRDefault="00E819FA" w:rsidP="00E819FA">
      <w:pPr>
        <w:numPr>
          <w:ilvl w:val="1"/>
          <w:numId w:val="0"/>
        </w:numPr>
        <w:spacing w:after="360"/>
        <w:rPr>
          <w:rFonts w:eastAsiaTheme="minorEastAsia"/>
          <w:color w:val="000000" w:themeColor="text1"/>
          <w:spacing w:val="15"/>
          <w:sz w:val="18"/>
          <w:szCs w:val="18"/>
        </w:rPr>
      </w:pPr>
      <w:r w:rsidRPr="004D4347">
        <w:rPr>
          <w:rFonts w:eastAsiaTheme="minorEastAsia"/>
          <w:color w:val="000000" w:themeColor="text1"/>
          <w:spacing w:val="15"/>
          <w:sz w:val="18"/>
          <w:szCs w:val="18"/>
        </w:rPr>
        <w:t>Policy objective: There is a high-level focus, detailed strategy and associated implementation plans for creating and maintaining healthy, equitable and environmentally sustainable food systems, improving population nutrition, and preventing diet-related diseases, including prioritisation for reducing diet-related inequalities and supporting vulnerable populations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19"/>
        <w:gridCol w:w="2937"/>
        <w:gridCol w:w="2860"/>
      </w:tblGrid>
      <w:tr w:rsidR="00E819FA" w:rsidRPr="00E819FA" w14:paraId="02E9282C" w14:textId="77777777" w:rsidTr="005D4F5F">
        <w:trPr>
          <w:trHeight w:val="132"/>
          <w:tblHeader/>
        </w:trPr>
        <w:tc>
          <w:tcPr>
            <w:tcW w:w="1785" w:type="pct"/>
            <w:vMerge w:val="restart"/>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303D3FA0" w14:textId="77777777" w:rsidR="00E819FA" w:rsidRPr="00E819FA" w:rsidRDefault="00E819FA" w:rsidP="00E819FA">
            <w:pPr>
              <w:spacing w:after="0" w:line="240" w:lineRule="auto"/>
              <w:rPr>
                <w:rFonts w:eastAsia="Times New Roman" w:cstheme="minorHAnsi"/>
                <w:b/>
                <w:bCs/>
                <w:color w:val="000000"/>
                <w:sz w:val="20"/>
                <w:szCs w:val="20"/>
                <w:lang w:eastAsia="en-AU"/>
              </w:rPr>
            </w:pPr>
            <w:r w:rsidRPr="00E819FA">
              <w:rPr>
                <w:rFonts w:eastAsia="Times New Roman" w:cstheme="minorHAnsi"/>
                <w:b/>
                <w:bCs/>
                <w:color w:val="000000"/>
                <w:sz w:val="20"/>
                <w:szCs w:val="20"/>
                <w:lang w:eastAsia="en-AU"/>
              </w:rPr>
              <w:t>Indicators</w:t>
            </w:r>
          </w:p>
        </w:tc>
        <w:tc>
          <w:tcPr>
            <w:tcW w:w="3215" w:type="pct"/>
            <w:gridSpan w:val="2"/>
            <w:tcBorders>
              <w:top w:val="single" w:sz="4" w:space="0" w:color="auto"/>
              <w:left w:val="single" w:sz="4" w:space="0" w:color="auto"/>
              <w:right w:val="single" w:sz="4" w:space="0" w:color="auto"/>
            </w:tcBorders>
            <w:shd w:val="clear" w:color="auto" w:fill="B4C6E7" w:themeFill="accent1" w:themeFillTint="66"/>
          </w:tcPr>
          <w:p w14:paraId="38BE9865" w14:textId="77777777" w:rsidR="00E819FA" w:rsidRPr="00E819FA" w:rsidRDefault="00E819FA" w:rsidP="00E819FA">
            <w:pPr>
              <w:spacing w:after="0" w:line="240" w:lineRule="auto"/>
              <w:rPr>
                <w:rFonts w:eastAsia="Times New Roman" w:cstheme="minorHAnsi"/>
                <w:b/>
                <w:bCs/>
                <w:color w:val="000000"/>
                <w:sz w:val="20"/>
                <w:szCs w:val="20"/>
                <w:lang w:eastAsia="en-AU"/>
              </w:rPr>
            </w:pPr>
            <w:r w:rsidRPr="00E819FA">
              <w:rPr>
                <w:rFonts w:eastAsia="Times New Roman" w:cstheme="minorHAnsi"/>
                <w:b/>
                <w:bCs/>
                <w:color w:val="000000"/>
                <w:sz w:val="20"/>
                <w:szCs w:val="20"/>
                <w:lang w:eastAsia="en-AU"/>
              </w:rPr>
              <w:t>Good practice examples</w:t>
            </w:r>
          </w:p>
        </w:tc>
      </w:tr>
      <w:tr w:rsidR="00E819FA" w:rsidRPr="00E819FA" w14:paraId="27A29225" w14:textId="77777777" w:rsidTr="005D4F5F">
        <w:trPr>
          <w:trHeight w:val="64"/>
        </w:trPr>
        <w:tc>
          <w:tcPr>
            <w:tcW w:w="1785" w:type="pct"/>
            <w:vMerge/>
          </w:tcPr>
          <w:p w14:paraId="45B6CC6B" w14:textId="77777777" w:rsidR="00E819FA" w:rsidRPr="00E819FA" w:rsidRDefault="00E819FA" w:rsidP="00E819FA">
            <w:pPr>
              <w:spacing w:after="0" w:line="240" w:lineRule="auto"/>
              <w:rPr>
                <w:rFonts w:cstheme="minorHAnsi"/>
                <w:b/>
                <w:bCs/>
                <w:color w:val="000000"/>
                <w:sz w:val="20"/>
                <w:szCs w:val="20"/>
              </w:rPr>
            </w:pPr>
          </w:p>
        </w:tc>
        <w:tc>
          <w:tcPr>
            <w:tcW w:w="1629" w:type="pct"/>
            <w:tcBorders>
              <w:left w:val="single" w:sz="4" w:space="0" w:color="auto"/>
              <w:right w:val="single" w:sz="4" w:space="0" w:color="auto"/>
            </w:tcBorders>
            <w:shd w:val="clear" w:color="auto" w:fill="B4C6E7" w:themeFill="accent1" w:themeFillTint="66"/>
          </w:tcPr>
          <w:p w14:paraId="10CCF3B4" w14:textId="77777777" w:rsidR="00E819FA" w:rsidRPr="00E819FA" w:rsidRDefault="00E819FA" w:rsidP="00E819FA">
            <w:pPr>
              <w:spacing w:after="0" w:line="240" w:lineRule="auto"/>
              <w:rPr>
                <w:rFonts w:cstheme="minorHAnsi"/>
                <w:b/>
                <w:bCs/>
                <w:color w:val="000000"/>
                <w:sz w:val="20"/>
                <w:szCs w:val="20"/>
              </w:rPr>
            </w:pPr>
            <w:r w:rsidRPr="00E819FA">
              <w:rPr>
                <w:rFonts w:eastAsia="Times New Roman" w:cstheme="minorHAnsi"/>
                <w:b/>
                <w:bCs/>
                <w:color w:val="000000"/>
                <w:sz w:val="20"/>
                <w:szCs w:val="20"/>
                <w:lang w:eastAsia="en-AU"/>
              </w:rPr>
              <w:t>Local</w:t>
            </w:r>
          </w:p>
        </w:tc>
        <w:tc>
          <w:tcPr>
            <w:tcW w:w="1586" w:type="pct"/>
            <w:tcBorders>
              <w:left w:val="single" w:sz="4" w:space="0" w:color="auto"/>
              <w:right w:val="single" w:sz="4" w:space="0" w:color="auto"/>
            </w:tcBorders>
            <w:shd w:val="clear" w:color="auto" w:fill="B4C6E7" w:themeFill="accent1" w:themeFillTint="66"/>
          </w:tcPr>
          <w:p w14:paraId="21ADE7CE" w14:textId="77777777" w:rsidR="00E819FA" w:rsidRPr="00E819FA" w:rsidRDefault="00E819FA" w:rsidP="00E819FA">
            <w:pPr>
              <w:spacing w:after="0" w:line="240" w:lineRule="auto"/>
              <w:rPr>
                <w:rFonts w:cstheme="minorHAnsi"/>
                <w:b/>
                <w:bCs/>
                <w:color w:val="000000"/>
                <w:sz w:val="20"/>
                <w:szCs w:val="20"/>
              </w:rPr>
            </w:pPr>
            <w:r w:rsidRPr="00E819FA">
              <w:rPr>
                <w:rFonts w:eastAsia="Times New Roman" w:cstheme="minorHAnsi"/>
                <w:b/>
                <w:bCs/>
                <w:color w:val="000000"/>
                <w:sz w:val="20"/>
                <w:szCs w:val="20"/>
                <w:lang w:eastAsia="en-AU"/>
              </w:rPr>
              <w:t>International</w:t>
            </w:r>
          </w:p>
        </w:tc>
      </w:tr>
      <w:tr w:rsidR="00E819FA" w:rsidRPr="00E819FA" w14:paraId="51327456" w14:textId="77777777" w:rsidTr="005D4F5F">
        <w:trPr>
          <w:trHeight w:val="480"/>
        </w:trPr>
        <w:tc>
          <w:tcPr>
            <w:tcW w:w="1785" w:type="pct"/>
          </w:tcPr>
          <w:p w14:paraId="22CD53C9" w14:textId="77777777" w:rsidR="00E819FA" w:rsidRPr="00E819FA" w:rsidRDefault="00E819FA" w:rsidP="00E819FA">
            <w:pPr>
              <w:rPr>
                <w:rFonts w:cstheme="minorHAnsi"/>
                <w:color w:val="000000"/>
                <w:sz w:val="18"/>
                <w:szCs w:val="18"/>
              </w:rPr>
            </w:pPr>
            <w:r w:rsidRPr="00E819FA">
              <w:rPr>
                <w:rFonts w:eastAsia="Times New Roman" w:cstheme="minorHAnsi"/>
                <w:b/>
                <w:bCs/>
                <w:sz w:val="18"/>
                <w:szCs w:val="18"/>
                <w:lang w:eastAsia="en-AU"/>
              </w:rPr>
              <w:t>LEAD1.1</w:t>
            </w:r>
            <w:r w:rsidRPr="00E819FA">
              <w:rPr>
                <w:rFonts w:eastAsia="Times New Roman" w:cstheme="minorHAnsi"/>
                <w:sz w:val="18"/>
                <w:szCs w:val="18"/>
                <w:lang w:eastAsia="en-AU"/>
              </w:rPr>
              <w:t xml:space="preserve"> There is strong, visible </w:t>
            </w:r>
            <w:r w:rsidRPr="00E819FA">
              <w:rPr>
                <w:rFonts w:cstheme="minorHAnsi"/>
                <w:color w:val="000000"/>
                <w:sz w:val="18"/>
                <w:szCs w:val="18"/>
              </w:rPr>
              <w:t>high-level support (e.g., vision statements, signatories to international agreements)</w:t>
            </w:r>
            <w:r w:rsidRPr="00E819FA">
              <w:rPr>
                <w:sz w:val="18"/>
                <w:szCs w:val="18"/>
              </w:rPr>
              <w:t xml:space="preserve"> </w:t>
            </w:r>
            <w:r w:rsidRPr="00E819FA">
              <w:rPr>
                <w:rFonts w:cstheme="minorHAnsi"/>
                <w:color w:val="000000"/>
                <w:sz w:val="18"/>
                <w:szCs w:val="18"/>
              </w:rPr>
              <w:t>for creating and maintaining healthy, equitable and environmentally sustainable food systems, improving population nutrition, and preventing diet-related diseases</w:t>
            </w:r>
          </w:p>
          <w:p w14:paraId="3A13FE4B" w14:textId="77777777" w:rsidR="00E819FA" w:rsidRPr="00E819FA" w:rsidRDefault="00E819FA" w:rsidP="00E819FA">
            <w:pPr>
              <w:rPr>
                <w:rFonts w:cstheme="minorHAnsi"/>
                <w:color w:val="000000"/>
                <w:sz w:val="18"/>
                <w:szCs w:val="18"/>
              </w:rPr>
            </w:pPr>
            <w:r w:rsidRPr="00E819FA">
              <w:rPr>
                <w:rFonts w:cstheme="minorHAnsi"/>
                <w:b/>
                <w:bCs/>
                <w:color w:val="000000"/>
                <w:sz w:val="18"/>
                <w:szCs w:val="18"/>
              </w:rPr>
              <w:t xml:space="preserve">LEAD1.2 </w:t>
            </w:r>
            <w:r w:rsidRPr="00E819FA">
              <w:rPr>
                <w:rFonts w:cstheme="minorHAnsi"/>
                <w:color w:val="000000"/>
                <w:sz w:val="18"/>
                <w:szCs w:val="18"/>
              </w:rPr>
              <w:t>There are over-arching goals</w:t>
            </w:r>
            <w:r w:rsidRPr="00E819FA">
              <w:rPr>
                <w:sz w:val="18"/>
                <w:szCs w:val="18"/>
              </w:rPr>
              <w:t xml:space="preserve"> in place (including specific, measurable and time-bound targets, e.g., reduce childhood obesity by 10% in 2030)</w:t>
            </w:r>
            <w:r w:rsidRPr="00E819FA">
              <w:rPr>
                <w:rFonts w:cstheme="minorHAnsi"/>
                <w:color w:val="000000"/>
                <w:sz w:val="18"/>
                <w:szCs w:val="18"/>
              </w:rPr>
              <w:t xml:space="preserve"> for creating and maintaining healthy, equitable and environmentally sustainable food systems, improving population nutrition, and preventing diet-related diseases</w:t>
            </w:r>
          </w:p>
          <w:p w14:paraId="2C0F4689" w14:textId="77777777" w:rsidR="00E819FA" w:rsidRPr="00E819FA" w:rsidRDefault="00E819FA" w:rsidP="00E819FA">
            <w:pPr>
              <w:rPr>
                <w:rFonts w:cstheme="minorHAnsi"/>
                <w:color w:val="000000"/>
                <w:sz w:val="18"/>
                <w:szCs w:val="18"/>
              </w:rPr>
            </w:pPr>
            <w:r w:rsidRPr="00E819FA">
              <w:rPr>
                <w:rFonts w:eastAsia="Times New Roman"/>
                <w:b/>
                <w:bCs/>
                <w:sz w:val="18"/>
                <w:szCs w:val="18"/>
                <w:lang w:eastAsia="en-AU"/>
              </w:rPr>
              <w:t>LEAD1.3</w:t>
            </w:r>
            <w:r w:rsidRPr="00E819FA">
              <w:rPr>
                <w:rFonts w:eastAsia="Times New Roman"/>
                <w:sz w:val="18"/>
                <w:szCs w:val="18"/>
                <w:lang w:eastAsia="en-AU"/>
              </w:rPr>
              <w:t xml:space="preserve"> </w:t>
            </w:r>
            <w:r w:rsidRPr="00E819FA">
              <w:rPr>
                <w:rFonts w:cstheme="minorHAnsi"/>
                <w:color w:val="000000"/>
                <w:sz w:val="18"/>
                <w:szCs w:val="18"/>
              </w:rPr>
              <w:t>There is a detailed strategy for creating and maintaining healthy, equitable and environmentally sustainable food systems, improving population nutrition, and preventing diet-related diseases</w:t>
            </w:r>
          </w:p>
          <w:p w14:paraId="6111AD97" w14:textId="77777777" w:rsidR="00E819FA" w:rsidRPr="00E819FA" w:rsidRDefault="00E819FA" w:rsidP="00E819FA">
            <w:pPr>
              <w:rPr>
                <w:rFonts w:eastAsia="Times New Roman"/>
                <w:sz w:val="18"/>
                <w:szCs w:val="18"/>
                <w:lang w:eastAsia="en-AU"/>
              </w:rPr>
            </w:pPr>
            <w:r w:rsidRPr="00E819FA">
              <w:rPr>
                <w:rFonts w:cstheme="minorHAnsi"/>
                <w:b/>
                <w:bCs/>
                <w:color w:val="000000"/>
                <w:sz w:val="18"/>
                <w:szCs w:val="18"/>
              </w:rPr>
              <w:t>LEAD1.4</w:t>
            </w:r>
            <w:r w:rsidRPr="00E819FA">
              <w:rPr>
                <w:rFonts w:cstheme="minorHAnsi"/>
                <w:color w:val="000000"/>
                <w:sz w:val="18"/>
                <w:szCs w:val="18"/>
              </w:rPr>
              <w:t xml:space="preserve"> There is a comprehensive implementation plan supporting strategies for improving population nutrition and environmental sustainability that is adequately resourced, with annual performance and process targets</w:t>
            </w:r>
          </w:p>
          <w:p w14:paraId="7E3D600E" w14:textId="77777777" w:rsidR="00E819FA" w:rsidRPr="00E819FA" w:rsidRDefault="00E819FA" w:rsidP="00E819FA">
            <w:pPr>
              <w:rPr>
                <w:rFonts w:eastAsia="Times New Roman"/>
                <w:sz w:val="18"/>
                <w:szCs w:val="18"/>
                <w:lang w:eastAsia="en-AU"/>
              </w:rPr>
            </w:pPr>
            <w:r w:rsidRPr="00E819FA">
              <w:rPr>
                <w:rFonts w:eastAsia="Times New Roman"/>
                <w:b/>
                <w:bCs/>
                <w:sz w:val="18"/>
                <w:szCs w:val="18"/>
                <w:lang w:eastAsia="en-AU"/>
              </w:rPr>
              <w:t>LEAD1.5</w:t>
            </w:r>
            <w:r w:rsidRPr="00E819FA">
              <w:rPr>
                <w:rFonts w:eastAsia="Times New Roman"/>
                <w:sz w:val="18"/>
                <w:szCs w:val="18"/>
                <w:lang w:eastAsia="en-AU"/>
              </w:rPr>
              <w:t xml:space="preserve"> Explicit </w:t>
            </w:r>
            <w:r w:rsidRPr="00E819FA">
              <w:rPr>
                <w:rFonts w:cstheme="minorHAnsi"/>
                <w:color w:val="000000"/>
                <w:sz w:val="18"/>
                <w:szCs w:val="18"/>
              </w:rPr>
              <w:t>priority is given to reducing diet-related health inequalities and supporting vulnerable populations as part of relevant strategies, policies and implementation plans</w:t>
            </w:r>
          </w:p>
        </w:tc>
        <w:tc>
          <w:tcPr>
            <w:tcW w:w="1629" w:type="pct"/>
          </w:tcPr>
          <w:p w14:paraId="139AF000" w14:textId="77777777" w:rsidR="00E819FA" w:rsidRPr="00E819FA" w:rsidRDefault="00E819FA" w:rsidP="00E819FA">
            <w:pPr>
              <w:spacing w:after="0" w:line="240" w:lineRule="auto"/>
              <w:rPr>
                <w:sz w:val="18"/>
                <w:szCs w:val="18"/>
              </w:rPr>
            </w:pPr>
            <w:r w:rsidRPr="00E819FA">
              <w:rPr>
                <w:sz w:val="18"/>
                <w:szCs w:val="18"/>
              </w:rPr>
              <w:t>Mornington, Victoria (2022-2027): Mornington Peninsula Shire has developed a </w:t>
            </w:r>
            <w:hyperlink r:id="rId16" w:history="1">
              <w:r w:rsidRPr="00E819FA">
                <w:rPr>
                  <w:color w:val="0563C1" w:themeColor="hyperlink"/>
                  <w:sz w:val="18"/>
                  <w:szCs w:val="18"/>
                  <w:u w:val="single"/>
                </w:rPr>
                <w:t>Draft Food Economy and Agroecology Strategy</w:t>
              </w:r>
            </w:hyperlink>
            <w:r w:rsidRPr="00E819FA">
              <w:t xml:space="preserve"> </w:t>
            </w:r>
            <w:r w:rsidRPr="00E819FA">
              <w:rPr>
                <w:sz w:val="18"/>
                <w:szCs w:val="18"/>
              </w:rPr>
              <w:t>that includes a five-year action plan to support the local agricultural economy and build business resilience through sustainable farming practices, biodiversity and minimising waste.</w:t>
            </w:r>
          </w:p>
          <w:p w14:paraId="39F5EDAB" w14:textId="77777777" w:rsidR="00E819FA" w:rsidRPr="00E819FA" w:rsidRDefault="00E819FA" w:rsidP="00E819FA">
            <w:pPr>
              <w:spacing w:after="0" w:line="240" w:lineRule="auto"/>
              <w:rPr>
                <w:sz w:val="18"/>
                <w:szCs w:val="18"/>
              </w:rPr>
            </w:pPr>
          </w:p>
          <w:p w14:paraId="2AAB7F68" w14:textId="77777777" w:rsidR="00E819FA" w:rsidRPr="00E819FA" w:rsidRDefault="00E819FA" w:rsidP="00E819FA">
            <w:pPr>
              <w:rPr>
                <w:rFonts w:cstheme="minorHAnsi"/>
                <w:sz w:val="18"/>
                <w:szCs w:val="18"/>
              </w:rPr>
            </w:pPr>
            <w:r w:rsidRPr="00E819FA">
              <w:rPr>
                <w:rFonts w:cstheme="minorHAnsi"/>
                <w:sz w:val="18"/>
                <w:szCs w:val="18"/>
              </w:rPr>
              <w:t xml:space="preserve">Melbourne and Sydney, Australia (2021- current): The City of Melbourne and the City of Sydney are signatories to international agreements such as the </w:t>
            </w:r>
            <w:hyperlink r:id="rId17" w:anchor="mufpp-map" w:history="1">
              <w:r w:rsidRPr="00E819FA">
                <w:rPr>
                  <w:rFonts w:cstheme="minorHAnsi"/>
                  <w:color w:val="0563C1" w:themeColor="hyperlink"/>
                  <w:sz w:val="18"/>
                  <w:szCs w:val="18"/>
                  <w:u w:val="single"/>
                </w:rPr>
                <w:t>Milan Urban Food Policy Pact</w:t>
              </w:r>
            </w:hyperlink>
            <w:r w:rsidRPr="00E819FA">
              <w:rPr>
                <w:rFonts w:cstheme="minorHAnsi"/>
                <w:sz w:val="18"/>
                <w:szCs w:val="18"/>
              </w:rPr>
              <w:t>, supporting food system transformations.</w:t>
            </w:r>
          </w:p>
          <w:p w14:paraId="10437ACC" w14:textId="77777777" w:rsidR="00E819FA" w:rsidRPr="00E819FA" w:rsidRDefault="00E819FA" w:rsidP="00E819FA">
            <w:pPr>
              <w:spacing w:after="0" w:line="240" w:lineRule="auto"/>
              <w:rPr>
                <w:sz w:val="18"/>
                <w:szCs w:val="18"/>
              </w:rPr>
            </w:pPr>
          </w:p>
          <w:p w14:paraId="07CA9890" w14:textId="77777777" w:rsidR="00E819FA" w:rsidRPr="00E819FA" w:rsidRDefault="00E819FA" w:rsidP="00E819FA">
            <w:pPr>
              <w:spacing w:after="0" w:line="240" w:lineRule="auto"/>
              <w:rPr>
                <w:sz w:val="18"/>
                <w:szCs w:val="18"/>
              </w:rPr>
            </w:pPr>
          </w:p>
        </w:tc>
        <w:tc>
          <w:tcPr>
            <w:tcW w:w="1586" w:type="pct"/>
          </w:tcPr>
          <w:p w14:paraId="024B857D" w14:textId="77777777" w:rsidR="00E819FA" w:rsidRPr="00E819FA" w:rsidRDefault="00E819FA" w:rsidP="00E819FA">
            <w:pPr>
              <w:spacing w:after="0" w:line="240" w:lineRule="auto"/>
              <w:rPr>
                <w:rFonts w:eastAsia="Times New Roman" w:cstheme="minorHAnsi"/>
                <w:sz w:val="18"/>
                <w:szCs w:val="18"/>
                <w:lang w:eastAsia="en-AU"/>
              </w:rPr>
            </w:pPr>
            <w:r w:rsidRPr="00E819FA">
              <w:rPr>
                <w:rFonts w:eastAsia="Times New Roman" w:cstheme="minorHAnsi"/>
                <w:sz w:val="18"/>
                <w:szCs w:val="18"/>
                <w:lang w:eastAsia="en-AU"/>
              </w:rPr>
              <w:t xml:space="preserve">Brighton &amp; Hove, UK (2017): The </w:t>
            </w:r>
            <w:hyperlink r:id="rId18" w:history="1">
              <w:r w:rsidRPr="00E819FA">
                <w:rPr>
                  <w:rFonts w:eastAsia="Times New Roman" w:cstheme="minorHAnsi"/>
                  <w:color w:val="0563C1" w:themeColor="hyperlink"/>
                  <w:sz w:val="18"/>
                  <w:szCs w:val="18"/>
                  <w:u w:val="single"/>
                  <w:lang w:eastAsia="en-AU"/>
                </w:rPr>
                <w:t>Spade to Spoon: Digging Deeper</w:t>
              </w:r>
            </w:hyperlink>
            <w:r w:rsidRPr="00E819FA">
              <w:rPr>
                <w:rFonts w:eastAsia="Times New Roman" w:cstheme="minorHAnsi"/>
                <w:sz w:val="18"/>
                <w:szCs w:val="18"/>
                <w:lang w:eastAsia="en-AU"/>
              </w:rPr>
              <w:t xml:space="preserve"> is a food strategy and action plan, building on the success from the 2006 strategy. Evaluation of the 2006 strategy revealed that 90% of planned activities were implemented. Their vision is to be a city where everyone </w:t>
            </w:r>
            <w:proofErr w:type="gramStart"/>
            <w:r w:rsidRPr="00E819FA">
              <w:rPr>
                <w:rFonts w:eastAsia="Times New Roman" w:cstheme="minorHAnsi"/>
                <w:sz w:val="18"/>
                <w:szCs w:val="18"/>
                <w:lang w:eastAsia="en-AU"/>
              </w:rPr>
              <w:t>has the opportunity to</w:t>
            </w:r>
            <w:proofErr w:type="gramEnd"/>
            <w:r w:rsidRPr="00E819FA">
              <w:rPr>
                <w:rFonts w:eastAsia="Times New Roman" w:cstheme="minorHAnsi"/>
                <w:sz w:val="18"/>
                <w:szCs w:val="18"/>
                <w:lang w:eastAsia="en-AU"/>
              </w:rPr>
              <w:t xml:space="preserve"> eat fresh, healthy food from sustainable sources. The strategy describes 8 key outcomes and 9 aims with specific objectives for each. The 8 outcomes relate to diet, food poverty, community, economy, waste, climate change, natural resources and research and planning.</w:t>
            </w:r>
          </w:p>
          <w:p w14:paraId="264CB03A" w14:textId="77777777" w:rsidR="00E819FA" w:rsidRPr="00E819FA" w:rsidRDefault="00E819FA" w:rsidP="00E819FA">
            <w:pPr>
              <w:spacing w:after="0" w:line="240" w:lineRule="auto"/>
              <w:rPr>
                <w:rFonts w:eastAsia="Times New Roman" w:cstheme="minorHAnsi"/>
                <w:sz w:val="18"/>
                <w:szCs w:val="18"/>
                <w:lang w:eastAsia="en-AU"/>
              </w:rPr>
            </w:pPr>
          </w:p>
          <w:p w14:paraId="6711742B" w14:textId="77777777" w:rsidR="00E819FA" w:rsidRPr="00E819FA" w:rsidRDefault="00E819FA" w:rsidP="00E819FA">
            <w:pPr>
              <w:spacing w:after="0" w:line="240" w:lineRule="auto"/>
              <w:rPr>
                <w:rFonts w:eastAsia="Times New Roman" w:cstheme="minorHAnsi"/>
                <w:sz w:val="18"/>
                <w:szCs w:val="18"/>
                <w:lang w:eastAsia="en-AU"/>
              </w:rPr>
            </w:pPr>
            <w:r w:rsidRPr="00E819FA">
              <w:rPr>
                <w:rFonts w:eastAsia="Times New Roman" w:cstheme="minorHAnsi"/>
                <w:sz w:val="18"/>
                <w:szCs w:val="18"/>
                <w:lang w:eastAsia="en-AU"/>
              </w:rPr>
              <w:t xml:space="preserve">Bristol, UK (2011): A Food Policy Council was formed by local government in Bristol and in 2012 the </w:t>
            </w:r>
            <w:hyperlink r:id="rId19" w:history="1">
              <w:r w:rsidRPr="00E819FA">
                <w:rPr>
                  <w:rFonts w:eastAsia="Times New Roman" w:cstheme="minorHAnsi"/>
                  <w:color w:val="0563C1" w:themeColor="hyperlink"/>
                  <w:sz w:val="18"/>
                  <w:szCs w:val="18"/>
                  <w:u w:val="single"/>
                  <w:lang w:eastAsia="en-AU"/>
                </w:rPr>
                <w:t>‘Good Food Charter’</w:t>
              </w:r>
            </w:hyperlink>
            <w:r w:rsidRPr="00E819FA">
              <w:rPr>
                <w:rFonts w:eastAsia="Times New Roman" w:cstheme="minorHAnsi"/>
                <w:sz w:val="18"/>
                <w:szCs w:val="18"/>
                <w:lang w:eastAsia="en-AU"/>
              </w:rPr>
              <w:t xml:space="preserve"> was produced as a “call to arms for all relevant stakeholders to adopt the principle of Good Food encompassing seven hallmarks; Good Food is not only tasty, healthy, affordable, but must also be produced and distributed in a way that it is good for nature, good for workers, good for animal welfare and good for local businesses”.</w:t>
            </w:r>
          </w:p>
          <w:p w14:paraId="23A270F6" w14:textId="77777777" w:rsidR="00E819FA" w:rsidRPr="00E819FA" w:rsidRDefault="00E819FA" w:rsidP="00E819FA">
            <w:pPr>
              <w:spacing w:after="0" w:line="240" w:lineRule="auto"/>
              <w:rPr>
                <w:rFonts w:eastAsia="Times New Roman" w:cstheme="minorHAnsi"/>
                <w:sz w:val="18"/>
                <w:szCs w:val="18"/>
                <w:lang w:eastAsia="en-AU"/>
              </w:rPr>
            </w:pPr>
          </w:p>
          <w:p w14:paraId="29D450F4" w14:textId="77777777" w:rsidR="00E819FA" w:rsidRPr="00E819FA" w:rsidRDefault="00E819FA" w:rsidP="00E819FA">
            <w:pPr>
              <w:spacing w:after="0" w:line="240" w:lineRule="auto"/>
              <w:rPr>
                <w:rFonts w:eastAsia="Times New Roman" w:cstheme="minorHAnsi"/>
                <w:sz w:val="18"/>
                <w:szCs w:val="18"/>
                <w:lang w:eastAsia="en-AU"/>
              </w:rPr>
            </w:pPr>
          </w:p>
        </w:tc>
      </w:tr>
    </w:tbl>
    <w:p w14:paraId="09236EA7" w14:textId="77777777" w:rsidR="00083716" w:rsidRDefault="00083716" w:rsidP="00E819FA">
      <w:pPr>
        <w:keepNext/>
        <w:keepLines/>
        <w:spacing w:before="240" w:after="0"/>
        <w:outlineLvl w:val="0"/>
        <w:rPr>
          <w:rFonts w:asciiTheme="majorHAnsi" w:eastAsiaTheme="majorEastAsia" w:hAnsiTheme="majorHAnsi" w:cstheme="majorBidi"/>
          <w:color w:val="2F5496" w:themeColor="accent1" w:themeShade="BF"/>
        </w:rPr>
      </w:pPr>
      <w:bookmarkStart w:id="74" w:name="_Governance_(GOVER)_2"/>
      <w:bookmarkStart w:id="75" w:name="_Governance_and_platforms"/>
      <w:bookmarkStart w:id="76" w:name="_Toc109157608"/>
      <w:bookmarkEnd w:id="74"/>
      <w:bookmarkEnd w:id="75"/>
    </w:p>
    <w:p w14:paraId="17A5DCF7" w14:textId="128B680D" w:rsidR="00E819FA" w:rsidRPr="00E819FA" w:rsidRDefault="004D4347" w:rsidP="00E819FA">
      <w:pPr>
        <w:keepNext/>
        <w:keepLines/>
        <w:spacing w:before="240" w:after="0"/>
        <w:outlineLvl w:val="0"/>
        <w:rPr>
          <w:rFonts w:asciiTheme="majorHAnsi" w:eastAsiaTheme="majorEastAsia" w:hAnsiTheme="majorHAnsi" w:cstheme="majorBidi"/>
          <w:color w:val="2F5496" w:themeColor="accent1" w:themeShade="BF"/>
        </w:rPr>
      </w:pPr>
      <w:r>
        <w:rPr>
          <w:rFonts w:asciiTheme="majorHAnsi" w:eastAsiaTheme="majorEastAsia" w:hAnsiTheme="majorHAnsi" w:cstheme="majorBidi"/>
          <w:color w:val="2F5496" w:themeColor="accent1" w:themeShade="BF"/>
        </w:rPr>
        <w:t>Domain</w:t>
      </w:r>
      <w:r w:rsidR="00E819FA" w:rsidRPr="00E819FA">
        <w:rPr>
          <w:rFonts w:asciiTheme="majorHAnsi" w:eastAsiaTheme="majorEastAsia" w:hAnsiTheme="majorHAnsi" w:cstheme="majorBidi"/>
          <w:color w:val="2F5496" w:themeColor="accent1" w:themeShade="BF"/>
        </w:rPr>
        <w:t>: Governance and platforms for engagement</w:t>
      </w:r>
      <w:bookmarkEnd w:id="76"/>
    </w:p>
    <w:p w14:paraId="511A9B6A" w14:textId="77777777" w:rsidR="00E819FA" w:rsidRPr="004D4347" w:rsidRDefault="00E819FA" w:rsidP="00E819FA">
      <w:pPr>
        <w:numPr>
          <w:ilvl w:val="1"/>
          <w:numId w:val="0"/>
        </w:numPr>
        <w:rPr>
          <w:rFonts w:eastAsiaTheme="minorEastAsia"/>
          <w:color w:val="000000" w:themeColor="text1"/>
          <w:spacing w:val="15"/>
          <w:sz w:val="18"/>
          <w:szCs w:val="18"/>
        </w:rPr>
      </w:pPr>
      <w:r w:rsidRPr="004D4347">
        <w:rPr>
          <w:rFonts w:eastAsiaTheme="minorEastAsia"/>
          <w:color w:val="000000" w:themeColor="text1"/>
          <w:spacing w:val="15"/>
          <w:sz w:val="18"/>
          <w:szCs w:val="18"/>
        </w:rPr>
        <w:t>Policy objective: The council has governance structures and platforms for engagement that promote collaboration and cohesion across departments, levels of government, and the broader community, as part of efforts to create healthy, equitable and environmentally sustainable food systems, improve population nutrition, and prevent diet-related diseases, using the best-available evidence to inform policy decisions</w:t>
      </w:r>
    </w:p>
    <w:p w14:paraId="04C90761" w14:textId="77777777" w:rsidR="00E819FA" w:rsidRPr="00E819FA" w:rsidRDefault="00E819FA" w:rsidP="00E819FA">
      <w:pPr>
        <w:spacing w:after="0" w:line="240" w:lineRule="auto"/>
        <w:rPr>
          <w:rFonts w:eastAsia="Times New Roman" w:cstheme="minorHAnsi"/>
          <w:sz w:val="18"/>
          <w:szCs w:val="18"/>
          <w:lang w:eastAsia="en-AU"/>
        </w:rPr>
      </w:pPr>
    </w:p>
    <w:tbl>
      <w:tblPr>
        <w:tblW w:w="502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7"/>
        <w:gridCol w:w="2975"/>
        <w:gridCol w:w="2834"/>
      </w:tblGrid>
      <w:tr w:rsidR="00E819FA" w:rsidRPr="00E819FA" w14:paraId="56866197" w14:textId="77777777" w:rsidTr="005D4F5F">
        <w:trPr>
          <w:trHeight w:val="132"/>
          <w:tblHeader/>
        </w:trPr>
        <w:tc>
          <w:tcPr>
            <w:tcW w:w="1796" w:type="pct"/>
            <w:vMerge w:val="restart"/>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2F2CCDDC" w14:textId="77777777" w:rsidR="00E819FA" w:rsidRPr="00E819FA" w:rsidRDefault="00E819FA" w:rsidP="00E819FA">
            <w:pPr>
              <w:spacing w:after="0" w:line="240" w:lineRule="auto"/>
              <w:rPr>
                <w:rFonts w:eastAsia="Times New Roman" w:cstheme="minorHAnsi"/>
                <w:b/>
                <w:bCs/>
                <w:color w:val="000000"/>
                <w:sz w:val="20"/>
                <w:szCs w:val="20"/>
                <w:lang w:eastAsia="en-AU"/>
              </w:rPr>
            </w:pPr>
            <w:r w:rsidRPr="00E819FA">
              <w:rPr>
                <w:rFonts w:eastAsia="Times New Roman" w:cstheme="minorHAnsi"/>
                <w:b/>
                <w:bCs/>
                <w:color w:val="000000"/>
                <w:sz w:val="20"/>
                <w:szCs w:val="20"/>
                <w:lang w:eastAsia="en-AU"/>
              </w:rPr>
              <w:t>Indicators</w:t>
            </w:r>
          </w:p>
        </w:tc>
        <w:tc>
          <w:tcPr>
            <w:tcW w:w="3204" w:type="pct"/>
            <w:gridSpan w:val="2"/>
            <w:tcBorders>
              <w:top w:val="single" w:sz="4" w:space="0" w:color="auto"/>
              <w:left w:val="single" w:sz="4" w:space="0" w:color="auto"/>
              <w:right w:val="single" w:sz="4" w:space="0" w:color="auto"/>
            </w:tcBorders>
            <w:shd w:val="clear" w:color="auto" w:fill="B4C6E7" w:themeFill="accent1" w:themeFillTint="66"/>
          </w:tcPr>
          <w:p w14:paraId="64E23E8C" w14:textId="77777777" w:rsidR="00E819FA" w:rsidRPr="00E819FA" w:rsidRDefault="00E819FA" w:rsidP="00E819FA">
            <w:pPr>
              <w:spacing w:after="0" w:line="240" w:lineRule="auto"/>
              <w:rPr>
                <w:rFonts w:eastAsia="Times New Roman" w:cstheme="minorHAnsi"/>
                <w:b/>
                <w:bCs/>
                <w:color w:val="000000"/>
                <w:sz w:val="20"/>
                <w:szCs w:val="20"/>
                <w:lang w:eastAsia="en-AU"/>
              </w:rPr>
            </w:pPr>
            <w:r w:rsidRPr="00E819FA">
              <w:rPr>
                <w:rFonts w:eastAsia="Times New Roman" w:cstheme="minorHAnsi"/>
                <w:b/>
                <w:bCs/>
                <w:color w:val="000000"/>
                <w:sz w:val="20"/>
                <w:szCs w:val="20"/>
                <w:lang w:eastAsia="en-AU"/>
              </w:rPr>
              <w:t>Good practice examples</w:t>
            </w:r>
          </w:p>
        </w:tc>
      </w:tr>
      <w:tr w:rsidR="00E819FA" w:rsidRPr="00E819FA" w14:paraId="2C32A5A8" w14:textId="77777777" w:rsidTr="005D4F5F">
        <w:trPr>
          <w:trHeight w:val="64"/>
        </w:trPr>
        <w:tc>
          <w:tcPr>
            <w:tcW w:w="1796" w:type="pct"/>
            <w:vMerge/>
          </w:tcPr>
          <w:p w14:paraId="7C5ACACC" w14:textId="77777777" w:rsidR="00E819FA" w:rsidRPr="00E819FA" w:rsidRDefault="00E819FA" w:rsidP="00E819FA">
            <w:pPr>
              <w:spacing w:after="0" w:line="240" w:lineRule="auto"/>
              <w:rPr>
                <w:rFonts w:cstheme="minorHAnsi"/>
                <w:b/>
                <w:bCs/>
                <w:color w:val="000000"/>
                <w:sz w:val="20"/>
                <w:szCs w:val="20"/>
              </w:rPr>
            </w:pPr>
          </w:p>
        </w:tc>
        <w:tc>
          <w:tcPr>
            <w:tcW w:w="1641" w:type="pct"/>
            <w:tcBorders>
              <w:left w:val="single" w:sz="4" w:space="0" w:color="auto"/>
              <w:right w:val="single" w:sz="4" w:space="0" w:color="auto"/>
            </w:tcBorders>
            <w:shd w:val="clear" w:color="auto" w:fill="B4C6E7" w:themeFill="accent1" w:themeFillTint="66"/>
          </w:tcPr>
          <w:p w14:paraId="4222F85C" w14:textId="77777777" w:rsidR="00E819FA" w:rsidRPr="00E819FA" w:rsidRDefault="00E819FA" w:rsidP="00E819FA">
            <w:pPr>
              <w:spacing w:after="0" w:line="240" w:lineRule="auto"/>
              <w:rPr>
                <w:rFonts w:cstheme="minorHAnsi"/>
                <w:b/>
                <w:bCs/>
                <w:color w:val="000000"/>
                <w:sz w:val="20"/>
                <w:szCs w:val="20"/>
              </w:rPr>
            </w:pPr>
            <w:r w:rsidRPr="00E819FA">
              <w:rPr>
                <w:rFonts w:eastAsia="Times New Roman" w:cstheme="minorHAnsi"/>
                <w:b/>
                <w:bCs/>
                <w:color w:val="000000"/>
                <w:sz w:val="20"/>
                <w:szCs w:val="20"/>
                <w:lang w:eastAsia="en-AU"/>
              </w:rPr>
              <w:t>Local</w:t>
            </w:r>
          </w:p>
        </w:tc>
        <w:tc>
          <w:tcPr>
            <w:tcW w:w="1563" w:type="pct"/>
            <w:tcBorders>
              <w:left w:val="single" w:sz="4" w:space="0" w:color="auto"/>
              <w:right w:val="single" w:sz="4" w:space="0" w:color="auto"/>
            </w:tcBorders>
            <w:shd w:val="clear" w:color="auto" w:fill="B4C6E7" w:themeFill="accent1" w:themeFillTint="66"/>
          </w:tcPr>
          <w:p w14:paraId="529EABD3" w14:textId="77777777" w:rsidR="00E819FA" w:rsidRPr="00E819FA" w:rsidRDefault="00E819FA" w:rsidP="00E819FA">
            <w:pPr>
              <w:spacing w:after="0" w:line="240" w:lineRule="auto"/>
              <w:rPr>
                <w:rFonts w:cstheme="minorHAnsi"/>
                <w:b/>
                <w:bCs/>
                <w:color w:val="000000"/>
                <w:sz w:val="20"/>
                <w:szCs w:val="20"/>
              </w:rPr>
            </w:pPr>
            <w:r w:rsidRPr="00E819FA">
              <w:rPr>
                <w:rFonts w:eastAsia="Times New Roman" w:cstheme="minorHAnsi"/>
                <w:b/>
                <w:bCs/>
                <w:color w:val="000000"/>
                <w:sz w:val="20"/>
                <w:szCs w:val="20"/>
                <w:lang w:eastAsia="en-AU"/>
              </w:rPr>
              <w:t>International</w:t>
            </w:r>
          </w:p>
        </w:tc>
      </w:tr>
      <w:tr w:rsidR="00E819FA" w:rsidRPr="00E819FA" w14:paraId="4A6E2852" w14:textId="77777777" w:rsidTr="005D4F5F">
        <w:trPr>
          <w:trHeight w:val="480"/>
        </w:trPr>
        <w:tc>
          <w:tcPr>
            <w:tcW w:w="1796" w:type="pct"/>
          </w:tcPr>
          <w:p w14:paraId="2E09D601" w14:textId="77777777" w:rsidR="00E819FA" w:rsidRPr="00E819FA" w:rsidRDefault="00E819FA" w:rsidP="00E819FA">
            <w:pPr>
              <w:rPr>
                <w:rFonts w:eastAsia="Times New Roman"/>
                <w:sz w:val="18"/>
                <w:szCs w:val="18"/>
                <w:lang w:eastAsia="en-AU"/>
              </w:rPr>
            </w:pPr>
            <w:r w:rsidRPr="00E819FA">
              <w:rPr>
                <w:rFonts w:eastAsia="Times New Roman"/>
                <w:b/>
                <w:bCs/>
                <w:sz w:val="18"/>
                <w:szCs w:val="18"/>
                <w:lang w:eastAsia="en-AU"/>
              </w:rPr>
              <w:t>GOVER1.1</w:t>
            </w:r>
            <w:r w:rsidRPr="00E819FA">
              <w:rPr>
                <w:rFonts w:eastAsia="Times New Roman"/>
                <w:sz w:val="18"/>
                <w:szCs w:val="18"/>
                <w:lang w:eastAsia="en-AU"/>
              </w:rPr>
              <w:t xml:space="preserve"> Collaborate </w:t>
            </w:r>
            <w:r w:rsidRPr="00E819FA">
              <w:rPr>
                <w:rFonts w:cstheme="minorHAnsi"/>
                <w:sz w:val="18"/>
                <w:szCs w:val="18"/>
              </w:rPr>
              <w:t xml:space="preserve">effectively </w:t>
            </w:r>
            <w:r w:rsidRPr="00E819FA">
              <w:rPr>
                <w:sz w:val="18"/>
                <w:szCs w:val="18"/>
              </w:rPr>
              <w:t xml:space="preserve">between </w:t>
            </w:r>
            <w:r w:rsidRPr="00E819FA">
              <w:rPr>
                <w:b/>
                <w:bCs/>
                <w:sz w:val="18"/>
                <w:szCs w:val="18"/>
              </w:rPr>
              <w:t>council departments</w:t>
            </w:r>
            <w:r w:rsidRPr="00E819FA">
              <w:rPr>
                <w:sz w:val="18"/>
                <w:szCs w:val="18"/>
              </w:rPr>
              <w:t xml:space="preserve"> to ensure a consistent and cohesive approach </w:t>
            </w:r>
            <w:r w:rsidRPr="00E819FA">
              <w:rPr>
                <w:color w:val="000000" w:themeColor="text1"/>
                <w:sz w:val="18"/>
                <w:szCs w:val="18"/>
              </w:rPr>
              <w:t>to creating healthy, equitable and environmentally sustainable food systems, improving population nutrition, and preventing diet-related diseases</w:t>
            </w:r>
            <w:r w:rsidRPr="00E819FA" w:rsidDel="00EE3A4C">
              <w:rPr>
                <w:color w:val="000000" w:themeColor="text1"/>
                <w:sz w:val="18"/>
                <w:szCs w:val="18"/>
              </w:rPr>
              <w:t xml:space="preserve"> </w:t>
            </w:r>
            <w:r w:rsidRPr="00E819FA">
              <w:rPr>
                <w:color w:val="000000" w:themeColor="text1"/>
                <w:sz w:val="18"/>
                <w:szCs w:val="18"/>
              </w:rPr>
              <w:t xml:space="preserve">across </w:t>
            </w:r>
            <w:r w:rsidRPr="00E819FA">
              <w:rPr>
                <w:sz w:val="18"/>
                <w:szCs w:val="18"/>
              </w:rPr>
              <w:t>all council activities</w:t>
            </w:r>
            <w:r w:rsidRPr="00E819FA">
              <w:rPr>
                <w:rFonts w:ascii="Segoe UI" w:hAnsi="Segoe UI" w:cs="Segoe UI"/>
                <w:color w:val="333333"/>
                <w:sz w:val="18"/>
                <w:szCs w:val="18"/>
              </w:rPr>
              <w:t xml:space="preserve"> </w:t>
            </w:r>
            <w:r w:rsidRPr="00E819FA">
              <w:rPr>
                <w:rFonts w:cstheme="minorHAnsi"/>
                <w:color w:val="333333"/>
                <w:sz w:val="18"/>
                <w:szCs w:val="18"/>
              </w:rPr>
              <w:t>(e.g., through interdepartmental working groups)</w:t>
            </w:r>
          </w:p>
          <w:p w14:paraId="4A63B223" w14:textId="77777777" w:rsidR="00E819FA" w:rsidRPr="00E819FA" w:rsidRDefault="00E819FA" w:rsidP="00E819FA">
            <w:pPr>
              <w:rPr>
                <w:sz w:val="18"/>
                <w:szCs w:val="18"/>
              </w:rPr>
            </w:pPr>
            <w:r w:rsidRPr="00E819FA">
              <w:rPr>
                <w:rFonts w:eastAsia="Times New Roman"/>
                <w:b/>
                <w:bCs/>
                <w:sz w:val="18"/>
                <w:szCs w:val="18"/>
                <w:lang w:eastAsia="en-AU"/>
              </w:rPr>
              <w:t>GOVER1.2</w:t>
            </w:r>
            <w:r w:rsidRPr="00E819FA">
              <w:rPr>
                <w:rFonts w:eastAsia="Times New Roman"/>
                <w:sz w:val="18"/>
                <w:szCs w:val="18"/>
                <w:lang w:eastAsia="en-AU"/>
              </w:rPr>
              <w:t xml:space="preserve"> Actively </w:t>
            </w:r>
            <w:r w:rsidRPr="00E819FA">
              <w:rPr>
                <w:rFonts w:cstheme="minorHAnsi"/>
                <w:sz w:val="18"/>
                <w:szCs w:val="18"/>
              </w:rPr>
              <w:t xml:space="preserve">participate in </w:t>
            </w:r>
            <w:r w:rsidRPr="00E819FA">
              <w:rPr>
                <w:sz w:val="18"/>
                <w:szCs w:val="18"/>
              </w:rPr>
              <w:t xml:space="preserve">relevant networks (e.g., involving multiple councils, multiple levels of government, academic experts) to share knowledge and experiences related to efforts to create </w:t>
            </w:r>
            <w:r w:rsidRPr="00E819FA">
              <w:rPr>
                <w:color w:val="000000" w:themeColor="text1"/>
                <w:sz w:val="18"/>
                <w:szCs w:val="18"/>
              </w:rPr>
              <w:t>healthy, equitable and environmentally sustainable food systems, improve population nutrition, and prevent diet-related diseases</w:t>
            </w:r>
            <w:r w:rsidRPr="00E819FA">
              <w:rPr>
                <w:sz w:val="18"/>
                <w:szCs w:val="18"/>
              </w:rPr>
              <w:t xml:space="preserve"> </w:t>
            </w:r>
          </w:p>
          <w:p w14:paraId="6DB5D762" w14:textId="77777777" w:rsidR="00E819FA" w:rsidRPr="00E819FA" w:rsidRDefault="00E819FA" w:rsidP="00E819FA">
            <w:pPr>
              <w:rPr>
                <w:sz w:val="18"/>
                <w:szCs w:val="18"/>
              </w:rPr>
            </w:pPr>
            <w:r w:rsidRPr="00E819FA">
              <w:rPr>
                <w:rFonts w:eastAsia="Times New Roman"/>
                <w:b/>
                <w:bCs/>
                <w:sz w:val="18"/>
                <w:szCs w:val="18"/>
                <w:lang w:eastAsia="en-AU"/>
              </w:rPr>
              <w:t>GOVER1.3</w:t>
            </w:r>
            <w:r w:rsidRPr="00E819FA">
              <w:rPr>
                <w:rFonts w:eastAsia="Times New Roman"/>
                <w:sz w:val="18"/>
                <w:szCs w:val="18"/>
                <w:lang w:eastAsia="en-AU"/>
              </w:rPr>
              <w:t xml:space="preserve"> </w:t>
            </w:r>
            <w:r w:rsidRPr="00E819FA">
              <w:rPr>
                <w:sz w:val="18"/>
                <w:szCs w:val="18"/>
              </w:rPr>
              <w:t>Systems are in place that promote transparent communication and e</w:t>
            </w:r>
            <w:r w:rsidRPr="00E819FA">
              <w:rPr>
                <w:rFonts w:eastAsia="Times New Roman"/>
                <w:sz w:val="18"/>
                <w:szCs w:val="18"/>
                <w:lang w:eastAsia="en-AU"/>
              </w:rPr>
              <w:t>ngage the community,</w:t>
            </w:r>
            <w:r w:rsidRPr="00E819FA">
              <w:rPr>
                <w:rFonts w:eastAsia="Times New Roman"/>
                <w:b/>
                <w:bCs/>
                <w:sz w:val="18"/>
                <w:szCs w:val="18"/>
                <w:lang w:eastAsia="en-AU"/>
              </w:rPr>
              <w:t xml:space="preserve"> </w:t>
            </w:r>
            <w:r w:rsidRPr="00E819FA">
              <w:rPr>
                <w:rFonts w:eastAsia="Times New Roman"/>
                <w:sz w:val="18"/>
                <w:szCs w:val="18"/>
                <w:lang w:eastAsia="en-AU"/>
              </w:rPr>
              <w:t xml:space="preserve">including indigenous peoples, in all stages of policy and/or strategy </w:t>
            </w:r>
            <w:r w:rsidRPr="00E819FA">
              <w:rPr>
                <w:sz w:val="18"/>
                <w:szCs w:val="18"/>
              </w:rPr>
              <w:t>related efforts to create healthy, equitable and environmentally sustainable food systems, improve population nutrition, and prevent diet-related diseases, ensuring minority groups are included</w:t>
            </w:r>
          </w:p>
          <w:p w14:paraId="7414AF4D" w14:textId="77777777" w:rsidR="00E819FA" w:rsidRPr="00E819FA" w:rsidRDefault="00E819FA" w:rsidP="00E819FA">
            <w:pPr>
              <w:rPr>
                <w:rFonts w:cstheme="minorHAnsi"/>
                <w:sz w:val="18"/>
                <w:szCs w:val="18"/>
              </w:rPr>
            </w:pPr>
            <w:r w:rsidRPr="00E819FA">
              <w:rPr>
                <w:rFonts w:eastAsia="Times New Roman"/>
                <w:b/>
                <w:bCs/>
                <w:sz w:val="18"/>
                <w:szCs w:val="18"/>
                <w:lang w:eastAsia="en-AU"/>
              </w:rPr>
              <w:t>GOVER1.4</w:t>
            </w:r>
            <w:r w:rsidRPr="00E819FA">
              <w:rPr>
                <w:rFonts w:eastAsia="Times New Roman"/>
                <w:sz w:val="18"/>
                <w:szCs w:val="18"/>
                <w:lang w:eastAsia="en-AU"/>
              </w:rPr>
              <w:t xml:space="preserve"> </w:t>
            </w:r>
            <w:r w:rsidRPr="00E819FA">
              <w:rPr>
                <w:rFonts w:cstheme="minorHAnsi"/>
                <w:sz w:val="18"/>
                <w:szCs w:val="18"/>
              </w:rPr>
              <w:t>There are robust procedures to identify and manage conflicts of interest related to policy development and implementation</w:t>
            </w:r>
          </w:p>
        </w:tc>
        <w:tc>
          <w:tcPr>
            <w:tcW w:w="1641" w:type="pct"/>
          </w:tcPr>
          <w:p w14:paraId="589621F8" w14:textId="77777777" w:rsidR="00E819FA" w:rsidRPr="00E819FA" w:rsidRDefault="00E819FA" w:rsidP="00E819FA">
            <w:pPr>
              <w:spacing w:after="0" w:line="240" w:lineRule="auto"/>
              <w:rPr>
                <w:rFonts w:cstheme="minorHAnsi"/>
                <w:color w:val="333333"/>
                <w:sz w:val="18"/>
                <w:szCs w:val="18"/>
                <w:shd w:val="clear" w:color="auto" w:fill="FFFFFF"/>
              </w:rPr>
            </w:pPr>
            <w:r w:rsidRPr="00E819FA">
              <w:rPr>
                <w:rFonts w:cstheme="minorHAnsi"/>
                <w:color w:val="333333"/>
                <w:sz w:val="18"/>
                <w:szCs w:val="18"/>
                <w:shd w:val="clear" w:color="auto" w:fill="FFFFFF"/>
              </w:rPr>
              <w:t xml:space="preserve">Victoria (current): There are over 15 councils within Victoria who are members of </w:t>
            </w:r>
            <w:hyperlink r:id="rId20" w:history="1">
              <w:r w:rsidRPr="00E819FA">
                <w:rPr>
                  <w:rFonts w:cstheme="minorHAnsi"/>
                  <w:color w:val="0563C1" w:themeColor="hyperlink"/>
                  <w:sz w:val="18"/>
                  <w:szCs w:val="18"/>
                  <w:u w:val="single"/>
                  <w:shd w:val="clear" w:color="auto" w:fill="FFFFFF"/>
                </w:rPr>
                <w:t xml:space="preserve">Sustain: the Australian food network, </w:t>
              </w:r>
              <w:r w:rsidRPr="00E819FA">
                <w:rPr>
                  <w:rFonts w:cstheme="minorHAnsi"/>
                  <w:sz w:val="18"/>
                  <w:szCs w:val="18"/>
                  <w:shd w:val="clear" w:color="auto" w:fill="FFFFFF"/>
                </w:rPr>
                <w:t>a Local Government networking forum</w:t>
              </w:r>
            </w:hyperlink>
            <w:r w:rsidRPr="00E819FA">
              <w:rPr>
                <w:rFonts w:cstheme="minorHAnsi"/>
                <w:color w:val="333333"/>
                <w:sz w:val="18"/>
                <w:szCs w:val="18"/>
                <w:shd w:val="clear" w:color="auto" w:fill="FFFFFF"/>
              </w:rPr>
              <w:t xml:space="preserve"> where support staff, managers and elected representatives work together to help understand their roles in building better food systems, building their knowledge and networks through events and consultancy services.</w:t>
            </w:r>
          </w:p>
          <w:p w14:paraId="12A210D2" w14:textId="77777777" w:rsidR="00E819FA" w:rsidRPr="00E819FA" w:rsidRDefault="00E819FA" w:rsidP="00E819FA">
            <w:pPr>
              <w:spacing w:after="0" w:line="240" w:lineRule="auto"/>
              <w:rPr>
                <w:rFonts w:cstheme="minorHAnsi"/>
                <w:color w:val="333333"/>
                <w:sz w:val="18"/>
                <w:szCs w:val="18"/>
                <w:shd w:val="clear" w:color="auto" w:fill="FFFFFF"/>
              </w:rPr>
            </w:pPr>
          </w:p>
          <w:p w14:paraId="6E6C0714" w14:textId="77777777" w:rsidR="00E819FA" w:rsidRPr="00E819FA" w:rsidRDefault="00E819FA" w:rsidP="00E819FA">
            <w:pPr>
              <w:spacing w:after="0" w:line="240" w:lineRule="auto"/>
              <w:rPr>
                <w:rFonts w:cstheme="minorHAnsi"/>
                <w:color w:val="333333"/>
                <w:sz w:val="18"/>
                <w:szCs w:val="18"/>
                <w:shd w:val="clear" w:color="auto" w:fill="FFFFFF"/>
              </w:rPr>
            </w:pPr>
            <w:r w:rsidRPr="00E819FA">
              <w:rPr>
                <w:rFonts w:cstheme="minorHAnsi"/>
                <w:color w:val="333333"/>
                <w:sz w:val="18"/>
                <w:szCs w:val="18"/>
                <w:shd w:val="clear" w:color="auto" w:fill="FFFFFF"/>
              </w:rPr>
              <w:t xml:space="preserve">Cardinia, Victoria (2016-current): Cardinia Shire Council developed its first food strategy </w:t>
            </w:r>
            <w:hyperlink r:id="rId21" w:anchor="section-1-about-this-project" w:history="1">
              <w:r w:rsidRPr="00E819FA">
                <w:rPr>
                  <w:rFonts w:cstheme="minorHAnsi"/>
                  <w:color w:val="0563C1" w:themeColor="hyperlink"/>
                  <w:sz w:val="18"/>
                  <w:szCs w:val="18"/>
                  <w:u w:val="single"/>
                  <w:shd w:val="clear" w:color="auto" w:fill="FFFFFF"/>
                </w:rPr>
                <w:t>The Cardinia Food Circles Collective Impact Project</w:t>
              </w:r>
            </w:hyperlink>
            <w:r w:rsidRPr="00E819FA">
              <w:rPr>
                <w:rFonts w:cstheme="minorHAnsi"/>
                <w:color w:val="333333"/>
                <w:sz w:val="18"/>
                <w:szCs w:val="18"/>
                <w:shd w:val="clear" w:color="auto" w:fill="FFFFFF"/>
              </w:rPr>
              <w:t xml:space="preserve"> to establish a healthy, sustainable and fair food system for its residents. The council undertook extensive consultation and implemented a participatory food policy making process, guided by a steering committee and key partners from local and regional health organisations, education and research institutions, food industry, community members, not-for-profit organisations and local government staff.</w:t>
            </w:r>
          </w:p>
        </w:tc>
        <w:tc>
          <w:tcPr>
            <w:tcW w:w="1563" w:type="pct"/>
          </w:tcPr>
          <w:p w14:paraId="41586C59" w14:textId="77777777" w:rsidR="00E819FA" w:rsidRPr="00E819FA" w:rsidRDefault="00E819FA" w:rsidP="00E819FA">
            <w:pPr>
              <w:spacing w:after="0" w:line="240" w:lineRule="auto"/>
              <w:rPr>
                <w:rFonts w:eastAsia="Times New Roman" w:cstheme="minorHAnsi"/>
                <w:sz w:val="18"/>
                <w:szCs w:val="18"/>
                <w:lang w:eastAsia="en-AU"/>
              </w:rPr>
            </w:pPr>
            <w:r w:rsidRPr="00E819FA">
              <w:rPr>
                <w:rFonts w:eastAsia="Times New Roman" w:cstheme="minorHAnsi"/>
                <w:sz w:val="18"/>
                <w:szCs w:val="18"/>
                <w:lang w:eastAsia="en-AU"/>
              </w:rPr>
              <w:t xml:space="preserve">Toronto, Canada (2012): The </w:t>
            </w:r>
            <w:hyperlink r:id="rId22" w:history="1">
              <w:r w:rsidRPr="00E819FA">
                <w:rPr>
                  <w:rFonts w:eastAsia="Times New Roman" w:cstheme="minorHAnsi"/>
                  <w:color w:val="0563C1" w:themeColor="hyperlink"/>
                  <w:sz w:val="18"/>
                  <w:szCs w:val="18"/>
                  <w:u w:val="single"/>
                  <w:lang w:eastAsia="en-AU"/>
                </w:rPr>
                <w:t>Toronto Golden Horseshoe Food and Farming Action Plan</w:t>
              </w:r>
            </w:hyperlink>
            <w:r w:rsidRPr="00E819FA">
              <w:rPr>
                <w:rFonts w:eastAsia="Times New Roman" w:cstheme="minorHAnsi"/>
                <w:sz w:val="18"/>
                <w:szCs w:val="18"/>
                <w:lang w:eastAsia="en-AU"/>
              </w:rPr>
              <w:t xml:space="preserve"> is an intervention aimed to establish a collaboration to adopt a common plan which helps the food and farming sector remain viable in the face of land use pressures at the urban-rural interface, as well as infrastructure gaps, rising energy costs, and disjointed policy implementation. It includes five objectives: (</w:t>
            </w:r>
            <w:proofErr w:type="spellStart"/>
            <w:r w:rsidRPr="00E819FA">
              <w:rPr>
                <w:rFonts w:eastAsia="Times New Roman" w:cstheme="minorHAnsi"/>
                <w:sz w:val="18"/>
                <w:szCs w:val="18"/>
                <w:lang w:eastAsia="en-AU"/>
              </w:rPr>
              <w:t>i</w:t>
            </w:r>
            <w:proofErr w:type="spellEnd"/>
            <w:r w:rsidRPr="00E819FA">
              <w:rPr>
                <w:rFonts w:eastAsia="Times New Roman" w:cstheme="minorHAnsi"/>
                <w:sz w:val="18"/>
                <w:szCs w:val="18"/>
                <w:lang w:eastAsia="en-AU"/>
              </w:rPr>
              <w:t>) to grow the food and farming cluster; (ii) to link food, farming and health through consumer education; (iii) to foster innovation to enhance competitiveness and sustainability; (iv) to enable the cluster to be competitive and profitable by aligning policy tools; and (v) to cultivate new approaches to supporting food and farming. All 7 LGAs adopted this overarching action plan as their own local policy to streamline development and reporting. Each municipality contributes funding ($30k CDN per annum) to employ the Executive Director and the part-funding of projects.</w:t>
            </w:r>
          </w:p>
          <w:p w14:paraId="78416354" w14:textId="77777777" w:rsidR="00E819FA" w:rsidRPr="00E819FA" w:rsidRDefault="00E819FA" w:rsidP="00E819FA">
            <w:pPr>
              <w:spacing w:after="0" w:line="240" w:lineRule="auto"/>
              <w:rPr>
                <w:rFonts w:eastAsia="Times New Roman" w:cstheme="minorHAnsi"/>
                <w:sz w:val="18"/>
                <w:szCs w:val="18"/>
                <w:lang w:eastAsia="en-AU"/>
              </w:rPr>
            </w:pPr>
          </w:p>
          <w:p w14:paraId="7F8C74EA" w14:textId="77777777" w:rsidR="00E819FA" w:rsidRPr="00E819FA" w:rsidRDefault="00E819FA" w:rsidP="00E819FA">
            <w:pPr>
              <w:spacing w:after="0" w:line="240" w:lineRule="auto"/>
              <w:rPr>
                <w:rFonts w:eastAsia="Times New Roman" w:cstheme="minorHAnsi"/>
                <w:sz w:val="18"/>
                <w:szCs w:val="18"/>
                <w:lang w:eastAsia="en-AU"/>
              </w:rPr>
            </w:pPr>
            <w:r w:rsidRPr="00E819FA">
              <w:rPr>
                <w:rFonts w:eastAsia="Times New Roman" w:cstheme="minorHAnsi"/>
                <w:sz w:val="18"/>
                <w:szCs w:val="18"/>
                <w:lang w:eastAsia="en-AU"/>
              </w:rPr>
              <w:t xml:space="preserve">Toronto, Canada (2016): </w:t>
            </w:r>
            <w:hyperlink r:id="rId23" w:history="1">
              <w:r w:rsidRPr="00E819FA">
                <w:rPr>
                  <w:rFonts w:eastAsia="Times New Roman" w:cstheme="minorHAnsi"/>
                  <w:color w:val="0563C1" w:themeColor="hyperlink"/>
                  <w:sz w:val="18"/>
                  <w:szCs w:val="18"/>
                  <w:u w:val="single"/>
                  <w:lang w:eastAsia="en-AU"/>
                </w:rPr>
                <w:t>Toronto’s Long-Term Waste Management Strategy</w:t>
              </w:r>
            </w:hyperlink>
            <w:r w:rsidRPr="00E819FA">
              <w:rPr>
                <w:rFonts w:eastAsia="Times New Roman" w:cstheme="minorHAnsi"/>
                <w:sz w:val="18"/>
                <w:szCs w:val="18"/>
                <w:lang w:eastAsia="en-AU"/>
              </w:rPr>
              <w:t xml:space="preserve">. The Food Waste Strategy is described within this broader waste reduction strategy as implementing the Love Food Hate Waste Canada campaign, at a local level across the City of Toronto. Participation of stakeholders is described as 'critical' to effective implementation of the strategy. "Thousands of participants from across the </w:t>
            </w:r>
            <w:proofErr w:type="gramStart"/>
            <w:r w:rsidRPr="00E819FA">
              <w:rPr>
                <w:rFonts w:eastAsia="Times New Roman" w:cstheme="minorHAnsi"/>
                <w:sz w:val="18"/>
                <w:szCs w:val="18"/>
                <w:lang w:eastAsia="en-AU"/>
              </w:rPr>
              <w:t>City</w:t>
            </w:r>
            <w:proofErr w:type="gramEnd"/>
            <w:r w:rsidRPr="00E819FA">
              <w:rPr>
                <w:rFonts w:eastAsia="Times New Roman" w:cstheme="minorHAnsi"/>
                <w:sz w:val="18"/>
                <w:szCs w:val="18"/>
                <w:lang w:eastAsia="en-AU"/>
              </w:rPr>
              <w:t xml:space="preserve"> have provided feedback, engaged in dialogue and accessed key project information through a variety of consultation and engagement activities". The consultation occurred over 3 phases; 'Building the foundation', 'Developing the Waste Strategy', and 'Documenting and deciding on this Waste Strategy' and included 4 surveys with 3400 responses, 12 public consultation events with 4200 people, 6 project updates, 4 speaker sessions, 19 meetings with the Stakeholder Advisory Group.</w:t>
            </w:r>
          </w:p>
        </w:tc>
      </w:tr>
      <w:tr w:rsidR="00E819FA" w:rsidRPr="00E819FA" w14:paraId="1CB7D643" w14:textId="77777777" w:rsidTr="005D4F5F">
        <w:trPr>
          <w:trHeight w:val="480"/>
        </w:trPr>
        <w:tc>
          <w:tcPr>
            <w:tcW w:w="1796" w:type="pct"/>
          </w:tcPr>
          <w:p w14:paraId="7F0DC09B" w14:textId="77777777" w:rsidR="00E819FA" w:rsidRPr="00E819FA" w:rsidRDefault="00E819FA" w:rsidP="00E819FA">
            <w:pPr>
              <w:rPr>
                <w:rFonts w:eastAsia="Times New Roman"/>
                <w:b/>
                <w:bCs/>
                <w:sz w:val="18"/>
                <w:szCs w:val="18"/>
                <w:lang w:eastAsia="en-AU"/>
              </w:rPr>
            </w:pPr>
            <w:r w:rsidRPr="00E819FA">
              <w:rPr>
                <w:rFonts w:eastAsia="Times New Roman"/>
                <w:b/>
                <w:bCs/>
                <w:sz w:val="18"/>
                <w:szCs w:val="18"/>
                <w:lang w:eastAsia="en-AU"/>
              </w:rPr>
              <w:t>GOVER2.1</w:t>
            </w:r>
            <w:r w:rsidRPr="00E819FA">
              <w:rPr>
                <w:rFonts w:eastAsia="Times New Roman"/>
                <w:sz w:val="18"/>
                <w:szCs w:val="18"/>
                <w:lang w:eastAsia="en-AU"/>
              </w:rPr>
              <w:t xml:space="preserve"> Policies and procedures are implemented for using evidence in the development and refinement of policies, including a commitment of routine evaluation of programs</w:t>
            </w:r>
          </w:p>
        </w:tc>
        <w:tc>
          <w:tcPr>
            <w:tcW w:w="1641" w:type="pct"/>
          </w:tcPr>
          <w:p w14:paraId="4DA2ECF3" w14:textId="77777777" w:rsidR="00E819FA" w:rsidRPr="00E819FA" w:rsidRDefault="00E819FA" w:rsidP="00E819FA">
            <w:pPr>
              <w:spacing w:after="0" w:line="240" w:lineRule="auto"/>
              <w:rPr>
                <w:sz w:val="18"/>
                <w:szCs w:val="18"/>
              </w:rPr>
            </w:pPr>
          </w:p>
        </w:tc>
        <w:tc>
          <w:tcPr>
            <w:tcW w:w="1563" w:type="pct"/>
          </w:tcPr>
          <w:p w14:paraId="7E68FCD1" w14:textId="77777777" w:rsidR="00E819FA" w:rsidRPr="00E819FA" w:rsidRDefault="00E819FA" w:rsidP="00E819FA">
            <w:pPr>
              <w:spacing w:after="0" w:line="240" w:lineRule="auto"/>
              <w:rPr>
                <w:rFonts w:eastAsia="Times New Roman" w:cstheme="minorHAnsi"/>
                <w:sz w:val="18"/>
                <w:szCs w:val="18"/>
                <w:lang w:eastAsia="en-AU"/>
              </w:rPr>
            </w:pPr>
          </w:p>
        </w:tc>
      </w:tr>
    </w:tbl>
    <w:p w14:paraId="45F3A301" w14:textId="5B4ECEAC" w:rsidR="00E819FA" w:rsidRPr="00E819FA" w:rsidRDefault="00E819FA" w:rsidP="00E819FA">
      <w:pPr>
        <w:rPr>
          <w:rFonts w:asciiTheme="majorHAnsi" w:eastAsiaTheme="majorEastAsia" w:hAnsiTheme="majorHAnsi" w:cstheme="majorBidi"/>
          <w:color w:val="2F5496" w:themeColor="accent1" w:themeShade="BF"/>
          <w:sz w:val="32"/>
          <w:szCs w:val="32"/>
        </w:rPr>
      </w:pPr>
      <w:bookmarkStart w:id="77" w:name="_Funding_and_resources_1"/>
      <w:bookmarkStart w:id="78" w:name="_Funding_and_resources_2"/>
      <w:bookmarkEnd w:id="77"/>
      <w:bookmarkEnd w:id="78"/>
    </w:p>
    <w:p w14:paraId="2EC148BD" w14:textId="09798FB6" w:rsidR="00E819FA" w:rsidRPr="00E819FA" w:rsidRDefault="004D4347" w:rsidP="00E819FA">
      <w:pPr>
        <w:keepNext/>
        <w:keepLines/>
        <w:spacing w:before="240" w:after="0"/>
        <w:outlineLvl w:val="0"/>
        <w:rPr>
          <w:rFonts w:asciiTheme="majorHAnsi" w:eastAsiaTheme="majorEastAsia" w:hAnsiTheme="majorHAnsi" w:cstheme="majorBidi"/>
          <w:color w:val="2F5496" w:themeColor="accent1" w:themeShade="BF"/>
        </w:rPr>
      </w:pPr>
      <w:bookmarkStart w:id="79" w:name="_Funding_and_resources_3"/>
      <w:bookmarkStart w:id="80" w:name="_Toc109157609"/>
      <w:bookmarkEnd w:id="79"/>
      <w:r>
        <w:rPr>
          <w:rFonts w:asciiTheme="majorHAnsi" w:eastAsiaTheme="majorEastAsia" w:hAnsiTheme="majorHAnsi" w:cstheme="majorBidi"/>
          <w:color w:val="2F5496" w:themeColor="accent1" w:themeShade="BF"/>
        </w:rPr>
        <w:t>Domain</w:t>
      </w:r>
      <w:r w:rsidR="00E819FA" w:rsidRPr="00E819FA">
        <w:rPr>
          <w:rFonts w:asciiTheme="majorHAnsi" w:eastAsiaTheme="majorEastAsia" w:hAnsiTheme="majorHAnsi" w:cstheme="majorBidi"/>
          <w:color w:val="2F5496" w:themeColor="accent1" w:themeShade="BF"/>
        </w:rPr>
        <w:t>: Funding and resources</w:t>
      </w:r>
      <w:bookmarkEnd w:id="80"/>
    </w:p>
    <w:p w14:paraId="4810394D" w14:textId="77777777" w:rsidR="00E819FA" w:rsidRPr="009826E6" w:rsidRDefault="00E819FA" w:rsidP="00E819FA">
      <w:pPr>
        <w:numPr>
          <w:ilvl w:val="1"/>
          <w:numId w:val="0"/>
        </w:numPr>
        <w:rPr>
          <w:rFonts w:eastAsiaTheme="minorEastAsia"/>
          <w:color w:val="000000" w:themeColor="text1"/>
          <w:spacing w:val="15"/>
          <w:sz w:val="18"/>
          <w:szCs w:val="18"/>
        </w:rPr>
      </w:pPr>
      <w:r w:rsidRPr="009826E6">
        <w:rPr>
          <w:rFonts w:eastAsiaTheme="minorEastAsia"/>
          <w:color w:val="000000" w:themeColor="text1"/>
          <w:spacing w:val="15"/>
          <w:sz w:val="18"/>
          <w:szCs w:val="18"/>
        </w:rPr>
        <w:t xml:space="preserve">Policy objective: </w:t>
      </w:r>
      <w:r w:rsidRPr="009826E6">
        <w:rPr>
          <w:rFonts w:eastAsia="Times New Roman" w:cstheme="minorHAnsi"/>
          <w:color w:val="000000" w:themeColor="text1"/>
          <w:spacing w:val="15"/>
          <w:sz w:val="18"/>
          <w:szCs w:val="18"/>
          <w:lang w:eastAsia="en-AU"/>
        </w:rPr>
        <w:t xml:space="preserve">The </w:t>
      </w:r>
      <w:r w:rsidRPr="009826E6">
        <w:rPr>
          <w:rFonts w:eastAsiaTheme="minorEastAsia"/>
          <w:color w:val="000000" w:themeColor="text1"/>
          <w:spacing w:val="15"/>
          <w:sz w:val="18"/>
          <w:szCs w:val="18"/>
        </w:rPr>
        <w:t>council has sufficient capacity (number of staff and their capabilities) and dedicates sufficient funding</w:t>
      </w:r>
      <w:r w:rsidRPr="009826E6">
        <w:rPr>
          <w:rFonts w:eastAsiaTheme="minorEastAsia" w:cstheme="minorHAnsi"/>
          <w:color w:val="000000" w:themeColor="text1"/>
          <w:spacing w:val="15"/>
          <w:sz w:val="18"/>
          <w:szCs w:val="18"/>
        </w:rPr>
        <w:t xml:space="preserve"> </w:t>
      </w:r>
      <w:r w:rsidRPr="009826E6">
        <w:rPr>
          <w:rFonts w:eastAsiaTheme="minorEastAsia"/>
          <w:color w:val="000000" w:themeColor="text1"/>
          <w:spacing w:val="15"/>
          <w:sz w:val="18"/>
          <w:szCs w:val="18"/>
        </w:rPr>
        <w:t>to creating and maintaining healthy, equitable and environmentally sustainable food systems,</w:t>
      </w:r>
      <w:r w:rsidRPr="009826E6">
        <w:rPr>
          <w:rFonts w:eastAsiaTheme="minorEastAsia" w:cstheme="minorHAnsi"/>
          <w:color w:val="000000" w:themeColor="text1"/>
          <w:spacing w:val="15"/>
          <w:sz w:val="18"/>
          <w:szCs w:val="18"/>
        </w:rPr>
        <w:t xml:space="preserve"> improving population nutrition, and preventing diet-related diseases</w:t>
      </w:r>
    </w:p>
    <w:p w14:paraId="3173131E" w14:textId="77777777" w:rsidR="00E819FA" w:rsidRPr="00E819FA" w:rsidRDefault="00E819FA" w:rsidP="00E819FA">
      <w:pPr>
        <w:spacing w:after="0" w:line="240" w:lineRule="auto"/>
        <w:rPr>
          <w:color w:val="000000"/>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74"/>
        <w:gridCol w:w="2723"/>
        <w:gridCol w:w="2719"/>
      </w:tblGrid>
      <w:tr w:rsidR="00E819FA" w:rsidRPr="00E819FA" w14:paraId="71976840" w14:textId="77777777" w:rsidTr="005D4F5F">
        <w:trPr>
          <w:trHeight w:val="132"/>
          <w:tblHeader/>
        </w:trPr>
        <w:tc>
          <w:tcPr>
            <w:tcW w:w="1982" w:type="pct"/>
            <w:vMerge w:val="restart"/>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26B13F11" w14:textId="77777777" w:rsidR="00E819FA" w:rsidRPr="00E819FA" w:rsidRDefault="00E819FA" w:rsidP="00E819FA">
            <w:pPr>
              <w:spacing w:after="0" w:line="240" w:lineRule="auto"/>
              <w:rPr>
                <w:rFonts w:eastAsia="Times New Roman" w:cstheme="minorHAnsi"/>
                <w:b/>
                <w:bCs/>
                <w:color w:val="000000"/>
                <w:sz w:val="20"/>
                <w:szCs w:val="20"/>
                <w:lang w:eastAsia="en-AU"/>
              </w:rPr>
            </w:pPr>
            <w:r w:rsidRPr="00E819FA">
              <w:rPr>
                <w:rFonts w:eastAsia="Times New Roman" w:cstheme="minorHAnsi"/>
                <w:b/>
                <w:bCs/>
                <w:color w:val="000000"/>
                <w:sz w:val="20"/>
                <w:szCs w:val="20"/>
                <w:lang w:eastAsia="en-AU"/>
              </w:rPr>
              <w:t>Indicators</w:t>
            </w:r>
          </w:p>
        </w:tc>
        <w:tc>
          <w:tcPr>
            <w:tcW w:w="3018" w:type="pct"/>
            <w:gridSpan w:val="2"/>
            <w:tcBorders>
              <w:top w:val="single" w:sz="4" w:space="0" w:color="auto"/>
              <w:left w:val="single" w:sz="4" w:space="0" w:color="auto"/>
              <w:right w:val="single" w:sz="4" w:space="0" w:color="auto"/>
            </w:tcBorders>
            <w:shd w:val="clear" w:color="auto" w:fill="B4C6E7" w:themeFill="accent1" w:themeFillTint="66"/>
          </w:tcPr>
          <w:p w14:paraId="78CD287E" w14:textId="77777777" w:rsidR="00E819FA" w:rsidRPr="00E819FA" w:rsidRDefault="00E819FA" w:rsidP="00E819FA">
            <w:pPr>
              <w:spacing w:after="0" w:line="240" w:lineRule="auto"/>
              <w:rPr>
                <w:rFonts w:eastAsia="Times New Roman" w:cstheme="minorHAnsi"/>
                <w:b/>
                <w:bCs/>
                <w:color w:val="000000"/>
                <w:sz w:val="20"/>
                <w:szCs w:val="20"/>
                <w:lang w:eastAsia="en-AU"/>
              </w:rPr>
            </w:pPr>
            <w:r w:rsidRPr="00E819FA">
              <w:rPr>
                <w:rFonts w:eastAsia="Times New Roman" w:cstheme="minorHAnsi"/>
                <w:b/>
                <w:bCs/>
                <w:color w:val="000000"/>
                <w:sz w:val="20"/>
                <w:szCs w:val="20"/>
                <w:lang w:eastAsia="en-AU"/>
              </w:rPr>
              <w:t>Good practice examples</w:t>
            </w:r>
          </w:p>
        </w:tc>
      </w:tr>
      <w:tr w:rsidR="00E819FA" w:rsidRPr="00E819FA" w14:paraId="4AA87A34" w14:textId="77777777" w:rsidTr="005D4F5F">
        <w:trPr>
          <w:trHeight w:val="64"/>
        </w:trPr>
        <w:tc>
          <w:tcPr>
            <w:tcW w:w="1982" w:type="pct"/>
            <w:vMerge/>
          </w:tcPr>
          <w:p w14:paraId="58875077" w14:textId="77777777" w:rsidR="00E819FA" w:rsidRPr="00E819FA" w:rsidRDefault="00E819FA" w:rsidP="00E819FA">
            <w:pPr>
              <w:spacing w:after="0" w:line="240" w:lineRule="auto"/>
              <w:rPr>
                <w:rFonts w:cstheme="minorHAnsi"/>
                <w:b/>
                <w:bCs/>
                <w:color w:val="000000"/>
                <w:sz w:val="20"/>
                <w:szCs w:val="20"/>
              </w:rPr>
            </w:pPr>
          </w:p>
        </w:tc>
        <w:tc>
          <w:tcPr>
            <w:tcW w:w="1510" w:type="pct"/>
            <w:tcBorders>
              <w:left w:val="single" w:sz="4" w:space="0" w:color="auto"/>
              <w:right w:val="single" w:sz="4" w:space="0" w:color="auto"/>
            </w:tcBorders>
            <w:shd w:val="clear" w:color="auto" w:fill="B4C6E7" w:themeFill="accent1" w:themeFillTint="66"/>
          </w:tcPr>
          <w:p w14:paraId="5A26D0C0" w14:textId="77777777" w:rsidR="00E819FA" w:rsidRPr="00E819FA" w:rsidRDefault="00E819FA" w:rsidP="00E819FA">
            <w:pPr>
              <w:spacing w:after="0" w:line="240" w:lineRule="auto"/>
              <w:rPr>
                <w:rFonts w:cstheme="minorHAnsi"/>
                <w:b/>
                <w:bCs/>
                <w:color w:val="000000"/>
                <w:sz w:val="20"/>
                <w:szCs w:val="20"/>
              </w:rPr>
            </w:pPr>
            <w:r w:rsidRPr="00E819FA">
              <w:rPr>
                <w:rFonts w:eastAsia="Times New Roman" w:cstheme="minorHAnsi"/>
                <w:b/>
                <w:bCs/>
                <w:color w:val="000000"/>
                <w:sz w:val="20"/>
                <w:szCs w:val="20"/>
                <w:lang w:eastAsia="en-AU"/>
              </w:rPr>
              <w:t>Local</w:t>
            </w:r>
          </w:p>
        </w:tc>
        <w:tc>
          <w:tcPr>
            <w:tcW w:w="1508" w:type="pct"/>
            <w:tcBorders>
              <w:left w:val="single" w:sz="4" w:space="0" w:color="auto"/>
              <w:right w:val="single" w:sz="4" w:space="0" w:color="auto"/>
            </w:tcBorders>
            <w:shd w:val="clear" w:color="auto" w:fill="B4C6E7" w:themeFill="accent1" w:themeFillTint="66"/>
          </w:tcPr>
          <w:p w14:paraId="1E2348B1" w14:textId="77777777" w:rsidR="00E819FA" w:rsidRPr="00E819FA" w:rsidRDefault="00E819FA" w:rsidP="00E819FA">
            <w:pPr>
              <w:spacing w:after="0" w:line="240" w:lineRule="auto"/>
              <w:rPr>
                <w:rFonts w:cstheme="minorHAnsi"/>
                <w:b/>
                <w:bCs/>
                <w:color w:val="000000"/>
                <w:sz w:val="20"/>
                <w:szCs w:val="20"/>
              </w:rPr>
            </w:pPr>
            <w:r w:rsidRPr="00E819FA">
              <w:rPr>
                <w:rFonts w:eastAsia="Times New Roman" w:cstheme="minorHAnsi"/>
                <w:b/>
                <w:bCs/>
                <w:color w:val="000000"/>
                <w:sz w:val="20"/>
                <w:szCs w:val="20"/>
                <w:lang w:eastAsia="en-AU"/>
              </w:rPr>
              <w:t>International</w:t>
            </w:r>
          </w:p>
        </w:tc>
      </w:tr>
      <w:tr w:rsidR="00E819FA" w:rsidRPr="00E819FA" w14:paraId="08557575" w14:textId="77777777" w:rsidTr="005D4F5F">
        <w:trPr>
          <w:trHeight w:val="480"/>
        </w:trPr>
        <w:tc>
          <w:tcPr>
            <w:tcW w:w="1982" w:type="pct"/>
          </w:tcPr>
          <w:p w14:paraId="3C64F6CE" w14:textId="77777777" w:rsidR="00E819FA" w:rsidRPr="00E819FA" w:rsidRDefault="00E819FA" w:rsidP="00E819FA">
            <w:pPr>
              <w:rPr>
                <w:rFonts w:cstheme="minorHAnsi"/>
                <w:color w:val="000000"/>
                <w:sz w:val="18"/>
                <w:szCs w:val="18"/>
              </w:rPr>
            </w:pPr>
            <w:r w:rsidRPr="00E819FA">
              <w:rPr>
                <w:rFonts w:eastAsia="Times New Roman"/>
                <w:b/>
                <w:bCs/>
                <w:sz w:val="18"/>
                <w:szCs w:val="18"/>
                <w:lang w:eastAsia="en-AU"/>
              </w:rPr>
              <w:t>FUND1.1</w:t>
            </w:r>
            <w:r w:rsidRPr="00E819FA">
              <w:rPr>
                <w:rFonts w:eastAsia="Times New Roman"/>
                <w:sz w:val="18"/>
                <w:szCs w:val="18"/>
                <w:lang w:eastAsia="en-AU"/>
              </w:rPr>
              <w:t xml:space="preserve"> </w:t>
            </w:r>
            <w:r w:rsidRPr="00E819FA">
              <w:rPr>
                <w:rFonts w:cstheme="minorHAnsi"/>
                <w:sz w:val="18"/>
                <w:szCs w:val="18"/>
              </w:rPr>
              <w:t xml:space="preserve">The council has </w:t>
            </w:r>
            <w:r w:rsidRPr="00E819FA">
              <w:rPr>
                <w:color w:val="000000"/>
                <w:sz w:val="18"/>
                <w:szCs w:val="18"/>
              </w:rPr>
              <w:t xml:space="preserve">sufficient capacity (number of staff and their capabilities) </w:t>
            </w:r>
            <w:r w:rsidRPr="00E819FA">
              <w:rPr>
                <w:rFonts w:cstheme="minorHAnsi"/>
                <w:sz w:val="18"/>
                <w:szCs w:val="18"/>
              </w:rPr>
              <w:t>dedicated to</w:t>
            </w:r>
            <w:r w:rsidRPr="00E819FA">
              <w:rPr>
                <w:color w:val="000000"/>
                <w:sz w:val="18"/>
                <w:szCs w:val="18"/>
              </w:rPr>
              <w:t xml:space="preserve"> creating </w:t>
            </w:r>
            <w:r w:rsidRPr="00E819FA">
              <w:rPr>
                <w:rFonts w:cstheme="minorHAnsi"/>
                <w:color w:val="000000"/>
                <w:sz w:val="18"/>
                <w:szCs w:val="18"/>
              </w:rPr>
              <w:t>and maintaining</w:t>
            </w:r>
            <w:r w:rsidRPr="00E819FA">
              <w:rPr>
                <w:color w:val="000000"/>
                <w:sz w:val="18"/>
                <w:szCs w:val="18"/>
              </w:rPr>
              <w:t xml:space="preserve"> healthy, equitable and environmentally sustainable food systems,</w:t>
            </w:r>
            <w:r w:rsidRPr="00E819FA">
              <w:rPr>
                <w:rFonts w:cstheme="minorHAnsi"/>
                <w:sz w:val="18"/>
                <w:szCs w:val="18"/>
              </w:rPr>
              <w:t xml:space="preserve"> improving population </w:t>
            </w:r>
            <w:r w:rsidRPr="00E819FA">
              <w:rPr>
                <w:color w:val="000000"/>
                <w:sz w:val="18"/>
                <w:szCs w:val="18"/>
              </w:rPr>
              <w:t xml:space="preserve">nutrition, and </w:t>
            </w:r>
            <w:r w:rsidRPr="00E819FA">
              <w:rPr>
                <w:rFonts w:cstheme="minorHAnsi"/>
                <w:color w:val="000000"/>
                <w:sz w:val="18"/>
                <w:szCs w:val="18"/>
              </w:rPr>
              <w:t xml:space="preserve">preventing diet-related diseases, including at least one </w:t>
            </w:r>
            <w:r w:rsidRPr="00E819FA">
              <w:rPr>
                <w:color w:val="000000"/>
                <w:sz w:val="18"/>
                <w:szCs w:val="18"/>
              </w:rPr>
              <w:t>dedicated food systems officer</w:t>
            </w:r>
          </w:p>
        </w:tc>
        <w:tc>
          <w:tcPr>
            <w:tcW w:w="1510" w:type="pct"/>
          </w:tcPr>
          <w:p w14:paraId="085D157B" w14:textId="77777777" w:rsidR="00E819FA" w:rsidRPr="00E819FA" w:rsidRDefault="00E819FA" w:rsidP="00E819FA">
            <w:pPr>
              <w:shd w:val="clear" w:color="auto" w:fill="FFFFFF"/>
              <w:spacing w:after="0" w:line="240" w:lineRule="auto"/>
              <w:rPr>
                <w:rFonts w:ascii="Segoe UI" w:eastAsia="Times New Roman" w:hAnsi="Segoe UI" w:cs="Segoe UI"/>
                <w:color w:val="333333"/>
                <w:sz w:val="18"/>
                <w:szCs w:val="18"/>
                <w:lang w:eastAsia="en-AU"/>
              </w:rPr>
            </w:pPr>
            <w:r w:rsidRPr="00E819FA">
              <w:rPr>
                <w:rFonts w:eastAsia="Times New Roman" w:cstheme="minorHAnsi"/>
                <w:color w:val="333333"/>
                <w:sz w:val="18"/>
                <w:szCs w:val="18"/>
                <w:lang w:eastAsia="en-AU"/>
              </w:rPr>
              <w:t>Cardinia, Melbourne (2019- current): A Food Circles Collective Impact and Urban Agriculture Facilitator is employed to undertake enhancing the local food system, contributing to improved food security and diet status of individuals and communities within the shire.</w:t>
            </w:r>
          </w:p>
        </w:tc>
        <w:tc>
          <w:tcPr>
            <w:tcW w:w="1508" w:type="pct"/>
          </w:tcPr>
          <w:p w14:paraId="760DBE96" w14:textId="77777777" w:rsidR="00E819FA" w:rsidRPr="00E819FA" w:rsidRDefault="00E819FA" w:rsidP="00E819FA">
            <w:pPr>
              <w:spacing w:after="0" w:line="240" w:lineRule="auto"/>
              <w:rPr>
                <w:rFonts w:eastAsia="Times New Roman" w:cstheme="minorHAnsi"/>
                <w:sz w:val="18"/>
                <w:szCs w:val="18"/>
                <w:lang w:eastAsia="en-AU"/>
              </w:rPr>
            </w:pPr>
          </w:p>
        </w:tc>
      </w:tr>
      <w:tr w:rsidR="00E819FA" w:rsidRPr="00E819FA" w14:paraId="24B87533" w14:textId="77777777" w:rsidTr="005D4F5F">
        <w:trPr>
          <w:trHeight w:val="480"/>
        </w:trPr>
        <w:tc>
          <w:tcPr>
            <w:tcW w:w="1982" w:type="pct"/>
          </w:tcPr>
          <w:p w14:paraId="5187D1CF" w14:textId="77777777" w:rsidR="00E819FA" w:rsidRPr="00E819FA" w:rsidRDefault="00E819FA" w:rsidP="00E819FA">
            <w:pPr>
              <w:rPr>
                <w:rFonts w:eastAsia="Times New Roman"/>
                <w:sz w:val="18"/>
                <w:szCs w:val="18"/>
                <w:lang w:eastAsia="en-AU"/>
              </w:rPr>
            </w:pPr>
            <w:r w:rsidRPr="00E819FA">
              <w:rPr>
                <w:rFonts w:eastAsia="Times New Roman"/>
                <w:b/>
                <w:bCs/>
                <w:sz w:val="18"/>
                <w:szCs w:val="18"/>
                <w:lang w:eastAsia="en-AU"/>
              </w:rPr>
              <w:t>FUND2.1</w:t>
            </w:r>
            <w:r w:rsidRPr="00E819FA">
              <w:rPr>
                <w:rFonts w:eastAsia="Times New Roman"/>
                <w:sz w:val="18"/>
                <w:szCs w:val="18"/>
                <w:lang w:eastAsia="en-AU"/>
              </w:rPr>
              <w:t xml:space="preserve"> </w:t>
            </w:r>
            <w:r w:rsidRPr="00E819FA">
              <w:rPr>
                <w:rFonts w:cstheme="minorHAnsi"/>
                <w:sz w:val="18"/>
                <w:szCs w:val="18"/>
              </w:rPr>
              <w:t xml:space="preserve">The council has sustained (‘core’) funding to support efforts to </w:t>
            </w:r>
            <w:r w:rsidRPr="00E819FA">
              <w:rPr>
                <w:color w:val="000000"/>
                <w:sz w:val="18"/>
                <w:szCs w:val="18"/>
              </w:rPr>
              <w:t>create and maintain healthy and environmentally sustainable food systems,</w:t>
            </w:r>
            <w:r w:rsidRPr="00E819FA">
              <w:rPr>
                <w:rFonts w:cstheme="minorHAnsi"/>
                <w:sz w:val="18"/>
                <w:szCs w:val="18"/>
              </w:rPr>
              <w:t xml:space="preserve"> including </w:t>
            </w:r>
            <w:r w:rsidRPr="00E819FA">
              <w:rPr>
                <w:rFonts w:cstheme="minorHAnsi"/>
                <w:color w:val="333333"/>
                <w:sz w:val="18"/>
                <w:szCs w:val="18"/>
              </w:rPr>
              <w:t>funding for relevant community engagement, monitoring and reporting, policy/program development, and strategic planning </w:t>
            </w:r>
          </w:p>
          <w:p w14:paraId="6288D6E7" w14:textId="77777777" w:rsidR="00E819FA" w:rsidRPr="00E819FA" w:rsidRDefault="00E819FA" w:rsidP="00E819FA">
            <w:pPr>
              <w:rPr>
                <w:rFonts w:eastAsia="Times New Roman"/>
                <w:sz w:val="18"/>
                <w:szCs w:val="18"/>
                <w:lang w:eastAsia="en-AU"/>
              </w:rPr>
            </w:pPr>
            <w:r w:rsidRPr="00E819FA">
              <w:rPr>
                <w:rFonts w:eastAsia="Times New Roman"/>
                <w:b/>
                <w:bCs/>
                <w:sz w:val="18"/>
                <w:szCs w:val="18"/>
                <w:lang w:eastAsia="en-AU"/>
              </w:rPr>
              <w:t>FUND2.2</w:t>
            </w:r>
            <w:r w:rsidRPr="00E819FA">
              <w:rPr>
                <w:rFonts w:eastAsia="Times New Roman"/>
                <w:sz w:val="18"/>
                <w:szCs w:val="18"/>
                <w:lang w:eastAsia="en-AU"/>
              </w:rPr>
              <w:t xml:space="preserve"> </w:t>
            </w:r>
            <w:r w:rsidRPr="00E819FA">
              <w:rPr>
                <w:rFonts w:cstheme="minorHAnsi"/>
                <w:sz w:val="18"/>
                <w:szCs w:val="18"/>
              </w:rPr>
              <w:t xml:space="preserve">The council has sufficient funding to promote and support community-led initiatives for </w:t>
            </w:r>
            <w:r w:rsidRPr="00E819FA">
              <w:rPr>
                <w:color w:val="000000"/>
                <w:sz w:val="18"/>
                <w:szCs w:val="18"/>
              </w:rPr>
              <w:t>creating healthy, equitable and environmentally sustainable food systems,</w:t>
            </w:r>
            <w:r w:rsidRPr="00E819FA">
              <w:rPr>
                <w:rFonts w:cstheme="minorHAnsi"/>
                <w:sz w:val="18"/>
                <w:szCs w:val="18"/>
              </w:rPr>
              <w:t xml:space="preserve"> improving population </w:t>
            </w:r>
            <w:r w:rsidRPr="00E819FA">
              <w:rPr>
                <w:color w:val="000000"/>
                <w:sz w:val="18"/>
                <w:szCs w:val="18"/>
              </w:rPr>
              <w:t xml:space="preserve">nutrition, and </w:t>
            </w:r>
            <w:r w:rsidRPr="00E819FA">
              <w:rPr>
                <w:rFonts w:cstheme="minorHAnsi"/>
                <w:color w:val="000000"/>
                <w:sz w:val="18"/>
                <w:szCs w:val="18"/>
              </w:rPr>
              <w:t>preventing diet-related diseases</w:t>
            </w:r>
          </w:p>
        </w:tc>
        <w:tc>
          <w:tcPr>
            <w:tcW w:w="1510" w:type="pct"/>
          </w:tcPr>
          <w:p w14:paraId="36A93A8E" w14:textId="77777777" w:rsidR="00E819FA" w:rsidRPr="00E819FA" w:rsidRDefault="00E819FA" w:rsidP="00E819FA">
            <w:pPr>
              <w:spacing w:after="0" w:line="240" w:lineRule="auto"/>
              <w:rPr>
                <w:rFonts w:cstheme="minorHAnsi"/>
                <w:sz w:val="18"/>
                <w:szCs w:val="18"/>
              </w:rPr>
            </w:pPr>
            <w:r w:rsidRPr="00E819FA">
              <w:rPr>
                <w:rFonts w:cstheme="minorHAnsi"/>
                <w:color w:val="333333"/>
                <w:sz w:val="18"/>
                <w:szCs w:val="18"/>
                <w:shd w:val="clear" w:color="auto" w:fill="FFFFFF"/>
              </w:rPr>
              <w:t>Canada Bay, New South Wales (2021-current): City of Canada Bay Council has elected to provide direct services to vulnerable populations, recognising the need for access to affordable and nutritious meals to older people by funding part of the salary of a Community Project Officer.</w:t>
            </w:r>
          </w:p>
        </w:tc>
        <w:tc>
          <w:tcPr>
            <w:tcW w:w="1508" w:type="pct"/>
          </w:tcPr>
          <w:p w14:paraId="15381CE0" w14:textId="77777777" w:rsidR="00E819FA" w:rsidRPr="00E819FA" w:rsidRDefault="00E819FA" w:rsidP="00E819FA">
            <w:pPr>
              <w:spacing w:after="0" w:line="240" w:lineRule="auto"/>
              <w:rPr>
                <w:rFonts w:eastAsia="Times New Roman" w:cstheme="minorHAnsi"/>
                <w:sz w:val="18"/>
                <w:szCs w:val="18"/>
                <w:lang w:eastAsia="en-AU"/>
              </w:rPr>
            </w:pPr>
          </w:p>
        </w:tc>
      </w:tr>
    </w:tbl>
    <w:p w14:paraId="5374E55E" w14:textId="77777777" w:rsidR="00E819FA" w:rsidRPr="00E819FA" w:rsidRDefault="00E819FA" w:rsidP="00E819FA">
      <w:bookmarkStart w:id="81" w:name="_Monitoring_and_intelligence_1"/>
      <w:bookmarkEnd w:id="81"/>
    </w:p>
    <w:p w14:paraId="469017B2" w14:textId="77777777" w:rsidR="00E819FA" w:rsidRPr="00E819FA" w:rsidRDefault="00E819FA" w:rsidP="00E819FA">
      <w:pPr>
        <w:rPr>
          <w:rFonts w:asciiTheme="majorHAnsi" w:eastAsiaTheme="majorEastAsia" w:hAnsiTheme="majorHAnsi" w:cstheme="majorBidi"/>
          <w:color w:val="2F5496" w:themeColor="accent1" w:themeShade="BF"/>
          <w:sz w:val="32"/>
          <w:szCs w:val="32"/>
        </w:rPr>
      </w:pPr>
      <w:r w:rsidRPr="00E819FA">
        <w:t xml:space="preserve"> </w:t>
      </w:r>
    </w:p>
    <w:p w14:paraId="20E9EB9F" w14:textId="77777777" w:rsidR="00E819FA" w:rsidRPr="00E819FA" w:rsidRDefault="00E819FA" w:rsidP="00E819FA">
      <w:pPr>
        <w:rPr>
          <w:rFonts w:asciiTheme="majorHAnsi" w:eastAsiaTheme="majorEastAsia" w:hAnsiTheme="majorHAnsi" w:cstheme="majorBidi"/>
          <w:color w:val="2F5496" w:themeColor="accent1" w:themeShade="BF"/>
          <w:sz w:val="32"/>
          <w:szCs w:val="32"/>
        </w:rPr>
      </w:pPr>
      <w:r w:rsidRPr="00E819FA">
        <w:br w:type="page"/>
      </w:r>
    </w:p>
    <w:p w14:paraId="4900F213" w14:textId="2DAFFADD" w:rsidR="00E819FA" w:rsidRPr="00E819FA" w:rsidRDefault="009826E6" w:rsidP="00E819FA">
      <w:pPr>
        <w:keepNext/>
        <w:keepLines/>
        <w:spacing w:before="240" w:after="0"/>
        <w:outlineLvl w:val="0"/>
        <w:rPr>
          <w:rFonts w:asciiTheme="majorHAnsi" w:eastAsiaTheme="majorEastAsia" w:hAnsiTheme="majorHAnsi" w:cstheme="majorBidi"/>
          <w:color w:val="2F5496" w:themeColor="accent1" w:themeShade="BF"/>
        </w:rPr>
      </w:pPr>
      <w:bookmarkStart w:id="82" w:name="_Toc109157610"/>
      <w:r>
        <w:rPr>
          <w:rFonts w:asciiTheme="majorHAnsi" w:eastAsiaTheme="majorEastAsia" w:hAnsiTheme="majorHAnsi" w:cstheme="majorBidi"/>
          <w:color w:val="2F5496" w:themeColor="accent1" w:themeShade="BF"/>
        </w:rPr>
        <w:t>Domain</w:t>
      </w:r>
      <w:r w:rsidR="00E819FA" w:rsidRPr="00E819FA">
        <w:rPr>
          <w:rFonts w:asciiTheme="majorHAnsi" w:eastAsiaTheme="majorEastAsia" w:hAnsiTheme="majorHAnsi" w:cstheme="majorBidi"/>
          <w:color w:val="2F5496" w:themeColor="accent1" w:themeShade="BF"/>
        </w:rPr>
        <w:t>: Monitoring and intelligence</w:t>
      </w:r>
      <w:bookmarkEnd w:id="82"/>
    </w:p>
    <w:p w14:paraId="4453AF66" w14:textId="77777777" w:rsidR="00E819FA" w:rsidRPr="009826E6" w:rsidRDefault="00E819FA" w:rsidP="00E819FA">
      <w:pPr>
        <w:numPr>
          <w:ilvl w:val="1"/>
          <w:numId w:val="0"/>
        </w:numPr>
        <w:rPr>
          <w:rFonts w:eastAsia="Times New Roman"/>
          <w:color w:val="000000" w:themeColor="text1"/>
          <w:spacing w:val="15"/>
          <w:sz w:val="18"/>
          <w:szCs w:val="18"/>
          <w:lang w:eastAsia="en-AU"/>
        </w:rPr>
      </w:pPr>
      <w:r w:rsidRPr="009826E6">
        <w:rPr>
          <w:rFonts w:eastAsiaTheme="minorEastAsia"/>
          <w:color w:val="000000" w:themeColor="text1"/>
          <w:spacing w:val="15"/>
          <w:sz w:val="18"/>
          <w:szCs w:val="18"/>
        </w:rPr>
        <w:t xml:space="preserve">Policy objective: </w:t>
      </w:r>
      <w:r w:rsidRPr="009826E6">
        <w:rPr>
          <w:rFonts w:eastAsia="Times New Roman"/>
          <w:color w:val="000000" w:themeColor="text1"/>
          <w:spacing w:val="15"/>
          <w:sz w:val="18"/>
          <w:szCs w:val="18"/>
          <w:lang w:eastAsia="en-AU"/>
        </w:rPr>
        <w:t xml:space="preserve">The council routinely monitors and reports on the healthiness, equity and environmental sustainability of local food systems and routinely </w:t>
      </w:r>
      <w:r w:rsidRPr="009826E6">
        <w:rPr>
          <w:rFonts w:eastAsiaTheme="minorEastAsia"/>
          <w:color w:val="000000" w:themeColor="text1"/>
          <w:spacing w:val="15"/>
          <w:sz w:val="18"/>
          <w:szCs w:val="18"/>
        </w:rPr>
        <w:t>assesses, reports and analyses population diets and related health outcomes</w:t>
      </w:r>
    </w:p>
    <w:p w14:paraId="597CB67E" w14:textId="77777777" w:rsidR="00E819FA" w:rsidRPr="00E819FA" w:rsidRDefault="00E819FA" w:rsidP="00E819FA">
      <w:pPr>
        <w:spacing w:after="0" w:line="240" w:lineRule="auto"/>
        <w:rPr>
          <w:rFonts w:eastAsia="Times New Roman" w:cstheme="minorHAnsi"/>
          <w:sz w:val="18"/>
          <w:szCs w:val="18"/>
          <w:lang w:eastAsia="en-A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74"/>
        <w:gridCol w:w="2721"/>
        <w:gridCol w:w="2721"/>
      </w:tblGrid>
      <w:tr w:rsidR="00E819FA" w:rsidRPr="00E819FA" w14:paraId="45D932B2" w14:textId="77777777" w:rsidTr="005D4F5F">
        <w:trPr>
          <w:trHeight w:val="132"/>
          <w:tblHeader/>
        </w:trPr>
        <w:tc>
          <w:tcPr>
            <w:tcW w:w="1982" w:type="pct"/>
            <w:vMerge w:val="restart"/>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2071E2D5" w14:textId="77777777" w:rsidR="00E819FA" w:rsidRPr="00E819FA" w:rsidRDefault="00E819FA" w:rsidP="00E819FA">
            <w:pPr>
              <w:spacing w:after="0" w:line="240" w:lineRule="auto"/>
              <w:rPr>
                <w:rFonts w:eastAsia="Times New Roman" w:cstheme="minorHAnsi"/>
                <w:b/>
                <w:bCs/>
                <w:color w:val="000000"/>
                <w:sz w:val="20"/>
                <w:szCs w:val="20"/>
                <w:lang w:eastAsia="en-AU"/>
              </w:rPr>
            </w:pPr>
            <w:r w:rsidRPr="00E819FA">
              <w:rPr>
                <w:rFonts w:eastAsia="Times New Roman" w:cstheme="minorHAnsi"/>
                <w:b/>
                <w:bCs/>
                <w:color w:val="000000"/>
                <w:sz w:val="20"/>
                <w:szCs w:val="20"/>
                <w:lang w:eastAsia="en-AU"/>
              </w:rPr>
              <w:t>Indicators</w:t>
            </w:r>
          </w:p>
        </w:tc>
        <w:tc>
          <w:tcPr>
            <w:tcW w:w="3018" w:type="pct"/>
            <w:gridSpan w:val="2"/>
            <w:tcBorders>
              <w:top w:val="single" w:sz="4" w:space="0" w:color="auto"/>
              <w:left w:val="single" w:sz="4" w:space="0" w:color="auto"/>
              <w:right w:val="single" w:sz="4" w:space="0" w:color="auto"/>
            </w:tcBorders>
            <w:shd w:val="clear" w:color="auto" w:fill="B4C6E7" w:themeFill="accent1" w:themeFillTint="66"/>
          </w:tcPr>
          <w:p w14:paraId="4C17BDCD" w14:textId="77777777" w:rsidR="00E819FA" w:rsidRPr="00E819FA" w:rsidRDefault="00E819FA" w:rsidP="00E819FA">
            <w:pPr>
              <w:spacing w:after="0" w:line="240" w:lineRule="auto"/>
              <w:rPr>
                <w:rFonts w:eastAsia="Times New Roman" w:cstheme="minorHAnsi"/>
                <w:b/>
                <w:bCs/>
                <w:color w:val="000000"/>
                <w:sz w:val="20"/>
                <w:szCs w:val="20"/>
                <w:lang w:eastAsia="en-AU"/>
              </w:rPr>
            </w:pPr>
            <w:r w:rsidRPr="00E819FA">
              <w:rPr>
                <w:rFonts w:eastAsia="Times New Roman" w:cstheme="minorHAnsi"/>
                <w:b/>
                <w:bCs/>
                <w:color w:val="000000"/>
                <w:sz w:val="20"/>
                <w:szCs w:val="20"/>
                <w:lang w:eastAsia="en-AU"/>
              </w:rPr>
              <w:t>Good practice examples</w:t>
            </w:r>
          </w:p>
        </w:tc>
      </w:tr>
      <w:tr w:rsidR="00E819FA" w:rsidRPr="00E819FA" w14:paraId="254A2B94" w14:textId="77777777" w:rsidTr="005D4F5F">
        <w:trPr>
          <w:trHeight w:val="64"/>
        </w:trPr>
        <w:tc>
          <w:tcPr>
            <w:tcW w:w="1982" w:type="pct"/>
            <w:vMerge/>
          </w:tcPr>
          <w:p w14:paraId="387AAC9C" w14:textId="77777777" w:rsidR="00E819FA" w:rsidRPr="00E819FA" w:rsidRDefault="00E819FA" w:rsidP="00E819FA">
            <w:pPr>
              <w:spacing w:after="0" w:line="240" w:lineRule="auto"/>
              <w:rPr>
                <w:rFonts w:cstheme="minorHAnsi"/>
                <w:b/>
                <w:bCs/>
                <w:color w:val="000000"/>
                <w:sz w:val="20"/>
                <w:szCs w:val="20"/>
              </w:rPr>
            </w:pPr>
          </w:p>
        </w:tc>
        <w:tc>
          <w:tcPr>
            <w:tcW w:w="1509" w:type="pct"/>
            <w:tcBorders>
              <w:left w:val="single" w:sz="4" w:space="0" w:color="auto"/>
              <w:right w:val="single" w:sz="4" w:space="0" w:color="auto"/>
            </w:tcBorders>
            <w:shd w:val="clear" w:color="auto" w:fill="B4C6E7" w:themeFill="accent1" w:themeFillTint="66"/>
          </w:tcPr>
          <w:p w14:paraId="553C9D42" w14:textId="77777777" w:rsidR="00E819FA" w:rsidRPr="00E819FA" w:rsidRDefault="00E819FA" w:rsidP="00E819FA">
            <w:pPr>
              <w:spacing w:after="0" w:line="240" w:lineRule="auto"/>
              <w:rPr>
                <w:rFonts w:cstheme="minorHAnsi"/>
                <w:b/>
                <w:bCs/>
                <w:color w:val="000000"/>
                <w:sz w:val="20"/>
                <w:szCs w:val="20"/>
              </w:rPr>
            </w:pPr>
            <w:r w:rsidRPr="00E819FA">
              <w:rPr>
                <w:rFonts w:eastAsia="Times New Roman" w:cstheme="minorHAnsi"/>
                <w:b/>
                <w:bCs/>
                <w:color w:val="000000"/>
                <w:sz w:val="20"/>
                <w:szCs w:val="20"/>
                <w:lang w:eastAsia="en-AU"/>
              </w:rPr>
              <w:t>Local</w:t>
            </w:r>
          </w:p>
        </w:tc>
        <w:tc>
          <w:tcPr>
            <w:tcW w:w="1509" w:type="pct"/>
            <w:tcBorders>
              <w:left w:val="single" w:sz="4" w:space="0" w:color="auto"/>
              <w:right w:val="single" w:sz="4" w:space="0" w:color="auto"/>
            </w:tcBorders>
            <w:shd w:val="clear" w:color="auto" w:fill="B4C6E7" w:themeFill="accent1" w:themeFillTint="66"/>
          </w:tcPr>
          <w:p w14:paraId="1169DCD9" w14:textId="77777777" w:rsidR="00E819FA" w:rsidRPr="00E819FA" w:rsidRDefault="00E819FA" w:rsidP="00E819FA">
            <w:pPr>
              <w:spacing w:after="0" w:line="240" w:lineRule="auto"/>
              <w:rPr>
                <w:rFonts w:cstheme="minorHAnsi"/>
                <w:b/>
                <w:bCs/>
                <w:color w:val="000000"/>
                <w:sz w:val="20"/>
                <w:szCs w:val="20"/>
              </w:rPr>
            </w:pPr>
            <w:r w:rsidRPr="00E819FA">
              <w:rPr>
                <w:rFonts w:eastAsia="Times New Roman" w:cstheme="minorHAnsi"/>
                <w:b/>
                <w:bCs/>
                <w:color w:val="000000"/>
                <w:sz w:val="20"/>
                <w:szCs w:val="20"/>
                <w:lang w:eastAsia="en-AU"/>
              </w:rPr>
              <w:t>International</w:t>
            </w:r>
          </w:p>
        </w:tc>
      </w:tr>
      <w:tr w:rsidR="00E819FA" w:rsidRPr="00E819FA" w14:paraId="43CD5C47" w14:textId="77777777" w:rsidTr="005D4F5F">
        <w:trPr>
          <w:trHeight w:val="480"/>
        </w:trPr>
        <w:tc>
          <w:tcPr>
            <w:tcW w:w="1982" w:type="pct"/>
          </w:tcPr>
          <w:p w14:paraId="29768FD4" w14:textId="77777777" w:rsidR="00E819FA" w:rsidRPr="00E819FA" w:rsidRDefault="00E819FA" w:rsidP="00E819FA">
            <w:pPr>
              <w:rPr>
                <w:rFonts w:eastAsia="Times New Roman" w:cstheme="minorHAnsi"/>
                <w:sz w:val="18"/>
                <w:szCs w:val="18"/>
                <w:lang w:eastAsia="en-AU"/>
              </w:rPr>
            </w:pPr>
            <w:r w:rsidRPr="00E819FA">
              <w:rPr>
                <w:rFonts w:eastAsia="Times New Roman" w:cstheme="minorHAnsi"/>
                <w:b/>
                <w:bCs/>
                <w:sz w:val="18"/>
                <w:szCs w:val="18"/>
                <w:lang w:eastAsia="en-AU"/>
              </w:rPr>
              <w:t>MONIT1.1</w:t>
            </w:r>
            <w:r w:rsidRPr="00E819FA">
              <w:rPr>
                <w:rFonts w:eastAsia="Times New Roman" w:cstheme="minorHAnsi"/>
                <w:sz w:val="18"/>
                <w:szCs w:val="18"/>
                <w:lang w:eastAsia="en-AU"/>
              </w:rPr>
              <w:t xml:space="preserve"> Routinely monitor * and report the relative density of healthy food outlets versus unhealthy food outlets, by geographic area (e. g. suburb, activity area)</w:t>
            </w:r>
          </w:p>
          <w:p w14:paraId="4478814C" w14:textId="77777777" w:rsidR="00E819FA" w:rsidRPr="00E819FA" w:rsidRDefault="00E819FA" w:rsidP="00E819FA">
            <w:pPr>
              <w:rPr>
                <w:rFonts w:eastAsia="Times New Roman" w:cstheme="minorHAnsi"/>
                <w:sz w:val="18"/>
                <w:szCs w:val="18"/>
                <w:lang w:eastAsia="en-AU"/>
              </w:rPr>
            </w:pPr>
            <w:r w:rsidRPr="00E819FA">
              <w:rPr>
                <w:rFonts w:eastAsia="Times New Roman" w:cstheme="minorHAnsi"/>
                <w:b/>
                <w:bCs/>
                <w:sz w:val="18"/>
                <w:szCs w:val="18"/>
                <w:lang w:eastAsia="en-AU"/>
              </w:rPr>
              <w:t>MONIT1.2</w:t>
            </w:r>
            <w:r w:rsidRPr="00E819FA">
              <w:rPr>
                <w:rFonts w:eastAsia="Times New Roman" w:cstheme="minorHAnsi"/>
                <w:sz w:val="18"/>
                <w:szCs w:val="18"/>
                <w:lang w:eastAsia="en-AU"/>
              </w:rPr>
              <w:t xml:space="preserve"> Routinely m</w:t>
            </w:r>
            <w:r w:rsidRPr="00E819FA">
              <w:rPr>
                <w:sz w:val="18"/>
                <w:szCs w:val="18"/>
              </w:rPr>
              <w:t xml:space="preserve">onitor * and report the price and affordability of </w:t>
            </w:r>
            <w:proofErr w:type="gramStart"/>
            <w:r w:rsidRPr="00E819FA">
              <w:rPr>
                <w:sz w:val="18"/>
                <w:szCs w:val="18"/>
              </w:rPr>
              <w:t>culturally-appropriate</w:t>
            </w:r>
            <w:proofErr w:type="gramEnd"/>
            <w:r w:rsidRPr="00E819FA">
              <w:rPr>
                <w:sz w:val="18"/>
                <w:szCs w:val="18"/>
              </w:rPr>
              <w:t xml:space="preserve"> baskets of healthy (compared with unhealthy) foods and beverages</w:t>
            </w:r>
            <w:r w:rsidRPr="00E819FA">
              <w:rPr>
                <w:rFonts w:eastAsia="Times New Roman" w:cstheme="minorHAnsi"/>
                <w:sz w:val="18"/>
                <w:szCs w:val="18"/>
                <w:lang w:eastAsia="en-AU"/>
              </w:rPr>
              <w:t>, by geographic area (e.g., suburb, activity area)</w:t>
            </w:r>
          </w:p>
          <w:p w14:paraId="5E050CCF" w14:textId="77777777" w:rsidR="00E819FA" w:rsidRPr="00E819FA" w:rsidRDefault="00E819FA" w:rsidP="00E819FA">
            <w:pPr>
              <w:rPr>
                <w:rFonts w:eastAsia="Times New Roman" w:cstheme="minorHAnsi"/>
                <w:sz w:val="18"/>
                <w:szCs w:val="18"/>
                <w:lang w:eastAsia="en-AU"/>
              </w:rPr>
            </w:pPr>
            <w:r w:rsidRPr="00E819FA">
              <w:rPr>
                <w:rFonts w:eastAsia="Times New Roman"/>
                <w:b/>
                <w:bCs/>
                <w:sz w:val="18"/>
                <w:szCs w:val="18"/>
                <w:lang w:eastAsia="en-AU"/>
              </w:rPr>
              <w:t>MONIT1.3</w:t>
            </w:r>
            <w:r w:rsidRPr="00E819FA">
              <w:rPr>
                <w:rFonts w:eastAsia="Times New Roman"/>
                <w:sz w:val="18"/>
                <w:szCs w:val="18"/>
                <w:lang w:eastAsia="en-AU"/>
              </w:rPr>
              <w:t xml:space="preserve"> </w:t>
            </w:r>
            <w:r w:rsidRPr="00E819FA">
              <w:rPr>
                <w:rFonts w:cstheme="minorHAnsi"/>
                <w:sz w:val="18"/>
                <w:szCs w:val="18"/>
              </w:rPr>
              <w:t>Routinely monitor * and report</w:t>
            </w:r>
            <w:r w:rsidRPr="00E819FA">
              <w:rPr>
                <w:sz w:val="18"/>
                <w:szCs w:val="18"/>
              </w:rPr>
              <w:t xml:space="preserve"> the </w:t>
            </w:r>
            <w:r w:rsidRPr="00E819FA">
              <w:rPr>
                <w:rFonts w:eastAsia="Times New Roman" w:cstheme="minorHAnsi"/>
                <w:sz w:val="18"/>
                <w:szCs w:val="18"/>
                <w:lang w:eastAsia="en-AU"/>
              </w:rPr>
              <w:t>availability of healthy (compared with unhealthy) food and beverages in food outlets operating i</w:t>
            </w:r>
            <w:r w:rsidRPr="00E819FA">
              <w:rPr>
                <w:sz w:val="18"/>
                <w:szCs w:val="18"/>
              </w:rPr>
              <w:t xml:space="preserve">n council </w:t>
            </w:r>
            <w:r w:rsidRPr="00E819FA">
              <w:rPr>
                <w:rFonts w:eastAsia="Times New Roman" w:cstheme="minorHAnsi"/>
                <w:sz w:val="18"/>
                <w:szCs w:val="18"/>
                <w:lang w:eastAsia="en-AU"/>
              </w:rPr>
              <w:t>owned/ managed facilities</w:t>
            </w:r>
          </w:p>
          <w:p w14:paraId="02C956FE" w14:textId="77777777" w:rsidR="00E819FA" w:rsidRPr="00E819FA" w:rsidRDefault="00E819FA" w:rsidP="00E819FA">
            <w:pPr>
              <w:rPr>
                <w:rFonts w:eastAsia="Times New Roman"/>
                <w:sz w:val="18"/>
                <w:szCs w:val="18"/>
                <w:lang w:eastAsia="en-AU"/>
              </w:rPr>
            </w:pPr>
            <w:r w:rsidRPr="00E819FA">
              <w:rPr>
                <w:rFonts w:cstheme="minorHAnsi"/>
                <w:b/>
                <w:bCs/>
                <w:sz w:val="18"/>
                <w:szCs w:val="18"/>
              </w:rPr>
              <w:t>MONIT1.4</w:t>
            </w:r>
            <w:r w:rsidRPr="00E819FA">
              <w:rPr>
                <w:rFonts w:cstheme="minorHAnsi"/>
                <w:sz w:val="18"/>
                <w:szCs w:val="18"/>
              </w:rPr>
              <w:t xml:space="preserve"> Routinely monitor * and report</w:t>
            </w:r>
            <w:r w:rsidRPr="00E819FA">
              <w:rPr>
                <w:sz w:val="18"/>
                <w:szCs w:val="18"/>
              </w:rPr>
              <w:t xml:space="preserve"> the characteristics of </w:t>
            </w:r>
            <w:r w:rsidRPr="00E819FA">
              <w:rPr>
                <w:rFonts w:eastAsia="Times New Roman" w:cstheme="minorHAnsi"/>
                <w:sz w:val="18"/>
                <w:szCs w:val="18"/>
                <w:lang w:eastAsia="en-AU"/>
              </w:rPr>
              <w:t>food advertising (e.g., healthy versus unhealthy ads) and sponsorship in public settings,</w:t>
            </w:r>
            <w:r w:rsidRPr="00E819FA">
              <w:rPr>
                <w:rFonts w:eastAsia="Times New Roman"/>
                <w:sz w:val="18"/>
                <w:szCs w:val="18"/>
                <w:lang w:eastAsia="en-AU"/>
              </w:rPr>
              <w:t xml:space="preserve"> including in and around public transport, schools, sport and recreation facilities, and council owned/managed settings, </w:t>
            </w:r>
            <w:r w:rsidRPr="00E819FA">
              <w:rPr>
                <w:rFonts w:eastAsia="Times New Roman" w:cstheme="minorHAnsi"/>
                <w:sz w:val="18"/>
                <w:szCs w:val="18"/>
                <w:lang w:eastAsia="en-AU"/>
              </w:rPr>
              <w:t>by geographic area (e.g., suburb, activity area)</w:t>
            </w:r>
          </w:p>
          <w:p w14:paraId="011AF012" w14:textId="77777777" w:rsidR="00E819FA" w:rsidRPr="00E819FA" w:rsidRDefault="00E819FA" w:rsidP="00E819FA">
            <w:pPr>
              <w:rPr>
                <w:rFonts w:eastAsia="Times New Roman"/>
                <w:sz w:val="18"/>
                <w:szCs w:val="18"/>
                <w:lang w:eastAsia="en-AU"/>
              </w:rPr>
            </w:pPr>
            <w:r w:rsidRPr="00E819FA">
              <w:rPr>
                <w:rFonts w:cstheme="minorHAnsi"/>
                <w:b/>
                <w:bCs/>
                <w:iCs/>
                <w:sz w:val="18"/>
                <w:szCs w:val="18"/>
              </w:rPr>
              <w:t>MONIT1.5</w:t>
            </w:r>
            <w:r w:rsidRPr="00E819FA">
              <w:rPr>
                <w:rFonts w:cstheme="minorHAnsi"/>
                <w:iCs/>
                <w:sz w:val="18"/>
                <w:szCs w:val="18"/>
              </w:rPr>
              <w:t xml:space="preserve"> Routinely </w:t>
            </w:r>
            <w:r w:rsidRPr="00E819FA">
              <w:rPr>
                <w:rFonts w:eastAsia="Times New Roman"/>
                <w:sz w:val="18"/>
                <w:szCs w:val="18"/>
              </w:rPr>
              <w:t>monitor * and report on levels of food waste,</w:t>
            </w:r>
            <w:r w:rsidRPr="00E819FA">
              <w:rPr>
                <w:rFonts w:eastAsia="Times New Roman"/>
                <w:sz w:val="18"/>
                <w:szCs w:val="18"/>
                <w:lang w:eastAsia="en-AU"/>
              </w:rPr>
              <w:t xml:space="preserve"> </w:t>
            </w:r>
            <w:r w:rsidRPr="00E819FA">
              <w:rPr>
                <w:rFonts w:eastAsia="Times New Roman" w:cstheme="minorHAnsi"/>
                <w:sz w:val="18"/>
                <w:szCs w:val="18"/>
                <w:lang w:eastAsia="en-AU"/>
              </w:rPr>
              <w:t>by geographic area (e.g., suburb, activity area)</w:t>
            </w:r>
          </w:p>
          <w:p w14:paraId="017892F3" w14:textId="77777777" w:rsidR="00E819FA" w:rsidRPr="00E819FA" w:rsidRDefault="00E819FA" w:rsidP="00E819FA">
            <w:pPr>
              <w:spacing w:after="0" w:line="240" w:lineRule="auto"/>
              <w:rPr>
                <w:rFonts w:eastAsia="Times New Roman" w:cstheme="minorHAnsi"/>
                <w:sz w:val="18"/>
                <w:szCs w:val="18"/>
                <w:lang w:eastAsia="en-AU"/>
              </w:rPr>
            </w:pPr>
            <w:r w:rsidRPr="00E819FA">
              <w:rPr>
                <w:rFonts w:cstheme="minorHAnsi"/>
                <w:b/>
                <w:bCs/>
                <w:iCs/>
                <w:sz w:val="18"/>
                <w:szCs w:val="18"/>
              </w:rPr>
              <w:t>MONIT1.6</w:t>
            </w:r>
            <w:r w:rsidRPr="00E819FA">
              <w:rPr>
                <w:rFonts w:cstheme="minorHAnsi"/>
                <w:iCs/>
                <w:sz w:val="18"/>
                <w:szCs w:val="18"/>
              </w:rPr>
              <w:t xml:space="preserve"> Routinely m</w:t>
            </w:r>
            <w:r w:rsidRPr="00E819FA">
              <w:rPr>
                <w:rFonts w:cstheme="minorHAnsi"/>
                <w:color w:val="000000"/>
                <w:sz w:val="18"/>
                <w:szCs w:val="18"/>
              </w:rPr>
              <w:t xml:space="preserve">onitor * and report the use of </w:t>
            </w:r>
            <w:r w:rsidRPr="00E819FA">
              <w:rPr>
                <w:rFonts w:eastAsia="Times New Roman" w:cstheme="minorHAnsi"/>
                <w:sz w:val="18"/>
                <w:szCs w:val="18"/>
                <w:lang w:eastAsia="en-AU"/>
              </w:rPr>
              <w:t>unsustainable food packaging and/or single-use plastics (e.g., monitor waste streams from businesses who use council waste services, and by incorporating monitoring into Environmental Health Officer food premises compliance checks)</w:t>
            </w:r>
          </w:p>
          <w:p w14:paraId="09AA256E" w14:textId="77777777" w:rsidR="00E819FA" w:rsidRPr="00E819FA" w:rsidRDefault="00E819FA" w:rsidP="00E819FA">
            <w:pPr>
              <w:spacing w:after="0" w:line="240" w:lineRule="auto"/>
              <w:rPr>
                <w:rFonts w:eastAsia="Times New Roman" w:cstheme="minorHAnsi"/>
                <w:sz w:val="18"/>
                <w:szCs w:val="18"/>
                <w:lang w:eastAsia="en-AU"/>
              </w:rPr>
            </w:pPr>
          </w:p>
          <w:p w14:paraId="5F6A934E" w14:textId="77777777" w:rsidR="00E819FA" w:rsidRPr="00E819FA" w:rsidRDefault="00E819FA" w:rsidP="00E819FA">
            <w:pPr>
              <w:spacing w:after="0" w:line="240" w:lineRule="auto"/>
              <w:rPr>
                <w:rFonts w:eastAsia="Times New Roman" w:cstheme="minorHAnsi"/>
                <w:sz w:val="18"/>
                <w:szCs w:val="18"/>
                <w:lang w:eastAsia="en-AU"/>
              </w:rPr>
            </w:pPr>
          </w:p>
          <w:p w14:paraId="16A1F907" w14:textId="77777777" w:rsidR="00E819FA" w:rsidRPr="00E819FA" w:rsidRDefault="00E819FA" w:rsidP="00E819FA">
            <w:pPr>
              <w:spacing w:after="0" w:line="240" w:lineRule="auto"/>
              <w:rPr>
                <w:rFonts w:eastAsia="Times New Roman" w:cstheme="minorHAnsi"/>
                <w:sz w:val="18"/>
                <w:szCs w:val="18"/>
                <w:lang w:eastAsia="en-AU"/>
              </w:rPr>
            </w:pPr>
            <w:r w:rsidRPr="00E819FA">
              <w:rPr>
                <w:rFonts w:eastAsiaTheme="majorEastAsia" w:cstheme="minorHAnsi"/>
                <w:sz w:val="18"/>
                <w:szCs w:val="18"/>
              </w:rPr>
              <w:t>* M</w:t>
            </w:r>
            <w:r w:rsidRPr="00E819FA">
              <w:rPr>
                <w:rFonts w:cstheme="minorHAnsi"/>
                <w:sz w:val="18"/>
                <w:szCs w:val="18"/>
              </w:rPr>
              <w:t>onitoring does not need to be conducted by the council; data can be drawn from other sources if available</w:t>
            </w:r>
          </w:p>
          <w:p w14:paraId="5EDB377D" w14:textId="77777777" w:rsidR="00E819FA" w:rsidRPr="00E819FA" w:rsidRDefault="00E819FA" w:rsidP="00E819FA">
            <w:pPr>
              <w:spacing w:after="0" w:line="240" w:lineRule="auto"/>
              <w:rPr>
                <w:rFonts w:eastAsia="Times New Roman" w:cstheme="minorHAnsi"/>
                <w:sz w:val="18"/>
                <w:szCs w:val="18"/>
                <w:lang w:eastAsia="en-AU"/>
              </w:rPr>
            </w:pPr>
          </w:p>
        </w:tc>
        <w:tc>
          <w:tcPr>
            <w:tcW w:w="1509" w:type="pct"/>
          </w:tcPr>
          <w:p w14:paraId="1AECAE39" w14:textId="77777777" w:rsidR="00E819FA" w:rsidRPr="00E819FA" w:rsidRDefault="00E819FA" w:rsidP="00E819FA">
            <w:pPr>
              <w:spacing w:after="0" w:line="240" w:lineRule="auto"/>
              <w:rPr>
                <w:sz w:val="18"/>
                <w:szCs w:val="18"/>
              </w:rPr>
            </w:pPr>
            <w:r w:rsidRPr="00E819FA">
              <w:rPr>
                <w:sz w:val="18"/>
                <w:szCs w:val="18"/>
              </w:rPr>
              <w:t xml:space="preserve">City of Moreland, Victoria (2018-2022): The </w:t>
            </w:r>
            <w:hyperlink r:id="rId24" w:history="1">
              <w:r w:rsidRPr="00E819FA">
                <w:rPr>
                  <w:color w:val="0563C1" w:themeColor="hyperlink"/>
                  <w:sz w:val="18"/>
                  <w:szCs w:val="18"/>
                  <w:u w:val="single"/>
                </w:rPr>
                <w:t>Waste and Litter Strategy Action Plan</w:t>
              </w:r>
            </w:hyperlink>
            <w:r w:rsidRPr="00E819FA">
              <w:rPr>
                <w:sz w:val="18"/>
                <w:szCs w:val="18"/>
              </w:rPr>
              <w:t xml:space="preserve"> includes ongoing monitoring, by measuring the volume of food waste to landfill, and reporting to refine the kerbside food waste collection program. </w:t>
            </w:r>
          </w:p>
          <w:p w14:paraId="04E48532" w14:textId="77777777" w:rsidR="00E819FA" w:rsidRPr="00E819FA" w:rsidRDefault="00E819FA" w:rsidP="00E819FA">
            <w:pPr>
              <w:spacing w:after="0" w:line="240" w:lineRule="auto"/>
              <w:rPr>
                <w:sz w:val="18"/>
                <w:szCs w:val="18"/>
              </w:rPr>
            </w:pPr>
          </w:p>
          <w:p w14:paraId="4DD68363" w14:textId="77777777" w:rsidR="00E819FA" w:rsidRPr="00E819FA" w:rsidRDefault="00E819FA" w:rsidP="00E819FA">
            <w:pPr>
              <w:spacing w:after="0" w:line="240" w:lineRule="auto"/>
              <w:rPr>
                <w:rFonts w:cstheme="minorHAnsi"/>
                <w:sz w:val="18"/>
                <w:szCs w:val="18"/>
              </w:rPr>
            </w:pPr>
            <w:r w:rsidRPr="00E819FA">
              <w:rPr>
                <w:rFonts w:cstheme="minorHAnsi"/>
                <w:color w:val="333333"/>
                <w:sz w:val="18"/>
                <w:szCs w:val="18"/>
                <w:shd w:val="clear" w:color="auto" w:fill="FFFFFF"/>
              </w:rPr>
              <w:t xml:space="preserve">City of Manningham, Victoria (2016-2021): </w:t>
            </w:r>
            <w:hyperlink r:id="rId25" w:history="1">
              <w:r w:rsidRPr="00E819FA">
                <w:rPr>
                  <w:rFonts w:cstheme="minorHAnsi"/>
                  <w:color w:val="0563C1" w:themeColor="hyperlink"/>
                  <w:sz w:val="18"/>
                  <w:szCs w:val="18"/>
                  <w:u w:val="single"/>
                  <w:shd w:val="clear" w:color="auto" w:fill="FFFFFF"/>
                </w:rPr>
                <w:t>The City Council Food Security Plan 2016-2021</w:t>
              </w:r>
            </w:hyperlink>
            <w:r w:rsidRPr="00E819FA">
              <w:rPr>
                <w:rFonts w:cstheme="minorHAnsi"/>
                <w:color w:val="333333"/>
                <w:sz w:val="18"/>
                <w:szCs w:val="18"/>
                <w:shd w:val="clear" w:color="auto" w:fill="FFFFFF"/>
              </w:rPr>
              <w:t xml:space="preserve"> includes actions </w:t>
            </w:r>
            <w:r w:rsidRPr="00E819FA">
              <w:rPr>
                <w:rFonts w:cstheme="minorHAnsi"/>
                <w:sz w:val="18"/>
                <w:szCs w:val="18"/>
                <w:shd w:val="clear" w:color="auto" w:fill="FFFFFF"/>
              </w:rPr>
              <w:t>that provide annual updates to the municipal, maps of registered food businesses and the Victorian Healthy Food Basket surveys as a means to monitor the distribution of food businesses categories and affordability.</w:t>
            </w:r>
          </w:p>
        </w:tc>
        <w:tc>
          <w:tcPr>
            <w:tcW w:w="1509" w:type="pct"/>
          </w:tcPr>
          <w:p w14:paraId="397B5DF5" w14:textId="77777777" w:rsidR="00E819FA" w:rsidRPr="00E819FA" w:rsidRDefault="00E819FA" w:rsidP="00E819FA">
            <w:pPr>
              <w:autoSpaceDE w:val="0"/>
              <w:autoSpaceDN w:val="0"/>
              <w:adjustRightInd w:val="0"/>
              <w:spacing w:after="0" w:line="240" w:lineRule="auto"/>
              <w:rPr>
                <w:rFonts w:cstheme="minorHAnsi"/>
                <w:color w:val="000000"/>
                <w:sz w:val="18"/>
                <w:szCs w:val="18"/>
              </w:rPr>
            </w:pPr>
            <w:r w:rsidRPr="00E819FA">
              <w:rPr>
                <w:rFonts w:eastAsia="Times New Roman" w:cstheme="minorHAnsi"/>
                <w:color w:val="000000"/>
                <w:sz w:val="18"/>
                <w:szCs w:val="18"/>
                <w:lang w:eastAsia="en-AU"/>
              </w:rPr>
              <w:t xml:space="preserve">Vienna, Austria (2012): </w:t>
            </w:r>
            <w:hyperlink r:id="rId26" w:anchor="food" w:history="1">
              <w:r w:rsidRPr="00E819FA">
                <w:rPr>
                  <w:rFonts w:eastAsia="Times New Roman" w:cstheme="minorHAnsi"/>
                  <w:color w:val="0563C1" w:themeColor="hyperlink"/>
                  <w:sz w:val="18"/>
                  <w:szCs w:val="18"/>
                  <w:u w:val="single"/>
                  <w:lang w:eastAsia="en-AU"/>
                </w:rPr>
                <w:t xml:space="preserve">The </w:t>
              </w:r>
              <w:proofErr w:type="spellStart"/>
              <w:r w:rsidRPr="00E819FA">
                <w:rPr>
                  <w:rFonts w:cstheme="minorHAnsi"/>
                  <w:color w:val="0563C1" w:themeColor="hyperlink"/>
                  <w:sz w:val="18"/>
                  <w:szCs w:val="18"/>
                  <w:u w:val="single"/>
                </w:rPr>
                <w:t>OkoKauf</w:t>
              </w:r>
              <w:proofErr w:type="spellEnd"/>
              <w:r w:rsidRPr="00E819FA">
                <w:rPr>
                  <w:rFonts w:cstheme="minorHAnsi"/>
                  <w:color w:val="0563C1" w:themeColor="hyperlink"/>
                  <w:sz w:val="18"/>
                  <w:szCs w:val="18"/>
                  <w:u w:val="single"/>
                </w:rPr>
                <w:t xml:space="preserve"> Wien ('</w:t>
              </w:r>
              <w:proofErr w:type="spellStart"/>
              <w:r w:rsidRPr="00E819FA">
                <w:rPr>
                  <w:rFonts w:cstheme="minorHAnsi"/>
                  <w:color w:val="0563C1" w:themeColor="hyperlink"/>
                  <w:sz w:val="18"/>
                  <w:szCs w:val="18"/>
                  <w:u w:val="single"/>
                </w:rPr>
                <w:t>EcoBuy</w:t>
              </w:r>
              <w:proofErr w:type="spellEnd"/>
              <w:r w:rsidRPr="00E819FA">
                <w:rPr>
                  <w:rFonts w:cstheme="minorHAnsi"/>
                  <w:color w:val="0563C1" w:themeColor="hyperlink"/>
                  <w:sz w:val="18"/>
                  <w:szCs w:val="18"/>
                  <w:u w:val="single"/>
                </w:rPr>
                <w:t xml:space="preserve">') Green Public Procurement program </w:t>
              </w:r>
            </w:hyperlink>
            <w:r w:rsidRPr="00E819FA">
              <w:rPr>
                <w:rFonts w:cstheme="minorHAnsi"/>
                <w:color w:val="000000"/>
                <w:sz w:val="18"/>
                <w:szCs w:val="18"/>
              </w:rPr>
              <w:t>includes promotion of organic food production, efforts to shorten the supply chain and promotion of seasonal produce. Each of the activities are presented with clear targets and monitoring data.</w:t>
            </w:r>
          </w:p>
          <w:p w14:paraId="4CD0568C" w14:textId="77777777" w:rsidR="00E819FA" w:rsidRPr="00E819FA" w:rsidRDefault="00E819FA" w:rsidP="00E819FA">
            <w:pPr>
              <w:autoSpaceDE w:val="0"/>
              <w:autoSpaceDN w:val="0"/>
              <w:adjustRightInd w:val="0"/>
              <w:spacing w:after="0" w:line="240" w:lineRule="auto"/>
              <w:rPr>
                <w:rFonts w:eastAsia="Times New Roman" w:cstheme="minorHAnsi"/>
                <w:color w:val="000000"/>
                <w:sz w:val="18"/>
                <w:szCs w:val="18"/>
                <w:u w:val="single"/>
                <w:lang w:eastAsia="en-AU"/>
              </w:rPr>
            </w:pPr>
          </w:p>
          <w:p w14:paraId="6F950AD4" w14:textId="77777777" w:rsidR="00E819FA" w:rsidRPr="00E819FA" w:rsidRDefault="00E819FA" w:rsidP="00E819FA">
            <w:pPr>
              <w:autoSpaceDE w:val="0"/>
              <w:autoSpaceDN w:val="0"/>
              <w:adjustRightInd w:val="0"/>
              <w:spacing w:after="0" w:line="240" w:lineRule="auto"/>
              <w:rPr>
                <w:rFonts w:cstheme="minorHAnsi"/>
                <w:color w:val="000000"/>
                <w:sz w:val="18"/>
                <w:szCs w:val="18"/>
                <w:bdr w:val="none" w:sz="0" w:space="0" w:color="auto" w:frame="1"/>
              </w:rPr>
            </w:pPr>
            <w:r w:rsidRPr="00E819FA">
              <w:rPr>
                <w:rFonts w:cstheme="minorHAnsi"/>
                <w:color w:val="000000"/>
                <w:sz w:val="18"/>
                <w:szCs w:val="18"/>
                <w:bdr w:val="none" w:sz="0" w:space="0" w:color="auto" w:frame="1"/>
              </w:rPr>
              <w:t xml:space="preserve">New York, USA (2010-current): </w:t>
            </w:r>
            <w:hyperlink r:id="rId27" w:history="1">
              <w:proofErr w:type="spellStart"/>
              <w:r w:rsidRPr="00E819FA">
                <w:rPr>
                  <w:rFonts w:cstheme="minorHAnsi"/>
                  <w:color w:val="0563C1" w:themeColor="hyperlink"/>
                  <w:sz w:val="18"/>
                  <w:szCs w:val="18"/>
                  <w:u w:val="single"/>
                  <w:bdr w:val="none" w:sz="0" w:space="0" w:color="auto" w:frame="1"/>
                </w:rPr>
                <w:t>FoodWorks</w:t>
              </w:r>
              <w:proofErr w:type="spellEnd"/>
              <w:r w:rsidRPr="00E819FA">
                <w:rPr>
                  <w:rFonts w:cstheme="minorHAnsi"/>
                  <w:color w:val="0563C1" w:themeColor="hyperlink"/>
                  <w:sz w:val="18"/>
                  <w:szCs w:val="18"/>
                  <w:u w:val="single"/>
                  <w:bdr w:val="none" w:sz="0" w:space="0" w:color="auto" w:frame="1"/>
                </w:rPr>
                <w:t>: a vision to improve NYCs food system</w:t>
              </w:r>
            </w:hyperlink>
            <w:r w:rsidRPr="00E819FA">
              <w:rPr>
                <w:rFonts w:cstheme="minorHAnsi"/>
                <w:color w:val="000000"/>
                <w:sz w:val="18"/>
                <w:szCs w:val="18"/>
                <w:bdr w:val="none" w:sz="0" w:space="0" w:color="auto" w:frame="1"/>
              </w:rPr>
              <w:t xml:space="preserve"> is a policy that New York City updated in 2013 to present a 59-point plan for a stronger and more sustainable food system. Fundamental gaps in the basic data to measure food system progress were discovered thus legislation was introduced to better understand and monitor changes. The city established metrics across each phase of the food system to measure where food is procured from, benefits to local processors and progress towards eliminating hunger.</w:t>
            </w:r>
          </w:p>
        </w:tc>
      </w:tr>
      <w:tr w:rsidR="00E819FA" w:rsidRPr="00E819FA" w14:paraId="35376D00" w14:textId="77777777" w:rsidTr="004D4347">
        <w:trPr>
          <w:trHeight w:val="3173"/>
        </w:trPr>
        <w:tc>
          <w:tcPr>
            <w:tcW w:w="1982" w:type="pct"/>
          </w:tcPr>
          <w:p w14:paraId="3859F3F9" w14:textId="77777777" w:rsidR="00E819FA" w:rsidRPr="00E819FA" w:rsidRDefault="00E819FA" w:rsidP="00E819FA">
            <w:pPr>
              <w:spacing w:line="240" w:lineRule="auto"/>
              <w:rPr>
                <w:sz w:val="20"/>
                <w:szCs w:val="20"/>
              </w:rPr>
            </w:pPr>
            <w:r w:rsidRPr="00E819FA">
              <w:rPr>
                <w:rFonts w:eastAsia="Times New Roman"/>
                <w:b/>
                <w:bCs/>
                <w:sz w:val="18"/>
                <w:szCs w:val="18"/>
              </w:rPr>
              <w:t>MONIT2.1</w:t>
            </w:r>
            <w:r w:rsidRPr="00E819FA">
              <w:rPr>
                <w:rFonts w:eastAsia="Times New Roman"/>
                <w:sz w:val="18"/>
                <w:szCs w:val="18"/>
              </w:rPr>
              <w:t xml:space="preserve"> R</w:t>
            </w:r>
            <w:r w:rsidRPr="00E819FA">
              <w:rPr>
                <w:sz w:val="18"/>
                <w:szCs w:val="18"/>
              </w:rPr>
              <w:t xml:space="preserve">outinely assess, report and analyse population food and nutrient intake, including analysis by geographic area and differing socio-economic and cultural groups by drawing </w:t>
            </w:r>
            <w:r w:rsidRPr="00E819FA">
              <w:rPr>
                <w:rFonts w:eastAsia="Times New Roman"/>
                <w:sz w:val="18"/>
                <w:szCs w:val="18"/>
              </w:rPr>
              <w:t>on relevant existing datasets, supplemented by additional primary data collection if necessary</w:t>
            </w:r>
          </w:p>
          <w:p w14:paraId="6DF16BAD" w14:textId="77777777" w:rsidR="00E819FA" w:rsidRPr="00E819FA" w:rsidRDefault="00E819FA" w:rsidP="00E819FA">
            <w:pPr>
              <w:spacing w:line="240" w:lineRule="auto"/>
              <w:rPr>
                <w:sz w:val="20"/>
                <w:szCs w:val="20"/>
              </w:rPr>
            </w:pPr>
            <w:r w:rsidRPr="00E819FA">
              <w:rPr>
                <w:rFonts w:eastAsia="Times New Roman"/>
                <w:b/>
                <w:bCs/>
                <w:sz w:val="18"/>
                <w:szCs w:val="18"/>
              </w:rPr>
              <w:t>MONIT2.2</w:t>
            </w:r>
            <w:r w:rsidRPr="00E819FA">
              <w:rPr>
                <w:rFonts w:eastAsia="Times New Roman"/>
                <w:sz w:val="18"/>
                <w:szCs w:val="18"/>
              </w:rPr>
              <w:t xml:space="preserve"> R</w:t>
            </w:r>
            <w:r w:rsidRPr="00E819FA">
              <w:rPr>
                <w:sz w:val="18"/>
                <w:szCs w:val="18"/>
              </w:rPr>
              <w:t xml:space="preserve">outinely assess, report and analyse population health outcomes related to nutrition, including analysis by geographic area and differing socio-economic and cultural groups by drawing </w:t>
            </w:r>
            <w:r w:rsidRPr="00E819FA">
              <w:rPr>
                <w:rFonts w:eastAsia="Times New Roman"/>
                <w:sz w:val="18"/>
                <w:szCs w:val="18"/>
              </w:rPr>
              <w:t>on relevant existing datasets, supplemented by additional primary data collection if necessary</w:t>
            </w:r>
          </w:p>
          <w:p w14:paraId="61BCABFB" w14:textId="77777777" w:rsidR="00E819FA" w:rsidRPr="00E819FA" w:rsidRDefault="00E819FA" w:rsidP="00E819FA">
            <w:pPr>
              <w:spacing w:line="240" w:lineRule="auto"/>
              <w:rPr>
                <w:color w:val="A6A6A6" w:themeColor="background1" w:themeShade="A6"/>
                <w:sz w:val="18"/>
                <w:szCs w:val="18"/>
              </w:rPr>
            </w:pPr>
            <w:r w:rsidRPr="004D4347">
              <w:rPr>
                <w:b/>
                <w:bCs/>
                <w:sz w:val="18"/>
                <w:szCs w:val="18"/>
              </w:rPr>
              <w:t>MONIT2.3</w:t>
            </w:r>
            <w:r w:rsidRPr="004D4347">
              <w:rPr>
                <w:sz w:val="18"/>
                <w:szCs w:val="18"/>
              </w:rPr>
              <w:t xml:space="preserve"> Routinely monitor * and report on food-related greenhouse gas emissions </w:t>
            </w:r>
            <w:r w:rsidRPr="004D4347">
              <w:rPr>
                <w:sz w:val="16"/>
                <w:szCs w:val="16"/>
              </w:rPr>
              <w:t>re</w:t>
            </w:r>
            <w:r w:rsidRPr="004D4347">
              <w:rPr>
                <w:sz w:val="18"/>
                <w:szCs w:val="18"/>
              </w:rPr>
              <w:t>levant to the local area (NOT FOR ASSESSMENT</w:t>
            </w:r>
            <w:r w:rsidRPr="00E819FA">
              <w:rPr>
                <w:color w:val="A6A6A6" w:themeColor="background1" w:themeShade="A6"/>
                <w:sz w:val="18"/>
                <w:szCs w:val="18"/>
              </w:rPr>
              <w:t>)</w:t>
            </w:r>
          </w:p>
          <w:p w14:paraId="1E1E97D3" w14:textId="77777777" w:rsidR="00E819FA" w:rsidRPr="00E819FA" w:rsidRDefault="00E819FA" w:rsidP="00E819FA">
            <w:pPr>
              <w:spacing w:line="240" w:lineRule="auto"/>
              <w:rPr>
                <w:sz w:val="18"/>
                <w:szCs w:val="18"/>
              </w:rPr>
            </w:pPr>
          </w:p>
          <w:p w14:paraId="16B332C0" w14:textId="77777777" w:rsidR="00E819FA" w:rsidRPr="00E819FA" w:rsidRDefault="00E819FA" w:rsidP="00E819FA">
            <w:pPr>
              <w:spacing w:after="0" w:line="240" w:lineRule="auto"/>
              <w:rPr>
                <w:rFonts w:eastAsia="Times New Roman" w:cstheme="minorHAnsi"/>
                <w:sz w:val="18"/>
                <w:szCs w:val="18"/>
                <w:lang w:eastAsia="en-AU"/>
              </w:rPr>
            </w:pPr>
            <w:r w:rsidRPr="00E819FA">
              <w:rPr>
                <w:rFonts w:eastAsiaTheme="majorEastAsia" w:cstheme="minorHAnsi"/>
                <w:sz w:val="18"/>
                <w:szCs w:val="18"/>
              </w:rPr>
              <w:t>* M</w:t>
            </w:r>
            <w:r w:rsidRPr="00E819FA">
              <w:rPr>
                <w:rFonts w:cstheme="minorHAnsi"/>
                <w:sz w:val="18"/>
                <w:szCs w:val="18"/>
              </w:rPr>
              <w:t>onitoring does not need to be conducted by the council; data can be drawn from other sources if available</w:t>
            </w:r>
          </w:p>
          <w:p w14:paraId="73AEB2F5" w14:textId="77777777" w:rsidR="00E819FA" w:rsidRPr="00E819FA" w:rsidRDefault="00E819FA" w:rsidP="00E819FA">
            <w:pPr>
              <w:spacing w:line="240" w:lineRule="auto"/>
              <w:rPr>
                <w:sz w:val="20"/>
                <w:szCs w:val="20"/>
              </w:rPr>
            </w:pPr>
          </w:p>
        </w:tc>
        <w:tc>
          <w:tcPr>
            <w:tcW w:w="1509" w:type="pct"/>
          </w:tcPr>
          <w:p w14:paraId="10145E96" w14:textId="77777777" w:rsidR="00E819FA" w:rsidRPr="00E819FA" w:rsidRDefault="00E819FA" w:rsidP="00E819FA">
            <w:pPr>
              <w:spacing w:after="0" w:line="240" w:lineRule="auto"/>
              <w:rPr>
                <w:sz w:val="18"/>
                <w:szCs w:val="18"/>
              </w:rPr>
            </w:pPr>
            <w:r w:rsidRPr="00E819FA">
              <w:rPr>
                <w:sz w:val="18"/>
                <w:szCs w:val="18"/>
              </w:rPr>
              <w:t xml:space="preserve">Melbourne, Victoria (2017-2026): The City of Melbourne’s </w:t>
            </w:r>
            <w:hyperlink r:id="rId28" w:history="1">
              <w:r w:rsidRPr="00E819FA">
                <w:rPr>
                  <w:color w:val="0563C1" w:themeColor="hyperlink"/>
                  <w:sz w:val="18"/>
                  <w:szCs w:val="18"/>
                  <w:u w:val="single"/>
                </w:rPr>
                <w:t>Nature in the City; thriving biodiversity and healthy ecosystems strategy</w:t>
              </w:r>
            </w:hyperlink>
            <w:r w:rsidRPr="00E819FA">
              <w:rPr>
                <w:sz w:val="18"/>
                <w:szCs w:val="18"/>
              </w:rPr>
              <w:t xml:space="preserve"> adopts an action to connect people with community gardens to deepen understanding of food knowledge and environmental awareness. A monitoring program is implemented to assess people’s connection to nature in the city. </w:t>
            </w:r>
          </w:p>
          <w:p w14:paraId="787D6473" w14:textId="77777777" w:rsidR="00E819FA" w:rsidRPr="00E819FA" w:rsidRDefault="00E819FA" w:rsidP="00E819FA">
            <w:pPr>
              <w:spacing w:after="0" w:line="240" w:lineRule="auto"/>
              <w:rPr>
                <w:sz w:val="18"/>
                <w:szCs w:val="18"/>
              </w:rPr>
            </w:pPr>
          </w:p>
          <w:p w14:paraId="7D83864F" w14:textId="77777777" w:rsidR="00E819FA" w:rsidRPr="00E819FA" w:rsidRDefault="00E819FA" w:rsidP="00E819FA">
            <w:pPr>
              <w:spacing w:after="0" w:line="240" w:lineRule="auto"/>
              <w:rPr>
                <w:sz w:val="18"/>
                <w:szCs w:val="18"/>
              </w:rPr>
            </w:pPr>
            <w:r w:rsidRPr="00E819FA">
              <w:rPr>
                <w:sz w:val="18"/>
                <w:szCs w:val="18"/>
              </w:rPr>
              <w:t xml:space="preserve">Hobsons Bay, Victoria (2013-2030): The </w:t>
            </w:r>
            <w:hyperlink r:id="rId29" w:history="1">
              <w:r w:rsidRPr="00E819FA">
                <w:rPr>
                  <w:color w:val="4472C4" w:themeColor="accent1"/>
                  <w:sz w:val="18"/>
                  <w:szCs w:val="18"/>
                  <w:u w:val="single"/>
                </w:rPr>
                <w:t>Community Greenhouse Strategy</w:t>
              </w:r>
            </w:hyperlink>
            <w:r w:rsidRPr="00E819FA">
              <w:rPr>
                <w:sz w:val="18"/>
                <w:szCs w:val="18"/>
              </w:rPr>
              <w:t xml:space="preserve"> focuses on greenhouse gas emissions reductions by implementing household composting programs, with construction guidance and training offered, and monitoring the food waste tonnage going to landfill.</w:t>
            </w:r>
          </w:p>
        </w:tc>
        <w:tc>
          <w:tcPr>
            <w:tcW w:w="1509" w:type="pct"/>
          </w:tcPr>
          <w:p w14:paraId="39C492B0" w14:textId="77777777" w:rsidR="00E819FA" w:rsidRPr="00E819FA" w:rsidRDefault="00E819FA" w:rsidP="00E819FA">
            <w:pPr>
              <w:autoSpaceDE w:val="0"/>
              <w:autoSpaceDN w:val="0"/>
              <w:adjustRightInd w:val="0"/>
              <w:spacing w:after="0" w:line="240" w:lineRule="auto"/>
              <w:rPr>
                <w:rFonts w:cstheme="minorHAnsi"/>
                <w:color w:val="000000"/>
                <w:sz w:val="18"/>
                <w:szCs w:val="18"/>
              </w:rPr>
            </w:pPr>
            <w:r w:rsidRPr="00E819FA">
              <w:rPr>
                <w:rFonts w:cstheme="minorHAnsi"/>
                <w:color w:val="000000"/>
                <w:sz w:val="18"/>
                <w:szCs w:val="18"/>
              </w:rPr>
              <w:t xml:space="preserve">Toronto, Canada (2010): </w:t>
            </w:r>
            <w:hyperlink r:id="rId30" w:history="1">
              <w:r w:rsidRPr="00E819FA">
                <w:rPr>
                  <w:rFonts w:cstheme="minorHAnsi"/>
                  <w:color w:val="0563C1" w:themeColor="hyperlink"/>
                  <w:sz w:val="18"/>
                  <w:szCs w:val="18"/>
                  <w:u w:val="single"/>
                </w:rPr>
                <w:t>The Toronto Food Strategy</w:t>
              </w:r>
            </w:hyperlink>
            <w:r w:rsidRPr="00E819FA">
              <w:rPr>
                <w:rFonts w:cstheme="minorHAnsi"/>
                <w:color w:val="000000"/>
                <w:sz w:val="18"/>
                <w:szCs w:val="18"/>
              </w:rPr>
              <w:t xml:space="preserve"> includes a monitoring framework where strategies in food and health, food and community, and food and environment categories are monitored and outcomes from each category are reported.</w:t>
            </w:r>
          </w:p>
          <w:p w14:paraId="453C4BDE" w14:textId="77777777" w:rsidR="00E819FA" w:rsidRPr="00E819FA" w:rsidRDefault="00E819FA" w:rsidP="00E819FA">
            <w:pPr>
              <w:spacing w:after="0" w:line="240" w:lineRule="auto"/>
              <w:rPr>
                <w:rFonts w:eastAsia="Times New Roman" w:cstheme="minorHAnsi"/>
                <w:sz w:val="18"/>
                <w:szCs w:val="18"/>
                <w:lang w:eastAsia="en-AU"/>
              </w:rPr>
            </w:pPr>
          </w:p>
        </w:tc>
      </w:tr>
    </w:tbl>
    <w:p w14:paraId="2A5D5B50" w14:textId="77777777" w:rsidR="00E819FA" w:rsidRPr="00E819FA" w:rsidRDefault="00E819FA" w:rsidP="00E819FA">
      <w:pPr>
        <w:keepNext/>
        <w:keepLines/>
        <w:spacing w:before="240" w:after="0"/>
        <w:outlineLvl w:val="0"/>
        <w:rPr>
          <w:rFonts w:asciiTheme="majorHAnsi" w:eastAsiaTheme="majorEastAsia" w:hAnsiTheme="majorHAnsi" w:cstheme="majorBidi"/>
          <w:color w:val="2F5496" w:themeColor="accent1" w:themeShade="BF"/>
          <w:sz w:val="32"/>
          <w:szCs w:val="32"/>
        </w:rPr>
      </w:pPr>
    </w:p>
    <w:p w14:paraId="5A84DC62" w14:textId="77777777" w:rsidR="00E819FA" w:rsidRPr="00E819FA" w:rsidRDefault="00E819FA" w:rsidP="00E819FA"/>
    <w:p w14:paraId="36079104" w14:textId="77777777" w:rsidR="00E819FA" w:rsidRPr="00E819FA" w:rsidRDefault="00E819FA" w:rsidP="00E819FA">
      <w:r w:rsidRPr="00E819FA">
        <w:br w:type="page"/>
      </w:r>
      <w:bookmarkStart w:id="83" w:name="_Food_production_and"/>
      <w:bookmarkEnd w:id="83"/>
    </w:p>
    <w:p w14:paraId="5B531221" w14:textId="2E638065" w:rsidR="00E819FA" w:rsidRPr="00E819FA" w:rsidRDefault="009826E6" w:rsidP="00E819FA">
      <w:pPr>
        <w:keepNext/>
        <w:keepLines/>
        <w:spacing w:before="240" w:after="0"/>
        <w:outlineLvl w:val="0"/>
        <w:rPr>
          <w:rFonts w:asciiTheme="majorHAnsi" w:eastAsiaTheme="majorEastAsia" w:hAnsiTheme="majorHAnsi" w:cstheme="majorBidi"/>
          <w:color w:val="2F5496" w:themeColor="accent1" w:themeShade="BF"/>
        </w:rPr>
      </w:pPr>
      <w:bookmarkStart w:id="84" w:name="_Toc109157611"/>
      <w:r>
        <w:rPr>
          <w:rFonts w:asciiTheme="majorHAnsi" w:eastAsiaTheme="majorEastAsia" w:hAnsiTheme="majorHAnsi" w:cstheme="majorBidi"/>
          <w:color w:val="2F5496" w:themeColor="accent1" w:themeShade="BF"/>
        </w:rPr>
        <w:t>Domain</w:t>
      </w:r>
      <w:r w:rsidR="00E819FA" w:rsidRPr="00E819FA">
        <w:rPr>
          <w:rFonts w:asciiTheme="majorHAnsi" w:eastAsiaTheme="majorEastAsia" w:hAnsiTheme="majorHAnsi" w:cstheme="majorBidi"/>
          <w:color w:val="2F5496" w:themeColor="accent1" w:themeShade="BF"/>
        </w:rPr>
        <w:t>: Food production and supply chain</w:t>
      </w:r>
      <w:bookmarkEnd w:id="84"/>
    </w:p>
    <w:p w14:paraId="1CEB675D" w14:textId="0E95AD3D" w:rsidR="00E819FA" w:rsidRPr="009826E6" w:rsidRDefault="00E819FA" w:rsidP="192D02C4">
      <w:pPr>
        <w:rPr>
          <w:rFonts w:eastAsiaTheme="minorEastAsia"/>
          <w:color w:val="000000" w:themeColor="text1"/>
          <w:spacing w:val="15"/>
          <w:sz w:val="18"/>
          <w:szCs w:val="18"/>
        </w:rPr>
      </w:pPr>
      <w:r w:rsidRPr="009826E6">
        <w:rPr>
          <w:rFonts w:eastAsiaTheme="minorEastAsia"/>
          <w:color w:val="000000" w:themeColor="text1"/>
          <w:spacing w:val="15"/>
          <w:sz w:val="18"/>
          <w:szCs w:val="18"/>
        </w:rPr>
        <w:t>Policy objective</w:t>
      </w:r>
      <w:r w:rsidR="3174B9B2" w:rsidRPr="009826E6">
        <w:rPr>
          <w:rFonts w:eastAsiaTheme="minorEastAsia"/>
          <w:color w:val="000000" w:themeColor="text1"/>
          <w:spacing w:val="15"/>
          <w:sz w:val="18"/>
          <w:szCs w:val="18"/>
        </w:rPr>
        <w:t>:</w:t>
      </w:r>
      <w:r w:rsidRPr="009826E6">
        <w:rPr>
          <w:rFonts w:eastAsiaTheme="minorEastAsia"/>
          <w:color w:val="000000" w:themeColor="text1"/>
          <w:spacing w:val="15"/>
          <w:sz w:val="18"/>
          <w:szCs w:val="18"/>
        </w:rPr>
        <w:t xml:space="preserve"> The council supports urban agriculture and a thriving, diverse and resilient agricultural sector where sustainable land management practices ensure natural resources are protected and enhanced (where applicable)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74"/>
        <w:gridCol w:w="2721"/>
        <w:gridCol w:w="2721"/>
      </w:tblGrid>
      <w:tr w:rsidR="00E819FA" w:rsidRPr="00E819FA" w14:paraId="7350D82F" w14:textId="77777777" w:rsidTr="005D4F5F">
        <w:trPr>
          <w:trHeight w:val="132"/>
          <w:tblHeader/>
        </w:trPr>
        <w:tc>
          <w:tcPr>
            <w:tcW w:w="1982" w:type="pct"/>
            <w:vMerge w:val="restart"/>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0DE9196E" w14:textId="77777777" w:rsidR="00E819FA" w:rsidRPr="00E819FA" w:rsidRDefault="00E819FA" w:rsidP="00E819FA">
            <w:pPr>
              <w:spacing w:after="0" w:line="240" w:lineRule="auto"/>
              <w:rPr>
                <w:rFonts w:eastAsia="Times New Roman" w:cstheme="minorHAnsi"/>
                <w:b/>
                <w:bCs/>
                <w:color w:val="000000"/>
                <w:sz w:val="20"/>
                <w:szCs w:val="20"/>
                <w:lang w:eastAsia="en-AU"/>
              </w:rPr>
            </w:pPr>
            <w:r w:rsidRPr="00E819FA">
              <w:rPr>
                <w:rFonts w:eastAsia="Times New Roman" w:cstheme="minorHAnsi"/>
                <w:b/>
                <w:bCs/>
                <w:color w:val="000000"/>
                <w:sz w:val="20"/>
                <w:szCs w:val="20"/>
                <w:lang w:eastAsia="en-AU"/>
              </w:rPr>
              <w:t>Indicators</w:t>
            </w:r>
          </w:p>
        </w:tc>
        <w:tc>
          <w:tcPr>
            <w:tcW w:w="3018" w:type="pct"/>
            <w:gridSpan w:val="2"/>
            <w:tcBorders>
              <w:top w:val="single" w:sz="4" w:space="0" w:color="auto"/>
              <w:left w:val="single" w:sz="4" w:space="0" w:color="auto"/>
              <w:right w:val="single" w:sz="4" w:space="0" w:color="auto"/>
            </w:tcBorders>
            <w:shd w:val="clear" w:color="auto" w:fill="B4C6E7" w:themeFill="accent1" w:themeFillTint="66"/>
          </w:tcPr>
          <w:p w14:paraId="42813EBE" w14:textId="77777777" w:rsidR="00E819FA" w:rsidRPr="00E819FA" w:rsidRDefault="00E819FA" w:rsidP="00E819FA">
            <w:pPr>
              <w:spacing w:after="0" w:line="240" w:lineRule="auto"/>
              <w:rPr>
                <w:rFonts w:eastAsia="Times New Roman" w:cstheme="minorHAnsi"/>
                <w:b/>
                <w:bCs/>
                <w:color w:val="000000"/>
                <w:sz w:val="20"/>
                <w:szCs w:val="20"/>
                <w:lang w:eastAsia="en-AU"/>
              </w:rPr>
            </w:pPr>
            <w:r w:rsidRPr="00E819FA">
              <w:rPr>
                <w:rFonts w:eastAsia="Times New Roman" w:cstheme="minorHAnsi"/>
                <w:b/>
                <w:bCs/>
                <w:color w:val="000000"/>
                <w:sz w:val="20"/>
                <w:szCs w:val="20"/>
                <w:lang w:eastAsia="en-AU"/>
              </w:rPr>
              <w:t>Good practice examples</w:t>
            </w:r>
          </w:p>
        </w:tc>
      </w:tr>
      <w:tr w:rsidR="00E819FA" w:rsidRPr="00E819FA" w14:paraId="4157FD90" w14:textId="77777777" w:rsidTr="005D4F5F">
        <w:trPr>
          <w:trHeight w:val="64"/>
        </w:trPr>
        <w:tc>
          <w:tcPr>
            <w:tcW w:w="1982" w:type="pct"/>
            <w:vMerge/>
            <w:tcBorders>
              <w:top w:val="single" w:sz="4" w:space="0" w:color="auto"/>
              <w:right w:val="single" w:sz="4" w:space="0" w:color="auto"/>
            </w:tcBorders>
          </w:tcPr>
          <w:p w14:paraId="7F82891E" w14:textId="77777777" w:rsidR="00E819FA" w:rsidRPr="00E819FA" w:rsidRDefault="00E819FA" w:rsidP="00E819FA">
            <w:pPr>
              <w:spacing w:after="0" w:line="240" w:lineRule="auto"/>
              <w:rPr>
                <w:rFonts w:cstheme="minorHAnsi"/>
                <w:b/>
                <w:bCs/>
                <w:color w:val="000000"/>
                <w:sz w:val="20"/>
                <w:szCs w:val="20"/>
              </w:rPr>
            </w:pPr>
          </w:p>
        </w:tc>
        <w:tc>
          <w:tcPr>
            <w:tcW w:w="1509" w:type="pct"/>
            <w:tcBorders>
              <w:left w:val="single" w:sz="4" w:space="0" w:color="auto"/>
              <w:right w:val="single" w:sz="4" w:space="0" w:color="auto"/>
            </w:tcBorders>
            <w:shd w:val="clear" w:color="auto" w:fill="B4C6E7" w:themeFill="accent1" w:themeFillTint="66"/>
          </w:tcPr>
          <w:p w14:paraId="4DD34274" w14:textId="77777777" w:rsidR="00E819FA" w:rsidRPr="00E819FA" w:rsidRDefault="00E819FA" w:rsidP="00E819FA">
            <w:pPr>
              <w:spacing w:after="0" w:line="240" w:lineRule="auto"/>
              <w:rPr>
                <w:rFonts w:cstheme="minorHAnsi"/>
                <w:b/>
                <w:bCs/>
                <w:color w:val="000000"/>
                <w:sz w:val="20"/>
                <w:szCs w:val="20"/>
              </w:rPr>
            </w:pPr>
            <w:r w:rsidRPr="00E819FA">
              <w:rPr>
                <w:rFonts w:eastAsia="Times New Roman" w:cstheme="minorHAnsi"/>
                <w:b/>
                <w:bCs/>
                <w:color w:val="000000"/>
                <w:sz w:val="20"/>
                <w:szCs w:val="20"/>
                <w:lang w:eastAsia="en-AU"/>
              </w:rPr>
              <w:t>Local</w:t>
            </w:r>
          </w:p>
        </w:tc>
        <w:tc>
          <w:tcPr>
            <w:tcW w:w="1509" w:type="pct"/>
            <w:tcBorders>
              <w:left w:val="single" w:sz="4" w:space="0" w:color="auto"/>
              <w:right w:val="single" w:sz="4" w:space="0" w:color="auto"/>
            </w:tcBorders>
            <w:shd w:val="clear" w:color="auto" w:fill="B4C6E7" w:themeFill="accent1" w:themeFillTint="66"/>
          </w:tcPr>
          <w:p w14:paraId="3CA92E0A" w14:textId="77777777" w:rsidR="00E819FA" w:rsidRPr="00E819FA" w:rsidRDefault="00E819FA" w:rsidP="00E819FA">
            <w:pPr>
              <w:spacing w:after="0" w:line="240" w:lineRule="auto"/>
              <w:rPr>
                <w:rFonts w:cstheme="minorHAnsi"/>
                <w:b/>
                <w:bCs/>
                <w:color w:val="000000"/>
                <w:sz w:val="20"/>
                <w:szCs w:val="20"/>
              </w:rPr>
            </w:pPr>
            <w:r w:rsidRPr="00E819FA">
              <w:rPr>
                <w:rFonts w:eastAsia="Times New Roman" w:cstheme="minorHAnsi"/>
                <w:b/>
                <w:bCs/>
                <w:color w:val="000000"/>
                <w:sz w:val="20"/>
                <w:szCs w:val="20"/>
                <w:lang w:eastAsia="en-AU"/>
              </w:rPr>
              <w:t>International</w:t>
            </w:r>
          </w:p>
        </w:tc>
      </w:tr>
      <w:tr w:rsidR="00E819FA" w:rsidRPr="00E819FA" w14:paraId="3EAAD003" w14:textId="77777777" w:rsidTr="005D4F5F">
        <w:trPr>
          <w:trHeight w:val="1530"/>
        </w:trPr>
        <w:tc>
          <w:tcPr>
            <w:tcW w:w="1982" w:type="pct"/>
          </w:tcPr>
          <w:p w14:paraId="67A76589" w14:textId="77777777" w:rsidR="00E819FA" w:rsidRPr="00E819FA" w:rsidRDefault="00E819FA" w:rsidP="00E819FA">
            <w:pPr>
              <w:spacing w:after="0" w:line="240" w:lineRule="auto"/>
              <w:rPr>
                <w:rFonts w:eastAsia="Times New Roman" w:cstheme="minorHAnsi"/>
                <w:sz w:val="18"/>
                <w:szCs w:val="18"/>
                <w:lang w:eastAsia="en-AU"/>
              </w:rPr>
            </w:pPr>
            <w:bookmarkStart w:id="85" w:name="_Hlk94516648"/>
            <w:r w:rsidRPr="00E819FA">
              <w:rPr>
                <w:rFonts w:eastAsia="Times New Roman" w:cstheme="minorHAnsi"/>
                <w:b/>
                <w:bCs/>
                <w:sz w:val="18"/>
                <w:szCs w:val="18"/>
                <w:lang w:eastAsia="en-AU"/>
              </w:rPr>
              <w:t>PRODS1.1</w:t>
            </w:r>
            <w:r w:rsidRPr="00E819FA">
              <w:rPr>
                <w:rFonts w:eastAsia="Times New Roman" w:cstheme="minorHAnsi"/>
                <w:sz w:val="18"/>
                <w:szCs w:val="18"/>
                <w:lang w:eastAsia="en-AU"/>
              </w:rPr>
              <w:t xml:space="preserve"> </w:t>
            </w:r>
            <w:r w:rsidRPr="00E819FA">
              <w:rPr>
                <w:rFonts w:cstheme="minorHAnsi"/>
                <w:sz w:val="18"/>
                <w:szCs w:val="18"/>
              </w:rPr>
              <w:t xml:space="preserve">Develop and implement strategies and policies (with associated education resources, tailored for culturally diverse communities) that </w:t>
            </w:r>
          </w:p>
          <w:p w14:paraId="1BEF2C03" w14:textId="77777777" w:rsidR="00E819FA" w:rsidRPr="00E819FA" w:rsidRDefault="00E819FA" w:rsidP="00E819FA">
            <w:pPr>
              <w:spacing w:after="0" w:line="240" w:lineRule="auto"/>
              <w:rPr>
                <w:rFonts w:eastAsia="Times New Roman" w:cstheme="minorHAnsi"/>
                <w:b/>
                <w:bCs/>
                <w:sz w:val="18"/>
                <w:szCs w:val="18"/>
                <w:lang w:eastAsia="en-AU"/>
              </w:rPr>
            </w:pPr>
            <w:r w:rsidRPr="00E819FA">
              <w:rPr>
                <w:rFonts w:eastAsia="Times New Roman" w:cstheme="minorHAnsi"/>
                <w:sz w:val="18"/>
                <w:szCs w:val="18"/>
                <w:lang w:eastAsia="en-AU"/>
              </w:rPr>
              <w:t xml:space="preserve">support a thriving, diverse and resilient agricultural sector where sustainable land management practices (e.g., cooperative farming ventures, </w:t>
            </w:r>
            <w:r w:rsidRPr="00E819FA">
              <w:rPr>
                <w:sz w:val="18"/>
                <w:szCs w:val="18"/>
              </w:rPr>
              <w:t>agricultural zoning, vegetated buffers</w:t>
            </w:r>
            <w:r w:rsidRPr="00E819FA">
              <w:rPr>
                <w:rFonts w:eastAsia="Times New Roman" w:cstheme="minorHAnsi"/>
                <w:sz w:val="18"/>
                <w:szCs w:val="18"/>
                <w:lang w:eastAsia="en-AU"/>
              </w:rPr>
              <w:t>) ensure natural resources are protected and enhanced, and sustainable farming is promoted</w:t>
            </w:r>
            <w:bookmarkEnd w:id="85"/>
            <w:r w:rsidRPr="00E819FA">
              <w:rPr>
                <w:rFonts w:cstheme="minorHAnsi"/>
                <w:sz w:val="18"/>
                <w:szCs w:val="18"/>
              </w:rPr>
              <w:t xml:space="preserve"> (e.g., rotational grazing, protection of remnant vegetation/ revegetation with indigenous species to encourage biodiversity, appropriate crops, protection of natural waterways, agroecology, and </w:t>
            </w:r>
            <w:r w:rsidRPr="00E819FA">
              <w:rPr>
                <w:rFonts w:eastAsia="Times New Roman" w:cstheme="minorHAnsi"/>
                <w:sz w:val="18"/>
                <w:szCs w:val="18"/>
                <w:lang w:eastAsia="en-AU"/>
              </w:rPr>
              <w:t>regenerative agriculture</w:t>
            </w:r>
            <w:r w:rsidRPr="00E819FA">
              <w:rPr>
                <w:rFonts w:cstheme="minorHAnsi"/>
                <w:sz w:val="18"/>
                <w:szCs w:val="18"/>
              </w:rPr>
              <w:t xml:space="preserve">) </w:t>
            </w:r>
            <w:r w:rsidRPr="00E819FA">
              <w:rPr>
                <w:rFonts w:eastAsia="Times New Roman" w:cstheme="minorHAnsi"/>
                <w:b/>
                <w:bCs/>
                <w:sz w:val="18"/>
                <w:szCs w:val="18"/>
                <w:lang w:eastAsia="en-AU"/>
              </w:rPr>
              <w:t>(where applicable)</w:t>
            </w:r>
            <w:bookmarkStart w:id="86" w:name="_Hlk89872147"/>
          </w:p>
          <w:p w14:paraId="41783081" w14:textId="77777777" w:rsidR="00E819FA" w:rsidRPr="00E819FA" w:rsidRDefault="00E819FA" w:rsidP="00E819FA">
            <w:pPr>
              <w:spacing w:after="0" w:line="240" w:lineRule="auto"/>
              <w:rPr>
                <w:rFonts w:cstheme="minorHAnsi"/>
                <w:sz w:val="18"/>
                <w:szCs w:val="18"/>
              </w:rPr>
            </w:pPr>
          </w:p>
          <w:p w14:paraId="3AE98E4B" w14:textId="77777777" w:rsidR="00E819FA" w:rsidRPr="00E819FA" w:rsidRDefault="00E819FA" w:rsidP="00E819FA">
            <w:pPr>
              <w:spacing w:after="0" w:line="240" w:lineRule="auto"/>
              <w:rPr>
                <w:rFonts w:cstheme="minorHAnsi"/>
                <w:color w:val="000000"/>
                <w:sz w:val="18"/>
                <w:szCs w:val="18"/>
              </w:rPr>
            </w:pPr>
            <w:r w:rsidRPr="00E819FA">
              <w:rPr>
                <w:rFonts w:cstheme="minorHAnsi"/>
                <w:b/>
                <w:bCs/>
                <w:sz w:val="18"/>
                <w:szCs w:val="18"/>
              </w:rPr>
              <w:t>PRODS1.2</w:t>
            </w:r>
            <w:r w:rsidRPr="00E819FA">
              <w:rPr>
                <w:rFonts w:cstheme="minorHAnsi"/>
                <w:sz w:val="18"/>
                <w:szCs w:val="18"/>
              </w:rPr>
              <w:t xml:space="preserve"> </w:t>
            </w:r>
            <w:r w:rsidRPr="00E819FA">
              <w:rPr>
                <w:rFonts w:cstheme="minorHAnsi"/>
                <w:color w:val="000000"/>
                <w:sz w:val="18"/>
                <w:szCs w:val="18"/>
              </w:rPr>
              <w:t>Develop and implement strategies and policies to protect agricultural land</w:t>
            </w:r>
            <w:r w:rsidRPr="00E819FA">
              <w:rPr>
                <w:rFonts w:eastAsia="Times New Roman" w:cstheme="minorHAnsi"/>
                <w:sz w:val="18"/>
                <w:szCs w:val="18"/>
                <w:lang w:eastAsia="en-AU"/>
              </w:rPr>
              <w:t xml:space="preserve"> (e.g., systematically mapping land that could be used for food growing</w:t>
            </w:r>
            <w:r w:rsidRPr="00E819FA">
              <w:rPr>
                <w:rFonts w:cstheme="minorHAnsi"/>
                <w:color w:val="000000"/>
                <w:sz w:val="18"/>
                <w:szCs w:val="18"/>
              </w:rPr>
              <w:t xml:space="preserve">) </w:t>
            </w:r>
            <w:r w:rsidRPr="00E819FA">
              <w:rPr>
                <w:rFonts w:eastAsia="Times New Roman" w:cstheme="minorHAnsi"/>
                <w:b/>
                <w:bCs/>
                <w:sz w:val="18"/>
                <w:szCs w:val="18"/>
                <w:lang w:eastAsia="en-AU"/>
              </w:rPr>
              <w:t>(where applicable)</w:t>
            </w:r>
          </w:p>
          <w:bookmarkEnd w:id="86"/>
          <w:p w14:paraId="2D04AD63" w14:textId="77777777" w:rsidR="00E819FA" w:rsidRPr="00E819FA" w:rsidRDefault="00E819FA" w:rsidP="00E819FA">
            <w:pPr>
              <w:spacing w:after="0" w:line="240" w:lineRule="auto"/>
              <w:rPr>
                <w:rFonts w:eastAsia="Times New Roman" w:cstheme="minorHAnsi"/>
                <w:sz w:val="18"/>
                <w:szCs w:val="18"/>
                <w:lang w:eastAsia="en-AU"/>
              </w:rPr>
            </w:pPr>
          </w:p>
          <w:p w14:paraId="277C7626" w14:textId="77777777" w:rsidR="00E819FA" w:rsidRPr="00E819FA" w:rsidRDefault="00E819FA" w:rsidP="00E819FA">
            <w:pPr>
              <w:spacing w:after="0" w:line="240" w:lineRule="auto"/>
              <w:rPr>
                <w:rFonts w:eastAsia="Times New Roman" w:cstheme="minorHAnsi"/>
                <w:sz w:val="18"/>
                <w:szCs w:val="18"/>
                <w:lang w:eastAsia="en-AU"/>
              </w:rPr>
            </w:pPr>
            <w:r w:rsidRPr="00E819FA">
              <w:rPr>
                <w:rFonts w:cstheme="minorHAnsi"/>
                <w:b/>
                <w:bCs/>
                <w:sz w:val="18"/>
                <w:szCs w:val="18"/>
              </w:rPr>
              <w:t>PRODS1.3</w:t>
            </w:r>
            <w:r w:rsidRPr="00E819FA">
              <w:rPr>
                <w:rFonts w:cstheme="minorHAnsi"/>
                <w:color w:val="000000"/>
                <w:sz w:val="18"/>
                <w:szCs w:val="18"/>
              </w:rPr>
              <w:t xml:space="preserve"> </w:t>
            </w:r>
            <w:r w:rsidRPr="00E819FA">
              <w:rPr>
                <w:sz w:val="18"/>
                <w:szCs w:val="18"/>
              </w:rPr>
              <w:t>Provide resources and/or guidelines to</w:t>
            </w:r>
            <w:r w:rsidRPr="00E819FA">
              <w:rPr>
                <w:rFonts w:cstheme="minorHAnsi"/>
                <w:sz w:val="18"/>
                <w:szCs w:val="18"/>
              </w:rPr>
              <w:t xml:space="preserve"> ensure producers, processors, food retailers and caterers are trained and supported on ways to improve energy, water and other resource efficiency across the food supply chain, </w:t>
            </w:r>
            <w:r w:rsidRPr="00E819FA">
              <w:rPr>
                <w:rFonts w:eastAsia="Times New Roman" w:cstheme="minorHAnsi"/>
                <w:sz w:val="18"/>
                <w:szCs w:val="18"/>
                <w:lang w:eastAsia="en-AU"/>
              </w:rPr>
              <w:t>including tailored support for culturally diverse communities</w:t>
            </w:r>
          </w:p>
          <w:p w14:paraId="6CCD58B5" w14:textId="77777777" w:rsidR="00E819FA" w:rsidRPr="00E819FA" w:rsidRDefault="00E819FA" w:rsidP="00E819FA">
            <w:pPr>
              <w:spacing w:after="0" w:line="240" w:lineRule="auto"/>
              <w:rPr>
                <w:rFonts w:eastAsia="Times New Roman" w:cstheme="minorHAnsi"/>
                <w:sz w:val="18"/>
                <w:szCs w:val="18"/>
                <w:lang w:eastAsia="en-AU"/>
              </w:rPr>
            </w:pPr>
          </w:p>
        </w:tc>
        <w:tc>
          <w:tcPr>
            <w:tcW w:w="1509" w:type="pct"/>
          </w:tcPr>
          <w:p w14:paraId="1CD10DD8" w14:textId="77777777" w:rsidR="00E819FA" w:rsidRPr="00E819FA" w:rsidRDefault="00E819FA" w:rsidP="00E819FA">
            <w:pPr>
              <w:rPr>
                <w:rFonts w:ascii="Calibri" w:hAnsi="Calibri" w:cs="Calibri"/>
                <w:sz w:val="18"/>
                <w:szCs w:val="18"/>
              </w:rPr>
            </w:pPr>
            <w:r w:rsidRPr="00E819FA">
              <w:rPr>
                <w:rFonts w:ascii="Calibri" w:hAnsi="Calibri" w:cs="Calibri"/>
                <w:sz w:val="18"/>
                <w:szCs w:val="18"/>
              </w:rPr>
              <w:t xml:space="preserve">Victoria (2021):  North Central Catchment Management Authority, Macedon Ranges Shire, Hepburn Shire and City of Greater Bendigo </w:t>
            </w:r>
            <w:hyperlink r:id="rId31" w:history="1">
              <w:r w:rsidRPr="00E819FA">
                <w:rPr>
                  <w:rFonts w:ascii="Calibri" w:hAnsi="Calibri" w:cs="Calibri"/>
                  <w:color w:val="0563C1" w:themeColor="hyperlink"/>
                  <w:sz w:val="18"/>
                  <w:szCs w:val="18"/>
                  <w:u w:val="single"/>
                </w:rPr>
                <w:t>Healthy Landscapes</w:t>
              </w:r>
            </w:hyperlink>
            <w:r w:rsidRPr="00E819FA">
              <w:rPr>
                <w:rFonts w:ascii="Calibri" w:hAnsi="Calibri" w:cs="Calibri"/>
                <w:sz w:val="18"/>
                <w:szCs w:val="18"/>
              </w:rPr>
              <w:t>: Practical Regenerative Agricultural Communities Program aims to raise awareness in the community about sustainable land management practices that improve soil health, reduce exposure to climate risk, enhance biodiversity and increase on-farm productivity. The program includes a series of webinars, field days, on farm workshops and one-to-one support on topics such as grass and pasture identification, compost research and natural capital accounting and climate change.</w:t>
            </w:r>
          </w:p>
          <w:p w14:paraId="1B0CD523" w14:textId="77777777" w:rsidR="00E819FA" w:rsidRPr="00E819FA" w:rsidRDefault="00E819FA" w:rsidP="00E819FA">
            <w:pPr>
              <w:rPr>
                <w:rFonts w:eastAsia="Times New Roman" w:cstheme="minorHAnsi"/>
                <w:sz w:val="18"/>
                <w:szCs w:val="18"/>
                <w:lang w:eastAsia="en-AU"/>
              </w:rPr>
            </w:pPr>
          </w:p>
        </w:tc>
        <w:tc>
          <w:tcPr>
            <w:tcW w:w="1509" w:type="pct"/>
          </w:tcPr>
          <w:p w14:paraId="565965FF" w14:textId="77777777" w:rsidR="00E819FA" w:rsidRPr="00E819FA" w:rsidRDefault="00E819FA" w:rsidP="00E819FA">
            <w:pPr>
              <w:spacing w:after="0" w:line="240" w:lineRule="auto"/>
              <w:rPr>
                <w:rFonts w:eastAsia="Times New Roman" w:cstheme="minorHAnsi"/>
                <w:sz w:val="18"/>
                <w:szCs w:val="18"/>
                <w:lang w:eastAsia="en-AU"/>
              </w:rPr>
            </w:pPr>
            <w:r w:rsidRPr="00E819FA">
              <w:rPr>
                <w:rFonts w:eastAsia="Times New Roman" w:cstheme="minorHAnsi"/>
                <w:sz w:val="18"/>
                <w:szCs w:val="18"/>
                <w:lang w:eastAsia="en-AU"/>
              </w:rPr>
              <w:t xml:space="preserve">Baltimore, US (2019): </w:t>
            </w:r>
            <w:hyperlink r:id="rId32" w:history="1">
              <w:r w:rsidRPr="00E819FA">
                <w:rPr>
                  <w:rFonts w:eastAsia="Times New Roman" w:cstheme="minorHAnsi"/>
                  <w:color w:val="0563C1" w:themeColor="hyperlink"/>
                  <w:sz w:val="18"/>
                  <w:szCs w:val="18"/>
                  <w:u w:val="single"/>
                  <w:lang w:eastAsia="en-AU"/>
                </w:rPr>
                <w:t>The Baltimore Sustainability Plan</w:t>
              </w:r>
            </w:hyperlink>
            <w:r w:rsidRPr="00E819FA">
              <w:rPr>
                <w:rFonts w:eastAsia="Times New Roman" w:cstheme="minorHAnsi"/>
                <w:sz w:val="18"/>
                <w:szCs w:val="18"/>
                <w:lang w:eastAsia="en-AU"/>
              </w:rPr>
              <w:t xml:space="preserve"> includes agriculture land-use policies that encourage urban farms and local food production by creating better defined and supported pathways to ownership and offering incremental opportunities to guarantee long-term land tenure and/or ownership of agricultural spaces, such as “lease to purchase” and other models.</w:t>
            </w:r>
          </w:p>
        </w:tc>
      </w:tr>
      <w:tr w:rsidR="00E819FA" w:rsidRPr="00E819FA" w14:paraId="1FF15ECD" w14:textId="77777777" w:rsidTr="005D4F5F">
        <w:trPr>
          <w:trHeight w:val="763"/>
        </w:trPr>
        <w:tc>
          <w:tcPr>
            <w:tcW w:w="1982" w:type="pct"/>
          </w:tcPr>
          <w:p w14:paraId="39FADDE7" w14:textId="77777777" w:rsidR="00E819FA" w:rsidRPr="00E819FA" w:rsidRDefault="00E819FA" w:rsidP="00E819FA">
            <w:pPr>
              <w:rPr>
                <w:rFonts w:ascii="Calibri" w:hAnsi="Calibri" w:cs="Calibri"/>
                <w:color w:val="000000"/>
                <w:sz w:val="18"/>
                <w:szCs w:val="18"/>
              </w:rPr>
            </w:pPr>
            <w:r w:rsidRPr="00E819FA">
              <w:rPr>
                <w:rFonts w:eastAsia="Times New Roman" w:cstheme="minorHAnsi"/>
                <w:b/>
                <w:bCs/>
                <w:sz w:val="18"/>
                <w:szCs w:val="18"/>
                <w:lang w:eastAsia="en-AU"/>
              </w:rPr>
              <w:t>PRODS2.1</w:t>
            </w:r>
            <w:r w:rsidRPr="00E819FA">
              <w:rPr>
                <w:rFonts w:eastAsia="Times New Roman" w:cstheme="minorHAnsi"/>
                <w:sz w:val="18"/>
                <w:szCs w:val="18"/>
                <w:lang w:eastAsia="en-AU"/>
              </w:rPr>
              <w:t xml:space="preserve"> </w:t>
            </w:r>
            <w:r w:rsidRPr="00E819FA">
              <w:rPr>
                <w:rFonts w:cstheme="minorHAnsi"/>
                <w:sz w:val="18"/>
                <w:szCs w:val="18"/>
              </w:rPr>
              <w:t>Develop and implement policies and/</w:t>
            </w:r>
            <w:r w:rsidRPr="00E819FA">
              <w:rPr>
                <w:rFonts w:eastAsia="Times New Roman" w:cstheme="minorHAnsi"/>
                <w:sz w:val="18"/>
                <w:szCs w:val="18"/>
                <w:lang w:eastAsia="en-AU"/>
              </w:rPr>
              <w:t xml:space="preserve">or </w:t>
            </w:r>
            <w:r w:rsidRPr="00E819FA">
              <w:rPr>
                <w:rFonts w:ascii="Calibri" w:hAnsi="Calibri" w:cs="Calibri"/>
                <w:sz w:val="18"/>
                <w:szCs w:val="18"/>
              </w:rPr>
              <w:t>programs (e.g., community gardens policy, urban agriculture policy, relevant training) that support</w:t>
            </w:r>
            <w:r w:rsidRPr="00E819FA">
              <w:rPr>
                <w:color w:val="000000" w:themeColor="text1"/>
                <w:sz w:val="18"/>
                <w:szCs w:val="18"/>
              </w:rPr>
              <w:t xml:space="preserve"> urban agriculture </w:t>
            </w:r>
            <w:r w:rsidRPr="00E819FA">
              <w:rPr>
                <w:rFonts w:ascii="Calibri" w:hAnsi="Calibri" w:cs="Calibri"/>
                <w:sz w:val="18"/>
                <w:szCs w:val="18"/>
              </w:rPr>
              <w:t xml:space="preserve">on council owned or managed land </w:t>
            </w:r>
            <w:r w:rsidRPr="00E819FA">
              <w:rPr>
                <w:color w:val="000000" w:themeColor="text1"/>
                <w:sz w:val="18"/>
                <w:szCs w:val="18"/>
              </w:rPr>
              <w:t xml:space="preserve">(e.g., community gardens, market gardens, public place plantings and </w:t>
            </w:r>
            <w:r w:rsidRPr="00E819FA">
              <w:rPr>
                <w:rFonts w:ascii="Calibri" w:hAnsi="Calibri" w:cs="Calibri"/>
                <w:color w:val="000000"/>
                <w:sz w:val="18"/>
                <w:szCs w:val="18"/>
              </w:rPr>
              <w:t>supporting keeping animals, such as chickens and bees)</w:t>
            </w:r>
          </w:p>
          <w:p w14:paraId="681FC673" w14:textId="77777777" w:rsidR="00E819FA" w:rsidRPr="00E819FA" w:rsidRDefault="00E819FA" w:rsidP="00E819FA">
            <w:pPr>
              <w:rPr>
                <w:rFonts w:eastAsia="Times New Roman" w:cstheme="minorHAnsi"/>
                <w:sz w:val="18"/>
                <w:szCs w:val="18"/>
                <w:lang w:eastAsia="en-AU"/>
              </w:rPr>
            </w:pPr>
          </w:p>
        </w:tc>
        <w:tc>
          <w:tcPr>
            <w:tcW w:w="1509" w:type="pct"/>
          </w:tcPr>
          <w:p w14:paraId="260D1A52" w14:textId="77777777" w:rsidR="00E819FA" w:rsidRPr="00E819FA" w:rsidRDefault="00E819FA" w:rsidP="00E819FA">
            <w:pPr>
              <w:rPr>
                <w:rFonts w:ascii="Calibri" w:hAnsi="Calibri" w:cs="Calibri"/>
                <w:sz w:val="18"/>
                <w:szCs w:val="18"/>
              </w:rPr>
            </w:pPr>
            <w:r w:rsidRPr="00E819FA">
              <w:rPr>
                <w:rFonts w:ascii="Calibri" w:hAnsi="Calibri" w:cs="Calibri"/>
                <w:sz w:val="18"/>
                <w:szCs w:val="18"/>
              </w:rPr>
              <w:t xml:space="preserve">City of Yarra, Victoria ( 2014-2023): </w:t>
            </w:r>
            <w:hyperlink r:id="rId33" w:history="1">
              <w:r w:rsidRPr="00E819FA">
                <w:rPr>
                  <w:rFonts w:ascii="Calibri" w:hAnsi="Calibri" w:cs="Calibri"/>
                  <w:color w:val="0563C1" w:themeColor="hyperlink"/>
                  <w:sz w:val="18"/>
                  <w:szCs w:val="18"/>
                  <w:u w:val="single"/>
                </w:rPr>
                <w:t>The Urban Agriculture Strategy</w:t>
              </w:r>
            </w:hyperlink>
            <w:r w:rsidRPr="00E819FA">
              <w:rPr>
                <w:rFonts w:ascii="Calibri" w:hAnsi="Calibri" w:cs="Calibri"/>
                <w:sz w:val="18"/>
                <w:szCs w:val="18"/>
              </w:rPr>
              <w:t xml:space="preserve"> outlines seven key objects, including support for schools, neighbourhood houses and non-profit community organisations to start or manage communal food gardens with grants, resources and community connections</w:t>
            </w:r>
          </w:p>
        </w:tc>
        <w:tc>
          <w:tcPr>
            <w:tcW w:w="1509" w:type="pct"/>
          </w:tcPr>
          <w:p w14:paraId="5FB78EE2" w14:textId="77777777" w:rsidR="00E819FA" w:rsidRPr="00E819FA" w:rsidRDefault="00E819FA" w:rsidP="00E819FA">
            <w:pPr>
              <w:rPr>
                <w:rFonts w:ascii="Calibri" w:hAnsi="Calibri" w:cs="Calibri"/>
                <w:sz w:val="18"/>
                <w:szCs w:val="18"/>
              </w:rPr>
            </w:pPr>
            <w:r w:rsidRPr="00E819FA">
              <w:rPr>
                <w:rFonts w:ascii="Calibri" w:hAnsi="Calibri" w:cs="Calibri"/>
                <w:sz w:val="18"/>
                <w:szCs w:val="18"/>
              </w:rPr>
              <w:t xml:space="preserve">Cleveland, US (2007): The municipality established as part of their zoning code an </w:t>
            </w:r>
            <w:hyperlink r:id="rId34" w:history="1">
              <w:r w:rsidRPr="00E819FA">
                <w:rPr>
                  <w:rFonts w:ascii="Calibri" w:hAnsi="Calibri" w:cs="Calibri"/>
                  <w:color w:val="0563C1" w:themeColor="hyperlink"/>
                  <w:sz w:val="18"/>
                  <w:szCs w:val="18"/>
                  <w:u w:val="single"/>
                </w:rPr>
                <w:t>Urban Garden District</w:t>
              </w:r>
            </w:hyperlink>
            <w:r w:rsidRPr="00E819FA">
              <w:rPr>
                <w:rFonts w:ascii="Calibri" w:hAnsi="Calibri" w:cs="Calibri"/>
                <w:sz w:val="18"/>
                <w:szCs w:val="18"/>
              </w:rPr>
              <w:t xml:space="preserve"> program to ensure that urban garden areas are appropriately located and protected to meet needs for local food production, community health, community education, garden-related job training, environmental enhancement, preservation of green space, and community enjoyment on sites for which urban gardens represent the highest and best use for the community.</w:t>
            </w:r>
          </w:p>
        </w:tc>
      </w:tr>
    </w:tbl>
    <w:p w14:paraId="09CEAB21" w14:textId="77777777" w:rsidR="00E819FA" w:rsidRPr="00E819FA" w:rsidRDefault="00E819FA" w:rsidP="00E819FA">
      <w:bookmarkStart w:id="87" w:name="_Food_promotion_(PROMO)"/>
      <w:bookmarkStart w:id="88" w:name="_Hlk86137569"/>
      <w:bookmarkEnd w:id="87"/>
      <w:r w:rsidRPr="00E819FA">
        <w:br w:type="page"/>
      </w:r>
    </w:p>
    <w:p w14:paraId="5887BD7F" w14:textId="73A2E06F" w:rsidR="00E819FA" w:rsidRPr="00E819FA" w:rsidRDefault="009826E6" w:rsidP="00E819FA">
      <w:pPr>
        <w:keepNext/>
        <w:keepLines/>
        <w:spacing w:before="240" w:after="0"/>
        <w:outlineLvl w:val="0"/>
        <w:rPr>
          <w:rFonts w:asciiTheme="majorHAnsi" w:eastAsiaTheme="majorEastAsia" w:hAnsiTheme="majorHAnsi" w:cstheme="majorBidi"/>
          <w:color w:val="2F5496" w:themeColor="accent1" w:themeShade="BF"/>
        </w:rPr>
      </w:pPr>
      <w:bookmarkStart w:id="89" w:name="_Food_promotion_(PROMO)_1"/>
      <w:bookmarkStart w:id="90" w:name="_Toc109157612"/>
      <w:bookmarkEnd w:id="89"/>
      <w:r>
        <w:rPr>
          <w:rFonts w:asciiTheme="majorHAnsi" w:eastAsiaTheme="majorEastAsia" w:hAnsiTheme="majorHAnsi" w:cstheme="majorBidi"/>
          <w:color w:val="2F5496" w:themeColor="accent1" w:themeShade="BF"/>
        </w:rPr>
        <w:t>Domain</w:t>
      </w:r>
      <w:r w:rsidR="00E819FA" w:rsidRPr="00E819FA">
        <w:rPr>
          <w:rFonts w:asciiTheme="majorHAnsi" w:eastAsiaTheme="majorEastAsia" w:hAnsiTheme="majorHAnsi" w:cstheme="majorBidi"/>
          <w:color w:val="2F5496" w:themeColor="accent1" w:themeShade="BF"/>
        </w:rPr>
        <w:t>: Food promotion</w:t>
      </w:r>
      <w:bookmarkEnd w:id="90"/>
    </w:p>
    <w:p w14:paraId="6A7D86ED" w14:textId="77777777" w:rsidR="00E819FA" w:rsidRPr="009826E6" w:rsidRDefault="00E819FA" w:rsidP="00E819FA">
      <w:pPr>
        <w:numPr>
          <w:ilvl w:val="1"/>
          <w:numId w:val="0"/>
        </w:numPr>
        <w:rPr>
          <w:rFonts w:eastAsiaTheme="minorEastAsia"/>
          <w:color w:val="000000" w:themeColor="text1"/>
          <w:spacing w:val="15"/>
          <w:sz w:val="18"/>
          <w:szCs w:val="18"/>
        </w:rPr>
      </w:pPr>
      <w:r w:rsidRPr="009826E6">
        <w:rPr>
          <w:rFonts w:eastAsiaTheme="minorEastAsia"/>
          <w:color w:val="000000" w:themeColor="text1"/>
          <w:spacing w:val="15"/>
          <w:sz w:val="18"/>
          <w:szCs w:val="18"/>
        </w:rPr>
        <w:t xml:space="preserve">Policy objective: </w:t>
      </w:r>
      <w:r w:rsidRPr="009826E6">
        <w:rPr>
          <w:rFonts w:eastAsia="Times New Roman"/>
          <w:color w:val="000000" w:themeColor="text1"/>
          <w:spacing w:val="15"/>
          <w:sz w:val="18"/>
          <w:szCs w:val="18"/>
          <w:lang w:eastAsia="en-AU"/>
        </w:rPr>
        <w:t xml:space="preserve">The council contributes to efforts to ensure that children (including adolescents) are not exposed to the promotion of unhealthy foods and beverages and related </w:t>
      </w:r>
      <w:proofErr w:type="gramStart"/>
      <w:r w:rsidRPr="009826E6">
        <w:rPr>
          <w:rFonts w:eastAsia="Times New Roman"/>
          <w:color w:val="000000" w:themeColor="text1"/>
          <w:spacing w:val="15"/>
          <w:sz w:val="18"/>
          <w:szCs w:val="18"/>
          <w:lang w:eastAsia="en-AU"/>
        </w:rPr>
        <w:t>brands</w:t>
      </w:r>
      <w:proofErr w:type="gramEnd"/>
      <w:r w:rsidRPr="009826E6">
        <w:rPr>
          <w:rFonts w:eastAsia="Times New Roman"/>
          <w:color w:val="000000" w:themeColor="text1"/>
          <w:spacing w:val="15"/>
          <w:sz w:val="18"/>
          <w:szCs w:val="18"/>
          <w:lang w:eastAsia="en-AU"/>
        </w:rPr>
        <w:t xml:space="preserve"> and that recreation facilities, sports clubs and associations are free from sponsorship by brands associated with unhealthy foods and beverages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74"/>
        <w:gridCol w:w="2721"/>
        <w:gridCol w:w="2721"/>
      </w:tblGrid>
      <w:tr w:rsidR="00E819FA" w:rsidRPr="00E819FA" w14:paraId="1129579D" w14:textId="77777777" w:rsidTr="005D4F5F">
        <w:trPr>
          <w:trHeight w:val="132"/>
          <w:tblHeader/>
        </w:trPr>
        <w:tc>
          <w:tcPr>
            <w:tcW w:w="1982" w:type="pct"/>
            <w:vMerge w:val="restart"/>
            <w:tcBorders>
              <w:top w:val="single" w:sz="4" w:space="0" w:color="auto"/>
              <w:left w:val="single" w:sz="4" w:space="0" w:color="auto"/>
              <w:bottom w:val="single" w:sz="4" w:space="0" w:color="auto"/>
              <w:right w:val="single" w:sz="4" w:space="0" w:color="auto"/>
            </w:tcBorders>
            <w:shd w:val="clear" w:color="auto" w:fill="B4C6E7" w:themeFill="accent1" w:themeFillTint="66"/>
          </w:tcPr>
          <w:bookmarkEnd w:id="88"/>
          <w:p w14:paraId="6CAE3179" w14:textId="77777777" w:rsidR="00E819FA" w:rsidRPr="00E819FA" w:rsidRDefault="00E819FA" w:rsidP="00E819FA">
            <w:pPr>
              <w:spacing w:after="0" w:line="240" w:lineRule="auto"/>
              <w:rPr>
                <w:rFonts w:eastAsia="Times New Roman" w:cstheme="minorHAnsi"/>
                <w:b/>
                <w:bCs/>
                <w:color w:val="000000"/>
                <w:sz w:val="20"/>
                <w:szCs w:val="20"/>
                <w:lang w:eastAsia="en-AU"/>
              </w:rPr>
            </w:pPr>
            <w:r w:rsidRPr="00E819FA">
              <w:rPr>
                <w:rFonts w:eastAsia="Times New Roman" w:cstheme="minorHAnsi"/>
                <w:b/>
                <w:bCs/>
                <w:color w:val="000000"/>
                <w:sz w:val="20"/>
                <w:szCs w:val="20"/>
                <w:lang w:eastAsia="en-AU"/>
              </w:rPr>
              <w:t>Indicators</w:t>
            </w:r>
          </w:p>
        </w:tc>
        <w:tc>
          <w:tcPr>
            <w:tcW w:w="3018" w:type="pct"/>
            <w:gridSpan w:val="2"/>
            <w:tcBorders>
              <w:top w:val="single" w:sz="4" w:space="0" w:color="auto"/>
              <w:left w:val="single" w:sz="4" w:space="0" w:color="auto"/>
              <w:right w:val="single" w:sz="4" w:space="0" w:color="auto"/>
            </w:tcBorders>
            <w:shd w:val="clear" w:color="auto" w:fill="B4C6E7" w:themeFill="accent1" w:themeFillTint="66"/>
          </w:tcPr>
          <w:p w14:paraId="71ACE710" w14:textId="77777777" w:rsidR="00E819FA" w:rsidRPr="00E819FA" w:rsidRDefault="00E819FA" w:rsidP="00E819FA">
            <w:pPr>
              <w:spacing w:after="0" w:line="240" w:lineRule="auto"/>
              <w:rPr>
                <w:rFonts w:eastAsia="Times New Roman" w:cstheme="minorHAnsi"/>
                <w:b/>
                <w:bCs/>
                <w:color w:val="000000"/>
                <w:sz w:val="20"/>
                <w:szCs w:val="20"/>
                <w:lang w:eastAsia="en-AU"/>
              </w:rPr>
            </w:pPr>
            <w:r w:rsidRPr="00E819FA">
              <w:rPr>
                <w:rFonts w:eastAsia="Times New Roman" w:cstheme="minorHAnsi"/>
                <w:b/>
                <w:bCs/>
                <w:color w:val="000000"/>
                <w:sz w:val="20"/>
                <w:szCs w:val="20"/>
                <w:lang w:eastAsia="en-AU"/>
              </w:rPr>
              <w:t>Good practice examples</w:t>
            </w:r>
          </w:p>
        </w:tc>
      </w:tr>
      <w:tr w:rsidR="00E819FA" w:rsidRPr="00E819FA" w14:paraId="0FC42762" w14:textId="77777777" w:rsidTr="005D4F5F">
        <w:trPr>
          <w:trHeight w:val="64"/>
        </w:trPr>
        <w:tc>
          <w:tcPr>
            <w:tcW w:w="1982" w:type="pct"/>
            <w:vMerge/>
          </w:tcPr>
          <w:p w14:paraId="7A12CCD1" w14:textId="77777777" w:rsidR="00E819FA" w:rsidRPr="00E819FA" w:rsidRDefault="00E819FA" w:rsidP="00E819FA">
            <w:pPr>
              <w:spacing w:after="0" w:line="240" w:lineRule="auto"/>
              <w:rPr>
                <w:rFonts w:cstheme="minorHAnsi"/>
                <w:b/>
                <w:bCs/>
                <w:color w:val="000000"/>
                <w:sz w:val="20"/>
                <w:szCs w:val="20"/>
              </w:rPr>
            </w:pPr>
          </w:p>
        </w:tc>
        <w:tc>
          <w:tcPr>
            <w:tcW w:w="1509" w:type="pct"/>
            <w:tcBorders>
              <w:left w:val="single" w:sz="4" w:space="0" w:color="auto"/>
              <w:right w:val="single" w:sz="4" w:space="0" w:color="auto"/>
            </w:tcBorders>
            <w:shd w:val="clear" w:color="auto" w:fill="B4C6E7" w:themeFill="accent1" w:themeFillTint="66"/>
          </w:tcPr>
          <w:p w14:paraId="3E486344" w14:textId="77777777" w:rsidR="00E819FA" w:rsidRPr="00E819FA" w:rsidRDefault="00E819FA" w:rsidP="00E819FA">
            <w:pPr>
              <w:spacing w:after="0" w:line="240" w:lineRule="auto"/>
              <w:rPr>
                <w:rFonts w:cstheme="minorHAnsi"/>
                <w:b/>
                <w:bCs/>
                <w:color w:val="000000"/>
                <w:sz w:val="20"/>
                <w:szCs w:val="20"/>
              </w:rPr>
            </w:pPr>
            <w:r w:rsidRPr="00E819FA">
              <w:rPr>
                <w:rFonts w:eastAsia="Times New Roman" w:cstheme="minorHAnsi"/>
                <w:b/>
                <w:bCs/>
                <w:color w:val="000000"/>
                <w:sz w:val="20"/>
                <w:szCs w:val="20"/>
                <w:lang w:eastAsia="en-AU"/>
              </w:rPr>
              <w:t>Local</w:t>
            </w:r>
          </w:p>
        </w:tc>
        <w:tc>
          <w:tcPr>
            <w:tcW w:w="1509" w:type="pct"/>
            <w:tcBorders>
              <w:left w:val="single" w:sz="4" w:space="0" w:color="auto"/>
              <w:right w:val="single" w:sz="4" w:space="0" w:color="auto"/>
            </w:tcBorders>
            <w:shd w:val="clear" w:color="auto" w:fill="B4C6E7" w:themeFill="accent1" w:themeFillTint="66"/>
          </w:tcPr>
          <w:p w14:paraId="7A14EC8F" w14:textId="77777777" w:rsidR="00E819FA" w:rsidRPr="00E819FA" w:rsidRDefault="00E819FA" w:rsidP="00E819FA">
            <w:pPr>
              <w:spacing w:after="0" w:line="240" w:lineRule="auto"/>
              <w:rPr>
                <w:rFonts w:cstheme="minorHAnsi"/>
                <w:b/>
                <w:bCs/>
                <w:color w:val="000000"/>
                <w:sz w:val="20"/>
                <w:szCs w:val="20"/>
              </w:rPr>
            </w:pPr>
            <w:r w:rsidRPr="00E819FA">
              <w:rPr>
                <w:rFonts w:eastAsia="Times New Roman" w:cstheme="minorHAnsi"/>
                <w:b/>
                <w:bCs/>
                <w:color w:val="000000"/>
                <w:sz w:val="20"/>
                <w:szCs w:val="20"/>
                <w:lang w:eastAsia="en-AU"/>
              </w:rPr>
              <w:t>International</w:t>
            </w:r>
          </w:p>
        </w:tc>
      </w:tr>
      <w:tr w:rsidR="00E819FA" w:rsidRPr="00E819FA" w14:paraId="7146203C" w14:textId="77777777" w:rsidTr="00BB6C03">
        <w:trPr>
          <w:trHeight w:val="3333"/>
        </w:trPr>
        <w:tc>
          <w:tcPr>
            <w:tcW w:w="1982" w:type="pct"/>
          </w:tcPr>
          <w:p w14:paraId="732790C6" w14:textId="245C50A4" w:rsidR="00E819FA" w:rsidRPr="00E819FA" w:rsidRDefault="00E819FA" w:rsidP="00E819FA">
            <w:pPr>
              <w:rPr>
                <w:rFonts w:eastAsia="Times New Roman" w:cstheme="minorHAnsi"/>
                <w:b/>
                <w:bCs/>
                <w:sz w:val="18"/>
                <w:szCs w:val="18"/>
                <w:lang w:eastAsia="en-AU"/>
              </w:rPr>
            </w:pPr>
            <w:r w:rsidRPr="00E819FA">
              <w:rPr>
                <w:rFonts w:eastAsia="Times New Roman"/>
                <w:b/>
                <w:bCs/>
                <w:sz w:val="18"/>
                <w:szCs w:val="18"/>
                <w:lang w:eastAsia="en-AU"/>
              </w:rPr>
              <w:t>PROMO1.1</w:t>
            </w:r>
            <w:r w:rsidRPr="00E819FA">
              <w:rPr>
                <w:rFonts w:eastAsia="Times New Roman"/>
                <w:sz w:val="18"/>
                <w:szCs w:val="18"/>
                <w:lang w:eastAsia="en-AU"/>
              </w:rPr>
              <w:t xml:space="preserve"> </w:t>
            </w:r>
            <w:r w:rsidRPr="00E819FA">
              <w:rPr>
                <w:sz w:val="18"/>
                <w:szCs w:val="18"/>
              </w:rPr>
              <w:t xml:space="preserve">Develop and implement policies to restrict the </w:t>
            </w:r>
            <w:r w:rsidRPr="00E819FA">
              <w:rPr>
                <w:rFonts w:eastAsia="Times New Roman" w:cstheme="minorHAnsi"/>
                <w:sz w:val="18"/>
                <w:szCs w:val="18"/>
                <w:lang w:eastAsia="en-AU"/>
              </w:rPr>
              <w:t xml:space="preserve">exposure of children (including adolescents) to the promotion of unhealthy foods and beverages </w:t>
            </w:r>
            <w:r w:rsidR="00BB6C03">
              <w:rPr>
                <w:rFonts w:eastAsia="Times New Roman" w:cstheme="minorHAnsi"/>
                <w:sz w:val="18"/>
                <w:szCs w:val="18"/>
                <w:vertAlign w:val="superscript"/>
                <w:lang w:eastAsia="en-AU"/>
              </w:rPr>
              <w:t>*</w:t>
            </w:r>
            <w:r w:rsidRPr="00E819FA">
              <w:rPr>
                <w:rFonts w:eastAsia="Times New Roman" w:cstheme="minorHAnsi"/>
                <w:sz w:val="18"/>
                <w:szCs w:val="18"/>
                <w:lang w:eastAsia="en-AU"/>
              </w:rPr>
              <w:t xml:space="preserve">and related brands in council owned/ managed settings </w:t>
            </w:r>
            <w:r w:rsidRPr="00E819FA">
              <w:rPr>
                <w:rFonts w:eastAsia="Times New Roman" w:cstheme="minorHAnsi"/>
                <w:b/>
                <w:bCs/>
                <w:sz w:val="18"/>
                <w:szCs w:val="18"/>
                <w:lang w:eastAsia="en-AU"/>
              </w:rPr>
              <w:t>(non-retail)</w:t>
            </w:r>
          </w:p>
          <w:p w14:paraId="4FE9E248" w14:textId="77777777" w:rsidR="00E819FA" w:rsidRPr="00E819FA" w:rsidRDefault="00E819FA" w:rsidP="00E819FA">
            <w:pPr>
              <w:spacing w:after="0" w:line="240" w:lineRule="auto"/>
              <w:rPr>
                <w:rFonts w:eastAsia="Times New Roman" w:cstheme="minorHAnsi"/>
                <w:b/>
                <w:bCs/>
                <w:sz w:val="18"/>
                <w:szCs w:val="18"/>
                <w:lang w:eastAsia="en-AU"/>
              </w:rPr>
            </w:pPr>
          </w:p>
          <w:p w14:paraId="5A9AC2CA" w14:textId="2DEF1AD1" w:rsidR="00E819FA" w:rsidRDefault="00BB6C03" w:rsidP="00E819FA">
            <w:pPr>
              <w:spacing w:after="0" w:line="240" w:lineRule="auto"/>
              <w:rPr>
                <w:sz w:val="18"/>
                <w:szCs w:val="18"/>
              </w:rPr>
            </w:pPr>
            <w:r>
              <w:rPr>
                <w:sz w:val="18"/>
                <w:szCs w:val="18"/>
              </w:rPr>
              <w:t>*</w:t>
            </w:r>
            <w:r w:rsidRPr="00BA50D4">
              <w:rPr>
                <w:sz w:val="18"/>
                <w:szCs w:val="18"/>
              </w:rPr>
              <w:t>Unhealthy foods are those considered ‘discretionary’ foods based on the Australian Dietary Guidelines. They are typically high in energy, added sugar, sodium and/or harmful fats, and are often ‘ultra-processed’</w:t>
            </w:r>
          </w:p>
          <w:p w14:paraId="022CA06B" w14:textId="77777777" w:rsidR="00BB6C03" w:rsidRPr="00E819FA" w:rsidRDefault="00BB6C03" w:rsidP="00E819FA">
            <w:pPr>
              <w:spacing w:after="0" w:line="240" w:lineRule="auto"/>
              <w:rPr>
                <w:rFonts w:eastAsia="Times New Roman" w:cstheme="minorHAnsi"/>
                <w:b/>
                <w:bCs/>
                <w:sz w:val="18"/>
                <w:szCs w:val="18"/>
                <w:lang w:eastAsia="en-AU"/>
              </w:rPr>
            </w:pPr>
          </w:p>
          <w:p w14:paraId="7E2FA907" w14:textId="1914F5A7" w:rsidR="00E819FA" w:rsidRPr="00E819FA" w:rsidRDefault="00E819FA" w:rsidP="00E819FA">
            <w:pPr>
              <w:rPr>
                <w:rFonts w:cstheme="minorHAnsi"/>
                <w:color w:val="000000"/>
                <w:sz w:val="18"/>
                <w:szCs w:val="18"/>
              </w:rPr>
            </w:pPr>
            <w:r w:rsidRPr="00E819FA">
              <w:rPr>
                <w:rFonts w:eastAsia="Times New Roman" w:cstheme="minorHAnsi"/>
                <w:sz w:val="18"/>
                <w:szCs w:val="18"/>
                <w:lang w:eastAsia="en-AU"/>
              </w:rPr>
              <w:t xml:space="preserve">ALSO SEE ‘MONITORING AND INTELLIGENCE’ </w:t>
            </w:r>
            <w:r w:rsidR="009826E6">
              <w:rPr>
                <w:rFonts w:eastAsia="Times New Roman" w:cstheme="minorHAnsi"/>
                <w:sz w:val="18"/>
                <w:szCs w:val="18"/>
                <w:lang w:eastAsia="en-AU"/>
              </w:rPr>
              <w:t>DOMAIN</w:t>
            </w:r>
          </w:p>
        </w:tc>
        <w:tc>
          <w:tcPr>
            <w:tcW w:w="1509" w:type="pct"/>
          </w:tcPr>
          <w:p w14:paraId="05747618" w14:textId="77777777" w:rsidR="00E819FA" w:rsidRPr="00E819FA" w:rsidRDefault="00E819FA" w:rsidP="00E819FA">
            <w:pPr>
              <w:spacing w:after="0" w:line="240" w:lineRule="auto"/>
              <w:rPr>
                <w:sz w:val="18"/>
                <w:szCs w:val="18"/>
              </w:rPr>
            </w:pPr>
            <w:r w:rsidRPr="00E819FA">
              <w:rPr>
                <w:sz w:val="18"/>
                <w:szCs w:val="18"/>
              </w:rPr>
              <w:t xml:space="preserve">Dandenong, Victoria (2019): City of Greater Dandenong </w:t>
            </w:r>
            <w:hyperlink r:id="rId35" w:history="1">
              <w:r w:rsidRPr="00E819FA">
                <w:rPr>
                  <w:color w:val="0563C1" w:themeColor="hyperlink"/>
                  <w:sz w:val="18"/>
                  <w:szCs w:val="18"/>
                  <w:u w:val="single"/>
                </w:rPr>
                <w:t>Recreation Reserve Advertising, Promotional and Club Signage Policy</w:t>
              </w:r>
            </w:hyperlink>
            <w:r w:rsidRPr="00E819FA">
              <w:rPr>
                <w:sz w:val="18"/>
                <w:szCs w:val="18"/>
              </w:rPr>
              <w:t xml:space="preserve"> specifies that signage on council property must not contain direct product advertisements for fast-food products, suppliers and restaurants. The council reserves the right to remove or disallow any advertising it deems inappropriate.</w:t>
            </w:r>
          </w:p>
          <w:p w14:paraId="5FE336A2" w14:textId="77777777" w:rsidR="00E819FA" w:rsidRPr="00E819FA" w:rsidRDefault="00E819FA" w:rsidP="00E819FA">
            <w:pPr>
              <w:spacing w:after="0" w:line="240" w:lineRule="auto"/>
              <w:rPr>
                <w:sz w:val="18"/>
                <w:szCs w:val="18"/>
              </w:rPr>
            </w:pPr>
          </w:p>
        </w:tc>
        <w:tc>
          <w:tcPr>
            <w:tcW w:w="1509" w:type="pct"/>
          </w:tcPr>
          <w:p w14:paraId="2AB3BC5F" w14:textId="77777777" w:rsidR="00E819FA" w:rsidRPr="00E819FA" w:rsidRDefault="00E819FA" w:rsidP="00E819FA">
            <w:pPr>
              <w:spacing w:after="0" w:line="240" w:lineRule="auto"/>
              <w:rPr>
                <w:rFonts w:eastAsia="Times New Roman"/>
                <w:sz w:val="18"/>
                <w:szCs w:val="18"/>
                <w:lang w:eastAsia="en-AU"/>
              </w:rPr>
            </w:pPr>
            <w:r w:rsidRPr="00E819FA">
              <w:rPr>
                <w:rFonts w:eastAsia="Times New Roman" w:cstheme="minorHAnsi"/>
                <w:sz w:val="18"/>
                <w:szCs w:val="18"/>
                <w:lang w:eastAsia="en-AU"/>
              </w:rPr>
              <w:t xml:space="preserve">UK, London </w:t>
            </w:r>
            <w:r w:rsidRPr="00E819FA">
              <w:rPr>
                <w:sz w:val="18"/>
                <w:szCs w:val="18"/>
              </w:rPr>
              <w:t>(2018)</w:t>
            </w:r>
            <w:r w:rsidRPr="00E819FA">
              <w:rPr>
                <w:rFonts w:eastAsia="Times New Roman" w:cstheme="minorHAnsi"/>
                <w:sz w:val="18"/>
                <w:szCs w:val="18"/>
                <w:lang w:eastAsia="en-AU"/>
              </w:rPr>
              <w:t>: The Greater London Authority has banned</w:t>
            </w:r>
            <w:r w:rsidRPr="00E819FA">
              <w:rPr>
                <w:rFonts w:eastAsia="Times New Roman"/>
                <w:sz w:val="18"/>
                <w:szCs w:val="18"/>
                <w:lang w:eastAsia="en-AU"/>
              </w:rPr>
              <w:t xml:space="preserve"> junk food advertising on London underground, train, tram and bus services, as specified in the </w:t>
            </w:r>
            <w:hyperlink r:id="rId36" w:history="1">
              <w:r w:rsidRPr="00E819FA">
                <w:rPr>
                  <w:rFonts w:eastAsia="Times New Roman"/>
                  <w:color w:val="0563C1" w:themeColor="hyperlink"/>
                  <w:sz w:val="18"/>
                  <w:szCs w:val="18"/>
                  <w:u w:val="single"/>
                  <w:lang w:eastAsia="en-AU"/>
                </w:rPr>
                <w:t>London Food's Strategy report</w:t>
              </w:r>
            </w:hyperlink>
            <w:r w:rsidRPr="00E819FA">
              <w:rPr>
                <w:rFonts w:eastAsia="Times New Roman"/>
                <w:sz w:val="18"/>
                <w:szCs w:val="18"/>
                <w:lang w:eastAsia="en-AU"/>
              </w:rPr>
              <w:t>. Only advertisements promoting healthy products are allowed.</w:t>
            </w:r>
          </w:p>
          <w:p w14:paraId="4C4E41FB" w14:textId="77777777" w:rsidR="00E819FA" w:rsidRPr="00E819FA" w:rsidRDefault="00E819FA" w:rsidP="00E819FA">
            <w:pPr>
              <w:spacing w:after="0" w:line="240" w:lineRule="auto"/>
              <w:rPr>
                <w:rFonts w:eastAsia="Times New Roman" w:cstheme="minorHAnsi"/>
                <w:sz w:val="18"/>
                <w:szCs w:val="18"/>
                <w:lang w:eastAsia="en-AU"/>
              </w:rPr>
            </w:pPr>
          </w:p>
        </w:tc>
      </w:tr>
      <w:tr w:rsidR="00E819FA" w:rsidRPr="00E819FA" w14:paraId="7A565D44" w14:textId="77777777" w:rsidTr="005D4F5F">
        <w:trPr>
          <w:trHeight w:val="763"/>
        </w:trPr>
        <w:tc>
          <w:tcPr>
            <w:tcW w:w="1982" w:type="pct"/>
          </w:tcPr>
          <w:p w14:paraId="2A4F86C6" w14:textId="77777777" w:rsidR="00E819FA" w:rsidRPr="00E819FA" w:rsidRDefault="00E819FA" w:rsidP="00E819FA">
            <w:pPr>
              <w:rPr>
                <w:rFonts w:eastAsia="Times New Roman"/>
                <w:sz w:val="18"/>
                <w:szCs w:val="18"/>
                <w:lang w:eastAsia="en-AU"/>
              </w:rPr>
            </w:pPr>
            <w:r w:rsidRPr="00E819FA">
              <w:rPr>
                <w:rFonts w:eastAsia="Times New Roman"/>
                <w:b/>
                <w:bCs/>
                <w:sz w:val="18"/>
                <w:szCs w:val="18"/>
                <w:lang w:eastAsia="en-AU"/>
              </w:rPr>
              <w:t>PROMO2.1</w:t>
            </w:r>
            <w:r w:rsidRPr="00E819FA">
              <w:rPr>
                <w:rFonts w:eastAsia="Times New Roman"/>
                <w:sz w:val="18"/>
                <w:szCs w:val="18"/>
                <w:lang w:eastAsia="en-AU"/>
              </w:rPr>
              <w:t xml:space="preserve"> </w:t>
            </w:r>
            <w:r w:rsidRPr="00E819FA">
              <w:rPr>
                <w:rFonts w:cstheme="minorHAnsi"/>
                <w:sz w:val="18"/>
                <w:szCs w:val="18"/>
              </w:rPr>
              <w:t xml:space="preserve">Develop and implement policies </w:t>
            </w:r>
            <w:r w:rsidRPr="00E819FA">
              <w:rPr>
                <w:rFonts w:eastAsia="Times New Roman" w:cstheme="minorHAnsi"/>
                <w:sz w:val="18"/>
                <w:szCs w:val="18"/>
                <w:lang w:eastAsia="en-AU"/>
              </w:rPr>
              <w:t>(e.g., criteria for accessing facilities, eligibility for council grants)</w:t>
            </w:r>
            <w:r w:rsidRPr="00E819FA">
              <w:rPr>
                <w:rFonts w:cstheme="minorHAnsi"/>
                <w:sz w:val="18"/>
                <w:szCs w:val="18"/>
              </w:rPr>
              <w:t xml:space="preserve"> to incentivise </w:t>
            </w:r>
            <w:r w:rsidRPr="00E819FA">
              <w:rPr>
                <w:rFonts w:eastAsia="Times New Roman"/>
                <w:sz w:val="18"/>
                <w:szCs w:val="18"/>
                <w:lang w:eastAsia="en-AU"/>
              </w:rPr>
              <w:t xml:space="preserve">recreation facilities, </w:t>
            </w:r>
            <w:r w:rsidRPr="00E819FA">
              <w:rPr>
                <w:rFonts w:eastAsia="Times New Roman" w:cstheme="minorHAnsi"/>
                <w:sz w:val="18"/>
                <w:szCs w:val="18"/>
                <w:lang w:eastAsia="en-AU"/>
              </w:rPr>
              <w:t>sports clubs and associations to eliminate sponsorship from brands related to unhealthy foods and beverages</w:t>
            </w:r>
          </w:p>
          <w:p w14:paraId="47F21FD6" w14:textId="77777777" w:rsidR="00E819FA" w:rsidRPr="00E819FA" w:rsidRDefault="00E819FA" w:rsidP="00E819FA">
            <w:pPr>
              <w:rPr>
                <w:rFonts w:eastAsia="Times New Roman" w:cstheme="minorHAnsi"/>
                <w:sz w:val="18"/>
                <w:szCs w:val="18"/>
                <w:lang w:eastAsia="en-AU"/>
              </w:rPr>
            </w:pPr>
            <w:r w:rsidRPr="00E819FA">
              <w:rPr>
                <w:rFonts w:eastAsia="Times New Roman" w:cstheme="minorHAnsi"/>
                <w:b/>
                <w:bCs/>
                <w:sz w:val="18"/>
                <w:szCs w:val="18"/>
                <w:lang w:eastAsia="en-AU"/>
              </w:rPr>
              <w:t>PROMO2.2</w:t>
            </w:r>
            <w:r w:rsidRPr="00E819FA">
              <w:rPr>
                <w:rFonts w:eastAsia="Times New Roman" w:cstheme="minorHAnsi"/>
                <w:sz w:val="18"/>
                <w:szCs w:val="18"/>
                <w:lang w:eastAsia="en-AU"/>
              </w:rPr>
              <w:t xml:space="preserve"> Provide comprehensive guidance and support to </w:t>
            </w:r>
            <w:r w:rsidRPr="00E819FA">
              <w:rPr>
                <w:rFonts w:eastAsia="Times New Roman"/>
                <w:sz w:val="18"/>
                <w:szCs w:val="18"/>
                <w:lang w:eastAsia="en-AU"/>
              </w:rPr>
              <w:t>recreation facilities, sports clubs and associations to restrict sponsorship from brands related to unhealthy foods and beverages</w:t>
            </w:r>
            <w:r w:rsidRPr="00E819FA">
              <w:rPr>
                <w:rFonts w:eastAsia="Times New Roman" w:cstheme="minorHAnsi"/>
                <w:sz w:val="18"/>
                <w:szCs w:val="18"/>
                <w:lang w:eastAsia="en-AU"/>
              </w:rPr>
              <w:t>, including tailored support for culturally diverse communities</w:t>
            </w:r>
          </w:p>
          <w:p w14:paraId="2EBC40A4" w14:textId="35491661" w:rsidR="00E819FA" w:rsidRPr="00E819FA" w:rsidRDefault="00E819FA" w:rsidP="00E819FA">
            <w:pPr>
              <w:rPr>
                <w:rFonts w:eastAsia="Times New Roman" w:cstheme="minorHAnsi"/>
                <w:sz w:val="18"/>
                <w:szCs w:val="18"/>
                <w:lang w:eastAsia="en-AU"/>
              </w:rPr>
            </w:pPr>
            <w:r w:rsidRPr="00E819FA">
              <w:rPr>
                <w:rFonts w:eastAsia="Times New Roman" w:cstheme="minorHAnsi"/>
                <w:sz w:val="18"/>
                <w:szCs w:val="18"/>
                <w:lang w:eastAsia="en-AU"/>
              </w:rPr>
              <w:t xml:space="preserve">ALSO SEE ‘MONITORING AND INTELLIGENCE’ </w:t>
            </w:r>
            <w:r w:rsidR="009826E6">
              <w:rPr>
                <w:rFonts w:eastAsia="Times New Roman" w:cstheme="minorHAnsi"/>
                <w:sz w:val="18"/>
                <w:szCs w:val="18"/>
                <w:lang w:eastAsia="en-AU"/>
              </w:rPr>
              <w:t>DOMAIN</w:t>
            </w:r>
          </w:p>
        </w:tc>
        <w:tc>
          <w:tcPr>
            <w:tcW w:w="1509" w:type="pct"/>
          </w:tcPr>
          <w:p w14:paraId="07089CA3" w14:textId="77777777" w:rsidR="00E819FA" w:rsidRPr="00E819FA" w:rsidRDefault="00E819FA" w:rsidP="00E819FA">
            <w:pPr>
              <w:spacing w:after="0" w:line="240" w:lineRule="auto"/>
              <w:rPr>
                <w:rFonts w:eastAsia="Times New Roman" w:cstheme="minorHAnsi"/>
                <w:sz w:val="18"/>
                <w:szCs w:val="18"/>
                <w:lang w:eastAsia="en-AU"/>
              </w:rPr>
            </w:pPr>
            <w:r w:rsidRPr="00E819FA">
              <w:rPr>
                <w:rFonts w:eastAsia="Times New Roman" w:cstheme="minorHAnsi"/>
                <w:sz w:val="18"/>
                <w:szCs w:val="18"/>
                <w:lang w:eastAsia="en-AU"/>
              </w:rPr>
              <w:t xml:space="preserve">Melbourne, Victoria </w:t>
            </w:r>
            <w:r w:rsidRPr="00E819FA">
              <w:rPr>
                <w:sz w:val="18"/>
                <w:szCs w:val="18"/>
              </w:rPr>
              <w:t>(2021)</w:t>
            </w:r>
            <w:r w:rsidRPr="00E819FA">
              <w:rPr>
                <w:rFonts w:eastAsia="Times New Roman" w:cstheme="minorHAnsi"/>
                <w:sz w:val="18"/>
                <w:szCs w:val="18"/>
                <w:lang w:eastAsia="en-AU"/>
              </w:rPr>
              <w:t>: City of Port Phillip implemented</w:t>
            </w:r>
          </w:p>
          <w:p w14:paraId="706DD082" w14:textId="77777777" w:rsidR="00E819FA" w:rsidRPr="00E819FA" w:rsidRDefault="00E819FA" w:rsidP="00E819FA">
            <w:pPr>
              <w:spacing w:after="0" w:line="240" w:lineRule="auto"/>
              <w:rPr>
                <w:rFonts w:eastAsia="Times New Roman" w:cstheme="minorHAnsi"/>
                <w:sz w:val="18"/>
                <w:szCs w:val="18"/>
                <w:lang w:eastAsia="en-AU"/>
              </w:rPr>
            </w:pPr>
            <w:r w:rsidRPr="00E819FA">
              <w:rPr>
                <w:rFonts w:eastAsia="Times New Roman" w:cstheme="minorHAnsi"/>
                <w:sz w:val="18"/>
                <w:szCs w:val="18"/>
                <w:lang w:eastAsia="en-AU"/>
              </w:rPr>
              <w:t xml:space="preserve">the Healthy Choices framework within their </w:t>
            </w:r>
            <w:hyperlink r:id="rId37" w:history="1">
              <w:r w:rsidRPr="00E819FA">
                <w:rPr>
                  <w:rFonts w:eastAsia="Times New Roman" w:cstheme="minorHAnsi"/>
                  <w:color w:val="0563C1" w:themeColor="hyperlink"/>
                  <w:sz w:val="18"/>
                  <w:szCs w:val="18"/>
                  <w:u w:val="single"/>
                  <w:lang w:eastAsia="en-AU"/>
                </w:rPr>
                <w:t>Victorian Public Health and Wellbeing</w:t>
              </w:r>
            </w:hyperlink>
            <w:r w:rsidRPr="00E819FA">
              <w:rPr>
                <w:rFonts w:eastAsia="Times New Roman" w:cstheme="minorHAnsi"/>
                <w:sz w:val="18"/>
                <w:szCs w:val="18"/>
                <w:lang w:eastAsia="en-AU"/>
              </w:rPr>
              <w:t xml:space="preserve"> Plan which includes the requirement that</w:t>
            </w:r>
            <w:r w:rsidRPr="00E819FA">
              <w:t xml:space="preserve"> </w:t>
            </w:r>
            <w:r w:rsidRPr="00E819FA">
              <w:rPr>
                <w:rFonts w:eastAsia="Times New Roman" w:cstheme="minorHAnsi"/>
                <w:sz w:val="18"/>
                <w:szCs w:val="18"/>
                <w:lang w:eastAsia="en-AU"/>
              </w:rPr>
              <w:t xml:space="preserve">organisations </w:t>
            </w:r>
            <w:r w:rsidRPr="00E819FA">
              <w:rPr>
                <w:sz w:val="18"/>
                <w:szCs w:val="18"/>
              </w:rPr>
              <w:t>operating in council owned/ managed facilities</w:t>
            </w:r>
            <w:r w:rsidRPr="00E819FA">
              <w:rPr>
                <w:rFonts w:eastAsia="Times New Roman" w:cstheme="minorHAnsi"/>
                <w:sz w:val="18"/>
                <w:szCs w:val="18"/>
                <w:lang w:eastAsia="en-AU"/>
              </w:rPr>
              <w:t xml:space="preserve"> do not engage in sponsorship, marketing, branding or advertising of foods and drinks to children and youth that would be inconsistent with the Victorian Government Healthy Choices.</w:t>
            </w:r>
          </w:p>
          <w:p w14:paraId="3FE50D61" w14:textId="77777777" w:rsidR="00E819FA" w:rsidRPr="00E819FA" w:rsidRDefault="00E819FA" w:rsidP="00E819FA">
            <w:pPr>
              <w:spacing w:after="0" w:line="240" w:lineRule="auto"/>
              <w:rPr>
                <w:rFonts w:eastAsia="Times New Roman" w:cstheme="minorHAnsi"/>
                <w:sz w:val="18"/>
                <w:szCs w:val="18"/>
                <w:lang w:eastAsia="en-AU"/>
              </w:rPr>
            </w:pPr>
          </w:p>
        </w:tc>
        <w:tc>
          <w:tcPr>
            <w:tcW w:w="1509" w:type="pct"/>
          </w:tcPr>
          <w:p w14:paraId="513F0958" w14:textId="77777777" w:rsidR="00E819FA" w:rsidRPr="00E819FA" w:rsidRDefault="00E819FA" w:rsidP="00E819FA">
            <w:pPr>
              <w:spacing w:after="0" w:line="240" w:lineRule="auto"/>
              <w:rPr>
                <w:rFonts w:eastAsia="Times New Roman" w:cstheme="minorHAnsi"/>
                <w:sz w:val="18"/>
                <w:szCs w:val="18"/>
                <w:lang w:eastAsia="en-AU"/>
              </w:rPr>
            </w:pPr>
            <w:r w:rsidRPr="00E819FA">
              <w:rPr>
                <w:rFonts w:eastAsia="Times New Roman" w:cstheme="minorHAnsi"/>
                <w:sz w:val="18"/>
                <w:szCs w:val="18"/>
                <w:lang w:eastAsia="en-AU"/>
              </w:rPr>
              <w:t xml:space="preserve">Netherlands, Amsterdam </w:t>
            </w:r>
            <w:r w:rsidRPr="00E819FA">
              <w:rPr>
                <w:sz w:val="18"/>
                <w:szCs w:val="18"/>
              </w:rPr>
              <w:t>(2018)</w:t>
            </w:r>
            <w:r w:rsidRPr="00E819FA">
              <w:rPr>
                <w:rFonts w:eastAsia="Times New Roman" w:cstheme="minorHAnsi"/>
                <w:sz w:val="18"/>
                <w:szCs w:val="18"/>
                <w:lang w:eastAsia="en-AU"/>
              </w:rPr>
              <w:t>: The Amsterdam Municipality launched an ongoing phased project in 2013 (</w:t>
            </w:r>
            <w:hyperlink r:id="rId38" w:history="1">
              <w:r w:rsidRPr="00E819FA">
                <w:rPr>
                  <w:rFonts w:eastAsia="Times New Roman" w:cstheme="minorHAnsi"/>
                  <w:color w:val="0563C1" w:themeColor="hyperlink"/>
                  <w:sz w:val="18"/>
                  <w:szCs w:val="18"/>
                  <w:u w:val="single"/>
                  <w:lang w:eastAsia="en-AU"/>
                </w:rPr>
                <w:t>Amsterdam Healthy Weight Programme</w:t>
              </w:r>
            </w:hyperlink>
            <w:r w:rsidRPr="00E819FA">
              <w:rPr>
                <w:rFonts w:eastAsia="Times New Roman" w:cstheme="minorHAnsi"/>
                <w:sz w:val="18"/>
                <w:szCs w:val="18"/>
                <w:lang w:eastAsia="en-AU"/>
              </w:rPr>
              <w:t xml:space="preserve">) that includes a ban on fast food sponsorship of sporting events </w:t>
            </w:r>
            <w:r w:rsidRPr="00E819FA">
              <w:rPr>
                <w:sz w:val="18"/>
                <w:szCs w:val="18"/>
              </w:rPr>
              <w:t>held in the Municipality.</w:t>
            </w:r>
          </w:p>
        </w:tc>
      </w:tr>
    </w:tbl>
    <w:p w14:paraId="5E44F3E9" w14:textId="77777777" w:rsidR="00E819FA" w:rsidRPr="00E819FA" w:rsidRDefault="00E819FA" w:rsidP="00E819FA">
      <w:pPr>
        <w:keepNext/>
        <w:keepLines/>
        <w:spacing w:before="240" w:after="240"/>
        <w:outlineLvl w:val="0"/>
        <w:rPr>
          <w:rFonts w:asciiTheme="majorHAnsi" w:eastAsiaTheme="majorEastAsia" w:hAnsiTheme="majorHAnsi" w:cstheme="majorBidi"/>
          <w:color w:val="2F5496" w:themeColor="accent1" w:themeShade="BF"/>
          <w:sz w:val="32"/>
          <w:szCs w:val="32"/>
        </w:rPr>
      </w:pPr>
      <w:bookmarkStart w:id="91" w:name="_Food_provision_and"/>
      <w:bookmarkStart w:id="92" w:name="_Food_provision_and_1"/>
      <w:bookmarkEnd w:id="91"/>
      <w:bookmarkEnd w:id="92"/>
    </w:p>
    <w:p w14:paraId="164E1561" w14:textId="77777777" w:rsidR="00E819FA" w:rsidRPr="00E819FA" w:rsidRDefault="00E819FA" w:rsidP="00E819FA"/>
    <w:p w14:paraId="68D8EE33" w14:textId="3B625223" w:rsidR="192D02C4" w:rsidRDefault="192D02C4" w:rsidP="192D02C4"/>
    <w:p w14:paraId="199B1D42" w14:textId="3D352B52" w:rsidR="192D02C4" w:rsidRDefault="192D02C4" w:rsidP="192D02C4"/>
    <w:p w14:paraId="56644020" w14:textId="73BA762B" w:rsidR="192D02C4" w:rsidRDefault="192D02C4" w:rsidP="192D02C4"/>
    <w:p w14:paraId="71B195BD" w14:textId="68C2A521" w:rsidR="192D02C4" w:rsidRDefault="192D02C4" w:rsidP="192D02C4"/>
    <w:p w14:paraId="57D18783" w14:textId="0B36149E" w:rsidR="192D02C4" w:rsidRDefault="192D02C4" w:rsidP="192D02C4"/>
    <w:p w14:paraId="6A7613B6" w14:textId="4ED140A4" w:rsidR="192D02C4" w:rsidRDefault="192D02C4" w:rsidP="192D02C4"/>
    <w:p w14:paraId="4C96D4A6" w14:textId="257706C2" w:rsidR="00E819FA" w:rsidRPr="00E819FA" w:rsidRDefault="009826E6" w:rsidP="00E819FA">
      <w:pPr>
        <w:keepNext/>
        <w:keepLines/>
        <w:spacing w:before="240" w:after="0"/>
        <w:outlineLvl w:val="0"/>
        <w:rPr>
          <w:rFonts w:asciiTheme="majorHAnsi" w:eastAsiaTheme="majorEastAsia" w:hAnsiTheme="majorHAnsi" w:cstheme="majorBidi"/>
          <w:color w:val="2F5496" w:themeColor="accent1" w:themeShade="BF"/>
        </w:rPr>
      </w:pPr>
      <w:bookmarkStart w:id="93" w:name="_Toc109157613"/>
      <w:r>
        <w:rPr>
          <w:rFonts w:asciiTheme="majorHAnsi" w:eastAsiaTheme="majorEastAsia" w:hAnsiTheme="majorHAnsi" w:cstheme="majorBidi"/>
          <w:color w:val="2F5496" w:themeColor="accent1" w:themeShade="BF"/>
        </w:rPr>
        <w:t>Domain</w:t>
      </w:r>
      <w:r w:rsidR="00E819FA" w:rsidRPr="00E819FA">
        <w:rPr>
          <w:rFonts w:asciiTheme="majorHAnsi" w:eastAsiaTheme="majorEastAsia" w:hAnsiTheme="majorHAnsi" w:cstheme="majorBidi"/>
          <w:color w:val="2F5496" w:themeColor="accent1" w:themeShade="BF"/>
        </w:rPr>
        <w:t>: Food provision and retail in council facilities and public spaces</w:t>
      </w:r>
      <w:bookmarkEnd w:id="93"/>
    </w:p>
    <w:p w14:paraId="5168B6CD" w14:textId="77777777" w:rsidR="00E819FA" w:rsidRPr="009826E6" w:rsidRDefault="00E819FA" w:rsidP="00E819FA">
      <w:pPr>
        <w:numPr>
          <w:ilvl w:val="1"/>
          <w:numId w:val="0"/>
        </w:numPr>
        <w:rPr>
          <w:rFonts w:eastAsia="Times New Roman"/>
          <w:color w:val="000000" w:themeColor="text1"/>
          <w:spacing w:val="15"/>
          <w:sz w:val="18"/>
          <w:szCs w:val="18"/>
          <w:lang w:eastAsia="en-AU"/>
        </w:rPr>
      </w:pPr>
      <w:r w:rsidRPr="009826E6">
        <w:rPr>
          <w:rFonts w:eastAsiaTheme="minorEastAsia"/>
          <w:color w:val="000000" w:themeColor="text1"/>
          <w:spacing w:val="15"/>
          <w:sz w:val="18"/>
          <w:szCs w:val="18"/>
        </w:rPr>
        <w:t xml:space="preserve">Policy objective: </w:t>
      </w:r>
      <w:r w:rsidRPr="009826E6">
        <w:rPr>
          <w:rFonts w:eastAsia="Times New Roman"/>
          <w:color w:val="000000" w:themeColor="text1"/>
          <w:spacing w:val="15"/>
          <w:sz w:val="18"/>
          <w:szCs w:val="18"/>
          <w:lang w:eastAsia="en-AU"/>
        </w:rPr>
        <w:t xml:space="preserve">The council ensures </w:t>
      </w:r>
      <w:r w:rsidRPr="009826E6">
        <w:rPr>
          <w:rFonts w:eastAsia="Times New Roman" w:cstheme="minorHAnsi"/>
          <w:color w:val="000000" w:themeColor="text1"/>
          <w:spacing w:val="15"/>
          <w:sz w:val="18"/>
          <w:szCs w:val="18"/>
          <w:lang w:eastAsia="en-AU"/>
        </w:rPr>
        <w:t>accessibility of free drinking water in public spaces and venues,</w:t>
      </w:r>
      <w:r w:rsidRPr="009826E6">
        <w:rPr>
          <w:rFonts w:eastAsia="Times New Roman"/>
          <w:color w:val="000000" w:themeColor="text1"/>
          <w:spacing w:val="15"/>
          <w:sz w:val="18"/>
          <w:szCs w:val="18"/>
          <w:lang w:eastAsia="en-AU"/>
        </w:rPr>
        <w:t xml:space="preserve"> and implementation of clear, consistent policies for healthy and environmentally sustainable food procurement, provision and catering </w:t>
      </w:r>
      <w:r w:rsidRPr="009826E6">
        <w:rPr>
          <w:rFonts w:eastAsia="Times New Roman" w:cstheme="minorHAnsi"/>
          <w:color w:val="000000" w:themeColor="text1"/>
          <w:spacing w:val="15"/>
          <w:sz w:val="18"/>
          <w:szCs w:val="18"/>
          <w:lang w:eastAsia="en-AU"/>
        </w:rPr>
        <w:t>in council owned/ managed facilities</w:t>
      </w:r>
      <w:r w:rsidRPr="009826E6">
        <w:rPr>
          <w:rFonts w:eastAsia="Times New Roman"/>
          <w:color w:val="000000" w:themeColor="text1"/>
          <w:spacing w:val="15"/>
          <w:sz w:val="18"/>
          <w:szCs w:val="18"/>
          <w:lang w:eastAsia="en-AU"/>
        </w:rPr>
        <w:t xml:space="preserve"> and events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1"/>
        <w:gridCol w:w="2779"/>
        <w:gridCol w:w="2696"/>
      </w:tblGrid>
      <w:tr w:rsidR="00E819FA" w:rsidRPr="00E819FA" w14:paraId="730E2673" w14:textId="77777777" w:rsidTr="005D4F5F">
        <w:trPr>
          <w:trHeight w:val="64"/>
          <w:tblHeader/>
        </w:trPr>
        <w:tc>
          <w:tcPr>
            <w:tcW w:w="1964" w:type="pct"/>
            <w:vMerge w:val="restart"/>
            <w:shd w:val="clear" w:color="auto" w:fill="B4C6E7" w:themeFill="accent1" w:themeFillTint="66"/>
          </w:tcPr>
          <w:p w14:paraId="3939AFCA" w14:textId="77777777" w:rsidR="00E819FA" w:rsidRPr="00E819FA" w:rsidRDefault="00E819FA" w:rsidP="00E819FA">
            <w:pPr>
              <w:spacing w:after="0" w:line="240" w:lineRule="auto"/>
              <w:rPr>
                <w:sz w:val="20"/>
                <w:szCs w:val="20"/>
              </w:rPr>
            </w:pPr>
            <w:r w:rsidRPr="00E819FA">
              <w:rPr>
                <w:rFonts w:eastAsia="Times New Roman" w:cstheme="minorHAnsi"/>
                <w:b/>
                <w:bCs/>
                <w:color w:val="000000"/>
                <w:sz w:val="20"/>
                <w:szCs w:val="20"/>
                <w:lang w:eastAsia="en-AU"/>
              </w:rPr>
              <w:t>Indicators</w:t>
            </w:r>
          </w:p>
        </w:tc>
        <w:tc>
          <w:tcPr>
            <w:tcW w:w="3036" w:type="pct"/>
            <w:gridSpan w:val="2"/>
            <w:shd w:val="clear" w:color="auto" w:fill="B4C6E7" w:themeFill="accent1" w:themeFillTint="66"/>
          </w:tcPr>
          <w:p w14:paraId="75199FA3" w14:textId="77777777" w:rsidR="00E819FA" w:rsidRPr="00E819FA" w:rsidRDefault="00E819FA" w:rsidP="00E819FA">
            <w:pPr>
              <w:spacing w:after="0" w:line="240" w:lineRule="auto"/>
              <w:rPr>
                <w:rFonts w:eastAsia="Times New Roman" w:cstheme="minorHAnsi"/>
                <w:b/>
                <w:bCs/>
                <w:color w:val="000000"/>
                <w:sz w:val="20"/>
                <w:szCs w:val="20"/>
                <w:lang w:eastAsia="en-AU"/>
              </w:rPr>
            </w:pPr>
            <w:r w:rsidRPr="00E819FA">
              <w:rPr>
                <w:rFonts w:eastAsia="Times New Roman" w:cstheme="minorHAnsi"/>
                <w:b/>
                <w:bCs/>
                <w:color w:val="000000"/>
                <w:sz w:val="20"/>
                <w:szCs w:val="20"/>
                <w:lang w:eastAsia="en-AU"/>
              </w:rPr>
              <w:t>Good practice examples</w:t>
            </w:r>
          </w:p>
        </w:tc>
      </w:tr>
      <w:tr w:rsidR="00E819FA" w:rsidRPr="00E819FA" w14:paraId="129414C7" w14:textId="77777777" w:rsidTr="005D4F5F">
        <w:trPr>
          <w:trHeight w:val="64"/>
        </w:trPr>
        <w:tc>
          <w:tcPr>
            <w:tcW w:w="1964" w:type="pct"/>
            <w:vMerge/>
          </w:tcPr>
          <w:p w14:paraId="00E5FBE6" w14:textId="77777777" w:rsidR="00E819FA" w:rsidRPr="00E819FA" w:rsidRDefault="00E819FA" w:rsidP="00E819FA">
            <w:pPr>
              <w:spacing w:after="0" w:line="240" w:lineRule="auto"/>
              <w:rPr>
                <w:rFonts w:eastAsia="Times New Roman" w:cstheme="minorHAnsi"/>
                <w:b/>
                <w:bCs/>
                <w:color w:val="000000"/>
                <w:sz w:val="16"/>
                <w:szCs w:val="16"/>
                <w:lang w:eastAsia="en-AU"/>
              </w:rPr>
            </w:pPr>
          </w:p>
        </w:tc>
        <w:tc>
          <w:tcPr>
            <w:tcW w:w="1541" w:type="pct"/>
            <w:shd w:val="clear" w:color="auto" w:fill="B4C6E7" w:themeFill="accent1" w:themeFillTint="66"/>
          </w:tcPr>
          <w:p w14:paraId="11FD4C3F" w14:textId="77777777" w:rsidR="00E819FA" w:rsidRPr="00E819FA" w:rsidRDefault="00E819FA" w:rsidP="00E819FA">
            <w:pPr>
              <w:spacing w:after="0" w:line="240" w:lineRule="auto"/>
              <w:rPr>
                <w:rFonts w:eastAsia="Times New Roman" w:cstheme="minorHAnsi"/>
                <w:b/>
                <w:bCs/>
                <w:color w:val="000000"/>
                <w:sz w:val="20"/>
                <w:szCs w:val="20"/>
                <w:lang w:eastAsia="en-AU"/>
              </w:rPr>
            </w:pPr>
            <w:r w:rsidRPr="00E819FA">
              <w:rPr>
                <w:rFonts w:eastAsia="Times New Roman" w:cstheme="minorHAnsi"/>
                <w:b/>
                <w:bCs/>
                <w:color w:val="000000"/>
                <w:sz w:val="20"/>
                <w:szCs w:val="20"/>
                <w:lang w:eastAsia="en-AU"/>
              </w:rPr>
              <w:t>Local</w:t>
            </w:r>
          </w:p>
        </w:tc>
        <w:tc>
          <w:tcPr>
            <w:tcW w:w="1496" w:type="pct"/>
            <w:shd w:val="clear" w:color="auto" w:fill="B4C6E7" w:themeFill="accent1" w:themeFillTint="66"/>
          </w:tcPr>
          <w:p w14:paraId="3D62CE60" w14:textId="77777777" w:rsidR="00E819FA" w:rsidRPr="00E819FA" w:rsidRDefault="00E819FA" w:rsidP="00E819FA">
            <w:pPr>
              <w:spacing w:after="0" w:line="240" w:lineRule="auto"/>
              <w:rPr>
                <w:rFonts w:eastAsia="Times New Roman" w:cstheme="minorHAnsi"/>
                <w:b/>
                <w:bCs/>
                <w:color w:val="000000"/>
                <w:sz w:val="20"/>
                <w:szCs w:val="20"/>
                <w:lang w:eastAsia="en-AU"/>
              </w:rPr>
            </w:pPr>
            <w:r w:rsidRPr="00E819FA">
              <w:rPr>
                <w:rFonts w:eastAsia="Times New Roman" w:cstheme="minorHAnsi"/>
                <w:b/>
                <w:bCs/>
                <w:sz w:val="20"/>
                <w:szCs w:val="20"/>
                <w:lang w:eastAsia="en-AU"/>
              </w:rPr>
              <w:t>International</w:t>
            </w:r>
          </w:p>
        </w:tc>
      </w:tr>
      <w:tr w:rsidR="00E819FA" w:rsidRPr="00E819FA" w14:paraId="42E43BEC" w14:textId="77777777" w:rsidTr="009826E6">
        <w:trPr>
          <w:trHeight w:val="338"/>
        </w:trPr>
        <w:tc>
          <w:tcPr>
            <w:tcW w:w="1964" w:type="pct"/>
          </w:tcPr>
          <w:p w14:paraId="0A4D7193" w14:textId="1400E1DD" w:rsidR="00BB6C03" w:rsidRDefault="00E819FA" w:rsidP="00E819FA">
            <w:pPr>
              <w:spacing w:after="0" w:line="240" w:lineRule="auto"/>
              <w:rPr>
                <w:rFonts w:cstheme="minorHAnsi"/>
                <w:color w:val="000000"/>
                <w:sz w:val="18"/>
                <w:szCs w:val="18"/>
              </w:rPr>
            </w:pPr>
            <w:r w:rsidRPr="00E819FA">
              <w:rPr>
                <w:rFonts w:cstheme="minorHAnsi"/>
                <w:b/>
                <w:bCs/>
                <w:color w:val="000000"/>
                <w:sz w:val="18"/>
                <w:szCs w:val="18"/>
              </w:rPr>
              <w:t>PROV1.1</w:t>
            </w:r>
            <w:r w:rsidRPr="00E819FA">
              <w:rPr>
                <w:sz w:val="18"/>
                <w:szCs w:val="18"/>
              </w:rPr>
              <w:t xml:space="preserve"> </w:t>
            </w:r>
            <w:r w:rsidRPr="00E819FA">
              <w:rPr>
                <w:rFonts w:cstheme="minorHAnsi"/>
                <w:sz w:val="18"/>
                <w:szCs w:val="18"/>
              </w:rPr>
              <w:t xml:space="preserve">Develop and adopt </w:t>
            </w:r>
            <w:r w:rsidRPr="00E819FA">
              <w:rPr>
                <w:sz w:val="18"/>
                <w:szCs w:val="18"/>
              </w:rPr>
              <w:t xml:space="preserve">targets for the proportion of food and beverage procured </w:t>
            </w:r>
            <w:r w:rsidRPr="00E819FA">
              <w:rPr>
                <w:rFonts w:cstheme="minorHAnsi"/>
                <w:color w:val="000000"/>
                <w:sz w:val="18"/>
                <w:szCs w:val="18"/>
              </w:rPr>
              <w:t>by council (across all relevant operations) that is healthy and environmentally sustainable</w:t>
            </w:r>
            <w:r w:rsidR="00BB6C03">
              <w:rPr>
                <w:rFonts w:cstheme="minorHAnsi"/>
                <w:color w:val="000000"/>
                <w:sz w:val="18"/>
                <w:szCs w:val="18"/>
              </w:rPr>
              <w:t xml:space="preserve"> *</w:t>
            </w:r>
          </w:p>
          <w:p w14:paraId="62E4EBEF" w14:textId="77777777" w:rsidR="00BB6C03" w:rsidRDefault="00BB6C03" w:rsidP="00E819FA">
            <w:pPr>
              <w:spacing w:after="0" w:line="240" w:lineRule="auto"/>
              <w:rPr>
                <w:rFonts w:cstheme="minorHAnsi"/>
                <w:color w:val="000000"/>
                <w:sz w:val="18"/>
                <w:szCs w:val="18"/>
              </w:rPr>
            </w:pPr>
          </w:p>
          <w:p w14:paraId="34D227D3" w14:textId="489EB298" w:rsidR="00BB6C03" w:rsidRPr="00E819FA" w:rsidRDefault="00BB6C03" w:rsidP="00E819FA">
            <w:pPr>
              <w:spacing w:after="0" w:line="240" w:lineRule="auto"/>
              <w:rPr>
                <w:rFonts w:cstheme="minorHAnsi"/>
                <w:color w:val="000000"/>
                <w:sz w:val="18"/>
                <w:szCs w:val="18"/>
              </w:rPr>
            </w:pPr>
            <w:r>
              <w:rPr>
                <w:rFonts w:cstheme="minorHAnsi"/>
                <w:color w:val="000000"/>
                <w:sz w:val="18"/>
                <w:szCs w:val="18"/>
              </w:rPr>
              <w:t xml:space="preserve">*In considering the environmental sustainability of foods and beverages, the focus is on reducing the environmental impact of products and dietary patterns, including through the way food is produced and transported, minimising food waste and food packaging, and preferencing fresh, </w:t>
            </w:r>
            <w:proofErr w:type="gramStart"/>
            <w:r>
              <w:rPr>
                <w:rFonts w:cstheme="minorHAnsi"/>
                <w:color w:val="000000"/>
                <w:sz w:val="18"/>
                <w:szCs w:val="18"/>
              </w:rPr>
              <w:t>minimally-processed</w:t>
            </w:r>
            <w:proofErr w:type="gramEnd"/>
            <w:r>
              <w:rPr>
                <w:rFonts w:cstheme="minorHAnsi"/>
                <w:color w:val="000000"/>
                <w:sz w:val="18"/>
                <w:szCs w:val="18"/>
              </w:rPr>
              <w:t xml:space="preserve"> seasonal food.</w:t>
            </w:r>
          </w:p>
          <w:p w14:paraId="2003297D" w14:textId="77777777" w:rsidR="00E819FA" w:rsidRPr="00E819FA" w:rsidRDefault="00E819FA" w:rsidP="00E819FA">
            <w:pPr>
              <w:spacing w:after="0" w:line="240" w:lineRule="auto"/>
              <w:rPr>
                <w:rFonts w:cstheme="minorHAnsi"/>
                <w:color w:val="000000"/>
                <w:sz w:val="18"/>
                <w:szCs w:val="18"/>
              </w:rPr>
            </w:pPr>
          </w:p>
          <w:p w14:paraId="345B63B2" w14:textId="77777777" w:rsidR="00E819FA" w:rsidRPr="00E819FA" w:rsidRDefault="00E819FA" w:rsidP="00E819FA">
            <w:pPr>
              <w:spacing w:after="0" w:line="240" w:lineRule="auto"/>
              <w:rPr>
                <w:rFonts w:ascii="Calibri" w:hAnsi="Calibri" w:cs="Calibri"/>
                <w:sz w:val="18"/>
                <w:szCs w:val="18"/>
              </w:rPr>
            </w:pPr>
            <w:r w:rsidRPr="00E819FA">
              <w:rPr>
                <w:rFonts w:eastAsia="Times New Roman" w:cstheme="minorHAnsi"/>
                <w:b/>
                <w:bCs/>
                <w:sz w:val="18"/>
                <w:szCs w:val="18"/>
                <w:lang w:eastAsia="en-AU"/>
              </w:rPr>
              <w:t>PROV1.2</w:t>
            </w:r>
            <w:r w:rsidRPr="00E819FA">
              <w:rPr>
                <w:rFonts w:eastAsia="Times New Roman" w:cstheme="minorHAnsi"/>
                <w:sz w:val="18"/>
                <w:szCs w:val="18"/>
                <w:lang w:eastAsia="en-AU"/>
              </w:rPr>
              <w:t xml:space="preserve"> </w:t>
            </w:r>
            <w:r w:rsidRPr="00E819FA">
              <w:rPr>
                <w:rFonts w:ascii="Calibri" w:hAnsi="Calibri" w:cs="Calibri"/>
                <w:sz w:val="18"/>
                <w:szCs w:val="18"/>
              </w:rPr>
              <w:t>Develop and implement a strategy to ensure that council food and beverage procurement activities contribute to improvements in the environmental sustainability of food supply chains (including considerations related to, amongst others, emissions, biodiversity, water usage and discharge, energy usage, environmental compliance, animal-based products, climate change adaptation strategies)</w:t>
            </w:r>
          </w:p>
          <w:p w14:paraId="310C81DA" w14:textId="77777777" w:rsidR="00E819FA" w:rsidRPr="00E819FA" w:rsidRDefault="00E819FA" w:rsidP="00E819FA">
            <w:pPr>
              <w:spacing w:after="0" w:line="240" w:lineRule="auto"/>
              <w:rPr>
                <w:sz w:val="18"/>
                <w:szCs w:val="18"/>
              </w:rPr>
            </w:pPr>
          </w:p>
          <w:p w14:paraId="47DE4809" w14:textId="77777777" w:rsidR="00E819FA" w:rsidRPr="00E819FA" w:rsidRDefault="00E819FA" w:rsidP="00E819FA">
            <w:pPr>
              <w:spacing w:after="0" w:line="240" w:lineRule="auto"/>
              <w:rPr>
                <w:sz w:val="18"/>
                <w:szCs w:val="18"/>
              </w:rPr>
            </w:pPr>
            <w:r w:rsidRPr="00E819FA">
              <w:rPr>
                <w:rFonts w:eastAsia="Times New Roman"/>
                <w:b/>
                <w:bCs/>
                <w:sz w:val="18"/>
                <w:szCs w:val="18"/>
                <w:lang w:eastAsia="en-AU"/>
              </w:rPr>
              <w:t>PROV1.3</w:t>
            </w:r>
            <w:r w:rsidRPr="00E819FA">
              <w:rPr>
                <w:rFonts w:eastAsia="Times New Roman"/>
                <w:sz w:val="18"/>
                <w:szCs w:val="18"/>
                <w:lang w:eastAsia="en-AU"/>
              </w:rPr>
              <w:t xml:space="preserve"> </w:t>
            </w:r>
            <w:r w:rsidRPr="00E819FA">
              <w:rPr>
                <w:color w:val="000000" w:themeColor="text1"/>
                <w:sz w:val="18"/>
                <w:szCs w:val="18"/>
              </w:rPr>
              <w:t xml:space="preserve">Develop and implement a </w:t>
            </w:r>
            <w:r w:rsidRPr="00E819FA">
              <w:rPr>
                <w:rFonts w:eastAsia="Times New Roman"/>
                <w:sz w:val="18"/>
                <w:szCs w:val="18"/>
                <w:lang w:eastAsia="en-AU"/>
              </w:rPr>
              <w:t xml:space="preserve">clear, consistent healthy and environmentally sustainable food policy </w:t>
            </w:r>
            <w:r w:rsidRPr="00E819FA">
              <w:rPr>
                <w:b/>
                <w:bCs/>
                <w:sz w:val="18"/>
                <w:szCs w:val="18"/>
              </w:rPr>
              <w:t>for food outlets operating in council owned/ managed facilities</w:t>
            </w:r>
            <w:r w:rsidRPr="00E819FA">
              <w:rPr>
                <w:sz w:val="18"/>
                <w:szCs w:val="18"/>
              </w:rPr>
              <w:t xml:space="preserve"> (e.g., vendors in sport and recreational centres), including </w:t>
            </w:r>
          </w:p>
          <w:p w14:paraId="357E51D2" w14:textId="77777777" w:rsidR="00E819FA" w:rsidRPr="00E819FA" w:rsidRDefault="00E819FA" w:rsidP="00E819FA">
            <w:pPr>
              <w:spacing w:after="0" w:line="240" w:lineRule="auto"/>
              <w:rPr>
                <w:rFonts w:cstheme="minorHAnsi"/>
                <w:color w:val="000000"/>
                <w:sz w:val="18"/>
                <w:szCs w:val="18"/>
              </w:rPr>
            </w:pPr>
            <w:r w:rsidRPr="00E819FA">
              <w:rPr>
                <w:rFonts w:eastAsia="Times New Roman"/>
                <w:sz w:val="18"/>
                <w:szCs w:val="18"/>
                <w:lang w:eastAsia="en-AU"/>
              </w:rPr>
              <w:t>criteria related to availability, accessibility, affordability and promotion</w:t>
            </w:r>
          </w:p>
          <w:p w14:paraId="4A15A2E1" w14:textId="77777777" w:rsidR="00E819FA" w:rsidRPr="00E819FA" w:rsidRDefault="00E819FA" w:rsidP="00E819FA">
            <w:pPr>
              <w:spacing w:after="0" w:line="240" w:lineRule="auto"/>
              <w:rPr>
                <w:rFonts w:eastAsia="Times New Roman"/>
                <w:sz w:val="18"/>
                <w:szCs w:val="18"/>
                <w:lang w:eastAsia="en-AU"/>
              </w:rPr>
            </w:pPr>
          </w:p>
          <w:p w14:paraId="3B16776B" w14:textId="77777777" w:rsidR="00E819FA" w:rsidRPr="00E819FA" w:rsidRDefault="00E819FA" w:rsidP="00E819FA">
            <w:pPr>
              <w:spacing w:after="0" w:line="240" w:lineRule="auto"/>
              <w:rPr>
                <w:rFonts w:eastAsia="Times New Roman"/>
                <w:sz w:val="18"/>
                <w:szCs w:val="18"/>
                <w:lang w:eastAsia="en-AU"/>
              </w:rPr>
            </w:pPr>
            <w:r w:rsidRPr="00E819FA">
              <w:rPr>
                <w:rFonts w:eastAsia="Times New Roman"/>
                <w:b/>
                <w:bCs/>
                <w:sz w:val="18"/>
                <w:szCs w:val="18"/>
                <w:lang w:eastAsia="en-AU"/>
              </w:rPr>
              <w:t>PROV1.4</w:t>
            </w:r>
            <w:r w:rsidRPr="00E819FA">
              <w:rPr>
                <w:rFonts w:eastAsia="Times New Roman"/>
                <w:sz w:val="18"/>
                <w:szCs w:val="18"/>
                <w:lang w:eastAsia="en-AU"/>
              </w:rPr>
              <w:t xml:space="preserve"> </w:t>
            </w:r>
            <w:r w:rsidRPr="00E819FA">
              <w:rPr>
                <w:color w:val="000000" w:themeColor="text1"/>
                <w:sz w:val="18"/>
                <w:szCs w:val="18"/>
              </w:rPr>
              <w:t xml:space="preserve">Develop and implement a </w:t>
            </w:r>
            <w:r w:rsidRPr="00E819FA">
              <w:rPr>
                <w:rFonts w:eastAsia="Times New Roman"/>
                <w:sz w:val="18"/>
                <w:szCs w:val="18"/>
                <w:lang w:eastAsia="en-AU"/>
              </w:rPr>
              <w:t xml:space="preserve">clear, consistent healthy and environmentally sustainable food policy related to </w:t>
            </w:r>
            <w:r w:rsidRPr="00E819FA">
              <w:rPr>
                <w:rFonts w:eastAsia="Times New Roman"/>
                <w:b/>
                <w:bCs/>
                <w:sz w:val="18"/>
                <w:szCs w:val="18"/>
                <w:lang w:eastAsia="en-AU"/>
              </w:rPr>
              <w:t>foods and beverages provided/sold at council owned/ managed community events</w:t>
            </w:r>
            <w:r w:rsidRPr="00E819FA">
              <w:rPr>
                <w:sz w:val="18"/>
                <w:szCs w:val="18"/>
              </w:rPr>
              <w:t xml:space="preserve">, including </w:t>
            </w:r>
            <w:r w:rsidRPr="00E819FA">
              <w:rPr>
                <w:rFonts w:eastAsia="Times New Roman"/>
                <w:sz w:val="18"/>
                <w:szCs w:val="18"/>
                <w:lang w:eastAsia="en-AU"/>
              </w:rPr>
              <w:t>criteria related to availability, accessibility, affordability and promotion</w:t>
            </w:r>
          </w:p>
          <w:p w14:paraId="67F00A00" w14:textId="77777777" w:rsidR="00E819FA" w:rsidRPr="00E819FA" w:rsidRDefault="00E819FA" w:rsidP="00E819FA">
            <w:pPr>
              <w:spacing w:after="0" w:line="240" w:lineRule="auto"/>
              <w:rPr>
                <w:rFonts w:eastAsia="Times New Roman"/>
                <w:sz w:val="18"/>
                <w:szCs w:val="18"/>
                <w:lang w:eastAsia="en-AU"/>
              </w:rPr>
            </w:pPr>
          </w:p>
          <w:p w14:paraId="25BE7588" w14:textId="3A77AC51" w:rsidR="00E819FA" w:rsidRPr="00E819FA" w:rsidRDefault="00E819FA" w:rsidP="00E819FA">
            <w:pPr>
              <w:spacing w:after="0" w:line="240" w:lineRule="auto"/>
              <w:rPr>
                <w:sz w:val="18"/>
                <w:szCs w:val="18"/>
                <w:lang w:val="en-GB"/>
              </w:rPr>
            </w:pPr>
            <w:r w:rsidRPr="00E819FA">
              <w:rPr>
                <w:rFonts w:eastAsia="Times New Roman"/>
                <w:b/>
                <w:bCs/>
                <w:sz w:val="18"/>
                <w:szCs w:val="18"/>
                <w:lang w:eastAsia="en-AU"/>
              </w:rPr>
              <w:t>PROV1.5</w:t>
            </w:r>
            <w:r w:rsidRPr="00E819FA">
              <w:rPr>
                <w:rFonts w:eastAsia="Times New Roman"/>
                <w:sz w:val="18"/>
                <w:szCs w:val="18"/>
                <w:lang w:eastAsia="en-AU"/>
              </w:rPr>
              <w:t xml:space="preserve"> </w:t>
            </w:r>
            <w:r w:rsidRPr="00E819FA">
              <w:rPr>
                <w:color w:val="000000" w:themeColor="text1"/>
                <w:sz w:val="18"/>
                <w:szCs w:val="18"/>
              </w:rPr>
              <w:t xml:space="preserve">Develop and implement a </w:t>
            </w:r>
            <w:r w:rsidRPr="00E819FA">
              <w:rPr>
                <w:rFonts w:eastAsia="Times New Roman"/>
                <w:sz w:val="18"/>
                <w:szCs w:val="18"/>
                <w:lang w:eastAsia="en-AU"/>
              </w:rPr>
              <w:t xml:space="preserve">clear, consistent healthy and environmentally sustainable food policy related for </w:t>
            </w:r>
            <w:r w:rsidRPr="00E819FA">
              <w:rPr>
                <w:rFonts w:eastAsia="Times New Roman"/>
                <w:b/>
                <w:bCs/>
                <w:sz w:val="18"/>
                <w:szCs w:val="18"/>
                <w:lang w:eastAsia="en-AU"/>
              </w:rPr>
              <w:t xml:space="preserve">internal food and beverage provision </w:t>
            </w:r>
            <w:r w:rsidRPr="00E819FA">
              <w:rPr>
                <w:rFonts w:eastAsia="Times New Roman"/>
                <w:sz w:val="18"/>
                <w:szCs w:val="18"/>
                <w:lang w:eastAsia="en-AU"/>
              </w:rPr>
              <w:t xml:space="preserve">(e.g., staff meetings, vending machines in council offices) that applies in all council owned/ managed facilities, </w:t>
            </w:r>
            <w:r w:rsidRPr="00E819FA">
              <w:rPr>
                <w:sz w:val="18"/>
                <w:szCs w:val="18"/>
              </w:rPr>
              <w:t xml:space="preserve">including </w:t>
            </w:r>
            <w:r w:rsidRPr="00E819FA">
              <w:rPr>
                <w:rFonts w:eastAsia="Times New Roman"/>
                <w:sz w:val="18"/>
                <w:szCs w:val="18"/>
                <w:lang w:eastAsia="en-AU"/>
              </w:rPr>
              <w:t>criteria related to</w:t>
            </w:r>
            <w:r w:rsidR="00BB6C03">
              <w:rPr>
                <w:rFonts w:eastAsia="Times New Roman"/>
                <w:sz w:val="18"/>
                <w:szCs w:val="18"/>
                <w:lang w:eastAsia="en-AU"/>
              </w:rPr>
              <w:t xml:space="preserve"> </w:t>
            </w:r>
            <w:r w:rsidRPr="00E819FA">
              <w:rPr>
                <w:rFonts w:eastAsia="Times New Roman"/>
                <w:sz w:val="18"/>
                <w:szCs w:val="18"/>
                <w:lang w:eastAsia="en-AU"/>
              </w:rPr>
              <w:t>availability, accessibility, affordability and promotion</w:t>
            </w:r>
          </w:p>
          <w:p w14:paraId="16AF9AFB" w14:textId="77777777" w:rsidR="00E819FA" w:rsidRPr="00E819FA" w:rsidRDefault="00E819FA" w:rsidP="00E819FA">
            <w:pPr>
              <w:spacing w:after="0" w:line="240" w:lineRule="auto"/>
            </w:pPr>
            <w:bookmarkStart w:id="94" w:name="_Hlk85787046"/>
          </w:p>
          <w:p w14:paraId="69D947FA" w14:textId="77777777" w:rsidR="00E819FA" w:rsidRPr="00E819FA" w:rsidRDefault="00E819FA" w:rsidP="00E819FA">
            <w:pPr>
              <w:spacing w:after="0" w:line="240" w:lineRule="auto"/>
              <w:rPr>
                <w:rFonts w:eastAsia="Times New Roman" w:cstheme="minorHAnsi"/>
                <w:sz w:val="18"/>
                <w:szCs w:val="18"/>
                <w:lang w:eastAsia="en-AU"/>
              </w:rPr>
            </w:pPr>
            <w:r w:rsidRPr="00E819FA">
              <w:rPr>
                <w:rFonts w:eastAsia="Times New Roman" w:cstheme="minorHAnsi"/>
                <w:b/>
                <w:bCs/>
                <w:sz w:val="18"/>
                <w:szCs w:val="18"/>
                <w:lang w:eastAsia="en-AU"/>
              </w:rPr>
              <w:t>PROV1.6</w:t>
            </w:r>
            <w:r w:rsidRPr="00E819FA">
              <w:rPr>
                <w:rFonts w:eastAsia="Times New Roman" w:cstheme="minorHAnsi"/>
                <w:sz w:val="18"/>
                <w:szCs w:val="18"/>
                <w:lang w:eastAsia="en-AU"/>
              </w:rPr>
              <w:t xml:space="preserve"> </w:t>
            </w:r>
            <w:r w:rsidRPr="00E819FA">
              <w:rPr>
                <w:sz w:val="18"/>
                <w:szCs w:val="18"/>
              </w:rPr>
              <w:t xml:space="preserve">Provide comprehensive guidance and support for healthy and environmentally sustainable food and beverage provision and catering </w:t>
            </w:r>
            <w:r w:rsidRPr="00E819FA">
              <w:rPr>
                <w:rFonts w:eastAsia="Times New Roman" w:cstheme="minorHAnsi"/>
                <w:sz w:val="18"/>
                <w:szCs w:val="18"/>
                <w:lang w:eastAsia="en-AU"/>
              </w:rPr>
              <w:t>in council owned/ managed facilities</w:t>
            </w:r>
            <w:r w:rsidRPr="00E819FA">
              <w:rPr>
                <w:rFonts w:eastAsia="Times New Roman"/>
                <w:color w:val="FF0000"/>
                <w:sz w:val="18"/>
                <w:szCs w:val="18"/>
                <w:lang w:eastAsia="en-AU"/>
              </w:rPr>
              <w:t xml:space="preserve"> </w:t>
            </w:r>
            <w:r w:rsidRPr="00E819FA">
              <w:rPr>
                <w:rFonts w:eastAsia="Times New Roman"/>
                <w:sz w:val="18"/>
                <w:szCs w:val="18"/>
                <w:lang w:eastAsia="en-AU"/>
              </w:rPr>
              <w:t>and events</w:t>
            </w:r>
            <w:bookmarkEnd w:id="94"/>
            <w:r w:rsidRPr="00E819FA">
              <w:rPr>
                <w:rFonts w:eastAsia="Times New Roman" w:cstheme="minorHAnsi"/>
                <w:sz w:val="18"/>
                <w:szCs w:val="18"/>
                <w:lang w:eastAsia="en-AU"/>
              </w:rPr>
              <w:t>, including tailored support for culturally diverse communities</w:t>
            </w:r>
          </w:p>
          <w:p w14:paraId="4FAB35E2" w14:textId="77777777" w:rsidR="00E819FA" w:rsidRPr="00E819FA" w:rsidRDefault="00E819FA" w:rsidP="00E819FA">
            <w:pPr>
              <w:spacing w:after="0" w:line="240" w:lineRule="auto"/>
              <w:rPr>
                <w:rFonts w:eastAsia="Times New Roman" w:cstheme="minorHAnsi"/>
                <w:sz w:val="18"/>
                <w:szCs w:val="18"/>
                <w:lang w:eastAsia="en-AU"/>
              </w:rPr>
            </w:pPr>
          </w:p>
          <w:p w14:paraId="763F06CD" w14:textId="77777777" w:rsidR="00E819FA" w:rsidRPr="00E819FA" w:rsidRDefault="00E819FA" w:rsidP="00E819FA">
            <w:pPr>
              <w:spacing w:after="0" w:line="240" w:lineRule="auto"/>
              <w:rPr>
                <w:rFonts w:eastAsia="Times New Roman" w:cstheme="minorHAnsi"/>
                <w:sz w:val="18"/>
                <w:szCs w:val="18"/>
                <w:lang w:eastAsia="en-AU"/>
              </w:rPr>
            </w:pPr>
          </w:p>
          <w:p w14:paraId="6AF4CF4C" w14:textId="6C778751" w:rsidR="00E819FA" w:rsidRPr="00E819FA" w:rsidRDefault="00E819FA" w:rsidP="00E819FA">
            <w:pPr>
              <w:spacing w:after="0" w:line="240" w:lineRule="auto"/>
              <w:rPr>
                <w:rFonts w:eastAsia="Times New Roman" w:cstheme="minorHAnsi"/>
                <w:sz w:val="18"/>
                <w:szCs w:val="18"/>
                <w:lang w:eastAsia="en-AU"/>
              </w:rPr>
            </w:pPr>
            <w:r w:rsidRPr="00E819FA">
              <w:rPr>
                <w:rFonts w:eastAsia="Times New Roman" w:cstheme="minorHAnsi"/>
                <w:sz w:val="18"/>
                <w:szCs w:val="18"/>
                <w:lang w:eastAsia="en-AU"/>
              </w:rPr>
              <w:t xml:space="preserve">ALSO SEE ‘MONITORING AND INTELLIGENCE’ </w:t>
            </w:r>
            <w:r w:rsidR="009826E6">
              <w:rPr>
                <w:rFonts w:eastAsia="Times New Roman" w:cstheme="minorHAnsi"/>
                <w:sz w:val="18"/>
                <w:szCs w:val="18"/>
                <w:lang w:eastAsia="en-AU"/>
              </w:rPr>
              <w:t>DOMAIN</w:t>
            </w:r>
          </w:p>
          <w:p w14:paraId="4CC174F2" w14:textId="77777777" w:rsidR="00E819FA" w:rsidRPr="00E819FA" w:rsidRDefault="00E819FA" w:rsidP="00E819FA">
            <w:pPr>
              <w:spacing w:after="0" w:line="240" w:lineRule="auto"/>
              <w:rPr>
                <w:sz w:val="18"/>
                <w:szCs w:val="18"/>
              </w:rPr>
            </w:pPr>
          </w:p>
        </w:tc>
        <w:tc>
          <w:tcPr>
            <w:tcW w:w="1541" w:type="pct"/>
          </w:tcPr>
          <w:p w14:paraId="34B035C4" w14:textId="77777777" w:rsidR="00E819FA" w:rsidRPr="00E819FA" w:rsidRDefault="00E819FA" w:rsidP="00E819FA">
            <w:pPr>
              <w:spacing w:after="0" w:line="240" w:lineRule="auto"/>
              <w:rPr>
                <w:rFonts w:eastAsia="Times New Roman" w:cstheme="minorHAnsi"/>
                <w:sz w:val="18"/>
                <w:szCs w:val="18"/>
                <w:lang w:eastAsia="en-AU"/>
              </w:rPr>
            </w:pPr>
            <w:r w:rsidRPr="00E819FA">
              <w:rPr>
                <w:rFonts w:eastAsia="Times New Roman" w:cstheme="minorHAnsi"/>
                <w:sz w:val="18"/>
                <w:szCs w:val="18"/>
                <w:lang w:eastAsia="en-AU"/>
              </w:rPr>
              <w:t xml:space="preserve">Bendigo, Victoria (2018-current): City of Greater Bendigo adopted a </w:t>
            </w:r>
            <w:hyperlink r:id="rId39" w:history="1">
              <w:r w:rsidRPr="00E819FA">
                <w:rPr>
                  <w:rFonts w:eastAsia="Times New Roman" w:cstheme="minorHAnsi"/>
                  <w:color w:val="0563C1" w:themeColor="hyperlink"/>
                  <w:sz w:val="18"/>
                  <w:szCs w:val="18"/>
                  <w:u w:val="single"/>
                  <w:lang w:eastAsia="en-AU"/>
                </w:rPr>
                <w:t>Healthy Food and Catering policy</w:t>
              </w:r>
            </w:hyperlink>
            <w:r w:rsidRPr="00E819FA">
              <w:rPr>
                <w:rFonts w:eastAsia="Times New Roman" w:cstheme="minorHAnsi"/>
                <w:sz w:val="18"/>
                <w:szCs w:val="18"/>
                <w:lang w:eastAsia="en-AU"/>
              </w:rPr>
              <w:t xml:space="preserve"> (applying to catering, sponsorship, funding, vending machines and gifts) to promote healthy and culturally appropriate food and beverage purchase and consumption choices to employees and the community.</w:t>
            </w:r>
          </w:p>
          <w:p w14:paraId="670B6F7A" w14:textId="77777777" w:rsidR="00E819FA" w:rsidRPr="00E819FA" w:rsidRDefault="00E819FA" w:rsidP="00E819FA">
            <w:pPr>
              <w:spacing w:after="0" w:line="240" w:lineRule="auto"/>
              <w:rPr>
                <w:rFonts w:eastAsia="Times New Roman" w:cstheme="minorHAnsi"/>
                <w:sz w:val="18"/>
                <w:szCs w:val="18"/>
                <w:lang w:eastAsia="en-AU"/>
              </w:rPr>
            </w:pPr>
          </w:p>
          <w:p w14:paraId="3CC07BE7" w14:textId="77777777" w:rsidR="00E819FA" w:rsidRPr="00E819FA" w:rsidRDefault="00E819FA" w:rsidP="00E819FA">
            <w:pPr>
              <w:spacing w:after="0" w:line="240" w:lineRule="auto"/>
              <w:rPr>
                <w:rFonts w:cstheme="minorHAnsi"/>
                <w:sz w:val="18"/>
                <w:szCs w:val="18"/>
                <w:shd w:val="clear" w:color="auto" w:fill="FFFFFF"/>
              </w:rPr>
            </w:pPr>
            <w:r w:rsidRPr="00E819FA">
              <w:rPr>
                <w:rFonts w:cstheme="minorHAnsi"/>
                <w:sz w:val="18"/>
                <w:szCs w:val="18"/>
                <w:shd w:val="clear" w:color="auto" w:fill="FFFFFF"/>
              </w:rPr>
              <w:t xml:space="preserve">Byron, New South Wales (2022-2026): Byron Shire Council has a </w:t>
            </w:r>
            <w:hyperlink r:id="rId40" w:history="1">
              <w:r w:rsidRPr="00E819FA">
                <w:rPr>
                  <w:rFonts w:cstheme="minorHAnsi"/>
                  <w:color w:val="0563C1" w:themeColor="hyperlink"/>
                  <w:sz w:val="18"/>
                  <w:szCs w:val="18"/>
                  <w:u w:val="single"/>
                  <w:shd w:val="clear" w:color="auto" w:fill="FFFFFF"/>
                </w:rPr>
                <w:t>Sustainable Catering Policy</w:t>
              </w:r>
            </w:hyperlink>
            <w:r w:rsidRPr="00E819FA">
              <w:rPr>
                <w:rFonts w:cstheme="minorHAnsi"/>
                <w:color w:val="333333"/>
                <w:sz w:val="18"/>
                <w:szCs w:val="18"/>
                <w:shd w:val="clear" w:color="auto" w:fill="FFFFFF"/>
              </w:rPr>
              <w:t xml:space="preserve"> </w:t>
            </w:r>
            <w:r w:rsidRPr="00E819FA">
              <w:rPr>
                <w:rFonts w:cstheme="minorHAnsi"/>
                <w:sz w:val="18"/>
                <w:szCs w:val="18"/>
                <w:shd w:val="clear" w:color="auto" w:fill="FFFFFF"/>
              </w:rPr>
              <w:t>that aims to increase the demand for sustainably produced and packaged foods within the Byron Shire and applies to all food procurement and corporate catering arrangements undertaken by Council, including tender or contractual arrangements, up for review in 4 years’ time.</w:t>
            </w:r>
          </w:p>
          <w:p w14:paraId="3F5E2BED" w14:textId="77777777" w:rsidR="00E819FA" w:rsidRPr="00E819FA" w:rsidRDefault="00E819FA" w:rsidP="00E819FA">
            <w:pPr>
              <w:spacing w:after="0" w:line="240" w:lineRule="auto"/>
              <w:rPr>
                <w:rFonts w:eastAsia="Times New Roman" w:cstheme="minorHAnsi"/>
                <w:sz w:val="18"/>
                <w:szCs w:val="18"/>
                <w:lang w:eastAsia="en-AU"/>
              </w:rPr>
            </w:pPr>
          </w:p>
          <w:p w14:paraId="1AC8093A" w14:textId="77777777" w:rsidR="00E819FA" w:rsidRPr="00E819FA" w:rsidRDefault="00E819FA" w:rsidP="00E819FA">
            <w:pPr>
              <w:spacing w:after="0" w:line="240" w:lineRule="auto"/>
              <w:rPr>
                <w:rFonts w:eastAsia="Times New Roman" w:cstheme="minorHAnsi"/>
                <w:sz w:val="18"/>
                <w:szCs w:val="18"/>
                <w:lang w:eastAsia="en-AU"/>
              </w:rPr>
            </w:pPr>
            <w:r w:rsidRPr="00E819FA">
              <w:rPr>
                <w:rFonts w:cstheme="minorHAnsi"/>
                <w:sz w:val="18"/>
                <w:szCs w:val="18"/>
                <w:shd w:val="clear" w:color="auto" w:fill="FFFFFF"/>
              </w:rPr>
              <w:t xml:space="preserve">Hawkesbury, New South Wales (2009-current): Hawkesbury Cit Council adopted a </w:t>
            </w:r>
            <w:hyperlink r:id="rId41" w:history="1">
              <w:r w:rsidRPr="00E819FA">
                <w:rPr>
                  <w:rFonts w:cstheme="minorHAnsi"/>
                  <w:color w:val="0563C1" w:themeColor="hyperlink"/>
                  <w:sz w:val="18"/>
                  <w:szCs w:val="18"/>
                  <w:u w:val="single"/>
                  <w:shd w:val="clear" w:color="auto" w:fill="FFFFFF"/>
                </w:rPr>
                <w:t>free-range eggs policy</w:t>
              </w:r>
            </w:hyperlink>
            <w:r w:rsidRPr="00E819FA">
              <w:rPr>
                <w:rFonts w:cstheme="minorHAnsi"/>
                <w:color w:val="333333"/>
                <w:sz w:val="18"/>
                <w:szCs w:val="18"/>
                <w:shd w:val="clear" w:color="auto" w:fill="FFFFFF"/>
              </w:rPr>
              <w:t xml:space="preserve"> </w:t>
            </w:r>
            <w:r w:rsidRPr="00E819FA">
              <w:rPr>
                <w:rFonts w:cstheme="minorHAnsi"/>
                <w:sz w:val="18"/>
                <w:szCs w:val="18"/>
                <w:shd w:val="clear" w:color="auto" w:fill="FFFFFF"/>
              </w:rPr>
              <w:t xml:space="preserve">to promote the benefits of reducing compost, providing manure and improving mental health for their community </w:t>
            </w:r>
          </w:p>
        </w:tc>
        <w:tc>
          <w:tcPr>
            <w:tcW w:w="1496" w:type="pct"/>
          </w:tcPr>
          <w:p w14:paraId="0716BFA7" w14:textId="77777777" w:rsidR="00E819FA" w:rsidRPr="00E819FA" w:rsidRDefault="00E819FA" w:rsidP="00431010">
            <w:pPr>
              <w:shd w:val="clear" w:color="auto" w:fill="FFFFFF"/>
              <w:spacing w:after="0" w:line="240" w:lineRule="auto"/>
              <w:rPr>
                <w:rFonts w:eastAsia="Times New Roman" w:cstheme="minorHAnsi"/>
                <w:sz w:val="18"/>
                <w:szCs w:val="18"/>
                <w:lang w:eastAsia="en-AU"/>
              </w:rPr>
            </w:pPr>
            <w:r w:rsidRPr="00E819FA">
              <w:rPr>
                <w:rFonts w:eastAsia="Times New Roman" w:cstheme="minorHAnsi"/>
                <w:sz w:val="18"/>
                <w:szCs w:val="18"/>
                <w:lang w:eastAsia="en-AU"/>
              </w:rPr>
              <w:t>Oxfordshire, England (2022): Oxfordshire County Council has adopted a</w:t>
            </w:r>
            <w:r w:rsidRPr="00E819FA">
              <w:rPr>
                <w:rFonts w:eastAsia="Times New Roman" w:cstheme="minorHAnsi"/>
                <w:color w:val="333333"/>
                <w:sz w:val="18"/>
                <w:szCs w:val="18"/>
                <w:lang w:eastAsia="en-AU"/>
              </w:rPr>
              <w:t xml:space="preserve"> </w:t>
            </w:r>
            <w:hyperlink r:id="rId42" w:history="1">
              <w:r w:rsidRPr="00E819FA">
                <w:rPr>
                  <w:rFonts w:eastAsia="Times New Roman" w:cstheme="minorHAnsi"/>
                  <w:color w:val="0563C1" w:themeColor="hyperlink"/>
                  <w:sz w:val="18"/>
                  <w:szCs w:val="18"/>
                  <w:u w:val="single"/>
                  <w:lang w:eastAsia="en-AU"/>
                </w:rPr>
                <w:t>plant-based food procurement policy</w:t>
              </w:r>
            </w:hyperlink>
            <w:r w:rsidRPr="00E819FA">
              <w:rPr>
                <w:rFonts w:eastAsia="Times New Roman" w:cstheme="minorHAnsi"/>
                <w:color w:val="333333"/>
                <w:sz w:val="18"/>
                <w:szCs w:val="18"/>
                <w:lang w:eastAsia="en-AU"/>
              </w:rPr>
              <w:t xml:space="preserve"> </w:t>
            </w:r>
            <w:r w:rsidRPr="00E819FA">
              <w:rPr>
                <w:rFonts w:eastAsia="Times New Roman" w:cstheme="minorHAnsi"/>
                <w:sz w:val="18"/>
                <w:szCs w:val="18"/>
                <w:lang w:eastAsia="en-AU"/>
              </w:rPr>
              <w:t>where food served to councillors at council catered events is plant-based and with a priority on local sourcing, with plans to explore a broader approach to plant-based and locally sourced food options such as on school menus. This policy is framed by the need to tackle climate change, reduce food waste and support healthy eating.</w:t>
            </w:r>
          </w:p>
          <w:p w14:paraId="0EC32B62" w14:textId="77777777" w:rsidR="00E819FA" w:rsidRPr="00E819FA" w:rsidRDefault="00E819FA" w:rsidP="00431010">
            <w:pPr>
              <w:shd w:val="clear" w:color="auto" w:fill="FFFFFF"/>
              <w:spacing w:after="0" w:line="240" w:lineRule="auto"/>
              <w:rPr>
                <w:rFonts w:eastAsia="Times New Roman" w:cstheme="minorHAnsi"/>
                <w:sz w:val="18"/>
                <w:szCs w:val="18"/>
                <w:lang w:eastAsia="en-AU"/>
              </w:rPr>
            </w:pPr>
          </w:p>
          <w:p w14:paraId="70640D8A" w14:textId="77777777" w:rsidR="00E819FA" w:rsidRPr="00E819FA" w:rsidRDefault="00E819FA" w:rsidP="00431010">
            <w:pPr>
              <w:spacing w:after="0" w:line="240" w:lineRule="auto"/>
              <w:rPr>
                <w:sz w:val="18"/>
                <w:szCs w:val="18"/>
              </w:rPr>
            </w:pPr>
            <w:r w:rsidRPr="00E819FA">
              <w:rPr>
                <w:sz w:val="18"/>
                <w:szCs w:val="18"/>
              </w:rPr>
              <w:t xml:space="preserve">Barcelona, Spain (2013-2015): Barcelona City Council implemented a </w:t>
            </w:r>
            <w:hyperlink r:id="rId43" w:history="1">
              <w:r w:rsidRPr="00E819FA">
                <w:rPr>
                  <w:color w:val="0563C1" w:themeColor="hyperlink"/>
                  <w:sz w:val="18"/>
                  <w:szCs w:val="18"/>
                  <w:u w:val="single"/>
                </w:rPr>
                <w:t>2 year intervention</w:t>
              </w:r>
            </w:hyperlink>
            <w:r w:rsidRPr="00E819FA">
              <w:rPr>
                <w:sz w:val="18"/>
                <w:szCs w:val="18"/>
              </w:rPr>
              <w:t xml:space="preserve"> to increase the environmental sustainability of food services in 49 kindergartens by introducing sustainability criteria into their catering tenders. Criteria required bidders to provide diversity of foods, limit processed foods, increase plant-based foods, minimise food waste and support sustainable food production practices. Monthly quality controls were conducted with quarterly evaluations by kindergarten staff.</w:t>
            </w:r>
          </w:p>
          <w:p w14:paraId="49685726" w14:textId="77777777" w:rsidR="00E819FA" w:rsidRPr="00E819FA" w:rsidRDefault="00E819FA" w:rsidP="00431010">
            <w:pPr>
              <w:spacing w:after="0" w:line="240" w:lineRule="auto"/>
              <w:rPr>
                <w:rFonts w:eastAsia="Times New Roman" w:cstheme="minorHAnsi"/>
                <w:sz w:val="18"/>
                <w:szCs w:val="18"/>
                <w:lang w:eastAsia="en-AU"/>
              </w:rPr>
            </w:pPr>
          </w:p>
        </w:tc>
      </w:tr>
      <w:tr w:rsidR="00E819FA" w:rsidRPr="00E819FA" w14:paraId="3358AF95" w14:textId="77777777" w:rsidTr="005D4F5F">
        <w:trPr>
          <w:trHeight w:val="480"/>
        </w:trPr>
        <w:tc>
          <w:tcPr>
            <w:tcW w:w="1964" w:type="pct"/>
          </w:tcPr>
          <w:p w14:paraId="48DBB4E2" w14:textId="77777777" w:rsidR="00E819FA" w:rsidRPr="00E819FA" w:rsidRDefault="00E819FA" w:rsidP="00E819FA">
            <w:pPr>
              <w:spacing w:after="0" w:line="240" w:lineRule="auto"/>
              <w:rPr>
                <w:rFonts w:cstheme="minorHAnsi"/>
                <w:iCs/>
                <w:sz w:val="18"/>
                <w:szCs w:val="18"/>
              </w:rPr>
            </w:pPr>
            <w:r w:rsidRPr="00E819FA">
              <w:rPr>
                <w:rFonts w:eastAsia="Times New Roman" w:cstheme="minorHAnsi"/>
                <w:b/>
                <w:bCs/>
                <w:sz w:val="18"/>
                <w:szCs w:val="18"/>
                <w:lang w:eastAsia="en-AU"/>
              </w:rPr>
              <w:t>PROV2.1</w:t>
            </w:r>
            <w:r w:rsidRPr="00E819FA">
              <w:rPr>
                <w:rFonts w:eastAsia="Times New Roman" w:cstheme="minorHAnsi"/>
                <w:sz w:val="18"/>
                <w:szCs w:val="18"/>
                <w:lang w:eastAsia="en-AU"/>
              </w:rPr>
              <w:t xml:space="preserve"> </w:t>
            </w:r>
            <w:r w:rsidRPr="00E819FA">
              <w:rPr>
                <w:rFonts w:cstheme="minorHAnsi"/>
                <w:color w:val="000000"/>
                <w:sz w:val="18"/>
                <w:szCs w:val="18"/>
              </w:rPr>
              <w:t>Develop and implement policies and/</w:t>
            </w:r>
            <w:r w:rsidRPr="00E819FA">
              <w:rPr>
                <w:rFonts w:eastAsia="Times New Roman" w:cstheme="minorHAnsi"/>
                <w:sz w:val="18"/>
                <w:szCs w:val="18"/>
                <w:lang w:eastAsia="en-AU"/>
              </w:rPr>
              <w:t>or programs that ensure accessibility of free drinking water in public spaces and venues (e.g.,</w:t>
            </w:r>
            <w:r w:rsidRPr="00E819FA">
              <w:rPr>
                <w:rFonts w:cstheme="minorHAnsi"/>
                <w:iCs/>
                <w:sz w:val="18"/>
                <w:szCs w:val="18"/>
              </w:rPr>
              <w:t xml:space="preserve"> provide </w:t>
            </w:r>
            <w:r w:rsidRPr="00E819FA">
              <w:rPr>
                <w:rFonts w:cstheme="minorHAnsi"/>
                <w:sz w:val="18"/>
                <w:szCs w:val="18"/>
              </w:rPr>
              <w:t xml:space="preserve">free water stations </w:t>
            </w:r>
            <w:r w:rsidRPr="00E819FA">
              <w:rPr>
                <w:rFonts w:cstheme="minorHAnsi"/>
                <w:iCs/>
                <w:sz w:val="18"/>
                <w:szCs w:val="18"/>
              </w:rPr>
              <w:t>in outdoor publicly accessible places such as parks, include water fountains within new building developments</w:t>
            </w:r>
            <w:r w:rsidRPr="00E819FA">
              <w:rPr>
                <w:rFonts w:ascii="Calibri" w:hAnsi="Calibri" w:cs="Calibri"/>
                <w:sz w:val="18"/>
                <w:szCs w:val="18"/>
              </w:rPr>
              <w:t>)</w:t>
            </w:r>
          </w:p>
          <w:p w14:paraId="2FB72E60" w14:textId="77777777" w:rsidR="00E819FA" w:rsidRPr="00E819FA" w:rsidRDefault="00E819FA" w:rsidP="00E819FA">
            <w:pPr>
              <w:spacing w:after="0" w:line="240" w:lineRule="auto"/>
              <w:rPr>
                <w:rFonts w:cstheme="minorHAnsi"/>
                <w:sz w:val="18"/>
                <w:szCs w:val="18"/>
              </w:rPr>
            </w:pPr>
          </w:p>
          <w:p w14:paraId="217ADE69" w14:textId="77777777" w:rsidR="00E819FA" w:rsidRPr="00E819FA" w:rsidRDefault="00E819FA" w:rsidP="00E819FA">
            <w:pPr>
              <w:spacing w:after="0" w:line="240" w:lineRule="auto"/>
              <w:rPr>
                <w:rFonts w:eastAsia="Times New Roman" w:cstheme="minorHAnsi"/>
                <w:sz w:val="18"/>
                <w:szCs w:val="18"/>
                <w:lang w:eastAsia="en-AU"/>
              </w:rPr>
            </w:pPr>
          </w:p>
        </w:tc>
        <w:tc>
          <w:tcPr>
            <w:tcW w:w="1541" w:type="pct"/>
          </w:tcPr>
          <w:p w14:paraId="01B32B34" w14:textId="77777777" w:rsidR="00E819FA" w:rsidRPr="00E819FA" w:rsidRDefault="00E819FA" w:rsidP="00E819FA">
            <w:pPr>
              <w:spacing w:after="0" w:line="240" w:lineRule="auto"/>
              <w:rPr>
                <w:rFonts w:eastAsia="Times New Roman" w:cstheme="minorHAnsi"/>
                <w:sz w:val="18"/>
                <w:szCs w:val="18"/>
                <w:lang w:eastAsia="en-AU"/>
              </w:rPr>
            </w:pPr>
            <w:r w:rsidRPr="00E819FA">
              <w:rPr>
                <w:rFonts w:eastAsia="Times New Roman"/>
                <w:sz w:val="18"/>
                <w:szCs w:val="18"/>
                <w:lang w:eastAsia="en-AU"/>
              </w:rPr>
              <w:t xml:space="preserve">Bendigo, Victoria (Current): City of Greater Bendigo are mapping their current locations of drinking fountains and installing new drinking fountains to improve </w:t>
            </w:r>
            <w:r w:rsidRPr="00E819FA">
              <w:rPr>
                <w:rFonts w:eastAsia="Times New Roman" w:cstheme="minorHAnsi"/>
                <w:sz w:val="18"/>
                <w:szCs w:val="18"/>
                <w:lang w:eastAsia="en-AU"/>
              </w:rPr>
              <w:t>accessibility of free drinking water in public spaces and venues.</w:t>
            </w:r>
          </w:p>
          <w:p w14:paraId="518D2130" w14:textId="77777777" w:rsidR="00E819FA" w:rsidRPr="00E819FA" w:rsidRDefault="00E819FA" w:rsidP="00E819FA">
            <w:pPr>
              <w:spacing w:after="0" w:line="240" w:lineRule="auto"/>
              <w:rPr>
                <w:rFonts w:eastAsia="Times New Roman" w:cstheme="minorHAnsi"/>
                <w:sz w:val="18"/>
                <w:szCs w:val="18"/>
                <w:lang w:eastAsia="en-AU"/>
              </w:rPr>
            </w:pPr>
          </w:p>
          <w:p w14:paraId="2E3F0A3A" w14:textId="77777777" w:rsidR="00E819FA" w:rsidRPr="00E819FA" w:rsidRDefault="00E819FA" w:rsidP="00E819FA">
            <w:pPr>
              <w:spacing w:after="0" w:line="240" w:lineRule="auto"/>
              <w:rPr>
                <w:rFonts w:eastAsia="Times New Roman" w:cstheme="minorHAnsi"/>
                <w:sz w:val="18"/>
                <w:szCs w:val="18"/>
                <w:lang w:eastAsia="en-AU"/>
              </w:rPr>
            </w:pPr>
            <w:r w:rsidRPr="00E819FA">
              <w:rPr>
                <w:rFonts w:eastAsia="Times New Roman" w:cstheme="minorHAnsi"/>
                <w:sz w:val="18"/>
                <w:szCs w:val="18"/>
                <w:lang w:eastAsia="en-AU"/>
              </w:rPr>
              <w:t xml:space="preserve">Sydney, New South Wales (2017- current): City of Sydney has a </w:t>
            </w:r>
            <w:hyperlink r:id="rId44" w:history="1">
              <w:r w:rsidRPr="00E819FA">
                <w:rPr>
                  <w:rFonts w:eastAsia="Times New Roman" w:cstheme="minorHAnsi"/>
                  <w:color w:val="0563C1" w:themeColor="hyperlink"/>
                  <w:sz w:val="18"/>
                  <w:szCs w:val="18"/>
                  <w:u w:val="single"/>
                  <w:lang w:eastAsia="en-AU"/>
                </w:rPr>
                <w:t>Water bubblers</w:t>
              </w:r>
            </w:hyperlink>
            <w:r w:rsidRPr="00E819FA">
              <w:rPr>
                <w:rFonts w:eastAsia="Times New Roman" w:cstheme="minorHAnsi"/>
                <w:sz w:val="18"/>
                <w:szCs w:val="18"/>
                <w:lang w:eastAsia="en-AU"/>
              </w:rPr>
              <w:t xml:space="preserve"> map available on their website that displays all the drinking fountain locations in parks, playgrounds and public spaces within their municipality</w:t>
            </w:r>
          </w:p>
          <w:p w14:paraId="4378311B" w14:textId="77777777" w:rsidR="00E819FA" w:rsidRPr="00E819FA" w:rsidRDefault="00E819FA" w:rsidP="00E819FA">
            <w:pPr>
              <w:spacing w:after="0" w:line="240" w:lineRule="auto"/>
              <w:rPr>
                <w:rFonts w:eastAsia="Times New Roman" w:cstheme="minorHAnsi"/>
                <w:sz w:val="18"/>
                <w:szCs w:val="18"/>
                <w:lang w:eastAsia="en-AU"/>
              </w:rPr>
            </w:pPr>
          </w:p>
        </w:tc>
        <w:tc>
          <w:tcPr>
            <w:tcW w:w="1496" w:type="pct"/>
          </w:tcPr>
          <w:p w14:paraId="7500B112" w14:textId="77777777" w:rsidR="00E819FA" w:rsidRPr="00E819FA" w:rsidRDefault="00E819FA" w:rsidP="00E819FA">
            <w:pPr>
              <w:spacing w:after="0" w:line="240" w:lineRule="auto"/>
              <w:rPr>
                <w:rFonts w:cstheme="minorHAnsi"/>
                <w:sz w:val="18"/>
                <w:szCs w:val="18"/>
              </w:rPr>
            </w:pPr>
            <w:r w:rsidRPr="00E819FA">
              <w:rPr>
                <w:rFonts w:cstheme="minorHAnsi"/>
                <w:bCs/>
                <w:sz w:val="18"/>
                <w:szCs w:val="18"/>
              </w:rPr>
              <w:t xml:space="preserve">Chicago, USA (2013): </w:t>
            </w:r>
            <w:hyperlink r:id="rId45" w:history="1">
              <w:r w:rsidRPr="00E819FA">
                <w:rPr>
                  <w:rFonts w:cstheme="minorHAnsi"/>
                  <w:bCs/>
                  <w:color w:val="0563C1" w:themeColor="hyperlink"/>
                  <w:sz w:val="18"/>
                  <w:szCs w:val="18"/>
                  <w:u w:val="single"/>
                </w:rPr>
                <w:t>A Recipe for Healthy Places: Addressing the Intersection of Food and Obesity in Chicago</w:t>
              </w:r>
            </w:hyperlink>
            <w:r w:rsidRPr="00E819FA">
              <w:rPr>
                <w:rFonts w:cstheme="minorHAnsi"/>
                <w:bCs/>
                <w:sz w:val="18"/>
                <w:szCs w:val="18"/>
              </w:rPr>
              <w:t xml:space="preserve"> includes a s</w:t>
            </w:r>
            <w:r w:rsidRPr="00E819FA">
              <w:rPr>
                <w:rFonts w:cstheme="minorHAnsi"/>
                <w:sz w:val="18"/>
                <w:szCs w:val="18"/>
              </w:rPr>
              <w:t>trategy to serve Healthy Food and Beverages (including free water refilling stations to promote tap water consumption) in afterschool and childcare programs.</w:t>
            </w:r>
          </w:p>
          <w:p w14:paraId="3695FEB1" w14:textId="77777777" w:rsidR="00E819FA" w:rsidRPr="00E819FA" w:rsidRDefault="00E819FA" w:rsidP="00E819FA">
            <w:pPr>
              <w:spacing w:after="0" w:line="240" w:lineRule="auto"/>
              <w:rPr>
                <w:rFonts w:cstheme="minorHAnsi"/>
                <w:bCs/>
                <w:sz w:val="18"/>
                <w:szCs w:val="18"/>
              </w:rPr>
            </w:pPr>
          </w:p>
        </w:tc>
      </w:tr>
    </w:tbl>
    <w:p w14:paraId="6C54B474" w14:textId="77777777" w:rsidR="00E819FA" w:rsidRPr="00E819FA" w:rsidRDefault="00E819FA" w:rsidP="00E819FA">
      <w:pPr>
        <w:keepNext/>
        <w:keepLines/>
        <w:spacing w:before="240" w:after="0"/>
        <w:outlineLvl w:val="0"/>
        <w:rPr>
          <w:rFonts w:asciiTheme="majorHAnsi" w:eastAsiaTheme="majorEastAsia" w:hAnsiTheme="majorHAnsi" w:cstheme="majorBidi"/>
          <w:color w:val="2F5496" w:themeColor="accent1" w:themeShade="BF"/>
          <w:sz w:val="32"/>
          <w:szCs w:val="32"/>
        </w:rPr>
      </w:pPr>
      <w:bookmarkStart w:id="95" w:name="_Community_food_sources"/>
      <w:bookmarkStart w:id="96" w:name="_Supermarkets_and_food"/>
      <w:bookmarkEnd w:id="95"/>
      <w:bookmarkEnd w:id="96"/>
    </w:p>
    <w:p w14:paraId="089BB15E" w14:textId="77777777" w:rsidR="00E819FA" w:rsidRPr="00E819FA" w:rsidRDefault="00E819FA" w:rsidP="00E819FA">
      <w:pPr>
        <w:rPr>
          <w:rFonts w:asciiTheme="majorHAnsi" w:eastAsiaTheme="majorEastAsia" w:hAnsiTheme="majorHAnsi" w:cstheme="majorBidi"/>
          <w:color w:val="2F5496" w:themeColor="accent1" w:themeShade="BF"/>
          <w:sz w:val="32"/>
          <w:szCs w:val="32"/>
        </w:rPr>
      </w:pPr>
      <w:r w:rsidRPr="00E819FA">
        <w:br w:type="page"/>
      </w:r>
    </w:p>
    <w:p w14:paraId="57F013ED" w14:textId="05C2AE7A" w:rsidR="00E819FA" w:rsidRPr="00E819FA" w:rsidRDefault="009826E6" w:rsidP="00E819FA">
      <w:pPr>
        <w:keepNext/>
        <w:keepLines/>
        <w:spacing w:before="240" w:after="0"/>
        <w:outlineLvl w:val="0"/>
        <w:rPr>
          <w:rFonts w:asciiTheme="majorHAnsi" w:eastAsiaTheme="majorEastAsia" w:hAnsiTheme="majorHAnsi" w:cstheme="majorBidi"/>
          <w:color w:val="2F5496" w:themeColor="accent1" w:themeShade="BF"/>
        </w:rPr>
      </w:pPr>
      <w:bookmarkStart w:id="97" w:name="_Toc109157614"/>
      <w:r>
        <w:rPr>
          <w:rFonts w:asciiTheme="majorHAnsi" w:eastAsiaTheme="majorEastAsia" w:hAnsiTheme="majorHAnsi" w:cstheme="majorBidi"/>
          <w:color w:val="2F5496" w:themeColor="accent1" w:themeShade="BF"/>
        </w:rPr>
        <w:t>Domain</w:t>
      </w:r>
      <w:r w:rsidR="00E819FA" w:rsidRPr="00E819FA">
        <w:rPr>
          <w:rFonts w:asciiTheme="majorHAnsi" w:eastAsiaTheme="majorEastAsia" w:hAnsiTheme="majorHAnsi" w:cstheme="majorBidi"/>
          <w:color w:val="2F5496" w:themeColor="accent1" w:themeShade="BF"/>
        </w:rPr>
        <w:t xml:space="preserve">: </w:t>
      </w:r>
      <w:bookmarkEnd w:id="97"/>
      <w:r w:rsidR="00631165">
        <w:rPr>
          <w:rFonts w:asciiTheme="majorHAnsi" w:eastAsiaTheme="majorEastAsia" w:hAnsiTheme="majorHAnsi" w:cstheme="majorBidi"/>
          <w:color w:val="2F5496" w:themeColor="accent1" w:themeShade="BF"/>
        </w:rPr>
        <w:t xml:space="preserve">Supermarkets and food sources in the </w:t>
      </w:r>
      <w:proofErr w:type="spellStart"/>
      <w:r w:rsidR="00631165">
        <w:rPr>
          <w:rFonts w:asciiTheme="majorHAnsi" w:eastAsiaTheme="majorEastAsia" w:hAnsiTheme="majorHAnsi" w:cstheme="majorBidi"/>
          <w:color w:val="2F5496" w:themeColor="accent1" w:themeShade="BF"/>
        </w:rPr>
        <w:t>cmmunity</w:t>
      </w:r>
      <w:proofErr w:type="spellEnd"/>
    </w:p>
    <w:p w14:paraId="30394E74" w14:textId="77777777" w:rsidR="00E819FA" w:rsidRPr="009826E6" w:rsidRDefault="00E819FA" w:rsidP="00E819FA">
      <w:pPr>
        <w:numPr>
          <w:ilvl w:val="1"/>
          <w:numId w:val="0"/>
        </w:numPr>
        <w:rPr>
          <w:rFonts w:eastAsia="Times New Roman"/>
          <w:color w:val="000000" w:themeColor="text1"/>
          <w:spacing w:val="15"/>
          <w:sz w:val="18"/>
          <w:szCs w:val="18"/>
          <w:lang w:eastAsia="en-AU"/>
        </w:rPr>
      </w:pPr>
      <w:r w:rsidRPr="009826E6">
        <w:rPr>
          <w:rFonts w:eastAsiaTheme="minorEastAsia"/>
          <w:color w:val="000000" w:themeColor="text1"/>
          <w:spacing w:val="15"/>
          <w:sz w:val="18"/>
          <w:szCs w:val="18"/>
        </w:rPr>
        <w:t xml:space="preserve">Policy objective: </w:t>
      </w:r>
      <w:r w:rsidRPr="009826E6">
        <w:rPr>
          <w:rFonts w:eastAsia="Times New Roman"/>
          <w:color w:val="000000" w:themeColor="text1"/>
          <w:spacing w:val="15"/>
          <w:sz w:val="18"/>
          <w:szCs w:val="18"/>
          <w:lang w:eastAsia="en-AU"/>
        </w:rPr>
        <w:t>The council works with grocery and non-grocery outlets to create and support the availability and accessibility of healthy, equitable and environmentally sustainable in-store retail food environments, including point of purchase information and support for reductions in unsustainable packaging</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70"/>
        <w:gridCol w:w="2750"/>
        <w:gridCol w:w="2696"/>
      </w:tblGrid>
      <w:tr w:rsidR="00E819FA" w:rsidRPr="00E819FA" w14:paraId="39D2DE0A" w14:textId="77777777" w:rsidTr="005D4F5F">
        <w:trPr>
          <w:trHeight w:val="109"/>
          <w:tblHeader/>
        </w:trPr>
        <w:tc>
          <w:tcPr>
            <w:tcW w:w="1980" w:type="pct"/>
            <w:vMerge w:val="restart"/>
            <w:shd w:val="clear" w:color="auto" w:fill="B4C6E7" w:themeFill="accent1" w:themeFillTint="66"/>
          </w:tcPr>
          <w:p w14:paraId="21838C70" w14:textId="77777777" w:rsidR="00E819FA" w:rsidRPr="00E819FA" w:rsidRDefault="00E819FA" w:rsidP="00E819FA">
            <w:pPr>
              <w:spacing w:after="0" w:line="240" w:lineRule="auto"/>
              <w:rPr>
                <w:rFonts w:eastAsia="Times New Roman" w:cstheme="minorHAnsi"/>
                <w:sz w:val="20"/>
                <w:szCs w:val="20"/>
                <w:lang w:eastAsia="en-AU"/>
              </w:rPr>
            </w:pPr>
            <w:r w:rsidRPr="00E819FA">
              <w:rPr>
                <w:rFonts w:eastAsia="Times New Roman" w:cstheme="minorHAnsi"/>
                <w:b/>
                <w:bCs/>
                <w:color w:val="000000"/>
                <w:sz w:val="20"/>
                <w:szCs w:val="20"/>
                <w:lang w:eastAsia="en-AU"/>
              </w:rPr>
              <w:t>Indicators</w:t>
            </w:r>
          </w:p>
        </w:tc>
        <w:tc>
          <w:tcPr>
            <w:tcW w:w="3020" w:type="pct"/>
            <w:gridSpan w:val="2"/>
            <w:shd w:val="clear" w:color="auto" w:fill="B4C6E7" w:themeFill="accent1" w:themeFillTint="66"/>
          </w:tcPr>
          <w:p w14:paraId="4EAF656D" w14:textId="77777777" w:rsidR="00E819FA" w:rsidRPr="00E819FA" w:rsidRDefault="00E819FA" w:rsidP="00E819FA">
            <w:pPr>
              <w:spacing w:after="0" w:line="240" w:lineRule="auto"/>
              <w:rPr>
                <w:rFonts w:eastAsia="Times New Roman" w:cstheme="minorHAnsi"/>
                <w:b/>
                <w:bCs/>
                <w:color w:val="000000"/>
                <w:sz w:val="20"/>
                <w:szCs w:val="20"/>
                <w:lang w:eastAsia="en-AU"/>
              </w:rPr>
            </w:pPr>
            <w:r w:rsidRPr="00E819FA">
              <w:rPr>
                <w:rFonts w:eastAsia="Times New Roman" w:cstheme="minorHAnsi"/>
                <w:b/>
                <w:bCs/>
                <w:color w:val="000000"/>
                <w:sz w:val="20"/>
                <w:szCs w:val="20"/>
                <w:lang w:eastAsia="en-AU"/>
              </w:rPr>
              <w:t>Good practice examples</w:t>
            </w:r>
          </w:p>
        </w:tc>
      </w:tr>
      <w:tr w:rsidR="00E819FA" w:rsidRPr="00E819FA" w14:paraId="1FAFAE54" w14:textId="77777777" w:rsidTr="005D4F5F">
        <w:trPr>
          <w:trHeight w:val="108"/>
        </w:trPr>
        <w:tc>
          <w:tcPr>
            <w:tcW w:w="1980" w:type="pct"/>
            <w:vMerge/>
          </w:tcPr>
          <w:p w14:paraId="699CFE7F" w14:textId="77777777" w:rsidR="00E819FA" w:rsidRPr="00E819FA" w:rsidRDefault="00E819FA" w:rsidP="00E819FA">
            <w:pPr>
              <w:spacing w:after="0" w:line="240" w:lineRule="auto"/>
              <w:rPr>
                <w:rFonts w:eastAsia="Times New Roman" w:cstheme="minorHAnsi"/>
                <w:sz w:val="20"/>
                <w:szCs w:val="20"/>
                <w:lang w:eastAsia="en-AU"/>
              </w:rPr>
            </w:pPr>
          </w:p>
        </w:tc>
        <w:tc>
          <w:tcPr>
            <w:tcW w:w="1525" w:type="pct"/>
            <w:shd w:val="clear" w:color="auto" w:fill="B4C6E7" w:themeFill="accent1" w:themeFillTint="66"/>
          </w:tcPr>
          <w:p w14:paraId="46DC384F" w14:textId="77777777" w:rsidR="00E819FA" w:rsidRPr="00E819FA" w:rsidRDefault="00E819FA" w:rsidP="00E819FA">
            <w:pPr>
              <w:spacing w:after="0" w:line="240" w:lineRule="auto"/>
              <w:rPr>
                <w:rFonts w:eastAsia="Times New Roman" w:cstheme="minorHAnsi"/>
                <w:sz w:val="20"/>
                <w:szCs w:val="20"/>
                <w:lang w:eastAsia="en-AU"/>
              </w:rPr>
            </w:pPr>
            <w:r w:rsidRPr="00E819FA">
              <w:rPr>
                <w:rFonts w:eastAsia="Times New Roman" w:cstheme="minorHAnsi"/>
                <w:b/>
                <w:bCs/>
                <w:sz w:val="20"/>
                <w:szCs w:val="20"/>
                <w:lang w:eastAsia="en-AU"/>
              </w:rPr>
              <w:t>Local</w:t>
            </w:r>
          </w:p>
        </w:tc>
        <w:tc>
          <w:tcPr>
            <w:tcW w:w="1496" w:type="pct"/>
            <w:shd w:val="clear" w:color="auto" w:fill="B4C6E7" w:themeFill="accent1" w:themeFillTint="66"/>
          </w:tcPr>
          <w:p w14:paraId="0969174E" w14:textId="77777777" w:rsidR="00E819FA" w:rsidRPr="00E819FA" w:rsidRDefault="00E819FA" w:rsidP="00E819FA">
            <w:pPr>
              <w:spacing w:after="0" w:line="240" w:lineRule="auto"/>
              <w:rPr>
                <w:rFonts w:eastAsia="Times New Roman" w:cstheme="minorHAnsi"/>
                <w:sz w:val="20"/>
                <w:szCs w:val="20"/>
                <w:lang w:eastAsia="en-AU"/>
              </w:rPr>
            </w:pPr>
            <w:r w:rsidRPr="00E819FA">
              <w:rPr>
                <w:rFonts w:eastAsia="Times New Roman" w:cstheme="minorHAnsi"/>
                <w:b/>
                <w:bCs/>
                <w:sz w:val="20"/>
                <w:szCs w:val="20"/>
                <w:lang w:eastAsia="en-AU"/>
              </w:rPr>
              <w:t>International</w:t>
            </w:r>
          </w:p>
        </w:tc>
      </w:tr>
      <w:tr w:rsidR="00E819FA" w:rsidRPr="00E819FA" w14:paraId="2F85D866" w14:textId="77777777" w:rsidTr="005D4F5F">
        <w:trPr>
          <w:trHeight w:val="621"/>
        </w:trPr>
        <w:tc>
          <w:tcPr>
            <w:tcW w:w="1980" w:type="pct"/>
          </w:tcPr>
          <w:p w14:paraId="31BF9FB0" w14:textId="77777777" w:rsidR="00E819FA" w:rsidRPr="00E819FA" w:rsidRDefault="00E819FA" w:rsidP="00E819FA">
            <w:pPr>
              <w:spacing w:after="0" w:line="240" w:lineRule="auto"/>
              <w:rPr>
                <w:rFonts w:cstheme="minorHAnsi"/>
                <w:sz w:val="18"/>
                <w:szCs w:val="18"/>
              </w:rPr>
            </w:pPr>
            <w:r w:rsidRPr="00E819FA">
              <w:rPr>
                <w:rFonts w:eastAsia="Times New Roman" w:cstheme="minorHAnsi"/>
                <w:b/>
                <w:bCs/>
                <w:sz w:val="18"/>
                <w:szCs w:val="18"/>
                <w:lang w:eastAsia="en-AU"/>
              </w:rPr>
              <w:t>RETAIL1.1</w:t>
            </w:r>
            <w:r w:rsidRPr="00E819FA">
              <w:rPr>
                <w:rFonts w:cstheme="minorHAnsi"/>
                <w:color w:val="000000"/>
                <w:sz w:val="18"/>
                <w:szCs w:val="18"/>
              </w:rPr>
              <w:t xml:space="preserve"> Develop and implement policies and/</w:t>
            </w:r>
            <w:r w:rsidRPr="00E819FA">
              <w:rPr>
                <w:rFonts w:eastAsia="Times New Roman" w:cstheme="minorHAnsi"/>
                <w:sz w:val="18"/>
                <w:szCs w:val="18"/>
                <w:lang w:eastAsia="en-AU"/>
              </w:rPr>
              <w:t>or programs that</w:t>
            </w:r>
            <w:r w:rsidRPr="00E819FA">
              <w:rPr>
                <w:rFonts w:cstheme="minorHAnsi"/>
                <w:iCs/>
                <w:sz w:val="18"/>
                <w:szCs w:val="18"/>
              </w:rPr>
              <w:t xml:space="preserve"> </w:t>
            </w:r>
            <w:r w:rsidRPr="00E819FA">
              <w:rPr>
                <w:rFonts w:eastAsia="Times New Roman" w:cstheme="minorHAnsi"/>
                <w:sz w:val="18"/>
                <w:szCs w:val="18"/>
                <w:lang w:eastAsia="en-AU"/>
              </w:rPr>
              <w:t>encourage the availability (particularly in low-income neighbourhoods) and accessibility (</w:t>
            </w:r>
            <w:r w:rsidRPr="00E819FA">
              <w:rPr>
                <w:rFonts w:eastAsia="Times New Roman"/>
                <w:sz w:val="18"/>
                <w:szCs w:val="18"/>
                <w:lang w:eastAsia="en-AU"/>
              </w:rPr>
              <w:t xml:space="preserve">e.g., opening hours) </w:t>
            </w:r>
            <w:r w:rsidRPr="00E819FA">
              <w:rPr>
                <w:rFonts w:eastAsia="Times New Roman" w:cstheme="minorHAnsi"/>
                <w:sz w:val="18"/>
                <w:szCs w:val="18"/>
                <w:lang w:eastAsia="en-AU"/>
              </w:rPr>
              <w:t xml:space="preserve">of healthy and environmentally sustainable food and beverage retail outlets (e.g., those selling mainly fresh fruit and vegetables) </w:t>
            </w:r>
          </w:p>
          <w:p w14:paraId="1F5DEE3E" w14:textId="77777777" w:rsidR="00E819FA" w:rsidRPr="00E819FA" w:rsidRDefault="00E819FA" w:rsidP="00E819FA">
            <w:pPr>
              <w:spacing w:after="0" w:line="240" w:lineRule="auto"/>
              <w:rPr>
                <w:rFonts w:cstheme="minorHAnsi"/>
                <w:sz w:val="18"/>
                <w:szCs w:val="18"/>
              </w:rPr>
            </w:pPr>
          </w:p>
          <w:p w14:paraId="7189890D" w14:textId="77777777" w:rsidR="00E819FA" w:rsidRPr="00E819FA" w:rsidRDefault="00E819FA" w:rsidP="00E819FA">
            <w:pPr>
              <w:spacing w:after="0" w:line="240" w:lineRule="auto"/>
              <w:rPr>
                <w:rFonts w:ascii="Calibri" w:hAnsi="Calibri" w:cs="Calibri"/>
                <w:sz w:val="18"/>
                <w:szCs w:val="18"/>
              </w:rPr>
            </w:pPr>
            <w:r w:rsidRPr="00E819FA">
              <w:rPr>
                <w:b/>
                <w:bCs/>
                <w:sz w:val="18"/>
                <w:szCs w:val="18"/>
              </w:rPr>
              <w:t>RETAIL1.2</w:t>
            </w:r>
            <w:r w:rsidRPr="00E819FA">
              <w:rPr>
                <w:rFonts w:eastAsia="Times New Roman"/>
                <w:sz w:val="18"/>
                <w:szCs w:val="18"/>
                <w:lang w:eastAsia="en-AU"/>
              </w:rPr>
              <w:t xml:space="preserve"> </w:t>
            </w:r>
            <w:r w:rsidRPr="00E819FA">
              <w:rPr>
                <w:rFonts w:cstheme="minorHAnsi"/>
                <w:sz w:val="18"/>
                <w:szCs w:val="18"/>
              </w:rPr>
              <w:t>Develop and implement policies and/</w:t>
            </w:r>
            <w:r w:rsidRPr="00E819FA">
              <w:rPr>
                <w:rFonts w:eastAsia="Times New Roman" w:cstheme="minorHAnsi"/>
                <w:sz w:val="18"/>
                <w:szCs w:val="18"/>
                <w:lang w:eastAsia="en-AU"/>
              </w:rPr>
              <w:t xml:space="preserve">or </w:t>
            </w:r>
            <w:r w:rsidRPr="00E819FA">
              <w:rPr>
                <w:rFonts w:ascii="Calibri" w:hAnsi="Calibri" w:cs="Calibri"/>
                <w:sz w:val="18"/>
                <w:szCs w:val="18"/>
              </w:rPr>
              <w:t>mechanisms to support local food producers to link to local food procurement activity, hospitality businesses, farmers’ markets and consumers, maximising fresh food distribution across multiple settings (e.g., farm gate stalls, produce box schemes and farm to table dining)</w:t>
            </w:r>
          </w:p>
          <w:p w14:paraId="445BB155" w14:textId="77777777" w:rsidR="00E819FA" w:rsidRPr="00E819FA" w:rsidRDefault="00E819FA" w:rsidP="00E819FA">
            <w:pPr>
              <w:spacing w:after="0" w:line="240" w:lineRule="auto"/>
              <w:rPr>
                <w:rFonts w:cstheme="minorHAnsi"/>
                <w:sz w:val="18"/>
                <w:szCs w:val="18"/>
              </w:rPr>
            </w:pPr>
          </w:p>
          <w:p w14:paraId="0CAEDC3B" w14:textId="77777777" w:rsidR="00E819FA" w:rsidRPr="00E819FA" w:rsidRDefault="00E819FA" w:rsidP="00E819FA">
            <w:pPr>
              <w:spacing w:after="0" w:line="240" w:lineRule="auto"/>
              <w:rPr>
                <w:rFonts w:cstheme="minorHAnsi"/>
                <w:sz w:val="18"/>
                <w:szCs w:val="18"/>
              </w:rPr>
            </w:pPr>
            <w:r w:rsidRPr="00E819FA">
              <w:rPr>
                <w:rFonts w:cstheme="minorHAnsi"/>
                <w:b/>
                <w:bCs/>
                <w:sz w:val="18"/>
                <w:szCs w:val="18"/>
              </w:rPr>
              <w:t>RETAIL1.3</w:t>
            </w:r>
            <w:r w:rsidRPr="00E819FA">
              <w:rPr>
                <w:rFonts w:cstheme="minorHAnsi"/>
                <w:sz w:val="18"/>
                <w:szCs w:val="18"/>
              </w:rPr>
              <w:t xml:space="preserve"> </w:t>
            </w:r>
            <w:r w:rsidRPr="00E819FA">
              <w:rPr>
                <w:sz w:val="18"/>
                <w:szCs w:val="18"/>
              </w:rPr>
              <w:t>Provide policy and planning support to e</w:t>
            </w:r>
            <w:r w:rsidRPr="00E819FA">
              <w:rPr>
                <w:rFonts w:cstheme="minorHAnsi"/>
                <w:sz w:val="18"/>
                <w:szCs w:val="18"/>
              </w:rPr>
              <w:t>nsure that there are public transport/active transport options linking healthy food retail outlets and residential areas</w:t>
            </w:r>
          </w:p>
          <w:p w14:paraId="2B436873" w14:textId="77777777" w:rsidR="00E819FA" w:rsidRPr="00E819FA" w:rsidRDefault="00E819FA" w:rsidP="00E819FA">
            <w:pPr>
              <w:spacing w:after="0" w:line="240" w:lineRule="auto"/>
              <w:rPr>
                <w:rFonts w:cstheme="minorHAnsi"/>
                <w:sz w:val="18"/>
                <w:szCs w:val="18"/>
              </w:rPr>
            </w:pPr>
          </w:p>
          <w:p w14:paraId="540AD346" w14:textId="77777777" w:rsidR="00E819FA" w:rsidRPr="00E819FA" w:rsidRDefault="00E819FA" w:rsidP="00E819FA">
            <w:pPr>
              <w:spacing w:after="0" w:line="240" w:lineRule="auto"/>
              <w:rPr>
                <w:rFonts w:eastAsia="Times New Roman"/>
                <w:sz w:val="18"/>
                <w:szCs w:val="18"/>
                <w:lang w:eastAsia="en-AU"/>
              </w:rPr>
            </w:pPr>
            <w:r w:rsidRPr="00E819FA">
              <w:rPr>
                <w:rFonts w:eastAsia="Times New Roman"/>
                <w:b/>
                <w:bCs/>
                <w:sz w:val="18"/>
                <w:szCs w:val="18"/>
                <w:lang w:eastAsia="en-AU"/>
              </w:rPr>
              <w:t>RETAIL1.4</w:t>
            </w:r>
            <w:r w:rsidRPr="00E819FA">
              <w:rPr>
                <w:rFonts w:eastAsia="Times New Roman"/>
                <w:sz w:val="18"/>
                <w:szCs w:val="18"/>
                <w:lang w:eastAsia="en-AU"/>
              </w:rPr>
              <w:t xml:space="preserve"> </w:t>
            </w:r>
            <w:r w:rsidRPr="00E819FA">
              <w:rPr>
                <w:sz w:val="18"/>
                <w:szCs w:val="18"/>
              </w:rPr>
              <w:t>Provide policy and planning support to</w:t>
            </w:r>
            <w:r w:rsidRPr="00E819FA">
              <w:rPr>
                <w:rFonts w:eastAsia="Times New Roman"/>
                <w:sz w:val="18"/>
                <w:szCs w:val="18"/>
                <w:lang w:eastAsia="en-AU"/>
              </w:rPr>
              <w:t xml:space="preserve"> ensure that new residential developments are built close to food retail outlets selling healthy and environmentally sustainable food (</w:t>
            </w:r>
            <w:r w:rsidRPr="00E819FA">
              <w:rPr>
                <w:rFonts w:eastAsia="Times New Roman"/>
                <w:b/>
                <w:bCs/>
                <w:sz w:val="18"/>
                <w:szCs w:val="18"/>
                <w:lang w:eastAsia="en-AU"/>
              </w:rPr>
              <w:t>where applicable</w:t>
            </w:r>
            <w:r w:rsidRPr="00E819FA">
              <w:rPr>
                <w:rFonts w:eastAsia="Times New Roman"/>
                <w:sz w:val="18"/>
                <w:szCs w:val="18"/>
                <w:lang w:eastAsia="en-AU"/>
              </w:rPr>
              <w:t>)</w:t>
            </w:r>
          </w:p>
          <w:p w14:paraId="3E5819EB" w14:textId="77777777" w:rsidR="00E819FA" w:rsidRPr="00E819FA" w:rsidRDefault="00E819FA" w:rsidP="00E819FA">
            <w:pPr>
              <w:spacing w:after="0" w:line="240" w:lineRule="auto"/>
              <w:rPr>
                <w:rFonts w:eastAsia="Times New Roman"/>
                <w:sz w:val="18"/>
                <w:szCs w:val="18"/>
                <w:lang w:eastAsia="en-AU"/>
              </w:rPr>
            </w:pPr>
          </w:p>
          <w:p w14:paraId="54E71F04" w14:textId="77777777" w:rsidR="00E819FA" w:rsidRPr="00E819FA" w:rsidRDefault="00E819FA" w:rsidP="00E819FA">
            <w:pPr>
              <w:spacing w:after="0" w:line="240" w:lineRule="auto"/>
              <w:rPr>
                <w:sz w:val="18"/>
                <w:szCs w:val="18"/>
              </w:rPr>
            </w:pPr>
            <w:r w:rsidRPr="00E819FA">
              <w:rPr>
                <w:b/>
                <w:bCs/>
                <w:sz w:val="18"/>
                <w:szCs w:val="18"/>
              </w:rPr>
              <w:t>RETAIL1.5</w:t>
            </w:r>
            <w:r w:rsidRPr="00E819FA">
              <w:rPr>
                <w:sz w:val="18"/>
                <w:szCs w:val="18"/>
              </w:rPr>
              <w:t xml:space="preserve"> Advocate for changes to the State Planning Policy framework that would allow health to be a consideration as part of planning decisions</w:t>
            </w:r>
          </w:p>
          <w:p w14:paraId="419DC3B4" w14:textId="77777777" w:rsidR="00E819FA" w:rsidRPr="00E819FA" w:rsidRDefault="00E819FA" w:rsidP="00E819FA">
            <w:pPr>
              <w:spacing w:after="0" w:line="240" w:lineRule="auto"/>
              <w:rPr>
                <w:sz w:val="18"/>
                <w:szCs w:val="18"/>
              </w:rPr>
            </w:pPr>
          </w:p>
          <w:p w14:paraId="5C69B5C4" w14:textId="7E9CFC36" w:rsidR="00E819FA" w:rsidRPr="00E819FA" w:rsidRDefault="00E819FA" w:rsidP="00E819FA">
            <w:pPr>
              <w:spacing w:after="0" w:line="240" w:lineRule="auto"/>
              <w:rPr>
                <w:sz w:val="18"/>
                <w:szCs w:val="18"/>
              </w:rPr>
            </w:pPr>
            <w:r w:rsidRPr="00E819FA">
              <w:rPr>
                <w:rFonts w:eastAsia="Times New Roman" w:cstheme="minorHAnsi"/>
                <w:sz w:val="18"/>
                <w:szCs w:val="18"/>
                <w:lang w:eastAsia="en-AU"/>
              </w:rPr>
              <w:t xml:space="preserve">ALSO SEE ‘MONITORING AND INTELLIGENCE’ </w:t>
            </w:r>
            <w:r w:rsidR="009826E6">
              <w:rPr>
                <w:rFonts w:eastAsia="Times New Roman" w:cstheme="minorHAnsi"/>
                <w:sz w:val="18"/>
                <w:szCs w:val="18"/>
                <w:lang w:eastAsia="en-AU"/>
              </w:rPr>
              <w:t>DOMAIN</w:t>
            </w:r>
          </w:p>
          <w:p w14:paraId="5E6F1730" w14:textId="77777777" w:rsidR="00E819FA" w:rsidRPr="00E819FA" w:rsidRDefault="00E819FA" w:rsidP="00E819FA">
            <w:pPr>
              <w:spacing w:after="0" w:line="240" w:lineRule="auto"/>
              <w:rPr>
                <w:sz w:val="18"/>
                <w:szCs w:val="18"/>
              </w:rPr>
            </w:pPr>
          </w:p>
        </w:tc>
        <w:tc>
          <w:tcPr>
            <w:tcW w:w="1525" w:type="pct"/>
          </w:tcPr>
          <w:p w14:paraId="66D9775C" w14:textId="77777777" w:rsidR="00E819FA" w:rsidRPr="00E819FA" w:rsidRDefault="00E819FA" w:rsidP="00E819FA">
            <w:pPr>
              <w:spacing w:after="0" w:line="240" w:lineRule="auto"/>
              <w:rPr>
                <w:rFonts w:eastAsia="Times New Roman" w:cstheme="minorHAnsi"/>
                <w:sz w:val="18"/>
                <w:szCs w:val="18"/>
                <w:lang w:eastAsia="en-AU"/>
              </w:rPr>
            </w:pPr>
            <w:r w:rsidRPr="00E819FA">
              <w:rPr>
                <w:rFonts w:eastAsia="Times New Roman" w:cstheme="minorHAnsi"/>
                <w:sz w:val="18"/>
                <w:szCs w:val="18"/>
                <w:lang w:eastAsia="en-AU"/>
              </w:rPr>
              <w:t xml:space="preserve">Huon Valley, Tasmania </w:t>
            </w:r>
            <w:r w:rsidRPr="00E819FA">
              <w:rPr>
                <w:sz w:val="18"/>
                <w:szCs w:val="18"/>
              </w:rPr>
              <w:t>(2021)</w:t>
            </w:r>
            <w:r w:rsidRPr="00E819FA">
              <w:rPr>
                <w:rFonts w:eastAsia="Times New Roman" w:cstheme="minorHAnsi"/>
                <w:sz w:val="18"/>
                <w:szCs w:val="18"/>
                <w:lang w:eastAsia="en-AU"/>
              </w:rPr>
              <w:t xml:space="preserve">: The Huon Valley Council established a </w:t>
            </w:r>
            <w:hyperlink r:id="rId46" w:history="1">
              <w:r w:rsidRPr="00E819FA">
                <w:rPr>
                  <w:rFonts w:eastAsia="Times New Roman" w:cstheme="minorHAnsi"/>
                  <w:color w:val="0563C1" w:themeColor="hyperlink"/>
                  <w:sz w:val="18"/>
                  <w:szCs w:val="18"/>
                  <w:u w:val="single"/>
                  <w:lang w:eastAsia="en-AU"/>
                </w:rPr>
                <w:t>food hub network</w:t>
              </w:r>
            </w:hyperlink>
            <w:r w:rsidRPr="00E819FA">
              <w:rPr>
                <w:rFonts w:eastAsia="Times New Roman" w:cstheme="minorHAnsi"/>
                <w:sz w:val="18"/>
                <w:szCs w:val="18"/>
                <w:lang w:eastAsia="en-AU"/>
              </w:rPr>
              <w:t xml:space="preserve"> that links local producers and organisations with residents and businesses and provides easier access to healthy food.</w:t>
            </w:r>
          </w:p>
          <w:p w14:paraId="3FC4E5FB" w14:textId="77777777" w:rsidR="00E819FA" w:rsidRPr="00E819FA" w:rsidRDefault="00E819FA" w:rsidP="00E819FA">
            <w:pPr>
              <w:spacing w:after="0" w:line="240" w:lineRule="auto"/>
              <w:rPr>
                <w:rFonts w:ascii="Calibri" w:eastAsia="Times New Roman" w:hAnsi="Calibri" w:cs="Calibri"/>
                <w:sz w:val="18"/>
                <w:szCs w:val="18"/>
                <w:lang w:eastAsia="en-AU"/>
              </w:rPr>
            </w:pPr>
          </w:p>
          <w:p w14:paraId="7FB794B0" w14:textId="77777777" w:rsidR="00E819FA" w:rsidRPr="00E819FA" w:rsidRDefault="00E819FA" w:rsidP="00E819FA">
            <w:pPr>
              <w:spacing w:after="0" w:line="240" w:lineRule="auto"/>
              <w:rPr>
                <w:rFonts w:cstheme="minorHAnsi"/>
                <w:color w:val="333333"/>
                <w:sz w:val="18"/>
                <w:szCs w:val="18"/>
                <w:shd w:val="clear" w:color="auto" w:fill="FFFFFF"/>
              </w:rPr>
            </w:pPr>
            <w:r w:rsidRPr="00E819FA">
              <w:rPr>
                <w:rFonts w:cstheme="minorHAnsi"/>
                <w:color w:val="333333"/>
                <w:sz w:val="18"/>
                <w:szCs w:val="18"/>
                <w:shd w:val="clear" w:color="auto" w:fill="FFFFFF"/>
              </w:rPr>
              <w:t xml:space="preserve">Strathfield, New South Wales (2019-current): </w:t>
            </w:r>
            <w:r w:rsidRPr="00E819FA">
              <w:rPr>
                <w:rFonts w:eastAsia="Times New Roman" w:cstheme="minorHAnsi"/>
                <w:sz w:val="18"/>
                <w:szCs w:val="18"/>
              </w:rPr>
              <w:t xml:space="preserve">In response to community concerns about unreliable access to transport connections, parking demand at rail stations and shops and traffic congestion within the Strathfield Council area, Council launched the </w:t>
            </w:r>
            <w:hyperlink r:id="rId47" w:history="1">
              <w:r w:rsidRPr="00E819FA">
                <w:rPr>
                  <w:rFonts w:eastAsia="Times New Roman" w:cstheme="minorHAnsi"/>
                  <w:color w:val="0563C1" w:themeColor="hyperlink"/>
                  <w:sz w:val="18"/>
                  <w:szCs w:val="18"/>
                  <w:u w:val="single"/>
                </w:rPr>
                <w:t>Strathfield Connector Bus service</w:t>
              </w:r>
            </w:hyperlink>
            <w:r w:rsidRPr="00E819FA">
              <w:rPr>
                <w:rFonts w:eastAsia="Times New Roman" w:cstheme="minorHAnsi"/>
                <w:sz w:val="18"/>
                <w:szCs w:val="18"/>
              </w:rPr>
              <w:t xml:space="preserve">. The service has two routes servicing north and south and runs seven days a week. This service not only connects residents to local shops, restaurants and businesses but encourages social interaction and access to mobility for those without reasonable access to transport. Since its launch, over 20,000 passengers have used the service. </w:t>
            </w:r>
          </w:p>
          <w:p w14:paraId="40D02138" w14:textId="77777777" w:rsidR="00E819FA" w:rsidRPr="00E819FA" w:rsidRDefault="00E819FA" w:rsidP="00E819FA">
            <w:pPr>
              <w:spacing w:after="0" w:line="240" w:lineRule="auto"/>
              <w:rPr>
                <w:rFonts w:cstheme="minorHAnsi"/>
                <w:sz w:val="18"/>
                <w:szCs w:val="18"/>
              </w:rPr>
            </w:pPr>
          </w:p>
          <w:p w14:paraId="0B972FCC" w14:textId="77777777" w:rsidR="00E819FA" w:rsidRPr="00E819FA" w:rsidRDefault="00E819FA" w:rsidP="00E819FA">
            <w:pPr>
              <w:spacing w:after="0" w:line="240" w:lineRule="auto"/>
              <w:rPr>
                <w:rFonts w:cstheme="minorHAnsi"/>
                <w:sz w:val="18"/>
                <w:szCs w:val="18"/>
              </w:rPr>
            </w:pPr>
            <w:r w:rsidRPr="00E819FA">
              <w:rPr>
                <w:rFonts w:cstheme="minorHAnsi"/>
                <w:sz w:val="18"/>
                <w:szCs w:val="18"/>
              </w:rPr>
              <w:t>Cardinia</w:t>
            </w:r>
            <w:r w:rsidRPr="00E819FA">
              <w:rPr>
                <w:rFonts w:cstheme="minorHAnsi"/>
                <w:color w:val="333333"/>
                <w:sz w:val="18"/>
                <w:szCs w:val="18"/>
                <w:shd w:val="clear" w:color="auto" w:fill="FFFFFF"/>
              </w:rPr>
              <w:t xml:space="preserve">, Victoria (2014-2024): Cardinia Shire Council </w:t>
            </w:r>
            <w:hyperlink r:id="rId48" w:history="1">
              <w:r w:rsidRPr="00E819FA">
                <w:rPr>
                  <w:rFonts w:cstheme="minorHAnsi"/>
                  <w:color w:val="0563C1" w:themeColor="hyperlink"/>
                  <w:sz w:val="18"/>
                  <w:szCs w:val="18"/>
                  <w:u w:val="single"/>
                  <w:shd w:val="clear" w:color="auto" w:fill="FFFFFF"/>
                </w:rPr>
                <w:t>Aspirational Energy Transition Plan</w:t>
              </w:r>
            </w:hyperlink>
            <w:r w:rsidRPr="00E819FA">
              <w:rPr>
                <w:rFonts w:cstheme="minorHAnsi"/>
                <w:color w:val="333333"/>
                <w:sz w:val="18"/>
                <w:szCs w:val="18"/>
                <w:shd w:val="clear" w:color="auto" w:fill="FFFFFF"/>
              </w:rPr>
              <w:t xml:space="preserve"> includes locating high density housing and local food retailers close to rail stations through the planning process as a key ongoing action to address</w:t>
            </w:r>
          </w:p>
        </w:tc>
        <w:tc>
          <w:tcPr>
            <w:tcW w:w="1496" w:type="pct"/>
          </w:tcPr>
          <w:p w14:paraId="42115F67" w14:textId="77777777" w:rsidR="00E819FA" w:rsidRPr="00E819FA" w:rsidRDefault="00E819FA" w:rsidP="00E819FA">
            <w:pPr>
              <w:spacing w:after="0" w:line="240" w:lineRule="auto"/>
              <w:rPr>
                <w:rFonts w:ascii="Calibri" w:hAnsi="Calibri" w:cs="Calibri"/>
                <w:sz w:val="18"/>
                <w:szCs w:val="18"/>
              </w:rPr>
            </w:pPr>
            <w:r w:rsidRPr="00E819FA">
              <w:rPr>
                <w:rFonts w:cstheme="minorHAnsi"/>
                <w:sz w:val="18"/>
                <w:szCs w:val="18"/>
              </w:rPr>
              <w:t xml:space="preserve">New York City, USA (2010): </w:t>
            </w:r>
            <w:hyperlink r:id="rId49" w:history="1">
              <w:proofErr w:type="spellStart"/>
              <w:r w:rsidRPr="00E819FA">
                <w:rPr>
                  <w:rFonts w:cstheme="minorHAnsi"/>
                  <w:color w:val="0563C1" w:themeColor="hyperlink"/>
                  <w:sz w:val="18"/>
                  <w:szCs w:val="18"/>
                  <w:u w:val="single"/>
                </w:rPr>
                <w:t>FoodWorks</w:t>
              </w:r>
              <w:proofErr w:type="spellEnd"/>
            </w:hyperlink>
            <w:r w:rsidRPr="00E819FA">
              <w:rPr>
                <w:rFonts w:cstheme="minorHAnsi"/>
                <w:sz w:val="18"/>
                <w:szCs w:val="18"/>
              </w:rPr>
              <w:t xml:space="preserve"> policy sets goals to support better choices with a 59 point plan that includes  promoting an increase in healthy food retail in existing food deserts,  promoting an increase in co-ops offering affordable healthy food and supporting an increase in healthy food availability in convenience stores (e.g. bodegas).</w:t>
            </w:r>
            <w:r w:rsidRPr="00E819FA">
              <w:rPr>
                <w:rFonts w:ascii="Calibri" w:hAnsi="Calibri" w:cs="Calibri"/>
                <w:sz w:val="18"/>
                <w:szCs w:val="18"/>
              </w:rPr>
              <w:t xml:space="preserve"> </w:t>
            </w:r>
          </w:p>
        </w:tc>
      </w:tr>
      <w:tr w:rsidR="00E819FA" w:rsidRPr="00E819FA" w14:paraId="3CDDBA5D" w14:textId="77777777" w:rsidTr="005D4F5F">
        <w:trPr>
          <w:trHeight w:val="55"/>
        </w:trPr>
        <w:tc>
          <w:tcPr>
            <w:tcW w:w="1980" w:type="pct"/>
          </w:tcPr>
          <w:p w14:paraId="3CCB7CB3" w14:textId="77777777" w:rsidR="00E819FA" w:rsidRPr="00E819FA" w:rsidRDefault="00E819FA" w:rsidP="00E819FA">
            <w:pPr>
              <w:spacing w:after="0" w:line="240" w:lineRule="auto"/>
              <w:rPr>
                <w:sz w:val="18"/>
                <w:szCs w:val="18"/>
              </w:rPr>
            </w:pPr>
            <w:r w:rsidRPr="00E819FA">
              <w:rPr>
                <w:rFonts w:eastAsia="Times New Roman" w:cstheme="minorHAnsi"/>
                <w:b/>
                <w:bCs/>
                <w:sz w:val="18"/>
                <w:szCs w:val="18"/>
                <w:lang w:eastAsia="en-AU"/>
              </w:rPr>
              <w:t>RETAIL2.1</w:t>
            </w:r>
            <w:r w:rsidRPr="00E819FA">
              <w:rPr>
                <w:rFonts w:eastAsia="Times New Roman" w:cstheme="minorHAnsi"/>
                <w:sz w:val="18"/>
                <w:szCs w:val="18"/>
                <w:lang w:eastAsia="en-AU"/>
              </w:rPr>
              <w:t xml:space="preserve"> Implement programs to work with supermarkets and other grocery outlets</w:t>
            </w:r>
            <w:r w:rsidRPr="00E819FA">
              <w:rPr>
                <w:sz w:val="18"/>
                <w:szCs w:val="18"/>
              </w:rPr>
              <w:t xml:space="preserve"> </w:t>
            </w:r>
            <w:r w:rsidRPr="00E819FA">
              <w:rPr>
                <w:rFonts w:eastAsia="Times New Roman" w:cstheme="minorHAnsi"/>
                <w:sz w:val="18"/>
                <w:szCs w:val="18"/>
                <w:lang w:eastAsia="en-AU"/>
              </w:rPr>
              <w:t>to incentivise their customers to purchase and consume</w:t>
            </w:r>
            <w:r w:rsidRPr="00E819FA">
              <w:rPr>
                <w:sz w:val="18"/>
                <w:szCs w:val="18"/>
              </w:rPr>
              <w:t xml:space="preserve"> healthy food (e.g., fruit and vegetables) and disincentivise unhealthy options, through strategies such as pricing, promotion and product placement</w:t>
            </w:r>
          </w:p>
          <w:p w14:paraId="657BA8FB" w14:textId="77777777" w:rsidR="00E819FA" w:rsidRPr="00E819FA" w:rsidRDefault="00E819FA" w:rsidP="00E819FA">
            <w:pPr>
              <w:spacing w:after="0" w:line="240" w:lineRule="auto"/>
              <w:rPr>
                <w:sz w:val="18"/>
                <w:szCs w:val="18"/>
              </w:rPr>
            </w:pPr>
          </w:p>
          <w:p w14:paraId="540E89BD" w14:textId="77777777" w:rsidR="00E819FA" w:rsidRPr="00E819FA" w:rsidRDefault="00E819FA" w:rsidP="00E819FA">
            <w:pPr>
              <w:spacing w:after="0" w:line="240" w:lineRule="auto"/>
              <w:rPr>
                <w:sz w:val="18"/>
                <w:szCs w:val="18"/>
              </w:rPr>
            </w:pPr>
          </w:p>
        </w:tc>
        <w:tc>
          <w:tcPr>
            <w:tcW w:w="1525" w:type="pct"/>
          </w:tcPr>
          <w:p w14:paraId="4CC6E85C" w14:textId="77777777" w:rsidR="00E819FA" w:rsidRPr="00E819FA" w:rsidRDefault="00E819FA" w:rsidP="00E819FA">
            <w:pPr>
              <w:spacing w:line="240" w:lineRule="auto"/>
              <w:rPr>
                <w:rFonts w:cstheme="minorHAnsi"/>
                <w:sz w:val="18"/>
                <w:szCs w:val="18"/>
              </w:rPr>
            </w:pPr>
            <w:r w:rsidRPr="00E819FA">
              <w:rPr>
                <w:rFonts w:eastAsia="Times New Roman" w:cstheme="minorHAnsi"/>
                <w:sz w:val="18"/>
                <w:szCs w:val="18"/>
                <w:lang w:eastAsia="en-AU"/>
              </w:rPr>
              <w:t>Bendigo, Victoria (2015-2020): City of Greater Bendigo partnered with the ‘</w:t>
            </w:r>
            <w:r w:rsidRPr="00E819FA">
              <w:rPr>
                <w:rFonts w:cstheme="minorHAnsi"/>
                <w:sz w:val="18"/>
                <w:szCs w:val="18"/>
              </w:rPr>
              <w:t xml:space="preserve">Champions IGA’ retail chain and academic researchers to </w:t>
            </w:r>
            <w:hyperlink r:id="rId50" w:history="1">
              <w:r w:rsidRPr="00E819FA">
                <w:rPr>
                  <w:rFonts w:cstheme="minorHAnsi"/>
                  <w:color w:val="0563C1" w:themeColor="hyperlink"/>
                  <w:sz w:val="18"/>
                  <w:szCs w:val="18"/>
                  <w:u w:val="single"/>
                </w:rPr>
                <w:t>trial various  in-store changes</w:t>
              </w:r>
            </w:hyperlink>
            <w:r w:rsidRPr="00E819FA">
              <w:rPr>
                <w:rFonts w:cstheme="minorHAnsi"/>
                <w:sz w:val="18"/>
                <w:szCs w:val="18"/>
              </w:rPr>
              <w:t xml:space="preserve"> (e.g.</w:t>
            </w:r>
            <w:r w:rsidRPr="00E819FA">
              <w:rPr>
                <w:rFonts w:cstheme="minorHAnsi"/>
                <w:sz w:val="18"/>
                <w:szCs w:val="18"/>
                <w:shd w:val="clear" w:color="auto" w:fill="FFFFFF"/>
              </w:rPr>
              <w:t xml:space="preserve"> trolley and basket signage, local area and in-store promotion, and shelf tags highlighting the healthiest packaged foods) to promote a healthier diet. Sales of core foods </w:t>
            </w:r>
            <w:proofErr w:type="gramStart"/>
            <w:r w:rsidRPr="00E819FA">
              <w:rPr>
                <w:rFonts w:cstheme="minorHAnsi"/>
                <w:sz w:val="18"/>
                <w:szCs w:val="18"/>
                <w:shd w:val="clear" w:color="auto" w:fill="FFFFFF"/>
              </w:rPr>
              <w:t>increased</w:t>
            </w:r>
            <w:proofErr w:type="gramEnd"/>
            <w:r w:rsidRPr="00E819FA">
              <w:rPr>
                <w:rFonts w:cstheme="minorHAnsi"/>
                <w:sz w:val="18"/>
                <w:szCs w:val="18"/>
                <w:shd w:val="clear" w:color="auto" w:fill="FFFFFF"/>
              </w:rPr>
              <w:t xml:space="preserve"> and sales of discretionary foods decreased.</w:t>
            </w:r>
          </w:p>
        </w:tc>
        <w:tc>
          <w:tcPr>
            <w:tcW w:w="1496" w:type="pct"/>
          </w:tcPr>
          <w:p w14:paraId="05CCDCF4" w14:textId="77777777" w:rsidR="00E819FA" w:rsidRPr="00E819FA" w:rsidRDefault="00E819FA" w:rsidP="00E819FA">
            <w:pPr>
              <w:spacing w:after="0" w:line="240" w:lineRule="auto"/>
              <w:rPr>
                <w:rFonts w:cstheme="minorHAnsi"/>
                <w:color w:val="000000"/>
                <w:sz w:val="18"/>
                <w:szCs w:val="18"/>
              </w:rPr>
            </w:pPr>
            <w:r w:rsidRPr="00E819FA">
              <w:rPr>
                <w:rFonts w:cstheme="minorHAnsi"/>
                <w:color w:val="000000"/>
                <w:sz w:val="18"/>
                <w:szCs w:val="18"/>
              </w:rPr>
              <w:t xml:space="preserve">Paris, France (2018): </w:t>
            </w:r>
            <w:hyperlink r:id="rId51" w:history="1">
              <w:r w:rsidRPr="00E819FA">
                <w:rPr>
                  <w:rFonts w:cstheme="minorHAnsi"/>
                  <w:color w:val="0563C1" w:themeColor="hyperlink"/>
                  <w:sz w:val="18"/>
                  <w:szCs w:val="18"/>
                  <w:u w:val="single"/>
                </w:rPr>
                <w:t>The Paris Strategy for Sustainable Food</w:t>
              </w:r>
            </w:hyperlink>
            <w:r w:rsidRPr="00E819FA">
              <w:rPr>
                <w:rFonts w:cstheme="minorHAnsi"/>
                <w:color w:val="000000"/>
                <w:sz w:val="18"/>
                <w:szCs w:val="18"/>
              </w:rPr>
              <w:t xml:space="preserve"> is made up of 40 actions across 4 themes. The first theme includes access to sustainable food for everyone e.g., mobile grocery stores, prioritise transport infrastructure for businesses offering sustainable food to shorten supply chains and develop sales opportunities, facilitate access to new premises for shops from the social economy and supermarkets to promote local food products.</w:t>
            </w:r>
          </w:p>
          <w:p w14:paraId="1F4533B7" w14:textId="77777777" w:rsidR="00E819FA" w:rsidRPr="00E819FA" w:rsidRDefault="00E819FA" w:rsidP="00E819FA">
            <w:pPr>
              <w:spacing w:after="0" w:line="240" w:lineRule="auto"/>
              <w:rPr>
                <w:rFonts w:cstheme="minorHAnsi"/>
                <w:color w:val="000000"/>
                <w:sz w:val="18"/>
                <w:szCs w:val="18"/>
              </w:rPr>
            </w:pPr>
          </w:p>
        </w:tc>
      </w:tr>
      <w:tr w:rsidR="00E819FA" w:rsidRPr="00E819FA" w14:paraId="67006D96" w14:textId="77777777" w:rsidTr="005D4F5F">
        <w:trPr>
          <w:trHeight w:val="480"/>
        </w:trPr>
        <w:tc>
          <w:tcPr>
            <w:tcW w:w="1980" w:type="pct"/>
          </w:tcPr>
          <w:p w14:paraId="2143552F" w14:textId="77777777" w:rsidR="00E819FA" w:rsidRPr="00E819FA" w:rsidRDefault="00E819FA" w:rsidP="00E819FA">
            <w:pPr>
              <w:spacing w:after="0" w:line="240" w:lineRule="auto"/>
              <w:rPr>
                <w:rFonts w:eastAsia="Times New Roman" w:cstheme="minorHAnsi"/>
                <w:sz w:val="18"/>
                <w:szCs w:val="18"/>
                <w:lang w:eastAsia="en-AU"/>
              </w:rPr>
            </w:pPr>
            <w:r w:rsidRPr="00E819FA">
              <w:rPr>
                <w:rFonts w:eastAsia="Times New Roman" w:cstheme="minorHAnsi"/>
                <w:b/>
                <w:bCs/>
                <w:sz w:val="18"/>
                <w:szCs w:val="18"/>
                <w:lang w:eastAsia="en-AU"/>
              </w:rPr>
              <w:t>RETAIL3.1</w:t>
            </w:r>
            <w:r w:rsidRPr="00E819FA">
              <w:rPr>
                <w:rFonts w:eastAsia="Times New Roman" w:cstheme="minorHAnsi"/>
                <w:sz w:val="18"/>
                <w:szCs w:val="18"/>
                <w:lang w:eastAsia="en-AU"/>
              </w:rPr>
              <w:t xml:space="preserve"> Implement programs to work with food retail outlets (non-grocery) to improve the in-store availability, affordability and promotion of healthy foods and reduce the availability and promotion of unhealthy foods </w:t>
            </w:r>
          </w:p>
          <w:p w14:paraId="2F27A5EC" w14:textId="77777777" w:rsidR="00E819FA" w:rsidRPr="00E819FA" w:rsidRDefault="00E819FA" w:rsidP="00E819FA">
            <w:pPr>
              <w:spacing w:after="0" w:line="240" w:lineRule="auto"/>
              <w:rPr>
                <w:rFonts w:eastAsia="Times New Roman" w:cstheme="minorHAnsi"/>
                <w:sz w:val="18"/>
                <w:szCs w:val="18"/>
                <w:lang w:eastAsia="en-AU"/>
              </w:rPr>
            </w:pPr>
          </w:p>
          <w:p w14:paraId="1F150AE7" w14:textId="77777777" w:rsidR="00E819FA" w:rsidRPr="00E819FA" w:rsidRDefault="00E819FA" w:rsidP="00E819FA">
            <w:pPr>
              <w:spacing w:after="0" w:line="240" w:lineRule="auto"/>
              <w:rPr>
                <w:rFonts w:eastAsia="Times New Roman" w:cstheme="minorHAnsi"/>
                <w:sz w:val="18"/>
                <w:szCs w:val="18"/>
                <w:lang w:eastAsia="en-AU"/>
              </w:rPr>
            </w:pPr>
          </w:p>
        </w:tc>
        <w:tc>
          <w:tcPr>
            <w:tcW w:w="1525" w:type="pct"/>
          </w:tcPr>
          <w:p w14:paraId="0550144B" w14:textId="09B4B567" w:rsidR="00E819FA" w:rsidRPr="00E819FA" w:rsidRDefault="00E819FA" w:rsidP="00E819FA">
            <w:pPr>
              <w:spacing w:line="240" w:lineRule="auto"/>
              <w:rPr>
                <w:rFonts w:eastAsia="Times New Roman" w:cstheme="minorHAnsi"/>
                <w:sz w:val="18"/>
                <w:szCs w:val="18"/>
                <w:lang w:eastAsia="en-AU"/>
              </w:rPr>
            </w:pPr>
            <w:r w:rsidRPr="00E819FA">
              <w:rPr>
                <w:rFonts w:eastAsia="Times New Roman"/>
                <w:sz w:val="18"/>
                <w:szCs w:val="18"/>
                <w:lang w:eastAsia="en-AU"/>
              </w:rPr>
              <w:t>Glen Eira, Victoria (2017):</w:t>
            </w:r>
            <w:r w:rsidRPr="00E819FA">
              <w:rPr>
                <w:rFonts w:eastAsia="Times New Roman"/>
                <w:b/>
                <w:bCs/>
                <w:sz w:val="18"/>
                <w:szCs w:val="18"/>
                <w:lang w:eastAsia="en-AU"/>
              </w:rPr>
              <w:t xml:space="preserve"> </w:t>
            </w:r>
            <w:r w:rsidRPr="00E819FA">
              <w:rPr>
                <w:rFonts w:eastAsia="Times New Roman"/>
                <w:sz w:val="18"/>
                <w:szCs w:val="18"/>
                <w:lang w:eastAsia="en-AU"/>
              </w:rPr>
              <w:t xml:space="preserve">The </w:t>
            </w:r>
            <w:hyperlink r:id="rId52" w:history="1">
              <w:r w:rsidRPr="00E819FA">
                <w:rPr>
                  <w:rFonts w:eastAsia="Times New Roman"/>
                  <w:color w:val="0563C1" w:themeColor="hyperlink"/>
                  <w:sz w:val="18"/>
                  <w:szCs w:val="18"/>
                  <w:u w:val="single"/>
                  <w:lang w:eastAsia="en-AU"/>
                </w:rPr>
                <w:t>Glen Eira City Council</w:t>
              </w:r>
            </w:hyperlink>
            <w:r w:rsidRPr="00E819FA">
              <w:rPr>
                <w:rFonts w:eastAsia="Times New Roman"/>
                <w:sz w:val="18"/>
                <w:szCs w:val="18"/>
                <w:lang w:eastAsia="en-AU"/>
              </w:rPr>
              <w:t xml:space="preserve"> worked with Bentleigh-Bayside Community Health to develop a healthy menu criterion that was low in salt, sugar, fat and high in dietary fibre. They awarded 52 premises who met the criteria with a Taste4Health award and 14 premises with a Taste4Health Kids award</w:t>
            </w:r>
            <w:r w:rsidR="00BB6C03">
              <w:rPr>
                <w:rFonts w:eastAsia="Times New Roman"/>
                <w:sz w:val="18"/>
                <w:szCs w:val="18"/>
                <w:lang w:eastAsia="en-AU"/>
              </w:rPr>
              <w:t>.</w:t>
            </w:r>
          </w:p>
        </w:tc>
        <w:tc>
          <w:tcPr>
            <w:tcW w:w="1496" w:type="pct"/>
          </w:tcPr>
          <w:p w14:paraId="6C272296" w14:textId="77777777" w:rsidR="00E819FA" w:rsidRPr="00E819FA" w:rsidRDefault="00E819FA" w:rsidP="00E819FA">
            <w:pPr>
              <w:spacing w:after="0" w:line="240" w:lineRule="auto"/>
              <w:rPr>
                <w:rFonts w:eastAsia="Times New Roman" w:cstheme="minorHAnsi"/>
                <w:sz w:val="18"/>
                <w:szCs w:val="18"/>
                <w:lang w:eastAsia="en-AU"/>
              </w:rPr>
            </w:pPr>
            <w:r w:rsidRPr="00E819FA">
              <w:rPr>
                <w:rFonts w:eastAsia="Times New Roman" w:cstheme="minorHAnsi"/>
                <w:sz w:val="18"/>
                <w:szCs w:val="18"/>
                <w:lang w:eastAsia="en-AU"/>
              </w:rPr>
              <w:t xml:space="preserve">London, UK (2019): </w:t>
            </w:r>
            <w:hyperlink r:id="rId53" w:history="1">
              <w:r w:rsidRPr="00E819FA">
                <w:rPr>
                  <w:rFonts w:eastAsia="Times New Roman" w:cstheme="minorHAnsi"/>
                  <w:color w:val="0563C1" w:themeColor="hyperlink"/>
                  <w:sz w:val="18"/>
                  <w:szCs w:val="18"/>
                  <w:u w:val="single"/>
                  <w:lang w:eastAsia="en-AU"/>
                </w:rPr>
                <w:t>The Pennine Lancashire consortium</w:t>
              </w:r>
            </w:hyperlink>
            <w:r w:rsidRPr="00E819FA">
              <w:rPr>
                <w:rFonts w:eastAsia="Times New Roman" w:cstheme="minorHAnsi"/>
                <w:sz w:val="18"/>
                <w:szCs w:val="18"/>
                <w:lang w:eastAsia="en-AU"/>
              </w:rPr>
              <w:t xml:space="preserve"> of local authorities in London developed and tested incentives for takeaways and fast-food businesses to sell and promote healthier food, including free and heavily subsidised advertising, reduced-cost waste management and links to local food growing.</w:t>
            </w:r>
          </w:p>
          <w:p w14:paraId="3466CE2D" w14:textId="77777777" w:rsidR="00E819FA" w:rsidRPr="00E819FA" w:rsidRDefault="00E819FA" w:rsidP="00E819FA">
            <w:pPr>
              <w:spacing w:after="0" w:line="240" w:lineRule="auto"/>
              <w:rPr>
                <w:rFonts w:cstheme="minorHAnsi"/>
                <w:color w:val="000000"/>
                <w:sz w:val="18"/>
                <w:szCs w:val="18"/>
              </w:rPr>
            </w:pPr>
          </w:p>
        </w:tc>
      </w:tr>
      <w:tr w:rsidR="00E819FA" w:rsidRPr="00E819FA" w14:paraId="6E11623A" w14:textId="77777777" w:rsidTr="005D4F5F">
        <w:trPr>
          <w:trHeight w:val="810"/>
        </w:trPr>
        <w:tc>
          <w:tcPr>
            <w:tcW w:w="1980" w:type="pct"/>
          </w:tcPr>
          <w:p w14:paraId="1678FA26" w14:textId="77777777" w:rsidR="00E819FA" w:rsidRPr="00E819FA" w:rsidRDefault="00E819FA" w:rsidP="00E819FA">
            <w:pPr>
              <w:spacing w:after="0" w:line="240" w:lineRule="auto"/>
              <w:rPr>
                <w:rFonts w:eastAsia="Times New Roman" w:cstheme="minorHAnsi"/>
                <w:sz w:val="18"/>
                <w:szCs w:val="18"/>
                <w:lang w:eastAsia="en-AU"/>
              </w:rPr>
            </w:pPr>
            <w:r w:rsidRPr="00E819FA">
              <w:rPr>
                <w:rFonts w:eastAsia="Times New Roman" w:cstheme="minorHAnsi"/>
                <w:b/>
                <w:bCs/>
                <w:sz w:val="18"/>
                <w:szCs w:val="18"/>
                <w:lang w:eastAsia="en-AU"/>
              </w:rPr>
              <w:t>RETAIL4.1</w:t>
            </w:r>
            <w:r w:rsidRPr="00E819FA">
              <w:rPr>
                <w:rFonts w:eastAsia="Times New Roman" w:cstheme="minorHAnsi"/>
                <w:sz w:val="18"/>
                <w:szCs w:val="18"/>
                <w:lang w:eastAsia="en-AU"/>
              </w:rPr>
              <w:t xml:space="preserve"> </w:t>
            </w:r>
            <w:r w:rsidRPr="00E819FA">
              <w:rPr>
                <w:rFonts w:cstheme="minorHAnsi"/>
                <w:color w:val="000000"/>
                <w:sz w:val="18"/>
                <w:szCs w:val="18"/>
              </w:rPr>
              <w:t>Develop</w:t>
            </w:r>
            <w:r w:rsidRPr="00E819FA">
              <w:rPr>
                <w:rFonts w:eastAsia="Times New Roman" w:cstheme="minorHAnsi"/>
                <w:sz w:val="18"/>
                <w:szCs w:val="18"/>
                <w:lang w:eastAsia="en-AU"/>
              </w:rPr>
              <w:t xml:space="preserve"> and implement programs that</w:t>
            </w:r>
            <w:r w:rsidRPr="00E819FA">
              <w:rPr>
                <w:rFonts w:cstheme="minorHAnsi"/>
                <w:iCs/>
                <w:sz w:val="18"/>
                <w:szCs w:val="18"/>
              </w:rPr>
              <w:t xml:space="preserve"> </w:t>
            </w:r>
            <w:r w:rsidRPr="00E819FA">
              <w:rPr>
                <w:rFonts w:eastAsia="Times New Roman" w:cstheme="minorHAnsi"/>
                <w:sz w:val="18"/>
                <w:szCs w:val="18"/>
                <w:lang w:eastAsia="en-AU"/>
              </w:rPr>
              <w:t>support provision of simple, easy-to-understand nutrition-related information at point of purchase, including consideration for culturally diverse communities</w:t>
            </w:r>
          </w:p>
          <w:p w14:paraId="3A213170" w14:textId="77777777" w:rsidR="00E819FA" w:rsidRPr="00E819FA" w:rsidRDefault="00E819FA" w:rsidP="00E819FA">
            <w:pPr>
              <w:spacing w:after="0" w:line="240" w:lineRule="auto"/>
              <w:rPr>
                <w:rFonts w:eastAsia="Times New Roman" w:cstheme="minorHAnsi"/>
                <w:sz w:val="18"/>
                <w:szCs w:val="18"/>
                <w:lang w:eastAsia="en-AU"/>
              </w:rPr>
            </w:pPr>
          </w:p>
          <w:p w14:paraId="267260EB" w14:textId="77777777" w:rsidR="00E819FA" w:rsidRPr="00E819FA" w:rsidRDefault="00E819FA" w:rsidP="00E819FA">
            <w:pPr>
              <w:spacing w:after="0" w:line="240" w:lineRule="auto"/>
              <w:rPr>
                <w:rFonts w:eastAsia="Times New Roman" w:cstheme="minorHAnsi"/>
                <w:sz w:val="18"/>
                <w:szCs w:val="18"/>
                <w:lang w:eastAsia="en-AU"/>
              </w:rPr>
            </w:pPr>
            <w:r w:rsidRPr="00E819FA">
              <w:rPr>
                <w:rFonts w:eastAsia="Times New Roman" w:cstheme="minorHAnsi"/>
                <w:b/>
                <w:bCs/>
                <w:sz w:val="18"/>
                <w:szCs w:val="18"/>
                <w:lang w:eastAsia="en-AU"/>
              </w:rPr>
              <w:t>RETAIL4.2</w:t>
            </w:r>
            <w:r w:rsidRPr="00E819FA">
              <w:rPr>
                <w:rFonts w:eastAsia="Times New Roman" w:cstheme="minorHAnsi"/>
                <w:sz w:val="18"/>
                <w:szCs w:val="18"/>
                <w:lang w:eastAsia="en-AU"/>
              </w:rPr>
              <w:t xml:space="preserve"> </w:t>
            </w:r>
            <w:r w:rsidRPr="00E819FA">
              <w:rPr>
                <w:rFonts w:cstheme="minorHAnsi"/>
                <w:color w:val="000000"/>
                <w:sz w:val="18"/>
                <w:szCs w:val="18"/>
              </w:rPr>
              <w:t>Develop</w:t>
            </w:r>
            <w:r w:rsidRPr="00E819FA">
              <w:rPr>
                <w:rFonts w:eastAsia="Times New Roman" w:cstheme="minorHAnsi"/>
                <w:sz w:val="18"/>
                <w:szCs w:val="18"/>
                <w:lang w:eastAsia="en-AU"/>
              </w:rPr>
              <w:t xml:space="preserve"> and implement programs that</w:t>
            </w:r>
            <w:r w:rsidRPr="00E819FA">
              <w:rPr>
                <w:rFonts w:cstheme="minorHAnsi"/>
                <w:iCs/>
                <w:sz w:val="18"/>
                <w:szCs w:val="18"/>
              </w:rPr>
              <w:t xml:space="preserve"> </w:t>
            </w:r>
            <w:r w:rsidRPr="00E819FA">
              <w:rPr>
                <w:rFonts w:eastAsia="Times New Roman" w:cstheme="minorHAnsi"/>
                <w:sz w:val="18"/>
                <w:szCs w:val="18"/>
                <w:lang w:eastAsia="en-AU"/>
              </w:rPr>
              <w:t>support provision of simple, easy-to-understand environmental sustainability-related information at point of purchase, including consideration for culturally diverse communities</w:t>
            </w:r>
          </w:p>
          <w:p w14:paraId="0CFCD8F0" w14:textId="77777777" w:rsidR="00E819FA" w:rsidRPr="00E819FA" w:rsidRDefault="00E819FA" w:rsidP="00E819FA">
            <w:pPr>
              <w:spacing w:after="0" w:line="240" w:lineRule="auto"/>
              <w:rPr>
                <w:rFonts w:eastAsia="Times New Roman" w:cstheme="minorHAnsi"/>
                <w:sz w:val="18"/>
                <w:szCs w:val="18"/>
                <w:lang w:eastAsia="en-AU"/>
              </w:rPr>
            </w:pPr>
          </w:p>
        </w:tc>
        <w:tc>
          <w:tcPr>
            <w:tcW w:w="1525" w:type="pct"/>
          </w:tcPr>
          <w:p w14:paraId="3AAEC9B3" w14:textId="1C1A627D" w:rsidR="00E819FA" w:rsidRPr="00E819FA" w:rsidRDefault="00E819FA" w:rsidP="00E819FA">
            <w:pPr>
              <w:spacing w:after="0" w:line="240" w:lineRule="auto"/>
              <w:rPr>
                <w:rFonts w:eastAsia="Times New Roman"/>
                <w:sz w:val="18"/>
                <w:szCs w:val="18"/>
                <w:lang w:eastAsia="en-AU"/>
              </w:rPr>
            </w:pPr>
            <w:r w:rsidRPr="00E819FA">
              <w:rPr>
                <w:rFonts w:eastAsia="Times New Roman"/>
                <w:sz w:val="18"/>
                <w:szCs w:val="18"/>
                <w:lang w:eastAsia="en-AU"/>
              </w:rPr>
              <w:t xml:space="preserve">Melbourne, Victoria (2008 -current): The City of Melbourne implemented a </w:t>
            </w:r>
            <w:hyperlink r:id="rId54" w:history="1">
              <w:r w:rsidRPr="00E819FA">
                <w:rPr>
                  <w:rFonts w:eastAsia="Times New Roman"/>
                  <w:color w:val="0563C1" w:themeColor="hyperlink"/>
                  <w:sz w:val="18"/>
                  <w:szCs w:val="18"/>
                  <w:u w:val="single"/>
                  <w:lang w:eastAsia="en-AU"/>
                </w:rPr>
                <w:t>food labelling traffic light system</w:t>
              </w:r>
            </w:hyperlink>
            <w:r w:rsidRPr="00E819FA">
              <w:rPr>
                <w:rFonts w:eastAsia="Times New Roman"/>
                <w:sz w:val="18"/>
                <w:szCs w:val="18"/>
                <w:lang w:eastAsia="en-AU"/>
              </w:rPr>
              <w:t xml:space="preserve"> to classify foods ‘green’ (best choice), ‘amber’ (choose carefully) or ‘red’ (limit intake). The program has expanded from sport and recreation centres and food courts to be fully integrated into events such as Moomba and includes staff and volunteer catering.</w:t>
            </w:r>
          </w:p>
        </w:tc>
        <w:tc>
          <w:tcPr>
            <w:tcW w:w="1496" w:type="pct"/>
          </w:tcPr>
          <w:p w14:paraId="5E7C9FF5" w14:textId="77777777" w:rsidR="00E819FA" w:rsidRPr="00E819FA" w:rsidRDefault="00E819FA" w:rsidP="00E819FA">
            <w:pPr>
              <w:spacing w:line="240" w:lineRule="auto"/>
              <w:rPr>
                <w:sz w:val="20"/>
                <w:szCs w:val="20"/>
                <w:lang w:eastAsia="en-AU"/>
              </w:rPr>
            </w:pPr>
            <w:r w:rsidRPr="00E819FA">
              <w:rPr>
                <w:rFonts w:cstheme="minorHAnsi"/>
                <w:bCs/>
                <w:sz w:val="18"/>
                <w:szCs w:val="18"/>
              </w:rPr>
              <w:t>Chicago, USA (2013): ‘</w:t>
            </w:r>
            <w:hyperlink r:id="rId55" w:history="1">
              <w:r w:rsidRPr="00E819FA">
                <w:rPr>
                  <w:rFonts w:cstheme="minorHAnsi"/>
                  <w:bCs/>
                  <w:color w:val="0563C1" w:themeColor="hyperlink"/>
                  <w:sz w:val="18"/>
                  <w:szCs w:val="18"/>
                  <w:u w:val="single"/>
                </w:rPr>
                <w:t>A Recipe for Healthy Places</w:t>
              </w:r>
            </w:hyperlink>
            <w:r w:rsidRPr="00E819FA">
              <w:rPr>
                <w:rFonts w:cstheme="minorHAnsi"/>
                <w:bCs/>
                <w:sz w:val="18"/>
                <w:szCs w:val="18"/>
              </w:rPr>
              <w:t xml:space="preserve">: Addressing the Intersection of Food and Obesity in Chicago’ included a strategy to improve eating habits by engaging grocery chains as partners to promote </w:t>
            </w:r>
            <w:r w:rsidRPr="00E819FA">
              <w:rPr>
                <w:rFonts w:cstheme="minorHAnsi"/>
                <w:sz w:val="18"/>
                <w:szCs w:val="18"/>
              </w:rPr>
              <w:t>point of sale messages, healthy food tastings and video messages at cash registers.</w:t>
            </w:r>
          </w:p>
        </w:tc>
      </w:tr>
      <w:tr w:rsidR="00E819FA" w:rsidRPr="00E819FA" w14:paraId="0FF20AF2" w14:textId="77777777" w:rsidTr="005D4F5F">
        <w:trPr>
          <w:trHeight w:val="1047"/>
        </w:trPr>
        <w:tc>
          <w:tcPr>
            <w:tcW w:w="1980" w:type="pct"/>
          </w:tcPr>
          <w:p w14:paraId="2BF23E50" w14:textId="77777777" w:rsidR="00E819FA" w:rsidRPr="00E819FA" w:rsidRDefault="00E819FA" w:rsidP="00E819FA">
            <w:pPr>
              <w:spacing w:after="0" w:line="240" w:lineRule="auto"/>
              <w:rPr>
                <w:rFonts w:eastAsia="Times New Roman" w:cstheme="minorHAnsi"/>
                <w:sz w:val="18"/>
                <w:szCs w:val="18"/>
                <w:lang w:eastAsia="en-AU"/>
              </w:rPr>
            </w:pPr>
            <w:r w:rsidRPr="00E819FA">
              <w:rPr>
                <w:rFonts w:eastAsia="Times New Roman" w:cstheme="minorHAnsi"/>
                <w:b/>
                <w:bCs/>
                <w:sz w:val="18"/>
                <w:szCs w:val="18"/>
                <w:lang w:eastAsia="en-AU"/>
              </w:rPr>
              <w:t>RETAIL5.1</w:t>
            </w:r>
            <w:r w:rsidRPr="00E819FA">
              <w:rPr>
                <w:rFonts w:eastAsia="Times New Roman" w:cstheme="minorHAnsi"/>
                <w:sz w:val="18"/>
                <w:szCs w:val="18"/>
                <w:lang w:eastAsia="en-AU"/>
              </w:rPr>
              <w:t xml:space="preserve"> </w:t>
            </w:r>
            <w:r w:rsidRPr="00E819FA">
              <w:rPr>
                <w:rFonts w:cstheme="minorHAnsi"/>
                <w:color w:val="000000"/>
                <w:sz w:val="18"/>
                <w:szCs w:val="18"/>
              </w:rPr>
              <w:t>Develop and implement effective policies</w:t>
            </w:r>
            <w:r w:rsidRPr="00E819FA">
              <w:rPr>
                <w:rFonts w:cstheme="minorHAnsi"/>
                <w:sz w:val="18"/>
                <w:szCs w:val="18"/>
              </w:rPr>
              <w:t xml:space="preserve"> </w:t>
            </w:r>
            <w:r w:rsidRPr="00E819FA">
              <w:rPr>
                <w:rFonts w:cstheme="minorHAnsi"/>
                <w:iCs/>
                <w:sz w:val="18"/>
                <w:szCs w:val="18"/>
              </w:rPr>
              <w:t>to incentivise the use of environmentally sustainable</w:t>
            </w:r>
            <w:r w:rsidRPr="00E819FA">
              <w:rPr>
                <w:rFonts w:eastAsia="Times New Roman" w:cstheme="minorHAnsi"/>
                <w:sz w:val="18"/>
                <w:szCs w:val="18"/>
                <w:lang w:eastAsia="en-AU"/>
              </w:rPr>
              <w:t xml:space="preserve"> packaging of food products (e.g., </w:t>
            </w:r>
            <w:r w:rsidRPr="00E819FA">
              <w:rPr>
                <w:sz w:val="18"/>
                <w:szCs w:val="18"/>
                <w:lang w:val="en-GB"/>
              </w:rPr>
              <w:t>waxing, plant-based wrapping, biodegradable plastics)</w:t>
            </w:r>
            <w:r w:rsidRPr="00E819FA">
              <w:rPr>
                <w:rFonts w:eastAsia="Times New Roman" w:cstheme="minorHAnsi"/>
                <w:sz w:val="18"/>
                <w:szCs w:val="18"/>
                <w:lang w:eastAsia="en-AU"/>
              </w:rPr>
              <w:t xml:space="preserve"> and/or promote minimal use of packaging materials </w:t>
            </w:r>
          </w:p>
          <w:p w14:paraId="074D44A1" w14:textId="77777777" w:rsidR="00E819FA" w:rsidRPr="00E819FA" w:rsidRDefault="00E819FA" w:rsidP="00E819FA">
            <w:pPr>
              <w:spacing w:after="0" w:line="240" w:lineRule="auto"/>
              <w:rPr>
                <w:rFonts w:eastAsia="Times New Roman" w:cstheme="minorHAnsi"/>
                <w:sz w:val="18"/>
                <w:szCs w:val="18"/>
                <w:lang w:eastAsia="en-AU"/>
              </w:rPr>
            </w:pPr>
          </w:p>
          <w:p w14:paraId="3A4E857E" w14:textId="77777777" w:rsidR="00E819FA" w:rsidRPr="00E819FA" w:rsidRDefault="00E819FA" w:rsidP="00E819FA">
            <w:pPr>
              <w:spacing w:after="0" w:line="240" w:lineRule="auto"/>
              <w:rPr>
                <w:rFonts w:eastAsia="Times New Roman" w:cstheme="minorHAnsi"/>
                <w:sz w:val="18"/>
                <w:szCs w:val="18"/>
                <w:lang w:eastAsia="en-AU"/>
              </w:rPr>
            </w:pPr>
            <w:r w:rsidRPr="00E819FA">
              <w:rPr>
                <w:rFonts w:cstheme="minorHAnsi"/>
                <w:b/>
                <w:bCs/>
                <w:sz w:val="18"/>
                <w:szCs w:val="18"/>
              </w:rPr>
              <w:t>RETAIL5.2</w:t>
            </w:r>
            <w:r w:rsidRPr="00E819FA">
              <w:rPr>
                <w:rFonts w:cstheme="minorHAnsi"/>
                <w:sz w:val="18"/>
                <w:szCs w:val="18"/>
              </w:rPr>
              <w:t xml:space="preserve"> </w:t>
            </w:r>
            <w:r w:rsidRPr="00E819FA">
              <w:rPr>
                <w:sz w:val="18"/>
                <w:szCs w:val="18"/>
              </w:rPr>
              <w:t>Provide comprehensive guidance and support</w:t>
            </w:r>
            <w:r w:rsidRPr="00E819FA">
              <w:rPr>
                <w:rFonts w:cstheme="minorHAnsi"/>
                <w:sz w:val="18"/>
                <w:szCs w:val="18"/>
              </w:rPr>
              <w:t xml:space="preserve"> to food retailers to encourage the use of ‘Bring Your Own’ (BYO) or returnable packaging</w:t>
            </w:r>
            <w:r w:rsidRPr="00E819FA">
              <w:rPr>
                <w:rFonts w:eastAsia="Times New Roman" w:cstheme="minorHAnsi"/>
                <w:sz w:val="18"/>
                <w:szCs w:val="18"/>
                <w:lang w:eastAsia="en-AU"/>
              </w:rPr>
              <w:t>, including tailored support for culturally diverse communities</w:t>
            </w:r>
          </w:p>
          <w:p w14:paraId="716404AB" w14:textId="77777777" w:rsidR="00E819FA" w:rsidRPr="00E819FA" w:rsidRDefault="00E819FA" w:rsidP="00E819FA">
            <w:pPr>
              <w:spacing w:after="0" w:line="240" w:lineRule="auto"/>
              <w:rPr>
                <w:rFonts w:eastAsia="Times New Roman" w:cstheme="minorHAnsi"/>
                <w:sz w:val="18"/>
                <w:szCs w:val="18"/>
                <w:lang w:eastAsia="en-AU"/>
              </w:rPr>
            </w:pPr>
          </w:p>
          <w:p w14:paraId="2514026B" w14:textId="13DD0130" w:rsidR="00E819FA" w:rsidRPr="00E819FA" w:rsidRDefault="00E819FA" w:rsidP="00E819FA">
            <w:pPr>
              <w:spacing w:after="0" w:line="240" w:lineRule="auto"/>
              <w:rPr>
                <w:rFonts w:cstheme="minorHAnsi"/>
                <w:sz w:val="18"/>
                <w:szCs w:val="18"/>
              </w:rPr>
            </w:pPr>
            <w:r w:rsidRPr="00E819FA">
              <w:rPr>
                <w:rFonts w:eastAsia="Times New Roman" w:cstheme="minorHAnsi"/>
                <w:sz w:val="18"/>
                <w:szCs w:val="18"/>
                <w:lang w:eastAsia="en-AU"/>
              </w:rPr>
              <w:t xml:space="preserve">ALSO SEE ‘MONITORING AND INTELLIGENCE’ </w:t>
            </w:r>
            <w:r w:rsidR="009826E6">
              <w:rPr>
                <w:rFonts w:eastAsia="Times New Roman" w:cstheme="minorHAnsi"/>
                <w:sz w:val="18"/>
                <w:szCs w:val="18"/>
                <w:lang w:eastAsia="en-AU"/>
              </w:rPr>
              <w:t>DOMAIN</w:t>
            </w:r>
          </w:p>
        </w:tc>
        <w:tc>
          <w:tcPr>
            <w:tcW w:w="1525" w:type="pct"/>
          </w:tcPr>
          <w:p w14:paraId="0BAD84BD" w14:textId="77777777" w:rsidR="00E819FA" w:rsidRPr="00E819FA" w:rsidRDefault="00E819FA" w:rsidP="00E819FA">
            <w:pPr>
              <w:spacing w:after="0" w:line="240" w:lineRule="auto"/>
              <w:rPr>
                <w:rFonts w:eastAsia="Times New Roman"/>
                <w:sz w:val="18"/>
                <w:szCs w:val="18"/>
                <w:lang w:eastAsia="en-AU"/>
              </w:rPr>
            </w:pPr>
            <w:r w:rsidRPr="00E819FA">
              <w:rPr>
                <w:rFonts w:eastAsia="Times New Roman"/>
                <w:sz w:val="18"/>
                <w:szCs w:val="18"/>
                <w:lang w:eastAsia="en-AU"/>
              </w:rPr>
              <w:t xml:space="preserve">Tasmania, Hobart (2021-current): A </w:t>
            </w:r>
            <w:hyperlink r:id="rId56" w:history="1">
              <w:r w:rsidRPr="00E819FA">
                <w:rPr>
                  <w:rFonts w:eastAsia="Times New Roman"/>
                  <w:color w:val="0563C1" w:themeColor="hyperlink"/>
                  <w:sz w:val="18"/>
                  <w:szCs w:val="18"/>
                  <w:u w:val="single"/>
                  <w:lang w:eastAsia="en-AU"/>
                </w:rPr>
                <w:t>by-law</w:t>
              </w:r>
            </w:hyperlink>
            <w:r w:rsidRPr="00E819FA">
              <w:rPr>
                <w:rFonts w:eastAsia="Times New Roman"/>
                <w:sz w:val="18"/>
                <w:szCs w:val="18"/>
                <w:lang w:eastAsia="en-AU"/>
              </w:rPr>
              <w:t xml:space="preserve"> that bans certain single-use plastic food packaging is enforced by The City of Hobart. The by-law is designed to reduce plastic litter and waste going to landfill.</w:t>
            </w:r>
          </w:p>
          <w:p w14:paraId="1AC9ED2D" w14:textId="77777777" w:rsidR="00E819FA" w:rsidRPr="00E819FA" w:rsidRDefault="00E819FA" w:rsidP="00E819FA">
            <w:pPr>
              <w:spacing w:after="0" w:line="240" w:lineRule="auto"/>
              <w:rPr>
                <w:rFonts w:eastAsia="Times New Roman"/>
                <w:sz w:val="18"/>
                <w:szCs w:val="18"/>
                <w:lang w:eastAsia="en-AU"/>
              </w:rPr>
            </w:pPr>
          </w:p>
          <w:p w14:paraId="4F9C98C2" w14:textId="77777777" w:rsidR="00E819FA" w:rsidRPr="00E819FA" w:rsidRDefault="00E819FA" w:rsidP="00E819FA">
            <w:pPr>
              <w:spacing w:after="0" w:line="240" w:lineRule="auto"/>
              <w:rPr>
                <w:rFonts w:eastAsia="Times New Roman"/>
                <w:sz w:val="18"/>
                <w:szCs w:val="18"/>
                <w:lang w:eastAsia="en-AU"/>
              </w:rPr>
            </w:pPr>
            <w:r w:rsidRPr="00E819FA">
              <w:rPr>
                <w:rFonts w:eastAsia="Times New Roman"/>
                <w:sz w:val="18"/>
                <w:szCs w:val="18"/>
                <w:lang w:eastAsia="en-AU"/>
              </w:rPr>
              <w:t xml:space="preserve">In Western Australia, the state government mandates that retail food businesses are no longer able to supply </w:t>
            </w:r>
            <w:hyperlink r:id="rId57" w:history="1">
              <w:r w:rsidRPr="00E819FA">
                <w:rPr>
                  <w:rFonts w:eastAsia="Times New Roman"/>
                  <w:color w:val="0563C1" w:themeColor="hyperlink"/>
                  <w:sz w:val="18"/>
                  <w:szCs w:val="18"/>
                  <w:u w:val="single"/>
                  <w:lang w:eastAsia="en-AU"/>
                </w:rPr>
                <w:t>plastic food ware</w:t>
              </w:r>
            </w:hyperlink>
            <w:r w:rsidRPr="00E819FA">
              <w:rPr>
                <w:rFonts w:eastAsia="Times New Roman"/>
                <w:sz w:val="18"/>
                <w:szCs w:val="18"/>
                <w:lang w:eastAsia="en-AU"/>
              </w:rPr>
              <w:t xml:space="preserve"> (applies from July 2022). In Victoria, the state government will prohibit the </w:t>
            </w:r>
            <w:hyperlink r:id="rId58" w:history="1">
              <w:r w:rsidRPr="00E819FA">
                <w:rPr>
                  <w:rFonts w:eastAsia="Times New Roman"/>
                  <w:color w:val="0563C1" w:themeColor="hyperlink"/>
                  <w:sz w:val="18"/>
                  <w:szCs w:val="18"/>
                  <w:u w:val="single"/>
                  <w:lang w:eastAsia="en-AU"/>
                </w:rPr>
                <w:t>sale and use of single-use food ware</w:t>
              </w:r>
            </w:hyperlink>
            <w:r w:rsidRPr="00E819FA">
              <w:rPr>
                <w:rFonts w:eastAsia="Times New Roman"/>
                <w:sz w:val="18"/>
                <w:szCs w:val="18"/>
                <w:lang w:eastAsia="en-AU"/>
              </w:rPr>
              <w:t xml:space="preserve"> by February 2023.</w:t>
            </w:r>
          </w:p>
          <w:p w14:paraId="459D3A45" w14:textId="77777777" w:rsidR="00E819FA" w:rsidRPr="00E819FA" w:rsidRDefault="00E819FA" w:rsidP="00E819FA">
            <w:pPr>
              <w:spacing w:after="0" w:line="240" w:lineRule="auto"/>
              <w:rPr>
                <w:color w:val="FF0000"/>
                <w:sz w:val="18"/>
                <w:szCs w:val="18"/>
              </w:rPr>
            </w:pPr>
          </w:p>
          <w:p w14:paraId="3BD14335" w14:textId="77777777" w:rsidR="00E819FA" w:rsidRPr="00E819FA" w:rsidRDefault="00E819FA" w:rsidP="00E819FA">
            <w:pPr>
              <w:spacing w:after="0" w:line="240" w:lineRule="auto"/>
              <w:rPr>
                <w:rFonts w:ascii="Calibri" w:eastAsia="Calibri" w:hAnsi="Calibri" w:cs="Calibri"/>
                <w:color w:val="0563C1" w:themeColor="hyperlink"/>
                <w:sz w:val="18"/>
                <w:szCs w:val="18"/>
                <w:u w:val="single"/>
              </w:rPr>
            </w:pPr>
          </w:p>
        </w:tc>
        <w:tc>
          <w:tcPr>
            <w:tcW w:w="1496" w:type="pct"/>
          </w:tcPr>
          <w:p w14:paraId="49DB7C49" w14:textId="77777777" w:rsidR="00E819FA" w:rsidRDefault="00E819FA" w:rsidP="00E819FA">
            <w:pPr>
              <w:spacing w:after="0" w:line="240" w:lineRule="auto"/>
              <w:rPr>
                <w:rFonts w:cstheme="minorHAnsi"/>
                <w:color w:val="000000"/>
                <w:sz w:val="18"/>
                <w:szCs w:val="18"/>
              </w:rPr>
            </w:pPr>
            <w:r w:rsidRPr="00E819FA">
              <w:rPr>
                <w:rFonts w:cstheme="minorHAnsi"/>
                <w:sz w:val="18"/>
                <w:szCs w:val="18"/>
              </w:rPr>
              <w:t xml:space="preserve">San Francisco, USA (2018): </w:t>
            </w:r>
            <w:hyperlink r:id="rId59" w:anchor="waste-prevention" w:history="1">
              <w:r w:rsidRPr="00E819FA">
                <w:rPr>
                  <w:color w:val="0563C1" w:themeColor="hyperlink"/>
                  <w:sz w:val="18"/>
                  <w:szCs w:val="18"/>
                  <w:u w:val="single"/>
                </w:rPr>
                <w:t>Zero Waste</w:t>
              </w:r>
            </w:hyperlink>
            <w:r w:rsidRPr="00E819FA">
              <w:rPr>
                <w:rFonts w:cstheme="minorHAnsi"/>
                <w:color w:val="000000"/>
                <w:sz w:val="18"/>
                <w:szCs w:val="18"/>
              </w:rPr>
              <w:t xml:space="preserve"> is an intervention that encompasses a range of regulatory policies/ordinances, outreach and education. The ordinances include producer responsibility e.g., supporting the state-wide responsibility framework which ensures producers/suppliers are responsible</w:t>
            </w:r>
            <w:r w:rsidRPr="00E819FA">
              <w:rPr>
                <w:rFonts w:ascii="Arial Narrow" w:hAnsi="Arial Narrow" w:cs="Arial Narrow"/>
                <w:color w:val="000000"/>
                <w:sz w:val="18"/>
                <w:szCs w:val="18"/>
              </w:rPr>
              <w:t xml:space="preserve"> </w:t>
            </w:r>
            <w:r w:rsidRPr="00E819FA">
              <w:rPr>
                <w:rFonts w:cstheme="minorHAnsi"/>
                <w:color w:val="000000"/>
                <w:sz w:val="18"/>
                <w:szCs w:val="18"/>
              </w:rPr>
              <w:t>for their waste generation, provides producer responsibility language to be used in city purchasing contracts, prohibiting Styrofoam and polystyrene use and instead requires the use of compostable or recyclable food ware, prohibits use of single-use food service ware and requires reusable cups at events on city property.</w:t>
            </w:r>
          </w:p>
          <w:p w14:paraId="77B90497" w14:textId="3B411EB1" w:rsidR="00BB6C03" w:rsidRPr="00BB6C03" w:rsidRDefault="00BB6C03" w:rsidP="00E819FA">
            <w:pPr>
              <w:spacing w:after="0" w:line="240" w:lineRule="auto"/>
              <w:rPr>
                <w:rFonts w:cstheme="minorHAnsi"/>
                <w:color w:val="000000"/>
                <w:sz w:val="18"/>
                <w:szCs w:val="18"/>
              </w:rPr>
            </w:pPr>
          </w:p>
        </w:tc>
      </w:tr>
    </w:tbl>
    <w:p w14:paraId="539AA394" w14:textId="77777777" w:rsidR="00E819FA" w:rsidRPr="00E819FA" w:rsidRDefault="00E819FA" w:rsidP="00E819FA">
      <w:pPr>
        <w:rPr>
          <w:rFonts w:asciiTheme="majorHAnsi" w:eastAsiaTheme="majorEastAsia" w:hAnsiTheme="majorHAnsi" w:cstheme="majorBidi"/>
          <w:color w:val="2F5496" w:themeColor="accent1" w:themeShade="BF"/>
          <w:sz w:val="32"/>
          <w:szCs w:val="32"/>
        </w:rPr>
      </w:pPr>
      <w:r w:rsidRPr="00E819FA">
        <w:br w:type="page"/>
      </w:r>
    </w:p>
    <w:p w14:paraId="6E825169" w14:textId="7C618CFD" w:rsidR="00E819FA" w:rsidRPr="00E819FA" w:rsidRDefault="009826E6" w:rsidP="00E819FA">
      <w:pPr>
        <w:keepNext/>
        <w:keepLines/>
        <w:spacing w:before="240" w:after="0"/>
        <w:outlineLvl w:val="0"/>
        <w:rPr>
          <w:rFonts w:asciiTheme="majorHAnsi" w:eastAsiaTheme="majorEastAsia" w:hAnsiTheme="majorHAnsi" w:cstheme="majorBidi"/>
          <w:color w:val="2F5496" w:themeColor="accent1" w:themeShade="BF"/>
        </w:rPr>
      </w:pPr>
      <w:bookmarkStart w:id="98" w:name="_Toc109157615"/>
      <w:r>
        <w:rPr>
          <w:rFonts w:asciiTheme="majorHAnsi" w:eastAsiaTheme="majorEastAsia" w:hAnsiTheme="majorHAnsi" w:cstheme="majorBidi"/>
          <w:color w:val="2F5496" w:themeColor="accent1" w:themeShade="BF"/>
        </w:rPr>
        <w:t>Domain</w:t>
      </w:r>
      <w:r w:rsidR="00E819FA" w:rsidRPr="00E819FA">
        <w:rPr>
          <w:rFonts w:asciiTheme="majorHAnsi" w:eastAsiaTheme="majorEastAsia" w:hAnsiTheme="majorHAnsi" w:cstheme="majorBidi"/>
          <w:color w:val="2F5496" w:themeColor="accent1" w:themeShade="BF"/>
        </w:rPr>
        <w:t>: Food waste re-use, redistribution and reduction</w:t>
      </w:r>
      <w:bookmarkEnd w:id="98"/>
    </w:p>
    <w:p w14:paraId="187A1186" w14:textId="77777777" w:rsidR="00E819FA" w:rsidRPr="009826E6" w:rsidRDefault="00E819FA" w:rsidP="00E819FA">
      <w:pPr>
        <w:numPr>
          <w:ilvl w:val="1"/>
          <w:numId w:val="0"/>
        </w:numPr>
        <w:rPr>
          <w:rFonts w:eastAsiaTheme="minorEastAsia"/>
          <w:color w:val="000000" w:themeColor="text1"/>
          <w:spacing w:val="15"/>
          <w:sz w:val="18"/>
          <w:szCs w:val="18"/>
        </w:rPr>
      </w:pPr>
      <w:r w:rsidRPr="009826E6">
        <w:rPr>
          <w:rFonts w:eastAsiaTheme="minorEastAsia"/>
          <w:color w:val="000000" w:themeColor="text1"/>
          <w:spacing w:val="15"/>
          <w:sz w:val="18"/>
          <w:szCs w:val="18"/>
        </w:rPr>
        <w:t xml:space="preserve">Policy objective: </w:t>
      </w:r>
      <w:r w:rsidRPr="009826E6">
        <w:rPr>
          <w:rFonts w:eastAsia="Times New Roman"/>
          <w:color w:val="000000" w:themeColor="text1"/>
          <w:spacing w:val="15"/>
          <w:sz w:val="18"/>
          <w:szCs w:val="18"/>
          <w:lang w:eastAsia="en-AU"/>
        </w:rPr>
        <w:t xml:space="preserve">The council works with industry and the community to implement food waste prevention and reduction schemes and </w:t>
      </w:r>
      <w:r w:rsidRPr="009826E6">
        <w:rPr>
          <w:rFonts w:eastAsiaTheme="minorEastAsia"/>
          <w:color w:val="000000" w:themeColor="text1"/>
          <w:spacing w:val="15"/>
          <w:sz w:val="18"/>
          <w:szCs w:val="18"/>
        </w:rPr>
        <w:t>composting initiatives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74"/>
        <w:gridCol w:w="2721"/>
        <w:gridCol w:w="2721"/>
      </w:tblGrid>
      <w:tr w:rsidR="00E819FA" w:rsidRPr="00E819FA" w14:paraId="56B35BC0" w14:textId="77777777" w:rsidTr="005D4F5F">
        <w:trPr>
          <w:trHeight w:val="132"/>
          <w:tblHeader/>
        </w:trPr>
        <w:tc>
          <w:tcPr>
            <w:tcW w:w="1982" w:type="pct"/>
            <w:vMerge w:val="restart"/>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1DFEF635" w14:textId="77777777" w:rsidR="00E819FA" w:rsidRPr="00E819FA" w:rsidRDefault="00E819FA" w:rsidP="00E819FA">
            <w:pPr>
              <w:spacing w:after="0" w:line="240" w:lineRule="auto"/>
              <w:rPr>
                <w:rFonts w:eastAsia="Times New Roman" w:cstheme="minorHAnsi"/>
                <w:b/>
                <w:bCs/>
                <w:color w:val="000000"/>
                <w:sz w:val="20"/>
                <w:szCs w:val="20"/>
                <w:lang w:eastAsia="en-AU"/>
              </w:rPr>
            </w:pPr>
            <w:r w:rsidRPr="00E819FA">
              <w:rPr>
                <w:rFonts w:eastAsia="Times New Roman" w:cstheme="minorHAnsi"/>
                <w:b/>
                <w:bCs/>
                <w:color w:val="000000"/>
                <w:sz w:val="20"/>
                <w:szCs w:val="20"/>
                <w:lang w:eastAsia="en-AU"/>
              </w:rPr>
              <w:t>Indicators</w:t>
            </w:r>
          </w:p>
        </w:tc>
        <w:tc>
          <w:tcPr>
            <w:tcW w:w="3018" w:type="pct"/>
            <w:gridSpan w:val="2"/>
            <w:tcBorders>
              <w:top w:val="single" w:sz="4" w:space="0" w:color="auto"/>
              <w:left w:val="single" w:sz="4" w:space="0" w:color="auto"/>
              <w:right w:val="single" w:sz="4" w:space="0" w:color="auto"/>
            </w:tcBorders>
            <w:shd w:val="clear" w:color="auto" w:fill="B4C6E7" w:themeFill="accent1" w:themeFillTint="66"/>
          </w:tcPr>
          <w:p w14:paraId="59380F64" w14:textId="77777777" w:rsidR="00E819FA" w:rsidRPr="00E819FA" w:rsidRDefault="00E819FA" w:rsidP="00E819FA">
            <w:pPr>
              <w:spacing w:after="0" w:line="240" w:lineRule="auto"/>
              <w:rPr>
                <w:rFonts w:eastAsia="Times New Roman" w:cstheme="minorHAnsi"/>
                <w:b/>
                <w:bCs/>
                <w:color w:val="000000"/>
                <w:sz w:val="20"/>
                <w:szCs w:val="20"/>
                <w:lang w:eastAsia="en-AU"/>
              </w:rPr>
            </w:pPr>
            <w:r w:rsidRPr="00E819FA">
              <w:rPr>
                <w:rFonts w:eastAsia="Times New Roman" w:cstheme="minorHAnsi"/>
                <w:b/>
                <w:bCs/>
                <w:color w:val="000000"/>
                <w:sz w:val="20"/>
                <w:szCs w:val="20"/>
                <w:lang w:eastAsia="en-AU"/>
              </w:rPr>
              <w:t>Good practice examples</w:t>
            </w:r>
          </w:p>
        </w:tc>
      </w:tr>
      <w:tr w:rsidR="00E819FA" w:rsidRPr="00E819FA" w14:paraId="39D3FB51" w14:textId="77777777" w:rsidTr="005D4F5F">
        <w:trPr>
          <w:trHeight w:val="64"/>
        </w:trPr>
        <w:tc>
          <w:tcPr>
            <w:tcW w:w="1982" w:type="pct"/>
            <w:vMerge/>
            <w:tcBorders>
              <w:top w:val="single" w:sz="4" w:space="0" w:color="auto"/>
              <w:right w:val="single" w:sz="4" w:space="0" w:color="auto"/>
            </w:tcBorders>
          </w:tcPr>
          <w:p w14:paraId="39D3A839" w14:textId="77777777" w:rsidR="00E819FA" w:rsidRPr="00E819FA" w:rsidRDefault="00E819FA" w:rsidP="00E819FA">
            <w:pPr>
              <w:spacing w:after="0" w:line="240" w:lineRule="auto"/>
              <w:rPr>
                <w:rFonts w:cstheme="minorHAnsi"/>
                <w:b/>
                <w:bCs/>
                <w:color w:val="000000"/>
                <w:sz w:val="20"/>
                <w:szCs w:val="20"/>
              </w:rPr>
            </w:pPr>
          </w:p>
        </w:tc>
        <w:tc>
          <w:tcPr>
            <w:tcW w:w="1509" w:type="pct"/>
            <w:tcBorders>
              <w:left w:val="single" w:sz="4" w:space="0" w:color="auto"/>
              <w:right w:val="single" w:sz="4" w:space="0" w:color="auto"/>
            </w:tcBorders>
            <w:shd w:val="clear" w:color="auto" w:fill="B4C6E7" w:themeFill="accent1" w:themeFillTint="66"/>
          </w:tcPr>
          <w:p w14:paraId="07E95386" w14:textId="77777777" w:rsidR="00E819FA" w:rsidRPr="00E819FA" w:rsidRDefault="00E819FA" w:rsidP="00E819FA">
            <w:pPr>
              <w:spacing w:after="0" w:line="240" w:lineRule="auto"/>
              <w:rPr>
                <w:rFonts w:cstheme="minorHAnsi"/>
                <w:b/>
                <w:bCs/>
                <w:color w:val="000000"/>
                <w:sz w:val="20"/>
                <w:szCs w:val="20"/>
              </w:rPr>
            </w:pPr>
            <w:r w:rsidRPr="00E819FA">
              <w:rPr>
                <w:rFonts w:eastAsia="Times New Roman" w:cstheme="minorHAnsi"/>
                <w:b/>
                <w:bCs/>
                <w:color w:val="000000"/>
                <w:sz w:val="20"/>
                <w:szCs w:val="20"/>
                <w:lang w:eastAsia="en-AU"/>
              </w:rPr>
              <w:t>Local</w:t>
            </w:r>
          </w:p>
        </w:tc>
        <w:tc>
          <w:tcPr>
            <w:tcW w:w="1509" w:type="pct"/>
            <w:tcBorders>
              <w:left w:val="single" w:sz="4" w:space="0" w:color="auto"/>
              <w:right w:val="single" w:sz="4" w:space="0" w:color="auto"/>
            </w:tcBorders>
            <w:shd w:val="clear" w:color="auto" w:fill="B4C6E7" w:themeFill="accent1" w:themeFillTint="66"/>
          </w:tcPr>
          <w:p w14:paraId="1D35F3BA" w14:textId="77777777" w:rsidR="00E819FA" w:rsidRPr="00E819FA" w:rsidRDefault="00E819FA" w:rsidP="00E819FA">
            <w:pPr>
              <w:spacing w:after="0" w:line="240" w:lineRule="auto"/>
              <w:rPr>
                <w:rFonts w:cstheme="minorHAnsi"/>
                <w:b/>
                <w:bCs/>
                <w:color w:val="000000"/>
                <w:sz w:val="20"/>
                <w:szCs w:val="20"/>
              </w:rPr>
            </w:pPr>
            <w:r w:rsidRPr="00E819FA">
              <w:rPr>
                <w:rFonts w:eastAsia="Times New Roman" w:cstheme="minorHAnsi"/>
                <w:b/>
                <w:bCs/>
                <w:color w:val="000000"/>
                <w:sz w:val="20"/>
                <w:szCs w:val="20"/>
                <w:lang w:eastAsia="en-AU"/>
              </w:rPr>
              <w:t>International</w:t>
            </w:r>
          </w:p>
        </w:tc>
      </w:tr>
      <w:tr w:rsidR="00E819FA" w:rsidRPr="00E819FA" w14:paraId="689120C8" w14:textId="77777777" w:rsidTr="005D4F5F">
        <w:trPr>
          <w:trHeight w:val="621"/>
        </w:trPr>
        <w:tc>
          <w:tcPr>
            <w:tcW w:w="1982" w:type="pct"/>
          </w:tcPr>
          <w:p w14:paraId="145D169D" w14:textId="77777777" w:rsidR="00E819FA" w:rsidRPr="00E819FA" w:rsidRDefault="00E819FA" w:rsidP="00E819FA">
            <w:pPr>
              <w:spacing w:after="0" w:line="240" w:lineRule="auto"/>
              <w:rPr>
                <w:rFonts w:cstheme="minorHAnsi"/>
                <w:sz w:val="18"/>
                <w:szCs w:val="18"/>
              </w:rPr>
            </w:pPr>
            <w:bookmarkStart w:id="99" w:name="_Support_for_Communities"/>
            <w:bookmarkEnd w:id="99"/>
            <w:r w:rsidRPr="00E819FA">
              <w:rPr>
                <w:rFonts w:eastAsia="Times New Roman" w:cstheme="minorHAnsi"/>
                <w:b/>
                <w:bCs/>
                <w:sz w:val="18"/>
                <w:szCs w:val="18"/>
                <w:lang w:eastAsia="en-AU"/>
              </w:rPr>
              <w:t>REDUC1.1</w:t>
            </w:r>
            <w:r w:rsidRPr="00E819FA">
              <w:rPr>
                <w:rFonts w:eastAsia="Times New Roman" w:cstheme="minorHAnsi"/>
                <w:sz w:val="18"/>
                <w:szCs w:val="18"/>
                <w:lang w:eastAsia="en-AU"/>
              </w:rPr>
              <w:t xml:space="preserve"> </w:t>
            </w:r>
            <w:r w:rsidRPr="00E819FA">
              <w:rPr>
                <w:rFonts w:cstheme="minorHAnsi"/>
                <w:sz w:val="18"/>
                <w:szCs w:val="18"/>
              </w:rPr>
              <w:t>Develop and implement strategies and/or policies</w:t>
            </w:r>
            <w:r w:rsidRPr="00E819FA">
              <w:rPr>
                <w:rFonts w:eastAsia="Times New Roman" w:cstheme="minorHAnsi"/>
                <w:sz w:val="18"/>
                <w:szCs w:val="18"/>
                <w:lang w:eastAsia="en-AU"/>
              </w:rPr>
              <w:t xml:space="preserve"> for</w:t>
            </w:r>
            <w:r w:rsidRPr="00E819FA">
              <w:rPr>
                <w:rFonts w:eastAsia="Times New Roman" w:cstheme="minorHAnsi"/>
                <w:b/>
                <w:bCs/>
                <w:sz w:val="18"/>
                <w:szCs w:val="18"/>
                <w:lang w:eastAsia="en-AU"/>
              </w:rPr>
              <w:t xml:space="preserve"> council </w:t>
            </w:r>
            <w:r w:rsidRPr="00E819FA">
              <w:rPr>
                <w:rFonts w:cstheme="minorHAnsi"/>
                <w:b/>
                <w:bCs/>
                <w:color w:val="333333"/>
                <w:sz w:val="18"/>
                <w:szCs w:val="18"/>
                <w:shd w:val="clear" w:color="auto" w:fill="FFFFFF"/>
              </w:rPr>
              <w:t>internal operations</w:t>
            </w:r>
            <w:r w:rsidRPr="00E819FA">
              <w:rPr>
                <w:rFonts w:cstheme="minorHAnsi"/>
                <w:color w:val="333333"/>
                <w:sz w:val="18"/>
                <w:szCs w:val="18"/>
                <w:shd w:val="clear" w:color="auto" w:fill="FFFFFF"/>
              </w:rPr>
              <w:t xml:space="preserve"> to prevent and minimise food waste going to landfill</w:t>
            </w:r>
            <w:r w:rsidRPr="00E819FA">
              <w:rPr>
                <w:rFonts w:eastAsia="Times New Roman" w:cstheme="minorHAnsi"/>
                <w:sz w:val="18"/>
                <w:szCs w:val="18"/>
                <w:lang w:eastAsia="en-AU"/>
              </w:rPr>
              <w:t xml:space="preserve"> (e.g., waste assets infrastructure such as food organics and garden organics bins </w:t>
            </w:r>
            <w:r w:rsidRPr="00E819FA">
              <w:rPr>
                <w:rFonts w:cstheme="minorHAnsi"/>
                <w:color w:val="333333"/>
                <w:sz w:val="18"/>
                <w:szCs w:val="18"/>
                <w:shd w:val="clear" w:color="auto" w:fill="FFFFFF"/>
              </w:rPr>
              <w:t>at council-owned facilities and offices,</w:t>
            </w:r>
            <w:r w:rsidRPr="00E819FA">
              <w:rPr>
                <w:rFonts w:cstheme="minorHAnsi"/>
                <w:sz w:val="18"/>
                <w:szCs w:val="18"/>
              </w:rPr>
              <w:t xml:space="preserve"> energy recovery and animal feed)</w:t>
            </w:r>
          </w:p>
          <w:p w14:paraId="523943C0" w14:textId="77777777" w:rsidR="00E819FA" w:rsidRPr="00E819FA" w:rsidRDefault="00E819FA" w:rsidP="00E819FA">
            <w:pPr>
              <w:spacing w:after="0" w:line="240" w:lineRule="auto"/>
              <w:rPr>
                <w:rFonts w:cstheme="minorHAnsi"/>
                <w:sz w:val="18"/>
                <w:szCs w:val="18"/>
              </w:rPr>
            </w:pPr>
          </w:p>
          <w:p w14:paraId="79E8F7DC" w14:textId="77777777" w:rsidR="00E819FA" w:rsidRPr="00E819FA" w:rsidRDefault="00E819FA" w:rsidP="00E819FA">
            <w:pPr>
              <w:spacing w:after="0" w:line="240" w:lineRule="auto"/>
              <w:rPr>
                <w:rFonts w:eastAsia="Times New Roman" w:cstheme="minorHAnsi"/>
                <w:sz w:val="18"/>
                <w:szCs w:val="18"/>
                <w:lang w:eastAsia="en-AU"/>
              </w:rPr>
            </w:pPr>
            <w:r w:rsidRPr="00E819FA">
              <w:rPr>
                <w:rFonts w:cstheme="minorHAnsi"/>
                <w:b/>
                <w:bCs/>
                <w:sz w:val="18"/>
                <w:szCs w:val="18"/>
              </w:rPr>
              <w:t>REDUC1.2</w:t>
            </w:r>
            <w:r w:rsidRPr="00E819FA">
              <w:rPr>
                <w:rFonts w:cstheme="minorHAnsi"/>
                <w:sz w:val="18"/>
                <w:szCs w:val="18"/>
              </w:rPr>
              <w:t xml:space="preserve"> </w:t>
            </w:r>
            <w:r w:rsidRPr="00E819FA">
              <w:rPr>
                <w:rFonts w:cstheme="minorHAnsi"/>
                <w:color w:val="000000"/>
                <w:sz w:val="18"/>
                <w:szCs w:val="18"/>
              </w:rPr>
              <w:t xml:space="preserve">Develop and implement </w:t>
            </w:r>
            <w:r w:rsidRPr="00E819FA">
              <w:rPr>
                <w:rFonts w:cstheme="minorHAnsi"/>
                <w:sz w:val="18"/>
                <w:szCs w:val="18"/>
              </w:rPr>
              <w:t>strategies and/</w:t>
            </w:r>
            <w:r w:rsidRPr="00E819FA">
              <w:rPr>
                <w:rFonts w:eastAsia="Times New Roman" w:cstheme="minorHAnsi"/>
                <w:sz w:val="18"/>
                <w:szCs w:val="18"/>
                <w:lang w:eastAsia="en-AU"/>
              </w:rPr>
              <w:t>or policies to support co-ordinated redistribution and/or donation of healthy food to prevent commercial food waste (e.g., through co-ordination of community groups or support for smartphone applications)</w:t>
            </w:r>
          </w:p>
          <w:p w14:paraId="7979AE53" w14:textId="77777777" w:rsidR="00E819FA" w:rsidRPr="00E819FA" w:rsidRDefault="00E819FA" w:rsidP="00E819FA">
            <w:pPr>
              <w:spacing w:after="0" w:line="240" w:lineRule="auto"/>
              <w:rPr>
                <w:rFonts w:cstheme="minorHAnsi"/>
                <w:sz w:val="18"/>
                <w:szCs w:val="18"/>
              </w:rPr>
            </w:pPr>
          </w:p>
          <w:p w14:paraId="4C21ACA6" w14:textId="77777777" w:rsidR="00E819FA" w:rsidRPr="00E819FA" w:rsidRDefault="00E819FA" w:rsidP="00E819FA">
            <w:pPr>
              <w:spacing w:after="0" w:line="240" w:lineRule="auto"/>
              <w:rPr>
                <w:rFonts w:cstheme="minorHAnsi"/>
                <w:sz w:val="18"/>
                <w:szCs w:val="18"/>
              </w:rPr>
            </w:pPr>
          </w:p>
          <w:p w14:paraId="0813F803" w14:textId="36EAC35D" w:rsidR="00E819FA" w:rsidRPr="00BB6C03" w:rsidRDefault="00E819FA" w:rsidP="00BB6C03">
            <w:pPr>
              <w:spacing w:line="240" w:lineRule="auto"/>
              <w:rPr>
                <w:sz w:val="18"/>
                <w:szCs w:val="18"/>
              </w:rPr>
            </w:pPr>
            <w:r w:rsidRPr="00E819FA">
              <w:rPr>
                <w:rFonts w:cstheme="minorHAnsi"/>
                <w:b/>
                <w:bCs/>
                <w:sz w:val="18"/>
                <w:szCs w:val="18"/>
              </w:rPr>
              <w:t>REDUC1.3</w:t>
            </w:r>
            <w:r w:rsidRPr="00E819FA">
              <w:rPr>
                <w:rFonts w:cstheme="minorHAnsi"/>
                <w:sz w:val="18"/>
                <w:szCs w:val="18"/>
              </w:rPr>
              <w:t xml:space="preserve"> </w:t>
            </w:r>
            <w:r w:rsidRPr="00E819FA">
              <w:rPr>
                <w:sz w:val="18"/>
                <w:szCs w:val="18"/>
              </w:rPr>
              <w:t>Develop / participate in initiatives that educate and support the community (including producers, processors, retailers, caterers, and the wider community) to prevent and minimise food waste (e.g., supporting distributors to optimise supply chains and inventory systems to avoid generating unnecessary surplus, menu planning, utilising seconds fruit to create new food products</w:t>
            </w:r>
            <w:r w:rsidRPr="00E819FA">
              <w:rPr>
                <w:rFonts w:cstheme="minorHAnsi"/>
                <w:sz w:val="18"/>
                <w:szCs w:val="18"/>
              </w:rPr>
              <w:t xml:space="preserve">, </w:t>
            </w:r>
            <w:r w:rsidRPr="00E819FA">
              <w:rPr>
                <w:rFonts w:cstheme="minorHAnsi"/>
                <w:color w:val="333333"/>
                <w:sz w:val="18"/>
                <w:szCs w:val="18"/>
                <w:shd w:val="clear" w:color="auto" w:fill="FFFFFF"/>
              </w:rPr>
              <w:t>rebates for purchasing home compost/worm farms</w:t>
            </w:r>
            <w:r w:rsidRPr="00E819FA">
              <w:rPr>
                <w:rFonts w:cstheme="minorHAnsi"/>
                <w:sz w:val="18"/>
                <w:szCs w:val="18"/>
              </w:rPr>
              <w:t>, and food sharing apps</w:t>
            </w:r>
            <w:r w:rsidRPr="00E819FA">
              <w:rPr>
                <w:sz w:val="18"/>
                <w:szCs w:val="18"/>
              </w:rPr>
              <w:t>), including tailored support for culturally diverse communities</w:t>
            </w:r>
          </w:p>
        </w:tc>
        <w:tc>
          <w:tcPr>
            <w:tcW w:w="1509" w:type="pct"/>
          </w:tcPr>
          <w:p w14:paraId="011E4E4E" w14:textId="77777777" w:rsidR="00E819FA" w:rsidRPr="00E819FA" w:rsidRDefault="00E819FA" w:rsidP="00E819FA">
            <w:pPr>
              <w:rPr>
                <w:rFonts w:eastAsia="Times New Roman" w:cstheme="minorHAnsi"/>
                <w:sz w:val="18"/>
                <w:szCs w:val="18"/>
                <w:lang w:eastAsia="en-AU"/>
              </w:rPr>
            </w:pPr>
            <w:r w:rsidRPr="00E819FA">
              <w:rPr>
                <w:rFonts w:eastAsia="Times New Roman" w:cstheme="minorHAnsi"/>
                <w:sz w:val="18"/>
                <w:szCs w:val="18"/>
                <w:lang w:eastAsia="en-AU"/>
              </w:rPr>
              <w:t xml:space="preserve">Albury, News South Wales (2016- current): </w:t>
            </w:r>
            <w:hyperlink r:id="rId60" w:history="1">
              <w:r w:rsidRPr="00E819FA">
                <w:rPr>
                  <w:rFonts w:eastAsia="Times New Roman" w:cstheme="minorHAnsi"/>
                  <w:color w:val="0563C1" w:themeColor="hyperlink"/>
                  <w:sz w:val="18"/>
                  <w:szCs w:val="18"/>
                  <w:u w:val="single"/>
                  <w:lang w:eastAsia="en-AU"/>
                </w:rPr>
                <w:t>Albury Wodonga Regional Foodshare</w:t>
              </w:r>
            </w:hyperlink>
            <w:r w:rsidRPr="00E819FA">
              <w:rPr>
                <w:rFonts w:eastAsia="Times New Roman" w:cstheme="minorHAnsi"/>
                <w:sz w:val="18"/>
                <w:szCs w:val="18"/>
                <w:lang w:eastAsia="en-AU"/>
              </w:rPr>
              <w:t xml:space="preserve"> collects and redistributes food that would otherwise go to waste, recovering 902,000kg of food in from 44 donors (manufacturers, distributors and local producers).</w:t>
            </w:r>
            <w:r w:rsidRPr="00E819FA">
              <w:rPr>
                <w:rFonts w:ascii="Segoe UI" w:hAnsi="Segoe UI" w:cs="Segoe UI"/>
                <w:sz w:val="18"/>
                <w:szCs w:val="18"/>
                <w:shd w:val="clear" w:color="auto" w:fill="FFFFFF"/>
              </w:rPr>
              <w:t xml:space="preserve"> </w:t>
            </w:r>
            <w:r w:rsidRPr="00E819FA">
              <w:rPr>
                <w:rFonts w:eastAsia="Times New Roman" w:cstheme="minorHAnsi"/>
                <w:sz w:val="18"/>
                <w:szCs w:val="18"/>
                <w:lang w:eastAsia="en-AU"/>
              </w:rPr>
              <w:t xml:space="preserve"> </w:t>
            </w:r>
          </w:p>
          <w:p w14:paraId="02AEB731" w14:textId="77777777" w:rsidR="00E819FA" w:rsidRPr="00E819FA" w:rsidRDefault="00E819FA" w:rsidP="00E819FA">
            <w:pPr>
              <w:rPr>
                <w:rFonts w:eastAsia="Times New Roman" w:cstheme="minorHAnsi"/>
                <w:sz w:val="18"/>
                <w:szCs w:val="18"/>
                <w:lang w:eastAsia="en-AU"/>
              </w:rPr>
            </w:pPr>
            <w:r w:rsidRPr="00E819FA">
              <w:rPr>
                <w:rFonts w:eastAsia="Times New Roman" w:cstheme="minorHAnsi"/>
                <w:sz w:val="18"/>
                <w:szCs w:val="18"/>
                <w:lang w:eastAsia="en-AU"/>
              </w:rPr>
              <w:t xml:space="preserve">Melbourne, Victoria (2021): The City of Melbourne </w:t>
            </w:r>
            <w:hyperlink r:id="rId61" w:history="1">
              <w:r w:rsidRPr="00E819FA">
                <w:rPr>
                  <w:rFonts w:eastAsia="Times New Roman" w:cstheme="minorHAnsi"/>
                  <w:color w:val="0563C1" w:themeColor="hyperlink"/>
                  <w:sz w:val="18"/>
                  <w:szCs w:val="18"/>
                  <w:u w:val="single"/>
                  <w:lang w:eastAsia="en-AU"/>
                </w:rPr>
                <w:t>community garden policy</w:t>
              </w:r>
            </w:hyperlink>
            <w:r w:rsidRPr="00E819FA">
              <w:rPr>
                <w:rFonts w:eastAsia="Times New Roman" w:cstheme="minorHAnsi"/>
                <w:sz w:val="18"/>
                <w:szCs w:val="18"/>
                <w:lang w:eastAsia="en-AU"/>
              </w:rPr>
              <w:t xml:space="preserve"> includes a community composting scheme which provides a variety of compost hubs across the city where residents can turn food waste into nutrients for soil.</w:t>
            </w:r>
          </w:p>
          <w:p w14:paraId="03B696C4" w14:textId="749FF0EE" w:rsidR="00E819FA" w:rsidRPr="00E819FA" w:rsidRDefault="00E819FA" w:rsidP="00E819FA">
            <w:pPr>
              <w:rPr>
                <w:rFonts w:eastAsia="Times New Roman" w:cstheme="minorHAnsi"/>
                <w:sz w:val="18"/>
                <w:szCs w:val="18"/>
                <w:lang w:eastAsia="en-AU"/>
              </w:rPr>
            </w:pPr>
            <w:r w:rsidRPr="00E819FA">
              <w:rPr>
                <w:rFonts w:cstheme="minorHAnsi"/>
                <w:sz w:val="18"/>
                <w:szCs w:val="18"/>
                <w:shd w:val="clear" w:color="auto" w:fill="FFFFFF"/>
              </w:rPr>
              <w:t xml:space="preserve">Sydney (2022): Rebates are provided for residents when purchasing compost bins and/or worm farms at Mosman, Randwick, </w:t>
            </w:r>
            <w:proofErr w:type="spellStart"/>
            <w:r w:rsidRPr="00E819FA">
              <w:rPr>
                <w:rFonts w:cstheme="minorHAnsi"/>
                <w:sz w:val="18"/>
                <w:szCs w:val="18"/>
                <w:shd w:val="clear" w:color="auto" w:fill="FFFFFF"/>
              </w:rPr>
              <w:t>Wingecarribee</w:t>
            </w:r>
            <w:proofErr w:type="spellEnd"/>
            <w:r w:rsidRPr="00E819FA">
              <w:rPr>
                <w:rFonts w:cstheme="minorHAnsi"/>
                <w:sz w:val="18"/>
                <w:szCs w:val="18"/>
                <w:shd w:val="clear" w:color="auto" w:fill="FFFFFF"/>
              </w:rPr>
              <w:t>, Ku-ring-gai Councils</w:t>
            </w:r>
            <w:r w:rsidR="00BB6C03">
              <w:rPr>
                <w:rFonts w:cstheme="minorHAnsi"/>
                <w:sz w:val="18"/>
                <w:szCs w:val="18"/>
                <w:shd w:val="clear" w:color="auto" w:fill="FFFFFF"/>
              </w:rPr>
              <w:t>.</w:t>
            </w:r>
          </w:p>
        </w:tc>
        <w:tc>
          <w:tcPr>
            <w:tcW w:w="1509" w:type="pct"/>
          </w:tcPr>
          <w:p w14:paraId="0EC29284" w14:textId="77777777" w:rsidR="00E819FA" w:rsidRPr="00E819FA" w:rsidRDefault="00E819FA" w:rsidP="00E819FA">
            <w:pPr>
              <w:spacing w:after="0" w:line="240" w:lineRule="auto"/>
              <w:rPr>
                <w:rFonts w:eastAsia="Times New Roman" w:cstheme="minorHAnsi"/>
                <w:sz w:val="18"/>
                <w:szCs w:val="18"/>
                <w:lang w:eastAsia="en-AU"/>
              </w:rPr>
            </w:pPr>
            <w:r w:rsidRPr="00E819FA">
              <w:rPr>
                <w:rFonts w:eastAsia="Times New Roman" w:cstheme="minorHAnsi"/>
                <w:sz w:val="18"/>
                <w:szCs w:val="18"/>
                <w:lang w:eastAsia="en-AU"/>
              </w:rPr>
              <w:t xml:space="preserve">Amsterdam, The Netherlands (2021): Amsterdam's regional council lead awareness-raising campaigns that include platforms to foster collaboration between stakeholders in the food chain, such as </w:t>
            </w:r>
            <w:hyperlink r:id="rId62" w:history="1">
              <w:r w:rsidRPr="00E819FA">
                <w:rPr>
                  <w:rFonts w:eastAsia="Times New Roman" w:cstheme="minorHAnsi"/>
                  <w:color w:val="0563C1" w:themeColor="hyperlink"/>
                  <w:sz w:val="18"/>
                  <w:szCs w:val="18"/>
                  <w:u w:val="single"/>
                  <w:lang w:eastAsia="en-AU"/>
                </w:rPr>
                <w:t>Too Good to Go</w:t>
              </w:r>
            </w:hyperlink>
            <w:r w:rsidRPr="00E819FA">
              <w:rPr>
                <w:rFonts w:eastAsia="Times New Roman" w:cstheme="minorHAnsi"/>
                <w:sz w:val="18"/>
                <w:szCs w:val="18"/>
                <w:lang w:eastAsia="en-AU"/>
              </w:rPr>
              <w:t>; an app used to decrease food waste by connecting food from local shops to customers.</w:t>
            </w:r>
          </w:p>
          <w:p w14:paraId="597B8AB8" w14:textId="77777777" w:rsidR="00E819FA" w:rsidRPr="00E819FA" w:rsidRDefault="00E819FA" w:rsidP="00E819FA">
            <w:pPr>
              <w:spacing w:after="0" w:line="240" w:lineRule="auto"/>
              <w:rPr>
                <w:rFonts w:eastAsia="Times New Roman" w:cstheme="minorHAnsi"/>
                <w:sz w:val="18"/>
                <w:szCs w:val="18"/>
                <w:lang w:eastAsia="en-AU"/>
              </w:rPr>
            </w:pPr>
          </w:p>
          <w:p w14:paraId="7385A17D" w14:textId="77777777" w:rsidR="00E819FA" w:rsidRPr="00E819FA" w:rsidRDefault="00E819FA" w:rsidP="00E819FA">
            <w:pPr>
              <w:spacing w:after="0" w:line="240" w:lineRule="auto"/>
              <w:rPr>
                <w:rFonts w:eastAsia="Times New Roman" w:cstheme="minorHAnsi"/>
                <w:sz w:val="18"/>
                <w:szCs w:val="18"/>
                <w:lang w:eastAsia="en-AU"/>
              </w:rPr>
            </w:pPr>
            <w:r w:rsidRPr="00E819FA">
              <w:rPr>
                <w:rFonts w:eastAsia="Times New Roman" w:cstheme="minorHAnsi"/>
                <w:sz w:val="18"/>
                <w:szCs w:val="18"/>
                <w:lang w:eastAsia="en-AU"/>
              </w:rPr>
              <w:t xml:space="preserve">The Netherlands, Amsterdam (2020-2025): Municipality of Amsterdam have adopted initiatives such as  Waste Transformers (creating decentralised nutrient and energy hubs where residual waste streams are converted into energy and natural resources are recovered) and </w:t>
            </w:r>
            <w:proofErr w:type="spellStart"/>
            <w:r w:rsidRPr="00E819FA">
              <w:rPr>
                <w:rFonts w:eastAsia="Times New Roman" w:cstheme="minorHAnsi"/>
                <w:sz w:val="18"/>
                <w:szCs w:val="18"/>
                <w:lang w:eastAsia="en-AU"/>
              </w:rPr>
              <w:t>Biomeiler</w:t>
            </w:r>
            <w:proofErr w:type="spellEnd"/>
            <w:r w:rsidRPr="00E819FA">
              <w:rPr>
                <w:rFonts w:eastAsia="Times New Roman" w:cstheme="minorHAnsi"/>
                <w:sz w:val="18"/>
                <w:szCs w:val="18"/>
                <w:lang w:eastAsia="en-AU"/>
              </w:rPr>
              <w:t xml:space="preserve"> (creating heat and biogas by composting) as part of their </w:t>
            </w:r>
            <w:hyperlink r:id="rId63" w:history="1">
              <w:r w:rsidRPr="00E819FA">
                <w:rPr>
                  <w:rFonts w:eastAsia="Times New Roman" w:cstheme="minorHAnsi"/>
                  <w:color w:val="0563C1" w:themeColor="hyperlink"/>
                  <w:sz w:val="18"/>
                  <w:szCs w:val="18"/>
                  <w:u w:val="single"/>
                  <w:lang w:eastAsia="en-AU"/>
                </w:rPr>
                <w:t>Amsterdam Circular Strategy</w:t>
              </w:r>
            </w:hyperlink>
            <w:r w:rsidRPr="00E819FA">
              <w:rPr>
                <w:rFonts w:eastAsia="Times New Roman" w:cstheme="minorHAnsi"/>
                <w:color w:val="0563C1" w:themeColor="hyperlink"/>
                <w:sz w:val="18"/>
                <w:szCs w:val="18"/>
                <w:u w:val="single"/>
                <w:lang w:eastAsia="en-AU"/>
              </w:rPr>
              <w:t>.</w:t>
            </w:r>
          </w:p>
        </w:tc>
      </w:tr>
    </w:tbl>
    <w:p w14:paraId="22A399E9" w14:textId="77777777" w:rsidR="00E819FA" w:rsidRPr="00E819FA" w:rsidRDefault="00E819FA" w:rsidP="00E819FA">
      <w:pPr>
        <w:keepNext/>
        <w:keepLines/>
        <w:spacing w:before="240" w:after="0"/>
        <w:outlineLvl w:val="0"/>
        <w:rPr>
          <w:rFonts w:asciiTheme="majorHAnsi" w:eastAsiaTheme="majorEastAsia" w:hAnsiTheme="majorHAnsi" w:cstheme="majorBidi"/>
          <w:color w:val="2F5496" w:themeColor="accent1" w:themeShade="BF"/>
          <w:sz w:val="32"/>
          <w:szCs w:val="32"/>
        </w:rPr>
      </w:pPr>
      <w:bookmarkStart w:id="100" w:name="_Support_for_Communities_1"/>
      <w:bookmarkStart w:id="101" w:name="_Support_for_Communities_2"/>
      <w:bookmarkEnd w:id="100"/>
      <w:bookmarkEnd w:id="101"/>
    </w:p>
    <w:p w14:paraId="79543FC8" w14:textId="77777777" w:rsidR="00E819FA" w:rsidRPr="00E819FA" w:rsidRDefault="00E819FA" w:rsidP="00E819FA">
      <w:pPr>
        <w:rPr>
          <w:rFonts w:asciiTheme="majorHAnsi" w:eastAsiaTheme="majorEastAsia" w:hAnsiTheme="majorHAnsi" w:cstheme="majorBidi"/>
          <w:color w:val="2F5496" w:themeColor="accent1" w:themeShade="BF"/>
          <w:sz w:val="32"/>
          <w:szCs w:val="32"/>
        </w:rPr>
      </w:pPr>
      <w:r w:rsidRPr="00E819FA">
        <w:br w:type="page"/>
      </w:r>
    </w:p>
    <w:p w14:paraId="301FC814" w14:textId="5FA76023" w:rsidR="00E819FA" w:rsidRPr="00E819FA" w:rsidRDefault="009826E6" w:rsidP="00E819FA">
      <w:pPr>
        <w:keepNext/>
        <w:keepLines/>
        <w:spacing w:before="240" w:after="0"/>
        <w:outlineLvl w:val="0"/>
        <w:rPr>
          <w:rFonts w:asciiTheme="majorHAnsi" w:eastAsiaTheme="majorEastAsia" w:hAnsiTheme="majorHAnsi" w:cstheme="majorBidi"/>
          <w:color w:val="2F5496" w:themeColor="accent1" w:themeShade="BF"/>
        </w:rPr>
      </w:pPr>
      <w:bookmarkStart w:id="102" w:name="_Toc109157616"/>
      <w:r>
        <w:rPr>
          <w:rFonts w:asciiTheme="majorHAnsi" w:eastAsiaTheme="majorEastAsia" w:hAnsiTheme="majorHAnsi" w:cstheme="majorBidi"/>
          <w:color w:val="2F5496" w:themeColor="accent1" w:themeShade="BF"/>
        </w:rPr>
        <w:t>Domain</w:t>
      </w:r>
      <w:r w:rsidR="00E819FA" w:rsidRPr="00E819FA">
        <w:rPr>
          <w:rFonts w:asciiTheme="majorHAnsi" w:eastAsiaTheme="majorEastAsia" w:hAnsiTheme="majorHAnsi" w:cstheme="majorBidi"/>
          <w:color w:val="2F5496" w:themeColor="accent1" w:themeShade="BF"/>
        </w:rPr>
        <w:t>: Support for Communities</w:t>
      </w:r>
      <w:bookmarkEnd w:id="102"/>
    </w:p>
    <w:p w14:paraId="4E4B7ACF" w14:textId="77777777" w:rsidR="00E819FA" w:rsidRPr="00103541" w:rsidRDefault="00E819FA" w:rsidP="00E819FA">
      <w:pPr>
        <w:numPr>
          <w:ilvl w:val="1"/>
          <w:numId w:val="0"/>
        </w:numPr>
        <w:rPr>
          <w:rFonts w:eastAsiaTheme="minorEastAsia"/>
          <w:color w:val="000000" w:themeColor="text1"/>
          <w:spacing w:val="15"/>
          <w:sz w:val="18"/>
          <w:szCs w:val="18"/>
        </w:rPr>
      </w:pPr>
      <w:r w:rsidRPr="00103541">
        <w:rPr>
          <w:rFonts w:eastAsiaTheme="minorEastAsia"/>
          <w:color w:val="000000" w:themeColor="text1"/>
          <w:spacing w:val="15"/>
          <w:sz w:val="18"/>
          <w:szCs w:val="18"/>
        </w:rPr>
        <w:t xml:space="preserve">Policy objective: </w:t>
      </w:r>
      <w:r w:rsidRPr="00103541">
        <w:rPr>
          <w:rFonts w:eastAsia="Times New Roman"/>
          <w:color w:val="000000" w:themeColor="text1"/>
          <w:spacing w:val="15"/>
          <w:sz w:val="18"/>
          <w:szCs w:val="18"/>
          <w:lang w:eastAsia="en-AU"/>
        </w:rPr>
        <w:t>The council provides coordinated support mechanisms, resources and facilities for community initiatives to create and maintain healthy, equitable and environmentally sustainable food systems and improve population diets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70"/>
        <w:gridCol w:w="2748"/>
        <w:gridCol w:w="2698"/>
      </w:tblGrid>
      <w:tr w:rsidR="00E819FA" w:rsidRPr="00E819FA" w14:paraId="72BA8818" w14:textId="77777777" w:rsidTr="005D4F5F">
        <w:trPr>
          <w:trHeight w:val="130"/>
          <w:tblHeader/>
        </w:trPr>
        <w:tc>
          <w:tcPr>
            <w:tcW w:w="1980" w:type="pct"/>
            <w:vMerge w:val="restart"/>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40B34558" w14:textId="77777777" w:rsidR="00E819FA" w:rsidRPr="00E819FA" w:rsidRDefault="00E819FA" w:rsidP="00E819FA">
            <w:pPr>
              <w:spacing w:after="0" w:line="240" w:lineRule="auto"/>
              <w:rPr>
                <w:rFonts w:eastAsia="Times New Roman" w:cstheme="minorHAnsi"/>
                <w:b/>
                <w:bCs/>
                <w:color w:val="000000"/>
                <w:sz w:val="20"/>
                <w:szCs w:val="20"/>
                <w:lang w:eastAsia="en-AU"/>
              </w:rPr>
            </w:pPr>
            <w:r w:rsidRPr="00E819FA">
              <w:rPr>
                <w:rFonts w:eastAsia="Times New Roman" w:cstheme="minorHAnsi"/>
                <w:b/>
                <w:bCs/>
                <w:color w:val="000000"/>
                <w:sz w:val="20"/>
                <w:szCs w:val="20"/>
                <w:lang w:eastAsia="en-AU"/>
              </w:rPr>
              <w:t>Indicators</w:t>
            </w:r>
          </w:p>
        </w:tc>
        <w:tc>
          <w:tcPr>
            <w:tcW w:w="3020" w:type="pct"/>
            <w:gridSpan w:val="2"/>
            <w:tcBorders>
              <w:top w:val="single" w:sz="4" w:space="0" w:color="auto"/>
              <w:left w:val="single" w:sz="4" w:space="0" w:color="auto"/>
              <w:right w:val="single" w:sz="4" w:space="0" w:color="auto"/>
            </w:tcBorders>
            <w:shd w:val="clear" w:color="auto" w:fill="B4C6E7" w:themeFill="accent1" w:themeFillTint="66"/>
          </w:tcPr>
          <w:p w14:paraId="38781B42" w14:textId="77777777" w:rsidR="00E819FA" w:rsidRPr="00E819FA" w:rsidRDefault="00E819FA" w:rsidP="00E819FA">
            <w:pPr>
              <w:spacing w:after="0" w:line="240" w:lineRule="auto"/>
              <w:rPr>
                <w:rFonts w:eastAsia="Times New Roman" w:cstheme="minorHAnsi"/>
                <w:b/>
                <w:bCs/>
                <w:color w:val="000000"/>
                <w:sz w:val="20"/>
                <w:szCs w:val="20"/>
                <w:lang w:eastAsia="en-AU"/>
              </w:rPr>
            </w:pPr>
            <w:r w:rsidRPr="00E819FA">
              <w:rPr>
                <w:rFonts w:eastAsia="Times New Roman" w:cstheme="minorHAnsi"/>
                <w:b/>
                <w:bCs/>
                <w:color w:val="000000"/>
                <w:sz w:val="20"/>
                <w:szCs w:val="20"/>
                <w:lang w:eastAsia="en-AU"/>
              </w:rPr>
              <w:t>Good practice examples</w:t>
            </w:r>
          </w:p>
        </w:tc>
      </w:tr>
      <w:tr w:rsidR="00E819FA" w:rsidRPr="00E819FA" w14:paraId="409DA5D7" w14:textId="77777777" w:rsidTr="005D4F5F">
        <w:trPr>
          <w:trHeight w:val="63"/>
        </w:trPr>
        <w:tc>
          <w:tcPr>
            <w:tcW w:w="1980" w:type="pct"/>
            <w:vMerge/>
            <w:tcBorders>
              <w:top w:val="single" w:sz="4" w:space="0" w:color="auto"/>
              <w:right w:val="single" w:sz="4" w:space="0" w:color="auto"/>
            </w:tcBorders>
          </w:tcPr>
          <w:p w14:paraId="7903E7BE" w14:textId="77777777" w:rsidR="00E819FA" w:rsidRPr="00E819FA" w:rsidRDefault="00E819FA" w:rsidP="00E819FA">
            <w:pPr>
              <w:spacing w:after="0" w:line="240" w:lineRule="auto"/>
              <w:rPr>
                <w:rFonts w:cstheme="minorHAnsi"/>
                <w:b/>
                <w:bCs/>
                <w:color w:val="000000"/>
                <w:sz w:val="20"/>
                <w:szCs w:val="20"/>
              </w:rPr>
            </w:pPr>
          </w:p>
        </w:tc>
        <w:tc>
          <w:tcPr>
            <w:tcW w:w="1524" w:type="pct"/>
            <w:tcBorders>
              <w:left w:val="single" w:sz="4" w:space="0" w:color="auto"/>
              <w:right w:val="single" w:sz="4" w:space="0" w:color="auto"/>
            </w:tcBorders>
            <w:shd w:val="clear" w:color="auto" w:fill="B4C6E7" w:themeFill="accent1" w:themeFillTint="66"/>
          </w:tcPr>
          <w:p w14:paraId="25DE5AF0" w14:textId="77777777" w:rsidR="00E819FA" w:rsidRPr="00E819FA" w:rsidRDefault="00E819FA" w:rsidP="00E819FA">
            <w:pPr>
              <w:spacing w:after="0" w:line="240" w:lineRule="auto"/>
              <w:rPr>
                <w:rFonts w:cstheme="minorHAnsi"/>
                <w:b/>
                <w:bCs/>
                <w:color w:val="000000"/>
                <w:sz w:val="20"/>
                <w:szCs w:val="20"/>
              </w:rPr>
            </w:pPr>
            <w:r w:rsidRPr="00E819FA">
              <w:rPr>
                <w:rFonts w:eastAsia="Times New Roman" w:cstheme="minorHAnsi"/>
                <w:b/>
                <w:bCs/>
                <w:color w:val="000000"/>
                <w:sz w:val="20"/>
                <w:szCs w:val="20"/>
                <w:lang w:eastAsia="en-AU"/>
              </w:rPr>
              <w:t>Local</w:t>
            </w:r>
          </w:p>
        </w:tc>
        <w:tc>
          <w:tcPr>
            <w:tcW w:w="1496" w:type="pct"/>
            <w:tcBorders>
              <w:left w:val="single" w:sz="4" w:space="0" w:color="auto"/>
              <w:right w:val="single" w:sz="4" w:space="0" w:color="auto"/>
            </w:tcBorders>
            <w:shd w:val="clear" w:color="auto" w:fill="B4C6E7" w:themeFill="accent1" w:themeFillTint="66"/>
          </w:tcPr>
          <w:p w14:paraId="5E5366DA" w14:textId="77777777" w:rsidR="00E819FA" w:rsidRPr="00E819FA" w:rsidRDefault="00E819FA" w:rsidP="00E819FA">
            <w:pPr>
              <w:spacing w:after="0" w:line="240" w:lineRule="auto"/>
              <w:rPr>
                <w:rFonts w:cstheme="minorHAnsi"/>
                <w:b/>
                <w:bCs/>
                <w:color w:val="000000"/>
                <w:sz w:val="20"/>
                <w:szCs w:val="20"/>
              </w:rPr>
            </w:pPr>
            <w:r w:rsidRPr="00E819FA">
              <w:rPr>
                <w:rFonts w:eastAsia="Times New Roman" w:cstheme="minorHAnsi"/>
                <w:b/>
                <w:bCs/>
                <w:color w:val="000000"/>
                <w:sz w:val="20"/>
                <w:szCs w:val="20"/>
                <w:lang w:eastAsia="en-AU"/>
              </w:rPr>
              <w:t>International</w:t>
            </w:r>
          </w:p>
        </w:tc>
      </w:tr>
      <w:tr w:rsidR="00E819FA" w:rsidRPr="00E819FA" w14:paraId="551B8FD8" w14:textId="77777777" w:rsidTr="005D4F5F">
        <w:trPr>
          <w:trHeight w:val="891"/>
        </w:trPr>
        <w:tc>
          <w:tcPr>
            <w:tcW w:w="1980" w:type="pct"/>
          </w:tcPr>
          <w:p w14:paraId="7AF0117A" w14:textId="56F51A5A" w:rsidR="00E819FA" w:rsidRPr="00E819FA" w:rsidRDefault="00E819FA" w:rsidP="00E819FA">
            <w:pPr>
              <w:spacing w:after="0" w:line="240" w:lineRule="auto"/>
              <w:rPr>
                <w:rFonts w:eastAsia="Times New Roman" w:cstheme="minorHAnsi"/>
                <w:sz w:val="18"/>
                <w:szCs w:val="18"/>
                <w:lang w:eastAsia="en-AU"/>
              </w:rPr>
            </w:pPr>
            <w:r w:rsidRPr="00E819FA">
              <w:rPr>
                <w:rFonts w:cstheme="minorHAnsi"/>
                <w:b/>
                <w:bCs/>
                <w:sz w:val="18"/>
                <w:szCs w:val="18"/>
              </w:rPr>
              <w:t>COMM1.1</w:t>
            </w:r>
            <w:r w:rsidRPr="00E819FA">
              <w:rPr>
                <w:rFonts w:cstheme="minorHAnsi"/>
                <w:sz w:val="18"/>
                <w:szCs w:val="18"/>
              </w:rPr>
              <w:t xml:space="preserve"> The council </w:t>
            </w:r>
            <w:r w:rsidRPr="00E819FA">
              <w:rPr>
                <w:rFonts w:eastAsia="Times New Roman" w:cstheme="minorHAnsi"/>
                <w:sz w:val="18"/>
                <w:szCs w:val="18"/>
                <w:lang w:eastAsia="en-AU"/>
              </w:rPr>
              <w:t xml:space="preserve">provides coordinated support for community initiatives to create and maintain healthy, equitable and environmentally sustainable food systems, including </w:t>
            </w:r>
            <w:r w:rsidRPr="00E819FA">
              <w:rPr>
                <w:rFonts w:eastAsia="Times New Roman"/>
                <w:sz w:val="18"/>
                <w:szCs w:val="18"/>
                <w:lang w:eastAsia="en-AU"/>
              </w:rPr>
              <w:t>an up-to-date inventory of relevant initiatives, platforms for knowledge sharing and collaboration</w:t>
            </w:r>
            <w:r w:rsidR="00BB6C03">
              <w:rPr>
                <w:rFonts w:eastAsia="Times New Roman"/>
                <w:sz w:val="18"/>
                <w:szCs w:val="18"/>
                <w:lang w:eastAsia="en-AU"/>
              </w:rPr>
              <w:t xml:space="preserve"> </w:t>
            </w:r>
            <w:r w:rsidRPr="00E819FA">
              <w:rPr>
                <w:rFonts w:eastAsia="Times New Roman"/>
                <w:sz w:val="18"/>
                <w:szCs w:val="18"/>
                <w:lang w:eastAsia="en-AU"/>
              </w:rPr>
              <w:t xml:space="preserve">*, and </w:t>
            </w:r>
            <w:r w:rsidRPr="00E819FA">
              <w:rPr>
                <w:rFonts w:cstheme="minorHAnsi"/>
                <w:sz w:val="18"/>
                <w:szCs w:val="18"/>
              </w:rPr>
              <w:t xml:space="preserve">relevant </w:t>
            </w:r>
            <w:r w:rsidRPr="00E819FA">
              <w:rPr>
                <w:rFonts w:eastAsia="Times New Roman" w:cstheme="minorHAnsi"/>
                <w:sz w:val="18"/>
                <w:szCs w:val="18"/>
                <w:lang w:eastAsia="en-AU"/>
              </w:rPr>
              <w:t>community grant schemes</w:t>
            </w:r>
          </w:p>
          <w:p w14:paraId="66DB767F" w14:textId="77777777" w:rsidR="00E819FA" w:rsidRPr="00E819FA" w:rsidRDefault="00E819FA" w:rsidP="00E819FA">
            <w:pPr>
              <w:spacing w:after="0" w:line="240" w:lineRule="auto"/>
              <w:rPr>
                <w:rFonts w:eastAsia="Times New Roman" w:cstheme="minorHAnsi"/>
                <w:sz w:val="18"/>
                <w:szCs w:val="18"/>
                <w:lang w:eastAsia="en-AU"/>
              </w:rPr>
            </w:pPr>
          </w:p>
          <w:p w14:paraId="0C5DC5AC" w14:textId="77777777" w:rsidR="00E819FA" w:rsidRPr="00E819FA" w:rsidRDefault="00E819FA" w:rsidP="00E819FA">
            <w:pPr>
              <w:spacing w:after="0" w:line="240" w:lineRule="auto"/>
              <w:rPr>
                <w:rFonts w:eastAsia="Times New Roman" w:cstheme="minorHAnsi"/>
                <w:sz w:val="18"/>
                <w:szCs w:val="18"/>
                <w:lang w:eastAsia="en-AU"/>
              </w:rPr>
            </w:pPr>
            <w:r w:rsidRPr="00E819FA">
              <w:rPr>
                <w:rFonts w:eastAsia="Times New Roman" w:cstheme="minorHAnsi"/>
                <w:sz w:val="18"/>
                <w:szCs w:val="18"/>
                <w:lang w:eastAsia="en-AU"/>
              </w:rPr>
              <w:t xml:space="preserve">* Linking with existing </w:t>
            </w:r>
            <w:r w:rsidRPr="00E819FA">
              <w:rPr>
                <w:rFonts w:eastAsia="Times New Roman" w:cstheme="minorHAnsi"/>
                <w:color w:val="000000" w:themeColor="text1"/>
                <w:sz w:val="18"/>
                <w:szCs w:val="18"/>
                <w:lang w:eastAsia="en-AU"/>
              </w:rPr>
              <w:t>initiatives / platforms</w:t>
            </w:r>
            <w:r w:rsidRPr="00E819FA">
              <w:rPr>
                <w:rFonts w:eastAsia="Times New Roman" w:cstheme="minorHAnsi"/>
                <w:sz w:val="18"/>
                <w:szCs w:val="18"/>
                <w:lang w:eastAsia="en-AU"/>
              </w:rPr>
              <w:t xml:space="preserve"> where possible</w:t>
            </w:r>
          </w:p>
          <w:p w14:paraId="047521AB" w14:textId="77777777" w:rsidR="00E819FA" w:rsidRPr="00E819FA" w:rsidRDefault="00E819FA" w:rsidP="00E819FA">
            <w:pPr>
              <w:spacing w:after="0" w:line="240" w:lineRule="auto"/>
              <w:rPr>
                <w:rFonts w:cstheme="minorHAnsi"/>
                <w:b/>
                <w:bCs/>
                <w:sz w:val="18"/>
                <w:szCs w:val="18"/>
              </w:rPr>
            </w:pPr>
          </w:p>
        </w:tc>
        <w:tc>
          <w:tcPr>
            <w:tcW w:w="1524" w:type="pct"/>
          </w:tcPr>
          <w:p w14:paraId="1C9949DB" w14:textId="77777777" w:rsidR="00E819FA" w:rsidRPr="00E819FA" w:rsidRDefault="00E819FA" w:rsidP="00E819FA">
            <w:pPr>
              <w:rPr>
                <w:rFonts w:eastAsia="Times New Roman" w:cstheme="minorHAnsi"/>
                <w:sz w:val="18"/>
                <w:szCs w:val="18"/>
                <w:lang w:eastAsia="en-AU"/>
              </w:rPr>
            </w:pPr>
            <w:r w:rsidRPr="00E819FA">
              <w:rPr>
                <w:rFonts w:eastAsia="Times New Roman" w:cstheme="minorHAnsi"/>
                <w:sz w:val="18"/>
                <w:szCs w:val="18"/>
                <w:lang w:eastAsia="en-AU"/>
              </w:rPr>
              <w:t xml:space="preserve">Moreland, Melbourne (2017-2020): The </w:t>
            </w:r>
            <w:hyperlink r:id="rId64" w:history="1">
              <w:r w:rsidRPr="00E819FA">
                <w:rPr>
                  <w:rFonts w:eastAsia="Times New Roman" w:cstheme="minorHAnsi"/>
                  <w:color w:val="0563C1" w:themeColor="hyperlink"/>
                  <w:sz w:val="18"/>
                  <w:szCs w:val="18"/>
                  <w:u w:val="single"/>
                  <w:lang w:eastAsia="en-AU"/>
                </w:rPr>
                <w:t>Moreland Food System Strategy</w:t>
              </w:r>
            </w:hyperlink>
            <w:r w:rsidRPr="00E819FA">
              <w:rPr>
                <w:rFonts w:eastAsia="Times New Roman" w:cstheme="minorHAnsi"/>
                <w:sz w:val="18"/>
                <w:szCs w:val="18"/>
                <w:lang w:eastAsia="en-AU"/>
              </w:rPr>
              <w:t xml:space="preserve"> included a seeding grant and planning approval to kick start a community food production initiative on a vacant block of council’s land.</w:t>
            </w:r>
          </w:p>
        </w:tc>
        <w:tc>
          <w:tcPr>
            <w:tcW w:w="1496" w:type="pct"/>
          </w:tcPr>
          <w:p w14:paraId="3FB31AE5" w14:textId="77777777" w:rsidR="00E819FA" w:rsidRPr="00E819FA" w:rsidRDefault="00E819FA" w:rsidP="00E819FA">
            <w:pPr>
              <w:spacing w:after="0" w:line="240" w:lineRule="auto"/>
              <w:rPr>
                <w:rFonts w:eastAsia="Times New Roman" w:cstheme="minorHAnsi"/>
                <w:sz w:val="18"/>
                <w:szCs w:val="18"/>
                <w:lang w:eastAsia="en-AU"/>
              </w:rPr>
            </w:pPr>
          </w:p>
        </w:tc>
      </w:tr>
      <w:tr w:rsidR="00E819FA" w:rsidRPr="00E819FA" w14:paraId="7FC46A3C" w14:textId="77777777" w:rsidTr="005D4F5F">
        <w:trPr>
          <w:trHeight w:val="891"/>
        </w:trPr>
        <w:tc>
          <w:tcPr>
            <w:tcW w:w="1980" w:type="pct"/>
          </w:tcPr>
          <w:p w14:paraId="1D6A2458" w14:textId="77777777" w:rsidR="00E819FA" w:rsidRPr="00E819FA" w:rsidRDefault="00E819FA" w:rsidP="00E819FA">
            <w:pPr>
              <w:spacing w:after="0" w:line="240" w:lineRule="auto"/>
              <w:rPr>
                <w:rFonts w:eastAsia="Times New Roman" w:cstheme="minorHAnsi"/>
                <w:sz w:val="18"/>
                <w:szCs w:val="18"/>
                <w:lang w:eastAsia="en-AU"/>
              </w:rPr>
            </w:pPr>
            <w:r w:rsidRPr="00E819FA">
              <w:rPr>
                <w:rFonts w:cstheme="minorHAnsi"/>
                <w:b/>
                <w:bCs/>
                <w:sz w:val="18"/>
                <w:szCs w:val="18"/>
              </w:rPr>
              <w:t>COMM2.1</w:t>
            </w:r>
            <w:r w:rsidRPr="00E819FA">
              <w:rPr>
                <w:rFonts w:cstheme="minorHAnsi"/>
                <w:sz w:val="18"/>
                <w:szCs w:val="18"/>
              </w:rPr>
              <w:t xml:space="preserve"> Develop and implement</w:t>
            </w:r>
            <w:r w:rsidRPr="00E819FA">
              <w:rPr>
                <w:rFonts w:eastAsia="Times New Roman" w:cstheme="minorHAnsi"/>
                <w:sz w:val="18"/>
                <w:szCs w:val="18"/>
                <w:lang w:eastAsia="en-AU"/>
              </w:rPr>
              <w:t xml:space="preserve"> nutritious and affordable social meal provision programs (e.g., meals on wheels, lunch clubs and holiday feeding programs) for vulnerable people who might otherwise go hungry or be at risk of malnutrition</w:t>
            </w:r>
          </w:p>
          <w:p w14:paraId="0C00F367" w14:textId="77777777" w:rsidR="00E819FA" w:rsidRPr="00E819FA" w:rsidRDefault="00E819FA" w:rsidP="00E819FA">
            <w:pPr>
              <w:spacing w:after="0" w:line="240" w:lineRule="auto"/>
              <w:rPr>
                <w:rFonts w:eastAsia="Times New Roman" w:cstheme="minorHAnsi"/>
                <w:sz w:val="18"/>
                <w:szCs w:val="18"/>
                <w:lang w:eastAsia="en-AU"/>
              </w:rPr>
            </w:pPr>
          </w:p>
          <w:p w14:paraId="1B866912" w14:textId="77777777" w:rsidR="00E819FA" w:rsidRPr="00E819FA" w:rsidRDefault="00E819FA" w:rsidP="00E819FA">
            <w:pPr>
              <w:spacing w:after="0" w:line="240" w:lineRule="auto"/>
              <w:rPr>
                <w:rFonts w:eastAsia="Times New Roman" w:cstheme="minorHAnsi"/>
                <w:sz w:val="18"/>
                <w:szCs w:val="18"/>
                <w:lang w:eastAsia="en-AU"/>
              </w:rPr>
            </w:pPr>
            <w:r w:rsidRPr="00E819FA">
              <w:rPr>
                <w:rFonts w:cstheme="minorHAnsi"/>
                <w:b/>
                <w:bCs/>
                <w:sz w:val="18"/>
                <w:szCs w:val="18"/>
              </w:rPr>
              <w:t>COMM2.2</w:t>
            </w:r>
            <w:r w:rsidRPr="00E819FA">
              <w:rPr>
                <w:rFonts w:cstheme="minorHAnsi"/>
                <w:sz w:val="18"/>
                <w:szCs w:val="18"/>
              </w:rPr>
              <w:t xml:space="preserve"> P</w:t>
            </w:r>
            <w:r w:rsidRPr="00E819FA">
              <w:rPr>
                <w:rFonts w:eastAsia="Times New Roman" w:cstheme="minorHAnsi"/>
                <w:sz w:val="18"/>
                <w:szCs w:val="18"/>
                <w:lang w:eastAsia="en-AU"/>
              </w:rPr>
              <w:t>rovide</w:t>
            </w:r>
            <w:r w:rsidRPr="00E819FA">
              <w:rPr>
                <w:sz w:val="18"/>
                <w:szCs w:val="18"/>
              </w:rPr>
              <w:t xml:space="preserve"> nutrition-related training, support and/or advice to organisations that provide food relief services </w:t>
            </w:r>
            <w:r w:rsidRPr="00E819FA">
              <w:rPr>
                <w:rFonts w:eastAsia="Times New Roman" w:cstheme="minorHAnsi"/>
                <w:sz w:val="18"/>
                <w:szCs w:val="18"/>
                <w:lang w:eastAsia="en-AU"/>
              </w:rPr>
              <w:t>to people experiencing food shortages and/or vulnerable populations, drawing on relevant state policies and/ or guidelines where possible</w:t>
            </w:r>
          </w:p>
          <w:p w14:paraId="0E79A94A" w14:textId="77777777" w:rsidR="00E819FA" w:rsidRPr="00E819FA" w:rsidRDefault="00E819FA" w:rsidP="00E819FA">
            <w:pPr>
              <w:spacing w:after="0" w:line="240" w:lineRule="auto"/>
              <w:rPr>
                <w:rFonts w:cstheme="minorHAnsi"/>
                <w:sz w:val="18"/>
                <w:szCs w:val="18"/>
              </w:rPr>
            </w:pPr>
          </w:p>
          <w:p w14:paraId="6C6035E0" w14:textId="77777777" w:rsidR="00E819FA" w:rsidRPr="00E819FA" w:rsidRDefault="00E819FA" w:rsidP="00E819FA">
            <w:pPr>
              <w:spacing w:after="0" w:line="240" w:lineRule="auto"/>
              <w:rPr>
                <w:rFonts w:cstheme="minorHAnsi"/>
                <w:sz w:val="18"/>
                <w:szCs w:val="18"/>
              </w:rPr>
            </w:pPr>
            <w:r w:rsidRPr="00E819FA">
              <w:rPr>
                <w:rFonts w:cstheme="minorHAnsi"/>
                <w:b/>
                <w:bCs/>
                <w:sz w:val="18"/>
                <w:szCs w:val="18"/>
              </w:rPr>
              <w:t>COMM2.3</w:t>
            </w:r>
            <w:r w:rsidRPr="00E819FA">
              <w:rPr>
                <w:rFonts w:cstheme="minorHAnsi"/>
                <w:sz w:val="18"/>
                <w:szCs w:val="18"/>
              </w:rPr>
              <w:t xml:space="preserve"> Ensure that any financial support and/or subsidies </w:t>
            </w:r>
            <w:r w:rsidRPr="00E819FA">
              <w:rPr>
                <w:rFonts w:eastAsia="Times New Roman" w:cstheme="minorHAnsi"/>
                <w:sz w:val="18"/>
                <w:szCs w:val="18"/>
                <w:lang w:eastAsia="en-AU"/>
              </w:rPr>
              <w:t>(e.g., coordination of food relief network, promotion and funding from community grants)</w:t>
            </w:r>
          </w:p>
          <w:p w14:paraId="41FFC2D8" w14:textId="77777777" w:rsidR="00E819FA" w:rsidRPr="00E819FA" w:rsidRDefault="00E819FA" w:rsidP="00E819FA">
            <w:pPr>
              <w:spacing w:after="0" w:line="240" w:lineRule="auto"/>
              <w:rPr>
                <w:rFonts w:cstheme="minorHAnsi"/>
                <w:sz w:val="18"/>
                <w:szCs w:val="18"/>
              </w:rPr>
            </w:pPr>
            <w:r w:rsidRPr="00E819FA">
              <w:rPr>
                <w:rFonts w:cstheme="minorHAnsi"/>
                <w:sz w:val="18"/>
                <w:szCs w:val="18"/>
              </w:rPr>
              <w:t>provided to food relief organisations includes considerations of culturally appropriate healthy and environmentally sustainable food</w:t>
            </w:r>
            <w:r w:rsidRPr="00E819FA">
              <w:rPr>
                <w:rFonts w:eastAsia="Times New Roman" w:cstheme="minorHAnsi"/>
                <w:sz w:val="18"/>
                <w:szCs w:val="18"/>
                <w:lang w:eastAsia="en-AU"/>
              </w:rPr>
              <w:t xml:space="preserve"> </w:t>
            </w:r>
          </w:p>
          <w:p w14:paraId="0BE2A4AD" w14:textId="77777777" w:rsidR="00E819FA" w:rsidRPr="00E819FA" w:rsidRDefault="00E819FA" w:rsidP="00E819FA">
            <w:pPr>
              <w:spacing w:after="0" w:line="240" w:lineRule="auto"/>
              <w:rPr>
                <w:sz w:val="18"/>
                <w:szCs w:val="18"/>
              </w:rPr>
            </w:pPr>
          </w:p>
        </w:tc>
        <w:tc>
          <w:tcPr>
            <w:tcW w:w="1524" w:type="pct"/>
          </w:tcPr>
          <w:p w14:paraId="10D429E9" w14:textId="77777777" w:rsidR="00E819FA" w:rsidRPr="00E819FA" w:rsidRDefault="00E819FA" w:rsidP="00E819FA">
            <w:pPr>
              <w:rPr>
                <w:rFonts w:eastAsia="Times New Roman" w:cstheme="minorHAnsi"/>
                <w:sz w:val="18"/>
                <w:szCs w:val="18"/>
                <w:highlight w:val="yellow"/>
                <w:lang w:eastAsia="en-AU"/>
              </w:rPr>
            </w:pPr>
            <w:r w:rsidRPr="00E819FA">
              <w:rPr>
                <w:rFonts w:eastAsia="Times New Roman" w:cstheme="minorHAnsi"/>
                <w:sz w:val="18"/>
                <w:szCs w:val="18"/>
                <w:lang w:eastAsia="en-AU"/>
              </w:rPr>
              <w:t xml:space="preserve">South Australia (2021): </w:t>
            </w:r>
            <w:hyperlink r:id="rId65" w:history="1">
              <w:r w:rsidRPr="00E819FA">
                <w:rPr>
                  <w:rFonts w:eastAsia="Times New Roman" w:cstheme="minorHAnsi"/>
                  <w:color w:val="0563C1" w:themeColor="hyperlink"/>
                  <w:sz w:val="18"/>
                  <w:szCs w:val="18"/>
                  <w:u w:val="single"/>
                  <w:lang w:eastAsia="en-AU"/>
                </w:rPr>
                <w:t>The Nutrition Guidelines for the Food Relief Sector in South Australia</w:t>
              </w:r>
            </w:hyperlink>
            <w:r w:rsidRPr="00E819FA">
              <w:rPr>
                <w:rFonts w:eastAsia="Times New Roman" w:cstheme="minorHAnsi"/>
                <w:sz w:val="18"/>
                <w:szCs w:val="18"/>
                <w:lang w:eastAsia="en-AU"/>
              </w:rPr>
              <w:t xml:space="preserve"> were developed to improve the availability of a nutritious food supply to food relief recipients. They are designed to assist food relief providers move towards a healthy food supply and provide examples.  </w:t>
            </w:r>
          </w:p>
        </w:tc>
        <w:tc>
          <w:tcPr>
            <w:tcW w:w="1496" w:type="pct"/>
          </w:tcPr>
          <w:p w14:paraId="365897CD" w14:textId="77777777" w:rsidR="00E819FA" w:rsidRPr="00E819FA" w:rsidRDefault="00E819FA" w:rsidP="00E819FA">
            <w:pPr>
              <w:spacing w:after="0" w:line="240" w:lineRule="auto"/>
              <w:rPr>
                <w:rFonts w:eastAsia="Times New Roman" w:cstheme="minorHAnsi"/>
                <w:sz w:val="20"/>
                <w:szCs w:val="20"/>
                <w:lang w:eastAsia="en-AU"/>
              </w:rPr>
            </w:pPr>
            <w:r w:rsidRPr="00E819FA">
              <w:rPr>
                <w:rFonts w:eastAsia="Times New Roman" w:cstheme="minorHAnsi"/>
                <w:sz w:val="18"/>
                <w:szCs w:val="18"/>
                <w:lang w:eastAsia="en-AU"/>
              </w:rPr>
              <w:t xml:space="preserve">Toronto, Canada (2012-2014): The </w:t>
            </w:r>
            <w:hyperlink r:id="rId66" w:history="1">
              <w:r w:rsidRPr="00E819FA">
                <w:rPr>
                  <w:rFonts w:eastAsia="Times New Roman" w:cstheme="minorHAnsi"/>
                  <w:color w:val="0563C1" w:themeColor="hyperlink"/>
                  <w:sz w:val="18"/>
                  <w:szCs w:val="18"/>
                  <w:u w:val="single"/>
                  <w:lang w:eastAsia="en-AU"/>
                </w:rPr>
                <w:t>Mobile Good Food Market Program</w:t>
              </w:r>
            </w:hyperlink>
            <w:r w:rsidRPr="00E819FA">
              <w:rPr>
                <w:rFonts w:eastAsia="Times New Roman" w:cstheme="minorHAnsi"/>
                <w:sz w:val="18"/>
                <w:szCs w:val="18"/>
                <w:lang w:eastAsia="en-AU"/>
              </w:rPr>
              <w:t xml:space="preserve"> utilised old unused transit buses converted into mobile grocery stores that sell fresh and high-quality produce at affordable prices to underserved, low-income communities. The program was part of the Toronto Food Policy and reached over 14,200 residents within its first 20 weeks.</w:t>
            </w:r>
          </w:p>
        </w:tc>
      </w:tr>
      <w:tr w:rsidR="00E819FA" w:rsidRPr="00E819FA" w14:paraId="1A9BB478" w14:textId="77777777" w:rsidTr="005D4F5F">
        <w:trPr>
          <w:trHeight w:val="1507"/>
        </w:trPr>
        <w:tc>
          <w:tcPr>
            <w:tcW w:w="1980" w:type="pct"/>
          </w:tcPr>
          <w:p w14:paraId="2D2C8D0A" w14:textId="77777777" w:rsidR="00E819FA" w:rsidRPr="00E819FA" w:rsidRDefault="00E819FA" w:rsidP="00E819FA">
            <w:pPr>
              <w:spacing w:after="0" w:line="240" w:lineRule="auto"/>
              <w:rPr>
                <w:rFonts w:eastAsia="Times New Roman" w:cstheme="minorHAnsi"/>
                <w:sz w:val="18"/>
                <w:szCs w:val="18"/>
                <w:lang w:eastAsia="en-AU"/>
              </w:rPr>
            </w:pPr>
            <w:r w:rsidRPr="00E819FA">
              <w:rPr>
                <w:rFonts w:cstheme="minorHAnsi"/>
                <w:b/>
                <w:bCs/>
                <w:sz w:val="18"/>
                <w:szCs w:val="18"/>
              </w:rPr>
              <w:t>COMM3.1</w:t>
            </w:r>
            <w:r w:rsidRPr="00E819FA">
              <w:rPr>
                <w:rFonts w:cstheme="minorHAnsi"/>
                <w:sz w:val="18"/>
                <w:szCs w:val="18"/>
              </w:rPr>
              <w:t xml:space="preserve"> Develop and implement policies and/or programs </w:t>
            </w:r>
            <w:r w:rsidRPr="00E819FA">
              <w:rPr>
                <w:rFonts w:eastAsia="Times New Roman" w:cstheme="minorHAnsi"/>
                <w:sz w:val="18"/>
                <w:szCs w:val="18"/>
                <w:lang w:eastAsia="en-AU"/>
              </w:rPr>
              <w:t>to ensure a supportive environment is provided for people who breastfeed and/or express milk</w:t>
            </w:r>
            <w:bookmarkStart w:id="103" w:name="_Hlk89871376"/>
            <w:r w:rsidRPr="00E819FA">
              <w:rPr>
                <w:rFonts w:eastAsia="Times New Roman" w:cstheme="minorHAnsi"/>
                <w:sz w:val="18"/>
                <w:szCs w:val="18"/>
                <w:lang w:eastAsia="en-AU"/>
              </w:rPr>
              <w:t xml:space="preserve"> (e.g., provision of breastfeeding spaces in council buildings, </w:t>
            </w:r>
            <w:r w:rsidRPr="00E819FA">
              <w:rPr>
                <w:rFonts w:cstheme="minorHAnsi"/>
                <w:sz w:val="18"/>
                <w:szCs w:val="18"/>
                <w:shd w:val="clear" w:color="auto" w:fill="FFFFFF"/>
              </w:rPr>
              <w:t>public space furniture that is suitable/comfortable for breastfeeding,</w:t>
            </w:r>
            <w:r w:rsidRPr="00E819FA">
              <w:rPr>
                <w:rFonts w:eastAsia="Times New Roman" w:cstheme="minorHAnsi"/>
                <w:sz w:val="18"/>
                <w:szCs w:val="18"/>
                <w:lang w:eastAsia="en-AU"/>
              </w:rPr>
              <w:t xml:space="preserve"> work with local businesses and organisations to support infant feeding and breastfeeding within workplaces and throughout the community)</w:t>
            </w:r>
            <w:bookmarkEnd w:id="103"/>
          </w:p>
          <w:p w14:paraId="212B7B3F" w14:textId="77777777" w:rsidR="00E819FA" w:rsidRPr="00E819FA" w:rsidRDefault="00E819FA" w:rsidP="00E819FA">
            <w:pPr>
              <w:spacing w:after="0" w:line="240" w:lineRule="auto"/>
              <w:rPr>
                <w:rFonts w:eastAsia="Times New Roman" w:cstheme="minorHAnsi"/>
                <w:sz w:val="18"/>
                <w:szCs w:val="18"/>
                <w:lang w:eastAsia="en-AU"/>
              </w:rPr>
            </w:pPr>
          </w:p>
          <w:p w14:paraId="1C23E5B9" w14:textId="77777777" w:rsidR="00E819FA" w:rsidRPr="00E819FA" w:rsidRDefault="00E819FA" w:rsidP="00E819FA">
            <w:pPr>
              <w:spacing w:after="0" w:line="240" w:lineRule="auto"/>
              <w:rPr>
                <w:rFonts w:eastAsia="Times New Roman" w:cstheme="minorHAnsi"/>
                <w:sz w:val="18"/>
                <w:szCs w:val="18"/>
                <w:lang w:eastAsia="en-AU"/>
              </w:rPr>
            </w:pPr>
            <w:r w:rsidRPr="00E819FA">
              <w:rPr>
                <w:rFonts w:cstheme="minorHAnsi"/>
                <w:b/>
                <w:bCs/>
                <w:sz w:val="18"/>
                <w:szCs w:val="18"/>
              </w:rPr>
              <w:t>COMM3.2</w:t>
            </w:r>
            <w:r w:rsidRPr="00E819FA">
              <w:rPr>
                <w:rFonts w:cstheme="minorHAnsi"/>
                <w:sz w:val="18"/>
                <w:szCs w:val="18"/>
              </w:rPr>
              <w:t xml:space="preserve"> Develop * and implement </w:t>
            </w:r>
            <w:r w:rsidRPr="00E819FA">
              <w:rPr>
                <w:rFonts w:eastAsia="Times New Roman" w:cstheme="minorHAnsi"/>
                <w:sz w:val="18"/>
                <w:szCs w:val="18"/>
                <w:lang w:eastAsia="en-AU"/>
              </w:rPr>
              <w:t>focused education (e.g., provided by Maternal and Child Health nurses where they are employed by council) to support new parents achieve optimal infant feeding practices including breastfeeding and establishment of healthy eating habits with tailored support for culturally diverse communities</w:t>
            </w:r>
          </w:p>
          <w:p w14:paraId="2830A8C6" w14:textId="77777777" w:rsidR="00E819FA" w:rsidRPr="00E819FA" w:rsidRDefault="00E819FA" w:rsidP="00E819FA">
            <w:pPr>
              <w:spacing w:after="0" w:line="240" w:lineRule="auto"/>
              <w:rPr>
                <w:rFonts w:eastAsia="Times New Roman" w:cstheme="minorHAnsi"/>
                <w:sz w:val="18"/>
                <w:szCs w:val="18"/>
                <w:lang w:eastAsia="en-AU"/>
              </w:rPr>
            </w:pPr>
          </w:p>
          <w:p w14:paraId="6DC7811A" w14:textId="77777777" w:rsidR="00E819FA" w:rsidRPr="00E819FA" w:rsidRDefault="00E819FA" w:rsidP="00E819FA">
            <w:pPr>
              <w:spacing w:line="240" w:lineRule="auto"/>
              <w:rPr>
                <w:rFonts w:eastAsia="Times New Roman" w:cstheme="minorHAnsi"/>
                <w:sz w:val="18"/>
                <w:szCs w:val="18"/>
                <w:lang w:eastAsia="en-AU"/>
              </w:rPr>
            </w:pPr>
            <w:r w:rsidRPr="00E819FA">
              <w:rPr>
                <w:rFonts w:eastAsia="Times New Roman" w:cstheme="minorHAnsi"/>
                <w:b/>
                <w:bCs/>
                <w:sz w:val="18"/>
                <w:szCs w:val="18"/>
                <w:lang w:eastAsia="en-AU"/>
              </w:rPr>
              <w:t>COMM3.3</w:t>
            </w:r>
            <w:r w:rsidRPr="00E819FA">
              <w:rPr>
                <w:rFonts w:eastAsia="Times New Roman" w:cstheme="minorHAnsi"/>
                <w:sz w:val="18"/>
                <w:szCs w:val="18"/>
                <w:lang w:eastAsia="en-AU"/>
              </w:rPr>
              <w:t xml:space="preserve"> Develop * and implement </w:t>
            </w:r>
            <w:r w:rsidRPr="00E819FA">
              <w:rPr>
                <w:rFonts w:cstheme="minorHAnsi"/>
                <w:sz w:val="18"/>
                <w:szCs w:val="18"/>
              </w:rPr>
              <w:t>public education to promote, support and protect breastfeeding and the right to breastfeed infants in public</w:t>
            </w:r>
            <w:r w:rsidRPr="00E819FA">
              <w:rPr>
                <w:rFonts w:eastAsia="Times New Roman" w:cstheme="minorHAnsi"/>
                <w:sz w:val="18"/>
                <w:szCs w:val="18"/>
                <w:lang w:eastAsia="en-AU"/>
              </w:rPr>
              <w:t>, including tailored support for culturally diverse communities</w:t>
            </w:r>
          </w:p>
          <w:p w14:paraId="19B0C619" w14:textId="77777777" w:rsidR="00E819FA" w:rsidRPr="00E819FA" w:rsidRDefault="00E819FA" w:rsidP="00E819FA">
            <w:pPr>
              <w:spacing w:line="240" w:lineRule="auto"/>
              <w:rPr>
                <w:rFonts w:cstheme="minorHAnsi"/>
                <w:sz w:val="18"/>
                <w:szCs w:val="18"/>
              </w:rPr>
            </w:pPr>
            <w:r w:rsidRPr="00E819FA">
              <w:rPr>
                <w:rFonts w:eastAsia="Times New Roman" w:cstheme="minorHAnsi"/>
                <w:sz w:val="18"/>
                <w:szCs w:val="18"/>
                <w:lang w:eastAsia="en-AU"/>
              </w:rPr>
              <w:t xml:space="preserve">* Drawing on existing initiatives / campaigns (developed by </w:t>
            </w:r>
            <w:r w:rsidRPr="00E819FA">
              <w:rPr>
                <w:rFonts w:cstheme="minorHAnsi"/>
                <w:sz w:val="18"/>
                <w:szCs w:val="18"/>
                <w:shd w:val="clear" w:color="auto" w:fill="FFFFFF"/>
              </w:rPr>
              <w:t>organisations/ associations that have the requisite expertise and evidence base</w:t>
            </w:r>
            <w:r w:rsidRPr="00E819FA">
              <w:rPr>
                <w:rFonts w:cstheme="minorHAnsi"/>
                <w:sz w:val="18"/>
                <w:szCs w:val="18"/>
              </w:rPr>
              <w:t>) where possible</w:t>
            </w:r>
          </w:p>
        </w:tc>
        <w:tc>
          <w:tcPr>
            <w:tcW w:w="1524" w:type="pct"/>
          </w:tcPr>
          <w:p w14:paraId="2DAC661B" w14:textId="77777777" w:rsidR="00E819FA" w:rsidRPr="00E819FA" w:rsidRDefault="00E819FA" w:rsidP="00E819FA">
            <w:pPr>
              <w:rPr>
                <w:rFonts w:eastAsia="Times New Roman" w:cstheme="minorHAnsi"/>
                <w:sz w:val="18"/>
                <w:szCs w:val="18"/>
                <w:lang w:eastAsia="en-AU"/>
              </w:rPr>
            </w:pPr>
            <w:r w:rsidRPr="00E819FA">
              <w:rPr>
                <w:rFonts w:eastAsia="Times New Roman" w:cstheme="minorHAnsi"/>
                <w:sz w:val="18"/>
                <w:szCs w:val="18"/>
                <w:lang w:eastAsia="en-AU"/>
              </w:rPr>
              <w:t xml:space="preserve">Fairfield, Sydney (2018-current):  </w:t>
            </w:r>
            <w:hyperlink r:id="rId67" w:anchor="section-8" w:history="1">
              <w:r w:rsidRPr="00E819FA">
                <w:rPr>
                  <w:rFonts w:eastAsia="Times New Roman" w:cstheme="minorHAnsi"/>
                  <w:color w:val="0563C1" w:themeColor="hyperlink"/>
                  <w:sz w:val="18"/>
                  <w:szCs w:val="18"/>
                  <w:u w:val="single"/>
                  <w:lang w:eastAsia="en-AU"/>
                </w:rPr>
                <w:t>The Fairfield City Health Framework</w:t>
              </w:r>
            </w:hyperlink>
            <w:r w:rsidRPr="00E819FA">
              <w:rPr>
                <w:rFonts w:eastAsia="Times New Roman" w:cstheme="minorHAnsi"/>
                <w:sz w:val="18"/>
                <w:szCs w:val="18"/>
                <w:lang w:eastAsia="en-AU"/>
              </w:rPr>
              <w:t xml:space="preserve"> includes support for breastfeeding in public areas, restaurants, new retail and business developments and workplaces. The Fairfield City Council advocated for breastfeeding areas in public spaces by promotion of “Breastfeeding Welcome Here” stickers across Council’s facilities and business. </w:t>
            </w:r>
          </w:p>
          <w:p w14:paraId="49D5D60D" w14:textId="77777777" w:rsidR="00E819FA" w:rsidRPr="00E819FA" w:rsidRDefault="00E819FA" w:rsidP="00E819FA">
            <w:pPr>
              <w:rPr>
                <w:rFonts w:eastAsia="Times New Roman" w:cstheme="minorHAnsi"/>
                <w:sz w:val="18"/>
                <w:szCs w:val="18"/>
                <w:lang w:eastAsia="en-AU"/>
              </w:rPr>
            </w:pPr>
            <w:r w:rsidRPr="00E819FA">
              <w:rPr>
                <w:rFonts w:eastAsia="Times New Roman" w:cstheme="minorHAnsi"/>
                <w:sz w:val="18"/>
                <w:szCs w:val="18"/>
                <w:lang w:eastAsia="en-AU"/>
              </w:rPr>
              <w:t xml:space="preserve">Whittlesea, Victoria (2020-current): The City of Whittlesea delivers the </w:t>
            </w:r>
            <w:hyperlink r:id="rId68" w:anchor="blurb-tabs" w:history="1">
              <w:r w:rsidRPr="00E819FA">
                <w:rPr>
                  <w:rFonts w:eastAsia="Times New Roman" w:cstheme="minorHAnsi"/>
                  <w:color w:val="0563C1" w:themeColor="hyperlink"/>
                  <w:sz w:val="18"/>
                  <w:szCs w:val="18"/>
                  <w:u w:val="single"/>
                  <w:lang w:eastAsia="en-AU"/>
                </w:rPr>
                <w:t>INFANT Program</w:t>
              </w:r>
            </w:hyperlink>
            <w:r w:rsidRPr="00E819FA">
              <w:rPr>
                <w:rFonts w:eastAsia="Times New Roman" w:cstheme="minorHAnsi"/>
                <w:sz w:val="18"/>
                <w:szCs w:val="18"/>
                <w:lang w:eastAsia="en-AU"/>
              </w:rPr>
              <w:t xml:space="preserve"> to parents with children 3-12 months old, aiming to promote healthy eating behaviours through the key developmental stages in their children, offering support and practical advice. In 2021, the Victorian Department of Health and Human Services provided funding to broaden application to over 30 Victorian councils through the existing Maternal and Child Health Nurse. </w:t>
            </w:r>
          </w:p>
        </w:tc>
        <w:tc>
          <w:tcPr>
            <w:tcW w:w="1496" w:type="pct"/>
          </w:tcPr>
          <w:p w14:paraId="2B818C10" w14:textId="77777777" w:rsidR="00E819FA" w:rsidRPr="00E819FA" w:rsidRDefault="00E819FA" w:rsidP="00E819FA">
            <w:pPr>
              <w:spacing w:after="0" w:line="240" w:lineRule="auto"/>
              <w:rPr>
                <w:rFonts w:eastAsia="Times New Roman" w:cstheme="minorHAnsi"/>
                <w:sz w:val="18"/>
                <w:szCs w:val="18"/>
                <w:lang w:eastAsia="en-AU"/>
              </w:rPr>
            </w:pPr>
            <w:r w:rsidRPr="00E819FA">
              <w:rPr>
                <w:rFonts w:eastAsia="Times New Roman" w:cstheme="minorHAnsi"/>
                <w:sz w:val="18"/>
                <w:szCs w:val="18"/>
                <w:lang w:eastAsia="en-AU"/>
              </w:rPr>
              <w:t xml:space="preserve">London, UK (2018-current): The </w:t>
            </w:r>
            <w:hyperlink r:id="rId69" w:anchor="acc-i-56597" w:history="1">
              <w:r w:rsidRPr="00E819FA">
                <w:rPr>
                  <w:rFonts w:eastAsia="Times New Roman" w:cstheme="minorHAnsi"/>
                  <w:color w:val="0563C1" w:themeColor="hyperlink"/>
                  <w:sz w:val="18"/>
                  <w:szCs w:val="18"/>
                  <w:u w:val="single"/>
                  <w:lang w:eastAsia="en-AU"/>
                </w:rPr>
                <w:t>London Childhood Obesity Taskforce</w:t>
              </w:r>
            </w:hyperlink>
            <w:r w:rsidRPr="00E819FA">
              <w:rPr>
                <w:rFonts w:eastAsia="Times New Roman" w:cstheme="minorHAnsi"/>
                <w:sz w:val="18"/>
                <w:szCs w:val="18"/>
                <w:lang w:eastAsia="en-AU"/>
              </w:rPr>
              <w:t xml:space="preserve"> (32 local London districts that make up Greater London) includes</w:t>
            </w:r>
          </w:p>
          <w:p w14:paraId="23E70566" w14:textId="77777777" w:rsidR="00E819FA" w:rsidRPr="00E819FA" w:rsidRDefault="00E819FA" w:rsidP="00E819FA">
            <w:pPr>
              <w:spacing w:after="0" w:line="240" w:lineRule="auto"/>
              <w:rPr>
                <w:rFonts w:eastAsia="Times New Roman" w:cstheme="minorHAnsi"/>
                <w:sz w:val="18"/>
                <w:szCs w:val="18"/>
                <w:lang w:eastAsia="en-AU"/>
              </w:rPr>
            </w:pPr>
            <w:r w:rsidRPr="00E819FA">
              <w:rPr>
                <w:rFonts w:eastAsia="Times New Roman" w:cstheme="minorHAnsi"/>
                <w:sz w:val="18"/>
                <w:szCs w:val="18"/>
                <w:lang w:eastAsia="en-AU"/>
              </w:rPr>
              <w:t>peer-to-peer support networks and trial incentives with academic partners to help mothers feel more supported to breastfeed for longer, and in more places, as well as collects</w:t>
            </w:r>
          </w:p>
          <w:p w14:paraId="70C6EDBF" w14:textId="77777777" w:rsidR="00E819FA" w:rsidRPr="00E819FA" w:rsidRDefault="00E819FA" w:rsidP="00E819FA">
            <w:pPr>
              <w:spacing w:after="0" w:line="240" w:lineRule="auto"/>
              <w:rPr>
                <w:rFonts w:eastAsia="Times New Roman" w:cstheme="minorHAnsi"/>
                <w:sz w:val="18"/>
                <w:szCs w:val="18"/>
                <w:lang w:eastAsia="en-AU"/>
              </w:rPr>
            </w:pPr>
            <w:r w:rsidRPr="00E819FA">
              <w:rPr>
                <w:rFonts w:eastAsia="Times New Roman" w:cstheme="minorHAnsi"/>
                <w:sz w:val="18"/>
                <w:szCs w:val="18"/>
                <w:lang w:eastAsia="en-AU"/>
              </w:rPr>
              <w:t xml:space="preserve">and analyses robust breastfeeding data at ten days and six-to-eight weeks, to explore how mothers can be more supported to breastfeed for longer. </w:t>
            </w:r>
          </w:p>
        </w:tc>
      </w:tr>
      <w:tr w:rsidR="00E819FA" w:rsidRPr="00E819FA" w14:paraId="70CEC405" w14:textId="77777777" w:rsidTr="005D4F5F">
        <w:trPr>
          <w:trHeight w:val="751"/>
        </w:trPr>
        <w:tc>
          <w:tcPr>
            <w:tcW w:w="1980" w:type="pct"/>
          </w:tcPr>
          <w:p w14:paraId="626731A3" w14:textId="77777777" w:rsidR="00E819FA" w:rsidRPr="00E819FA" w:rsidRDefault="00E819FA" w:rsidP="00E819FA">
            <w:pPr>
              <w:spacing w:after="0" w:line="240" w:lineRule="auto"/>
              <w:rPr>
                <w:rFonts w:eastAsia="Times New Roman" w:cstheme="minorHAnsi"/>
                <w:sz w:val="18"/>
                <w:szCs w:val="18"/>
                <w:lang w:eastAsia="en-AU"/>
              </w:rPr>
            </w:pPr>
            <w:bookmarkStart w:id="104" w:name="_Hlk92451943"/>
            <w:r w:rsidRPr="00E819FA">
              <w:rPr>
                <w:rFonts w:cstheme="minorHAnsi"/>
                <w:b/>
                <w:bCs/>
                <w:sz w:val="18"/>
                <w:szCs w:val="18"/>
              </w:rPr>
              <w:t>COMM4.1</w:t>
            </w:r>
            <w:r w:rsidRPr="00E819FA">
              <w:rPr>
                <w:rFonts w:cstheme="minorHAnsi"/>
                <w:sz w:val="18"/>
                <w:szCs w:val="18"/>
              </w:rPr>
              <w:t xml:space="preserve"> </w:t>
            </w:r>
            <w:r w:rsidRPr="00E819FA">
              <w:rPr>
                <w:rFonts w:cstheme="minorHAnsi"/>
                <w:color w:val="000000"/>
                <w:sz w:val="18"/>
                <w:szCs w:val="18"/>
              </w:rPr>
              <w:t>Develop and implement</w:t>
            </w:r>
            <w:r w:rsidRPr="00E819FA">
              <w:rPr>
                <w:rFonts w:eastAsia="Times New Roman" w:cstheme="minorHAnsi"/>
                <w:sz w:val="18"/>
                <w:szCs w:val="18"/>
                <w:lang w:eastAsia="en-AU"/>
              </w:rPr>
              <w:t xml:space="preserve"> policies and/ or programs that provide, maintain and increase the use of communal infrastructure related to food preparation (e.g., picnic areas, public place barbecues, community hall and sport club kitchens)</w:t>
            </w:r>
          </w:p>
          <w:bookmarkEnd w:id="104"/>
          <w:p w14:paraId="2BE83673" w14:textId="77777777" w:rsidR="00E819FA" w:rsidRPr="00E819FA" w:rsidRDefault="00E819FA" w:rsidP="00E819FA">
            <w:pPr>
              <w:spacing w:after="0" w:line="240" w:lineRule="auto"/>
              <w:rPr>
                <w:rFonts w:eastAsia="Times New Roman" w:cstheme="minorHAnsi"/>
                <w:sz w:val="18"/>
                <w:szCs w:val="18"/>
                <w:lang w:eastAsia="en-AU"/>
              </w:rPr>
            </w:pPr>
          </w:p>
          <w:p w14:paraId="067D9367" w14:textId="77777777" w:rsidR="00E819FA" w:rsidRPr="00E819FA" w:rsidRDefault="00E819FA" w:rsidP="00E819FA">
            <w:pPr>
              <w:spacing w:after="0" w:line="240" w:lineRule="auto"/>
              <w:rPr>
                <w:rFonts w:eastAsia="Times New Roman" w:cstheme="minorHAnsi"/>
                <w:sz w:val="18"/>
                <w:szCs w:val="18"/>
                <w:lang w:eastAsia="en-AU"/>
              </w:rPr>
            </w:pPr>
            <w:r w:rsidRPr="00E819FA">
              <w:rPr>
                <w:rFonts w:cstheme="minorHAnsi"/>
                <w:b/>
                <w:bCs/>
                <w:sz w:val="18"/>
                <w:szCs w:val="18"/>
              </w:rPr>
              <w:t>COMM4.2</w:t>
            </w:r>
            <w:r w:rsidRPr="00E819FA">
              <w:rPr>
                <w:rFonts w:cstheme="minorHAnsi"/>
                <w:sz w:val="18"/>
                <w:szCs w:val="18"/>
              </w:rPr>
              <w:t xml:space="preserve"> </w:t>
            </w:r>
            <w:r w:rsidRPr="00E819FA">
              <w:rPr>
                <w:rFonts w:cstheme="minorHAnsi"/>
                <w:color w:val="000000"/>
                <w:sz w:val="18"/>
                <w:szCs w:val="18"/>
              </w:rPr>
              <w:t xml:space="preserve">Develop and implement </w:t>
            </w:r>
            <w:r w:rsidRPr="00E819FA">
              <w:rPr>
                <w:rFonts w:eastAsia="Times New Roman" w:cstheme="minorHAnsi"/>
                <w:sz w:val="18"/>
                <w:szCs w:val="18"/>
                <w:lang w:eastAsia="en-AU"/>
              </w:rPr>
              <w:t>policies (e.g., community buildings policy) to ensure council-owned / managed properties provide adequate food storage and preparation areas for healthy cooking (e.g., no deep fryers installed when a kitchen is built or upgraded)</w:t>
            </w:r>
          </w:p>
          <w:p w14:paraId="1A8C7DAF" w14:textId="77777777" w:rsidR="00E819FA" w:rsidRPr="00E819FA" w:rsidRDefault="00E819FA" w:rsidP="00E819FA">
            <w:pPr>
              <w:spacing w:after="0" w:line="240" w:lineRule="auto"/>
              <w:rPr>
                <w:rFonts w:eastAsia="Times New Roman" w:cstheme="minorHAnsi"/>
                <w:sz w:val="18"/>
                <w:szCs w:val="18"/>
                <w:lang w:eastAsia="en-AU"/>
              </w:rPr>
            </w:pPr>
          </w:p>
        </w:tc>
        <w:tc>
          <w:tcPr>
            <w:tcW w:w="1524" w:type="pct"/>
          </w:tcPr>
          <w:p w14:paraId="1ABE5CF2" w14:textId="77777777" w:rsidR="00E819FA" w:rsidRPr="00E819FA" w:rsidRDefault="00E819FA" w:rsidP="00E819FA">
            <w:pPr>
              <w:rPr>
                <w:rFonts w:eastAsia="Times New Roman" w:cstheme="minorHAnsi"/>
                <w:sz w:val="18"/>
                <w:szCs w:val="18"/>
                <w:lang w:eastAsia="en-AU"/>
              </w:rPr>
            </w:pPr>
            <w:r w:rsidRPr="00E819FA">
              <w:rPr>
                <w:rFonts w:eastAsia="Times New Roman" w:cstheme="minorHAnsi"/>
                <w:sz w:val="18"/>
                <w:szCs w:val="18"/>
                <w:lang w:eastAsia="en-AU"/>
              </w:rPr>
              <w:t xml:space="preserve">Albury, NSW (2018-current): Albury City council procured </w:t>
            </w:r>
            <w:hyperlink r:id="rId70" w:history="1">
              <w:r w:rsidRPr="00E819FA">
                <w:rPr>
                  <w:rFonts w:eastAsia="Times New Roman" w:cstheme="minorHAnsi"/>
                  <w:color w:val="0563C1" w:themeColor="hyperlink"/>
                  <w:sz w:val="18"/>
                  <w:szCs w:val="18"/>
                  <w:u w:val="single"/>
                  <w:lang w:eastAsia="en-AU"/>
                </w:rPr>
                <w:t>community wood fired ovens</w:t>
              </w:r>
            </w:hyperlink>
            <w:r w:rsidRPr="00E819FA">
              <w:rPr>
                <w:rFonts w:eastAsia="Times New Roman" w:cstheme="minorHAnsi"/>
                <w:sz w:val="18"/>
                <w:szCs w:val="18"/>
                <w:lang w:eastAsia="en-AU"/>
              </w:rPr>
              <w:t xml:space="preserve"> for free community use every Sunday, with a coordinator on hand to help. Albury’s culturally diverse communities gathered to celebrate and showcase their cultural food at events such as Harmony Day and the Hindu celebrations of Holi and </w:t>
            </w:r>
            <w:proofErr w:type="spellStart"/>
            <w:r w:rsidRPr="00E819FA">
              <w:rPr>
                <w:rFonts w:eastAsia="Times New Roman" w:cstheme="minorHAnsi"/>
                <w:sz w:val="18"/>
                <w:szCs w:val="18"/>
                <w:lang w:eastAsia="en-AU"/>
              </w:rPr>
              <w:t>Navarati</w:t>
            </w:r>
            <w:proofErr w:type="spellEnd"/>
            <w:r w:rsidRPr="00E819FA">
              <w:rPr>
                <w:rFonts w:eastAsia="Times New Roman" w:cstheme="minorHAnsi"/>
                <w:sz w:val="18"/>
                <w:szCs w:val="18"/>
                <w:lang w:eastAsia="en-AU"/>
              </w:rPr>
              <w:t>.</w:t>
            </w:r>
          </w:p>
        </w:tc>
        <w:tc>
          <w:tcPr>
            <w:tcW w:w="1496" w:type="pct"/>
          </w:tcPr>
          <w:p w14:paraId="14007680" w14:textId="77777777" w:rsidR="00E819FA" w:rsidRPr="00E819FA" w:rsidRDefault="00E819FA" w:rsidP="00E819FA">
            <w:pPr>
              <w:spacing w:after="0" w:line="240" w:lineRule="auto"/>
              <w:rPr>
                <w:rFonts w:eastAsia="Times New Roman" w:cstheme="minorHAnsi"/>
                <w:sz w:val="18"/>
                <w:szCs w:val="18"/>
                <w:lang w:eastAsia="en-AU"/>
              </w:rPr>
            </w:pPr>
            <w:r w:rsidRPr="00E819FA">
              <w:rPr>
                <w:rFonts w:eastAsia="Times New Roman" w:cstheme="minorHAnsi"/>
                <w:sz w:val="18"/>
                <w:szCs w:val="18"/>
                <w:lang w:eastAsia="en-AU"/>
              </w:rPr>
              <w:t xml:space="preserve">Vancouver, Canada (2011): The Metro Vancouver's </w:t>
            </w:r>
            <w:hyperlink r:id="rId71" w:history="1">
              <w:r w:rsidRPr="00E819FA">
                <w:rPr>
                  <w:rFonts w:eastAsia="Times New Roman" w:cstheme="minorHAnsi"/>
                  <w:color w:val="0563C1" w:themeColor="hyperlink"/>
                  <w:sz w:val="18"/>
                  <w:szCs w:val="18"/>
                  <w:u w:val="single"/>
                  <w:lang w:eastAsia="en-AU"/>
                </w:rPr>
                <w:t>Regional Food System Strategy</w:t>
              </w:r>
            </w:hyperlink>
            <w:r w:rsidRPr="00E819FA">
              <w:rPr>
                <w:rFonts w:eastAsia="Times New Roman" w:cstheme="minorHAnsi"/>
                <w:sz w:val="18"/>
                <w:szCs w:val="18"/>
                <w:lang w:eastAsia="en-AU"/>
              </w:rPr>
              <w:t xml:space="preserve"> evaluates opportunities for using facilities in community centres to establish community kitchen facilities to support preparation of healthy meals.</w:t>
            </w:r>
          </w:p>
        </w:tc>
      </w:tr>
      <w:tr w:rsidR="00E819FA" w:rsidRPr="00E819FA" w14:paraId="5D432423" w14:textId="77777777" w:rsidTr="005D4F5F">
        <w:trPr>
          <w:trHeight w:val="1507"/>
        </w:trPr>
        <w:tc>
          <w:tcPr>
            <w:tcW w:w="1980" w:type="pct"/>
          </w:tcPr>
          <w:p w14:paraId="4742E482" w14:textId="77777777" w:rsidR="00E819FA" w:rsidRPr="00E819FA" w:rsidRDefault="00E819FA" w:rsidP="00E819FA">
            <w:pPr>
              <w:spacing w:after="0" w:line="240" w:lineRule="auto"/>
              <w:rPr>
                <w:rFonts w:eastAsia="Times New Roman" w:cstheme="minorHAnsi"/>
                <w:sz w:val="18"/>
                <w:szCs w:val="18"/>
                <w:lang w:eastAsia="en-AU"/>
              </w:rPr>
            </w:pPr>
            <w:r w:rsidRPr="00E819FA">
              <w:rPr>
                <w:rFonts w:cstheme="minorHAnsi"/>
                <w:b/>
                <w:bCs/>
                <w:sz w:val="18"/>
                <w:szCs w:val="18"/>
              </w:rPr>
              <w:t>COMM5.1</w:t>
            </w:r>
            <w:r w:rsidRPr="00E819FA">
              <w:rPr>
                <w:rFonts w:cstheme="minorHAnsi"/>
                <w:sz w:val="18"/>
                <w:szCs w:val="18"/>
              </w:rPr>
              <w:t xml:space="preserve"> </w:t>
            </w:r>
            <w:r w:rsidRPr="00E819FA">
              <w:rPr>
                <w:rFonts w:cstheme="minorHAnsi"/>
                <w:color w:val="000000"/>
                <w:sz w:val="18"/>
                <w:szCs w:val="18"/>
              </w:rPr>
              <w:t>S</w:t>
            </w:r>
            <w:r w:rsidRPr="00E819FA">
              <w:rPr>
                <w:rFonts w:eastAsia="Times New Roman" w:cstheme="minorHAnsi"/>
                <w:sz w:val="18"/>
                <w:szCs w:val="18"/>
                <w:lang w:eastAsia="en-AU"/>
              </w:rPr>
              <w:t xml:space="preserve">upport workplaces to provide healthy food and beverage environments and promote healthy and environmentally sustainable behaviours through the provision of resources and the promotion of existing </w:t>
            </w:r>
            <w:r w:rsidRPr="00E819FA">
              <w:rPr>
                <w:rFonts w:eastAsia="Times New Roman" w:cstheme="minorHAnsi"/>
                <w:color w:val="000000" w:themeColor="text1"/>
                <w:sz w:val="18"/>
                <w:szCs w:val="18"/>
                <w:lang w:eastAsia="en-AU"/>
              </w:rPr>
              <w:t xml:space="preserve">initiatives / campaigns (developed by </w:t>
            </w:r>
            <w:r w:rsidRPr="00E819FA">
              <w:rPr>
                <w:rFonts w:cstheme="minorHAnsi"/>
                <w:color w:val="000000" w:themeColor="text1"/>
                <w:sz w:val="18"/>
                <w:szCs w:val="18"/>
                <w:shd w:val="clear" w:color="auto" w:fill="FFFFFF"/>
              </w:rPr>
              <w:t>organisations/ associations that have the requisite expertise and evidence base</w:t>
            </w:r>
            <w:r w:rsidRPr="00E819FA">
              <w:rPr>
                <w:rFonts w:cstheme="minorHAnsi"/>
                <w:color w:val="000000"/>
                <w:sz w:val="18"/>
                <w:szCs w:val="18"/>
              </w:rPr>
              <w:t xml:space="preserve">) </w:t>
            </w:r>
            <w:r w:rsidRPr="00E819FA">
              <w:rPr>
                <w:rFonts w:eastAsia="Times New Roman" w:cstheme="minorHAnsi"/>
                <w:sz w:val="18"/>
                <w:szCs w:val="18"/>
                <w:lang w:eastAsia="en-AU"/>
              </w:rPr>
              <w:t>(e.g., healthy catering policy templates and guidelines)</w:t>
            </w:r>
          </w:p>
        </w:tc>
        <w:tc>
          <w:tcPr>
            <w:tcW w:w="1524" w:type="pct"/>
          </w:tcPr>
          <w:p w14:paraId="6C453042" w14:textId="77777777" w:rsidR="00E819FA" w:rsidRPr="00E819FA" w:rsidRDefault="00E819FA" w:rsidP="00E819FA">
            <w:pPr>
              <w:rPr>
                <w:rFonts w:eastAsia="Times New Roman" w:cstheme="minorHAnsi"/>
                <w:sz w:val="18"/>
                <w:szCs w:val="18"/>
                <w:lang w:eastAsia="en-AU"/>
              </w:rPr>
            </w:pPr>
            <w:r w:rsidRPr="00E819FA">
              <w:rPr>
                <w:rFonts w:eastAsia="Times New Roman" w:cstheme="minorHAnsi"/>
                <w:sz w:val="18"/>
                <w:szCs w:val="18"/>
                <w:lang w:eastAsia="en-AU"/>
              </w:rPr>
              <w:t xml:space="preserve">Bendigo, Victoria (2022): Greater Bendigo implemented a </w:t>
            </w:r>
            <w:hyperlink r:id="rId72" w:history="1">
              <w:r w:rsidRPr="00E819FA">
                <w:rPr>
                  <w:rFonts w:eastAsia="Times New Roman" w:cstheme="minorHAnsi"/>
                  <w:color w:val="0563C1" w:themeColor="hyperlink"/>
                  <w:sz w:val="18"/>
                  <w:szCs w:val="18"/>
                  <w:u w:val="single"/>
                  <w:lang w:eastAsia="en-AU"/>
                </w:rPr>
                <w:t>Healthy Catering Guide</w:t>
              </w:r>
            </w:hyperlink>
            <w:r w:rsidRPr="00E819FA">
              <w:rPr>
                <w:rFonts w:eastAsia="Times New Roman" w:cstheme="minorHAnsi"/>
                <w:sz w:val="18"/>
                <w:szCs w:val="18"/>
                <w:lang w:eastAsia="en-AU"/>
              </w:rPr>
              <w:t xml:space="preserve"> for workplaces across the Greater Bendigo municipality, as part of a broader food strategy. </w:t>
            </w:r>
          </w:p>
          <w:p w14:paraId="3559366F" w14:textId="77777777" w:rsidR="00E819FA" w:rsidRPr="00E819FA" w:rsidRDefault="00E819FA" w:rsidP="00E819FA">
            <w:pPr>
              <w:rPr>
                <w:rFonts w:eastAsia="Times New Roman" w:cstheme="minorHAnsi"/>
                <w:sz w:val="18"/>
                <w:szCs w:val="18"/>
                <w:lang w:eastAsia="en-AU"/>
              </w:rPr>
            </w:pPr>
          </w:p>
        </w:tc>
        <w:tc>
          <w:tcPr>
            <w:tcW w:w="1496" w:type="pct"/>
          </w:tcPr>
          <w:p w14:paraId="3A8A0DE0" w14:textId="77777777" w:rsidR="00E819FA" w:rsidRPr="00E819FA" w:rsidRDefault="00E819FA" w:rsidP="00E819FA">
            <w:pPr>
              <w:spacing w:after="0" w:line="240" w:lineRule="auto"/>
              <w:rPr>
                <w:rFonts w:eastAsia="Times New Roman" w:cstheme="minorHAnsi"/>
                <w:sz w:val="18"/>
                <w:szCs w:val="18"/>
                <w:lang w:eastAsia="en-AU"/>
              </w:rPr>
            </w:pPr>
            <w:r w:rsidRPr="00E819FA">
              <w:rPr>
                <w:rFonts w:eastAsia="Times New Roman" w:cstheme="minorHAnsi"/>
                <w:sz w:val="18"/>
                <w:szCs w:val="18"/>
                <w:lang w:eastAsia="en-AU"/>
              </w:rPr>
              <w:t xml:space="preserve">Baltimore, USA, (2019): The Baltimore City Council partnered with private and public sectors to support the </w:t>
            </w:r>
            <w:hyperlink r:id="rId73" w:history="1">
              <w:r w:rsidRPr="00E819FA">
                <w:rPr>
                  <w:rFonts w:eastAsia="Times New Roman" w:cstheme="minorHAnsi"/>
                  <w:color w:val="0563C1" w:themeColor="hyperlink"/>
                  <w:sz w:val="18"/>
                  <w:szCs w:val="18"/>
                  <w:u w:val="single"/>
                  <w:lang w:eastAsia="en-AU"/>
                </w:rPr>
                <w:t>Baltimore Food Hub</w:t>
              </w:r>
            </w:hyperlink>
            <w:r w:rsidRPr="00E819FA">
              <w:rPr>
                <w:rFonts w:eastAsia="Times New Roman" w:cstheme="minorHAnsi"/>
                <w:sz w:val="18"/>
                <w:szCs w:val="18"/>
                <w:lang w:eastAsia="en-AU"/>
              </w:rPr>
              <w:t>, a campus of job-training facilities, communal incubator space, land dedicated to urban farming, services and programs focused on enhancing Baltimore’s local food economy.</w:t>
            </w:r>
          </w:p>
        </w:tc>
      </w:tr>
      <w:tr w:rsidR="00E819FA" w:rsidRPr="00E819FA" w14:paraId="71486B47" w14:textId="77777777" w:rsidTr="005D4F5F">
        <w:trPr>
          <w:trHeight w:val="5977"/>
        </w:trPr>
        <w:tc>
          <w:tcPr>
            <w:tcW w:w="1980" w:type="pct"/>
          </w:tcPr>
          <w:p w14:paraId="73CE43C7" w14:textId="77777777" w:rsidR="00E819FA" w:rsidRPr="00E819FA" w:rsidRDefault="00E819FA" w:rsidP="00E819FA">
            <w:pPr>
              <w:spacing w:after="0" w:line="240" w:lineRule="auto"/>
              <w:rPr>
                <w:rFonts w:cstheme="minorHAnsi"/>
                <w:sz w:val="18"/>
                <w:szCs w:val="18"/>
              </w:rPr>
            </w:pPr>
            <w:r w:rsidRPr="00E819FA">
              <w:rPr>
                <w:rFonts w:cstheme="minorHAnsi"/>
                <w:b/>
                <w:bCs/>
                <w:sz w:val="18"/>
                <w:szCs w:val="18"/>
              </w:rPr>
              <w:t>COMM6.1</w:t>
            </w:r>
            <w:r w:rsidRPr="00E819FA">
              <w:rPr>
                <w:rFonts w:cstheme="minorHAnsi"/>
                <w:sz w:val="18"/>
                <w:szCs w:val="18"/>
              </w:rPr>
              <w:t xml:space="preserve"> </w:t>
            </w:r>
            <w:r w:rsidRPr="00E819FA">
              <w:rPr>
                <w:rFonts w:cstheme="minorHAnsi"/>
                <w:color w:val="000000"/>
                <w:sz w:val="18"/>
                <w:szCs w:val="18"/>
              </w:rPr>
              <w:t>Implement</w:t>
            </w:r>
            <w:r w:rsidRPr="00E819FA">
              <w:rPr>
                <w:rFonts w:cstheme="minorHAnsi"/>
                <w:sz w:val="18"/>
                <w:szCs w:val="18"/>
              </w:rPr>
              <w:t xml:space="preserve"> programs and campaigns,</w:t>
            </w:r>
            <w:r w:rsidRPr="00E819FA">
              <w:rPr>
                <w:rFonts w:eastAsia="Times New Roman" w:cstheme="minorHAnsi"/>
                <w:sz w:val="18"/>
                <w:szCs w:val="18"/>
                <w:lang w:eastAsia="en-AU"/>
              </w:rPr>
              <w:t xml:space="preserve"> developed using best-practice principles for social marketing,</w:t>
            </w:r>
            <w:r w:rsidRPr="00E819FA">
              <w:rPr>
                <w:rFonts w:cstheme="minorHAnsi"/>
                <w:sz w:val="18"/>
                <w:szCs w:val="18"/>
              </w:rPr>
              <w:t xml:space="preserve"> to promote healthy and </w:t>
            </w:r>
            <w:proofErr w:type="gramStart"/>
            <w:r w:rsidRPr="00E819FA">
              <w:rPr>
                <w:rFonts w:cstheme="minorHAnsi"/>
                <w:sz w:val="18"/>
                <w:szCs w:val="18"/>
              </w:rPr>
              <w:t>culturally-appropriate</w:t>
            </w:r>
            <w:proofErr w:type="gramEnd"/>
            <w:r w:rsidRPr="00E819FA">
              <w:rPr>
                <w:rFonts w:cstheme="minorHAnsi"/>
                <w:sz w:val="18"/>
                <w:szCs w:val="18"/>
              </w:rPr>
              <w:t xml:space="preserve"> environmentally sustainable foods and diets, including </w:t>
            </w:r>
            <w:r w:rsidRPr="00E819FA">
              <w:rPr>
                <w:sz w:val="18"/>
                <w:szCs w:val="18"/>
              </w:rPr>
              <w:t>tailored support for culturally diverse communities *</w:t>
            </w:r>
            <w:r w:rsidRPr="00E819FA">
              <w:rPr>
                <w:rFonts w:eastAsia="Times New Roman" w:cstheme="minorHAnsi"/>
                <w:sz w:val="18"/>
                <w:szCs w:val="18"/>
                <w:lang w:eastAsia="en-AU"/>
              </w:rPr>
              <w:t xml:space="preserve"> </w:t>
            </w:r>
          </w:p>
          <w:p w14:paraId="4B0B2D2B" w14:textId="77777777" w:rsidR="00E819FA" w:rsidRPr="00E819FA" w:rsidRDefault="00E819FA" w:rsidP="00E819FA">
            <w:pPr>
              <w:spacing w:after="0" w:line="240" w:lineRule="auto"/>
              <w:rPr>
                <w:rFonts w:cstheme="minorHAnsi"/>
                <w:sz w:val="18"/>
                <w:szCs w:val="18"/>
              </w:rPr>
            </w:pPr>
          </w:p>
          <w:p w14:paraId="06D0987A" w14:textId="77777777" w:rsidR="00E819FA" w:rsidRPr="00E819FA" w:rsidRDefault="00E819FA" w:rsidP="00E819FA">
            <w:pPr>
              <w:spacing w:after="0" w:line="240" w:lineRule="auto"/>
              <w:rPr>
                <w:b/>
                <w:bCs/>
                <w:sz w:val="18"/>
                <w:szCs w:val="18"/>
              </w:rPr>
            </w:pPr>
            <w:r w:rsidRPr="00E819FA">
              <w:rPr>
                <w:rFonts w:cstheme="minorHAnsi"/>
                <w:b/>
                <w:bCs/>
                <w:sz w:val="18"/>
                <w:szCs w:val="18"/>
              </w:rPr>
              <w:t>COMM6.2</w:t>
            </w:r>
            <w:r w:rsidRPr="00E819FA">
              <w:rPr>
                <w:rFonts w:cstheme="minorHAnsi"/>
                <w:sz w:val="18"/>
                <w:szCs w:val="18"/>
              </w:rPr>
              <w:t xml:space="preserve"> Implement programs and </w:t>
            </w:r>
            <w:r w:rsidRPr="00E819FA">
              <w:rPr>
                <w:rFonts w:eastAsia="Times New Roman" w:cstheme="minorHAnsi"/>
                <w:sz w:val="18"/>
                <w:szCs w:val="18"/>
                <w:lang w:eastAsia="en-AU"/>
              </w:rPr>
              <w:t xml:space="preserve">campaigns, developed using best-practice principles for social marketing, across a range of media on reducing/discouraging single-use plastics and plastic packaging at the point of sale, pick-up and delivery of food (e.g., </w:t>
            </w:r>
            <w:r w:rsidRPr="00E819FA">
              <w:rPr>
                <w:rFonts w:cstheme="minorHAnsi"/>
                <w:sz w:val="18"/>
                <w:szCs w:val="18"/>
              </w:rPr>
              <w:t xml:space="preserve">public campaigns on reducing or recycling of packaging materials targeting food business and consumers, educational initiatives on choosing ‘nude food’ for school lunchboxes), including </w:t>
            </w:r>
            <w:r w:rsidRPr="00E819FA">
              <w:rPr>
                <w:sz w:val="18"/>
                <w:szCs w:val="18"/>
              </w:rPr>
              <w:t xml:space="preserve">tailored support for culturally diverse communities </w:t>
            </w:r>
            <w:r w:rsidRPr="00E819FA">
              <w:rPr>
                <w:b/>
                <w:bCs/>
                <w:sz w:val="18"/>
                <w:szCs w:val="18"/>
              </w:rPr>
              <w:t>(where applicable) *</w:t>
            </w:r>
          </w:p>
          <w:p w14:paraId="0B76293C" w14:textId="77777777" w:rsidR="00E819FA" w:rsidRPr="00E819FA" w:rsidRDefault="00E819FA" w:rsidP="00E819FA">
            <w:pPr>
              <w:spacing w:after="0" w:line="240" w:lineRule="auto"/>
              <w:rPr>
                <w:b/>
                <w:bCs/>
                <w:sz w:val="18"/>
                <w:szCs w:val="18"/>
              </w:rPr>
            </w:pPr>
          </w:p>
          <w:p w14:paraId="4F189D04" w14:textId="77777777" w:rsidR="00E819FA" w:rsidRPr="00E819FA" w:rsidRDefault="00E819FA" w:rsidP="00E819FA">
            <w:pPr>
              <w:spacing w:after="0" w:line="240" w:lineRule="auto"/>
              <w:rPr>
                <w:rFonts w:cstheme="minorHAnsi"/>
                <w:color w:val="000000"/>
                <w:sz w:val="18"/>
                <w:szCs w:val="18"/>
              </w:rPr>
            </w:pPr>
            <w:r w:rsidRPr="00E819FA">
              <w:rPr>
                <w:rFonts w:eastAsia="Times New Roman" w:cstheme="minorHAnsi"/>
                <w:sz w:val="18"/>
                <w:szCs w:val="18"/>
                <w:lang w:eastAsia="en-AU"/>
              </w:rPr>
              <w:t xml:space="preserve">* Drawing on existing </w:t>
            </w:r>
            <w:r w:rsidRPr="00E819FA">
              <w:rPr>
                <w:rFonts w:eastAsia="Times New Roman" w:cstheme="minorHAnsi"/>
                <w:color w:val="000000" w:themeColor="text1"/>
                <w:sz w:val="18"/>
                <w:szCs w:val="18"/>
                <w:lang w:eastAsia="en-AU"/>
              </w:rPr>
              <w:t xml:space="preserve">programs / campaigns (developed by </w:t>
            </w:r>
            <w:r w:rsidRPr="00E819FA">
              <w:rPr>
                <w:rFonts w:cstheme="minorHAnsi"/>
                <w:color w:val="000000" w:themeColor="text1"/>
                <w:sz w:val="18"/>
                <w:szCs w:val="18"/>
                <w:shd w:val="clear" w:color="auto" w:fill="FFFFFF"/>
              </w:rPr>
              <w:t>organisations/ associations that have the requisite expertise and evidence base</w:t>
            </w:r>
            <w:r w:rsidRPr="00E819FA">
              <w:rPr>
                <w:rFonts w:cstheme="minorHAnsi"/>
                <w:color w:val="000000"/>
                <w:sz w:val="18"/>
                <w:szCs w:val="18"/>
              </w:rPr>
              <w:t>) where possible</w:t>
            </w:r>
          </w:p>
        </w:tc>
        <w:tc>
          <w:tcPr>
            <w:tcW w:w="1524" w:type="pct"/>
          </w:tcPr>
          <w:p w14:paraId="7E4C8175" w14:textId="77777777" w:rsidR="00E819FA" w:rsidRPr="00E819FA" w:rsidRDefault="00E819FA" w:rsidP="00E819FA">
            <w:pPr>
              <w:rPr>
                <w:rFonts w:eastAsia="Times New Roman" w:cstheme="minorHAnsi"/>
                <w:sz w:val="18"/>
                <w:szCs w:val="18"/>
                <w:lang w:eastAsia="en-AU"/>
              </w:rPr>
            </w:pPr>
            <w:r w:rsidRPr="00E819FA">
              <w:rPr>
                <w:rFonts w:eastAsia="Times New Roman" w:cstheme="minorHAnsi"/>
                <w:sz w:val="18"/>
                <w:szCs w:val="18"/>
                <w:lang w:eastAsia="en-AU"/>
              </w:rPr>
              <w:t>Knox, Victoria, (2013): Healthy Together Knox, in partnership with Knox City Council Health Services and local retailers encouraged the community to seek out healthier options via their “</w:t>
            </w:r>
            <w:proofErr w:type="spellStart"/>
            <w:r w:rsidR="001C5DD2">
              <w:fldChar w:fldCharType="begin"/>
            </w:r>
            <w:r w:rsidR="001C5DD2">
              <w:instrText>HYPERLINK "http://www.thereputationgroup.com.au/vegspiration"</w:instrText>
            </w:r>
            <w:r w:rsidR="001C5DD2">
              <w:fldChar w:fldCharType="separate"/>
            </w:r>
            <w:r w:rsidRPr="00E819FA">
              <w:rPr>
                <w:rFonts w:eastAsia="Times New Roman" w:cstheme="minorHAnsi"/>
                <w:color w:val="0563C1" w:themeColor="hyperlink"/>
                <w:sz w:val="18"/>
                <w:szCs w:val="18"/>
                <w:u w:val="single"/>
                <w:lang w:eastAsia="en-AU"/>
              </w:rPr>
              <w:t>Vegspiration</w:t>
            </w:r>
            <w:proofErr w:type="spellEnd"/>
            <w:r w:rsidR="001C5DD2">
              <w:rPr>
                <w:rFonts w:eastAsia="Times New Roman" w:cstheme="minorHAnsi"/>
                <w:color w:val="0563C1" w:themeColor="hyperlink"/>
                <w:sz w:val="18"/>
                <w:szCs w:val="18"/>
                <w:u w:val="single"/>
                <w:lang w:eastAsia="en-AU"/>
              </w:rPr>
              <w:fldChar w:fldCharType="end"/>
            </w:r>
            <w:r w:rsidRPr="00E819FA">
              <w:rPr>
                <w:rFonts w:eastAsia="Times New Roman" w:cstheme="minorHAnsi"/>
                <w:sz w:val="18"/>
                <w:szCs w:val="18"/>
                <w:lang w:eastAsia="en-AU"/>
              </w:rPr>
              <w:t>” campaign and “Knox Friends for Health” Facebook page. Cooking demonstrations and recipe cards were distributed through community avenues and traction to the Facebook page exceeded set targets.</w:t>
            </w:r>
          </w:p>
          <w:p w14:paraId="580F71FE" w14:textId="77777777" w:rsidR="00E819FA" w:rsidRPr="00E819FA" w:rsidRDefault="00E819FA" w:rsidP="00E819FA">
            <w:pPr>
              <w:rPr>
                <w:rFonts w:eastAsia="Times New Roman" w:cstheme="minorHAnsi"/>
                <w:sz w:val="18"/>
                <w:szCs w:val="18"/>
                <w:lang w:eastAsia="en-AU"/>
              </w:rPr>
            </w:pPr>
            <w:r w:rsidRPr="00E819FA">
              <w:rPr>
                <w:rFonts w:eastAsia="Times New Roman" w:cstheme="minorHAnsi"/>
                <w:sz w:val="18"/>
                <w:szCs w:val="18"/>
                <w:lang w:eastAsia="en-AU"/>
              </w:rPr>
              <w:t xml:space="preserve">New South Wales (2017-current): Northern Beaches Council’s </w:t>
            </w:r>
            <w:hyperlink r:id="rId74" w:history="1">
              <w:r w:rsidRPr="00E819FA">
                <w:rPr>
                  <w:rFonts w:eastAsia="Times New Roman" w:cstheme="minorHAnsi"/>
                  <w:color w:val="0563C1" w:themeColor="hyperlink"/>
                  <w:sz w:val="18"/>
                  <w:szCs w:val="18"/>
                  <w:u w:val="single"/>
                  <w:lang w:eastAsia="en-AU"/>
                </w:rPr>
                <w:t>Swap This For That</w:t>
              </w:r>
            </w:hyperlink>
            <w:r w:rsidRPr="00E819FA">
              <w:rPr>
                <w:rFonts w:eastAsia="Times New Roman" w:cstheme="minorHAnsi"/>
                <w:sz w:val="18"/>
                <w:szCs w:val="18"/>
                <w:lang w:eastAsia="en-AU"/>
              </w:rPr>
              <w:t xml:space="preserve"> campaign has a strong focus on reducing the use and littering of single-use plastics, including food packaging. The campaign encourages the community to refuse single use plastics bags, bottles, straws, cutlery, plates and coffee cups and use sustainable alternatives. It builds capacity for businesses and community to move away from single use plastics by promoting alternatives and providing resources and education.</w:t>
            </w:r>
          </w:p>
          <w:p w14:paraId="63950D4A" w14:textId="77777777" w:rsidR="00E819FA" w:rsidRPr="00E819FA" w:rsidRDefault="00E819FA" w:rsidP="00E819FA">
            <w:pPr>
              <w:rPr>
                <w:rFonts w:eastAsia="Times New Roman" w:cstheme="minorHAnsi"/>
                <w:sz w:val="18"/>
                <w:szCs w:val="18"/>
                <w:lang w:eastAsia="en-AU"/>
              </w:rPr>
            </w:pPr>
            <w:r w:rsidRPr="00E819FA">
              <w:rPr>
                <w:rFonts w:eastAsia="Times New Roman" w:cstheme="minorHAnsi"/>
                <w:sz w:val="18"/>
                <w:szCs w:val="18"/>
                <w:lang w:eastAsia="en-AU"/>
              </w:rPr>
              <w:t xml:space="preserve">Banyule, Victoria (2019-2023): The Banyule City Council’s </w:t>
            </w:r>
            <w:hyperlink r:id="rId75" w:anchor=":~:text=The%2010%2Dyear%20plan%20is,plan%20has%20four%20strategic%20directions." w:history="1">
              <w:r w:rsidRPr="00E819FA">
                <w:rPr>
                  <w:rFonts w:eastAsia="Times New Roman" w:cstheme="minorHAnsi"/>
                  <w:color w:val="0563C1" w:themeColor="hyperlink"/>
                  <w:sz w:val="18"/>
                  <w:szCs w:val="18"/>
                  <w:u w:val="single"/>
                  <w:lang w:eastAsia="en-AU"/>
                </w:rPr>
                <w:t>Towards Zero waste Plan</w:t>
              </w:r>
            </w:hyperlink>
            <w:r w:rsidRPr="00E819FA">
              <w:rPr>
                <w:rFonts w:eastAsia="Times New Roman" w:cstheme="minorHAnsi"/>
                <w:sz w:val="18"/>
                <w:szCs w:val="18"/>
                <w:lang w:eastAsia="en-AU"/>
              </w:rPr>
              <w:t xml:space="preserve"> aims to support and strengthen a community culture to strive for zero waste, promoting where to recycle items not accepted in the household recycling collection through multiple streams including the council’s Facebook page, website, local paper, letters to the households, information cards handed out at community events and utilising a community group using their networks. The council received 842 responses with 59% from letters to the households. </w:t>
            </w:r>
          </w:p>
        </w:tc>
        <w:tc>
          <w:tcPr>
            <w:tcW w:w="1496" w:type="pct"/>
          </w:tcPr>
          <w:p w14:paraId="682BBEED" w14:textId="77777777" w:rsidR="00E819FA" w:rsidRPr="00E819FA" w:rsidRDefault="00E819FA" w:rsidP="00E819FA">
            <w:pPr>
              <w:spacing w:after="0" w:line="240" w:lineRule="auto"/>
              <w:rPr>
                <w:rFonts w:eastAsia="Times New Roman" w:cstheme="minorHAnsi"/>
                <w:sz w:val="20"/>
                <w:szCs w:val="20"/>
                <w:lang w:eastAsia="en-AU"/>
              </w:rPr>
            </w:pPr>
            <w:r w:rsidRPr="00E819FA">
              <w:rPr>
                <w:rFonts w:eastAsia="Times New Roman" w:cstheme="minorHAnsi"/>
                <w:sz w:val="20"/>
                <w:szCs w:val="20"/>
                <w:lang w:eastAsia="en-AU"/>
              </w:rPr>
              <w:t xml:space="preserve">California, USA (2015): </w:t>
            </w:r>
            <w:hyperlink r:id="rId76" w:history="1">
              <w:r w:rsidRPr="00E819FA">
                <w:rPr>
                  <w:rFonts w:eastAsia="Times New Roman" w:cstheme="minorHAnsi"/>
                  <w:color w:val="0563C1" w:themeColor="hyperlink"/>
                  <w:sz w:val="20"/>
                  <w:szCs w:val="20"/>
                  <w:u w:val="single"/>
                  <w:lang w:eastAsia="en-AU"/>
                </w:rPr>
                <w:t>Drink Tahoe Tap</w:t>
              </w:r>
            </w:hyperlink>
            <w:r w:rsidRPr="00E819FA">
              <w:rPr>
                <w:rFonts w:eastAsia="Times New Roman" w:cstheme="minorHAnsi"/>
                <w:sz w:val="20"/>
                <w:szCs w:val="20"/>
                <w:lang w:eastAsia="en-AU"/>
              </w:rPr>
              <w:t xml:space="preserve"> campaign run by a coalition of 40 organisations focused on keeping Lake Tahoe clean and free of plastic. The campaign focuses on asking people to drink tap water rather than bottled water, refuse single-use plastic products and packaging and to choose reusable packaging and food ware. The campaign is promoted through social media and website channels and in-store signage around Tahoe, using engaging messaging using humour.</w:t>
            </w:r>
          </w:p>
        </w:tc>
      </w:tr>
    </w:tbl>
    <w:p w14:paraId="02487331" w14:textId="77777777" w:rsidR="00E819FA" w:rsidRPr="00E819FA" w:rsidRDefault="00E819FA" w:rsidP="00E819FA">
      <w:pPr>
        <w:rPr>
          <w:rFonts w:asciiTheme="majorHAnsi" w:eastAsiaTheme="majorEastAsia" w:hAnsiTheme="majorHAnsi" w:cstheme="majorBidi"/>
          <w:color w:val="2F5496" w:themeColor="accent1" w:themeShade="BF"/>
          <w:sz w:val="32"/>
          <w:szCs w:val="32"/>
        </w:rPr>
      </w:pPr>
      <w:bookmarkStart w:id="105" w:name="_Monitoring_and_intelligence"/>
      <w:bookmarkStart w:id="106" w:name="_Funding_and_resources"/>
      <w:bookmarkEnd w:id="105"/>
      <w:bookmarkEnd w:id="106"/>
    </w:p>
    <w:p w14:paraId="361A8656" w14:textId="77777777" w:rsidR="00323B02" w:rsidRDefault="00323B02">
      <w:pPr>
        <w:rPr>
          <w:rFonts w:cstheme="minorHAnsi"/>
        </w:rPr>
      </w:pPr>
      <w:r>
        <w:rPr>
          <w:rFonts w:cstheme="minorHAnsi"/>
        </w:rPr>
        <w:br w:type="page"/>
      </w:r>
    </w:p>
    <w:p w14:paraId="5E6AB3C6" w14:textId="330B2F40" w:rsidR="00323B02" w:rsidRPr="0017179E" w:rsidRDefault="00323B02" w:rsidP="00323B02">
      <w:pPr>
        <w:rPr>
          <w:rFonts w:cstheme="minorHAnsi"/>
          <w:b/>
          <w:bCs/>
        </w:rPr>
      </w:pPr>
      <w:r w:rsidRPr="0017179E">
        <w:rPr>
          <w:rFonts w:cstheme="minorHAnsi"/>
          <w:b/>
          <w:bCs/>
        </w:rPr>
        <w:t xml:space="preserve">Appendix </w:t>
      </w:r>
      <w:r w:rsidR="0017179E" w:rsidRPr="0017179E">
        <w:rPr>
          <w:rFonts w:cstheme="minorHAnsi"/>
          <w:b/>
          <w:bCs/>
        </w:rPr>
        <w:t>5</w:t>
      </w:r>
      <w:r w:rsidRPr="0017179E">
        <w:rPr>
          <w:rFonts w:cstheme="minorHAnsi"/>
          <w:b/>
          <w:bCs/>
        </w:rPr>
        <w:t xml:space="preserve">: Excerpts from the </w:t>
      </w:r>
      <w:r w:rsidRPr="0017179E">
        <w:rPr>
          <w:b/>
          <w:bCs/>
        </w:rPr>
        <w:t>Local Food Systems Policy Index (Local Food-EPI+) t</w:t>
      </w:r>
      <w:r w:rsidRPr="0017179E">
        <w:rPr>
          <w:rFonts w:cstheme="minorHAnsi"/>
          <w:b/>
          <w:bCs/>
        </w:rPr>
        <w:t>ailored report for the City of Greater Bendigo</w:t>
      </w:r>
      <w:r w:rsidR="003F78CC" w:rsidRPr="0017179E">
        <w:rPr>
          <w:rFonts w:cstheme="minorHAnsi"/>
          <w:b/>
          <w:bCs/>
        </w:rPr>
        <w:t>. The full report is available for the authors on request.</w:t>
      </w:r>
    </w:p>
    <w:p w14:paraId="30DFCDBB" w14:textId="77777777" w:rsidR="003F78CC" w:rsidRDefault="003F78CC" w:rsidP="00323B02">
      <w:pPr>
        <w:rPr>
          <w:rFonts w:cstheme="minorHAnsi"/>
        </w:rPr>
      </w:pPr>
    </w:p>
    <w:p w14:paraId="203635F0" w14:textId="2BD48AE9" w:rsidR="00FE41C7" w:rsidRDefault="0004137C" w:rsidP="00847051">
      <w:pPr>
        <w:rPr>
          <w:rFonts w:cstheme="minorHAnsi"/>
        </w:rPr>
      </w:pPr>
      <w:r>
        <w:rPr>
          <w:rFonts w:cstheme="minorHAnsi"/>
          <w:noProof/>
        </w:rPr>
        <w:drawing>
          <wp:anchor distT="0" distB="0" distL="114300" distR="114300" simplePos="0" relativeHeight="251658251" behindDoc="0" locked="0" layoutInCell="1" allowOverlap="1" wp14:anchorId="524CA83C" wp14:editId="6DE29143">
            <wp:simplePos x="0" y="0"/>
            <wp:positionH relativeFrom="margin">
              <wp:posOffset>2774950</wp:posOffset>
            </wp:positionH>
            <wp:positionV relativeFrom="paragraph">
              <wp:posOffset>475615</wp:posOffset>
            </wp:positionV>
            <wp:extent cx="2954020" cy="5253355"/>
            <wp:effectExtent l="0" t="0" r="0" b="4445"/>
            <wp:wrapSquare wrapText="bothSides"/>
            <wp:docPr id="2143039884" name="Picture 2143039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954020" cy="5253355"/>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8" behindDoc="0" locked="0" layoutInCell="1" allowOverlap="1" wp14:anchorId="668332FB" wp14:editId="3D522EC7">
            <wp:simplePos x="0" y="0"/>
            <wp:positionH relativeFrom="margin">
              <wp:posOffset>-400050</wp:posOffset>
            </wp:positionH>
            <wp:positionV relativeFrom="paragraph">
              <wp:posOffset>488950</wp:posOffset>
            </wp:positionV>
            <wp:extent cx="2971800" cy="5284470"/>
            <wp:effectExtent l="0" t="0" r="0" b="0"/>
            <wp:wrapSquare wrapText="bothSides"/>
            <wp:docPr id="771774779" name="Graphic 771774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1774779" name=""/>
                    <pic:cNvPicPr/>
                  </pic:nvPicPr>
                  <pic:blipFill>
                    <a:blip r:embed="rId78">
                      <a:extLst>
                        <a:ext uri="{28A0092B-C50C-407E-A947-70E740481C1C}">
                          <a14:useLocalDpi xmlns:a14="http://schemas.microsoft.com/office/drawing/2010/main" val="0"/>
                        </a:ext>
                        <a:ext uri="{96DAC541-7B7A-43D3-8B79-37D633B846F1}">
                          <asvg:svgBlip xmlns:asvg="http://schemas.microsoft.com/office/drawing/2016/SVG/main" r:embed="rId79"/>
                        </a:ext>
                      </a:extLst>
                    </a:blip>
                    <a:stretch>
                      <a:fillRect/>
                    </a:stretch>
                  </pic:blipFill>
                  <pic:spPr>
                    <a:xfrm>
                      <a:off x="0" y="0"/>
                      <a:ext cx="2971800" cy="5284470"/>
                    </a:xfrm>
                    <a:prstGeom prst="rect">
                      <a:avLst/>
                    </a:prstGeom>
                  </pic:spPr>
                </pic:pic>
              </a:graphicData>
            </a:graphic>
            <wp14:sizeRelH relativeFrom="margin">
              <wp14:pctWidth>0</wp14:pctWidth>
            </wp14:sizeRelH>
            <wp14:sizeRelV relativeFrom="margin">
              <wp14:pctHeight>0</wp14:pctHeight>
            </wp14:sizeRelV>
          </wp:anchor>
        </w:drawing>
      </w:r>
    </w:p>
    <w:p w14:paraId="6B25C84A" w14:textId="7CE96FAC" w:rsidR="007A5B1F" w:rsidRDefault="007A5B1F" w:rsidP="00847051">
      <w:pPr>
        <w:rPr>
          <w:rFonts w:cstheme="minorHAnsi"/>
        </w:rPr>
      </w:pPr>
    </w:p>
    <w:p w14:paraId="41F4531A" w14:textId="77777777" w:rsidR="007A5B1F" w:rsidRDefault="007A5B1F" w:rsidP="00847051">
      <w:pPr>
        <w:rPr>
          <w:rFonts w:cstheme="minorHAnsi"/>
        </w:rPr>
      </w:pPr>
    </w:p>
    <w:p w14:paraId="06131422" w14:textId="77777777" w:rsidR="007A5B1F" w:rsidRDefault="007A5B1F" w:rsidP="00847051">
      <w:pPr>
        <w:rPr>
          <w:rFonts w:cstheme="minorHAnsi"/>
        </w:rPr>
      </w:pPr>
    </w:p>
    <w:p w14:paraId="59A9BF06" w14:textId="77777777" w:rsidR="007A5B1F" w:rsidRDefault="007A5B1F" w:rsidP="00847051">
      <w:pPr>
        <w:rPr>
          <w:rFonts w:cstheme="minorHAnsi"/>
        </w:rPr>
      </w:pPr>
    </w:p>
    <w:p w14:paraId="36EF7949" w14:textId="77777777" w:rsidR="007A5B1F" w:rsidRDefault="007A5B1F" w:rsidP="00847051">
      <w:pPr>
        <w:rPr>
          <w:rFonts w:cstheme="minorHAnsi"/>
        </w:rPr>
      </w:pPr>
    </w:p>
    <w:p w14:paraId="291524E6" w14:textId="77777777" w:rsidR="007A5B1F" w:rsidRDefault="007A5B1F" w:rsidP="00847051">
      <w:pPr>
        <w:rPr>
          <w:rFonts w:cstheme="minorHAnsi"/>
        </w:rPr>
      </w:pPr>
    </w:p>
    <w:p w14:paraId="3AADA34B" w14:textId="646B2813" w:rsidR="007A5B1F" w:rsidRDefault="007A5B1F" w:rsidP="00847051">
      <w:pPr>
        <w:rPr>
          <w:rFonts w:cstheme="minorHAnsi"/>
        </w:rPr>
      </w:pPr>
    </w:p>
    <w:p w14:paraId="408E8C7F" w14:textId="21EE1FBF" w:rsidR="001D6ABD" w:rsidRDefault="0004137C" w:rsidP="192D02C4">
      <w:r>
        <w:rPr>
          <w:rFonts w:cstheme="minorHAnsi"/>
          <w:noProof/>
        </w:rPr>
        <w:drawing>
          <wp:anchor distT="0" distB="0" distL="114300" distR="114300" simplePos="0" relativeHeight="251660299" behindDoc="0" locked="0" layoutInCell="1" allowOverlap="1" wp14:anchorId="079D1039" wp14:editId="72EFA46E">
            <wp:simplePos x="0" y="0"/>
            <wp:positionH relativeFrom="column">
              <wp:posOffset>-215900</wp:posOffset>
            </wp:positionH>
            <wp:positionV relativeFrom="paragraph">
              <wp:posOffset>0</wp:posOffset>
            </wp:positionV>
            <wp:extent cx="2818765" cy="5012690"/>
            <wp:effectExtent l="0" t="0" r="635" b="0"/>
            <wp:wrapSquare wrapText="bothSides"/>
            <wp:docPr id="1584436266" name="Picture 1584436266" descr="A close-up of a brochur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436266" name="Picture 1584436266" descr="A close-up of a brochure&#10;&#10;Description automatically generated with low confidence"/>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818765" cy="5012690"/>
                    </a:xfrm>
                    <a:prstGeom prst="rect">
                      <a:avLst/>
                    </a:prstGeom>
                    <a:noFill/>
                  </pic:spPr>
                </pic:pic>
              </a:graphicData>
            </a:graphic>
            <wp14:sizeRelH relativeFrom="margin">
              <wp14:pctWidth>0</wp14:pctWidth>
            </wp14:sizeRelH>
            <wp14:sizeRelV relativeFrom="margin">
              <wp14:pctHeight>0</wp14:pctHeight>
            </wp14:sizeRelV>
          </wp:anchor>
        </w:drawing>
      </w:r>
      <w:r w:rsidR="001D6ABD">
        <w:rPr>
          <w:rFonts w:cstheme="minorHAnsi"/>
          <w:noProof/>
        </w:rPr>
        <w:drawing>
          <wp:inline distT="0" distB="0" distL="0" distR="0" wp14:anchorId="6F61E75E" wp14:editId="63B1CD92">
            <wp:extent cx="2788920" cy="4959350"/>
            <wp:effectExtent l="0" t="0" r="5080" b="0"/>
            <wp:docPr id="1453029141" name="Picture 1453029141" descr="A screenshot of a phon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3029141" name="Picture 12" descr="A screenshot of a phone&#10;&#10;Description automatically generated with low confidence"/>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788920" cy="4959350"/>
                    </a:xfrm>
                    <a:prstGeom prst="rect">
                      <a:avLst/>
                    </a:prstGeom>
                    <a:noFill/>
                  </pic:spPr>
                </pic:pic>
              </a:graphicData>
            </a:graphic>
          </wp:inline>
        </w:drawing>
      </w:r>
    </w:p>
    <w:p w14:paraId="365DBFEE" w14:textId="77777777" w:rsidR="00323B02" w:rsidRDefault="00323B02">
      <w:pPr>
        <w:rPr>
          <w:rFonts w:asciiTheme="majorHAnsi" w:eastAsiaTheme="majorEastAsia" w:hAnsiTheme="majorHAnsi" w:cstheme="majorBidi"/>
          <w:color w:val="1F3763" w:themeColor="accent1" w:themeShade="7F"/>
          <w:sz w:val="24"/>
          <w:szCs w:val="24"/>
        </w:rPr>
      </w:pPr>
      <w:r>
        <w:br w:type="page"/>
      </w:r>
    </w:p>
    <w:p w14:paraId="25D30321" w14:textId="34F3C8D3" w:rsidR="00103541" w:rsidRPr="0017179E" w:rsidRDefault="00323B02" w:rsidP="00FC4B6F">
      <w:pPr>
        <w:rPr>
          <w:b/>
          <w:bCs/>
          <w:noProof/>
        </w:rPr>
      </w:pPr>
      <w:r w:rsidRPr="0017179E">
        <w:rPr>
          <w:b/>
          <w:bCs/>
          <w:noProof/>
        </w:rPr>
        <w:t xml:space="preserve">Appendix </w:t>
      </w:r>
      <w:r w:rsidR="00083716" w:rsidRPr="0017179E">
        <w:rPr>
          <w:b/>
          <w:bCs/>
          <w:noProof/>
        </w:rPr>
        <w:t>6</w:t>
      </w:r>
      <w:r w:rsidRPr="0017179E">
        <w:rPr>
          <w:b/>
          <w:bCs/>
          <w:noProof/>
        </w:rPr>
        <w:t>: Workshop evaluation results</w:t>
      </w:r>
    </w:p>
    <w:p w14:paraId="4862AD78" w14:textId="77777777" w:rsidR="00103541" w:rsidRDefault="00103541" w:rsidP="00FC4B6F"/>
    <w:tbl>
      <w:tblPr>
        <w:tblStyle w:val="TableGrid"/>
        <w:tblW w:w="10530" w:type="dxa"/>
        <w:jc w:val="center"/>
        <w:tblLook w:val="04A0" w:firstRow="1" w:lastRow="0" w:firstColumn="1" w:lastColumn="0" w:noHBand="0" w:noVBand="1"/>
      </w:tblPr>
      <w:tblGrid>
        <w:gridCol w:w="4003"/>
        <w:gridCol w:w="1317"/>
        <w:gridCol w:w="314"/>
        <w:gridCol w:w="1031"/>
        <w:gridCol w:w="601"/>
        <w:gridCol w:w="683"/>
        <w:gridCol w:w="949"/>
        <w:gridCol w:w="335"/>
        <w:gridCol w:w="1297"/>
      </w:tblGrid>
      <w:tr w:rsidR="00103541" w:rsidRPr="00103541" w14:paraId="3C77ED05" w14:textId="77777777" w:rsidTr="00912614">
        <w:trPr>
          <w:trHeight w:val="736"/>
          <w:jc w:val="center"/>
        </w:trPr>
        <w:tc>
          <w:tcPr>
            <w:tcW w:w="4003" w:type="dxa"/>
            <w:vAlign w:val="center"/>
          </w:tcPr>
          <w:p w14:paraId="6E58CFD0" w14:textId="77777777" w:rsidR="00103541" w:rsidRPr="00103541" w:rsidRDefault="00103541" w:rsidP="00103541">
            <w:pPr>
              <w:spacing w:after="160" w:line="259" w:lineRule="auto"/>
            </w:pPr>
            <w:r w:rsidRPr="00103541">
              <w:rPr>
                <w:b/>
              </w:rPr>
              <w:t>As a result of participation in the workshop:</w:t>
            </w:r>
          </w:p>
        </w:tc>
        <w:tc>
          <w:tcPr>
            <w:tcW w:w="1317" w:type="dxa"/>
            <w:vAlign w:val="center"/>
          </w:tcPr>
          <w:p w14:paraId="60294763" w14:textId="77777777" w:rsidR="00103541" w:rsidRPr="00103541" w:rsidRDefault="00103541" w:rsidP="00103541">
            <w:pPr>
              <w:spacing w:after="160" w:line="259" w:lineRule="auto"/>
              <w:rPr>
                <w:b/>
              </w:rPr>
            </w:pPr>
            <w:r w:rsidRPr="00103541">
              <w:rPr>
                <w:b/>
              </w:rPr>
              <w:t>Strongly disagree</w:t>
            </w:r>
          </w:p>
        </w:tc>
        <w:tc>
          <w:tcPr>
            <w:tcW w:w="1345" w:type="dxa"/>
            <w:gridSpan w:val="2"/>
            <w:vAlign w:val="center"/>
          </w:tcPr>
          <w:p w14:paraId="2AA47F4D" w14:textId="77777777" w:rsidR="00103541" w:rsidRPr="00103541" w:rsidRDefault="00103541" w:rsidP="00103541">
            <w:pPr>
              <w:spacing w:after="160" w:line="259" w:lineRule="auto"/>
              <w:rPr>
                <w:b/>
              </w:rPr>
            </w:pPr>
            <w:r w:rsidRPr="00103541">
              <w:rPr>
                <w:b/>
              </w:rPr>
              <w:t>Disagree</w:t>
            </w:r>
          </w:p>
        </w:tc>
        <w:tc>
          <w:tcPr>
            <w:tcW w:w="1284" w:type="dxa"/>
            <w:gridSpan w:val="2"/>
            <w:vAlign w:val="center"/>
          </w:tcPr>
          <w:p w14:paraId="03B47AC1" w14:textId="77777777" w:rsidR="00103541" w:rsidRPr="00103541" w:rsidRDefault="00103541" w:rsidP="00103541">
            <w:pPr>
              <w:spacing w:after="160" w:line="259" w:lineRule="auto"/>
              <w:rPr>
                <w:b/>
              </w:rPr>
            </w:pPr>
            <w:r w:rsidRPr="00103541">
              <w:rPr>
                <w:b/>
              </w:rPr>
              <w:t>Neutral</w:t>
            </w:r>
          </w:p>
        </w:tc>
        <w:tc>
          <w:tcPr>
            <w:tcW w:w="1284" w:type="dxa"/>
            <w:gridSpan w:val="2"/>
            <w:vAlign w:val="center"/>
          </w:tcPr>
          <w:p w14:paraId="3DD5E00E" w14:textId="77777777" w:rsidR="00103541" w:rsidRPr="00103541" w:rsidRDefault="00103541" w:rsidP="00103541">
            <w:pPr>
              <w:spacing w:after="160" w:line="259" w:lineRule="auto"/>
              <w:rPr>
                <w:b/>
              </w:rPr>
            </w:pPr>
            <w:r w:rsidRPr="00103541">
              <w:rPr>
                <w:b/>
              </w:rPr>
              <w:t>Agree</w:t>
            </w:r>
          </w:p>
        </w:tc>
        <w:tc>
          <w:tcPr>
            <w:tcW w:w="1297" w:type="dxa"/>
            <w:vAlign w:val="center"/>
          </w:tcPr>
          <w:p w14:paraId="51015DCA" w14:textId="77777777" w:rsidR="00103541" w:rsidRPr="00103541" w:rsidRDefault="00103541" w:rsidP="00103541">
            <w:pPr>
              <w:spacing w:after="160" w:line="259" w:lineRule="auto"/>
              <w:rPr>
                <w:b/>
              </w:rPr>
            </w:pPr>
            <w:r w:rsidRPr="00103541">
              <w:rPr>
                <w:b/>
              </w:rPr>
              <w:t>Strongly agree</w:t>
            </w:r>
          </w:p>
        </w:tc>
      </w:tr>
      <w:tr w:rsidR="00103541" w:rsidRPr="00103541" w14:paraId="51DB0C29" w14:textId="77777777" w:rsidTr="00912614">
        <w:trPr>
          <w:trHeight w:val="1000"/>
          <w:jc w:val="center"/>
        </w:trPr>
        <w:tc>
          <w:tcPr>
            <w:tcW w:w="4003" w:type="dxa"/>
            <w:vAlign w:val="center"/>
          </w:tcPr>
          <w:p w14:paraId="5FCC9C1A" w14:textId="7FB0E82A" w:rsidR="00103541" w:rsidRPr="00103541" w:rsidRDefault="00103541" w:rsidP="00103541">
            <w:pPr>
              <w:spacing w:after="160" w:line="259" w:lineRule="auto"/>
              <w:rPr>
                <w:u w:val="single"/>
              </w:rPr>
            </w:pPr>
            <w:r w:rsidRPr="00103541">
              <w:t xml:space="preserve">I have increased knowledge about strategies (at the </w:t>
            </w:r>
            <w:r w:rsidRPr="00103541">
              <w:rPr>
                <w:u w:val="single"/>
              </w:rPr>
              <w:t>local government level)</w:t>
            </w:r>
            <w:r w:rsidRPr="00103541">
              <w:t xml:space="preserve"> to increase the healthiness of food systems and improve population diets</w:t>
            </w:r>
          </w:p>
        </w:tc>
        <w:tc>
          <w:tcPr>
            <w:tcW w:w="1317" w:type="dxa"/>
            <w:vAlign w:val="center"/>
          </w:tcPr>
          <w:p w14:paraId="478D6FA1" w14:textId="77777777" w:rsidR="00103541" w:rsidRPr="00103541" w:rsidRDefault="00103541" w:rsidP="00103541">
            <w:pPr>
              <w:spacing w:after="160" w:line="259" w:lineRule="auto"/>
            </w:pPr>
          </w:p>
        </w:tc>
        <w:tc>
          <w:tcPr>
            <w:tcW w:w="1345" w:type="dxa"/>
            <w:gridSpan w:val="2"/>
            <w:vAlign w:val="center"/>
          </w:tcPr>
          <w:p w14:paraId="180059B1" w14:textId="77777777" w:rsidR="00103541" w:rsidRPr="00103541" w:rsidRDefault="00103541" w:rsidP="00103541">
            <w:pPr>
              <w:spacing w:after="160" w:line="259" w:lineRule="auto"/>
            </w:pPr>
          </w:p>
        </w:tc>
        <w:tc>
          <w:tcPr>
            <w:tcW w:w="1284" w:type="dxa"/>
            <w:gridSpan w:val="2"/>
            <w:vAlign w:val="center"/>
          </w:tcPr>
          <w:p w14:paraId="607DABD9" w14:textId="77777777" w:rsidR="00103541" w:rsidRPr="00103541" w:rsidRDefault="00103541" w:rsidP="00103541">
            <w:pPr>
              <w:spacing w:after="160" w:line="259" w:lineRule="auto"/>
            </w:pPr>
          </w:p>
        </w:tc>
        <w:tc>
          <w:tcPr>
            <w:tcW w:w="1284" w:type="dxa"/>
            <w:gridSpan w:val="2"/>
            <w:vAlign w:val="center"/>
          </w:tcPr>
          <w:p w14:paraId="503687C9" w14:textId="2B7FE228" w:rsidR="00103541" w:rsidRPr="00103541" w:rsidRDefault="00103541" w:rsidP="00103541">
            <w:pPr>
              <w:spacing w:after="160" w:line="259" w:lineRule="auto"/>
            </w:pPr>
            <w:r>
              <w:t>9 (</w:t>
            </w:r>
            <w:r w:rsidR="00D33647">
              <w:t>45%)</w:t>
            </w:r>
          </w:p>
        </w:tc>
        <w:tc>
          <w:tcPr>
            <w:tcW w:w="1297" w:type="dxa"/>
            <w:vAlign w:val="center"/>
          </w:tcPr>
          <w:p w14:paraId="57040FB2" w14:textId="2E3929B9" w:rsidR="00103541" w:rsidRPr="00103541" w:rsidRDefault="00103541" w:rsidP="00103541">
            <w:pPr>
              <w:spacing w:after="160" w:line="259" w:lineRule="auto"/>
            </w:pPr>
            <w:r>
              <w:t>11 (</w:t>
            </w:r>
            <w:r w:rsidR="00D33647">
              <w:t>55%)</w:t>
            </w:r>
          </w:p>
        </w:tc>
      </w:tr>
      <w:tr w:rsidR="00103541" w:rsidRPr="00103541" w14:paraId="3A7B0A37" w14:textId="77777777" w:rsidTr="00912614">
        <w:trPr>
          <w:trHeight w:val="1000"/>
          <w:jc w:val="center"/>
        </w:trPr>
        <w:tc>
          <w:tcPr>
            <w:tcW w:w="4003" w:type="dxa"/>
            <w:vAlign w:val="center"/>
          </w:tcPr>
          <w:p w14:paraId="5B6E5B55" w14:textId="5C07E2C1" w:rsidR="00103541" w:rsidRPr="00103541" w:rsidRDefault="00103541" w:rsidP="00103541">
            <w:pPr>
              <w:spacing w:after="160" w:line="259" w:lineRule="auto"/>
            </w:pPr>
            <w:r w:rsidRPr="00103541">
              <w:t xml:space="preserve">I have increased knowledge about strategies (at the </w:t>
            </w:r>
            <w:r w:rsidRPr="00103541">
              <w:rPr>
                <w:u w:val="single"/>
              </w:rPr>
              <w:t>local government level)</w:t>
            </w:r>
          </w:p>
          <w:p w14:paraId="33B2AEEF" w14:textId="77777777" w:rsidR="00103541" w:rsidRPr="00103541" w:rsidRDefault="00103541" w:rsidP="00103541">
            <w:pPr>
              <w:spacing w:after="160" w:line="259" w:lineRule="auto"/>
            </w:pPr>
            <w:r w:rsidRPr="00103541">
              <w:t>to increase the environmental sustainability of food systems</w:t>
            </w:r>
          </w:p>
        </w:tc>
        <w:tc>
          <w:tcPr>
            <w:tcW w:w="1317" w:type="dxa"/>
            <w:vAlign w:val="center"/>
          </w:tcPr>
          <w:p w14:paraId="68EDE59B" w14:textId="77777777" w:rsidR="00103541" w:rsidRPr="00103541" w:rsidRDefault="00103541" w:rsidP="00103541">
            <w:pPr>
              <w:spacing w:after="160" w:line="259" w:lineRule="auto"/>
            </w:pPr>
          </w:p>
        </w:tc>
        <w:tc>
          <w:tcPr>
            <w:tcW w:w="1345" w:type="dxa"/>
            <w:gridSpan w:val="2"/>
            <w:vAlign w:val="center"/>
          </w:tcPr>
          <w:p w14:paraId="098E62E6" w14:textId="77777777" w:rsidR="00103541" w:rsidRPr="00103541" w:rsidRDefault="00103541" w:rsidP="00103541">
            <w:pPr>
              <w:spacing w:after="160" w:line="259" w:lineRule="auto"/>
            </w:pPr>
          </w:p>
        </w:tc>
        <w:tc>
          <w:tcPr>
            <w:tcW w:w="1284" w:type="dxa"/>
            <w:gridSpan w:val="2"/>
            <w:vAlign w:val="center"/>
          </w:tcPr>
          <w:p w14:paraId="3674C123" w14:textId="576F8A37" w:rsidR="00103541" w:rsidRPr="00103541" w:rsidRDefault="00D33647" w:rsidP="00103541">
            <w:pPr>
              <w:spacing w:after="160" w:line="259" w:lineRule="auto"/>
            </w:pPr>
            <w:r>
              <w:t>1 (5%)</w:t>
            </w:r>
          </w:p>
        </w:tc>
        <w:tc>
          <w:tcPr>
            <w:tcW w:w="1284" w:type="dxa"/>
            <w:gridSpan w:val="2"/>
            <w:vAlign w:val="center"/>
          </w:tcPr>
          <w:p w14:paraId="38221C4E" w14:textId="17643140" w:rsidR="00103541" w:rsidRPr="00103541" w:rsidRDefault="00D33647" w:rsidP="00103541">
            <w:pPr>
              <w:spacing w:after="160" w:line="259" w:lineRule="auto"/>
            </w:pPr>
            <w:r>
              <w:t>10 (50%)</w:t>
            </w:r>
          </w:p>
        </w:tc>
        <w:tc>
          <w:tcPr>
            <w:tcW w:w="1297" w:type="dxa"/>
            <w:vAlign w:val="center"/>
          </w:tcPr>
          <w:p w14:paraId="0FA4A5D8" w14:textId="1ECDEA03" w:rsidR="00103541" w:rsidRPr="00103541" w:rsidRDefault="00D33647" w:rsidP="00103541">
            <w:pPr>
              <w:spacing w:after="160" w:line="259" w:lineRule="auto"/>
            </w:pPr>
            <w:r>
              <w:t>9 (45%)</w:t>
            </w:r>
          </w:p>
        </w:tc>
      </w:tr>
      <w:tr w:rsidR="00103541" w:rsidRPr="00103541" w14:paraId="47E09ECC" w14:textId="77777777" w:rsidTr="00912614">
        <w:trPr>
          <w:trHeight w:val="1000"/>
          <w:jc w:val="center"/>
        </w:trPr>
        <w:tc>
          <w:tcPr>
            <w:tcW w:w="4003" w:type="dxa"/>
            <w:vAlign w:val="center"/>
          </w:tcPr>
          <w:p w14:paraId="1D43A30B" w14:textId="67019C4F" w:rsidR="00103541" w:rsidRPr="00103541" w:rsidRDefault="00103541" w:rsidP="00103541">
            <w:pPr>
              <w:spacing w:after="160" w:line="259" w:lineRule="auto"/>
            </w:pPr>
            <w:r w:rsidRPr="00103541">
              <w:t>I have increased knowledge about potential synergies between environmental sustainability and nutrition/health</w:t>
            </w:r>
          </w:p>
        </w:tc>
        <w:tc>
          <w:tcPr>
            <w:tcW w:w="1317" w:type="dxa"/>
            <w:vAlign w:val="center"/>
          </w:tcPr>
          <w:p w14:paraId="46D2A647" w14:textId="77777777" w:rsidR="00103541" w:rsidRPr="00103541" w:rsidRDefault="00103541" w:rsidP="00103541">
            <w:pPr>
              <w:spacing w:after="160" w:line="259" w:lineRule="auto"/>
            </w:pPr>
          </w:p>
        </w:tc>
        <w:tc>
          <w:tcPr>
            <w:tcW w:w="1345" w:type="dxa"/>
            <w:gridSpan w:val="2"/>
            <w:vAlign w:val="center"/>
          </w:tcPr>
          <w:p w14:paraId="1A41BDFF" w14:textId="77777777" w:rsidR="00103541" w:rsidRPr="00103541" w:rsidRDefault="00103541" w:rsidP="00103541">
            <w:pPr>
              <w:spacing w:after="160" w:line="259" w:lineRule="auto"/>
            </w:pPr>
          </w:p>
        </w:tc>
        <w:tc>
          <w:tcPr>
            <w:tcW w:w="1284" w:type="dxa"/>
            <w:gridSpan w:val="2"/>
            <w:vAlign w:val="center"/>
          </w:tcPr>
          <w:p w14:paraId="6722AF0F" w14:textId="729E6F66" w:rsidR="00103541" w:rsidRPr="00103541" w:rsidRDefault="00D33647" w:rsidP="00103541">
            <w:pPr>
              <w:spacing w:after="160" w:line="259" w:lineRule="auto"/>
            </w:pPr>
            <w:r>
              <w:t>6 (30%)</w:t>
            </w:r>
          </w:p>
        </w:tc>
        <w:tc>
          <w:tcPr>
            <w:tcW w:w="1284" w:type="dxa"/>
            <w:gridSpan w:val="2"/>
            <w:vAlign w:val="center"/>
          </w:tcPr>
          <w:p w14:paraId="38A2C0F8" w14:textId="1CA6A7C9" w:rsidR="00103541" w:rsidRPr="00103541" w:rsidRDefault="00D33647" w:rsidP="00103541">
            <w:pPr>
              <w:spacing w:after="160" w:line="259" w:lineRule="auto"/>
            </w:pPr>
            <w:r>
              <w:t>9 (45%)</w:t>
            </w:r>
          </w:p>
        </w:tc>
        <w:tc>
          <w:tcPr>
            <w:tcW w:w="1297" w:type="dxa"/>
            <w:vAlign w:val="center"/>
          </w:tcPr>
          <w:p w14:paraId="56D1C0DC" w14:textId="42F868DA" w:rsidR="00103541" w:rsidRPr="00103541" w:rsidRDefault="00D33647" w:rsidP="00103541">
            <w:pPr>
              <w:spacing w:after="160" w:line="259" w:lineRule="auto"/>
            </w:pPr>
            <w:r>
              <w:t>5 (25%)</w:t>
            </w:r>
          </w:p>
        </w:tc>
      </w:tr>
      <w:tr w:rsidR="00103541" w:rsidRPr="00103541" w14:paraId="2D7ED806" w14:textId="77777777" w:rsidTr="00912614">
        <w:trPr>
          <w:trHeight w:val="686"/>
          <w:jc w:val="center"/>
        </w:trPr>
        <w:tc>
          <w:tcPr>
            <w:tcW w:w="4003" w:type="dxa"/>
            <w:vAlign w:val="center"/>
          </w:tcPr>
          <w:p w14:paraId="0F38E103" w14:textId="3DA60A67" w:rsidR="00103541" w:rsidRPr="00103541" w:rsidRDefault="00103541" w:rsidP="00103541">
            <w:pPr>
              <w:spacing w:after="160" w:line="259" w:lineRule="auto"/>
            </w:pPr>
            <w:r w:rsidRPr="00103541">
              <w:t xml:space="preserve">I have increased knowledge of current best practice/what governments are doing </w:t>
            </w:r>
            <w:r w:rsidRPr="00103541">
              <w:rPr>
                <w:u w:val="single"/>
              </w:rPr>
              <w:t>locally</w:t>
            </w:r>
          </w:p>
        </w:tc>
        <w:tc>
          <w:tcPr>
            <w:tcW w:w="1317" w:type="dxa"/>
            <w:vAlign w:val="center"/>
          </w:tcPr>
          <w:p w14:paraId="141CEEF5" w14:textId="77777777" w:rsidR="00103541" w:rsidRPr="00103541" w:rsidRDefault="00103541" w:rsidP="00103541">
            <w:pPr>
              <w:spacing w:after="160" w:line="259" w:lineRule="auto"/>
            </w:pPr>
          </w:p>
        </w:tc>
        <w:tc>
          <w:tcPr>
            <w:tcW w:w="1345" w:type="dxa"/>
            <w:gridSpan w:val="2"/>
            <w:vAlign w:val="center"/>
          </w:tcPr>
          <w:p w14:paraId="3507EFB1" w14:textId="77777777" w:rsidR="00103541" w:rsidRPr="00103541" w:rsidRDefault="00103541" w:rsidP="00103541">
            <w:pPr>
              <w:spacing w:after="160" w:line="259" w:lineRule="auto"/>
            </w:pPr>
          </w:p>
        </w:tc>
        <w:tc>
          <w:tcPr>
            <w:tcW w:w="1284" w:type="dxa"/>
            <w:gridSpan w:val="2"/>
            <w:vAlign w:val="center"/>
          </w:tcPr>
          <w:p w14:paraId="0C83261B" w14:textId="2AD7D7AA" w:rsidR="00103541" w:rsidRPr="00103541" w:rsidRDefault="00D33647" w:rsidP="00103541">
            <w:pPr>
              <w:spacing w:after="160" w:line="259" w:lineRule="auto"/>
            </w:pPr>
            <w:r>
              <w:t>3 (15%)</w:t>
            </w:r>
          </w:p>
        </w:tc>
        <w:tc>
          <w:tcPr>
            <w:tcW w:w="1284" w:type="dxa"/>
            <w:gridSpan w:val="2"/>
            <w:vAlign w:val="center"/>
          </w:tcPr>
          <w:p w14:paraId="1E599441" w14:textId="57A4700F" w:rsidR="00103541" w:rsidRPr="00103541" w:rsidRDefault="00D33647" w:rsidP="00103541">
            <w:pPr>
              <w:spacing w:after="160" w:line="259" w:lineRule="auto"/>
            </w:pPr>
            <w:r>
              <w:t>7 (35%)</w:t>
            </w:r>
          </w:p>
        </w:tc>
        <w:tc>
          <w:tcPr>
            <w:tcW w:w="1297" w:type="dxa"/>
            <w:vAlign w:val="center"/>
          </w:tcPr>
          <w:p w14:paraId="6D994F29" w14:textId="0C366F9D" w:rsidR="00103541" w:rsidRPr="00103541" w:rsidRDefault="00D33647" w:rsidP="00103541">
            <w:pPr>
              <w:spacing w:after="160" w:line="259" w:lineRule="auto"/>
            </w:pPr>
            <w:r>
              <w:t>10 50%)</w:t>
            </w:r>
          </w:p>
        </w:tc>
      </w:tr>
      <w:tr w:rsidR="00103541" w:rsidRPr="00103541" w14:paraId="7175DAD2" w14:textId="77777777" w:rsidTr="00912614">
        <w:trPr>
          <w:trHeight w:val="989"/>
          <w:jc w:val="center"/>
        </w:trPr>
        <w:tc>
          <w:tcPr>
            <w:tcW w:w="4003" w:type="dxa"/>
            <w:vAlign w:val="center"/>
          </w:tcPr>
          <w:p w14:paraId="76322908" w14:textId="061CD881" w:rsidR="00103541" w:rsidRPr="00103541" w:rsidRDefault="00103541" w:rsidP="00103541">
            <w:pPr>
              <w:spacing w:after="160" w:line="259" w:lineRule="auto"/>
            </w:pPr>
            <w:r w:rsidRPr="00103541">
              <w:t xml:space="preserve">I have increased knowledge of current best practice/what governments are doing </w:t>
            </w:r>
            <w:r w:rsidRPr="00103541">
              <w:rPr>
                <w:u w:val="single"/>
              </w:rPr>
              <w:t>internationally</w:t>
            </w:r>
          </w:p>
        </w:tc>
        <w:tc>
          <w:tcPr>
            <w:tcW w:w="1317" w:type="dxa"/>
            <w:vAlign w:val="center"/>
          </w:tcPr>
          <w:p w14:paraId="7D5D035A" w14:textId="77777777" w:rsidR="00103541" w:rsidRPr="00103541" w:rsidRDefault="00103541" w:rsidP="00103541">
            <w:pPr>
              <w:spacing w:after="160" w:line="259" w:lineRule="auto"/>
            </w:pPr>
          </w:p>
        </w:tc>
        <w:tc>
          <w:tcPr>
            <w:tcW w:w="1345" w:type="dxa"/>
            <w:gridSpan w:val="2"/>
            <w:vAlign w:val="center"/>
          </w:tcPr>
          <w:p w14:paraId="74567FD0" w14:textId="77777777" w:rsidR="00103541" w:rsidRPr="00103541" w:rsidRDefault="00103541" w:rsidP="00103541">
            <w:pPr>
              <w:spacing w:after="160" w:line="259" w:lineRule="auto"/>
            </w:pPr>
          </w:p>
        </w:tc>
        <w:tc>
          <w:tcPr>
            <w:tcW w:w="1284" w:type="dxa"/>
            <w:gridSpan w:val="2"/>
            <w:vAlign w:val="center"/>
          </w:tcPr>
          <w:p w14:paraId="357252F6" w14:textId="4AB2BDC0" w:rsidR="00103541" w:rsidRPr="00103541" w:rsidRDefault="00D33647" w:rsidP="00103541">
            <w:pPr>
              <w:spacing w:after="160" w:line="259" w:lineRule="auto"/>
            </w:pPr>
            <w:r>
              <w:t>8 (40%)</w:t>
            </w:r>
          </w:p>
        </w:tc>
        <w:tc>
          <w:tcPr>
            <w:tcW w:w="1284" w:type="dxa"/>
            <w:gridSpan w:val="2"/>
            <w:vAlign w:val="center"/>
          </w:tcPr>
          <w:p w14:paraId="7DE57FB4" w14:textId="5DDE2450" w:rsidR="00103541" w:rsidRPr="00103541" w:rsidRDefault="00D33647" w:rsidP="00103541">
            <w:pPr>
              <w:spacing w:after="160" w:line="259" w:lineRule="auto"/>
            </w:pPr>
            <w:r>
              <w:t>9 (45%)</w:t>
            </w:r>
          </w:p>
        </w:tc>
        <w:tc>
          <w:tcPr>
            <w:tcW w:w="1297" w:type="dxa"/>
            <w:vAlign w:val="center"/>
          </w:tcPr>
          <w:p w14:paraId="68612283" w14:textId="628895BD" w:rsidR="00103541" w:rsidRPr="00103541" w:rsidRDefault="00D33647" w:rsidP="00103541">
            <w:pPr>
              <w:spacing w:after="160" w:line="259" w:lineRule="auto"/>
            </w:pPr>
            <w:r>
              <w:t>3 (15%)</w:t>
            </w:r>
          </w:p>
        </w:tc>
      </w:tr>
      <w:tr w:rsidR="00103541" w:rsidRPr="00103541" w14:paraId="07ACC9B6" w14:textId="77777777" w:rsidTr="00912614">
        <w:trPr>
          <w:trHeight w:val="558"/>
          <w:jc w:val="center"/>
        </w:trPr>
        <w:tc>
          <w:tcPr>
            <w:tcW w:w="4003" w:type="dxa"/>
            <w:vAlign w:val="center"/>
          </w:tcPr>
          <w:p w14:paraId="5158A552" w14:textId="43D64533" w:rsidR="00103541" w:rsidRPr="00103541" w:rsidRDefault="00103541" w:rsidP="00103541">
            <w:pPr>
              <w:spacing w:after="160" w:line="259" w:lineRule="auto"/>
            </w:pPr>
            <w:r w:rsidRPr="00103541">
              <w:t xml:space="preserve">I have made new connections or strengthened existing relationships with government and non-government professionals </w:t>
            </w:r>
          </w:p>
        </w:tc>
        <w:tc>
          <w:tcPr>
            <w:tcW w:w="1317" w:type="dxa"/>
            <w:vAlign w:val="center"/>
          </w:tcPr>
          <w:p w14:paraId="50CB1E85" w14:textId="4DBD9E6E" w:rsidR="00103541" w:rsidRPr="00103541" w:rsidRDefault="00D33647" w:rsidP="00103541">
            <w:pPr>
              <w:spacing w:after="160" w:line="259" w:lineRule="auto"/>
            </w:pPr>
            <w:r>
              <w:t>1 (5%)</w:t>
            </w:r>
          </w:p>
        </w:tc>
        <w:tc>
          <w:tcPr>
            <w:tcW w:w="1345" w:type="dxa"/>
            <w:gridSpan w:val="2"/>
            <w:vAlign w:val="center"/>
          </w:tcPr>
          <w:p w14:paraId="1B5EA517" w14:textId="7E87C30C" w:rsidR="00103541" w:rsidRPr="00103541" w:rsidRDefault="00D33647" w:rsidP="00103541">
            <w:pPr>
              <w:spacing w:after="160" w:line="259" w:lineRule="auto"/>
            </w:pPr>
            <w:r>
              <w:t>6 (30%)</w:t>
            </w:r>
          </w:p>
        </w:tc>
        <w:tc>
          <w:tcPr>
            <w:tcW w:w="1284" w:type="dxa"/>
            <w:gridSpan w:val="2"/>
            <w:vAlign w:val="center"/>
          </w:tcPr>
          <w:p w14:paraId="18F035DB" w14:textId="1B4AC59A" w:rsidR="00103541" w:rsidRPr="00103541" w:rsidRDefault="00D33647" w:rsidP="00103541">
            <w:pPr>
              <w:spacing w:after="160" w:line="259" w:lineRule="auto"/>
            </w:pPr>
            <w:r>
              <w:t>5 (25%)</w:t>
            </w:r>
          </w:p>
        </w:tc>
        <w:tc>
          <w:tcPr>
            <w:tcW w:w="1284" w:type="dxa"/>
            <w:gridSpan w:val="2"/>
            <w:vAlign w:val="center"/>
          </w:tcPr>
          <w:p w14:paraId="524EC582" w14:textId="6734B986" w:rsidR="00103541" w:rsidRPr="00103541" w:rsidRDefault="00D33647" w:rsidP="00103541">
            <w:pPr>
              <w:spacing w:after="160" w:line="259" w:lineRule="auto"/>
            </w:pPr>
            <w:r>
              <w:t>7 (35%)</w:t>
            </w:r>
          </w:p>
        </w:tc>
        <w:tc>
          <w:tcPr>
            <w:tcW w:w="1297" w:type="dxa"/>
            <w:vAlign w:val="center"/>
          </w:tcPr>
          <w:p w14:paraId="32FBF9D9" w14:textId="5509F3F2" w:rsidR="00103541" w:rsidRPr="00103541" w:rsidRDefault="00D33647" w:rsidP="00103541">
            <w:pPr>
              <w:spacing w:after="160" w:line="259" w:lineRule="auto"/>
            </w:pPr>
            <w:r>
              <w:t>1 (5%)</w:t>
            </w:r>
          </w:p>
        </w:tc>
      </w:tr>
      <w:tr w:rsidR="004C5B87" w:rsidRPr="00103541" w14:paraId="59779E35" w14:textId="77777777" w:rsidTr="00912614">
        <w:trPr>
          <w:trHeight w:val="558"/>
          <w:jc w:val="center"/>
        </w:trPr>
        <w:tc>
          <w:tcPr>
            <w:tcW w:w="4003" w:type="dxa"/>
            <w:vAlign w:val="center"/>
          </w:tcPr>
          <w:p w14:paraId="3C551EF8" w14:textId="26E9949A" w:rsidR="004C5B87" w:rsidRPr="00103541" w:rsidRDefault="004C5B87" w:rsidP="00103541"/>
        </w:tc>
        <w:tc>
          <w:tcPr>
            <w:tcW w:w="1631" w:type="dxa"/>
            <w:gridSpan w:val="2"/>
            <w:vAlign w:val="center"/>
          </w:tcPr>
          <w:p w14:paraId="3D3C96F1" w14:textId="0B820AF0" w:rsidR="004C5B87" w:rsidRPr="004C5B87" w:rsidRDefault="004C5B87" w:rsidP="00103541">
            <w:pPr>
              <w:rPr>
                <w:b/>
                <w:bCs/>
              </w:rPr>
            </w:pPr>
            <w:r w:rsidRPr="004C5B87">
              <w:rPr>
                <w:b/>
                <w:bCs/>
              </w:rPr>
              <w:t>Difficult</w:t>
            </w:r>
          </w:p>
        </w:tc>
        <w:tc>
          <w:tcPr>
            <w:tcW w:w="1632" w:type="dxa"/>
            <w:gridSpan w:val="2"/>
            <w:vAlign w:val="center"/>
          </w:tcPr>
          <w:p w14:paraId="587774DD" w14:textId="68EB3234" w:rsidR="004C5B87" w:rsidRPr="004C5B87" w:rsidRDefault="004C5B87" w:rsidP="00103541">
            <w:pPr>
              <w:rPr>
                <w:b/>
                <w:bCs/>
              </w:rPr>
            </w:pPr>
            <w:r w:rsidRPr="004C5B87">
              <w:rPr>
                <w:b/>
                <w:bCs/>
              </w:rPr>
              <w:t>Fairly difficult</w:t>
            </w:r>
          </w:p>
        </w:tc>
        <w:tc>
          <w:tcPr>
            <w:tcW w:w="1632" w:type="dxa"/>
            <w:gridSpan w:val="2"/>
            <w:vAlign w:val="center"/>
          </w:tcPr>
          <w:p w14:paraId="79CB2FE7" w14:textId="66F980C6" w:rsidR="004C5B87" w:rsidRPr="004C5B87" w:rsidRDefault="004C5B87" w:rsidP="00103541">
            <w:pPr>
              <w:rPr>
                <w:b/>
                <w:bCs/>
              </w:rPr>
            </w:pPr>
            <w:r w:rsidRPr="004C5B87">
              <w:rPr>
                <w:b/>
                <w:bCs/>
              </w:rPr>
              <w:t>Fairly easy</w:t>
            </w:r>
          </w:p>
        </w:tc>
        <w:tc>
          <w:tcPr>
            <w:tcW w:w="1632" w:type="dxa"/>
            <w:gridSpan w:val="2"/>
            <w:vAlign w:val="center"/>
          </w:tcPr>
          <w:p w14:paraId="3FE89A63" w14:textId="1175B324" w:rsidR="004C5B87" w:rsidRPr="004C5B87" w:rsidRDefault="004C5B87" w:rsidP="00103541">
            <w:pPr>
              <w:rPr>
                <w:b/>
                <w:bCs/>
              </w:rPr>
            </w:pPr>
            <w:r w:rsidRPr="004C5B87">
              <w:rPr>
                <w:b/>
                <w:bCs/>
              </w:rPr>
              <w:t>Easy</w:t>
            </w:r>
          </w:p>
        </w:tc>
      </w:tr>
      <w:tr w:rsidR="004C5B87" w:rsidRPr="00103541" w14:paraId="3290E392" w14:textId="77777777" w:rsidTr="00912614">
        <w:trPr>
          <w:trHeight w:val="558"/>
          <w:jc w:val="center"/>
        </w:trPr>
        <w:tc>
          <w:tcPr>
            <w:tcW w:w="4003" w:type="dxa"/>
            <w:vAlign w:val="center"/>
          </w:tcPr>
          <w:p w14:paraId="70545A63" w14:textId="69F69E00" w:rsidR="004C5B87" w:rsidRDefault="004C5B87" w:rsidP="00103541">
            <w:r>
              <w:t>Overall, how easy/ difficult did you find it to rate the City of Greater Bendigo?</w:t>
            </w:r>
          </w:p>
        </w:tc>
        <w:tc>
          <w:tcPr>
            <w:tcW w:w="1631" w:type="dxa"/>
            <w:gridSpan w:val="2"/>
            <w:vAlign w:val="center"/>
          </w:tcPr>
          <w:p w14:paraId="66CBD3C7" w14:textId="56A3EDE3" w:rsidR="004C5B87" w:rsidRDefault="004C5B87" w:rsidP="00103541">
            <w:r>
              <w:t>1 (5%)</w:t>
            </w:r>
          </w:p>
        </w:tc>
        <w:tc>
          <w:tcPr>
            <w:tcW w:w="1632" w:type="dxa"/>
            <w:gridSpan w:val="2"/>
            <w:vAlign w:val="center"/>
          </w:tcPr>
          <w:p w14:paraId="348864F8" w14:textId="2852226B" w:rsidR="004C5B87" w:rsidRDefault="004C5B87" w:rsidP="00103541">
            <w:r>
              <w:t>2 (10%)</w:t>
            </w:r>
          </w:p>
        </w:tc>
        <w:tc>
          <w:tcPr>
            <w:tcW w:w="1632" w:type="dxa"/>
            <w:gridSpan w:val="2"/>
            <w:vAlign w:val="center"/>
          </w:tcPr>
          <w:p w14:paraId="6F963DB5" w14:textId="39B73B1F" w:rsidR="004C5B87" w:rsidRDefault="004C5B87" w:rsidP="00103541">
            <w:r>
              <w:t>14 (70%)</w:t>
            </w:r>
          </w:p>
        </w:tc>
        <w:tc>
          <w:tcPr>
            <w:tcW w:w="1632" w:type="dxa"/>
            <w:gridSpan w:val="2"/>
            <w:vAlign w:val="center"/>
          </w:tcPr>
          <w:p w14:paraId="6E1B90DA" w14:textId="2DA24A97" w:rsidR="004C5B87" w:rsidRDefault="004C5B87" w:rsidP="00103541">
            <w:r>
              <w:t xml:space="preserve">3 (15%) </w:t>
            </w:r>
          </w:p>
        </w:tc>
      </w:tr>
    </w:tbl>
    <w:p w14:paraId="4DDF0A71" w14:textId="77777777" w:rsidR="00103541" w:rsidRDefault="00103541" w:rsidP="00FC4B6F"/>
    <w:p w14:paraId="3152AD75" w14:textId="24C397DA" w:rsidR="00FC4B6F" w:rsidRDefault="00FC4B6F" w:rsidP="00FC4B6F">
      <w:pPr>
        <w:rPr>
          <w:noProof/>
        </w:rPr>
      </w:pPr>
      <w:r w:rsidRPr="192D02C4">
        <w:rPr>
          <w:noProof/>
        </w:rPr>
        <w:t xml:space="preserve"> </w:t>
      </w:r>
    </w:p>
    <w:p w14:paraId="18E1CDFA" w14:textId="7EA55C5C" w:rsidR="009857E6" w:rsidRDefault="00FC4B6F" w:rsidP="00FC4B6F">
      <w:pPr>
        <w:rPr>
          <w:noProof/>
        </w:rPr>
      </w:pPr>
      <w:r w:rsidRPr="192D02C4">
        <w:rPr>
          <w:noProof/>
        </w:rPr>
        <w:t xml:space="preserve"> </w:t>
      </w:r>
    </w:p>
    <w:p w14:paraId="4BD52E74" w14:textId="28D53148" w:rsidR="00FC4B6F" w:rsidRDefault="00FC4B6F" w:rsidP="00FC4B6F">
      <w:pPr>
        <w:rPr>
          <w:noProof/>
        </w:rPr>
      </w:pPr>
    </w:p>
    <w:p w14:paraId="23A4E686" w14:textId="7058A8CB" w:rsidR="00FC4B6F" w:rsidRPr="0004137C" w:rsidRDefault="00FC4B6F" w:rsidP="00847051">
      <w:pPr>
        <w:rPr>
          <w:noProof/>
        </w:rPr>
      </w:pPr>
      <w:r w:rsidRPr="192D02C4">
        <w:rPr>
          <w:noProof/>
        </w:rPr>
        <w:t xml:space="preserve"> </w:t>
      </w:r>
    </w:p>
    <w:sectPr w:rsidR="00FC4B6F" w:rsidRPr="0004137C" w:rsidSect="004F4359">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10EBDF3" w14:textId="77777777" w:rsidR="004F4359" w:rsidRDefault="004F4359" w:rsidP="00A955A5">
      <w:pPr>
        <w:spacing w:after="0" w:line="240" w:lineRule="auto"/>
      </w:pPr>
      <w:r>
        <w:separator/>
      </w:r>
    </w:p>
  </w:endnote>
  <w:endnote w:type="continuationSeparator" w:id="0">
    <w:p w14:paraId="23923BF0" w14:textId="77777777" w:rsidR="004F4359" w:rsidRDefault="004F4359" w:rsidP="00A955A5">
      <w:pPr>
        <w:spacing w:after="0" w:line="240" w:lineRule="auto"/>
      </w:pPr>
      <w:r>
        <w:continuationSeparator/>
      </w:r>
    </w:p>
  </w:endnote>
  <w:endnote w:type="continuationNotice" w:id="1">
    <w:p w14:paraId="1ED3D065" w14:textId="77777777" w:rsidR="004F4359" w:rsidRDefault="004F435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FBA1AB" w14:textId="77777777" w:rsidR="008D735D" w:rsidRDefault="008D735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52478820"/>
      <w:docPartObj>
        <w:docPartGallery w:val="Page Numbers (Bottom of Page)"/>
        <w:docPartUnique/>
      </w:docPartObj>
    </w:sdtPr>
    <w:sdtEndPr>
      <w:rPr>
        <w:noProof/>
      </w:rPr>
    </w:sdtEndPr>
    <w:sdtContent>
      <w:p w14:paraId="5850DE57" w14:textId="41569283" w:rsidR="008D735D" w:rsidRDefault="008D735D">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AEB865F" w14:textId="77777777" w:rsidR="008D735D" w:rsidRDefault="008D735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9543A4" w14:textId="77777777" w:rsidR="008D735D" w:rsidRDefault="008D735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420880215"/>
      <w:docPartObj>
        <w:docPartGallery w:val="Page Numbers (Bottom of Page)"/>
        <w:docPartUnique/>
      </w:docPartObj>
    </w:sdtPr>
    <w:sdtEndPr>
      <w:rPr>
        <w:b/>
        <w:bCs/>
        <w:noProof/>
      </w:rPr>
    </w:sdtEndPr>
    <w:sdtContent>
      <w:p w14:paraId="655FEA15" w14:textId="77777777" w:rsidR="00285956" w:rsidRPr="00377BF5" w:rsidRDefault="00285956">
        <w:pPr>
          <w:pStyle w:val="Footer"/>
          <w:jc w:val="right"/>
          <w:rPr>
            <w:b/>
          </w:rPr>
        </w:pPr>
        <w:r w:rsidRPr="00377BF5">
          <w:rPr>
            <w:b/>
          </w:rPr>
          <w:fldChar w:fldCharType="begin"/>
        </w:r>
        <w:r w:rsidRPr="00377BF5">
          <w:instrText xml:space="preserve"> PAGE   \* MERGEFORMAT </w:instrText>
        </w:r>
        <w:r w:rsidRPr="00377BF5">
          <w:rPr>
            <w:b/>
          </w:rPr>
          <w:fldChar w:fldCharType="separate"/>
        </w:r>
        <w:r>
          <w:rPr>
            <w:noProof/>
          </w:rPr>
          <w:t>21</w:t>
        </w:r>
        <w:r w:rsidRPr="00377BF5">
          <w:rPr>
            <w:b/>
            <w:noProof/>
          </w:rPr>
          <w:fldChar w:fldCharType="end"/>
        </w:r>
      </w:p>
    </w:sdtContent>
  </w:sdt>
  <w:p w14:paraId="2BA408AA" w14:textId="77777777" w:rsidR="00285956" w:rsidRPr="00377BF5" w:rsidRDefault="00285956" w:rsidP="005D4F5F">
    <w:pPr>
      <w:pStyle w:val="FooterBase"/>
      <w:rPr>
        <w:color w:val="000000" w:themeColor="text1"/>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F3699FE" w14:textId="77777777" w:rsidR="004F4359" w:rsidRDefault="004F4359" w:rsidP="00A955A5">
      <w:pPr>
        <w:spacing w:after="0" w:line="240" w:lineRule="auto"/>
      </w:pPr>
      <w:r>
        <w:separator/>
      </w:r>
    </w:p>
  </w:footnote>
  <w:footnote w:type="continuationSeparator" w:id="0">
    <w:p w14:paraId="68385291" w14:textId="77777777" w:rsidR="004F4359" w:rsidRDefault="004F4359" w:rsidP="00A955A5">
      <w:pPr>
        <w:spacing w:after="0" w:line="240" w:lineRule="auto"/>
      </w:pPr>
      <w:r>
        <w:continuationSeparator/>
      </w:r>
    </w:p>
  </w:footnote>
  <w:footnote w:type="continuationNotice" w:id="1">
    <w:p w14:paraId="31BAE4FC" w14:textId="77777777" w:rsidR="004F4359" w:rsidRDefault="004F435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483A73" w14:textId="77777777" w:rsidR="008D735D" w:rsidRDefault="008D735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7AF5C3" w14:textId="77777777" w:rsidR="008D735D" w:rsidRDefault="008D735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4EEB09" w14:textId="77777777" w:rsidR="008D735D" w:rsidRDefault="008D735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15565E"/>
    <w:multiLevelType w:val="hybridMultilevel"/>
    <w:tmpl w:val="197C0A58"/>
    <w:lvl w:ilvl="0" w:tplc="48347B08">
      <w:start w:val="1"/>
      <w:numFmt w:val="bullet"/>
      <w:lvlText w:val="•"/>
      <w:lvlJc w:val="left"/>
      <w:pPr>
        <w:tabs>
          <w:tab w:val="num" w:pos="720"/>
        </w:tabs>
        <w:ind w:left="720" w:hanging="360"/>
      </w:pPr>
      <w:rPr>
        <w:rFonts w:ascii="Arial" w:hAnsi="Arial" w:hint="default"/>
      </w:rPr>
    </w:lvl>
    <w:lvl w:ilvl="1" w:tplc="4D760310" w:tentative="1">
      <w:start w:val="1"/>
      <w:numFmt w:val="bullet"/>
      <w:lvlText w:val="•"/>
      <w:lvlJc w:val="left"/>
      <w:pPr>
        <w:tabs>
          <w:tab w:val="num" w:pos="1440"/>
        </w:tabs>
        <w:ind w:left="1440" w:hanging="360"/>
      </w:pPr>
      <w:rPr>
        <w:rFonts w:ascii="Arial" w:hAnsi="Arial" w:hint="default"/>
      </w:rPr>
    </w:lvl>
    <w:lvl w:ilvl="2" w:tplc="F7727D12" w:tentative="1">
      <w:start w:val="1"/>
      <w:numFmt w:val="bullet"/>
      <w:lvlText w:val="•"/>
      <w:lvlJc w:val="left"/>
      <w:pPr>
        <w:tabs>
          <w:tab w:val="num" w:pos="2160"/>
        </w:tabs>
        <w:ind w:left="2160" w:hanging="360"/>
      </w:pPr>
      <w:rPr>
        <w:rFonts w:ascii="Arial" w:hAnsi="Arial" w:hint="default"/>
      </w:rPr>
    </w:lvl>
    <w:lvl w:ilvl="3" w:tplc="82BCDBAC" w:tentative="1">
      <w:start w:val="1"/>
      <w:numFmt w:val="bullet"/>
      <w:lvlText w:val="•"/>
      <w:lvlJc w:val="left"/>
      <w:pPr>
        <w:tabs>
          <w:tab w:val="num" w:pos="2880"/>
        </w:tabs>
        <w:ind w:left="2880" w:hanging="360"/>
      </w:pPr>
      <w:rPr>
        <w:rFonts w:ascii="Arial" w:hAnsi="Arial" w:hint="default"/>
      </w:rPr>
    </w:lvl>
    <w:lvl w:ilvl="4" w:tplc="015689BE" w:tentative="1">
      <w:start w:val="1"/>
      <w:numFmt w:val="bullet"/>
      <w:lvlText w:val="•"/>
      <w:lvlJc w:val="left"/>
      <w:pPr>
        <w:tabs>
          <w:tab w:val="num" w:pos="3600"/>
        </w:tabs>
        <w:ind w:left="3600" w:hanging="360"/>
      </w:pPr>
      <w:rPr>
        <w:rFonts w:ascii="Arial" w:hAnsi="Arial" w:hint="default"/>
      </w:rPr>
    </w:lvl>
    <w:lvl w:ilvl="5" w:tplc="D21E79E6" w:tentative="1">
      <w:start w:val="1"/>
      <w:numFmt w:val="bullet"/>
      <w:lvlText w:val="•"/>
      <w:lvlJc w:val="left"/>
      <w:pPr>
        <w:tabs>
          <w:tab w:val="num" w:pos="4320"/>
        </w:tabs>
        <w:ind w:left="4320" w:hanging="360"/>
      </w:pPr>
      <w:rPr>
        <w:rFonts w:ascii="Arial" w:hAnsi="Arial" w:hint="default"/>
      </w:rPr>
    </w:lvl>
    <w:lvl w:ilvl="6" w:tplc="E16EB76E" w:tentative="1">
      <w:start w:val="1"/>
      <w:numFmt w:val="bullet"/>
      <w:lvlText w:val="•"/>
      <w:lvlJc w:val="left"/>
      <w:pPr>
        <w:tabs>
          <w:tab w:val="num" w:pos="5040"/>
        </w:tabs>
        <w:ind w:left="5040" w:hanging="360"/>
      </w:pPr>
      <w:rPr>
        <w:rFonts w:ascii="Arial" w:hAnsi="Arial" w:hint="default"/>
      </w:rPr>
    </w:lvl>
    <w:lvl w:ilvl="7" w:tplc="82684CC2" w:tentative="1">
      <w:start w:val="1"/>
      <w:numFmt w:val="bullet"/>
      <w:lvlText w:val="•"/>
      <w:lvlJc w:val="left"/>
      <w:pPr>
        <w:tabs>
          <w:tab w:val="num" w:pos="5760"/>
        </w:tabs>
        <w:ind w:left="5760" w:hanging="360"/>
      </w:pPr>
      <w:rPr>
        <w:rFonts w:ascii="Arial" w:hAnsi="Arial" w:hint="default"/>
      </w:rPr>
    </w:lvl>
    <w:lvl w:ilvl="8" w:tplc="44224454"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46D7A7D"/>
    <w:multiLevelType w:val="hybridMultilevel"/>
    <w:tmpl w:val="BCD8386E"/>
    <w:lvl w:ilvl="0" w:tplc="25E2CD98">
      <w:start w:val="1"/>
      <w:numFmt w:val="bullet"/>
      <w:lvlText w:val="•"/>
      <w:lvlJc w:val="left"/>
      <w:pPr>
        <w:tabs>
          <w:tab w:val="num" w:pos="720"/>
        </w:tabs>
        <w:ind w:left="720" w:hanging="360"/>
      </w:pPr>
      <w:rPr>
        <w:rFonts w:ascii="Arial" w:hAnsi="Arial" w:hint="default"/>
      </w:rPr>
    </w:lvl>
    <w:lvl w:ilvl="1" w:tplc="B6C2CD6C" w:tentative="1">
      <w:start w:val="1"/>
      <w:numFmt w:val="bullet"/>
      <w:lvlText w:val="•"/>
      <w:lvlJc w:val="left"/>
      <w:pPr>
        <w:tabs>
          <w:tab w:val="num" w:pos="1440"/>
        </w:tabs>
        <w:ind w:left="1440" w:hanging="360"/>
      </w:pPr>
      <w:rPr>
        <w:rFonts w:ascii="Arial" w:hAnsi="Arial" w:hint="default"/>
      </w:rPr>
    </w:lvl>
    <w:lvl w:ilvl="2" w:tplc="37B45888" w:tentative="1">
      <w:start w:val="1"/>
      <w:numFmt w:val="bullet"/>
      <w:lvlText w:val="•"/>
      <w:lvlJc w:val="left"/>
      <w:pPr>
        <w:tabs>
          <w:tab w:val="num" w:pos="2160"/>
        </w:tabs>
        <w:ind w:left="2160" w:hanging="360"/>
      </w:pPr>
      <w:rPr>
        <w:rFonts w:ascii="Arial" w:hAnsi="Arial" w:hint="default"/>
      </w:rPr>
    </w:lvl>
    <w:lvl w:ilvl="3" w:tplc="B9102830" w:tentative="1">
      <w:start w:val="1"/>
      <w:numFmt w:val="bullet"/>
      <w:lvlText w:val="•"/>
      <w:lvlJc w:val="left"/>
      <w:pPr>
        <w:tabs>
          <w:tab w:val="num" w:pos="2880"/>
        </w:tabs>
        <w:ind w:left="2880" w:hanging="360"/>
      </w:pPr>
      <w:rPr>
        <w:rFonts w:ascii="Arial" w:hAnsi="Arial" w:hint="default"/>
      </w:rPr>
    </w:lvl>
    <w:lvl w:ilvl="4" w:tplc="127C6706" w:tentative="1">
      <w:start w:val="1"/>
      <w:numFmt w:val="bullet"/>
      <w:lvlText w:val="•"/>
      <w:lvlJc w:val="left"/>
      <w:pPr>
        <w:tabs>
          <w:tab w:val="num" w:pos="3600"/>
        </w:tabs>
        <w:ind w:left="3600" w:hanging="360"/>
      </w:pPr>
      <w:rPr>
        <w:rFonts w:ascii="Arial" w:hAnsi="Arial" w:hint="default"/>
      </w:rPr>
    </w:lvl>
    <w:lvl w:ilvl="5" w:tplc="D0D2952C" w:tentative="1">
      <w:start w:val="1"/>
      <w:numFmt w:val="bullet"/>
      <w:lvlText w:val="•"/>
      <w:lvlJc w:val="left"/>
      <w:pPr>
        <w:tabs>
          <w:tab w:val="num" w:pos="4320"/>
        </w:tabs>
        <w:ind w:left="4320" w:hanging="360"/>
      </w:pPr>
      <w:rPr>
        <w:rFonts w:ascii="Arial" w:hAnsi="Arial" w:hint="default"/>
      </w:rPr>
    </w:lvl>
    <w:lvl w:ilvl="6" w:tplc="27FC6F96" w:tentative="1">
      <w:start w:val="1"/>
      <w:numFmt w:val="bullet"/>
      <w:lvlText w:val="•"/>
      <w:lvlJc w:val="left"/>
      <w:pPr>
        <w:tabs>
          <w:tab w:val="num" w:pos="5040"/>
        </w:tabs>
        <w:ind w:left="5040" w:hanging="360"/>
      </w:pPr>
      <w:rPr>
        <w:rFonts w:ascii="Arial" w:hAnsi="Arial" w:hint="default"/>
      </w:rPr>
    </w:lvl>
    <w:lvl w:ilvl="7" w:tplc="5A24807C" w:tentative="1">
      <w:start w:val="1"/>
      <w:numFmt w:val="bullet"/>
      <w:lvlText w:val="•"/>
      <w:lvlJc w:val="left"/>
      <w:pPr>
        <w:tabs>
          <w:tab w:val="num" w:pos="5760"/>
        </w:tabs>
        <w:ind w:left="5760" w:hanging="360"/>
      </w:pPr>
      <w:rPr>
        <w:rFonts w:ascii="Arial" w:hAnsi="Arial" w:hint="default"/>
      </w:rPr>
    </w:lvl>
    <w:lvl w:ilvl="8" w:tplc="AB9E68A4"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EC72A60"/>
    <w:multiLevelType w:val="hybridMultilevel"/>
    <w:tmpl w:val="6B368030"/>
    <w:lvl w:ilvl="0" w:tplc="0D42F4DE">
      <w:numFmt w:val="bullet"/>
      <w:lvlText w:val=""/>
      <w:lvlJc w:val="left"/>
      <w:pPr>
        <w:ind w:left="720" w:hanging="360"/>
      </w:pPr>
      <w:rPr>
        <w:rFonts w:ascii="Symbol" w:eastAsiaTheme="minorHAnsi" w:hAnsi="Symbol" w:cstheme="minorHAns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0E31008"/>
    <w:multiLevelType w:val="hybridMultilevel"/>
    <w:tmpl w:val="E78216F8"/>
    <w:lvl w:ilvl="0" w:tplc="DF2674F2">
      <w:numFmt w:val="bullet"/>
      <w:lvlText w:val=""/>
      <w:lvlJc w:val="left"/>
      <w:pPr>
        <w:ind w:left="720" w:hanging="360"/>
      </w:pPr>
      <w:rPr>
        <w:rFonts w:ascii="Symbol" w:eastAsiaTheme="minorHAnsi" w:hAnsi="Symbol" w:cstheme="minorHAns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1285BBF"/>
    <w:multiLevelType w:val="hybridMultilevel"/>
    <w:tmpl w:val="C9DED10C"/>
    <w:lvl w:ilvl="0" w:tplc="D5CECA56">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1E77897"/>
    <w:multiLevelType w:val="hybridMultilevel"/>
    <w:tmpl w:val="138E7770"/>
    <w:lvl w:ilvl="0" w:tplc="D5C22506">
      <w:start w:val="4"/>
      <w:numFmt w:val="bullet"/>
      <w:lvlText w:val=""/>
      <w:lvlJc w:val="left"/>
      <w:pPr>
        <w:ind w:left="410" w:hanging="360"/>
      </w:pPr>
      <w:rPr>
        <w:rFonts w:ascii="Symbol" w:eastAsiaTheme="minorHAnsi" w:hAnsi="Symbol" w:cstheme="minorHAns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20032F3"/>
    <w:multiLevelType w:val="hybridMultilevel"/>
    <w:tmpl w:val="86FE5D04"/>
    <w:lvl w:ilvl="0" w:tplc="FDD0D8DE">
      <w:start w:val="1"/>
      <w:numFmt w:val="decimal"/>
      <w:lvlText w:val="%1."/>
      <w:lvlJc w:val="left"/>
      <w:pPr>
        <w:tabs>
          <w:tab w:val="num" w:pos="720"/>
        </w:tabs>
        <w:ind w:left="720" w:hanging="360"/>
      </w:pPr>
    </w:lvl>
    <w:lvl w:ilvl="1" w:tplc="38D6D70E" w:tentative="1">
      <w:start w:val="1"/>
      <w:numFmt w:val="decimal"/>
      <w:lvlText w:val="%2."/>
      <w:lvlJc w:val="left"/>
      <w:pPr>
        <w:tabs>
          <w:tab w:val="num" w:pos="1440"/>
        </w:tabs>
        <w:ind w:left="1440" w:hanging="360"/>
      </w:pPr>
    </w:lvl>
    <w:lvl w:ilvl="2" w:tplc="C78E212E" w:tentative="1">
      <w:start w:val="1"/>
      <w:numFmt w:val="decimal"/>
      <w:lvlText w:val="%3."/>
      <w:lvlJc w:val="left"/>
      <w:pPr>
        <w:tabs>
          <w:tab w:val="num" w:pos="2160"/>
        </w:tabs>
        <w:ind w:left="2160" w:hanging="360"/>
      </w:pPr>
    </w:lvl>
    <w:lvl w:ilvl="3" w:tplc="6E460EB6" w:tentative="1">
      <w:start w:val="1"/>
      <w:numFmt w:val="decimal"/>
      <w:lvlText w:val="%4."/>
      <w:lvlJc w:val="left"/>
      <w:pPr>
        <w:tabs>
          <w:tab w:val="num" w:pos="2880"/>
        </w:tabs>
        <w:ind w:left="2880" w:hanging="360"/>
      </w:pPr>
    </w:lvl>
    <w:lvl w:ilvl="4" w:tplc="AEB866FE" w:tentative="1">
      <w:start w:val="1"/>
      <w:numFmt w:val="decimal"/>
      <w:lvlText w:val="%5."/>
      <w:lvlJc w:val="left"/>
      <w:pPr>
        <w:tabs>
          <w:tab w:val="num" w:pos="3600"/>
        </w:tabs>
        <w:ind w:left="3600" w:hanging="360"/>
      </w:pPr>
    </w:lvl>
    <w:lvl w:ilvl="5" w:tplc="B1AEF300" w:tentative="1">
      <w:start w:val="1"/>
      <w:numFmt w:val="decimal"/>
      <w:lvlText w:val="%6."/>
      <w:lvlJc w:val="left"/>
      <w:pPr>
        <w:tabs>
          <w:tab w:val="num" w:pos="4320"/>
        </w:tabs>
        <w:ind w:left="4320" w:hanging="360"/>
      </w:pPr>
    </w:lvl>
    <w:lvl w:ilvl="6" w:tplc="D0C4AD44" w:tentative="1">
      <w:start w:val="1"/>
      <w:numFmt w:val="decimal"/>
      <w:lvlText w:val="%7."/>
      <w:lvlJc w:val="left"/>
      <w:pPr>
        <w:tabs>
          <w:tab w:val="num" w:pos="5040"/>
        </w:tabs>
        <w:ind w:left="5040" w:hanging="360"/>
      </w:pPr>
    </w:lvl>
    <w:lvl w:ilvl="7" w:tplc="78FE1E0A" w:tentative="1">
      <w:start w:val="1"/>
      <w:numFmt w:val="decimal"/>
      <w:lvlText w:val="%8."/>
      <w:lvlJc w:val="left"/>
      <w:pPr>
        <w:tabs>
          <w:tab w:val="num" w:pos="5760"/>
        </w:tabs>
        <w:ind w:left="5760" w:hanging="360"/>
      </w:pPr>
    </w:lvl>
    <w:lvl w:ilvl="8" w:tplc="C39E2084" w:tentative="1">
      <w:start w:val="1"/>
      <w:numFmt w:val="decimal"/>
      <w:lvlText w:val="%9."/>
      <w:lvlJc w:val="left"/>
      <w:pPr>
        <w:tabs>
          <w:tab w:val="num" w:pos="6480"/>
        </w:tabs>
        <w:ind w:left="6480" w:hanging="360"/>
      </w:pPr>
    </w:lvl>
  </w:abstractNum>
  <w:abstractNum w:abstractNumId="7" w15:restartNumberingAfterBreak="0">
    <w:nsid w:val="1B065A1F"/>
    <w:multiLevelType w:val="hybridMultilevel"/>
    <w:tmpl w:val="2F82D4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7B92FB0"/>
    <w:multiLevelType w:val="hybridMultilevel"/>
    <w:tmpl w:val="5A18A8B2"/>
    <w:lvl w:ilvl="0" w:tplc="E8360C76">
      <w:start w:val="5"/>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94F7220"/>
    <w:multiLevelType w:val="multilevel"/>
    <w:tmpl w:val="108417DA"/>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 w15:restartNumberingAfterBreak="0">
    <w:nsid w:val="2A0F2C80"/>
    <w:multiLevelType w:val="hybridMultilevel"/>
    <w:tmpl w:val="EC3C3CB0"/>
    <w:lvl w:ilvl="0" w:tplc="8560377A">
      <w:start w:val="1"/>
      <w:numFmt w:val="bullet"/>
      <w:lvlText w:val="•"/>
      <w:lvlJc w:val="left"/>
      <w:pPr>
        <w:tabs>
          <w:tab w:val="num" w:pos="720"/>
        </w:tabs>
        <w:ind w:left="720" w:hanging="360"/>
      </w:pPr>
      <w:rPr>
        <w:rFonts w:ascii="Arial" w:hAnsi="Arial" w:hint="default"/>
      </w:rPr>
    </w:lvl>
    <w:lvl w:ilvl="1" w:tplc="AE8CE702" w:tentative="1">
      <w:start w:val="1"/>
      <w:numFmt w:val="bullet"/>
      <w:lvlText w:val="•"/>
      <w:lvlJc w:val="left"/>
      <w:pPr>
        <w:tabs>
          <w:tab w:val="num" w:pos="1440"/>
        </w:tabs>
        <w:ind w:left="1440" w:hanging="360"/>
      </w:pPr>
      <w:rPr>
        <w:rFonts w:ascii="Arial" w:hAnsi="Arial" w:hint="default"/>
      </w:rPr>
    </w:lvl>
    <w:lvl w:ilvl="2" w:tplc="CAF8282C" w:tentative="1">
      <w:start w:val="1"/>
      <w:numFmt w:val="bullet"/>
      <w:lvlText w:val="•"/>
      <w:lvlJc w:val="left"/>
      <w:pPr>
        <w:tabs>
          <w:tab w:val="num" w:pos="2160"/>
        </w:tabs>
        <w:ind w:left="2160" w:hanging="360"/>
      </w:pPr>
      <w:rPr>
        <w:rFonts w:ascii="Arial" w:hAnsi="Arial" w:hint="default"/>
      </w:rPr>
    </w:lvl>
    <w:lvl w:ilvl="3" w:tplc="A3069D52" w:tentative="1">
      <w:start w:val="1"/>
      <w:numFmt w:val="bullet"/>
      <w:lvlText w:val="•"/>
      <w:lvlJc w:val="left"/>
      <w:pPr>
        <w:tabs>
          <w:tab w:val="num" w:pos="2880"/>
        </w:tabs>
        <w:ind w:left="2880" w:hanging="360"/>
      </w:pPr>
      <w:rPr>
        <w:rFonts w:ascii="Arial" w:hAnsi="Arial" w:hint="default"/>
      </w:rPr>
    </w:lvl>
    <w:lvl w:ilvl="4" w:tplc="F9B05CF4" w:tentative="1">
      <w:start w:val="1"/>
      <w:numFmt w:val="bullet"/>
      <w:lvlText w:val="•"/>
      <w:lvlJc w:val="left"/>
      <w:pPr>
        <w:tabs>
          <w:tab w:val="num" w:pos="3600"/>
        </w:tabs>
        <w:ind w:left="3600" w:hanging="360"/>
      </w:pPr>
      <w:rPr>
        <w:rFonts w:ascii="Arial" w:hAnsi="Arial" w:hint="default"/>
      </w:rPr>
    </w:lvl>
    <w:lvl w:ilvl="5" w:tplc="6A56FF30" w:tentative="1">
      <w:start w:val="1"/>
      <w:numFmt w:val="bullet"/>
      <w:lvlText w:val="•"/>
      <w:lvlJc w:val="left"/>
      <w:pPr>
        <w:tabs>
          <w:tab w:val="num" w:pos="4320"/>
        </w:tabs>
        <w:ind w:left="4320" w:hanging="360"/>
      </w:pPr>
      <w:rPr>
        <w:rFonts w:ascii="Arial" w:hAnsi="Arial" w:hint="default"/>
      </w:rPr>
    </w:lvl>
    <w:lvl w:ilvl="6" w:tplc="8BBC104C" w:tentative="1">
      <w:start w:val="1"/>
      <w:numFmt w:val="bullet"/>
      <w:lvlText w:val="•"/>
      <w:lvlJc w:val="left"/>
      <w:pPr>
        <w:tabs>
          <w:tab w:val="num" w:pos="5040"/>
        </w:tabs>
        <w:ind w:left="5040" w:hanging="360"/>
      </w:pPr>
      <w:rPr>
        <w:rFonts w:ascii="Arial" w:hAnsi="Arial" w:hint="default"/>
      </w:rPr>
    </w:lvl>
    <w:lvl w:ilvl="7" w:tplc="B83A2E28" w:tentative="1">
      <w:start w:val="1"/>
      <w:numFmt w:val="bullet"/>
      <w:lvlText w:val="•"/>
      <w:lvlJc w:val="left"/>
      <w:pPr>
        <w:tabs>
          <w:tab w:val="num" w:pos="5760"/>
        </w:tabs>
        <w:ind w:left="5760" w:hanging="360"/>
      </w:pPr>
      <w:rPr>
        <w:rFonts w:ascii="Arial" w:hAnsi="Arial" w:hint="default"/>
      </w:rPr>
    </w:lvl>
    <w:lvl w:ilvl="8" w:tplc="FCE8E360"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2A617A40"/>
    <w:multiLevelType w:val="hybridMultilevel"/>
    <w:tmpl w:val="584A9B68"/>
    <w:lvl w:ilvl="0" w:tplc="5B903EE0">
      <w:start w:val="1"/>
      <w:numFmt w:val="decimal"/>
      <w:lvlText w:val="%1."/>
      <w:lvlJc w:val="left"/>
      <w:pPr>
        <w:ind w:left="720" w:hanging="360"/>
      </w:pPr>
      <w:rPr>
        <w:rFonts w:asciiTheme="minorHAnsi" w:eastAsiaTheme="minorHAnsi" w:hAnsiTheme="minorHAnsi" w:cstheme="minorHAnsi"/>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CDA5809"/>
    <w:multiLevelType w:val="hybridMultilevel"/>
    <w:tmpl w:val="297E3836"/>
    <w:lvl w:ilvl="0" w:tplc="7924E3C8">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0753DA4"/>
    <w:multiLevelType w:val="hybridMultilevel"/>
    <w:tmpl w:val="DC1A95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2DA049E"/>
    <w:multiLevelType w:val="hybridMultilevel"/>
    <w:tmpl w:val="58808604"/>
    <w:lvl w:ilvl="0" w:tplc="DE8424F8">
      <w:start w:val="1"/>
      <w:numFmt w:val="bullet"/>
      <w:lvlText w:val="□"/>
      <w:lvlJc w:val="left"/>
      <w:pPr>
        <w:ind w:left="720" w:hanging="360"/>
      </w:pPr>
      <w:rPr>
        <w:rFonts w:ascii="Courier New" w:hAnsi="Courier New" w:hint="default"/>
        <w:sz w:val="3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4097D14"/>
    <w:multiLevelType w:val="hybridMultilevel"/>
    <w:tmpl w:val="5A0AB41C"/>
    <w:lvl w:ilvl="0" w:tplc="25F47272">
      <w:start w:val="1"/>
      <w:numFmt w:val="bullet"/>
      <w:lvlText w:val="•"/>
      <w:lvlJc w:val="left"/>
      <w:pPr>
        <w:tabs>
          <w:tab w:val="num" w:pos="720"/>
        </w:tabs>
        <w:ind w:left="720" w:hanging="360"/>
      </w:pPr>
      <w:rPr>
        <w:rFonts w:ascii="Arial" w:hAnsi="Arial" w:hint="default"/>
      </w:rPr>
    </w:lvl>
    <w:lvl w:ilvl="1" w:tplc="EC842CE0" w:tentative="1">
      <w:start w:val="1"/>
      <w:numFmt w:val="bullet"/>
      <w:lvlText w:val="•"/>
      <w:lvlJc w:val="left"/>
      <w:pPr>
        <w:tabs>
          <w:tab w:val="num" w:pos="1440"/>
        </w:tabs>
        <w:ind w:left="1440" w:hanging="360"/>
      </w:pPr>
      <w:rPr>
        <w:rFonts w:ascii="Arial" w:hAnsi="Arial" w:hint="default"/>
      </w:rPr>
    </w:lvl>
    <w:lvl w:ilvl="2" w:tplc="085CEFFC" w:tentative="1">
      <w:start w:val="1"/>
      <w:numFmt w:val="bullet"/>
      <w:lvlText w:val="•"/>
      <w:lvlJc w:val="left"/>
      <w:pPr>
        <w:tabs>
          <w:tab w:val="num" w:pos="2160"/>
        </w:tabs>
        <w:ind w:left="2160" w:hanging="360"/>
      </w:pPr>
      <w:rPr>
        <w:rFonts w:ascii="Arial" w:hAnsi="Arial" w:hint="default"/>
      </w:rPr>
    </w:lvl>
    <w:lvl w:ilvl="3" w:tplc="5866DE0A" w:tentative="1">
      <w:start w:val="1"/>
      <w:numFmt w:val="bullet"/>
      <w:lvlText w:val="•"/>
      <w:lvlJc w:val="left"/>
      <w:pPr>
        <w:tabs>
          <w:tab w:val="num" w:pos="2880"/>
        </w:tabs>
        <w:ind w:left="2880" w:hanging="360"/>
      </w:pPr>
      <w:rPr>
        <w:rFonts w:ascii="Arial" w:hAnsi="Arial" w:hint="default"/>
      </w:rPr>
    </w:lvl>
    <w:lvl w:ilvl="4" w:tplc="A4304FF8" w:tentative="1">
      <w:start w:val="1"/>
      <w:numFmt w:val="bullet"/>
      <w:lvlText w:val="•"/>
      <w:lvlJc w:val="left"/>
      <w:pPr>
        <w:tabs>
          <w:tab w:val="num" w:pos="3600"/>
        </w:tabs>
        <w:ind w:left="3600" w:hanging="360"/>
      </w:pPr>
      <w:rPr>
        <w:rFonts w:ascii="Arial" w:hAnsi="Arial" w:hint="default"/>
      </w:rPr>
    </w:lvl>
    <w:lvl w:ilvl="5" w:tplc="6FDCDCD6" w:tentative="1">
      <w:start w:val="1"/>
      <w:numFmt w:val="bullet"/>
      <w:lvlText w:val="•"/>
      <w:lvlJc w:val="left"/>
      <w:pPr>
        <w:tabs>
          <w:tab w:val="num" w:pos="4320"/>
        </w:tabs>
        <w:ind w:left="4320" w:hanging="360"/>
      </w:pPr>
      <w:rPr>
        <w:rFonts w:ascii="Arial" w:hAnsi="Arial" w:hint="default"/>
      </w:rPr>
    </w:lvl>
    <w:lvl w:ilvl="6" w:tplc="B1CEB8CC" w:tentative="1">
      <w:start w:val="1"/>
      <w:numFmt w:val="bullet"/>
      <w:lvlText w:val="•"/>
      <w:lvlJc w:val="left"/>
      <w:pPr>
        <w:tabs>
          <w:tab w:val="num" w:pos="5040"/>
        </w:tabs>
        <w:ind w:left="5040" w:hanging="360"/>
      </w:pPr>
      <w:rPr>
        <w:rFonts w:ascii="Arial" w:hAnsi="Arial" w:hint="default"/>
      </w:rPr>
    </w:lvl>
    <w:lvl w:ilvl="7" w:tplc="04D00DF6" w:tentative="1">
      <w:start w:val="1"/>
      <w:numFmt w:val="bullet"/>
      <w:lvlText w:val="•"/>
      <w:lvlJc w:val="left"/>
      <w:pPr>
        <w:tabs>
          <w:tab w:val="num" w:pos="5760"/>
        </w:tabs>
        <w:ind w:left="5760" w:hanging="360"/>
      </w:pPr>
      <w:rPr>
        <w:rFonts w:ascii="Arial" w:hAnsi="Arial" w:hint="default"/>
      </w:rPr>
    </w:lvl>
    <w:lvl w:ilvl="8" w:tplc="E5C2DB20"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3624523C"/>
    <w:multiLevelType w:val="hybridMultilevel"/>
    <w:tmpl w:val="932A3484"/>
    <w:lvl w:ilvl="0" w:tplc="8A6CC560">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9605296"/>
    <w:multiLevelType w:val="hybridMultilevel"/>
    <w:tmpl w:val="1E6210E8"/>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3CA36F87"/>
    <w:multiLevelType w:val="hybridMultilevel"/>
    <w:tmpl w:val="A98283D0"/>
    <w:lvl w:ilvl="0" w:tplc="38047B1E">
      <w:start w:val="1"/>
      <w:numFmt w:val="bullet"/>
      <w:lvlText w:val=""/>
      <w:lvlJc w:val="left"/>
      <w:pPr>
        <w:tabs>
          <w:tab w:val="num" w:pos="720"/>
        </w:tabs>
        <w:ind w:left="720" w:hanging="360"/>
      </w:pPr>
      <w:rPr>
        <w:rFonts w:ascii="Wingdings" w:hAnsi="Wingdings" w:hint="default"/>
      </w:rPr>
    </w:lvl>
    <w:lvl w:ilvl="1" w:tplc="C4D0DDB2" w:tentative="1">
      <w:start w:val="1"/>
      <w:numFmt w:val="bullet"/>
      <w:lvlText w:val=""/>
      <w:lvlJc w:val="left"/>
      <w:pPr>
        <w:tabs>
          <w:tab w:val="num" w:pos="1440"/>
        </w:tabs>
        <w:ind w:left="1440" w:hanging="360"/>
      </w:pPr>
      <w:rPr>
        <w:rFonts w:ascii="Wingdings" w:hAnsi="Wingdings" w:hint="default"/>
      </w:rPr>
    </w:lvl>
    <w:lvl w:ilvl="2" w:tplc="B86A5232" w:tentative="1">
      <w:start w:val="1"/>
      <w:numFmt w:val="bullet"/>
      <w:lvlText w:val=""/>
      <w:lvlJc w:val="left"/>
      <w:pPr>
        <w:tabs>
          <w:tab w:val="num" w:pos="2160"/>
        </w:tabs>
        <w:ind w:left="2160" w:hanging="360"/>
      </w:pPr>
      <w:rPr>
        <w:rFonts w:ascii="Wingdings" w:hAnsi="Wingdings" w:hint="default"/>
      </w:rPr>
    </w:lvl>
    <w:lvl w:ilvl="3" w:tplc="A0BE3CCE" w:tentative="1">
      <w:start w:val="1"/>
      <w:numFmt w:val="bullet"/>
      <w:lvlText w:val=""/>
      <w:lvlJc w:val="left"/>
      <w:pPr>
        <w:tabs>
          <w:tab w:val="num" w:pos="2880"/>
        </w:tabs>
        <w:ind w:left="2880" w:hanging="360"/>
      </w:pPr>
      <w:rPr>
        <w:rFonts w:ascii="Wingdings" w:hAnsi="Wingdings" w:hint="default"/>
      </w:rPr>
    </w:lvl>
    <w:lvl w:ilvl="4" w:tplc="2A1001F0" w:tentative="1">
      <w:start w:val="1"/>
      <w:numFmt w:val="bullet"/>
      <w:lvlText w:val=""/>
      <w:lvlJc w:val="left"/>
      <w:pPr>
        <w:tabs>
          <w:tab w:val="num" w:pos="3600"/>
        </w:tabs>
        <w:ind w:left="3600" w:hanging="360"/>
      </w:pPr>
      <w:rPr>
        <w:rFonts w:ascii="Wingdings" w:hAnsi="Wingdings" w:hint="default"/>
      </w:rPr>
    </w:lvl>
    <w:lvl w:ilvl="5" w:tplc="CC5C6D00" w:tentative="1">
      <w:start w:val="1"/>
      <w:numFmt w:val="bullet"/>
      <w:lvlText w:val=""/>
      <w:lvlJc w:val="left"/>
      <w:pPr>
        <w:tabs>
          <w:tab w:val="num" w:pos="4320"/>
        </w:tabs>
        <w:ind w:left="4320" w:hanging="360"/>
      </w:pPr>
      <w:rPr>
        <w:rFonts w:ascii="Wingdings" w:hAnsi="Wingdings" w:hint="default"/>
      </w:rPr>
    </w:lvl>
    <w:lvl w:ilvl="6" w:tplc="284AFB0A" w:tentative="1">
      <w:start w:val="1"/>
      <w:numFmt w:val="bullet"/>
      <w:lvlText w:val=""/>
      <w:lvlJc w:val="left"/>
      <w:pPr>
        <w:tabs>
          <w:tab w:val="num" w:pos="5040"/>
        </w:tabs>
        <w:ind w:left="5040" w:hanging="360"/>
      </w:pPr>
      <w:rPr>
        <w:rFonts w:ascii="Wingdings" w:hAnsi="Wingdings" w:hint="default"/>
      </w:rPr>
    </w:lvl>
    <w:lvl w:ilvl="7" w:tplc="5B320FF8" w:tentative="1">
      <w:start w:val="1"/>
      <w:numFmt w:val="bullet"/>
      <w:lvlText w:val=""/>
      <w:lvlJc w:val="left"/>
      <w:pPr>
        <w:tabs>
          <w:tab w:val="num" w:pos="5760"/>
        </w:tabs>
        <w:ind w:left="5760" w:hanging="360"/>
      </w:pPr>
      <w:rPr>
        <w:rFonts w:ascii="Wingdings" w:hAnsi="Wingdings" w:hint="default"/>
      </w:rPr>
    </w:lvl>
    <w:lvl w:ilvl="8" w:tplc="DC72B0EE"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F7C346B"/>
    <w:multiLevelType w:val="hybridMultilevel"/>
    <w:tmpl w:val="C4C67386"/>
    <w:lvl w:ilvl="0" w:tplc="7BC4AA0A">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3FBF4911"/>
    <w:multiLevelType w:val="hybridMultilevel"/>
    <w:tmpl w:val="6A5497AA"/>
    <w:lvl w:ilvl="0" w:tplc="1DDCDC70">
      <w:start w:val="5"/>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73048EB"/>
    <w:multiLevelType w:val="hybridMultilevel"/>
    <w:tmpl w:val="62DE5878"/>
    <w:lvl w:ilvl="0" w:tplc="8C8EC306">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9592F11"/>
    <w:multiLevelType w:val="hybridMultilevel"/>
    <w:tmpl w:val="BB867AA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3" w15:restartNumberingAfterBreak="0">
    <w:nsid w:val="4A561C28"/>
    <w:multiLevelType w:val="hybridMultilevel"/>
    <w:tmpl w:val="CCAED684"/>
    <w:lvl w:ilvl="0" w:tplc="E8360C76">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EEF5A2A"/>
    <w:multiLevelType w:val="hybridMultilevel"/>
    <w:tmpl w:val="BFBC3180"/>
    <w:lvl w:ilvl="0" w:tplc="E0EC6D40">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5178375F"/>
    <w:multiLevelType w:val="hybridMultilevel"/>
    <w:tmpl w:val="EAAED4DE"/>
    <w:lvl w:ilvl="0" w:tplc="F072F4D0">
      <w:start w:val="1"/>
      <w:numFmt w:val="bullet"/>
      <w:lvlText w:val="•"/>
      <w:lvlJc w:val="left"/>
      <w:pPr>
        <w:tabs>
          <w:tab w:val="num" w:pos="720"/>
        </w:tabs>
        <w:ind w:left="720" w:hanging="360"/>
      </w:pPr>
      <w:rPr>
        <w:rFonts w:ascii="Arial" w:hAnsi="Arial" w:hint="default"/>
      </w:rPr>
    </w:lvl>
    <w:lvl w:ilvl="1" w:tplc="76C4B7A4" w:tentative="1">
      <w:start w:val="1"/>
      <w:numFmt w:val="bullet"/>
      <w:lvlText w:val="•"/>
      <w:lvlJc w:val="left"/>
      <w:pPr>
        <w:tabs>
          <w:tab w:val="num" w:pos="1440"/>
        </w:tabs>
        <w:ind w:left="1440" w:hanging="360"/>
      </w:pPr>
      <w:rPr>
        <w:rFonts w:ascii="Arial" w:hAnsi="Arial" w:hint="default"/>
      </w:rPr>
    </w:lvl>
    <w:lvl w:ilvl="2" w:tplc="AB9AB706" w:tentative="1">
      <w:start w:val="1"/>
      <w:numFmt w:val="bullet"/>
      <w:lvlText w:val="•"/>
      <w:lvlJc w:val="left"/>
      <w:pPr>
        <w:tabs>
          <w:tab w:val="num" w:pos="2160"/>
        </w:tabs>
        <w:ind w:left="2160" w:hanging="360"/>
      </w:pPr>
      <w:rPr>
        <w:rFonts w:ascii="Arial" w:hAnsi="Arial" w:hint="default"/>
      </w:rPr>
    </w:lvl>
    <w:lvl w:ilvl="3" w:tplc="F4FAA4FC" w:tentative="1">
      <w:start w:val="1"/>
      <w:numFmt w:val="bullet"/>
      <w:lvlText w:val="•"/>
      <w:lvlJc w:val="left"/>
      <w:pPr>
        <w:tabs>
          <w:tab w:val="num" w:pos="2880"/>
        </w:tabs>
        <w:ind w:left="2880" w:hanging="360"/>
      </w:pPr>
      <w:rPr>
        <w:rFonts w:ascii="Arial" w:hAnsi="Arial" w:hint="default"/>
      </w:rPr>
    </w:lvl>
    <w:lvl w:ilvl="4" w:tplc="EC620350" w:tentative="1">
      <w:start w:val="1"/>
      <w:numFmt w:val="bullet"/>
      <w:lvlText w:val="•"/>
      <w:lvlJc w:val="left"/>
      <w:pPr>
        <w:tabs>
          <w:tab w:val="num" w:pos="3600"/>
        </w:tabs>
        <w:ind w:left="3600" w:hanging="360"/>
      </w:pPr>
      <w:rPr>
        <w:rFonts w:ascii="Arial" w:hAnsi="Arial" w:hint="default"/>
      </w:rPr>
    </w:lvl>
    <w:lvl w:ilvl="5" w:tplc="96B641A2" w:tentative="1">
      <w:start w:val="1"/>
      <w:numFmt w:val="bullet"/>
      <w:lvlText w:val="•"/>
      <w:lvlJc w:val="left"/>
      <w:pPr>
        <w:tabs>
          <w:tab w:val="num" w:pos="4320"/>
        </w:tabs>
        <w:ind w:left="4320" w:hanging="360"/>
      </w:pPr>
      <w:rPr>
        <w:rFonts w:ascii="Arial" w:hAnsi="Arial" w:hint="default"/>
      </w:rPr>
    </w:lvl>
    <w:lvl w:ilvl="6" w:tplc="76541498" w:tentative="1">
      <w:start w:val="1"/>
      <w:numFmt w:val="bullet"/>
      <w:lvlText w:val="•"/>
      <w:lvlJc w:val="left"/>
      <w:pPr>
        <w:tabs>
          <w:tab w:val="num" w:pos="5040"/>
        </w:tabs>
        <w:ind w:left="5040" w:hanging="360"/>
      </w:pPr>
      <w:rPr>
        <w:rFonts w:ascii="Arial" w:hAnsi="Arial" w:hint="default"/>
      </w:rPr>
    </w:lvl>
    <w:lvl w:ilvl="7" w:tplc="4F886A78" w:tentative="1">
      <w:start w:val="1"/>
      <w:numFmt w:val="bullet"/>
      <w:lvlText w:val="•"/>
      <w:lvlJc w:val="left"/>
      <w:pPr>
        <w:tabs>
          <w:tab w:val="num" w:pos="5760"/>
        </w:tabs>
        <w:ind w:left="5760" w:hanging="360"/>
      </w:pPr>
      <w:rPr>
        <w:rFonts w:ascii="Arial" w:hAnsi="Arial" w:hint="default"/>
      </w:rPr>
    </w:lvl>
    <w:lvl w:ilvl="8" w:tplc="0E7ABC9A"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51BC6C50"/>
    <w:multiLevelType w:val="hybridMultilevel"/>
    <w:tmpl w:val="25CC904C"/>
    <w:lvl w:ilvl="0" w:tplc="305EFDBA">
      <w:start w:val="1"/>
      <w:numFmt w:val="decimal"/>
      <w:lvlText w:val="%1."/>
      <w:lvlJc w:val="left"/>
      <w:pPr>
        <w:ind w:left="644" w:hanging="360"/>
      </w:pPr>
      <w:rPr>
        <w:rFonts w:hint="default"/>
        <w:i w:val="0"/>
        <w:iCs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5221144E"/>
    <w:multiLevelType w:val="hybridMultilevel"/>
    <w:tmpl w:val="51DA976C"/>
    <w:lvl w:ilvl="0" w:tplc="8FC4E8F2">
      <w:start w:val="1"/>
      <w:numFmt w:val="bullet"/>
      <w:lvlText w:val="•"/>
      <w:lvlJc w:val="left"/>
      <w:pPr>
        <w:tabs>
          <w:tab w:val="num" w:pos="720"/>
        </w:tabs>
        <w:ind w:left="720" w:hanging="360"/>
      </w:pPr>
      <w:rPr>
        <w:rFonts w:ascii="Arial" w:hAnsi="Arial" w:hint="default"/>
      </w:rPr>
    </w:lvl>
    <w:lvl w:ilvl="1" w:tplc="3E408D5A" w:tentative="1">
      <w:start w:val="1"/>
      <w:numFmt w:val="bullet"/>
      <w:lvlText w:val="•"/>
      <w:lvlJc w:val="left"/>
      <w:pPr>
        <w:tabs>
          <w:tab w:val="num" w:pos="1440"/>
        </w:tabs>
        <w:ind w:left="1440" w:hanging="360"/>
      </w:pPr>
      <w:rPr>
        <w:rFonts w:ascii="Arial" w:hAnsi="Arial" w:hint="default"/>
      </w:rPr>
    </w:lvl>
    <w:lvl w:ilvl="2" w:tplc="1E22697C" w:tentative="1">
      <w:start w:val="1"/>
      <w:numFmt w:val="bullet"/>
      <w:lvlText w:val="•"/>
      <w:lvlJc w:val="left"/>
      <w:pPr>
        <w:tabs>
          <w:tab w:val="num" w:pos="2160"/>
        </w:tabs>
        <w:ind w:left="2160" w:hanging="360"/>
      </w:pPr>
      <w:rPr>
        <w:rFonts w:ascii="Arial" w:hAnsi="Arial" w:hint="default"/>
      </w:rPr>
    </w:lvl>
    <w:lvl w:ilvl="3" w:tplc="13365C72" w:tentative="1">
      <w:start w:val="1"/>
      <w:numFmt w:val="bullet"/>
      <w:lvlText w:val="•"/>
      <w:lvlJc w:val="left"/>
      <w:pPr>
        <w:tabs>
          <w:tab w:val="num" w:pos="2880"/>
        </w:tabs>
        <w:ind w:left="2880" w:hanging="360"/>
      </w:pPr>
      <w:rPr>
        <w:rFonts w:ascii="Arial" w:hAnsi="Arial" w:hint="default"/>
      </w:rPr>
    </w:lvl>
    <w:lvl w:ilvl="4" w:tplc="F6F80ADA" w:tentative="1">
      <w:start w:val="1"/>
      <w:numFmt w:val="bullet"/>
      <w:lvlText w:val="•"/>
      <w:lvlJc w:val="left"/>
      <w:pPr>
        <w:tabs>
          <w:tab w:val="num" w:pos="3600"/>
        </w:tabs>
        <w:ind w:left="3600" w:hanging="360"/>
      </w:pPr>
      <w:rPr>
        <w:rFonts w:ascii="Arial" w:hAnsi="Arial" w:hint="default"/>
      </w:rPr>
    </w:lvl>
    <w:lvl w:ilvl="5" w:tplc="A8126910" w:tentative="1">
      <w:start w:val="1"/>
      <w:numFmt w:val="bullet"/>
      <w:lvlText w:val="•"/>
      <w:lvlJc w:val="left"/>
      <w:pPr>
        <w:tabs>
          <w:tab w:val="num" w:pos="4320"/>
        </w:tabs>
        <w:ind w:left="4320" w:hanging="360"/>
      </w:pPr>
      <w:rPr>
        <w:rFonts w:ascii="Arial" w:hAnsi="Arial" w:hint="default"/>
      </w:rPr>
    </w:lvl>
    <w:lvl w:ilvl="6" w:tplc="2BD8873C" w:tentative="1">
      <w:start w:val="1"/>
      <w:numFmt w:val="bullet"/>
      <w:lvlText w:val="•"/>
      <w:lvlJc w:val="left"/>
      <w:pPr>
        <w:tabs>
          <w:tab w:val="num" w:pos="5040"/>
        </w:tabs>
        <w:ind w:left="5040" w:hanging="360"/>
      </w:pPr>
      <w:rPr>
        <w:rFonts w:ascii="Arial" w:hAnsi="Arial" w:hint="default"/>
      </w:rPr>
    </w:lvl>
    <w:lvl w:ilvl="7" w:tplc="67C6A40E" w:tentative="1">
      <w:start w:val="1"/>
      <w:numFmt w:val="bullet"/>
      <w:lvlText w:val="•"/>
      <w:lvlJc w:val="left"/>
      <w:pPr>
        <w:tabs>
          <w:tab w:val="num" w:pos="5760"/>
        </w:tabs>
        <w:ind w:left="5760" w:hanging="360"/>
      </w:pPr>
      <w:rPr>
        <w:rFonts w:ascii="Arial" w:hAnsi="Arial" w:hint="default"/>
      </w:rPr>
    </w:lvl>
    <w:lvl w:ilvl="8" w:tplc="5614C342"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538558F0"/>
    <w:multiLevelType w:val="hybridMultilevel"/>
    <w:tmpl w:val="C19C04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3DD1520"/>
    <w:multiLevelType w:val="hybridMultilevel"/>
    <w:tmpl w:val="5FC6C150"/>
    <w:lvl w:ilvl="0" w:tplc="B14AF7AA">
      <w:start w:val="1"/>
      <w:numFmt w:val="bullet"/>
      <w:lvlText w:val="•"/>
      <w:lvlJc w:val="left"/>
      <w:pPr>
        <w:tabs>
          <w:tab w:val="num" w:pos="720"/>
        </w:tabs>
        <w:ind w:left="720" w:hanging="360"/>
      </w:pPr>
      <w:rPr>
        <w:rFonts w:ascii="Arial" w:hAnsi="Arial" w:hint="default"/>
      </w:rPr>
    </w:lvl>
    <w:lvl w:ilvl="1" w:tplc="F574EC7E" w:tentative="1">
      <w:start w:val="1"/>
      <w:numFmt w:val="bullet"/>
      <w:lvlText w:val="•"/>
      <w:lvlJc w:val="left"/>
      <w:pPr>
        <w:tabs>
          <w:tab w:val="num" w:pos="1440"/>
        </w:tabs>
        <w:ind w:left="1440" w:hanging="360"/>
      </w:pPr>
      <w:rPr>
        <w:rFonts w:ascii="Arial" w:hAnsi="Arial" w:hint="default"/>
      </w:rPr>
    </w:lvl>
    <w:lvl w:ilvl="2" w:tplc="309AF908" w:tentative="1">
      <w:start w:val="1"/>
      <w:numFmt w:val="bullet"/>
      <w:lvlText w:val="•"/>
      <w:lvlJc w:val="left"/>
      <w:pPr>
        <w:tabs>
          <w:tab w:val="num" w:pos="2160"/>
        </w:tabs>
        <w:ind w:left="2160" w:hanging="360"/>
      </w:pPr>
      <w:rPr>
        <w:rFonts w:ascii="Arial" w:hAnsi="Arial" w:hint="default"/>
      </w:rPr>
    </w:lvl>
    <w:lvl w:ilvl="3" w:tplc="462C791A" w:tentative="1">
      <w:start w:val="1"/>
      <w:numFmt w:val="bullet"/>
      <w:lvlText w:val="•"/>
      <w:lvlJc w:val="left"/>
      <w:pPr>
        <w:tabs>
          <w:tab w:val="num" w:pos="2880"/>
        </w:tabs>
        <w:ind w:left="2880" w:hanging="360"/>
      </w:pPr>
      <w:rPr>
        <w:rFonts w:ascii="Arial" w:hAnsi="Arial" w:hint="default"/>
      </w:rPr>
    </w:lvl>
    <w:lvl w:ilvl="4" w:tplc="43F8D862" w:tentative="1">
      <w:start w:val="1"/>
      <w:numFmt w:val="bullet"/>
      <w:lvlText w:val="•"/>
      <w:lvlJc w:val="left"/>
      <w:pPr>
        <w:tabs>
          <w:tab w:val="num" w:pos="3600"/>
        </w:tabs>
        <w:ind w:left="3600" w:hanging="360"/>
      </w:pPr>
      <w:rPr>
        <w:rFonts w:ascii="Arial" w:hAnsi="Arial" w:hint="default"/>
      </w:rPr>
    </w:lvl>
    <w:lvl w:ilvl="5" w:tplc="A9A6F828" w:tentative="1">
      <w:start w:val="1"/>
      <w:numFmt w:val="bullet"/>
      <w:lvlText w:val="•"/>
      <w:lvlJc w:val="left"/>
      <w:pPr>
        <w:tabs>
          <w:tab w:val="num" w:pos="4320"/>
        </w:tabs>
        <w:ind w:left="4320" w:hanging="360"/>
      </w:pPr>
      <w:rPr>
        <w:rFonts w:ascii="Arial" w:hAnsi="Arial" w:hint="default"/>
      </w:rPr>
    </w:lvl>
    <w:lvl w:ilvl="6" w:tplc="D542E258" w:tentative="1">
      <w:start w:val="1"/>
      <w:numFmt w:val="bullet"/>
      <w:lvlText w:val="•"/>
      <w:lvlJc w:val="left"/>
      <w:pPr>
        <w:tabs>
          <w:tab w:val="num" w:pos="5040"/>
        </w:tabs>
        <w:ind w:left="5040" w:hanging="360"/>
      </w:pPr>
      <w:rPr>
        <w:rFonts w:ascii="Arial" w:hAnsi="Arial" w:hint="default"/>
      </w:rPr>
    </w:lvl>
    <w:lvl w:ilvl="7" w:tplc="DCD69918" w:tentative="1">
      <w:start w:val="1"/>
      <w:numFmt w:val="bullet"/>
      <w:lvlText w:val="•"/>
      <w:lvlJc w:val="left"/>
      <w:pPr>
        <w:tabs>
          <w:tab w:val="num" w:pos="5760"/>
        </w:tabs>
        <w:ind w:left="5760" w:hanging="360"/>
      </w:pPr>
      <w:rPr>
        <w:rFonts w:ascii="Arial" w:hAnsi="Arial" w:hint="default"/>
      </w:rPr>
    </w:lvl>
    <w:lvl w:ilvl="8" w:tplc="D64CD568"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5477239F"/>
    <w:multiLevelType w:val="hybridMultilevel"/>
    <w:tmpl w:val="80BE818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56DD184A"/>
    <w:multiLevelType w:val="hybridMultilevel"/>
    <w:tmpl w:val="6FCC7570"/>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2" w15:restartNumberingAfterBreak="0">
    <w:nsid w:val="58480932"/>
    <w:multiLevelType w:val="hybridMultilevel"/>
    <w:tmpl w:val="4F06262A"/>
    <w:lvl w:ilvl="0" w:tplc="CB9CC320">
      <w:start w:val="4"/>
      <w:numFmt w:val="bullet"/>
      <w:lvlText w:val="-"/>
      <w:lvlJc w:val="left"/>
      <w:pPr>
        <w:ind w:left="1080" w:hanging="360"/>
      </w:pPr>
      <w:rPr>
        <w:rFonts w:ascii="Calibri" w:eastAsiaTheme="minorHAnsi" w:hAnsi="Calibri" w:cs="Calibri"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3" w15:restartNumberingAfterBreak="0">
    <w:nsid w:val="5C3A6BE5"/>
    <w:multiLevelType w:val="hybridMultilevel"/>
    <w:tmpl w:val="01206C94"/>
    <w:lvl w:ilvl="0" w:tplc="E66E9C48">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657930E8"/>
    <w:multiLevelType w:val="multilevel"/>
    <w:tmpl w:val="3760D094"/>
    <w:name w:val="CSAnsHeadings"/>
    <w:lvl w:ilvl="0">
      <w:start w:val="1"/>
      <w:numFmt w:val="none"/>
      <w:lvlRestart w:val="0"/>
      <w:pStyle w:val="Heading1A"/>
      <w:suff w:val="nothing"/>
      <w:lvlText w:val=""/>
      <w:lvlJc w:val="left"/>
      <w:pPr>
        <w:tabs>
          <w:tab w:val="num" w:pos="2268"/>
        </w:tabs>
        <w:ind w:left="2268" w:hanging="1134"/>
      </w:pPr>
    </w:lvl>
    <w:lvl w:ilvl="1">
      <w:start w:val="1"/>
      <w:numFmt w:val="none"/>
      <w:lvlRestart w:val="0"/>
      <w:pStyle w:val="Heading1A"/>
      <w:suff w:val="nothing"/>
      <w:lvlText w:val=""/>
      <w:lvlJc w:val="left"/>
      <w:pPr>
        <w:tabs>
          <w:tab w:val="num" w:pos="2268"/>
        </w:tabs>
        <w:ind w:left="2268" w:hanging="1134"/>
      </w:pPr>
    </w:lvl>
    <w:lvl w:ilvl="2">
      <w:start w:val="1"/>
      <w:numFmt w:val="none"/>
      <w:lvlRestart w:val="0"/>
      <w:pStyle w:val="Heading2A"/>
      <w:suff w:val="nothing"/>
      <w:lvlText w:val=""/>
      <w:lvlJc w:val="left"/>
      <w:pPr>
        <w:tabs>
          <w:tab w:val="num" w:pos="2268"/>
        </w:tabs>
        <w:ind w:left="2268" w:hanging="1134"/>
      </w:pPr>
    </w:lvl>
    <w:lvl w:ilvl="3">
      <w:start w:val="1"/>
      <w:numFmt w:val="none"/>
      <w:lvlRestart w:val="0"/>
      <w:pStyle w:val="Heading3A"/>
      <w:suff w:val="nothing"/>
      <w:lvlText w:val=""/>
      <w:lvlJc w:val="left"/>
      <w:pPr>
        <w:tabs>
          <w:tab w:val="num" w:pos="2268"/>
        </w:tabs>
        <w:ind w:left="2268" w:hanging="1134"/>
      </w:pPr>
    </w:lvl>
    <w:lvl w:ilvl="4">
      <w:start w:val="1"/>
      <w:numFmt w:val="none"/>
      <w:lvlRestart w:val="0"/>
      <w:pStyle w:val="Heading4A"/>
      <w:suff w:val="nothing"/>
      <w:lvlText w:val=""/>
      <w:lvlJc w:val="left"/>
      <w:pPr>
        <w:tabs>
          <w:tab w:val="num" w:pos="1502"/>
        </w:tabs>
        <w:ind w:left="1502" w:hanging="368"/>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5" w15:restartNumberingAfterBreak="0">
    <w:nsid w:val="6C78060C"/>
    <w:multiLevelType w:val="hybridMultilevel"/>
    <w:tmpl w:val="B768A770"/>
    <w:lvl w:ilvl="0" w:tplc="C8F4CD76">
      <w:numFmt w:val="bullet"/>
      <w:lvlText w:val=""/>
      <w:lvlJc w:val="left"/>
      <w:pPr>
        <w:ind w:left="720" w:hanging="360"/>
      </w:pPr>
      <w:rPr>
        <w:rFonts w:ascii="Symbol" w:eastAsiaTheme="minorHAnsi" w:hAnsi="Symbol" w:cstheme="minorHAns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6FAA2BC6"/>
    <w:multiLevelType w:val="hybridMultilevel"/>
    <w:tmpl w:val="2B5E2D74"/>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7985483C"/>
    <w:multiLevelType w:val="hybridMultilevel"/>
    <w:tmpl w:val="269EE2DC"/>
    <w:lvl w:ilvl="0" w:tplc="5C9C4410">
      <w:start w:val="1"/>
      <w:numFmt w:val="bullet"/>
      <w:pStyle w:val="Tablebullet"/>
      <w:lvlText w:val=""/>
      <w:lvlJc w:val="left"/>
      <w:pPr>
        <w:ind w:left="360" w:hanging="360"/>
      </w:pPr>
      <w:rPr>
        <w:rFonts w:ascii="Symbol" w:hAnsi="Symbol" w:hint="default"/>
        <w:color w:val="auto"/>
        <w:sz w:val="22"/>
        <w:szCs w:val="22"/>
      </w:rPr>
    </w:lvl>
    <w:lvl w:ilvl="1" w:tplc="A7DAE696">
      <w:start w:val="6"/>
      <w:numFmt w:val="bullet"/>
      <w:lvlText w:val="-"/>
      <w:lvlJc w:val="left"/>
      <w:pPr>
        <w:ind w:left="1080" w:hanging="360"/>
      </w:pPr>
      <w:rPr>
        <w:rFonts w:ascii="Calibri" w:eastAsia="Times New Roman" w:hAnsi="Calibri" w:cs="Arial"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8" w15:restartNumberingAfterBreak="0">
    <w:nsid w:val="7AED3C10"/>
    <w:multiLevelType w:val="hybridMultilevel"/>
    <w:tmpl w:val="EBDE4CF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num w:numId="1" w16cid:durableId="54789806">
    <w:abstractNumId w:val="4"/>
  </w:num>
  <w:num w:numId="2" w16cid:durableId="702899967">
    <w:abstractNumId w:val="13"/>
  </w:num>
  <w:num w:numId="3" w16cid:durableId="594286609">
    <w:abstractNumId w:val="24"/>
  </w:num>
  <w:num w:numId="4" w16cid:durableId="1370490721">
    <w:abstractNumId w:val="26"/>
  </w:num>
  <w:num w:numId="5" w16cid:durableId="1317958710">
    <w:abstractNumId w:val="7"/>
  </w:num>
  <w:num w:numId="6" w16cid:durableId="115606895">
    <w:abstractNumId w:val="5"/>
  </w:num>
  <w:num w:numId="7" w16cid:durableId="123931857">
    <w:abstractNumId w:val="18"/>
  </w:num>
  <w:num w:numId="8" w16cid:durableId="1844052670">
    <w:abstractNumId w:val="38"/>
  </w:num>
  <w:num w:numId="9" w16cid:durableId="1511144088">
    <w:abstractNumId w:val="22"/>
  </w:num>
  <w:num w:numId="10" w16cid:durableId="2048681333">
    <w:abstractNumId w:val="8"/>
  </w:num>
  <w:num w:numId="11" w16cid:durableId="38015481">
    <w:abstractNumId w:val="11"/>
  </w:num>
  <w:num w:numId="12" w16cid:durableId="535629253">
    <w:abstractNumId w:val="23"/>
  </w:num>
  <w:num w:numId="13" w16cid:durableId="24913214">
    <w:abstractNumId w:val="32"/>
  </w:num>
  <w:num w:numId="14" w16cid:durableId="1773041615">
    <w:abstractNumId w:val="14"/>
  </w:num>
  <w:num w:numId="15" w16cid:durableId="324435572">
    <w:abstractNumId w:val="0"/>
  </w:num>
  <w:num w:numId="16" w16cid:durableId="1802570226">
    <w:abstractNumId w:val="1"/>
  </w:num>
  <w:num w:numId="17" w16cid:durableId="1038240538">
    <w:abstractNumId w:val="30"/>
  </w:num>
  <w:num w:numId="18" w16cid:durableId="1963421151">
    <w:abstractNumId w:val="29"/>
  </w:num>
  <w:num w:numId="19" w16cid:durableId="682903673">
    <w:abstractNumId w:val="25"/>
  </w:num>
  <w:num w:numId="20" w16cid:durableId="1017578112">
    <w:abstractNumId w:val="10"/>
  </w:num>
  <w:num w:numId="21" w16cid:durableId="187112104">
    <w:abstractNumId w:val="15"/>
  </w:num>
  <w:num w:numId="22" w16cid:durableId="782067584">
    <w:abstractNumId w:val="27"/>
  </w:num>
  <w:num w:numId="23" w16cid:durableId="270282124">
    <w:abstractNumId w:val="20"/>
  </w:num>
  <w:num w:numId="24" w16cid:durableId="1960791876">
    <w:abstractNumId w:val="6"/>
  </w:num>
  <w:num w:numId="25" w16cid:durableId="837622526">
    <w:abstractNumId w:val="9"/>
  </w:num>
  <w:num w:numId="26" w16cid:durableId="1857502725">
    <w:abstractNumId w:val="19"/>
  </w:num>
  <w:num w:numId="27" w16cid:durableId="307175296">
    <w:abstractNumId w:val="37"/>
  </w:num>
  <w:num w:numId="28" w16cid:durableId="584917921">
    <w:abstractNumId w:val="31"/>
  </w:num>
  <w:num w:numId="29" w16cid:durableId="575021321">
    <w:abstractNumId w:val="28"/>
  </w:num>
  <w:num w:numId="30" w16cid:durableId="304312616">
    <w:abstractNumId w:val="33"/>
  </w:num>
  <w:num w:numId="31" w16cid:durableId="1724330130">
    <w:abstractNumId w:val="12"/>
  </w:num>
  <w:num w:numId="32" w16cid:durableId="123743808">
    <w:abstractNumId w:val="36"/>
  </w:num>
  <w:num w:numId="33" w16cid:durableId="2059550389">
    <w:abstractNumId w:val="21"/>
  </w:num>
  <w:num w:numId="34" w16cid:durableId="1613246813">
    <w:abstractNumId w:val="16"/>
  </w:num>
  <w:num w:numId="35" w16cid:durableId="140081582">
    <w:abstractNumId w:val="35"/>
  </w:num>
  <w:num w:numId="36" w16cid:durableId="1733117343">
    <w:abstractNumId w:val="2"/>
  </w:num>
  <w:num w:numId="37" w16cid:durableId="843281475">
    <w:abstractNumId w:val="17"/>
  </w:num>
  <w:num w:numId="38" w16cid:durableId="2099669552">
    <w:abstractNumId w:val="34"/>
  </w:num>
  <w:num w:numId="39" w16cid:durableId="52390682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5C61"/>
    <w:rsid w:val="00000610"/>
    <w:rsid w:val="00001295"/>
    <w:rsid w:val="00004649"/>
    <w:rsid w:val="000065B8"/>
    <w:rsid w:val="00011367"/>
    <w:rsid w:val="0001403D"/>
    <w:rsid w:val="00015AD4"/>
    <w:rsid w:val="00020087"/>
    <w:rsid w:val="00020525"/>
    <w:rsid w:val="000225D9"/>
    <w:rsid w:val="00023194"/>
    <w:rsid w:val="00023F2E"/>
    <w:rsid w:val="00024C48"/>
    <w:rsid w:val="000277AC"/>
    <w:rsid w:val="00030574"/>
    <w:rsid w:val="000308CA"/>
    <w:rsid w:val="00032603"/>
    <w:rsid w:val="00033629"/>
    <w:rsid w:val="0003549B"/>
    <w:rsid w:val="00036895"/>
    <w:rsid w:val="0004137C"/>
    <w:rsid w:val="00043749"/>
    <w:rsid w:val="0004402E"/>
    <w:rsid w:val="00046139"/>
    <w:rsid w:val="0004694A"/>
    <w:rsid w:val="00050211"/>
    <w:rsid w:val="00053691"/>
    <w:rsid w:val="0005485A"/>
    <w:rsid w:val="000550CA"/>
    <w:rsid w:val="00056934"/>
    <w:rsid w:val="000609F7"/>
    <w:rsid w:val="00062D51"/>
    <w:rsid w:val="00062F8E"/>
    <w:rsid w:val="0006353D"/>
    <w:rsid w:val="00064B91"/>
    <w:rsid w:val="00064CE6"/>
    <w:rsid w:val="00071CA6"/>
    <w:rsid w:val="00072EBE"/>
    <w:rsid w:val="00073A28"/>
    <w:rsid w:val="00076F15"/>
    <w:rsid w:val="00077120"/>
    <w:rsid w:val="00083716"/>
    <w:rsid w:val="00083988"/>
    <w:rsid w:val="0008686F"/>
    <w:rsid w:val="000876B9"/>
    <w:rsid w:val="000919F3"/>
    <w:rsid w:val="00092AF1"/>
    <w:rsid w:val="00093636"/>
    <w:rsid w:val="00095302"/>
    <w:rsid w:val="00095F1D"/>
    <w:rsid w:val="000974D0"/>
    <w:rsid w:val="000A0F2D"/>
    <w:rsid w:val="000A124F"/>
    <w:rsid w:val="000A20E3"/>
    <w:rsid w:val="000A276E"/>
    <w:rsid w:val="000A2E91"/>
    <w:rsid w:val="000A677A"/>
    <w:rsid w:val="000B5422"/>
    <w:rsid w:val="000B60E0"/>
    <w:rsid w:val="000B654D"/>
    <w:rsid w:val="000C0324"/>
    <w:rsid w:val="000D4374"/>
    <w:rsid w:val="000D5F60"/>
    <w:rsid w:val="000E0359"/>
    <w:rsid w:val="000E133A"/>
    <w:rsid w:val="000E15C3"/>
    <w:rsid w:val="000E1829"/>
    <w:rsid w:val="000E2FD1"/>
    <w:rsid w:val="000E607C"/>
    <w:rsid w:val="000E7D75"/>
    <w:rsid w:val="000F0A41"/>
    <w:rsid w:val="000F30D9"/>
    <w:rsid w:val="000FBC84"/>
    <w:rsid w:val="001000BE"/>
    <w:rsid w:val="0010188C"/>
    <w:rsid w:val="00102D5C"/>
    <w:rsid w:val="00102EC9"/>
    <w:rsid w:val="00103541"/>
    <w:rsid w:val="0010354A"/>
    <w:rsid w:val="00103F9A"/>
    <w:rsid w:val="00105BC0"/>
    <w:rsid w:val="00107E3F"/>
    <w:rsid w:val="00112296"/>
    <w:rsid w:val="001127EE"/>
    <w:rsid w:val="001144E9"/>
    <w:rsid w:val="00115FA1"/>
    <w:rsid w:val="00116E79"/>
    <w:rsid w:val="00124726"/>
    <w:rsid w:val="0012534E"/>
    <w:rsid w:val="001267D5"/>
    <w:rsid w:val="00131E91"/>
    <w:rsid w:val="00132047"/>
    <w:rsid w:val="00132490"/>
    <w:rsid w:val="0013299A"/>
    <w:rsid w:val="0014124A"/>
    <w:rsid w:val="0014173A"/>
    <w:rsid w:val="00141CF4"/>
    <w:rsid w:val="00142908"/>
    <w:rsid w:val="00143F29"/>
    <w:rsid w:val="00143FB7"/>
    <w:rsid w:val="00151925"/>
    <w:rsid w:val="00151E17"/>
    <w:rsid w:val="00154F7F"/>
    <w:rsid w:val="0015555D"/>
    <w:rsid w:val="00156608"/>
    <w:rsid w:val="00157790"/>
    <w:rsid w:val="00166E24"/>
    <w:rsid w:val="00170608"/>
    <w:rsid w:val="0017179E"/>
    <w:rsid w:val="00171D6C"/>
    <w:rsid w:val="0017268A"/>
    <w:rsid w:val="001729ED"/>
    <w:rsid w:val="00180F18"/>
    <w:rsid w:val="00184325"/>
    <w:rsid w:val="001879BD"/>
    <w:rsid w:val="00191F88"/>
    <w:rsid w:val="001934C7"/>
    <w:rsid w:val="00194157"/>
    <w:rsid w:val="0019554B"/>
    <w:rsid w:val="00197702"/>
    <w:rsid w:val="001A1D05"/>
    <w:rsid w:val="001A4712"/>
    <w:rsid w:val="001A4D01"/>
    <w:rsid w:val="001A500F"/>
    <w:rsid w:val="001B16F9"/>
    <w:rsid w:val="001B371C"/>
    <w:rsid w:val="001B3D74"/>
    <w:rsid w:val="001C0032"/>
    <w:rsid w:val="001C3117"/>
    <w:rsid w:val="001C4351"/>
    <w:rsid w:val="001C5B00"/>
    <w:rsid w:val="001C5DD2"/>
    <w:rsid w:val="001C62AE"/>
    <w:rsid w:val="001C7042"/>
    <w:rsid w:val="001D6ABD"/>
    <w:rsid w:val="001D6B99"/>
    <w:rsid w:val="001D7CD1"/>
    <w:rsid w:val="001E245C"/>
    <w:rsid w:val="001E6F43"/>
    <w:rsid w:val="001F3719"/>
    <w:rsid w:val="001F4B12"/>
    <w:rsid w:val="001F6CF5"/>
    <w:rsid w:val="002006CB"/>
    <w:rsid w:val="002018B5"/>
    <w:rsid w:val="00202A9B"/>
    <w:rsid w:val="00205121"/>
    <w:rsid w:val="0021092A"/>
    <w:rsid w:val="0021154C"/>
    <w:rsid w:val="00212FD9"/>
    <w:rsid w:val="00214555"/>
    <w:rsid w:val="002154AF"/>
    <w:rsid w:val="00220F27"/>
    <w:rsid w:val="00221690"/>
    <w:rsid w:val="00223C57"/>
    <w:rsid w:val="0022685C"/>
    <w:rsid w:val="0023011C"/>
    <w:rsid w:val="002312D0"/>
    <w:rsid w:val="00232C46"/>
    <w:rsid w:val="002331DC"/>
    <w:rsid w:val="00234687"/>
    <w:rsid w:val="00234BA8"/>
    <w:rsid w:val="00235A7F"/>
    <w:rsid w:val="00236F81"/>
    <w:rsid w:val="0023759B"/>
    <w:rsid w:val="00240486"/>
    <w:rsid w:val="002449A7"/>
    <w:rsid w:val="00245334"/>
    <w:rsid w:val="00251B07"/>
    <w:rsid w:val="00252067"/>
    <w:rsid w:val="00252B16"/>
    <w:rsid w:val="0025365C"/>
    <w:rsid w:val="0025368B"/>
    <w:rsid w:val="002536AC"/>
    <w:rsid w:val="0025376A"/>
    <w:rsid w:val="00254F38"/>
    <w:rsid w:val="00255059"/>
    <w:rsid w:val="00256CF9"/>
    <w:rsid w:val="002620C0"/>
    <w:rsid w:val="00262154"/>
    <w:rsid w:val="00262F7D"/>
    <w:rsid w:val="00263398"/>
    <w:rsid w:val="00264262"/>
    <w:rsid w:val="002671F3"/>
    <w:rsid w:val="0026777A"/>
    <w:rsid w:val="00267C40"/>
    <w:rsid w:val="002710A4"/>
    <w:rsid w:val="00272C70"/>
    <w:rsid w:val="002779A7"/>
    <w:rsid w:val="00277D21"/>
    <w:rsid w:val="00280313"/>
    <w:rsid w:val="002851C1"/>
    <w:rsid w:val="00285956"/>
    <w:rsid w:val="00290A7A"/>
    <w:rsid w:val="002A1430"/>
    <w:rsid w:val="002A1D3C"/>
    <w:rsid w:val="002A207E"/>
    <w:rsid w:val="002A37DA"/>
    <w:rsid w:val="002A41CC"/>
    <w:rsid w:val="002A4BAD"/>
    <w:rsid w:val="002A60A8"/>
    <w:rsid w:val="002A763F"/>
    <w:rsid w:val="002B131C"/>
    <w:rsid w:val="002B1D16"/>
    <w:rsid w:val="002B635C"/>
    <w:rsid w:val="002B7176"/>
    <w:rsid w:val="002C084E"/>
    <w:rsid w:val="002C0EA9"/>
    <w:rsid w:val="002C1FCA"/>
    <w:rsid w:val="002D0755"/>
    <w:rsid w:val="002D1198"/>
    <w:rsid w:val="002D455F"/>
    <w:rsid w:val="002D4BF4"/>
    <w:rsid w:val="002D5D7D"/>
    <w:rsid w:val="002E230D"/>
    <w:rsid w:val="002E5A7F"/>
    <w:rsid w:val="002E7884"/>
    <w:rsid w:val="002F026D"/>
    <w:rsid w:val="002F0409"/>
    <w:rsid w:val="002F0658"/>
    <w:rsid w:val="002F1112"/>
    <w:rsid w:val="002F12E2"/>
    <w:rsid w:val="002F19C8"/>
    <w:rsid w:val="002F251D"/>
    <w:rsid w:val="002F2D35"/>
    <w:rsid w:val="002F69B0"/>
    <w:rsid w:val="003004E1"/>
    <w:rsid w:val="0030689E"/>
    <w:rsid w:val="003109B4"/>
    <w:rsid w:val="00310DE1"/>
    <w:rsid w:val="00311819"/>
    <w:rsid w:val="003142D2"/>
    <w:rsid w:val="003149B3"/>
    <w:rsid w:val="00315C66"/>
    <w:rsid w:val="00316CCA"/>
    <w:rsid w:val="00323B02"/>
    <w:rsid w:val="00324AD9"/>
    <w:rsid w:val="0032515B"/>
    <w:rsid w:val="0032660E"/>
    <w:rsid w:val="00332F42"/>
    <w:rsid w:val="003350AA"/>
    <w:rsid w:val="0033659A"/>
    <w:rsid w:val="003464D5"/>
    <w:rsid w:val="003500D5"/>
    <w:rsid w:val="00350C87"/>
    <w:rsid w:val="00351B54"/>
    <w:rsid w:val="0035367D"/>
    <w:rsid w:val="00354021"/>
    <w:rsid w:val="0035513E"/>
    <w:rsid w:val="00360749"/>
    <w:rsid w:val="0036230B"/>
    <w:rsid w:val="00365913"/>
    <w:rsid w:val="00365B8F"/>
    <w:rsid w:val="003666FB"/>
    <w:rsid w:val="00366ACB"/>
    <w:rsid w:val="003723D6"/>
    <w:rsid w:val="00373D19"/>
    <w:rsid w:val="003748A4"/>
    <w:rsid w:val="00374AB4"/>
    <w:rsid w:val="00377533"/>
    <w:rsid w:val="0037794C"/>
    <w:rsid w:val="00377A2A"/>
    <w:rsid w:val="00381071"/>
    <w:rsid w:val="003817C4"/>
    <w:rsid w:val="003844B4"/>
    <w:rsid w:val="00385A73"/>
    <w:rsid w:val="003906B7"/>
    <w:rsid w:val="00391F64"/>
    <w:rsid w:val="00394CFB"/>
    <w:rsid w:val="003958AA"/>
    <w:rsid w:val="003A225B"/>
    <w:rsid w:val="003A4AB9"/>
    <w:rsid w:val="003A6F72"/>
    <w:rsid w:val="003B1B2A"/>
    <w:rsid w:val="003B3831"/>
    <w:rsid w:val="003B6467"/>
    <w:rsid w:val="003C0F7C"/>
    <w:rsid w:val="003C2BDF"/>
    <w:rsid w:val="003C37F5"/>
    <w:rsid w:val="003C4E19"/>
    <w:rsid w:val="003C5807"/>
    <w:rsid w:val="003C5AB8"/>
    <w:rsid w:val="003D1979"/>
    <w:rsid w:val="003D1C66"/>
    <w:rsid w:val="003D4552"/>
    <w:rsid w:val="003E10E6"/>
    <w:rsid w:val="003E4BF9"/>
    <w:rsid w:val="003E65A9"/>
    <w:rsid w:val="003F3D69"/>
    <w:rsid w:val="003F4F86"/>
    <w:rsid w:val="003F61E9"/>
    <w:rsid w:val="003F78CC"/>
    <w:rsid w:val="004015D2"/>
    <w:rsid w:val="00402410"/>
    <w:rsid w:val="00411876"/>
    <w:rsid w:val="00412388"/>
    <w:rsid w:val="00412466"/>
    <w:rsid w:val="00413765"/>
    <w:rsid w:val="0041397D"/>
    <w:rsid w:val="00415278"/>
    <w:rsid w:val="00423F82"/>
    <w:rsid w:val="00424215"/>
    <w:rsid w:val="004252F9"/>
    <w:rsid w:val="00425ABA"/>
    <w:rsid w:val="00431010"/>
    <w:rsid w:val="00431A88"/>
    <w:rsid w:val="00435570"/>
    <w:rsid w:val="004357DE"/>
    <w:rsid w:val="004411A8"/>
    <w:rsid w:val="004429CD"/>
    <w:rsid w:val="00443C91"/>
    <w:rsid w:val="00445B3C"/>
    <w:rsid w:val="00446362"/>
    <w:rsid w:val="00447A1C"/>
    <w:rsid w:val="004550D0"/>
    <w:rsid w:val="00457EFA"/>
    <w:rsid w:val="00463257"/>
    <w:rsid w:val="004636F5"/>
    <w:rsid w:val="004654DD"/>
    <w:rsid w:val="004656A5"/>
    <w:rsid w:val="00465D3F"/>
    <w:rsid w:val="00466D55"/>
    <w:rsid w:val="00467891"/>
    <w:rsid w:val="00470BE7"/>
    <w:rsid w:val="00470D3F"/>
    <w:rsid w:val="00471E24"/>
    <w:rsid w:val="00482B15"/>
    <w:rsid w:val="004839EE"/>
    <w:rsid w:val="0048785E"/>
    <w:rsid w:val="004918DA"/>
    <w:rsid w:val="00494C70"/>
    <w:rsid w:val="0049634B"/>
    <w:rsid w:val="00497071"/>
    <w:rsid w:val="0049725E"/>
    <w:rsid w:val="004A0483"/>
    <w:rsid w:val="004A196F"/>
    <w:rsid w:val="004A1C31"/>
    <w:rsid w:val="004A2916"/>
    <w:rsid w:val="004A389D"/>
    <w:rsid w:val="004A4436"/>
    <w:rsid w:val="004A5E11"/>
    <w:rsid w:val="004A6C39"/>
    <w:rsid w:val="004A6FC6"/>
    <w:rsid w:val="004A737B"/>
    <w:rsid w:val="004B083A"/>
    <w:rsid w:val="004B134C"/>
    <w:rsid w:val="004B2FAD"/>
    <w:rsid w:val="004B39AE"/>
    <w:rsid w:val="004B574B"/>
    <w:rsid w:val="004B710F"/>
    <w:rsid w:val="004C0AC7"/>
    <w:rsid w:val="004C2E72"/>
    <w:rsid w:val="004C4DA0"/>
    <w:rsid w:val="004C5B87"/>
    <w:rsid w:val="004C5EBC"/>
    <w:rsid w:val="004D0E33"/>
    <w:rsid w:val="004D1353"/>
    <w:rsid w:val="004D35CC"/>
    <w:rsid w:val="004D4347"/>
    <w:rsid w:val="004D480A"/>
    <w:rsid w:val="004D5F65"/>
    <w:rsid w:val="004D6291"/>
    <w:rsid w:val="004D6D84"/>
    <w:rsid w:val="004D79AA"/>
    <w:rsid w:val="004D7E83"/>
    <w:rsid w:val="004E255B"/>
    <w:rsid w:val="004E3A8E"/>
    <w:rsid w:val="004E45E2"/>
    <w:rsid w:val="004E6C9A"/>
    <w:rsid w:val="004F11B4"/>
    <w:rsid w:val="004F1293"/>
    <w:rsid w:val="004F1AF6"/>
    <w:rsid w:val="004F3278"/>
    <w:rsid w:val="004F4359"/>
    <w:rsid w:val="004F43E7"/>
    <w:rsid w:val="00505098"/>
    <w:rsid w:val="00510C4E"/>
    <w:rsid w:val="00510C75"/>
    <w:rsid w:val="00511861"/>
    <w:rsid w:val="00513604"/>
    <w:rsid w:val="005161E1"/>
    <w:rsid w:val="00516267"/>
    <w:rsid w:val="00522347"/>
    <w:rsid w:val="00522403"/>
    <w:rsid w:val="00522CE7"/>
    <w:rsid w:val="0052347B"/>
    <w:rsid w:val="005272CA"/>
    <w:rsid w:val="0052770F"/>
    <w:rsid w:val="005277EA"/>
    <w:rsid w:val="00530077"/>
    <w:rsid w:val="00530C32"/>
    <w:rsid w:val="00532366"/>
    <w:rsid w:val="00532E70"/>
    <w:rsid w:val="00532E73"/>
    <w:rsid w:val="00533310"/>
    <w:rsid w:val="00533AB5"/>
    <w:rsid w:val="00537FBA"/>
    <w:rsid w:val="00541EB9"/>
    <w:rsid w:val="00545D55"/>
    <w:rsid w:val="00550204"/>
    <w:rsid w:val="00555F89"/>
    <w:rsid w:val="00560E2E"/>
    <w:rsid w:val="0056190B"/>
    <w:rsid w:val="0056282C"/>
    <w:rsid w:val="00562E32"/>
    <w:rsid w:val="00567BA6"/>
    <w:rsid w:val="00567ED6"/>
    <w:rsid w:val="00570A4C"/>
    <w:rsid w:val="005829DE"/>
    <w:rsid w:val="00584C38"/>
    <w:rsid w:val="00584C49"/>
    <w:rsid w:val="00593758"/>
    <w:rsid w:val="00593E33"/>
    <w:rsid w:val="00594AD5"/>
    <w:rsid w:val="005953DC"/>
    <w:rsid w:val="0059614E"/>
    <w:rsid w:val="00596E69"/>
    <w:rsid w:val="00597322"/>
    <w:rsid w:val="005A1980"/>
    <w:rsid w:val="005A20F7"/>
    <w:rsid w:val="005A2298"/>
    <w:rsid w:val="005A37F5"/>
    <w:rsid w:val="005A3D33"/>
    <w:rsid w:val="005A40A3"/>
    <w:rsid w:val="005A4FFC"/>
    <w:rsid w:val="005A7383"/>
    <w:rsid w:val="005B0F8A"/>
    <w:rsid w:val="005B1CE0"/>
    <w:rsid w:val="005B26AC"/>
    <w:rsid w:val="005B4EF5"/>
    <w:rsid w:val="005B5B6B"/>
    <w:rsid w:val="005B6A69"/>
    <w:rsid w:val="005C074C"/>
    <w:rsid w:val="005C0FC9"/>
    <w:rsid w:val="005C3ED2"/>
    <w:rsid w:val="005C41B1"/>
    <w:rsid w:val="005C4745"/>
    <w:rsid w:val="005C5C6A"/>
    <w:rsid w:val="005C62F1"/>
    <w:rsid w:val="005C6608"/>
    <w:rsid w:val="005D0A61"/>
    <w:rsid w:val="005D18F2"/>
    <w:rsid w:val="005D2284"/>
    <w:rsid w:val="005D4F5F"/>
    <w:rsid w:val="005D5113"/>
    <w:rsid w:val="005D7B06"/>
    <w:rsid w:val="005E1E6F"/>
    <w:rsid w:val="005E1F62"/>
    <w:rsid w:val="005E27A8"/>
    <w:rsid w:val="005E3B27"/>
    <w:rsid w:val="005E5191"/>
    <w:rsid w:val="005E56EF"/>
    <w:rsid w:val="005E7865"/>
    <w:rsid w:val="005E7F22"/>
    <w:rsid w:val="005EDE78"/>
    <w:rsid w:val="005F2A14"/>
    <w:rsid w:val="005F329C"/>
    <w:rsid w:val="005F7AD8"/>
    <w:rsid w:val="006000E5"/>
    <w:rsid w:val="00600FA1"/>
    <w:rsid w:val="006023CB"/>
    <w:rsid w:val="00602F35"/>
    <w:rsid w:val="00603583"/>
    <w:rsid w:val="006045CD"/>
    <w:rsid w:val="006053A5"/>
    <w:rsid w:val="006073F1"/>
    <w:rsid w:val="00607D42"/>
    <w:rsid w:val="006135DE"/>
    <w:rsid w:val="006155F6"/>
    <w:rsid w:val="006167B5"/>
    <w:rsid w:val="0061771C"/>
    <w:rsid w:val="00620155"/>
    <w:rsid w:val="0062086A"/>
    <w:rsid w:val="00626EBB"/>
    <w:rsid w:val="006272BE"/>
    <w:rsid w:val="00627AB7"/>
    <w:rsid w:val="00630D59"/>
    <w:rsid w:val="00631165"/>
    <w:rsid w:val="006374A3"/>
    <w:rsid w:val="0064274A"/>
    <w:rsid w:val="006427B1"/>
    <w:rsid w:val="00644059"/>
    <w:rsid w:val="00644335"/>
    <w:rsid w:val="00645509"/>
    <w:rsid w:val="00645711"/>
    <w:rsid w:val="006465BD"/>
    <w:rsid w:val="0064717B"/>
    <w:rsid w:val="00650BE2"/>
    <w:rsid w:val="00650DBF"/>
    <w:rsid w:val="0065110A"/>
    <w:rsid w:val="00651FAF"/>
    <w:rsid w:val="006521B8"/>
    <w:rsid w:val="006570D2"/>
    <w:rsid w:val="00657B1C"/>
    <w:rsid w:val="00657F69"/>
    <w:rsid w:val="00660D63"/>
    <w:rsid w:val="00662F68"/>
    <w:rsid w:val="00666400"/>
    <w:rsid w:val="0066711E"/>
    <w:rsid w:val="00674CB5"/>
    <w:rsid w:val="0067684B"/>
    <w:rsid w:val="0068173C"/>
    <w:rsid w:val="00691F2D"/>
    <w:rsid w:val="006928F3"/>
    <w:rsid w:val="006933C6"/>
    <w:rsid w:val="006941E4"/>
    <w:rsid w:val="00694599"/>
    <w:rsid w:val="006A25FC"/>
    <w:rsid w:val="006A2FA3"/>
    <w:rsid w:val="006A4656"/>
    <w:rsid w:val="006A48C1"/>
    <w:rsid w:val="006A5C1B"/>
    <w:rsid w:val="006A661E"/>
    <w:rsid w:val="006A6C74"/>
    <w:rsid w:val="006A77CF"/>
    <w:rsid w:val="006B1B83"/>
    <w:rsid w:val="006B27B3"/>
    <w:rsid w:val="006B6E56"/>
    <w:rsid w:val="006B7104"/>
    <w:rsid w:val="006C1B82"/>
    <w:rsid w:val="006C3B53"/>
    <w:rsid w:val="006C4D22"/>
    <w:rsid w:val="006C6117"/>
    <w:rsid w:val="006C7A6D"/>
    <w:rsid w:val="006D0D9D"/>
    <w:rsid w:val="006D273C"/>
    <w:rsid w:val="006E2FB8"/>
    <w:rsid w:val="006E446B"/>
    <w:rsid w:val="006E4CD8"/>
    <w:rsid w:val="006E6F14"/>
    <w:rsid w:val="006F139C"/>
    <w:rsid w:val="006F4D5F"/>
    <w:rsid w:val="006F5F71"/>
    <w:rsid w:val="006F6450"/>
    <w:rsid w:val="00701B8C"/>
    <w:rsid w:val="0070361D"/>
    <w:rsid w:val="007038B4"/>
    <w:rsid w:val="00703A82"/>
    <w:rsid w:val="00706490"/>
    <w:rsid w:val="007069CC"/>
    <w:rsid w:val="00713A83"/>
    <w:rsid w:val="00717C34"/>
    <w:rsid w:val="00720412"/>
    <w:rsid w:val="00726210"/>
    <w:rsid w:val="00726A61"/>
    <w:rsid w:val="00726E6F"/>
    <w:rsid w:val="00727FE5"/>
    <w:rsid w:val="007312F4"/>
    <w:rsid w:val="00733A71"/>
    <w:rsid w:val="00734414"/>
    <w:rsid w:val="00734DBB"/>
    <w:rsid w:val="0074187F"/>
    <w:rsid w:val="00744CE1"/>
    <w:rsid w:val="00747A38"/>
    <w:rsid w:val="00750E66"/>
    <w:rsid w:val="007527EE"/>
    <w:rsid w:val="007533E2"/>
    <w:rsid w:val="00753F35"/>
    <w:rsid w:val="00754724"/>
    <w:rsid w:val="00754777"/>
    <w:rsid w:val="007548FD"/>
    <w:rsid w:val="00755BFF"/>
    <w:rsid w:val="00756C84"/>
    <w:rsid w:val="00761C45"/>
    <w:rsid w:val="00762740"/>
    <w:rsid w:val="00762F03"/>
    <w:rsid w:val="00764E72"/>
    <w:rsid w:val="00765FFF"/>
    <w:rsid w:val="00766F28"/>
    <w:rsid w:val="00767EAC"/>
    <w:rsid w:val="00770295"/>
    <w:rsid w:val="0077179C"/>
    <w:rsid w:val="0077306C"/>
    <w:rsid w:val="007747EF"/>
    <w:rsid w:val="007750FC"/>
    <w:rsid w:val="00776714"/>
    <w:rsid w:val="00777F8D"/>
    <w:rsid w:val="00782360"/>
    <w:rsid w:val="007824D6"/>
    <w:rsid w:val="00785BB6"/>
    <w:rsid w:val="0078799C"/>
    <w:rsid w:val="007912D6"/>
    <w:rsid w:val="00792D3F"/>
    <w:rsid w:val="00796AF3"/>
    <w:rsid w:val="00796F01"/>
    <w:rsid w:val="00797ED6"/>
    <w:rsid w:val="007A3ED6"/>
    <w:rsid w:val="007A5B1F"/>
    <w:rsid w:val="007B1C97"/>
    <w:rsid w:val="007B244D"/>
    <w:rsid w:val="007B3ADD"/>
    <w:rsid w:val="007B760D"/>
    <w:rsid w:val="007C15F8"/>
    <w:rsid w:val="007C3AC9"/>
    <w:rsid w:val="007C6BAB"/>
    <w:rsid w:val="007D683E"/>
    <w:rsid w:val="007D7A28"/>
    <w:rsid w:val="007E7AB0"/>
    <w:rsid w:val="007F48C5"/>
    <w:rsid w:val="007F553E"/>
    <w:rsid w:val="007F648A"/>
    <w:rsid w:val="00801F1F"/>
    <w:rsid w:val="008038FF"/>
    <w:rsid w:val="008047FD"/>
    <w:rsid w:val="008053A9"/>
    <w:rsid w:val="00806568"/>
    <w:rsid w:val="00812A3B"/>
    <w:rsid w:val="00814882"/>
    <w:rsid w:val="00817FE7"/>
    <w:rsid w:val="008214E1"/>
    <w:rsid w:val="008222B0"/>
    <w:rsid w:val="0082362E"/>
    <w:rsid w:val="0082422F"/>
    <w:rsid w:val="00825EBE"/>
    <w:rsid w:val="00826D0E"/>
    <w:rsid w:val="00831CD9"/>
    <w:rsid w:val="00833D06"/>
    <w:rsid w:val="008362DA"/>
    <w:rsid w:val="008369B2"/>
    <w:rsid w:val="00837409"/>
    <w:rsid w:val="00837489"/>
    <w:rsid w:val="008405F8"/>
    <w:rsid w:val="00842AEC"/>
    <w:rsid w:val="008453D9"/>
    <w:rsid w:val="008456DA"/>
    <w:rsid w:val="00847051"/>
    <w:rsid w:val="00850232"/>
    <w:rsid w:val="00851516"/>
    <w:rsid w:val="00853069"/>
    <w:rsid w:val="00854075"/>
    <w:rsid w:val="0085440F"/>
    <w:rsid w:val="008563C9"/>
    <w:rsid w:val="00856F39"/>
    <w:rsid w:val="008610FB"/>
    <w:rsid w:val="00862507"/>
    <w:rsid w:val="008641B8"/>
    <w:rsid w:val="00867B57"/>
    <w:rsid w:val="0087329B"/>
    <w:rsid w:val="008748B0"/>
    <w:rsid w:val="00876037"/>
    <w:rsid w:val="008823F8"/>
    <w:rsid w:val="00883BD9"/>
    <w:rsid w:val="008900C3"/>
    <w:rsid w:val="0089027D"/>
    <w:rsid w:val="0089028B"/>
    <w:rsid w:val="0089119A"/>
    <w:rsid w:val="008911A5"/>
    <w:rsid w:val="008916E7"/>
    <w:rsid w:val="008946E2"/>
    <w:rsid w:val="00894ABC"/>
    <w:rsid w:val="00895892"/>
    <w:rsid w:val="008A3E88"/>
    <w:rsid w:val="008A4B86"/>
    <w:rsid w:val="008B0F93"/>
    <w:rsid w:val="008B2491"/>
    <w:rsid w:val="008B3A8B"/>
    <w:rsid w:val="008B4DAB"/>
    <w:rsid w:val="008B572A"/>
    <w:rsid w:val="008C00D3"/>
    <w:rsid w:val="008C0908"/>
    <w:rsid w:val="008C1A46"/>
    <w:rsid w:val="008C20E0"/>
    <w:rsid w:val="008C2901"/>
    <w:rsid w:val="008C4E59"/>
    <w:rsid w:val="008D2882"/>
    <w:rsid w:val="008D3CEC"/>
    <w:rsid w:val="008D5D4C"/>
    <w:rsid w:val="008D5F77"/>
    <w:rsid w:val="008D735D"/>
    <w:rsid w:val="008DD5AB"/>
    <w:rsid w:val="008E0103"/>
    <w:rsid w:val="008E01BF"/>
    <w:rsid w:val="008E1680"/>
    <w:rsid w:val="008E1EFF"/>
    <w:rsid w:val="008E42BF"/>
    <w:rsid w:val="008E5F3D"/>
    <w:rsid w:val="008E6C00"/>
    <w:rsid w:val="008F14A4"/>
    <w:rsid w:val="008F2A82"/>
    <w:rsid w:val="008F475B"/>
    <w:rsid w:val="008F559B"/>
    <w:rsid w:val="00900B61"/>
    <w:rsid w:val="00900CC4"/>
    <w:rsid w:val="00901631"/>
    <w:rsid w:val="00904996"/>
    <w:rsid w:val="00904BB8"/>
    <w:rsid w:val="009072E0"/>
    <w:rsid w:val="00907607"/>
    <w:rsid w:val="00912614"/>
    <w:rsid w:val="009127B8"/>
    <w:rsid w:val="00915FF5"/>
    <w:rsid w:val="0092336D"/>
    <w:rsid w:val="00923F63"/>
    <w:rsid w:val="0092412B"/>
    <w:rsid w:val="00925057"/>
    <w:rsid w:val="00926A2E"/>
    <w:rsid w:val="0093059E"/>
    <w:rsid w:val="00931FB4"/>
    <w:rsid w:val="00933F97"/>
    <w:rsid w:val="009344BF"/>
    <w:rsid w:val="009422C3"/>
    <w:rsid w:val="009425B5"/>
    <w:rsid w:val="00947054"/>
    <w:rsid w:val="00952E77"/>
    <w:rsid w:val="00952EFE"/>
    <w:rsid w:val="00956C66"/>
    <w:rsid w:val="00956D0B"/>
    <w:rsid w:val="00963549"/>
    <w:rsid w:val="00963F5E"/>
    <w:rsid w:val="00966610"/>
    <w:rsid w:val="009727EB"/>
    <w:rsid w:val="00974A29"/>
    <w:rsid w:val="00975268"/>
    <w:rsid w:val="00975F7F"/>
    <w:rsid w:val="009769E2"/>
    <w:rsid w:val="009813AB"/>
    <w:rsid w:val="00981430"/>
    <w:rsid w:val="009826E6"/>
    <w:rsid w:val="00984897"/>
    <w:rsid w:val="009857E6"/>
    <w:rsid w:val="00986AC7"/>
    <w:rsid w:val="00987E9D"/>
    <w:rsid w:val="009937AE"/>
    <w:rsid w:val="0099605D"/>
    <w:rsid w:val="00996F53"/>
    <w:rsid w:val="00997A62"/>
    <w:rsid w:val="009A0E9A"/>
    <w:rsid w:val="009A161E"/>
    <w:rsid w:val="009A2BC5"/>
    <w:rsid w:val="009A3CF0"/>
    <w:rsid w:val="009A48A8"/>
    <w:rsid w:val="009A4C80"/>
    <w:rsid w:val="009A5A4D"/>
    <w:rsid w:val="009B01EF"/>
    <w:rsid w:val="009B58E3"/>
    <w:rsid w:val="009C0BDA"/>
    <w:rsid w:val="009C1D7A"/>
    <w:rsid w:val="009C31C3"/>
    <w:rsid w:val="009C3345"/>
    <w:rsid w:val="009C3AA1"/>
    <w:rsid w:val="009C3E3C"/>
    <w:rsid w:val="009C73D8"/>
    <w:rsid w:val="009D0A31"/>
    <w:rsid w:val="009D33A4"/>
    <w:rsid w:val="009D47FF"/>
    <w:rsid w:val="009E4B39"/>
    <w:rsid w:val="009F4AEC"/>
    <w:rsid w:val="00A00950"/>
    <w:rsid w:val="00A015E9"/>
    <w:rsid w:val="00A0307A"/>
    <w:rsid w:val="00A057DD"/>
    <w:rsid w:val="00A06EE4"/>
    <w:rsid w:val="00A10249"/>
    <w:rsid w:val="00A12E1F"/>
    <w:rsid w:val="00A13F9F"/>
    <w:rsid w:val="00A20A34"/>
    <w:rsid w:val="00A21462"/>
    <w:rsid w:val="00A23308"/>
    <w:rsid w:val="00A241CB"/>
    <w:rsid w:val="00A24A4E"/>
    <w:rsid w:val="00A26EC9"/>
    <w:rsid w:val="00A2737F"/>
    <w:rsid w:val="00A27FBD"/>
    <w:rsid w:val="00A31D52"/>
    <w:rsid w:val="00A33441"/>
    <w:rsid w:val="00A34F5A"/>
    <w:rsid w:val="00A375F6"/>
    <w:rsid w:val="00A41E33"/>
    <w:rsid w:val="00A434FA"/>
    <w:rsid w:val="00A5106C"/>
    <w:rsid w:val="00A52197"/>
    <w:rsid w:val="00A52493"/>
    <w:rsid w:val="00A53226"/>
    <w:rsid w:val="00A54043"/>
    <w:rsid w:val="00A556AA"/>
    <w:rsid w:val="00A60E71"/>
    <w:rsid w:val="00A67EEE"/>
    <w:rsid w:val="00A70123"/>
    <w:rsid w:val="00A70F17"/>
    <w:rsid w:val="00A715FE"/>
    <w:rsid w:val="00A72EE3"/>
    <w:rsid w:val="00A731E9"/>
    <w:rsid w:val="00A734AA"/>
    <w:rsid w:val="00A73EC7"/>
    <w:rsid w:val="00A7424C"/>
    <w:rsid w:val="00A75D9C"/>
    <w:rsid w:val="00A80204"/>
    <w:rsid w:val="00A8076C"/>
    <w:rsid w:val="00A80FD3"/>
    <w:rsid w:val="00A81EE1"/>
    <w:rsid w:val="00A8292B"/>
    <w:rsid w:val="00A830AB"/>
    <w:rsid w:val="00A85D9E"/>
    <w:rsid w:val="00A868B0"/>
    <w:rsid w:val="00A907E8"/>
    <w:rsid w:val="00A90F9E"/>
    <w:rsid w:val="00A910C4"/>
    <w:rsid w:val="00A91615"/>
    <w:rsid w:val="00A91D53"/>
    <w:rsid w:val="00A926CA"/>
    <w:rsid w:val="00A93513"/>
    <w:rsid w:val="00A954EE"/>
    <w:rsid w:val="00A955A5"/>
    <w:rsid w:val="00A960AD"/>
    <w:rsid w:val="00AA0D38"/>
    <w:rsid w:val="00AA1FED"/>
    <w:rsid w:val="00AA27AF"/>
    <w:rsid w:val="00AA42BB"/>
    <w:rsid w:val="00AA4645"/>
    <w:rsid w:val="00AA4D78"/>
    <w:rsid w:val="00AA5DEB"/>
    <w:rsid w:val="00AA67DC"/>
    <w:rsid w:val="00AA6EAA"/>
    <w:rsid w:val="00AA7E1E"/>
    <w:rsid w:val="00AB37EC"/>
    <w:rsid w:val="00AB4053"/>
    <w:rsid w:val="00AB4CE2"/>
    <w:rsid w:val="00AB5CE8"/>
    <w:rsid w:val="00AC1BF8"/>
    <w:rsid w:val="00AC6711"/>
    <w:rsid w:val="00AD1B99"/>
    <w:rsid w:val="00AD317F"/>
    <w:rsid w:val="00AD3540"/>
    <w:rsid w:val="00AD3EC7"/>
    <w:rsid w:val="00AD563F"/>
    <w:rsid w:val="00AD581E"/>
    <w:rsid w:val="00AD5C61"/>
    <w:rsid w:val="00AD7708"/>
    <w:rsid w:val="00AD78B7"/>
    <w:rsid w:val="00AE074D"/>
    <w:rsid w:val="00AE0845"/>
    <w:rsid w:val="00AE14AB"/>
    <w:rsid w:val="00AE15D4"/>
    <w:rsid w:val="00AE42FB"/>
    <w:rsid w:val="00AE5184"/>
    <w:rsid w:val="00AE77E9"/>
    <w:rsid w:val="00AE7CC3"/>
    <w:rsid w:val="00AE7CCC"/>
    <w:rsid w:val="00AF023F"/>
    <w:rsid w:val="00AF1ABD"/>
    <w:rsid w:val="00AF2AA8"/>
    <w:rsid w:val="00AF67D0"/>
    <w:rsid w:val="00B00789"/>
    <w:rsid w:val="00B00BDA"/>
    <w:rsid w:val="00B03026"/>
    <w:rsid w:val="00B031A1"/>
    <w:rsid w:val="00B07B22"/>
    <w:rsid w:val="00B1331C"/>
    <w:rsid w:val="00B174F9"/>
    <w:rsid w:val="00B239B8"/>
    <w:rsid w:val="00B26285"/>
    <w:rsid w:val="00B2663A"/>
    <w:rsid w:val="00B26DE0"/>
    <w:rsid w:val="00B3178F"/>
    <w:rsid w:val="00B31CA0"/>
    <w:rsid w:val="00B345CE"/>
    <w:rsid w:val="00B35B16"/>
    <w:rsid w:val="00B35C3F"/>
    <w:rsid w:val="00B37AE5"/>
    <w:rsid w:val="00B5033B"/>
    <w:rsid w:val="00B533CC"/>
    <w:rsid w:val="00B534BB"/>
    <w:rsid w:val="00B56134"/>
    <w:rsid w:val="00B56D14"/>
    <w:rsid w:val="00B574B5"/>
    <w:rsid w:val="00B57FA6"/>
    <w:rsid w:val="00B615E6"/>
    <w:rsid w:val="00B62859"/>
    <w:rsid w:val="00B631E2"/>
    <w:rsid w:val="00B637F6"/>
    <w:rsid w:val="00B6768D"/>
    <w:rsid w:val="00B7293E"/>
    <w:rsid w:val="00B75708"/>
    <w:rsid w:val="00B75797"/>
    <w:rsid w:val="00B77C60"/>
    <w:rsid w:val="00B80F5A"/>
    <w:rsid w:val="00B8485B"/>
    <w:rsid w:val="00B85DA9"/>
    <w:rsid w:val="00B86390"/>
    <w:rsid w:val="00B9292C"/>
    <w:rsid w:val="00B9370D"/>
    <w:rsid w:val="00B95E37"/>
    <w:rsid w:val="00B969EA"/>
    <w:rsid w:val="00B9770D"/>
    <w:rsid w:val="00BA30C6"/>
    <w:rsid w:val="00BA3B1D"/>
    <w:rsid w:val="00BA6153"/>
    <w:rsid w:val="00BA62B5"/>
    <w:rsid w:val="00BA7765"/>
    <w:rsid w:val="00BB11C5"/>
    <w:rsid w:val="00BB2A67"/>
    <w:rsid w:val="00BB324C"/>
    <w:rsid w:val="00BB46A4"/>
    <w:rsid w:val="00BB4892"/>
    <w:rsid w:val="00BB6C03"/>
    <w:rsid w:val="00BC03B0"/>
    <w:rsid w:val="00BC3220"/>
    <w:rsid w:val="00BC4D95"/>
    <w:rsid w:val="00BC5410"/>
    <w:rsid w:val="00BC5B74"/>
    <w:rsid w:val="00BC6A6F"/>
    <w:rsid w:val="00BD2AD9"/>
    <w:rsid w:val="00BD3DCD"/>
    <w:rsid w:val="00BD60B0"/>
    <w:rsid w:val="00BD619D"/>
    <w:rsid w:val="00BD7199"/>
    <w:rsid w:val="00BD7327"/>
    <w:rsid w:val="00BE026F"/>
    <w:rsid w:val="00BE1137"/>
    <w:rsid w:val="00BE59B3"/>
    <w:rsid w:val="00BE637A"/>
    <w:rsid w:val="00BE7444"/>
    <w:rsid w:val="00BF0326"/>
    <w:rsid w:val="00BF1A6C"/>
    <w:rsid w:val="00BF1DBB"/>
    <w:rsid w:val="00BF7019"/>
    <w:rsid w:val="00C011C5"/>
    <w:rsid w:val="00C03FD2"/>
    <w:rsid w:val="00C044E5"/>
    <w:rsid w:val="00C12251"/>
    <w:rsid w:val="00C123DD"/>
    <w:rsid w:val="00C1324A"/>
    <w:rsid w:val="00C20259"/>
    <w:rsid w:val="00C214A1"/>
    <w:rsid w:val="00C2151A"/>
    <w:rsid w:val="00C21A32"/>
    <w:rsid w:val="00C249A5"/>
    <w:rsid w:val="00C2591F"/>
    <w:rsid w:val="00C3162D"/>
    <w:rsid w:val="00C409F5"/>
    <w:rsid w:val="00C40AF6"/>
    <w:rsid w:val="00C51ECA"/>
    <w:rsid w:val="00C54096"/>
    <w:rsid w:val="00C55128"/>
    <w:rsid w:val="00C55817"/>
    <w:rsid w:val="00C60FF9"/>
    <w:rsid w:val="00C6181B"/>
    <w:rsid w:val="00C63495"/>
    <w:rsid w:val="00C645D6"/>
    <w:rsid w:val="00C65034"/>
    <w:rsid w:val="00C65511"/>
    <w:rsid w:val="00C674FC"/>
    <w:rsid w:val="00C71DCE"/>
    <w:rsid w:val="00C72B0A"/>
    <w:rsid w:val="00C740EA"/>
    <w:rsid w:val="00C75D4E"/>
    <w:rsid w:val="00C77147"/>
    <w:rsid w:val="00C7E9BC"/>
    <w:rsid w:val="00C809B3"/>
    <w:rsid w:val="00C80CBE"/>
    <w:rsid w:val="00C814FB"/>
    <w:rsid w:val="00C81B78"/>
    <w:rsid w:val="00C8480D"/>
    <w:rsid w:val="00C87A0E"/>
    <w:rsid w:val="00C9176F"/>
    <w:rsid w:val="00C91A5F"/>
    <w:rsid w:val="00C92284"/>
    <w:rsid w:val="00C93CD4"/>
    <w:rsid w:val="00C93E47"/>
    <w:rsid w:val="00C965E8"/>
    <w:rsid w:val="00CA6568"/>
    <w:rsid w:val="00CA670C"/>
    <w:rsid w:val="00CA70A8"/>
    <w:rsid w:val="00CB2D7B"/>
    <w:rsid w:val="00CB469F"/>
    <w:rsid w:val="00CB5368"/>
    <w:rsid w:val="00CB5A9E"/>
    <w:rsid w:val="00CB5B39"/>
    <w:rsid w:val="00CB5ED7"/>
    <w:rsid w:val="00CB6076"/>
    <w:rsid w:val="00CB7BA3"/>
    <w:rsid w:val="00CBFFBA"/>
    <w:rsid w:val="00CC0BC0"/>
    <w:rsid w:val="00CC0D75"/>
    <w:rsid w:val="00CC0ECE"/>
    <w:rsid w:val="00CC23F8"/>
    <w:rsid w:val="00CC31D9"/>
    <w:rsid w:val="00CC654A"/>
    <w:rsid w:val="00CC7BCE"/>
    <w:rsid w:val="00CD001B"/>
    <w:rsid w:val="00CD1D5C"/>
    <w:rsid w:val="00CD3ECF"/>
    <w:rsid w:val="00CD4502"/>
    <w:rsid w:val="00CD51E8"/>
    <w:rsid w:val="00CD6469"/>
    <w:rsid w:val="00CE0DFC"/>
    <w:rsid w:val="00CE1537"/>
    <w:rsid w:val="00CE357C"/>
    <w:rsid w:val="00CE42AB"/>
    <w:rsid w:val="00CE492A"/>
    <w:rsid w:val="00CF2EEC"/>
    <w:rsid w:val="00CF39E7"/>
    <w:rsid w:val="00CF4BE7"/>
    <w:rsid w:val="00CF533A"/>
    <w:rsid w:val="00CF53CD"/>
    <w:rsid w:val="00CF680D"/>
    <w:rsid w:val="00CF6E24"/>
    <w:rsid w:val="00D0170B"/>
    <w:rsid w:val="00D03AA0"/>
    <w:rsid w:val="00D06545"/>
    <w:rsid w:val="00D06F04"/>
    <w:rsid w:val="00D1164D"/>
    <w:rsid w:val="00D12BD2"/>
    <w:rsid w:val="00D13AE0"/>
    <w:rsid w:val="00D150D8"/>
    <w:rsid w:val="00D16D7B"/>
    <w:rsid w:val="00D170B7"/>
    <w:rsid w:val="00D1766E"/>
    <w:rsid w:val="00D223C2"/>
    <w:rsid w:val="00D236CF"/>
    <w:rsid w:val="00D23904"/>
    <w:rsid w:val="00D253BF"/>
    <w:rsid w:val="00D2785C"/>
    <w:rsid w:val="00D30FB5"/>
    <w:rsid w:val="00D317E3"/>
    <w:rsid w:val="00D3221E"/>
    <w:rsid w:val="00D32D69"/>
    <w:rsid w:val="00D33584"/>
    <w:rsid w:val="00D33647"/>
    <w:rsid w:val="00D370A5"/>
    <w:rsid w:val="00D41D2D"/>
    <w:rsid w:val="00D4260D"/>
    <w:rsid w:val="00D45420"/>
    <w:rsid w:val="00D51504"/>
    <w:rsid w:val="00D52986"/>
    <w:rsid w:val="00D562A0"/>
    <w:rsid w:val="00D56BE7"/>
    <w:rsid w:val="00D61552"/>
    <w:rsid w:val="00D61DC0"/>
    <w:rsid w:val="00D62E20"/>
    <w:rsid w:val="00D64437"/>
    <w:rsid w:val="00D65275"/>
    <w:rsid w:val="00D65C4C"/>
    <w:rsid w:val="00D66A81"/>
    <w:rsid w:val="00D6778D"/>
    <w:rsid w:val="00D67860"/>
    <w:rsid w:val="00D69207"/>
    <w:rsid w:val="00D7188A"/>
    <w:rsid w:val="00D719B1"/>
    <w:rsid w:val="00D73AEC"/>
    <w:rsid w:val="00D73D14"/>
    <w:rsid w:val="00D74F69"/>
    <w:rsid w:val="00D75B3A"/>
    <w:rsid w:val="00D77D5A"/>
    <w:rsid w:val="00D84692"/>
    <w:rsid w:val="00D87E1F"/>
    <w:rsid w:val="00D929F1"/>
    <w:rsid w:val="00D967A8"/>
    <w:rsid w:val="00D96EC7"/>
    <w:rsid w:val="00D9702F"/>
    <w:rsid w:val="00D9778F"/>
    <w:rsid w:val="00DA3E95"/>
    <w:rsid w:val="00DA652A"/>
    <w:rsid w:val="00DA7B28"/>
    <w:rsid w:val="00DB3209"/>
    <w:rsid w:val="00DB34C8"/>
    <w:rsid w:val="00DB4561"/>
    <w:rsid w:val="00DB6143"/>
    <w:rsid w:val="00DC0617"/>
    <w:rsid w:val="00DC0EE6"/>
    <w:rsid w:val="00DC11C3"/>
    <w:rsid w:val="00DC59B1"/>
    <w:rsid w:val="00DC6E92"/>
    <w:rsid w:val="00DD393C"/>
    <w:rsid w:val="00DD47F6"/>
    <w:rsid w:val="00DD7667"/>
    <w:rsid w:val="00DE0CED"/>
    <w:rsid w:val="00DE0DEA"/>
    <w:rsid w:val="00DE37D8"/>
    <w:rsid w:val="00DE42B2"/>
    <w:rsid w:val="00DE4751"/>
    <w:rsid w:val="00DE6EC5"/>
    <w:rsid w:val="00E01BF7"/>
    <w:rsid w:val="00E0258E"/>
    <w:rsid w:val="00E03A0D"/>
    <w:rsid w:val="00E0716D"/>
    <w:rsid w:val="00E10359"/>
    <w:rsid w:val="00E1084E"/>
    <w:rsid w:val="00E1111C"/>
    <w:rsid w:val="00E1115F"/>
    <w:rsid w:val="00E120ED"/>
    <w:rsid w:val="00E13E9D"/>
    <w:rsid w:val="00E14FCE"/>
    <w:rsid w:val="00E161D9"/>
    <w:rsid w:val="00E1686B"/>
    <w:rsid w:val="00E178C8"/>
    <w:rsid w:val="00E205DC"/>
    <w:rsid w:val="00E2165B"/>
    <w:rsid w:val="00E22042"/>
    <w:rsid w:val="00E23ACC"/>
    <w:rsid w:val="00E25094"/>
    <w:rsid w:val="00E261B7"/>
    <w:rsid w:val="00E309C3"/>
    <w:rsid w:val="00E31C5B"/>
    <w:rsid w:val="00E326B7"/>
    <w:rsid w:val="00E34DF0"/>
    <w:rsid w:val="00E34ED2"/>
    <w:rsid w:val="00E40B86"/>
    <w:rsid w:val="00E425D1"/>
    <w:rsid w:val="00E4350C"/>
    <w:rsid w:val="00E43556"/>
    <w:rsid w:val="00E5207F"/>
    <w:rsid w:val="00E53A86"/>
    <w:rsid w:val="00E55AE3"/>
    <w:rsid w:val="00E55B40"/>
    <w:rsid w:val="00E570EF"/>
    <w:rsid w:val="00E57A07"/>
    <w:rsid w:val="00E603F7"/>
    <w:rsid w:val="00E60C5D"/>
    <w:rsid w:val="00E61603"/>
    <w:rsid w:val="00E616E8"/>
    <w:rsid w:val="00E62699"/>
    <w:rsid w:val="00E63C8A"/>
    <w:rsid w:val="00E6596D"/>
    <w:rsid w:val="00E66D13"/>
    <w:rsid w:val="00E66FB2"/>
    <w:rsid w:val="00E67399"/>
    <w:rsid w:val="00E67A48"/>
    <w:rsid w:val="00E70E6C"/>
    <w:rsid w:val="00E71218"/>
    <w:rsid w:val="00E71669"/>
    <w:rsid w:val="00E7197B"/>
    <w:rsid w:val="00E71C05"/>
    <w:rsid w:val="00E72E1A"/>
    <w:rsid w:val="00E73BD7"/>
    <w:rsid w:val="00E745C0"/>
    <w:rsid w:val="00E75760"/>
    <w:rsid w:val="00E75F00"/>
    <w:rsid w:val="00E76E65"/>
    <w:rsid w:val="00E7785F"/>
    <w:rsid w:val="00E77F74"/>
    <w:rsid w:val="00E8158C"/>
    <w:rsid w:val="00E819F3"/>
    <w:rsid w:val="00E819FA"/>
    <w:rsid w:val="00E82A6E"/>
    <w:rsid w:val="00E85B96"/>
    <w:rsid w:val="00E86F36"/>
    <w:rsid w:val="00E90EE5"/>
    <w:rsid w:val="00E939B5"/>
    <w:rsid w:val="00E9473E"/>
    <w:rsid w:val="00E951FA"/>
    <w:rsid w:val="00EA01E1"/>
    <w:rsid w:val="00EA0BB1"/>
    <w:rsid w:val="00EA0E86"/>
    <w:rsid w:val="00EA2674"/>
    <w:rsid w:val="00EA274C"/>
    <w:rsid w:val="00EA2A30"/>
    <w:rsid w:val="00EA4776"/>
    <w:rsid w:val="00EA5C68"/>
    <w:rsid w:val="00EB2C20"/>
    <w:rsid w:val="00EB5B95"/>
    <w:rsid w:val="00EB5D20"/>
    <w:rsid w:val="00EB66E5"/>
    <w:rsid w:val="00EB6856"/>
    <w:rsid w:val="00EB75F1"/>
    <w:rsid w:val="00EC1C13"/>
    <w:rsid w:val="00EC2463"/>
    <w:rsid w:val="00EC27B4"/>
    <w:rsid w:val="00EC3E6D"/>
    <w:rsid w:val="00EC6DE6"/>
    <w:rsid w:val="00ED2480"/>
    <w:rsid w:val="00ED35D3"/>
    <w:rsid w:val="00ED3779"/>
    <w:rsid w:val="00ED3DE0"/>
    <w:rsid w:val="00ED6DCA"/>
    <w:rsid w:val="00EE0155"/>
    <w:rsid w:val="00EE1585"/>
    <w:rsid w:val="00EE1E21"/>
    <w:rsid w:val="00EE43AE"/>
    <w:rsid w:val="00EE471E"/>
    <w:rsid w:val="00EE67EC"/>
    <w:rsid w:val="00EE69F4"/>
    <w:rsid w:val="00EE713B"/>
    <w:rsid w:val="00EE71FC"/>
    <w:rsid w:val="00EE7C9F"/>
    <w:rsid w:val="00EF2194"/>
    <w:rsid w:val="00EF742A"/>
    <w:rsid w:val="00EF7B21"/>
    <w:rsid w:val="00F03ECB"/>
    <w:rsid w:val="00F043BA"/>
    <w:rsid w:val="00F04407"/>
    <w:rsid w:val="00F04A94"/>
    <w:rsid w:val="00F05B57"/>
    <w:rsid w:val="00F12504"/>
    <w:rsid w:val="00F13C48"/>
    <w:rsid w:val="00F13D09"/>
    <w:rsid w:val="00F13F6B"/>
    <w:rsid w:val="00F143C8"/>
    <w:rsid w:val="00F16049"/>
    <w:rsid w:val="00F16C6B"/>
    <w:rsid w:val="00F17542"/>
    <w:rsid w:val="00F20B79"/>
    <w:rsid w:val="00F2367A"/>
    <w:rsid w:val="00F24954"/>
    <w:rsid w:val="00F24E0E"/>
    <w:rsid w:val="00F25C87"/>
    <w:rsid w:val="00F26633"/>
    <w:rsid w:val="00F3091A"/>
    <w:rsid w:val="00F33F77"/>
    <w:rsid w:val="00F35181"/>
    <w:rsid w:val="00F377C5"/>
    <w:rsid w:val="00F4243C"/>
    <w:rsid w:val="00F44495"/>
    <w:rsid w:val="00F45B36"/>
    <w:rsid w:val="00F468B2"/>
    <w:rsid w:val="00F507EF"/>
    <w:rsid w:val="00F508E7"/>
    <w:rsid w:val="00F51BCC"/>
    <w:rsid w:val="00F54278"/>
    <w:rsid w:val="00F5481B"/>
    <w:rsid w:val="00F579C0"/>
    <w:rsid w:val="00F61ED5"/>
    <w:rsid w:val="00F62A9E"/>
    <w:rsid w:val="00F663EA"/>
    <w:rsid w:val="00F715E9"/>
    <w:rsid w:val="00F71C15"/>
    <w:rsid w:val="00F72DEB"/>
    <w:rsid w:val="00F74BE4"/>
    <w:rsid w:val="00F74C06"/>
    <w:rsid w:val="00F81D87"/>
    <w:rsid w:val="00F837D7"/>
    <w:rsid w:val="00F83D3D"/>
    <w:rsid w:val="00F86457"/>
    <w:rsid w:val="00F86D57"/>
    <w:rsid w:val="00F86E6B"/>
    <w:rsid w:val="00F871E5"/>
    <w:rsid w:val="00F906E0"/>
    <w:rsid w:val="00F91D32"/>
    <w:rsid w:val="00F921B9"/>
    <w:rsid w:val="00F94401"/>
    <w:rsid w:val="00F963EF"/>
    <w:rsid w:val="00F968E7"/>
    <w:rsid w:val="00F9729F"/>
    <w:rsid w:val="00FA116F"/>
    <w:rsid w:val="00FA1693"/>
    <w:rsid w:val="00FA5C88"/>
    <w:rsid w:val="00FB2648"/>
    <w:rsid w:val="00FB31AE"/>
    <w:rsid w:val="00FB5DBF"/>
    <w:rsid w:val="00FC2183"/>
    <w:rsid w:val="00FC33FE"/>
    <w:rsid w:val="00FC39BA"/>
    <w:rsid w:val="00FC4B6F"/>
    <w:rsid w:val="00FC5D92"/>
    <w:rsid w:val="00FC787F"/>
    <w:rsid w:val="00FC7D98"/>
    <w:rsid w:val="00FD1EBF"/>
    <w:rsid w:val="00FD2AD0"/>
    <w:rsid w:val="00FD3D3E"/>
    <w:rsid w:val="00FD4187"/>
    <w:rsid w:val="00FD4FD7"/>
    <w:rsid w:val="00FD53C2"/>
    <w:rsid w:val="00FD5973"/>
    <w:rsid w:val="00FD5F1D"/>
    <w:rsid w:val="00FD66E2"/>
    <w:rsid w:val="00FE1C87"/>
    <w:rsid w:val="00FE275F"/>
    <w:rsid w:val="00FE41C7"/>
    <w:rsid w:val="00FF06AA"/>
    <w:rsid w:val="00FF7904"/>
    <w:rsid w:val="0120A506"/>
    <w:rsid w:val="012AE939"/>
    <w:rsid w:val="01312337"/>
    <w:rsid w:val="0135F514"/>
    <w:rsid w:val="01395A50"/>
    <w:rsid w:val="013CF7F5"/>
    <w:rsid w:val="014CB6A5"/>
    <w:rsid w:val="014E95B5"/>
    <w:rsid w:val="0169DBCF"/>
    <w:rsid w:val="016A0F31"/>
    <w:rsid w:val="016A3BC9"/>
    <w:rsid w:val="016BB157"/>
    <w:rsid w:val="0175A1BA"/>
    <w:rsid w:val="0178D383"/>
    <w:rsid w:val="017C1A2D"/>
    <w:rsid w:val="01919D5F"/>
    <w:rsid w:val="019B00B2"/>
    <w:rsid w:val="019E9939"/>
    <w:rsid w:val="019ECE87"/>
    <w:rsid w:val="01CF1772"/>
    <w:rsid w:val="01D37AEC"/>
    <w:rsid w:val="01E42EAE"/>
    <w:rsid w:val="01F90B09"/>
    <w:rsid w:val="0221D2B7"/>
    <w:rsid w:val="02283478"/>
    <w:rsid w:val="0251999B"/>
    <w:rsid w:val="025A4081"/>
    <w:rsid w:val="0265C4C6"/>
    <w:rsid w:val="027DE978"/>
    <w:rsid w:val="0287201C"/>
    <w:rsid w:val="029B3853"/>
    <w:rsid w:val="02AD8170"/>
    <w:rsid w:val="02B801DD"/>
    <w:rsid w:val="02BE0EFB"/>
    <w:rsid w:val="02C68FBC"/>
    <w:rsid w:val="0305941C"/>
    <w:rsid w:val="03073E86"/>
    <w:rsid w:val="0319B088"/>
    <w:rsid w:val="0326D181"/>
    <w:rsid w:val="03584D5A"/>
    <w:rsid w:val="0373A568"/>
    <w:rsid w:val="0374D7CB"/>
    <w:rsid w:val="03801FA4"/>
    <w:rsid w:val="039C1657"/>
    <w:rsid w:val="039FCB85"/>
    <w:rsid w:val="03A3E59F"/>
    <w:rsid w:val="03BDCE52"/>
    <w:rsid w:val="03E1C063"/>
    <w:rsid w:val="0418FC57"/>
    <w:rsid w:val="042A5F4E"/>
    <w:rsid w:val="044E8120"/>
    <w:rsid w:val="045E29C5"/>
    <w:rsid w:val="045F3E41"/>
    <w:rsid w:val="04816830"/>
    <w:rsid w:val="04872C06"/>
    <w:rsid w:val="048D6BF7"/>
    <w:rsid w:val="048DD1A4"/>
    <w:rsid w:val="04A1647D"/>
    <w:rsid w:val="04DB4B60"/>
    <w:rsid w:val="04E6130C"/>
    <w:rsid w:val="04F0D3D0"/>
    <w:rsid w:val="04F6D227"/>
    <w:rsid w:val="050B1830"/>
    <w:rsid w:val="053E4149"/>
    <w:rsid w:val="0541C72A"/>
    <w:rsid w:val="054C6178"/>
    <w:rsid w:val="056B78DD"/>
    <w:rsid w:val="0581688C"/>
    <w:rsid w:val="058AE9EC"/>
    <w:rsid w:val="059DCB1E"/>
    <w:rsid w:val="05ADC167"/>
    <w:rsid w:val="05D52066"/>
    <w:rsid w:val="05EAEFE4"/>
    <w:rsid w:val="05F36CD7"/>
    <w:rsid w:val="05FCEBA9"/>
    <w:rsid w:val="06040DA9"/>
    <w:rsid w:val="063E6ED9"/>
    <w:rsid w:val="0641EE09"/>
    <w:rsid w:val="0651C543"/>
    <w:rsid w:val="065D457C"/>
    <w:rsid w:val="0692A605"/>
    <w:rsid w:val="069AE660"/>
    <w:rsid w:val="06A321BA"/>
    <w:rsid w:val="06D01AC7"/>
    <w:rsid w:val="06F66DD2"/>
    <w:rsid w:val="0706FFEC"/>
    <w:rsid w:val="0727BB37"/>
    <w:rsid w:val="072C4CBA"/>
    <w:rsid w:val="075A913F"/>
    <w:rsid w:val="076C4E7C"/>
    <w:rsid w:val="076ECA74"/>
    <w:rsid w:val="0770F0C7"/>
    <w:rsid w:val="0775A454"/>
    <w:rsid w:val="077A1812"/>
    <w:rsid w:val="0785978C"/>
    <w:rsid w:val="079551C8"/>
    <w:rsid w:val="07972E92"/>
    <w:rsid w:val="07B6A8C7"/>
    <w:rsid w:val="07C23C76"/>
    <w:rsid w:val="07D06AD1"/>
    <w:rsid w:val="07DD54D2"/>
    <w:rsid w:val="0800D82C"/>
    <w:rsid w:val="080395AD"/>
    <w:rsid w:val="08088DE3"/>
    <w:rsid w:val="080ABABF"/>
    <w:rsid w:val="0819E925"/>
    <w:rsid w:val="08278C8C"/>
    <w:rsid w:val="083785DE"/>
    <w:rsid w:val="0855DD17"/>
    <w:rsid w:val="0878182B"/>
    <w:rsid w:val="08788833"/>
    <w:rsid w:val="089A6A6D"/>
    <w:rsid w:val="08A1E6EA"/>
    <w:rsid w:val="08A85663"/>
    <w:rsid w:val="08C38B98"/>
    <w:rsid w:val="08DAF4FF"/>
    <w:rsid w:val="08EFE909"/>
    <w:rsid w:val="08F11F95"/>
    <w:rsid w:val="09032E84"/>
    <w:rsid w:val="091A020B"/>
    <w:rsid w:val="091AD8D2"/>
    <w:rsid w:val="091E4F6B"/>
    <w:rsid w:val="096B6894"/>
    <w:rsid w:val="099D4A33"/>
    <w:rsid w:val="09AD6576"/>
    <w:rsid w:val="09B3F684"/>
    <w:rsid w:val="09B4A07D"/>
    <w:rsid w:val="09C32F5A"/>
    <w:rsid w:val="09DB6E2F"/>
    <w:rsid w:val="09F3233B"/>
    <w:rsid w:val="0A36CA8D"/>
    <w:rsid w:val="0A377E0D"/>
    <w:rsid w:val="0A525A8D"/>
    <w:rsid w:val="0A84F83A"/>
    <w:rsid w:val="0AA20D91"/>
    <w:rsid w:val="0ABBDBAC"/>
    <w:rsid w:val="0AC7E7D6"/>
    <w:rsid w:val="0AD97477"/>
    <w:rsid w:val="0AE09034"/>
    <w:rsid w:val="0AF0E0AD"/>
    <w:rsid w:val="0AF248D8"/>
    <w:rsid w:val="0AF341F4"/>
    <w:rsid w:val="0B0B1A58"/>
    <w:rsid w:val="0B0E22E5"/>
    <w:rsid w:val="0B11539B"/>
    <w:rsid w:val="0B250CCF"/>
    <w:rsid w:val="0B391A94"/>
    <w:rsid w:val="0B3B05BB"/>
    <w:rsid w:val="0B7B22AB"/>
    <w:rsid w:val="0B804BE5"/>
    <w:rsid w:val="0B97D35E"/>
    <w:rsid w:val="0BAA75DC"/>
    <w:rsid w:val="0BBA5364"/>
    <w:rsid w:val="0BE877A7"/>
    <w:rsid w:val="0BE8D254"/>
    <w:rsid w:val="0BEC48D4"/>
    <w:rsid w:val="0BFB2C5A"/>
    <w:rsid w:val="0C231DF6"/>
    <w:rsid w:val="0C2DD5CC"/>
    <w:rsid w:val="0C2FFE29"/>
    <w:rsid w:val="0C5ADDE9"/>
    <w:rsid w:val="0C99C50C"/>
    <w:rsid w:val="0C9DAD3D"/>
    <w:rsid w:val="0CA07573"/>
    <w:rsid w:val="0CC10526"/>
    <w:rsid w:val="0CC9D54B"/>
    <w:rsid w:val="0CCE7D97"/>
    <w:rsid w:val="0CE50989"/>
    <w:rsid w:val="0CE87411"/>
    <w:rsid w:val="0D23B2EE"/>
    <w:rsid w:val="0D58F45D"/>
    <w:rsid w:val="0D613F2E"/>
    <w:rsid w:val="0D68C352"/>
    <w:rsid w:val="0DC17FB8"/>
    <w:rsid w:val="0E2D2FBB"/>
    <w:rsid w:val="0E2D53EB"/>
    <w:rsid w:val="0E3EBD57"/>
    <w:rsid w:val="0E434894"/>
    <w:rsid w:val="0E495029"/>
    <w:rsid w:val="0E5C32B9"/>
    <w:rsid w:val="0E604463"/>
    <w:rsid w:val="0E9CA22F"/>
    <w:rsid w:val="0EB00D6C"/>
    <w:rsid w:val="0EDA91D8"/>
    <w:rsid w:val="0F039A4F"/>
    <w:rsid w:val="0F40D0AD"/>
    <w:rsid w:val="0F71C014"/>
    <w:rsid w:val="0F79BE48"/>
    <w:rsid w:val="0F991626"/>
    <w:rsid w:val="0FBFCAA5"/>
    <w:rsid w:val="0FC8549D"/>
    <w:rsid w:val="0FC92069"/>
    <w:rsid w:val="0FF502C4"/>
    <w:rsid w:val="0FFF84FF"/>
    <w:rsid w:val="101664DC"/>
    <w:rsid w:val="10194D57"/>
    <w:rsid w:val="102001F9"/>
    <w:rsid w:val="1051D0BD"/>
    <w:rsid w:val="105E8DB1"/>
    <w:rsid w:val="107B9A69"/>
    <w:rsid w:val="109BCF51"/>
    <w:rsid w:val="10A5859B"/>
    <w:rsid w:val="10C7B707"/>
    <w:rsid w:val="10D408EE"/>
    <w:rsid w:val="10E9A258"/>
    <w:rsid w:val="1108136A"/>
    <w:rsid w:val="11186AD3"/>
    <w:rsid w:val="111DA073"/>
    <w:rsid w:val="111FBFF1"/>
    <w:rsid w:val="11361108"/>
    <w:rsid w:val="114923B6"/>
    <w:rsid w:val="1168A91E"/>
    <w:rsid w:val="1175CEF0"/>
    <w:rsid w:val="117B1692"/>
    <w:rsid w:val="1199094E"/>
    <w:rsid w:val="11A17D04"/>
    <w:rsid w:val="11AEF07D"/>
    <w:rsid w:val="11BA44DC"/>
    <w:rsid w:val="11C544CA"/>
    <w:rsid w:val="11D98DB9"/>
    <w:rsid w:val="1207B909"/>
    <w:rsid w:val="12081710"/>
    <w:rsid w:val="1219A071"/>
    <w:rsid w:val="1231E616"/>
    <w:rsid w:val="123A9DD8"/>
    <w:rsid w:val="125AA9DC"/>
    <w:rsid w:val="126EB03E"/>
    <w:rsid w:val="1276D8F5"/>
    <w:rsid w:val="1288EA77"/>
    <w:rsid w:val="129061A3"/>
    <w:rsid w:val="129B47E4"/>
    <w:rsid w:val="12A7636A"/>
    <w:rsid w:val="12D944CF"/>
    <w:rsid w:val="12EB6BE1"/>
    <w:rsid w:val="1301B622"/>
    <w:rsid w:val="1307C181"/>
    <w:rsid w:val="132B86E7"/>
    <w:rsid w:val="132CAD27"/>
    <w:rsid w:val="1341F66C"/>
    <w:rsid w:val="13455DBF"/>
    <w:rsid w:val="1350D547"/>
    <w:rsid w:val="1353070B"/>
    <w:rsid w:val="13544B0D"/>
    <w:rsid w:val="135538C9"/>
    <w:rsid w:val="136F1B15"/>
    <w:rsid w:val="13A5BE58"/>
    <w:rsid w:val="13A8101D"/>
    <w:rsid w:val="13AB951C"/>
    <w:rsid w:val="13E8C5F9"/>
    <w:rsid w:val="13F01242"/>
    <w:rsid w:val="13F153DC"/>
    <w:rsid w:val="13F47B1F"/>
    <w:rsid w:val="1402A0AE"/>
    <w:rsid w:val="141CB9E4"/>
    <w:rsid w:val="142D5C93"/>
    <w:rsid w:val="144CF529"/>
    <w:rsid w:val="148F4AD7"/>
    <w:rsid w:val="1494F8FE"/>
    <w:rsid w:val="14A5D986"/>
    <w:rsid w:val="14B5C129"/>
    <w:rsid w:val="14B8C0B8"/>
    <w:rsid w:val="150C8CC4"/>
    <w:rsid w:val="15107BA1"/>
    <w:rsid w:val="1522047F"/>
    <w:rsid w:val="152334EF"/>
    <w:rsid w:val="15695B45"/>
    <w:rsid w:val="156B9EE5"/>
    <w:rsid w:val="158700AB"/>
    <w:rsid w:val="15926EC8"/>
    <w:rsid w:val="15A47E5C"/>
    <w:rsid w:val="15ACDF54"/>
    <w:rsid w:val="15B0A54E"/>
    <w:rsid w:val="15C09C3E"/>
    <w:rsid w:val="15CED13A"/>
    <w:rsid w:val="15D0254B"/>
    <w:rsid w:val="15D303BD"/>
    <w:rsid w:val="15F0ED52"/>
    <w:rsid w:val="15FC17E2"/>
    <w:rsid w:val="1638B03F"/>
    <w:rsid w:val="164BC2BC"/>
    <w:rsid w:val="1653139C"/>
    <w:rsid w:val="16613C15"/>
    <w:rsid w:val="168216C7"/>
    <w:rsid w:val="16D153A5"/>
    <w:rsid w:val="16DFEA3B"/>
    <w:rsid w:val="16E9B3DF"/>
    <w:rsid w:val="1722C9AD"/>
    <w:rsid w:val="174084D5"/>
    <w:rsid w:val="175B06E9"/>
    <w:rsid w:val="176CCD40"/>
    <w:rsid w:val="17BEE46F"/>
    <w:rsid w:val="17CD95DF"/>
    <w:rsid w:val="17D379BB"/>
    <w:rsid w:val="17E893E3"/>
    <w:rsid w:val="181676F2"/>
    <w:rsid w:val="1816961B"/>
    <w:rsid w:val="1829194A"/>
    <w:rsid w:val="184B4F9F"/>
    <w:rsid w:val="18537D24"/>
    <w:rsid w:val="1866BBD5"/>
    <w:rsid w:val="188E4618"/>
    <w:rsid w:val="188EBA49"/>
    <w:rsid w:val="18BF6306"/>
    <w:rsid w:val="18C601FA"/>
    <w:rsid w:val="18D06F36"/>
    <w:rsid w:val="191DE129"/>
    <w:rsid w:val="191F1B51"/>
    <w:rsid w:val="1925D126"/>
    <w:rsid w:val="19274AE0"/>
    <w:rsid w:val="192D02C4"/>
    <w:rsid w:val="19352EC2"/>
    <w:rsid w:val="19378397"/>
    <w:rsid w:val="193CA3CC"/>
    <w:rsid w:val="194E11F5"/>
    <w:rsid w:val="195B1039"/>
    <w:rsid w:val="19C192A8"/>
    <w:rsid w:val="19C9A0D5"/>
    <w:rsid w:val="19E52A70"/>
    <w:rsid w:val="1A266D42"/>
    <w:rsid w:val="1A3F77A0"/>
    <w:rsid w:val="1A47C844"/>
    <w:rsid w:val="1A4A9F4F"/>
    <w:rsid w:val="1A5430FB"/>
    <w:rsid w:val="1A5DCEF6"/>
    <w:rsid w:val="1A5FE2A1"/>
    <w:rsid w:val="1A898C4F"/>
    <w:rsid w:val="1AF176CE"/>
    <w:rsid w:val="1AF3A948"/>
    <w:rsid w:val="1AF80EB5"/>
    <w:rsid w:val="1B04D526"/>
    <w:rsid w:val="1B1F4C41"/>
    <w:rsid w:val="1B2A6340"/>
    <w:rsid w:val="1B3C01AC"/>
    <w:rsid w:val="1B3CCB4B"/>
    <w:rsid w:val="1B400978"/>
    <w:rsid w:val="1B41C093"/>
    <w:rsid w:val="1B50DEB1"/>
    <w:rsid w:val="1B5CDE6E"/>
    <w:rsid w:val="1B7A6C31"/>
    <w:rsid w:val="1B81C8F1"/>
    <w:rsid w:val="1B91F346"/>
    <w:rsid w:val="1BB178AC"/>
    <w:rsid w:val="1BC3656F"/>
    <w:rsid w:val="1BC83D2C"/>
    <w:rsid w:val="1BD2957C"/>
    <w:rsid w:val="1BE2B032"/>
    <w:rsid w:val="1BEDA98E"/>
    <w:rsid w:val="1C0957F0"/>
    <w:rsid w:val="1C0EE6BC"/>
    <w:rsid w:val="1C2B09FF"/>
    <w:rsid w:val="1C2F9E68"/>
    <w:rsid w:val="1C8F9E1C"/>
    <w:rsid w:val="1C9CF624"/>
    <w:rsid w:val="1CC135B9"/>
    <w:rsid w:val="1CC5A664"/>
    <w:rsid w:val="1CE41E53"/>
    <w:rsid w:val="1CE4DE03"/>
    <w:rsid w:val="1CEC9ED8"/>
    <w:rsid w:val="1CF0C16A"/>
    <w:rsid w:val="1CFA2025"/>
    <w:rsid w:val="1D05ED21"/>
    <w:rsid w:val="1D1EC0C2"/>
    <w:rsid w:val="1D2C3F67"/>
    <w:rsid w:val="1D324A6F"/>
    <w:rsid w:val="1D3D634E"/>
    <w:rsid w:val="1D42D719"/>
    <w:rsid w:val="1D58E045"/>
    <w:rsid w:val="1D5BA5D4"/>
    <w:rsid w:val="1D5D7B90"/>
    <w:rsid w:val="1D73005C"/>
    <w:rsid w:val="1D7E7D1B"/>
    <w:rsid w:val="1D892508"/>
    <w:rsid w:val="1DBA49C4"/>
    <w:rsid w:val="1DDED3A2"/>
    <w:rsid w:val="1E0CD94C"/>
    <w:rsid w:val="1E1B3CC8"/>
    <w:rsid w:val="1E2EA72D"/>
    <w:rsid w:val="1E46F65D"/>
    <w:rsid w:val="1E6550E4"/>
    <w:rsid w:val="1E8E8B81"/>
    <w:rsid w:val="1EB34E8A"/>
    <w:rsid w:val="1EC489CB"/>
    <w:rsid w:val="1EE6B924"/>
    <w:rsid w:val="1EF3A414"/>
    <w:rsid w:val="1EF6BB13"/>
    <w:rsid w:val="1F16EFE5"/>
    <w:rsid w:val="1F2C79A5"/>
    <w:rsid w:val="1F399A06"/>
    <w:rsid w:val="1F3E8466"/>
    <w:rsid w:val="1F663778"/>
    <w:rsid w:val="1F6A91EF"/>
    <w:rsid w:val="1F6BF279"/>
    <w:rsid w:val="1F7BB53F"/>
    <w:rsid w:val="1F919992"/>
    <w:rsid w:val="1FE62432"/>
    <w:rsid w:val="1FF3C639"/>
    <w:rsid w:val="2000DCC8"/>
    <w:rsid w:val="200B2472"/>
    <w:rsid w:val="20191A6B"/>
    <w:rsid w:val="202D8C22"/>
    <w:rsid w:val="203436BD"/>
    <w:rsid w:val="203917C9"/>
    <w:rsid w:val="203D2341"/>
    <w:rsid w:val="2099F2A1"/>
    <w:rsid w:val="209C9F63"/>
    <w:rsid w:val="20A7169D"/>
    <w:rsid w:val="20B3A415"/>
    <w:rsid w:val="20B717C6"/>
    <w:rsid w:val="20BD49EB"/>
    <w:rsid w:val="20DCEACB"/>
    <w:rsid w:val="20DF0D80"/>
    <w:rsid w:val="20DFEEBF"/>
    <w:rsid w:val="20E1AC50"/>
    <w:rsid w:val="20F098FA"/>
    <w:rsid w:val="2112F238"/>
    <w:rsid w:val="2118A98F"/>
    <w:rsid w:val="21247BD4"/>
    <w:rsid w:val="213170D3"/>
    <w:rsid w:val="214ED3C2"/>
    <w:rsid w:val="2156D75F"/>
    <w:rsid w:val="21642D87"/>
    <w:rsid w:val="216758CA"/>
    <w:rsid w:val="2191098D"/>
    <w:rsid w:val="21C8248D"/>
    <w:rsid w:val="21C83F73"/>
    <w:rsid w:val="21EB4808"/>
    <w:rsid w:val="2202067E"/>
    <w:rsid w:val="2207E0CC"/>
    <w:rsid w:val="223423E7"/>
    <w:rsid w:val="223CD561"/>
    <w:rsid w:val="22A24071"/>
    <w:rsid w:val="22D13E93"/>
    <w:rsid w:val="22E5FC2B"/>
    <w:rsid w:val="22EAACDD"/>
    <w:rsid w:val="22F23067"/>
    <w:rsid w:val="22F26E15"/>
    <w:rsid w:val="231252D7"/>
    <w:rsid w:val="23228ACF"/>
    <w:rsid w:val="232E6F16"/>
    <w:rsid w:val="232FB0A1"/>
    <w:rsid w:val="2330E014"/>
    <w:rsid w:val="23376FB2"/>
    <w:rsid w:val="233B4487"/>
    <w:rsid w:val="2359B358"/>
    <w:rsid w:val="239A78F2"/>
    <w:rsid w:val="23AE2A8B"/>
    <w:rsid w:val="23B299F3"/>
    <w:rsid w:val="23D8A026"/>
    <w:rsid w:val="23DC9A1F"/>
    <w:rsid w:val="23E09994"/>
    <w:rsid w:val="23F0814C"/>
    <w:rsid w:val="2401F3E7"/>
    <w:rsid w:val="241D0273"/>
    <w:rsid w:val="242876F3"/>
    <w:rsid w:val="2432DD1E"/>
    <w:rsid w:val="24600354"/>
    <w:rsid w:val="246DAAB2"/>
    <w:rsid w:val="24A230FA"/>
    <w:rsid w:val="24AC8D14"/>
    <w:rsid w:val="24B59663"/>
    <w:rsid w:val="24BE5B30"/>
    <w:rsid w:val="24CBDDFD"/>
    <w:rsid w:val="24D0E552"/>
    <w:rsid w:val="250621D8"/>
    <w:rsid w:val="252BE075"/>
    <w:rsid w:val="253EDFFB"/>
    <w:rsid w:val="256BEF8C"/>
    <w:rsid w:val="257A5BAC"/>
    <w:rsid w:val="257E98DD"/>
    <w:rsid w:val="25917873"/>
    <w:rsid w:val="25A0306A"/>
    <w:rsid w:val="25F33266"/>
    <w:rsid w:val="26183593"/>
    <w:rsid w:val="263AACB6"/>
    <w:rsid w:val="263D6D70"/>
    <w:rsid w:val="266B2835"/>
    <w:rsid w:val="2678C429"/>
    <w:rsid w:val="26906C12"/>
    <w:rsid w:val="26935BFF"/>
    <w:rsid w:val="26948A8B"/>
    <w:rsid w:val="26AC881D"/>
    <w:rsid w:val="26D1C278"/>
    <w:rsid w:val="26DBC813"/>
    <w:rsid w:val="26E2667D"/>
    <w:rsid w:val="26E657EC"/>
    <w:rsid w:val="26E7E2AD"/>
    <w:rsid w:val="26EBA6BA"/>
    <w:rsid w:val="272A74F3"/>
    <w:rsid w:val="27696A8D"/>
    <w:rsid w:val="279C6D49"/>
    <w:rsid w:val="27A31CED"/>
    <w:rsid w:val="27B48D53"/>
    <w:rsid w:val="27B8DA9A"/>
    <w:rsid w:val="27BA0F25"/>
    <w:rsid w:val="27E793BC"/>
    <w:rsid w:val="27F30ACD"/>
    <w:rsid w:val="2853B5DC"/>
    <w:rsid w:val="285B2A42"/>
    <w:rsid w:val="2861A307"/>
    <w:rsid w:val="289C7232"/>
    <w:rsid w:val="28A5ED5D"/>
    <w:rsid w:val="28C17F30"/>
    <w:rsid w:val="28D00DA9"/>
    <w:rsid w:val="28EE9C41"/>
    <w:rsid w:val="290E393C"/>
    <w:rsid w:val="29187A90"/>
    <w:rsid w:val="293C0F7E"/>
    <w:rsid w:val="293D24E5"/>
    <w:rsid w:val="294F9FAD"/>
    <w:rsid w:val="2982B4F2"/>
    <w:rsid w:val="299AC0D4"/>
    <w:rsid w:val="29E84A47"/>
    <w:rsid w:val="29F8B3D9"/>
    <w:rsid w:val="2A0DF43B"/>
    <w:rsid w:val="2A20229B"/>
    <w:rsid w:val="2A33F905"/>
    <w:rsid w:val="2A46F29D"/>
    <w:rsid w:val="2A4FF640"/>
    <w:rsid w:val="2A63674A"/>
    <w:rsid w:val="2A88BB50"/>
    <w:rsid w:val="2A8B1562"/>
    <w:rsid w:val="2AB44AF1"/>
    <w:rsid w:val="2ADDFF94"/>
    <w:rsid w:val="2B54AA1C"/>
    <w:rsid w:val="2B948CFF"/>
    <w:rsid w:val="2BA9C49C"/>
    <w:rsid w:val="2BD06B44"/>
    <w:rsid w:val="2C234808"/>
    <w:rsid w:val="2C6AB5AB"/>
    <w:rsid w:val="2C86FD62"/>
    <w:rsid w:val="2C88D4D1"/>
    <w:rsid w:val="2C916791"/>
    <w:rsid w:val="2C9D8607"/>
    <w:rsid w:val="2CC3C522"/>
    <w:rsid w:val="2CC8ED28"/>
    <w:rsid w:val="2CDB8A17"/>
    <w:rsid w:val="2CE847AF"/>
    <w:rsid w:val="2CF1C37D"/>
    <w:rsid w:val="2CF57E3A"/>
    <w:rsid w:val="2D096048"/>
    <w:rsid w:val="2D1BBC2F"/>
    <w:rsid w:val="2D505256"/>
    <w:rsid w:val="2D539BAD"/>
    <w:rsid w:val="2D5CD23C"/>
    <w:rsid w:val="2D72275D"/>
    <w:rsid w:val="2D8D4151"/>
    <w:rsid w:val="2DA6BD3B"/>
    <w:rsid w:val="2DC52022"/>
    <w:rsid w:val="2DD0BFD6"/>
    <w:rsid w:val="2DDB13BE"/>
    <w:rsid w:val="2DDDEED1"/>
    <w:rsid w:val="2DEB430C"/>
    <w:rsid w:val="2DEBEBB3"/>
    <w:rsid w:val="2DF11422"/>
    <w:rsid w:val="2E010E83"/>
    <w:rsid w:val="2E1C4AFE"/>
    <w:rsid w:val="2E372700"/>
    <w:rsid w:val="2E492EFA"/>
    <w:rsid w:val="2E5E58BD"/>
    <w:rsid w:val="2E638D28"/>
    <w:rsid w:val="2E73F8E1"/>
    <w:rsid w:val="2E73FDC7"/>
    <w:rsid w:val="2E9B211C"/>
    <w:rsid w:val="2EAC4EFD"/>
    <w:rsid w:val="2EB11BA0"/>
    <w:rsid w:val="2EBC8CDE"/>
    <w:rsid w:val="2EBDC920"/>
    <w:rsid w:val="2ED13D9A"/>
    <w:rsid w:val="2F0F7C98"/>
    <w:rsid w:val="2F35B73D"/>
    <w:rsid w:val="2F379A04"/>
    <w:rsid w:val="2F38729E"/>
    <w:rsid w:val="2F5D653C"/>
    <w:rsid w:val="2F7AA3DE"/>
    <w:rsid w:val="2F8D40F3"/>
    <w:rsid w:val="2F9A0E08"/>
    <w:rsid w:val="300503DF"/>
    <w:rsid w:val="300658A8"/>
    <w:rsid w:val="3040D2D0"/>
    <w:rsid w:val="3041680F"/>
    <w:rsid w:val="3045052D"/>
    <w:rsid w:val="30657099"/>
    <w:rsid w:val="30756A93"/>
    <w:rsid w:val="309D81B5"/>
    <w:rsid w:val="30A9C81F"/>
    <w:rsid w:val="30AFD689"/>
    <w:rsid w:val="30B671B7"/>
    <w:rsid w:val="30BEAF8E"/>
    <w:rsid w:val="30E0260D"/>
    <w:rsid w:val="30E86B9A"/>
    <w:rsid w:val="30FBEFDB"/>
    <w:rsid w:val="31041268"/>
    <w:rsid w:val="31240166"/>
    <w:rsid w:val="3134A067"/>
    <w:rsid w:val="3140803D"/>
    <w:rsid w:val="314B6721"/>
    <w:rsid w:val="31543BEA"/>
    <w:rsid w:val="3174704A"/>
    <w:rsid w:val="3174B9B2"/>
    <w:rsid w:val="3174D5EE"/>
    <w:rsid w:val="317B492E"/>
    <w:rsid w:val="319DFC5A"/>
    <w:rsid w:val="31BC574A"/>
    <w:rsid w:val="31C62606"/>
    <w:rsid w:val="31DF9CD5"/>
    <w:rsid w:val="31E8559D"/>
    <w:rsid w:val="31F1E55E"/>
    <w:rsid w:val="31F9A106"/>
    <w:rsid w:val="322B4B93"/>
    <w:rsid w:val="3230D97B"/>
    <w:rsid w:val="323BBC23"/>
    <w:rsid w:val="323E4258"/>
    <w:rsid w:val="323EE2BD"/>
    <w:rsid w:val="3242F91A"/>
    <w:rsid w:val="32471D5A"/>
    <w:rsid w:val="3255396F"/>
    <w:rsid w:val="3267F9AC"/>
    <w:rsid w:val="32A59FF4"/>
    <w:rsid w:val="32E731FA"/>
    <w:rsid w:val="32F87034"/>
    <w:rsid w:val="3315253C"/>
    <w:rsid w:val="332DDDB9"/>
    <w:rsid w:val="33366D39"/>
    <w:rsid w:val="33535931"/>
    <w:rsid w:val="3356EFE6"/>
    <w:rsid w:val="33656D46"/>
    <w:rsid w:val="33932600"/>
    <w:rsid w:val="33A20938"/>
    <w:rsid w:val="33AF4389"/>
    <w:rsid w:val="33CC13C0"/>
    <w:rsid w:val="33F62C53"/>
    <w:rsid w:val="33FBC8EB"/>
    <w:rsid w:val="34233471"/>
    <w:rsid w:val="342A52FF"/>
    <w:rsid w:val="34413F4F"/>
    <w:rsid w:val="34573836"/>
    <w:rsid w:val="345AF9EC"/>
    <w:rsid w:val="34AE6857"/>
    <w:rsid w:val="34B14659"/>
    <w:rsid w:val="34BE7B21"/>
    <w:rsid w:val="34C6A94A"/>
    <w:rsid w:val="34C7DC54"/>
    <w:rsid w:val="34DA8101"/>
    <w:rsid w:val="34E7C290"/>
    <w:rsid w:val="3503FAA5"/>
    <w:rsid w:val="3532A214"/>
    <w:rsid w:val="35411F13"/>
    <w:rsid w:val="3551D58D"/>
    <w:rsid w:val="355EF82D"/>
    <w:rsid w:val="3563865D"/>
    <w:rsid w:val="35764CC1"/>
    <w:rsid w:val="35ACBBB0"/>
    <w:rsid w:val="35BAEEB9"/>
    <w:rsid w:val="35BE8939"/>
    <w:rsid w:val="35BF3B76"/>
    <w:rsid w:val="35CC14C5"/>
    <w:rsid w:val="35D9AE29"/>
    <w:rsid w:val="35DC8BB6"/>
    <w:rsid w:val="35DCA677"/>
    <w:rsid w:val="35E41046"/>
    <w:rsid w:val="35EE583F"/>
    <w:rsid w:val="35F9C3F1"/>
    <w:rsid w:val="35FAD2CA"/>
    <w:rsid w:val="35FDBF7F"/>
    <w:rsid w:val="3628E09F"/>
    <w:rsid w:val="362CB347"/>
    <w:rsid w:val="363A820F"/>
    <w:rsid w:val="366FEDA3"/>
    <w:rsid w:val="36728985"/>
    <w:rsid w:val="3675042B"/>
    <w:rsid w:val="368B7186"/>
    <w:rsid w:val="3698C641"/>
    <w:rsid w:val="36A01155"/>
    <w:rsid w:val="36A51EF1"/>
    <w:rsid w:val="36B03789"/>
    <w:rsid w:val="36BBCB6A"/>
    <w:rsid w:val="36C465DD"/>
    <w:rsid w:val="36DCEF74"/>
    <w:rsid w:val="36E49224"/>
    <w:rsid w:val="370510D3"/>
    <w:rsid w:val="370C1EC8"/>
    <w:rsid w:val="37227C03"/>
    <w:rsid w:val="37362D18"/>
    <w:rsid w:val="373B4D49"/>
    <w:rsid w:val="3748B9B6"/>
    <w:rsid w:val="375E9F0E"/>
    <w:rsid w:val="376D8684"/>
    <w:rsid w:val="379B694C"/>
    <w:rsid w:val="37AEFC8F"/>
    <w:rsid w:val="37DA77BF"/>
    <w:rsid w:val="37DF729D"/>
    <w:rsid w:val="37FE3223"/>
    <w:rsid w:val="380A719C"/>
    <w:rsid w:val="383CEAAF"/>
    <w:rsid w:val="387A7B24"/>
    <w:rsid w:val="388CE7C3"/>
    <w:rsid w:val="388E56C6"/>
    <w:rsid w:val="3898E984"/>
    <w:rsid w:val="38B41D4D"/>
    <w:rsid w:val="38D2B09D"/>
    <w:rsid w:val="38E5B191"/>
    <w:rsid w:val="38FF0C45"/>
    <w:rsid w:val="39008887"/>
    <w:rsid w:val="3906CF28"/>
    <w:rsid w:val="39486F7B"/>
    <w:rsid w:val="394B445A"/>
    <w:rsid w:val="3957521A"/>
    <w:rsid w:val="39621188"/>
    <w:rsid w:val="3973CB71"/>
    <w:rsid w:val="39A48857"/>
    <w:rsid w:val="39A84C88"/>
    <w:rsid w:val="39BB012B"/>
    <w:rsid w:val="39CA37A5"/>
    <w:rsid w:val="39D2407A"/>
    <w:rsid w:val="39D403EF"/>
    <w:rsid w:val="39E90A4D"/>
    <w:rsid w:val="39F4C3FF"/>
    <w:rsid w:val="3A270AAD"/>
    <w:rsid w:val="3A6062AF"/>
    <w:rsid w:val="3A72DA8C"/>
    <w:rsid w:val="3AADED57"/>
    <w:rsid w:val="3AB19DB1"/>
    <w:rsid w:val="3AC23DAD"/>
    <w:rsid w:val="3ADB9D24"/>
    <w:rsid w:val="3AE21279"/>
    <w:rsid w:val="3AF59B79"/>
    <w:rsid w:val="3AFB8EBD"/>
    <w:rsid w:val="3B047DCB"/>
    <w:rsid w:val="3B20118D"/>
    <w:rsid w:val="3B385A87"/>
    <w:rsid w:val="3B4DA57C"/>
    <w:rsid w:val="3B6533DA"/>
    <w:rsid w:val="3B816A54"/>
    <w:rsid w:val="3B85597B"/>
    <w:rsid w:val="3B88ABA6"/>
    <w:rsid w:val="3BB541E2"/>
    <w:rsid w:val="3BB7A40A"/>
    <w:rsid w:val="3BCB409F"/>
    <w:rsid w:val="3BE8B245"/>
    <w:rsid w:val="3BEA7E7F"/>
    <w:rsid w:val="3C0DE292"/>
    <w:rsid w:val="3C10F698"/>
    <w:rsid w:val="3C3E18EA"/>
    <w:rsid w:val="3C6265FD"/>
    <w:rsid w:val="3C8C766A"/>
    <w:rsid w:val="3C8E29D0"/>
    <w:rsid w:val="3CA5ACED"/>
    <w:rsid w:val="3CB3C467"/>
    <w:rsid w:val="3CC37465"/>
    <w:rsid w:val="3CCA4C15"/>
    <w:rsid w:val="3CD07FF4"/>
    <w:rsid w:val="3CD1745D"/>
    <w:rsid w:val="3CF2CC48"/>
    <w:rsid w:val="3CF5A921"/>
    <w:rsid w:val="3D0434DF"/>
    <w:rsid w:val="3D105BD2"/>
    <w:rsid w:val="3D3BE307"/>
    <w:rsid w:val="3D4C9C92"/>
    <w:rsid w:val="3D512AFA"/>
    <w:rsid w:val="3D61CFE0"/>
    <w:rsid w:val="3D62F189"/>
    <w:rsid w:val="3D650C83"/>
    <w:rsid w:val="3D6F22CA"/>
    <w:rsid w:val="3D823B8A"/>
    <w:rsid w:val="3DB34386"/>
    <w:rsid w:val="3DCCAC8A"/>
    <w:rsid w:val="3DCEFC68"/>
    <w:rsid w:val="3DD41CE8"/>
    <w:rsid w:val="3DDC2A14"/>
    <w:rsid w:val="3DE138DD"/>
    <w:rsid w:val="3DF0FD7D"/>
    <w:rsid w:val="3DF2E80C"/>
    <w:rsid w:val="3E2F0AAC"/>
    <w:rsid w:val="3E3723F3"/>
    <w:rsid w:val="3E3F16DA"/>
    <w:rsid w:val="3E3FB78A"/>
    <w:rsid w:val="3E462D6E"/>
    <w:rsid w:val="3E4BE9FD"/>
    <w:rsid w:val="3E5BDA6D"/>
    <w:rsid w:val="3E680A25"/>
    <w:rsid w:val="3E6F5EA0"/>
    <w:rsid w:val="3E7FF512"/>
    <w:rsid w:val="3E89C7F5"/>
    <w:rsid w:val="3EC03E4E"/>
    <w:rsid w:val="3EC33C37"/>
    <w:rsid w:val="3ECB7B98"/>
    <w:rsid w:val="3ED13775"/>
    <w:rsid w:val="3EE5D5DD"/>
    <w:rsid w:val="3EEE0190"/>
    <w:rsid w:val="3EFDD484"/>
    <w:rsid w:val="3F26924C"/>
    <w:rsid w:val="3F28B8EA"/>
    <w:rsid w:val="3F3D9A43"/>
    <w:rsid w:val="3F4042DA"/>
    <w:rsid w:val="3F454EB9"/>
    <w:rsid w:val="3F62F54B"/>
    <w:rsid w:val="3F6C646A"/>
    <w:rsid w:val="3F762906"/>
    <w:rsid w:val="3F7D093E"/>
    <w:rsid w:val="3F89CB64"/>
    <w:rsid w:val="3F94F462"/>
    <w:rsid w:val="3F967F1C"/>
    <w:rsid w:val="3FB45DB5"/>
    <w:rsid w:val="3FBFACCB"/>
    <w:rsid w:val="3FCD3426"/>
    <w:rsid w:val="3FE1DDA9"/>
    <w:rsid w:val="3FF3A326"/>
    <w:rsid w:val="40022D0D"/>
    <w:rsid w:val="4009D521"/>
    <w:rsid w:val="401B1AA6"/>
    <w:rsid w:val="402A74CD"/>
    <w:rsid w:val="40413C32"/>
    <w:rsid w:val="405BCC66"/>
    <w:rsid w:val="405FFDD7"/>
    <w:rsid w:val="4063A57B"/>
    <w:rsid w:val="40697C73"/>
    <w:rsid w:val="4069BA21"/>
    <w:rsid w:val="40725230"/>
    <w:rsid w:val="4073F04B"/>
    <w:rsid w:val="40829690"/>
    <w:rsid w:val="40950EAC"/>
    <w:rsid w:val="40A04982"/>
    <w:rsid w:val="40B2E965"/>
    <w:rsid w:val="40C3E28A"/>
    <w:rsid w:val="40D6CC50"/>
    <w:rsid w:val="40F1CC37"/>
    <w:rsid w:val="40F3FDEB"/>
    <w:rsid w:val="4114BE8F"/>
    <w:rsid w:val="41436024"/>
    <w:rsid w:val="41467FC2"/>
    <w:rsid w:val="4148EEDD"/>
    <w:rsid w:val="414BFB45"/>
    <w:rsid w:val="41690487"/>
    <w:rsid w:val="416AD752"/>
    <w:rsid w:val="419274B5"/>
    <w:rsid w:val="41B57EE1"/>
    <w:rsid w:val="41C85191"/>
    <w:rsid w:val="420FCC92"/>
    <w:rsid w:val="4229EFC6"/>
    <w:rsid w:val="42340DEF"/>
    <w:rsid w:val="423672FB"/>
    <w:rsid w:val="42471FA4"/>
    <w:rsid w:val="4266298B"/>
    <w:rsid w:val="4275CCDA"/>
    <w:rsid w:val="427D094A"/>
    <w:rsid w:val="428528EB"/>
    <w:rsid w:val="42A206DF"/>
    <w:rsid w:val="42B54271"/>
    <w:rsid w:val="42DCFE2E"/>
    <w:rsid w:val="430B153C"/>
    <w:rsid w:val="430C5F98"/>
    <w:rsid w:val="4311FF49"/>
    <w:rsid w:val="4313EBE6"/>
    <w:rsid w:val="433E78D9"/>
    <w:rsid w:val="437BCDAE"/>
    <w:rsid w:val="437F36C7"/>
    <w:rsid w:val="43ADE1F2"/>
    <w:rsid w:val="43C133F8"/>
    <w:rsid w:val="43DA3CE4"/>
    <w:rsid w:val="43F83F5F"/>
    <w:rsid w:val="4409BEDC"/>
    <w:rsid w:val="44182146"/>
    <w:rsid w:val="442EFC9F"/>
    <w:rsid w:val="44416666"/>
    <w:rsid w:val="444841F5"/>
    <w:rsid w:val="446312E3"/>
    <w:rsid w:val="447EEAF0"/>
    <w:rsid w:val="447FF5E6"/>
    <w:rsid w:val="44859D75"/>
    <w:rsid w:val="448780C2"/>
    <w:rsid w:val="44B83E2C"/>
    <w:rsid w:val="44C75AE7"/>
    <w:rsid w:val="44C7AB35"/>
    <w:rsid w:val="44D407EA"/>
    <w:rsid w:val="44F8987D"/>
    <w:rsid w:val="44FD3CFD"/>
    <w:rsid w:val="4500C96F"/>
    <w:rsid w:val="450E5233"/>
    <w:rsid w:val="4553D468"/>
    <w:rsid w:val="455D0459"/>
    <w:rsid w:val="45672316"/>
    <w:rsid w:val="45838856"/>
    <w:rsid w:val="459A0EFF"/>
    <w:rsid w:val="45AE014E"/>
    <w:rsid w:val="45C70E5A"/>
    <w:rsid w:val="45C98BAF"/>
    <w:rsid w:val="45CA663E"/>
    <w:rsid w:val="45DD1142"/>
    <w:rsid w:val="45E258A6"/>
    <w:rsid w:val="462981ED"/>
    <w:rsid w:val="462A1B75"/>
    <w:rsid w:val="46502BA5"/>
    <w:rsid w:val="4650A160"/>
    <w:rsid w:val="4661AC75"/>
    <w:rsid w:val="466C124C"/>
    <w:rsid w:val="467DBC91"/>
    <w:rsid w:val="467DF787"/>
    <w:rsid w:val="4690925F"/>
    <w:rsid w:val="46958F58"/>
    <w:rsid w:val="46A4F72F"/>
    <w:rsid w:val="46A9BF22"/>
    <w:rsid w:val="470C5A61"/>
    <w:rsid w:val="471C3926"/>
    <w:rsid w:val="4724EC57"/>
    <w:rsid w:val="473A9E02"/>
    <w:rsid w:val="473BAED9"/>
    <w:rsid w:val="4742A168"/>
    <w:rsid w:val="4744D414"/>
    <w:rsid w:val="474B3DEC"/>
    <w:rsid w:val="474EE951"/>
    <w:rsid w:val="47669D61"/>
    <w:rsid w:val="477AA738"/>
    <w:rsid w:val="478A3222"/>
    <w:rsid w:val="478FDBE4"/>
    <w:rsid w:val="4794D3D1"/>
    <w:rsid w:val="479F4DFD"/>
    <w:rsid w:val="47AA881E"/>
    <w:rsid w:val="47D5BF1C"/>
    <w:rsid w:val="47DE49E9"/>
    <w:rsid w:val="47EDDC68"/>
    <w:rsid w:val="47F25482"/>
    <w:rsid w:val="47FEFBA9"/>
    <w:rsid w:val="4837F835"/>
    <w:rsid w:val="483B40A1"/>
    <w:rsid w:val="4848E44E"/>
    <w:rsid w:val="485E0647"/>
    <w:rsid w:val="48612A9D"/>
    <w:rsid w:val="48741323"/>
    <w:rsid w:val="48838C59"/>
    <w:rsid w:val="4898F6D3"/>
    <w:rsid w:val="489F08F8"/>
    <w:rsid w:val="48BC8212"/>
    <w:rsid w:val="48C35E1C"/>
    <w:rsid w:val="48C898CF"/>
    <w:rsid w:val="48D57E1E"/>
    <w:rsid w:val="48E0D2A7"/>
    <w:rsid w:val="48EEF505"/>
    <w:rsid w:val="48F3EB21"/>
    <w:rsid w:val="4910A008"/>
    <w:rsid w:val="495DC445"/>
    <w:rsid w:val="497F6DE2"/>
    <w:rsid w:val="49904343"/>
    <w:rsid w:val="49BC2707"/>
    <w:rsid w:val="49CC6391"/>
    <w:rsid w:val="49E14E99"/>
    <w:rsid w:val="49E9864F"/>
    <w:rsid w:val="4A068996"/>
    <w:rsid w:val="4A11C023"/>
    <w:rsid w:val="4A1BA44D"/>
    <w:rsid w:val="4A2E5C98"/>
    <w:rsid w:val="4A76BD32"/>
    <w:rsid w:val="4A79C8D7"/>
    <w:rsid w:val="4A92DC85"/>
    <w:rsid w:val="4A95C3EF"/>
    <w:rsid w:val="4AB69C7C"/>
    <w:rsid w:val="4ABB84CD"/>
    <w:rsid w:val="4AC1F109"/>
    <w:rsid w:val="4ACE2AC3"/>
    <w:rsid w:val="4AE3647F"/>
    <w:rsid w:val="4AE4736B"/>
    <w:rsid w:val="4AFD8E8F"/>
    <w:rsid w:val="4B195771"/>
    <w:rsid w:val="4B21974E"/>
    <w:rsid w:val="4B238D3D"/>
    <w:rsid w:val="4B526FEB"/>
    <w:rsid w:val="4B527E9C"/>
    <w:rsid w:val="4B630855"/>
    <w:rsid w:val="4B64FD50"/>
    <w:rsid w:val="4B6AAFDD"/>
    <w:rsid w:val="4B72E45C"/>
    <w:rsid w:val="4B850AA6"/>
    <w:rsid w:val="4B859604"/>
    <w:rsid w:val="4BAF9A73"/>
    <w:rsid w:val="4BD7443D"/>
    <w:rsid w:val="4BE7B88B"/>
    <w:rsid w:val="4BFB1AAD"/>
    <w:rsid w:val="4C0891E3"/>
    <w:rsid w:val="4C08EDEF"/>
    <w:rsid w:val="4C272B64"/>
    <w:rsid w:val="4C2F961A"/>
    <w:rsid w:val="4C3308C1"/>
    <w:rsid w:val="4C3D68C3"/>
    <w:rsid w:val="4C477C4A"/>
    <w:rsid w:val="4C668178"/>
    <w:rsid w:val="4C90D773"/>
    <w:rsid w:val="4CD33B08"/>
    <w:rsid w:val="4CDCAC3F"/>
    <w:rsid w:val="4CF67121"/>
    <w:rsid w:val="4CFFFE02"/>
    <w:rsid w:val="4D423C49"/>
    <w:rsid w:val="4D54A7D1"/>
    <w:rsid w:val="4D5C1C3F"/>
    <w:rsid w:val="4D627435"/>
    <w:rsid w:val="4D639821"/>
    <w:rsid w:val="4D6BB462"/>
    <w:rsid w:val="4D771BA9"/>
    <w:rsid w:val="4D8E435A"/>
    <w:rsid w:val="4D8EB8F4"/>
    <w:rsid w:val="4DA216F9"/>
    <w:rsid w:val="4DC6E374"/>
    <w:rsid w:val="4DD5DEE5"/>
    <w:rsid w:val="4DD7519A"/>
    <w:rsid w:val="4DEF0EF6"/>
    <w:rsid w:val="4E194022"/>
    <w:rsid w:val="4E1BAD8F"/>
    <w:rsid w:val="4E3C4F63"/>
    <w:rsid w:val="4E42E67E"/>
    <w:rsid w:val="4E4B3FE1"/>
    <w:rsid w:val="4E51BAD9"/>
    <w:rsid w:val="4E8D5BC2"/>
    <w:rsid w:val="4EC94021"/>
    <w:rsid w:val="4ED13804"/>
    <w:rsid w:val="4F0185AD"/>
    <w:rsid w:val="4F06E6D8"/>
    <w:rsid w:val="4F0EF45F"/>
    <w:rsid w:val="4F138D26"/>
    <w:rsid w:val="4F311C27"/>
    <w:rsid w:val="4F368547"/>
    <w:rsid w:val="4F5489F1"/>
    <w:rsid w:val="4F7CC64E"/>
    <w:rsid w:val="4F80917D"/>
    <w:rsid w:val="4FC14D36"/>
    <w:rsid w:val="4FC65C40"/>
    <w:rsid w:val="4FF7A992"/>
    <w:rsid w:val="500EBD04"/>
    <w:rsid w:val="5022A35D"/>
    <w:rsid w:val="504587C3"/>
    <w:rsid w:val="507E453E"/>
    <w:rsid w:val="508B7E76"/>
    <w:rsid w:val="508D0D06"/>
    <w:rsid w:val="50C7B63B"/>
    <w:rsid w:val="50E567F1"/>
    <w:rsid w:val="50EF81AD"/>
    <w:rsid w:val="5108F598"/>
    <w:rsid w:val="5112E313"/>
    <w:rsid w:val="514B2C5E"/>
    <w:rsid w:val="51556E7B"/>
    <w:rsid w:val="5164C113"/>
    <w:rsid w:val="517765E6"/>
    <w:rsid w:val="5180E540"/>
    <w:rsid w:val="518F9561"/>
    <w:rsid w:val="51A10967"/>
    <w:rsid w:val="51C662A1"/>
    <w:rsid w:val="51E6F7D8"/>
    <w:rsid w:val="520469C8"/>
    <w:rsid w:val="5233D745"/>
    <w:rsid w:val="524B501C"/>
    <w:rsid w:val="525624C3"/>
    <w:rsid w:val="5261ACE9"/>
    <w:rsid w:val="528813B7"/>
    <w:rsid w:val="52A30E98"/>
    <w:rsid w:val="52BB6317"/>
    <w:rsid w:val="52C7FDED"/>
    <w:rsid w:val="52D4B1B4"/>
    <w:rsid w:val="52DCF948"/>
    <w:rsid w:val="52E69BE1"/>
    <w:rsid w:val="52EACC9E"/>
    <w:rsid w:val="52FDFD02"/>
    <w:rsid w:val="5305CBD2"/>
    <w:rsid w:val="530B7BF2"/>
    <w:rsid w:val="530C9241"/>
    <w:rsid w:val="53404003"/>
    <w:rsid w:val="5355ED0A"/>
    <w:rsid w:val="5360A66F"/>
    <w:rsid w:val="53690563"/>
    <w:rsid w:val="538209C1"/>
    <w:rsid w:val="539CFAEF"/>
    <w:rsid w:val="539D6698"/>
    <w:rsid w:val="53A598A1"/>
    <w:rsid w:val="53CA5F76"/>
    <w:rsid w:val="53CCF13B"/>
    <w:rsid w:val="53DDB20D"/>
    <w:rsid w:val="53EF512F"/>
    <w:rsid w:val="542A0CDB"/>
    <w:rsid w:val="542E0D64"/>
    <w:rsid w:val="54338A84"/>
    <w:rsid w:val="54448D24"/>
    <w:rsid w:val="544B0E55"/>
    <w:rsid w:val="545B900E"/>
    <w:rsid w:val="547258CD"/>
    <w:rsid w:val="549C7055"/>
    <w:rsid w:val="54ADF98C"/>
    <w:rsid w:val="54B811A9"/>
    <w:rsid w:val="54BBDD12"/>
    <w:rsid w:val="54C227EF"/>
    <w:rsid w:val="54E2D5AC"/>
    <w:rsid w:val="54F1BD6B"/>
    <w:rsid w:val="55077792"/>
    <w:rsid w:val="554C5CC9"/>
    <w:rsid w:val="556948C6"/>
    <w:rsid w:val="55705446"/>
    <w:rsid w:val="558F8A49"/>
    <w:rsid w:val="5596E263"/>
    <w:rsid w:val="55A1D350"/>
    <w:rsid w:val="55A2F511"/>
    <w:rsid w:val="55A86AF5"/>
    <w:rsid w:val="55B50394"/>
    <w:rsid w:val="55C0739B"/>
    <w:rsid w:val="55C753C3"/>
    <w:rsid w:val="55DE0B54"/>
    <w:rsid w:val="55E255C3"/>
    <w:rsid w:val="55FBB555"/>
    <w:rsid w:val="55FC9F48"/>
    <w:rsid w:val="56097D6F"/>
    <w:rsid w:val="563A1817"/>
    <w:rsid w:val="56632119"/>
    <w:rsid w:val="567233BB"/>
    <w:rsid w:val="568D8DCC"/>
    <w:rsid w:val="56A42A81"/>
    <w:rsid w:val="56B2E568"/>
    <w:rsid w:val="56C3218C"/>
    <w:rsid w:val="56C6927E"/>
    <w:rsid w:val="56D19B1B"/>
    <w:rsid w:val="57093313"/>
    <w:rsid w:val="571018CE"/>
    <w:rsid w:val="571D6635"/>
    <w:rsid w:val="5737FA35"/>
    <w:rsid w:val="573B243B"/>
    <w:rsid w:val="5748AEA0"/>
    <w:rsid w:val="5755AD06"/>
    <w:rsid w:val="57937300"/>
    <w:rsid w:val="579A6C37"/>
    <w:rsid w:val="57D16E25"/>
    <w:rsid w:val="57DF8084"/>
    <w:rsid w:val="57F56760"/>
    <w:rsid w:val="57FBD5B1"/>
    <w:rsid w:val="5820B616"/>
    <w:rsid w:val="58295E2D"/>
    <w:rsid w:val="58549ECF"/>
    <w:rsid w:val="588682C2"/>
    <w:rsid w:val="5892D37C"/>
    <w:rsid w:val="58A3EBD9"/>
    <w:rsid w:val="58C88309"/>
    <w:rsid w:val="58DD05F2"/>
    <w:rsid w:val="58E7289F"/>
    <w:rsid w:val="58E98C77"/>
    <w:rsid w:val="58FADF20"/>
    <w:rsid w:val="590657FF"/>
    <w:rsid w:val="5920D013"/>
    <w:rsid w:val="592D8D8E"/>
    <w:rsid w:val="593AA741"/>
    <w:rsid w:val="5957E08F"/>
    <w:rsid w:val="59696630"/>
    <w:rsid w:val="596CF660"/>
    <w:rsid w:val="597CB65D"/>
    <w:rsid w:val="598F2BCA"/>
    <w:rsid w:val="59A025C1"/>
    <w:rsid w:val="59A19C98"/>
    <w:rsid w:val="59A692CA"/>
    <w:rsid w:val="59A9745B"/>
    <w:rsid w:val="59C3C7FD"/>
    <w:rsid w:val="59D4C5DA"/>
    <w:rsid w:val="59DE56EB"/>
    <w:rsid w:val="59F51E41"/>
    <w:rsid w:val="59FE5504"/>
    <w:rsid w:val="5A01DD59"/>
    <w:rsid w:val="5A03840F"/>
    <w:rsid w:val="5A102648"/>
    <w:rsid w:val="5A333604"/>
    <w:rsid w:val="5A5B7721"/>
    <w:rsid w:val="5A5FF399"/>
    <w:rsid w:val="5A910B9D"/>
    <w:rsid w:val="5A96AF81"/>
    <w:rsid w:val="5AA9DDC6"/>
    <w:rsid w:val="5AACE7E2"/>
    <w:rsid w:val="5AAE0615"/>
    <w:rsid w:val="5AE4F19E"/>
    <w:rsid w:val="5AE8A362"/>
    <w:rsid w:val="5AEA9435"/>
    <w:rsid w:val="5AF612D9"/>
    <w:rsid w:val="5B12738B"/>
    <w:rsid w:val="5B31D314"/>
    <w:rsid w:val="5B3E3FEE"/>
    <w:rsid w:val="5B3FDA06"/>
    <w:rsid w:val="5B41909B"/>
    <w:rsid w:val="5B70ED3D"/>
    <w:rsid w:val="5B71214B"/>
    <w:rsid w:val="5B77C645"/>
    <w:rsid w:val="5B7E86F9"/>
    <w:rsid w:val="5B896CDD"/>
    <w:rsid w:val="5B921A0A"/>
    <w:rsid w:val="5BA1664A"/>
    <w:rsid w:val="5BA25296"/>
    <w:rsid w:val="5BA328E0"/>
    <w:rsid w:val="5BA7C090"/>
    <w:rsid w:val="5BB07A45"/>
    <w:rsid w:val="5BC2B6BD"/>
    <w:rsid w:val="5BCA8A3F"/>
    <w:rsid w:val="5BCD8A6F"/>
    <w:rsid w:val="5BEA572D"/>
    <w:rsid w:val="5BEAE500"/>
    <w:rsid w:val="5BFC8FC4"/>
    <w:rsid w:val="5C219A33"/>
    <w:rsid w:val="5C2A9041"/>
    <w:rsid w:val="5C6DF8E0"/>
    <w:rsid w:val="5C720940"/>
    <w:rsid w:val="5C77B7B1"/>
    <w:rsid w:val="5C7970AB"/>
    <w:rsid w:val="5C8D9C3A"/>
    <w:rsid w:val="5CC8529F"/>
    <w:rsid w:val="5CC87FB3"/>
    <w:rsid w:val="5CD73A59"/>
    <w:rsid w:val="5CD87DCB"/>
    <w:rsid w:val="5CE02C60"/>
    <w:rsid w:val="5CEA947A"/>
    <w:rsid w:val="5CF13A54"/>
    <w:rsid w:val="5D018CC3"/>
    <w:rsid w:val="5D066EB1"/>
    <w:rsid w:val="5D2A0AB0"/>
    <w:rsid w:val="5D3AB487"/>
    <w:rsid w:val="5D4A1446"/>
    <w:rsid w:val="5D54490D"/>
    <w:rsid w:val="5D562F6A"/>
    <w:rsid w:val="5D655E4D"/>
    <w:rsid w:val="5D6E3F07"/>
    <w:rsid w:val="5D72FBE1"/>
    <w:rsid w:val="5DC9546F"/>
    <w:rsid w:val="5DC98917"/>
    <w:rsid w:val="5DD5612E"/>
    <w:rsid w:val="5DD63F84"/>
    <w:rsid w:val="5DD672E9"/>
    <w:rsid w:val="5E06C8A9"/>
    <w:rsid w:val="5E24B657"/>
    <w:rsid w:val="5E29BDC7"/>
    <w:rsid w:val="5E959B7C"/>
    <w:rsid w:val="5ECD0E3D"/>
    <w:rsid w:val="5EFE0254"/>
    <w:rsid w:val="5F4CF591"/>
    <w:rsid w:val="5F5F5A34"/>
    <w:rsid w:val="5F63F7AE"/>
    <w:rsid w:val="5F6A20A4"/>
    <w:rsid w:val="5FB171EA"/>
    <w:rsid w:val="603862C2"/>
    <w:rsid w:val="603CA3AB"/>
    <w:rsid w:val="603CFE5E"/>
    <w:rsid w:val="6061B763"/>
    <w:rsid w:val="6068823E"/>
    <w:rsid w:val="606D24A4"/>
    <w:rsid w:val="606F4C40"/>
    <w:rsid w:val="607A8F0B"/>
    <w:rsid w:val="607B02BE"/>
    <w:rsid w:val="6087EE2B"/>
    <w:rsid w:val="60B8F9BB"/>
    <w:rsid w:val="60BBA52C"/>
    <w:rsid w:val="60C68450"/>
    <w:rsid w:val="60D2D4B6"/>
    <w:rsid w:val="60E70C98"/>
    <w:rsid w:val="60F1C89A"/>
    <w:rsid w:val="60F6D99D"/>
    <w:rsid w:val="610628C6"/>
    <w:rsid w:val="6131014C"/>
    <w:rsid w:val="6137F17F"/>
    <w:rsid w:val="613CA395"/>
    <w:rsid w:val="61445664"/>
    <w:rsid w:val="61498F6E"/>
    <w:rsid w:val="61517EC5"/>
    <w:rsid w:val="616BB4CA"/>
    <w:rsid w:val="61824044"/>
    <w:rsid w:val="619BDD5F"/>
    <w:rsid w:val="61A7B635"/>
    <w:rsid w:val="61BC121C"/>
    <w:rsid w:val="61D04073"/>
    <w:rsid w:val="61ECD4AB"/>
    <w:rsid w:val="61ECFF6E"/>
    <w:rsid w:val="620DA8DD"/>
    <w:rsid w:val="62591E0C"/>
    <w:rsid w:val="625BEAE1"/>
    <w:rsid w:val="627B4796"/>
    <w:rsid w:val="628E2352"/>
    <w:rsid w:val="62E224CE"/>
    <w:rsid w:val="62E733CD"/>
    <w:rsid w:val="630853D6"/>
    <w:rsid w:val="63128FE3"/>
    <w:rsid w:val="6331E48A"/>
    <w:rsid w:val="6336850C"/>
    <w:rsid w:val="6341FE5E"/>
    <w:rsid w:val="634A7206"/>
    <w:rsid w:val="635DD81C"/>
    <w:rsid w:val="6364B559"/>
    <w:rsid w:val="637DC58A"/>
    <w:rsid w:val="639D68A7"/>
    <w:rsid w:val="63A5D26F"/>
    <w:rsid w:val="63A9AC86"/>
    <w:rsid w:val="63B7830F"/>
    <w:rsid w:val="63CD61E6"/>
    <w:rsid w:val="63DA2926"/>
    <w:rsid w:val="63E33D26"/>
    <w:rsid w:val="63FD139C"/>
    <w:rsid w:val="64007EE6"/>
    <w:rsid w:val="6407E93A"/>
    <w:rsid w:val="640EEFF2"/>
    <w:rsid w:val="643BC2E6"/>
    <w:rsid w:val="64409470"/>
    <w:rsid w:val="6458A75F"/>
    <w:rsid w:val="645D4DAF"/>
    <w:rsid w:val="64687579"/>
    <w:rsid w:val="646A5503"/>
    <w:rsid w:val="646D6DA5"/>
    <w:rsid w:val="647CF3CA"/>
    <w:rsid w:val="6482C7F1"/>
    <w:rsid w:val="6483FFAF"/>
    <w:rsid w:val="648F2FF4"/>
    <w:rsid w:val="649AEAAE"/>
    <w:rsid w:val="64B805ED"/>
    <w:rsid w:val="64C22653"/>
    <w:rsid w:val="64CD1B63"/>
    <w:rsid w:val="64D7DEDD"/>
    <w:rsid w:val="64EDA848"/>
    <w:rsid w:val="64F2C859"/>
    <w:rsid w:val="64F7217D"/>
    <w:rsid w:val="650CD73B"/>
    <w:rsid w:val="65148AE4"/>
    <w:rsid w:val="65306485"/>
    <w:rsid w:val="6535DEC9"/>
    <w:rsid w:val="6573BC31"/>
    <w:rsid w:val="657D78B3"/>
    <w:rsid w:val="65955CE8"/>
    <w:rsid w:val="659CBC9D"/>
    <w:rsid w:val="65C014C6"/>
    <w:rsid w:val="65EF0582"/>
    <w:rsid w:val="66032E12"/>
    <w:rsid w:val="6607577F"/>
    <w:rsid w:val="6621AE17"/>
    <w:rsid w:val="6621FFDA"/>
    <w:rsid w:val="66430F65"/>
    <w:rsid w:val="6644FB10"/>
    <w:rsid w:val="6661B41F"/>
    <w:rsid w:val="6673F436"/>
    <w:rsid w:val="669F7860"/>
    <w:rsid w:val="66CAC88D"/>
    <w:rsid w:val="66CD3515"/>
    <w:rsid w:val="66EA4442"/>
    <w:rsid w:val="66FF6FAE"/>
    <w:rsid w:val="671D9BAF"/>
    <w:rsid w:val="673A153F"/>
    <w:rsid w:val="674A70F0"/>
    <w:rsid w:val="6756E699"/>
    <w:rsid w:val="6760385C"/>
    <w:rsid w:val="67977489"/>
    <w:rsid w:val="679F7CDA"/>
    <w:rsid w:val="67B4DB67"/>
    <w:rsid w:val="67B60F27"/>
    <w:rsid w:val="67B9EAD8"/>
    <w:rsid w:val="67D1DA81"/>
    <w:rsid w:val="67F2B2AB"/>
    <w:rsid w:val="67FA4FB2"/>
    <w:rsid w:val="684B4B53"/>
    <w:rsid w:val="6850A2EA"/>
    <w:rsid w:val="687ED14E"/>
    <w:rsid w:val="689A7AC9"/>
    <w:rsid w:val="689B071C"/>
    <w:rsid w:val="689CC617"/>
    <w:rsid w:val="68A3FB46"/>
    <w:rsid w:val="68D3F009"/>
    <w:rsid w:val="6901F0C5"/>
    <w:rsid w:val="6924CF6E"/>
    <w:rsid w:val="6961DE29"/>
    <w:rsid w:val="697D4198"/>
    <w:rsid w:val="69925C09"/>
    <w:rsid w:val="699AEB83"/>
    <w:rsid w:val="69A508AC"/>
    <w:rsid w:val="69C75EDC"/>
    <w:rsid w:val="69D9A4A9"/>
    <w:rsid w:val="69E35E4A"/>
    <w:rsid w:val="6A08FFA1"/>
    <w:rsid w:val="6A25E6AF"/>
    <w:rsid w:val="6A40D8A7"/>
    <w:rsid w:val="6A4B7894"/>
    <w:rsid w:val="6A62FAE8"/>
    <w:rsid w:val="6A647EDB"/>
    <w:rsid w:val="6A6C47F0"/>
    <w:rsid w:val="6AA47871"/>
    <w:rsid w:val="6AA5D223"/>
    <w:rsid w:val="6AAB0CF3"/>
    <w:rsid w:val="6AD7849C"/>
    <w:rsid w:val="6AE32B03"/>
    <w:rsid w:val="6B0DB8A0"/>
    <w:rsid w:val="6B2BAC59"/>
    <w:rsid w:val="6B2E27FE"/>
    <w:rsid w:val="6B3D9C66"/>
    <w:rsid w:val="6B5121E7"/>
    <w:rsid w:val="6B527764"/>
    <w:rsid w:val="6B537409"/>
    <w:rsid w:val="6B56BDDC"/>
    <w:rsid w:val="6B59CCD8"/>
    <w:rsid w:val="6B5C38B6"/>
    <w:rsid w:val="6B60414B"/>
    <w:rsid w:val="6B7A51CD"/>
    <w:rsid w:val="6B7C115E"/>
    <w:rsid w:val="6B98401B"/>
    <w:rsid w:val="6BAC8122"/>
    <w:rsid w:val="6BBE44B7"/>
    <w:rsid w:val="6BCFB094"/>
    <w:rsid w:val="6BD9F90B"/>
    <w:rsid w:val="6C07E73B"/>
    <w:rsid w:val="6C0ECD5B"/>
    <w:rsid w:val="6C299F45"/>
    <w:rsid w:val="6C5E6778"/>
    <w:rsid w:val="6C700DBE"/>
    <w:rsid w:val="6C7ECCBC"/>
    <w:rsid w:val="6C84D1A4"/>
    <w:rsid w:val="6C888082"/>
    <w:rsid w:val="6C951C8A"/>
    <w:rsid w:val="6C997EEB"/>
    <w:rsid w:val="6CA7DCD4"/>
    <w:rsid w:val="6CD62BAB"/>
    <w:rsid w:val="6CE11BA4"/>
    <w:rsid w:val="6D17F19F"/>
    <w:rsid w:val="6D1A88CA"/>
    <w:rsid w:val="6D314188"/>
    <w:rsid w:val="6D44DF30"/>
    <w:rsid w:val="6D5F06B7"/>
    <w:rsid w:val="6D7EC7CD"/>
    <w:rsid w:val="6D83AC13"/>
    <w:rsid w:val="6DB3FF36"/>
    <w:rsid w:val="6DC2EE0E"/>
    <w:rsid w:val="6DD491B1"/>
    <w:rsid w:val="6DDCF06E"/>
    <w:rsid w:val="6DDE0882"/>
    <w:rsid w:val="6DDF3098"/>
    <w:rsid w:val="6DE51041"/>
    <w:rsid w:val="6E1AA0BD"/>
    <w:rsid w:val="6E59B36B"/>
    <w:rsid w:val="6E76E5EE"/>
    <w:rsid w:val="6E849BBE"/>
    <w:rsid w:val="6EC9AC9B"/>
    <w:rsid w:val="6ED30AE8"/>
    <w:rsid w:val="6EFFF0EC"/>
    <w:rsid w:val="6F066D81"/>
    <w:rsid w:val="6F099117"/>
    <w:rsid w:val="6F16E972"/>
    <w:rsid w:val="6F250D21"/>
    <w:rsid w:val="6F2DBE02"/>
    <w:rsid w:val="6F35AE61"/>
    <w:rsid w:val="6F4CED0F"/>
    <w:rsid w:val="6F4E48F3"/>
    <w:rsid w:val="6F4E6BBD"/>
    <w:rsid w:val="6F53845F"/>
    <w:rsid w:val="6F64480D"/>
    <w:rsid w:val="6F7D0CDD"/>
    <w:rsid w:val="6F7D974C"/>
    <w:rsid w:val="6F7F81E1"/>
    <w:rsid w:val="6F8C46F5"/>
    <w:rsid w:val="6FC1A2E1"/>
    <w:rsid w:val="6FCCBEC5"/>
    <w:rsid w:val="6FF10BD2"/>
    <w:rsid w:val="7001C8EB"/>
    <w:rsid w:val="70045009"/>
    <w:rsid w:val="701E3477"/>
    <w:rsid w:val="7026EC65"/>
    <w:rsid w:val="7039DA9A"/>
    <w:rsid w:val="703B0514"/>
    <w:rsid w:val="708C8EDF"/>
    <w:rsid w:val="708DC26F"/>
    <w:rsid w:val="709E693C"/>
    <w:rsid w:val="70BCA654"/>
    <w:rsid w:val="70E6A9C2"/>
    <w:rsid w:val="70EED6CE"/>
    <w:rsid w:val="71180B24"/>
    <w:rsid w:val="71195404"/>
    <w:rsid w:val="712D22F5"/>
    <w:rsid w:val="7150D7B5"/>
    <w:rsid w:val="71597DB6"/>
    <w:rsid w:val="717EF80B"/>
    <w:rsid w:val="7187F0E5"/>
    <w:rsid w:val="71A1C4D1"/>
    <w:rsid w:val="71AEF075"/>
    <w:rsid w:val="71DECDF0"/>
    <w:rsid w:val="71EB27F1"/>
    <w:rsid w:val="71F6855C"/>
    <w:rsid w:val="720DD8DC"/>
    <w:rsid w:val="72257B1C"/>
    <w:rsid w:val="722BA96E"/>
    <w:rsid w:val="725A77D3"/>
    <w:rsid w:val="7266DFB5"/>
    <w:rsid w:val="72737414"/>
    <w:rsid w:val="72B0B09D"/>
    <w:rsid w:val="72C331E8"/>
    <w:rsid w:val="72CEE4D9"/>
    <w:rsid w:val="72D9A1EC"/>
    <w:rsid w:val="72EBCF45"/>
    <w:rsid w:val="72F22F4E"/>
    <w:rsid w:val="73028339"/>
    <w:rsid w:val="732C3781"/>
    <w:rsid w:val="733B7842"/>
    <w:rsid w:val="735AB5B6"/>
    <w:rsid w:val="73749F21"/>
    <w:rsid w:val="737F51AB"/>
    <w:rsid w:val="73815C91"/>
    <w:rsid w:val="738BF449"/>
    <w:rsid w:val="739255BD"/>
    <w:rsid w:val="73B4C1C6"/>
    <w:rsid w:val="73BC03D8"/>
    <w:rsid w:val="73D870E2"/>
    <w:rsid w:val="73F60235"/>
    <w:rsid w:val="73F8D2D5"/>
    <w:rsid w:val="74289548"/>
    <w:rsid w:val="742ABEB7"/>
    <w:rsid w:val="74333256"/>
    <w:rsid w:val="744C80FE"/>
    <w:rsid w:val="74565A45"/>
    <w:rsid w:val="74907F38"/>
    <w:rsid w:val="7493830E"/>
    <w:rsid w:val="74B9C528"/>
    <w:rsid w:val="74CC3CA9"/>
    <w:rsid w:val="74D1B765"/>
    <w:rsid w:val="74D748A3"/>
    <w:rsid w:val="750B221A"/>
    <w:rsid w:val="751FCBF2"/>
    <w:rsid w:val="7525F56E"/>
    <w:rsid w:val="753E6288"/>
    <w:rsid w:val="754B35A2"/>
    <w:rsid w:val="7550C437"/>
    <w:rsid w:val="759278BC"/>
    <w:rsid w:val="75A6ECCA"/>
    <w:rsid w:val="75B6B3D5"/>
    <w:rsid w:val="75BD70D1"/>
    <w:rsid w:val="75CF99A2"/>
    <w:rsid w:val="75D0DBB5"/>
    <w:rsid w:val="75F61AD6"/>
    <w:rsid w:val="75FD634A"/>
    <w:rsid w:val="76126639"/>
    <w:rsid w:val="7612AFEB"/>
    <w:rsid w:val="76304931"/>
    <w:rsid w:val="76332BA9"/>
    <w:rsid w:val="764CAA3F"/>
    <w:rsid w:val="7664A0C8"/>
    <w:rsid w:val="767CF77A"/>
    <w:rsid w:val="767E786C"/>
    <w:rsid w:val="768232FE"/>
    <w:rsid w:val="768CA1EC"/>
    <w:rsid w:val="76CB202B"/>
    <w:rsid w:val="76DD27FF"/>
    <w:rsid w:val="772550FE"/>
    <w:rsid w:val="772DF86E"/>
    <w:rsid w:val="776A94A7"/>
    <w:rsid w:val="77701862"/>
    <w:rsid w:val="779C5D7C"/>
    <w:rsid w:val="77BB13E0"/>
    <w:rsid w:val="77C26D8A"/>
    <w:rsid w:val="77E06D2D"/>
    <w:rsid w:val="77E2961D"/>
    <w:rsid w:val="7804124A"/>
    <w:rsid w:val="781E9BC6"/>
    <w:rsid w:val="7832E6C0"/>
    <w:rsid w:val="78483727"/>
    <w:rsid w:val="7857BC54"/>
    <w:rsid w:val="785F03A0"/>
    <w:rsid w:val="78639E20"/>
    <w:rsid w:val="7882D1DE"/>
    <w:rsid w:val="788321A5"/>
    <w:rsid w:val="789E5E35"/>
    <w:rsid w:val="78A1FD68"/>
    <w:rsid w:val="78BB3108"/>
    <w:rsid w:val="78DA539D"/>
    <w:rsid w:val="78F5816D"/>
    <w:rsid w:val="78F8639D"/>
    <w:rsid w:val="78FD7709"/>
    <w:rsid w:val="791F8AC9"/>
    <w:rsid w:val="792A1D72"/>
    <w:rsid w:val="794CD48F"/>
    <w:rsid w:val="795D5883"/>
    <w:rsid w:val="795FE370"/>
    <w:rsid w:val="79712CEB"/>
    <w:rsid w:val="7989864A"/>
    <w:rsid w:val="798F5776"/>
    <w:rsid w:val="79A1B00E"/>
    <w:rsid w:val="79B16D94"/>
    <w:rsid w:val="79EB5E69"/>
    <w:rsid w:val="79ECFCC5"/>
    <w:rsid w:val="79FAF064"/>
    <w:rsid w:val="7A0D01CB"/>
    <w:rsid w:val="7A18C534"/>
    <w:rsid w:val="7A1DB0FA"/>
    <w:rsid w:val="7A2BD3A1"/>
    <w:rsid w:val="7A326D55"/>
    <w:rsid w:val="7A3C78C7"/>
    <w:rsid w:val="7A584661"/>
    <w:rsid w:val="7A5D9C32"/>
    <w:rsid w:val="7A6154A4"/>
    <w:rsid w:val="7A743996"/>
    <w:rsid w:val="7AC4FC97"/>
    <w:rsid w:val="7AD59900"/>
    <w:rsid w:val="7AF81E6B"/>
    <w:rsid w:val="7B0CAFED"/>
    <w:rsid w:val="7B52C7D8"/>
    <w:rsid w:val="7B591505"/>
    <w:rsid w:val="7B5D66F9"/>
    <w:rsid w:val="7B791DDD"/>
    <w:rsid w:val="7B8E4775"/>
    <w:rsid w:val="7BAB2B83"/>
    <w:rsid w:val="7BADB85F"/>
    <w:rsid w:val="7BBE26E0"/>
    <w:rsid w:val="7BC607E1"/>
    <w:rsid w:val="7BD33655"/>
    <w:rsid w:val="7C21E7AB"/>
    <w:rsid w:val="7C52EE89"/>
    <w:rsid w:val="7C6A3A2C"/>
    <w:rsid w:val="7C9A458E"/>
    <w:rsid w:val="7CA1394D"/>
    <w:rsid w:val="7D0EEB9E"/>
    <w:rsid w:val="7D1F5419"/>
    <w:rsid w:val="7D804C10"/>
    <w:rsid w:val="7D944DCE"/>
    <w:rsid w:val="7DA6B3AD"/>
    <w:rsid w:val="7DD7C7A8"/>
    <w:rsid w:val="7DEC5394"/>
    <w:rsid w:val="7DF10F53"/>
    <w:rsid w:val="7E073AC1"/>
    <w:rsid w:val="7E07DA7C"/>
    <w:rsid w:val="7E131492"/>
    <w:rsid w:val="7E1A82DC"/>
    <w:rsid w:val="7E2CE106"/>
    <w:rsid w:val="7E2E66AE"/>
    <w:rsid w:val="7E3AAFB2"/>
    <w:rsid w:val="7E3C1CFC"/>
    <w:rsid w:val="7E3C7308"/>
    <w:rsid w:val="7E412399"/>
    <w:rsid w:val="7E958F31"/>
    <w:rsid w:val="7E9D8841"/>
    <w:rsid w:val="7EA79975"/>
    <w:rsid w:val="7EB3AC6E"/>
    <w:rsid w:val="7EE832F9"/>
    <w:rsid w:val="7F080EEE"/>
    <w:rsid w:val="7F37A98F"/>
    <w:rsid w:val="7F7A9BA4"/>
    <w:rsid w:val="7F7CC2DA"/>
    <w:rsid w:val="7F97EA33"/>
    <w:rsid w:val="7FA33455"/>
    <w:rsid w:val="7FA64E8C"/>
    <w:rsid w:val="7FB9606A"/>
    <w:rsid w:val="7FC018A0"/>
    <w:rsid w:val="7FD7C296"/>
    <w:rsid w:val="7FEC729A"/>
    <w:rsid w:val="7FF05E6C"/>
    <w:rsid w:val="7FFA5ABB"/>
    <w:rsid w:val="7FFFC251"/>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4DC5C0"/>
  <w15:docId w15:val="{B0630D30-F0FE-43A8-9EAF-5818E5D0E8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03541"/>
  </w:style>
  <w:style w:type="paragraph" w:styleId="Heading1">
    <w:name w:val="heading 1"/>
    <w:basedOn w:val="Normal"/>
    <w:link w:val="Heading1Char"/>
    <w:uiPriority w:val="9"/>
    <w:qFormat/>
    <w:rsid w:val="00AD5C61"/>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AU"/>
    </w:rPr>
  </w:style>
  <w:style w:type="paragraph" w:styleId="Heading2">
    <w:name w:val="heading 2"/>
    <w:basedOn w:val="Normal"/>
    <w:next w:val="Normal"/>
    <w:link w:val="Heading2Char"/>
    <w:uiPriority w:val="9"/>
    <w:unhideWhenUsed/>
    <w:qFormat/>
    <w:rsid w:val="00AD5C6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7A5B1F"/>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F74BE4"/>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E819FA"/>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D5C61"/>
    <w:rPr>
      <w:rFonts w:ascii="Times New Roman" w:eastAsia="Times New Roman" w:hAnsi="Times New Roman" w:cs="Times New Roman"/>
      <w:b/>
      <w:bCs/>
      <w:kern w:val="36"/>
      <w:sz w:val="48"/>
      <w:szCs w:val="48"/>
      <w:lang w:eastAsia="en-AU"/>
    </w:rPr>
  </w:style>
  <w:style w:type="character" w:customStyle="1" w:styleId="Heading2Char">
    <w:name w:val="Heading 2 Char"/>
    <w:basedOn w:val="DefaultParagraphFont"/>
    <w:link w:val="Heading2"/>
    <w:uiPriority w:val="9"/>
    <w:rsid w:val="00AD5C61"/>
    <w:rPr>
      <w:rFonts w:asciiTheme="majorHAnsi" w:eastAsiaTheme="majorEastAsia" w:hAnsiTheme="majorHAnsi" w:cstheme="majorBidi"/>
      <w:color w:val="2F5496" w:themeColor="accent1" w:themeShade="BF"/>
      <w:sz w:val="26"/>
      <w:szCs w:val="26"/>
    </w:rPr>
  </w:style>
  <w:style w:type="paragraph" w:styleId="ListParagraph">
    <w:name w:val="List Paragraph"/>
    <w:basedOn w:val="Normal"/>
    <w:uiPriority w:val="34"/>
    <w:qFormat/>
    <w:rsid w:val="00AD5C61"/>
    <w:pPr>
      <w:ind w:left="720"/>
      <w:contextualSpacing/>
    </w:pPr>
  </w:style>
  <w:style w:type="character" w:styleId="CommentReference">
    <w:name w:val="annotation reference"/>
    <w:basedOn w:val="DefaultParagraphFont"/>
    <w:uiPriority w:val="99"/>
    <w:semiHidden/>
    <w:unhideWhenUsed/>
    <w:rsid w:val="001144E9"/>
    <w:rPr>
      <w:sz w:val="16"/>
      <w:szCs w:val="16"/>
    </w:rPr>
  </w:style>
  <w:style w:type="paragraph" w:styleId="CommentText">
    <w:name w:val="annotation text"/>
    <w:basedOn w:val="Normal"/>
    <w:link w:val="CommentTextChar"/>
    <w:uiPriority w:val="99"/>
    <w:unhideWhenUsed/>
    <w:rsid w:val="001144E9"/>
    <w:pPr>
      <w:spacing w:line="240" w:lineRule="auto"/>
    </w:pPr>
    <w:rPr>
      <w:sz w:val="20"/>
      <w:szCs w:val="20"/>
    </w:rPr>
  </w:style>
  <w:style w:type="character" w:customStyle="1" w:styleId="CommentTextChar">
    <w:name w:val="Comment Text Char"/>
    <w:basedOn w:val="DefaultParagraphFont"/>
    <w:link w:val="CommentText"/>
    <w:uiPriority w:val="99"/>
    <w:rsid w:val="001144E9"/>
    <w:rPr>
      <w:sz w:val="20"/>
      <w:szCs w:val="20"/>
    </w:rPr>
  </w:style>
  <w:style w:type="paragraph" w:styleId="CommentSubject">
    <w:name w:val="annotation subject"/>
    <w:basedOn w:val="CommentText"/>
    <w:next w:val="CommentText"/>
    <w:link w:val="CommentSubjectChar"/>
    <w:uiPriority w:val="99"/>
    <w:semiHidden/>
    <w:unhideWhenUsed/>
    <w:rsid w:val="001144E9"/>
    <w:rPr>
      <w:b/>
      <w:bCs/>
    </w:rPr>
  </w:style>
  <w:style w:type="character" w:customStyle="1" w:styleId="CommentSubjectChar">
    <w:name w:val="Comment Subject Char"/>
    <w:basedOn w:val="CommentTextChar"/>
    <w:link w:val="CommentSubject"/>
    <w:uiPriority w:val="99"/>
    <w:semiHidden/>
    <w:rsid w:val="001144E9"/>
    <w:rPr>
      <w:b/>
      <w:bCs/>
      <w:sz w:val="20"/>
      <w:szCs w:val="20"/>
    </w:rPr>
  </w:style>
  <w:style w:type="paragraph" w:styleId="FootnoteText">
    <w:name w:val="footnote text"/>
    <w:basedOn w:val="Normal"/>
    <w:link w:val="FootnoteTextChar"/>
    <w:uiPriority w:val="99"/>
    <w:semiHidden/>
    <w:unhideWhenUsed/>
    <w:rsid w:val="00A955A5"/>
    <w:pPr>
      <w:spacing w:after="0" w:line="240" w:lineRule="auto"/>
    </w:pPr>
    <w:rPr>
      <w:rFonts w:ascii="Calibri" w:hAnsi="Calibri" w:cs="Calibri"/>
      <w:sz w:val="20"/>
      <w:szCs w:val="20"/>
    </w:rPr>
  </w:style>
  <w:style w:type="character" w:customStyle="1" w:styleId="FootnoteTextChar">
    <w:name w:val="Footnote Text Char"/>
    <w:basedOn w:val="DefaultParagraphFont"/>
    <w:link w:val="FootnoteText"/>
    <w:uiPriority w:val="99"/>
    <w:semiHidden/>
    <w:rsid w:val="00A955A5"/>
    <w:rPr>
      <w:rFonts w:ascii="Calibri" w:hAnsi="Calibri" w:cs="Calibri"/>
      <w:sz w:val="20"/>
      <w:szCs w:val="20"/>
    </w:rPr>
  </w:style>
  <w:style w:type="character" w:styleId="FootnoteReference">
    <w:name w:val="footnote reference"/>
    <w:basedOn w:val="DefaultParagraphFont"/>
    <w:uiPriority w:val="99"/>
    <w:semiHidden/>
    <w:unhideWhenUsed/>
    <w:rsid w:val="00A955A5"/>
    <w:rPr>
      <w:vertAlign w:val="superscript"/>
    </w:rPr>
  </w:style>
  <w:style w:type="character" w:customStyle="1" w:styleId="ref-journal">
    <w:name w:val="ref-journal"/>
    <w:basedOn w:val="DefaultParagraphFont"/>
    <w:rsid w:val="00A955A5"/>
  </w:style>
  <w:style w:type="character" w:customStyle="1" w:styleId="ref-vol">
    <w:name w:val="ref-vol"/>
    <w:basedOn w:val="DefaultParagraphFont"/>
    <w:rsid w:val="00A955A5"/>
  </w:style>
  <w:style w:type="character" w:styleId="Hyperlink">
    <w:name w:val="Hyperlink"/>
    <w:basedOn w:val="DefaultParagraphFont"/>
    <w:uiPriority w:val="99"/>
    <w:unhideWhenUsed/>
    <w:rsid w:val="008E1680"/>
    <w:rPr>
      <w:color w:val="0563C1"/>
      <w:u w:val="single"/>
    </w:rPr>
  </w:style>
  <w:style w:type="paragraph" w:styleId="NormalWeb">
    <w:name w:val="Normal (Web)"/>
    <w:basedOn w:val="Normal"/>
    <w:uiPriority w:val="99"/>
    <w:unhideWhenUsed/>
    <w:rsid w:val="0048785E"/>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FollowedHyperlink">
    <w:name w:val="FollowedHyperlink"/>
    <w:basedOn w:val="DefaultParagraphFont"/>
    <w:uiPriority w:val="99"/>
    <w:semiHidden/>
    <w:unhideWhenUsed/>
    <w:rsid w:val="00D0170B"/>
    <w:rPr>
      <w:color w:val="954F72" w:themeColor="followedHyperlink"/>
      <w:u w:val="single"/>
    </w:rPr>
  </w:style>
  <w:style w:type="character" w:styleId="UnresolvedMention">
    <w:name w:val="Unresolved Mention"/>
    <w:basedOn w:val="DefaultParagraphFont"/>
    <w:uiPriority w:val="99"/>
    <w:semiHidden/>
    <w:unhideWhenUsed/>
    <w:rsid w:val="00D0170B"/>
    <w:rPr>
      <w:color w:val="605E5C"/>
      <w:shd w:val="clear" w:color="auto" w:fill="E1DFDD"/>
    </w:rPr>
  </w:style>
  <w:style w:type="paragraph" w:styleId="Title">
    <w:name w:val="Title"/>
    <w:basedOn w:val="Normal"/>
    <w:next w:val="Normal"/>
    <w:link w:val="TitleChar"/>
    <w:uiPriority w:val="10"/>
    <w:qFormat/>
    <w:rsid w:val="00BE1137"/>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E1137"/>
    <w:rPr>
      <w:rFonts w:asciiTheme="majorHAnsi" w:eastAsiaTheme="majorEastAsia" w:hAnsiTheme="majorHAnsi" w:cstheme="majorBidi"/>
      <w:spacing w:val="-10"/>
      <w:kern w:val="28"/>
      <w:sz w:val="56"/>
      <w:szCs w:val="56"/>
    </w:rPr>
  </w:style>
  <w:style w:type="character" w:styleId="IntenseEmphasis">
    <w:name w:val="Intense Emphasis"/>
    <w:basedOn w:val="DefaultParagraphFont"/>
    <w:uiPriority w:val="21"/>
    <w:qFormat/>
    <w:rsid w:val="00974A29"/>
    <w:rPr>
      <w:i/>
      <w:iCs/>
      <w:color w:val="4472C4" w:themeColor="accent1"/>
    </w:rPr>
  </w:style>
  <w:style w:type="paragraph" w:customStyle="1" w:styleId="EndNoteBibliography">
    <w:name w:val="EndNote Bibliography"/>
    <w:basedOn w:val="Normal"/>
    <w:link w:val="EndNoteBibliographyChar"/>
    <w:rsid w:val="00CF533A"/>
    <w:pPr>
      <w:spacing w:line="240" w:lineRule="auto"/>
    </w:pPr>
    <w:rPr>
      <w:rFonts w:ascii="Calibri" w:hAnsi="Calibri" w:cs="Calibri"/>
      <w:noProof/>
      <w:lang w:val="en-US"/>
    </w:rPr>
  </w:style>
  <w:style w:type="character" w:customStyle="1" w:styleId="EndNoteBibliographyChar">
    <w:name w:val="EndNote Bibliography Char"/>
    <w:basedOn w:val="DefaultParagraphFont"/>
    <w:link w:val="EndNoteBibliography"/>
    <w:rsid w:val="00CF533A"/>
    <w:rPr>
      <w:rFonts w:ascii="Calibri" w:hAnsi="Calibri" w:cs="Calibri"/>
      <w:noProof/>
      <w:lang w:val="en-US"/>
    </w:rPr>
  </w:style>
  <w:style w:type="paragraph" w:styleId="Revision">
    <w:name w:val="Revision"/>
    <w:hidden/>
    <w:uiPriority w:val="99"/>
    <w:semiHidden/>
    <w:rsid w:val="00202A9B"/>
    <w:pPr>
      <w:spacing w:after="0" w:line="240" w:lineRule="auto"/>
    </w:pPr>
  </w:style>
  <w:style w:type="paragraph" w:styleId="Footer">
    <w:name w:val="footer"/>
    <w:basedOn w:val="Normal"/>
    <w:link w:val="FooterChar"/>
    <w:uiPriority w:val="99"/>
    <w:unhideWhenUsed/>
    <w:rsid w:val="00202A9B"/>
    <w:pPr>
      <w:tabs>
        <w:tab w:val="center" w:pos="4513"/>
        <w:tab w:val="right" w:pos="9026"/>
      </w:tabs>
      <w:spacing w:after="0" w:line="240" w:lineRule="auto"/>
    </w:pPr>
  </w:style>
  <w:style w:type="character" w:customStyle="1" w:styleId="FooterChar">
    <w:name w:val="Footer Char"/>
    <w:basedOn w:val="DefaultParagraphFont"/>
    <w:link w:val="Footer"/>
    <w:uiPriority w:val="99"/>
    <w:rsid w:val="00202A9B"/>
  </w:style>
  <w:style w:type="character" w:customStyle="1" w:styleId="cf01">
    <w:name w:val="cf01"/>
    <w:basedOn w:val="DefaultParagraphFont"/>
    <w:rsid w:val="002F12E2"/>
    <w:rPr>
      <w:rFonts w:ascii="Segoe UI" w:hAnsi="Segoe UI" w:cs="Segoe UI" w:hint="default"/>
      <w:sz w:val="18"/>
      <w:szCs w:val="18"/>
    </w:rPr>
  </w:style>
  <w:style w:type="paragraph" w:customStyle="1" w:styleId="pf0">
    <w:name w:val="pf0"/>
    <w:basedOn w:val="Normal"/>
    <w:rsid w:val="00F715E9"/>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author">
    <w:name w:val="author"/>
    <w:basedOn w:val="DefaultParagraphFont"/>
    <w:rsid w:val="00234687"/>
  </w:style>
  <w:style w:type="character" w:customStyle="1" w:styleId="booktitle">
    <w:name w:val="booktitle"/>
    <w:basedOn w:val="DefaultParagraphFont"/>
    <w:rsid w:val="00234687"/>
  </w:style>
  <w:style w:type="character" w:customStyle="1" w:styleId="publisherlocation">
    <w:name w:val="publisherlocation"/>
    <w:basedOn w:val="DefaultParagraphFont"/>
    <w:rsid w:val="00234687"/>
  </w:style>
  <w:style w:type="character" w:customStyle="1" w:styleId="pubyear">
    <w:name w:val="pubyear"/>
    <w:basedOn w:val="DefaultParagraphFont"/>
    <w:rsid w:val="00234687"/>
  </w:style>
  <w:style w:type="table" w:styleId="TableGrid">
    <w:name w:val="Table Grid"/>
    <w:basedOn w:val="TableNormal"/>
    <w:uiPriority w:val="39"/>
    <w:rsid w:val="00B628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0A20E3"/>
    <w:pPr>
      <w:autoSpaceDE w:val="0"/>
      <w:autoSpaceDN w:val="0"/>
      <w:adjustRightInd w:val="0"/>
      <w:spacing w:after="0" w:line="240" w:lineRule="auto"/>
    </w:pPr>
    <w:rPr>
      <w:rFonts w:ascii="Calibri" w:hAnsi="Calibri" w:cs="Calibri"/>
      <w:color w:val="000000"/>
      <w:sz w:val="24"/>
      <w:szCs w:val="24"/>
    </w:rPr>
  </w:style>
  <w:style w:type="paragraph" w:styleId="Header">
    <w:name w:val="header"/>
    <w:basedOn w:val="Normal"/>
    <w:link w:val="HeaderChar"/>
    <w:uiPriority w:val="99"/>
    <w:unhideWhenUsed/>
    <w:rsid w:val="00C81B78"/>
    <w:pPr>
      <w:tabs>
        <w:tab w:val="center" w:pos="4513"/>
        <w:tab w:val="right" w:pos="9026"/>
      </w:tabs>
      <w:spacing w:after="0" w:line="240" w:lineRule="auto"/>
    </w:pPr>
  </w:style>
  <w:style w:type="character" w:customStyle="1" w:styleId="HeaderChar">
    <w:name w:val="Header Char"/>
    <w:basedOn w:val="DefaultParagraphFont"/>
    <w:link w:val="Header"/>
    <w:uiPriority w:val="99"/>
    <w:rsid w:val="00C81B78"/>
  </w:style>
  <w:style w:type="table" w:styleId="PlainTable1">
    <w:name w:val="Plain Table 1"/>
    <w:basedOn w:val="TableNormal"/>
    <w:uiPriority w:val="41"/>
    <w:rsid w:val="00862507"/>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Heading3Char">
    <w:name w:val="Heading 3 Char"/>
    <w:basedOn w:val="DefaultParagraphFont"/>
    <w:link w:val="Heading3"/>
    <w:uiPriority w:val="9"/>
    <w:rsid w:val="007A5B1F"/>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F74BE4"/>
    <w:rPr>
      <w:rFonts w:asciiTheme="majorHAnsi" w:eastAsiaTheme="majorEastAsia" w:hAnsiTheme="majorHAnsi" w:cstheme="majorBidi"/>
      <w:i/>
      <w:iCs/>
      <w:color w:val="2F5496" w:themeColor="accent1" w:themeShade="BF"/>
    </w:rPr>
  </w:style>
  <w:style w:type="paragraph" w:styleId="Bibliography">
    <w:name w:val="Bibliography"/>
    <w:basedOn w:val="Normal"/>
    <w:next w:val="Normal"/>
    <w:uiPriority w:val="37"/>
    <w:unhideWhenUsed/>
    <w:rsid w:val="00596E69"/>
    <w:pPr>
      <w:tabs>
        <w:tab w:val="left" w:pos="264"/>
      </w:tabs>
      <w:spacing w:after="240" w:line="240" w:lineRule="auto"/>
      <w:ind w:left="264" w:hanging="264"/>
    </w:pPr>
  </w:style>
  <w:style w:type="character" w:styleId="PlaceholderText">
    <w:name w:val="Placeholder Text"/>
    <w:basedOn w:val="DefaultParagraphFont"/>
    <w:uiPriority w:val="99"/>
    <w:semiHidden/>
    <w:rsid w:val="00004649"/>
    <w:rPr>
      <w:color w:val="808080"/>
    </w:rPr>
  </w:style>
  <w:style w:type="table" w:customStyle="1" w:styleId="TableGrid1">
    <w:name w:val="Table Grid1"/>
    <w:basedOn w:val="TableNormal"/>
    <w:next w:val="TableGrid"/>
    <w:uiPriority w:val="59"/>
    <w:unhideWhenUsed/>
    <w:rsid w:val="00285956"/>
    <w:pPr>
      <w:spacing w:after="0" w:line="240" w:lineRule="auto"/>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unhideWhenUsed/>
    <w:rsid w:val="00285956"/>
    <w:pPr>
      <w:spacing w:after="0" w:line="240" w:lineRule="auto"/>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unhideWhenUsed/>
    <w:rsid w:val="00285956"/>
    <w:pPr>
      <w:spacing w:after="0" w:line="240" w:lineRule="auto"/>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Base">
    <w:name w:val="Footer: Base"/>
    <w:basedOn w:val="Normal"/>
    <w:qFormat/>
    <w:rsid w:val="00285956"/>
    <w:pPr>
      <w:spacing w:after="0" w:line="240" w:lineRule="auto"/>
    </w:pPr>
    <w:rPr>
      <w:rFonts w:eastAsia="MS Mincho"/>
      <w:sz w:val="14"/>
    </w:rPr>
  </w:style>
  <w:style w:type="paragraph" w:styleId="EndnoteText">
    <w:name w:val="endnote text"/>
    <w:basedOn w:val="Normal"/>
    <w:link w:val="EndnoteTextChar"/>
    <w:uiPriority w:val="99"/>
    <w:unhideWhenUsed/>
    <w:rsid w:val="00285956"/>
    <w:pPr>
      <w:spacing w:after="0" w:line="240" w:lineRule="auto"/>
    </w:pPr>
    <w:rPr>
      <w:sz w:val="20"/>
      <w:szCs w:val="20"/>
    </w:rPr>
  </w:style>
  <w:style w:type="character" w:customStyle="1" w:styleId="EndnoteTextChar">
    <w:name w:val="Endnote Text Char"/>
    <w:basedOn w:val="DefaultParagraphFont"/>
    <w:link w:val="EndnoteText"/>
    <w:uiPriority w:val="99"/>
    <w:rsid w:val="00285956"/>
    <w:rPr>
      <w:sz w:val="20"/>
      <w:szCs w:val="20"/>
    </w:rPr>
  </w:style>
  <w:style w:type="table" w:customStyle="1" w:styleId="TableGrid4">
    <w:name w:val="Table Grid4"/>
    <w:basedOn w:val="TableNormal"/>
    <w:next w:val="TableGrid"/>
    <w:uiPriority w:val="59"/>
    <w:unhideWhenUsed/>
    <w:rsid w:val="00285956"/>
    <w:pPr>
      <w:spacing w:after="0" w:line="240" w:lineRule="auto"/>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unhideWhenUsed/>
    <w:rsid w:val="00285956"/>
    <w:pPr>
      <w:spacing w:after="0" w:line="240" w:lineRule="auto"/>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unhideWhenUsed/>
    <w:rsid w:val="00285956"/>
    <w:pPr>
      <w:spacing w:after="0" w:line="240" w:lineRule="auto"/>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unhideWhenUsed/>
    <w:rsid w:val="00285956"/>
    <w:pPr>
      <w:spacing w:after="0" w:line="240" w:lineRule="auto"/>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unhideWhenUsed/>
    <w:rsid w:val="00285956"/>
    <w:pPr>
      <w:spacing w:after="0" w:line="240" w:lineRule="auto"/>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unhideWhenUsed/>
    <w:rsid w:val="00285956"/>
    <w:pPr>
      <w:spacing w:after="0" w:line="240" w:lineRule="auto"/>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unhideWhenUsed/>
    <w:rsid w:val="00285956"/>
    <w:pPr>
      <w:spacing w:after="0" w:line="240" w:lineRule="auto"/>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unhideWhenUsed/>
    <w:rsid w:val="00285956"/>
    <w:pPr>
      <w:spacing w:after="0" w:line="240" w:lineRule="auto"/>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unhideWhenUsed/>
    <w:rsid w:val="00285956"/>
    <w:pPr>
      <w:spacing w:after="0" w:line="240" w:lineRule="auto"/>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uiPriority w:val="9"/>
    <w:rsid w:val="00E819FA"/>
    <w:rPr>
      <w:rFonts w:asciiTheme="majorHAnsi" w:eastAsiaTheme="majorEastAsia" w:hAnsiTheme="majorHAnsi" w:cstheme="majorBidi"/>
      <w:color w:val="2F5496" w:themeColor="accent1" w:themeShade="BF"/>
    </w:rPr>
  </w:style>
  <w:style w:type="paragraph" w:customStyle="1" w:styleId="Tablebullet">
    <w:name w:val="Table bullet"/>
    <w:basedOn w:val="BodyText"/>
    <w:link w:val="TablebulletChar"/>
    <w:qFormat/>
    <w:rsid w:val="00E819FA"/>
    <w:pPr>
      <w:keepLines/>
      <w:numPr>
        <w:numId w:val="27"/>
      </w:numPr>
      <w:spacing w:after="0" w:line="240" w:lineRule="auto"/>
    </w:pPr>
    <w:rPr>
      <w:rFonts w:eastAsiaTheme="minorEastAsia"/>
      <w:sz w:val="20"/>
      <w:szCs w:val="20"/>
    </w:rPr>
  </w:style>
  <w:style w:type="character" w:customStyle="1" w:styleId="TablebulletChar">
    <w:name w:val="Table bullet Char"/>
    <w:basedOn w:val="BodyTextChar"/>
    <w:link w:val="Tablebullet"/>
    <w:rsid w:val="00E819FA"/>
    <w:rPr>
      <w:rFonts w:eastAsiaTheme="minorEastAsia"/>
      <w:sz w:val="20"/>
      <w:szCs w:val="20"/>
    </w:rPr>
  </w:style>
  <w:style w:type="paragraph" w:styleId="BodyText">
    <w:name w:val="Body Text"/>
    <w:basedOn w:val="Normal"/>
    <w:link w:val="BodyTextChar"/>
    <w:uiPriority w:val="99"/>
    <w:semiHidden/>
    <w:unhideWhenUsed/>
    <w:rsid w:val="00E819FA"/>
    <w:pPr>
      <w:spacing w:after="120"/>
    </w:pPr>
  </w:style>
  <w:style w:type="character" w:customStyle="1" w:styleId="BodyTextChar">
    <w:name w:val="Body Text Char"/>
    <w:basedOn w:val="DefaultParagraphFont"/>
    <w:link w:val="BodyText"/>
    <w:uiPriority w:val="99"/>
    <w:semiHidden/>
    <w:rsid w:val="00E819FA"/>
  </w:style>
  <w:style w:type="paragraph" w:styleId="BalloonText">
    <w:name w:val="Balloon Text"/>
    <w:basedOn w:val="Normal"/>
    <w:link w:val="BalloonTextChar"/>
    <w:uiPriority w:val="99"/>
    <w:semiHidden/>
    <w:unhideWhenUsed/>
    <w:rsid w:val="00E819F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819FA"/>
    <w:rPr>
      <w:rFonts w:ascii="Segoe UI" w:hAnsi="Segoe UI" w:cs="Segoe UI"/>
      <w:sz w:val="18"/>
      <w:szCs w:val="18"/>
    </w:rPr>
  </w:style>
  <w:style w:type="character" w:customStyle="1" w:styleId="eop">
    <w:name w:val="eop"/>
    <w:basedOn w:val="DefaultParagraphFont"/>
    <w:rsid w:val="00E819FA"/>
  </w:style>
  <w:style w:type="paragraph" w:styleId="NoSpacing">
    <w:name w:val="No Spacing"/>
    <w:uiPriority w:val="1"/>
    <w:qFormat/>
    <w:rsid w:val="00E819FA"/>
    <w:pPr>
      <w:spacing w:after="0" w:line="240" w:lineRule="auto"/>
    </w:pPr>
  </w:style>
  <w:style w:type="paragraph" w:styleId="IntenseQuote">
    <w:name w:val="Intense Quote"/>
    <w:basedOn w:val="Normal"/>
    <w:next w:val="Normal"/>
    <w:link w:val="IntenseQuoteChar"/>
    <w:uiPriority w:val="30"/>
    <w:qFormat/>
    <w:rsid w:val="00E819FA"/>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E819FA"/>
    <w:rPr>
      <w:i/>
      <w:iCs/>
      <w:color w:val="4472C4" w:themeColor="accent1"/>
    </w:rPr>
  </w:style>
  <w:style w:type="character" w:styleId="EndnoteReference">
    <w:name w:val="endnote reference"/>
    <w:basedOn w:val="DefaultParagraphFont"/>
    <w:uiPriority w:val="99"/>
    <w:semiHidden/>
    <w:unhideWhenUsed/>
    <w:rsid w:val="00E819FA"/>
    <w:rPr>
      <w:vertAlign w:val="superscript"/>
    </w:rPr>
  </w:style>
  <w:style w:type="character" w:styleId="Emphasis">
    <w:name w:val="Emphasis"/>
    <w:basedOn w:val="DefaultParagraphFont"/>
    <w:uiPriority w:val="20"/>
    <w:qFormat/>
    <w:rsid w:val="00E819FA"/>
    <w:rPr>
      <w:i/>
      <w:iCs/>
    </w:rPr>
  </w:style>
  <w:style w:type="paragraph" w:styleId="Subtitle">
    <w:name w:val="Subtitle"/>
    <w:basedOn w:val="Normal"/>
    <w:next w:val="Normal"/>
    <w:link w:val="SubtitleChar"/>
    <w:uiPriority w:val="11"/>
    <w:qFormat/>
    <w:rsid w:val="00E819FA"/>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E819FA"/>
    <w:rPr>
      <w:rFonts w:eastAsiaTheme="minorEastAsia"/>
      <w:color w:val="5A5A5A" w:themeColor="text1" w:themeTint="A5"/>
      <w:spacing w:val="15"/>
    </w:rPr>
  </w:style>
  <w:style w:type="paragraph" w:styleId="TOCHeading">
    <w:name w:val="TOC Heading"/>
    <w:basedOn w:val="Heading1"/>
    <w:next w:val="Normal"/>
    <w:uiPriority w:val="39"/>
    <w:unhideWhenUsed/>
    <w:qFormat/>
    <w:rsid w:val="00E819FA"/>
    <w:pPr>
      <w:keepNext/>
      <w:keepLines/>
      <w:spacing w:before="240" w:beforeAutospacing="0" w:after="0" w:afterAutospacing="0" w:line="259" w:lineRule="auto"/>
      <w:outlineLvl w:val="9"/>
    </w:pPr>
    <w:rPr>
      <w:rFonts w:asciiTheme="majorHAnsi" w:eastAsiaTheme="majorEastAsia" w:hAnsiTheme="majorHAnsi" w:cstheme="majorBidi"/>
      <w:b w:val="0"/>
      <w:bCs w:val="0"/>
      <w:color w:val="2F5496" w:themeColor="accent1" w:themeShade="BF"/>
      <w:kern w:val="0"/>
      <w:sz w:val="32"/>
      <w:szCs w:val="32"/>
      <w:lang w:val="en-US" w:eastAsia="en-US"/>
    </w:rPr>
  </w:style>
  <w:style w:type="paragraph" w:styleId="TOC1">
    <w:name w:val="toc 1"/>
    <w:basedOn w:val="Normal"/>
    <w:next w:val="Normal"/>
    <w:autoRedefine/>
    <w:uiPriority w:val="39"/>
    <w:unhideWhenUsed/>
    <w:rsid w:val="00E819FA"/>
    <w:pPr>
      <w:tabs>
        <w:tab w:val="right" w:leader="dot" w:pos="9016"/>
      </w:tabs>
      <w:spacing w:after="100"/>
    </w:pPr>
    <w:rPr>
      <w:rFonts w:eastAsiaTheme="minorEastAsia"/>
    </w:rPr>
  </w:style>
  <w:style w:type="paragraph" w:customStyle="1" w:styleId="Heading1A">
    <w:name w:val="Heading 1A"/>
    <w:basedOn w:val="Normal"/>
    <w:next w:val="BodyText"/>
    <w:uiPriority w:val="2"/>
    <w:unhideWhenUsed/>
    <w:rsid w:val="00E819FA"/>
    <w:pPr>
      <w:keepNext/>
      <w:keepLines/>
      <w:numPr>
        <w:numId w:val="38"/>
      </w:numPr>
      <w:tabs>
        <w:tab w:val="left" w:pos="2268"/>
      </w:tabs>
      <w:spacing w:after="120" w:line="320" w:lineRule="atLeast"/>
      <w:ind w:left="0" w:firstLine="0"/>
      <w:outlineLvl w:val="0"/>
    </w:pPr>
    <w:rPr>
      <w:rFonts w:eastAsiaTheme="minorEastAsia"/>
      <w:b/>
      <w:color w:val="44546A" w:themeColor="text2"/>
      <w:spacing w:val="20"/>
      <w:sz w:val="44"/>
    </w:rPr>
  </w:style>
  <w:style w:type="paragraph" w:customStyle="1" w:styleId="Heading2A">
    <w:name w:val="Heading 2A"/>
    <w:basedOn w:val="Heading1A"/>
    <w:next w:val="BodyText"/>
    <w:uiPriority w:val="2"/>
    <w:unhideWhenUsed/>
    <w:rsid w:val="00E819FA"/>
    <w:pPr>
      <w:numPr>
        <w:ilvl w:val="1"/>
      </w:numPr>
      <w:tabs>
        <w:tab w:val="left" w:pos="2268"/>
      </w:tabs>
      <w:spacing w:after="240" w:line="280" w:lineRule="atLeast"/>
      <w:ind w:left="0" w:firstLine="0"/>
      <w:contextualSpacing/>
      <w:outlineLvl w:val="1"/>
    </w:pPr>
    <w:rPr>
      <w:spacing w:val="0"/>
      <w:sz w:val="36"/>
    </w:rPr>
  </w:style>
  <w:style w:type="paragraph" w:customStyle="1" w:styleId="Heading3A">
    <w:name w:val="Heading 3A"/>
    <w:basedOn w:val="Heading2A"/>
    <w:next w:val="BodyText"/>
    <w:uiPriority w:val="2"/>
    <w:semiHidden/>
    <w:unhideWhenUsed/>
    <w:rsid w:val="00E819FA"/>
    <w:pPr>
      <w:numPr>
        <w:ilvl w:val="2"/>
      </w:numPr>
      <w:tabs>
        <w:tab w:val="left" w:pos="2268"/>
      </w:tabs>
      <w:spacing w:before="240"/>
      <w:outlineLvl w:val="2"/>
    </w:pPr>
    <w:rPr>
      <w:sz w:val="20"/>
    </w:rPr>
  </w:style>
  <w:style w:type="paragraph" w:customStyle="1" w:styleId="Heading4A">
    <w:name w:val="Heading 4A"/>
    <w:basedOn w:val="Heading3A"/>
    <w:next w:val="BodyText"/>
    <w:semiHidden/>
    <w:unhideWhenUsed/>
    <w:rsid w:val="00E819FA"/>
    <w:pPr>
      <w:numPr>
        <w:ilvl w:val="3"/>
      </w:numPr>
      <w:tabs>
        <w:tab w:val="left" w:pos="2268"/>
      </w:tabs>
      <w:outlineLvl w:val="3"/>
    </w:pPr>
    <w:rPr>
      <w:color w:val="5A4A61"/>
    </w:rPr>
  </w:style>
  <w:style w:type="paragraph" w:customStyle="1" w:styleId="Heading5A">
    <w:name w:val="Heading 5A"/>
    <w:basedOn w:val="Heading4A"/>
    <w:next w:val="BodyText"/>
    <w:semiHidden/>
    <w:unhideWhenUsed/>
    <w:rsid w:val="00E819FA"/>
    <w:pPr>
      <w:numPr>
        <w:ilvl w:val="4"/>
      </w:numPr>
      <w:tabs>
        <w:tab w:val="clear" w:pos="2268"/>
        <w:tab w:val="left" w:pos="1502"/>
      </w:tabs>
      <w:spacing w:before="120"/>
      <w:outlineLvl w:val="4"/>
    </w:pPr>
    <w:rPr>
      <w:color w:val="000000"/>
    </w:rPr>
  </w:style>
  <w:style w:type="paragraph" w:customStyle="1" w:styleId="Heading1B">
    <w:name w:val="Heading1B"/>
    <w:basedOn w:val="Heading1"/>
    <w:link w:val="Heading1BChar"/>
    <w:qFormat/>
    <w:rsid w:val="00E819FA"/>
    <w:pPr>
      <w:keepNext/>
      <w:keepLines/>
      <w:spacing w:before="120" w:beforeAutospacing="0" w:after="40" w:afterAutospacing="0"/>
    </w:pPr>
    <w:rPr>
      <w:rFonts w:asciiTheme="majorHAnsi" w:eastAsiaTheme="majorEastAsia" w:hAnsiTheme="majorHAnsi" w:cstheme="minorHAnsi"/>
      <w:color w:val="000000" w:themeColor="text1"/>
      <w:sz w:val="44"/>
      <w:szCs w:val="44"/>
    </w:rPr>
  </w:style>
  <w:style w:type="character" w:customStyle="1" w:styleId="Heading1BChar">
    <w:name w:val="Heading1B Char"/>
    <w:basedOn w:val="Heading1Char"/>
    <w:link w:val="Heading1B"/>
    <w:rsid w:val="00E819FA"/>
    <w:rPr>
      <w:rFonts w:asciiTheme="majorHAnsi" w:eastAsiaTheme="majorEastAsia" w:hAnsiTheme="majorHAnsi" w:cstheme="minorHAnsi"/>
      <w:b/>
      <w:bCs/>
      <w:color w:val="000000" w:themeColor="text1"/>
      <w:kern w:val="36"/>
      <w:sz w:val="44"/>
      <w:szCs w:val="44"/>
      <w:lang w:eastAsia="en-AU"/>
    </w:rPr>
  </w:style>
  <w:style w:type="character" w:customStyle="1" w:styleId="normaltextrun">
    <w:name w:val="normaltextrun"/>
    <w:basedOn w:val="DefaultParagraphFont"/>
    <w:rsid w:val="00180F18"/>
  </w:style>
  <w:style w:type="character" w:styleId="LineNumber">
    <w:name w:val="line number"/>
    <w:basedOn w:val="DefaultParagraphFont"/>
    <w:uiPriority w:val="99"/>
    <w:semiHidden/>
    <w:unhideWhenUsed/>
    <w:rsid w:val="0022685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205481">
      <w:bodyDiv w:val="1"/>
      <w:marLeft w:val="0"/>
      <w:marRight w:val="0"/>
      <w:marTop w:val="0"/>
      <w:marBottom w:val="0"/>
      <w:divBdr>
        <w:top w:val="none" w:sz="0" w:space="0" w:color="auto"/>
        <w:left w:val="none" w:sz="0" w:space="0" w:color="auto"/>
        <w:bottom w:val="none" w:sz="0" w:space="0" w:color="auto"/>
        <w:right w:val="none" w:sz="0" w:space="0" w:color="auto"/>
      </w:divBdr>
    </w:div>
    <w:div w:id="33503332">
      <w:bodyDiv w:val="1"/>
      <w:marLeft w:val="0"/>
      <w:marRight w:val="0"/>
      <w:marTop w:val="0"/>
      <w:marBottom w:val="0"/>
      <w:divBdr>
        <w:top w:val="none" w:sz="0" w:space="0" w:color="auto"/>
        <w:left w:val="none" w:sz="0" w:space="0" w:color="auto"/>
        <w:bottom w:val="none" w:sz="0" w:space="0" w:color="auto"/>
        <w:right w:val="none" w:sz="0" w:space="0" w:color="auto"/>
      </w:divBdr>
    </w:div>
    <w:div w:id="54159131">
      <w:bodyDiv w:val="1"/>
      <w:marLeft w:val="0"/>
      <w:marRight w:val="0"/>
      <w:marTop w:val="0"/>
      <w:marBottom w:val="0"/>
      <w:divBdr>
        <w:top w:val="none" w:sz="0" w:space="0" w:color="auto"/>
        <w:left w:val="none" w:sz="0" w:space="0" w:color="auto"/>
        <w:bottom w:val="none" w:sz="0" w:space="0" w:color="auto"/>
        <w:right w:val="none" w:sz="0" w:space="0" w:color="auto"/>
      </w:divBdr>
      <w:divsChild>
        <w:div w:id="198010883">
          <w:marLeft w:val="1166"/>
          <w:marRight w:val="0"/>
          <w:marTop w:val="0"/>
          <w:marBottom w:val="120"/>
          <w:divBdr>
            <w:top w:val="none" w:sz="0" w:space="0" w:color="auto"/>
            <w:left w:val="none" w:sz="0" w:space="0" w:color="auto"/>
            <w:bottom w:val="none" w:sz="0" w:space="0" w:color="auto"/>
            <w:right w:val="none" w:sz="0" w:space="0" w:color="auto"/>
          </w:divBdr>
        </w:div>
        <w:div w:id="364521098">
          <w:marLeft w:val="1166"/>
          <w:marRight w:val="0"/>
          <w:marTop w:val="0"/>
          <w:marBottom w:val="120"/>
          <w:divBdr>
            <w:top w:val="none" w:sz="0" w:space="0" w:color="auto"/>
            <w:left w:val="none" w:sz="0" w:space="0" w:color="auto"/>
            <w:bottom w:val="none" w:sz="0" w:space="0" w:color="auto"/>
            <w:right w:val="none" w:sz="0" w:space="0" w:color="auto"/>
          </w:divBdr>
        </w:div>
        <w:div w:id="1288971250">
          <w:marLeft w:val="1166"/>
          <w:marRight w:val="0"/>
          <w:marTop w:val="0"/>
          <w:marBottom w:val="120"/>
          <w:divBdr>
            <w:top w:val="none" w:sz="0" w:space="0" w:color="auto"/>
            <w:left w:val="none" w:sz="0" w:space="0" w:color="auto"/>
            <w:bottom w:val="none" w:sz="0" w:space="0" w:color="auto"/>
            <w:right w:val="none" w:sz="0" w:space="0" w:color="auto"/>
          </w:divBdr>
        </w:div>
        <w:div w:id="1602833237">
          <w:marLeft w:val="1166"/>
          <w:marRight w:val="0"/>
          <w:marTop w:val="0"/>
          <w:marBottom w:val="120"/>
          <w:divBdr>
            <w:top w:val="none" w:sz="0" w:space="0" w:color="auto"/>
            <w:left w:val="none" w:sz="0" w:space="0" w:color="auto"/>
            <w:bottom w:val="none" w:sz="0" w:space="0" w:color="auto"/>
            <w:right w:val="none" w:sz="0" w:space="0" w:color="auto"/>
          </w:divBdr>
        </w:div>
        <w:div w:id="1653364266">
          <w:marLeft w:val="1166"/>
          <w:marRight w:val="0"/>
          <w:marTop w:val="0"/>
          <w:marBottom w:val="120"/>
          <w:divBdr>
            <w:top w:val="none" w:sz="0" w:space="0" w:color="auto"/>
            <w:left w:val="none" w:sz="0" w:space="0" w:color="auto"/>
            <w:bottom w:val="none" w:sz="0" w:space="0" w:color="auto"/>
            <w:right w:val="none" w:sz="0" w:space="0" w:color="auto"/>
          </w:divBdr>
        </w:div>
        <w:div w:id="1898971616">
          <w:marLeft w:val="1166"/>
          <w:marRight w:val="0"/>
          <w:marTop w:val="0"/>
          <w:marBottom w:val="120"/>
          <w:divBdr>
            <w:top w:val="none" w:sz="0" w:space="0" w:color="auto"/>
            <w:left w:val="none" w:sz="0" w:space="0" w:color="auto"/>
            <w:bottom w:val="none" w:sz="0" w:space="0" w:color="auto"/>
            <w:right w:val="none" w:sz="0" w:space="0" w:color="auto"/>
          </w:divBdr>
        </w:div>
      </w:divsChild>
    </w:div>
    <w:div w:id="81538047">
      <w:bodyDiv w:val="1"/>
      <w:marLeft w:val="0"/>
      <w:marRight w:val="0"/>
      <w:marTop w:val="0"/>
      <w:marBottom w:val="0"/>
      <w:divBdr>
        <w:top w:val="none" w:sz="0" w:space="0" w:color="auto"/>
        <w:left w:val="none" w:sz="0" w:space="0" w:color="auto"/>
        <w:bottom w:val="none" w:sz="0" w:space="0" w:color="auto"/>
        <w:right w:val="none" w:sz="0" w:space="0" w:color="auto"/>
      </w:divBdr>
    </w:div>
    <w:div w:id="124470068">
      <w:bodyDiv w:val="1"/>
      <w:marLeft w:val="0"/>
      <w:marRight w:val="0"/>
      <w:marTop w:val="0"/>
      <w:marBottom w:val="0"/>
      <w:divBdr>
        <w:top w:val="none" w:sz="0" w:space="0" w:color="auto"/>
        <w:left w:val="none" w:sz="0" w:space="0" w:color="auto"/>
        <w:bottom w:val="none" w:sz="0" w:space="0" w:color="auto"/>
        <w:right w:val="none" w:sz="0" w:space="0" w:color="auto"/>
      </w:divBdr>
      <w:divsChild>
        <w:div w:id="1845582477">
          <w:marLeft w:val="360"/>
          <w:marRight w:val="0"/>
          <w:marTop w:val="200"/>
          <w:marBottom w:val="0"/>
          <w:divBdr>
            <w:top w:val="none" w:sz="0" w:space="0" w:color="auto"/>
            <w:left w:val="none" w:sz="0" w:space="0" w:color="auto"/>
            <w:bottom w:val="none" w:sz="0" w:space="0" w:color="auto"/>
            <w:right w:val="none" w:sz="0" w:space="0" w:color="auto"/>
          </w:divBdr>
        </w:div>
      </w:divsChild>
    </w:div>
    <w:div w:id="144932805">
      <w:bodyDiv w:val="1"/>
      <w:marLeft w:val="0"/>
      <w:marRight w:val="0"/>
      <w:marTop w:val="0"/>
      <w:marBottom w:val="0"/>
      <w:divBdr>
        <w:top w:val="none" w:sz="0" w:space="0" w:color="auto"/>
        <w:left w:val="none" w:sz="0" w:space="0" w:color="auto"/>
        <w:bottom w:val="none" w:sz="0" w:space="0" w:color="auto"/>
        <w:right w:val="none" w:sz="0" w:space="0" w:color="auto"/>
      </w:divBdr>
    </w:div>
    <w:div w:id="152644925">
      <w:bodyDiv w:val="1"/>
      <w:marLeft w:val="0"/>
      <w:marRight w:val="0"/>
      <w:marTop w:val="0"/>
      <w:marBottom w:val="0"/>
      <w:divBdr>
        <w:top w:val="none" w:sz="0" w:space="0" w:color="auto"/>
        <w:left w:val="none" w:sz="0" w:space="0" w:color="auto"/>
        <w:bottom w:val="none" w:sz="0" w:space="0" w:color="auto"/>
        <w:right w:val="none" w:sz="0" w:space="0" w:color="auto"/>
      </w:divBdr>
    </w:div>
    <w:div w:id="159737764">
      <w:bodyDiv w:val="1"/>
      <w:marLeft w:val="0"/>
      <w:marRight w:val="0"/>
      <w:marTop w:val="0"/>
      <w:marBottom w:val="0"/>
      <w:divBdr>
        <w:top w:val="none" w:sz="0" w:space="0" w:color="auto"/>
        <w:left w:val="none" w:sz="0" w:space="0" w:color="auto"/>
        <w:bottom w:val="none" w:sz="0" w:space="0" w:color="auto"/>
        <w:right w:val="none" w:sz="0" w:space="0" w:color="auto"/>
      </w:divBdr>
    </w:div>
    <w:div w:id="195117038">
      <w:bodyDiv w:val="1"/>
      <w:marLeft w:val="0"/>
      <w:marRight w:val="0"/>
      <w:marTop w:val="0"/>
      <w:marBottom w:val="0"/>
      <w:divBdr>
        <w:top w:val="none" w:sz="0" w:space="0" w:color="auto"/>
        <w:left w:val="none" w:sz="0" w:space="0" w:color="auto"/>
        <w:bottom w:val="none" w:sz="0" w:space="0" w:color="auto"/>
        <w:right w:val="none" w:sz="0" w:space="0" w:color="auto"/>
      </w:divBdr>
      <w:divsChild>
        <w:div w:id="1066882848">
          <w:marLeft w:val="446"/>
          <w:marRight w:val="0"/>
          <w:marTop w:val="0"/>
          <w:marBottom w:val="0"/>
          <w:divBdr>
            <w:top w:val="none" w:sz="0" w:space="0" w:color="auto"/>
            <w:left w:val="none" w:sz="0" w:space="0" w:color="auto"/>
            <w:bottom w:val="none" w:sz="0" w:space="0" w:color="auto"/>
            <w:right w:val="none" w:sz="0" w:space="0" w:color="auto"/>
          </w:divBdr>
        </w:div>
      </w:divsChild>
    </w:div>
    <w:div w:id="200867935">
      <w:bodyDiv w:val="1"/>
      <w:marLeft w:val="0"/>
      <w:marRight w:val="0"/>
      <w:marTop w:val="0"/>
      <w:marBottom w:val="0"/>
      <w:divBdr>
        <w:top w:val="none" w:sz="0" w:space="0" w:color="auto"/>
        <w:left w:val="none" w:sz="0" w:space="0" w:color="auto"/>
        <w:bottom w:val="none" w:sz="0" w:space="0" w:color="auto"/>
        <w:right w:val="none" w:sz="0" w:space="0" w:color="auto"/>
      </w:divBdr>
      <w:divsChild>
        <w:div w:id="1052969761">
          <w:marLeft w:val="360"/>
          <w:marRight w:val="0"/>
          <w:marTop w:val="200"/>
          <w:marBottom w:val="0"/>
          <w:divBdr>
            <w:top w:val="none" w:sz="0" w:space="0" w:color="auto"/>
            <w:left w:val="none" w:sz="0" w:space="0" w:color="auto"/>
            <w:bottom w:val="none" w:sz="0" w:space="0" w:color="auto"/>
            <w:right w:val="none" w:sz="0" w:space="0" w:color="auto"/>
          </w:divBdr>
        </w:div>
      </w:divsChild>
    </w:div>
    <w:div w:id="248005860">
      <w:bodyDiv w:val="1"/>
      <w:marLeft w:val="0"/>
      <w:marRight w:val="0"/>
      <w:marTop w:val="0"/>
      <w:marBottom w:val="0"/>
      <w:divBdr>
        <w:top w:val="none" w:sz="0" w:space="0" w:color="auto"/>
        <w:left w:val="none" w:sz="0" w:space="0" w:color="auto"/>
        <w:bottom w:val="none" w:sz="0" w:space="0" w:color="auto"/>
        <w:right w:val="none" w:sz="0" w:space="0" w:color="auto"/>
      </w:divBdr>
    </w:div>
    <w:div w:id="294531488">
      <w:bodyDiv w:val="1"/>
      <w:marLeft w:val="0"/>
      <w:marRight w:val="0"/>
      <w:marTop w:val="0"/>
      <w:marBottom w:val="0"/>
      <w:divBdr>
        <w:top w:val="none" w:sz="0" w:space="0" w:color="auto"/>
        <w:left w:val="none" w:sz="0" w:space="0" w:color="auto"/>
        <w:bottom w:val="none" w:sz="0" w:space="0" w:color="auto"/>
        <w:right w:val="none" w:sz="0" w:space="0" w:color="auto"/>
      </w:divBdr>
    </w:div>
    <w:div w:id="298996430">
      <w:bodyDiv w:val="1"/>
      <w:marLeft w:val="0"/>
      <w:marRight w:val="0"/>
      <w:marTop w:val="0"/>
      <w:marBottom w:val="0"/>
      <w:divBdr>
        <w:top w:val="none" w:sz="0" w:space="0" w:color="auto"/>
        <w:left w:val="none" w:sz="0" w:space="0" w:color="auto"/>
        <w:bottom w:val="none" w:sz="0" w:space="0" w:color="auto"/>
        <w:right w:val="none" w:sz="0" w:space="0" w:color="auto"/>
      </w:divBdr>
    </w:div>
    <w:div w:id="300039902">
      <w:bodyDiv w:val="1"/>
      <w:marLeft w:val="0"/>
      <w:marRight w:val="0"/>
      <w:marTop w:val="0"/>
      <w:marBottom w:val="0"/>
      <w:divBdr>
        <w:top w:val="none" w:sz="0" w:space="0" w:color="auto"/>
        <w:left w:val="none" w:sz="0" w:space="0" w:color="auto"/>
        <w:bottom w:val="none" w:sz="0" w:space="0" w:color="auto"/>
        <w:right w:val="none" w:sz="0" w:space="0" w:color="auto"/>
      </w:divBdr>
    </w:div>
    <w:div w:id="306907731">
      <w:bodyDiv w:val="1"/>
      <w:marLeft w:val="0"/>
      <w:marRight w:val="0"/>
      <w:marTop w:val="0"/>
      <w:marBottom w:val="0"/>
      <w:divBdr>
        <w:top w:val="none" w:sz="0" w:space="0" w:color="auto"/>
        <w:left w:val="none" w:sz="0" w:space="0" w:color="auto"/>
        <w:bottom w:val="none" w:sz="0" w:space="0" w:color="auto"/>
        <w:right w:val="none" w:sz="0" w:space="0" w:color="auto"/>
      </w:divBdr>
    </w:div>
    <w:div w:id="391347611">
      <w:bodyDiv w:val="1"/>
      <w:marLeft w:val="0"/>
      <w:marRight w:val="0"/>
      <w:marTop w:val="0"/>
      <w:marBottom w:val="0"/>
      <w:divBdr>
        <w:top w:val="none" w:sz="0" w:space="0" w:color="auto"/>
        <w:left w:val="none" w:sz="0" w:space="0" w:color="auto"/>
        <w:bottom w:val="none" w:sz="0" w:space="0" w:color="auto"/>
        <w:right w:val="none" w:sz="0" w:space="0" w:color="auto"/>
      </w:divBdr>
    </w:div>
    <w:div w:id="431824039">
      <w:bodyDiv w:val="1"/>
      <w:marLeft w:val="0"/>
      <w:marRight w:val="0"/>
      <w:marTop w:val="0"/>
      <w:marBottom w:val="0"/>
      <w:divBdr>
        <w:top w:val="none" w:sz="0" w:space="0" w:color="auto"/>
        <w:left w:val="none" w:sz="0" w:space="0" w:color="auto"/>
        <w:bottom w:val="none" w:sz="0" w:space="0" w:color="auto"/>
        <w:right w:val="none" w:sz="0" w:space="0" w:color="auto"/>
      </w:divBdr>
    </w:div>
    <w:div w:id="485826712">
      <w:bodyDiv w:val="1"/>
      <w:marLeft w:val="0"/>
      <w:marRight w:val="0"/>
      <w:marTop w:val="0"/>
      <w:marBottom w:val="0"/>
      <w:divBdr>
        <w:top w:val="none" w:sz="0" w:space="0" w:color="auto"/>
        <w:left w:val="none" w:sz="0" w:space="0" w:color="auto"/>
        <w:bottom w:val="none" w:sz="0" w:space="0" w:color="auto"/>
        <w:right w:val="none" w:sz="0" w:space="0" w:color="auto"/>
      </w:divBdr>
    </w:div>
    <w:div w:id="487866145">
      <w:bodyDiv w:val="1"/>
      <w:marLeft w:val="0"/>
      <w:marRight w:val="0"/>
      <w:marTop w:val="0"/>
      <w:marBottom w:val="0"/>
      <w:divBdr>
        <w:top w:val="none" w:sz="0" w:space="0" w:color="auto"/>
        <w:left w:val="none" w:sz="0" w:space="0" w:color="auto"/>
        <w:bottom w:val="none" w:sz="0" w:space="0" w:color="auto"/>
        <w:right w:val="none" w:sz="0" w:space="0" w:color="auto"/>
      </w:divBdr>
    </w:div>
    <w:div w:id="535578463">
      <w:bodyDiv w:val="1"/>
      <w:marLeft w:val="0"/>
      <w:marRight w:val="0"/>
      <w:marTop w:val="0"/>
      <w:marBottom w:val="0"/>
      <w:divBdr>
        <w:top w:val="none" w:sz="0" w:space="0" w:color="auto"/>
        <w:left w:val="none" w:sz="0" w:space="0" w:color="auto"/>
        <w:bottom w:val="none" w:sz="0" w:space="0" w:color="auto"/>
        <w:right w:val="none" w:sz="0" w:space="0" w:color="auto"/>
      </w:divBdr>
    </w:div>
    <w:div w:id="555825422">
      <w:bodyDiv w:val="1"/>
      <w:marLeft w:val="0"/>
      <w:marRight w:val="0"/>
      <w:marTop w:val="0"/>
      <w:marBottom w:val="0"/>
      <w:divBdr>
        <w:top w:val="none" w:sz="0" w:space="0" w:color="auto"/>
        <w:left w:val="none" w:sz="0" w:space="0" w:color="auto"/>
        <w:bottom w:val="none" w:sz="0" w:space="0" w:color="auto"/>
        <w:right w:val="none" w:sz="0" w:space="0" w:color="auto"/>
      </w:divBdr>
      <w:divsChild>
        <w:div w:id="1755127237">
          <w:marLeft w:val="360"/>
          <w:marRight w:val="0"/>
          <w:marTop w:val="200"/>
          <w:marBottom w:val="0"/>
          <w:divBdr>
            <w:top w:val="none" w:sz="0" w:space="0" w:color="auto"/>
            <w:left w:val="none" w:sz="0" w:space="0" w:color="auto"/>
            <w:bottom w:val="none" w:sz="0" w:space="0" w:color="auto"/>
            <w:right w:val="none" w:sz="0" w:space="0" w:color="auto"/>
          </w:divBdr>
        </w:div>
      </w:divsChild>
    </w:div>
    <w:div w:id="567031968">
      <w:bodyDiv w:val="1"/>
      <w:marLeft w:val="0"/>
      <w:marRight w:val="0"/>
      <w:marTop w:val="0"/>
      <w:marBottom w:val="0"/>
      <w:divBdr>
        <w:top w:val="none" w:sz="0" w:space="0" w:color="auto"/>
        <w:left w:val="none" w:sz="0" w:space="0" w:color="auto"/>
        <w:bottom w:val="none" w:sz="0" w:space="0" w:color="auto"/>
        <w:right w:val="none" w:sz="0" w:space="0" w:color="auto"/>
      </w:divBdr>
    </w:div>
    <w:div w:id="650476656">
      <w:bodyDiv w:val="1"/>
      <w:marLeft w:val="0"/>
      <w:marRight w:val="0"/>
      <w:marTop w:val="0"/>
      <w:marBottom w:val="0"/>
      <w:divBdr>
        <w:top w:val="none" w:sz="0" w:space="0" w:color="auto"/>
        <w:left w:val="none" w:sz="0" w:space="0" w:color="auto"/>
        <w:bottom w:val="none" w:sz="0" w:space="0" w:color="auto"/>
        <w:right w:val="none" w:sz="0" w:space="0" w:color="auto"/>
      </w:divBdr>
    </w:div>
    <w:div w:id="688917750">
      <w:bodyDiv w:val="1"/>
      <w:marLeft w:val="0"/>
      <w:marRight w:val="0"/>
      <w:marTop w:val="0"/>
      <w:marBottom w:val="0"/>
      <w:divBdr>
        <w:top w:val="none" w:sz="0" w:space="0" w:color="auto"/>
        <w:left w:val="none" w:sz="0" w:space="0" w:color="auto"/>
        <w:bottom w:val="none" w:sz="0" w:space="0" w:color="auto"/>
        <w:right w:val="none" w:sz="0" w:space="0" w:color="auto"/>
      </w:divBdr>
    </w:div>
    <w:div w:id="709845832">
      <w:bodyDiv w:val="1"/>
      <w:marLeft w:val="0"/>
      <w:marRight w:val="0"/>
      <w:marTop w:val="0"/>
      <w:marBottom w:val="0"/>
      <w:divBdr>
        <w:top w:val="none" w:sz="0" w:space="0" w:color="auto"/>
        <w:left w:val="none" w:sz="0" w:space="0" w:color="auto"/>
        <w:bottom w:val="none" w:sz="0" w:space="0" w:color="auto"/>
        <w:right w:val="none" w:sz="0" w:space="0" w:color="auto"/>
      </w:divBdr>
    </w:div>
    <w:div w:id="769662436">
      <w:bodyDiv w:val="1"/>
      <w:marLeft w:val="0"/>
      <w:marRight w:val="0"/>
      <w:marTop w:val="0"/>
      <w:marBottom w:val="0"/>
      <w:divBdr>
        <w:top w:val="none" w:sz="0" w:space="0" w:color="auto"/>
        <w:left w:val="none" w:sz="0" w:space="0" w:color="auto"/>
        <w:bottom w:val="none" w:sz="0" w:space="0" w:color="auto"/>
        <w:right w:val="none" w:sz="0" w:space="0" w:color="auto"/>
      </w:divBdr>
    </w:div>
    <w:div w:id="789202904">
      <w:bodyDiv w:val="1"/>
      <w:marLeft w:val="0"/>
      <w:marRight w:val="0"/>
      <w:marTop w:val="0"/>
      <w:marBottom w:val="0"/>
      <w:divBdr>
        <w:top w:val="none" w:sz="0" w:space="0" w:color="auto"/>
        <w:left w:val="none" w:sz="0" w:space="0" w:color="auto"/>
        <w:bottom w:val="none" w:sz="0" w:space="0" w:color="auto"/>
        <w:right w:val="none" w:sz="0" w:space="0" w:color="auto"/>
      </w:divBdr>
    </w:div>
    <w:div w:id="854029810">
      <w:bodyDiv w:val="1"/>
      <w:marLeft w:val="0"/>
      <w:marRight w:val="0"/>
      <w:marTop w:val="0"/>
      <w:marBottom w:val="0"/>
      <w:divBdr>
        <w:top w:val="none" w:sz="0" w:space="0" w:color="auto"/>
        <w:left w:val="none" w:sz="0" w:space="0" w:color="auto"/>
        <w:bottom w:val="none" w:sz="0" w:space="0" w:color="auto"/>
        <w:right w:val="none" w:sz="0" w:space="0" w:color="auto"/>
      </w:divBdr>
    </w:div>
    <w:div w:id="890307717">
      <w:bodyDiv w:val="1"/>
      <w:marLeft w:val="0"/>
      <w:marRight w:val="0"/>
      <w:marTop w:val="0"/>
      <w:marBottom w:val="0"/>
      <w:divBdr>
        <w:top w:val="none" w:sz="0" w:space="0" w:color="auto"/>
        <w:left w:val="none" w:sz="0" w:space="0" w:color="auto"/>
        <w:bottom w:val="none" w:sz="0" w:space="0" w:color="auto"/>
        <w:right w:val="none" w:sz="0" w:space="0" w:color="auto"/>
      </w:divBdr>
    </w:div>
    <w:div w:id="903177078">
      <w:bodyDiv w:val="1"/>
      <w:marLeft w:val="0"/>
      <w:marRight w:val="0"/>
      <w:marTop w:val="0"/>
      <w:marBottom w:val="0"/>
      <w:divBdr>
        <w:top w:val="none" w:sz="0" w:space="0" w:color="auto"/>
        <w:left w:val="none" w:sz="0" w:space="0" w:color="auto"/>
        <w:bottom w:val="none" w:sz="0" w:space="0" w:color="auto"/>
        <w:right w:val="none" w:sz="0" w:space="0" w:color="auto"/>
      </w:divBdr>
    </w:div>
    <w:div w:id="937832355">
      <w:bodyDiv w:val="1"/>
      <w:marLeft w:val="0"/>
      <w:marRight w:val="0"/>
      <w:marTop w:val="0"/>
      <w:marBottom w:val="0"/>
      <w:divBdr>
        <w:top w:val="none" w:sz="0" w:space="0" w:color="auto"/>
        <w:left w:val="none" w:sz="0" w:space="0" w:color="auto"/>
        <w:bottom w:val="none" w:sz="0" w:space="0" w:color="auto"/>
        <w:right w:val="none" w:sz="0" w:space="0" w:color="auto"/>
      </w:divBdr>
    </w:div>
    <w:div w:id="973945473">
      <w:bodyDiv w:val="1"/>
      <w:marLeft w:val="0"/>
      <w:marRight w:val="0"/>
      <w:marTop w:val="0"/>
      <w:marBottom w:val="0"/>
      <w:divBdr>
        <w:top w:val="none" w:sz="0" w:space="0" w:color="auto"/>
        <w:left w:val="none" w:sz="0" w:space="0" w:color="auto"/>
        <w:bottom w:val="none" w:sz="0" w:space="0" w:color="auto"/>
        <w:right w:val="none" w:sz="0" w:space="0" w:color="auto"/>
      </w:divBdr>
    </w:div>
    <w:div w:id="999041184">
      <w:bodyDiv w:val="1"/>
      <w:marLeft w:val="0"/>
      <w:marRight w:val="0"/>
      <w:marTop w:val="0"/>
      <w:marBottom w:val="0"/>
      <w:divBdr>
        <w:top w:val="none" w:sz="0" w:space="0" w:color="auto"/>
        <w:left w:val="none" w:sz="0" w:space="0" w:color="auto"/>
        <w:bottom w:val="none" w:sz="0" w:space="0" w:color="auto"/>
        <w:right w:val="none" w:sz="0" w:space="0" w:color="auto"/>
      </w:divBdr>
    </w:div>
    <w:div w:id="1122917389">
      <w:bodyDiv w:val="1"/>
      <w:marLeft w:val="0"/>
      <w:marRight w:val="0"/>
      <w:marTop w:val="0"/>
      <w:marBottom w:val="0"/>
      <w:divBdr>
        <w:top w:val="none" w:sz="0" w:space="0" w:color="auto"/>
        <w:left w:val="none" w:sz="0" w:space="0" w:color="auto"/>
        <w:bottom w:val="none" w:sz="0" w:space="0" w:color="auto"/>
        <w:right w:val="none" w:sz="0" w:space="0" w:color="auto"/>
      </w:divBdr>
    </w:div>
    <w:div w:id="1177235373">
      <w:bodyDiv w:val="1"/>
      <w:marLeft w:val="0"/>
      <w:marRight w:val="0"/>
      <w:marTop w:val="0"/>
      <w:marBottom w:val="0"/>
      <w:divBdr>
        <w:top w:val="none" w:sz="0" w:space="0" w:color="auto"/>
        <w:left w:val="none" w:sz="0" w:space="0" w:color="auto"/>
        <w:bottom w:val="none" w:sz="0" w:space="0" w:color="auto"/>
        <w:right w:val="none" w:sz="0" w:space="0" w:color="auto"/>
      </w:divBdr>
    </w:div>
    <w:div w:id="1182937431">
      <w:bodyDiv w:val="1"/>
      <w:marLeft w:val="0"/>
      <w:marRight w:val="0"/>
      <w:marTop w:val="0"/>
      <w:marBottom w:val="0"/>
      <w:divBdr>
        <w:top w:val="none" w:sz="0" w:space="0" w:color="auto"/>
        <w:left w:val="none" w:sz="0" w:space="0" w:color="auto"/>
        <w:bottom w:val="none" w:sz="0" w:space="0" w:color="auto"/>
        <w:right w:val="none" w:sz="0" w:space="0" w:color="auto"/>
      </w:divBdr>
    </w:div>
    <w:div w:id="1246958754">
      <w:bodyDiv w:val="1"/>
      <w:marLeft w:val="0"/>
      <w:marRight w:val="0"/>
      <w:marTop w:val="0"/>
      <w:marBottom w:val="0"/>
      <w:divBdr>
        <w:top w:val="none" w:sz="0" w:space="0" w:color="auto"/>
        <w:left w:val="none" w:sz="0" w:space="0" w:color="auto"/>
        <w:bottom w:val="none" w:sz="0" w:space="0" w:color="auto"/>
        <w:right w:val="none" w:sz="0" w:space="0" w:color="auto"/>
      </w:divBdr>
    </w:div>
    <w:div w:id="1269004447">
      <w:bodyDiv w:val="1"/>
      <w:marLeft w:val="0"/>
      <w:marRight w:val="0"/>
      <w:marTop w:val="0"/>
      <w:marBottom w:val="0"/>
      <w:divBdr>
        <w:top w:val="none" w:sz="0" w:space="0" w:color="auto"/>
        <w:left w:val="none" w:sz="0" w:space="0" w:color="auto"/>
        <w:bottom w:val="none" w:sz="0" w:space="0" w:color="auto"/>
        <w:right w:val="none" w:sz="0" w:space="0" w:color="auto"/>
      </w:divBdr>
    </w:div>
    <w:div w:id="1410424925">
      <w:bodyDiv w:val="1"/>
      <w:marLeft w:val="0"/>
      <w:marRight w:val="0"/>
      <w:marTop w:val="0"/>
      <w:marBottom w:val="0"/>
      <w:divBdr>
        <w:top w:val="none" w:sz="0" w:space="0" w:color="auto"/>
        <w:left w:val="none" w:sz="0" w:space="0" w:color="auto"/>
        <w:bottom w:val="none" w:sz="0" w:space="0" w:color="auto"/>
        <w:right w:val="none" w:sz="0" w:space="0" w:color="auto"/>
      </w:divBdr>
    </w:div>
    <w:div w:id="1461650903">
      <w:bodyDiv w:val="1"/>
      <w:marLeft w:val="0"/>
      <w:marRight w:val="0"/>
      <w:marTop w:val="0"/>
      <w:marBottom w:val="0"/>
      <w:divBdr>
        <w:top w:val="none" w:sz="0" w:space="0" w:color="auto"/>
        <w:left w:val="none" w:sz="0" w:space="0" w:color="auto"/>
        <w:bottom w:val="none" w:sz="0" w:space="0" w:color="auto"/>
        <w:right w:val="none" w:sz="0" w:space="0" w:color="auto"/>
      </w:divBdr>
    </w:div>
    <w:div w:id="1467043435">
      <w:bodyDiv w:val="1"/>
      <w:marLeft w:val="0"/>
      <w:marRight w:val="0"/>
      <w:marTop w:val="0"/>
      <w:marBottom w:val="0"/>
      <w:divBdr>
        <w:top w:val="none" w:sz="0" w:space="0" w:color="auto"/>
        <w:left w:val="none" w:sz="0" w:space="0" w:color="auto"/>
        <w:bottom w:val="none" w:sz="0" w:space="0" w:color="auto"/>
        <w:right w:val="none" w:sz="0" w:space="0" w:color="auto"/>
      </w:divBdr>
    </w:div>
    <w:div w:id="1476870645">
      <w:bodyDiv w:val="1"/>
      <w:marLeft w:val="0"/>
      <w:marRight w:val="0"/>
      <w:marTop w:val="0"/>
      <w:marBottom w:val="0"/>
      <w:divBdr>
        <w:top w:val="none" w:sz="0" w:space="0" w:color="auto"/>
        <w:left w:val="none" w:sz="0" w:space="0" w:color="auto"/>
        <w:bottom w:val="none" w:sz="0" w:space="0" w:color="auto"/>
        <w:right w:val="none" w:sz="0" w:space="0" w:color="auto"/>
      </w:divBdr>
      <w:divsChild>
        <w:div w:id="668673646">
          <w:marLeft w:val="360"/>
          <w:marRight w:val="0"/>
          <w:marTop w:val="200"/>
          <w:marBottom w:val="0"/>
          <w:divBdr>
            <w:top w:val="none" w:sz="0" w:space="0" w:color="auto"/>
            <w:left w:val="none" w:sz="0" w:space="0" w:color="auto"/>
            <w:bottom w:val="none" w:sz="0" w:space="0" w:color="auto"/>
            <w:right w:val="none" w:sz="0" w:space="0" w:color="auto"/>
          </w:divBdr>
        </w:div>
      </w:divsChild>
    </w:div>
    <w:div w:id="1533491900">
      <w:bodyDiv w:val="1"/>
      <w:marLeft w:val="0"/>
      <w:marRight w:val="0"/>
      <w:marTop w:val="0"/>
      <w:marBottom w:val="0"/>
      <w:divBdr>
        <w:top w:val="none" w:sz="0" w:space="0" w:color="auto"/>
        <w:left w:val="none" w:sz="0" w:space="0" w:color="auto"/>
        <w:bottom w:val="none" w:sz="0" w:space="0" w:color="auto"/>
        <w:right w:val="none" w:sz="0" w:space="0" w:color="auto"/>
      </w:divBdr>
    </w:div>
    <w:div w:id="1553224102">
      <w:bodyDiv w:val="1"/>
      <w:marLeft w:val="0"/>
      <w:marRight w:val="0"/>
      <w:marTop w:val="0"/>
      <w:marBottom w:val="0"/>
      <w:divBdr>
        <w:top w:val="none" w:sz="0" w:space="0" w:color="auto"/>
        <w:left w:val="none" w:sz="0" w:space="0" w:color="auto"/>
        <w:bottom w:val="none" w:sz="0" w:space="0" w:color="auto"/>
        <w:right w:val="none" w:sz="0" w:space="0" w:color="auto"/>
      </w:divBdr>
    </w:div>
    <w:div w:id="1627465899">
      <w:bodyDiv w:val="1"/>
      <w:marLeft w:val="0"/>
      <w:marRight w:val="0"/>
      <w:marTop w:val="0"/>
      <w:marBottom w:val="0"/>
      <w:divBdr>
        <w:top w:val="none" w:sz="0" w:space="0" w:color="auto"/>
        <w:left w:val="none" w:sz="0" w:space="0" w:color="auto"/>
        <w:bottom w:val="none" w:sz="0" w:space="0" w:color="auto"/>
        <w:right w:val="none" w:sz="0" w:space="0" w:color="auto"/>
      </w:divBdr>
    </w:div>
    <w:div w:id="1668748012">
      <w:bodyDiv w:val="1"/>
      <w:marLeft w:val="0"/>
      <w:marRight w:val="0"/>
      <w:marTop w:val="0"/>
      <w:marBottom w:val="0"/>
      <w:divBdr>
        <w:top w:val="none" w:sz="0" w:space="0" w:color="auto"/>
        <w:left w:val="none" w:sz="0" w:space="0" w:color="auto"/>
        <w:bottom w:val="none" w:sz="0" w:space="0" w:color="auto"/>
        <w:right w:val="none" w:sz="0" w:space="0" w:color="auto"/>
      </w:divBdr>
      <w:divsChild>
        <w:div w:id="1556046634">
          <w:marLeft w:val="360"/>
          <w:marRight w:val="0"/>
          <w:marTop w:val="200"/>
          <w:marBottom w:val="0"/>
          <w:divBdr>
            <w:top w:val="none" w:sz="0" w:space="0" w:color="auto"/>
            <w:left w:val="none" w:sz="0" w:space="0" w:color="auto"/>
            <w:bottom w:val="none" w:sz="0" w:space="0" w:color="auto"/>
            <w:right w:val="none" w:sz="0" w:space="0" w:color="auto"/>
          </w:divBdr>
        </w:div>
      </w:divsChild>
    </w:div>
    <w:div w:id="1682849704">
      <w:bodyDiv w:val="1"/>
      <w:marLeft w:val="0"/>
      <w:marRight w:val="0"/>
      <w:marTop w:val="0"/>
      <w:marBottom w:val="0"/>
      <w:divBdr>
        <w:top w:val="none" w:sz="0" w:space="0" w:color="auto"/>
        <w:left w:val="none" w:sz="0" w:space="0" w:color="auto"/>
        <w:bottom w:val="none" w:sz="0" w:space="0" w:color="auto"/>
        <w:right w:val="none" w:sz="0" w:space="0" w:color="auto"/>
      </w:divBdr>
      <w:divsChild>
        <w:div w:id="124274792">
          <w:marLeft w:val="1166"/>
          <w:marRight w:val="0"/>
          <w:marTop w:val="0"/>
          <w:marBottom w:val="120"/>
          <w:divBdr>
            <w:top w:val="none" w:sz="0" w:space="0" w:color="auto"/>
            <w:left w:val="none" w:sz="0" w:space="0" w:color="auto"/>
            <w:bottom w:val="none" w:sz="0" w:space="0" w:color="auto"/>
            <w:right w:val="none" w:sz="0" w:space="0" w:color="auto"/>
          </w:divBdr>
        </w:div>
        <w:div w:id="134808233">
          <w:marLeft w:val="1166"/>
          <w:marRight w:val="0"/>
          <w:marTop w:val="0"/>
          <w:marBottom w:val="120"/>
          <w:divBdr>
            <w:top w:val="none" w:sz="0" w:space="0" w:color="auto"/>
            <w:left w:val="none" w:sz="0" w:space="0" w:color="auto"/>
            <w:bottom w:val="none" w:sz="0" w:space="0" w:color="auto"/>
            <w:right w:val="none" w:sz="0" w:space="0" w:color="auto"/>
          </w:divBdr>
        </w:div>
        <w:div w:id="1704789505">
          <w:marLeft w:val="1166"/>
          <w:marRight w:val="0"/>
          <w:marTop w:val="0"/>
          <w:marBottom w:val="120"/>
          <w:divBdr>
            <w:top w:val="none" w:sz="0" w:space="0" w:color="auto"/>
            <w:left w:val="none" w:sz="0" w:space="0" w:color="auto"/>
            <w:bottom w:val="none" w:sz="0" w:space="0" w:color="auto"/>
            <w:right w:val="none" w:sz="0" w:space="0" w:color="auto"/>
          </w:divBdr>
        </w:div>
        <w:div w:id="1857764491">
          <w:marLeft w:val="1166"/>
          <w:marRight w:val="0"/>
          <w:marTop w:val="0"/>
          <w:marBottom w:val="120"/>
          <w:divBdr>
            <w:top w:val="none" w:sz="0" w:space="0" w:color="auto"/>
            <w:left w:val="none" w:sz="0" w:space="0" w:color="auto"/>
            <w:bottom w:val="none" w:sz="0" w:space="0" w:color="auto"/>
            <w:right w:val="none" w:sz="0" w:space="0" w:color="auto"/>
          </w:divBdr>
        </w:div>
        <w:div w:id="1939173376">
          <w:marLeft w:val="1166"/>
          <w:marRight w:val="0"/>
          <w:marTop w:val="0"/>
          <w:marBottom w:val="120"/>
          <w:divBdr>
            <w:top w:val="none" w:sz="0" w:space="0" w:color="auto"/>
            <w:left w:val="none" w:sz="0" w:space="0" w:color="auto"/>
            <w:bottom w:val="none" w:sz="0" w:space="0" w:color="auto"/>
            <w:right w:val="none" w:sz="0" w:space="0" w:color="auto"/>
          </w:divBdr>
        </w:div>
        <w:div w:id="2093237582">
          <w:marLeft w:val="1166"/>
          <w:marRight w:val="0"/>
          <w:marTop w:val="0"/>
          <w:marBottom w:val="120"/>
          <w:divBdr>
            <w:top w:val="none" w:sz="0" w:space="0" w:color="auto"/>
            <w:left w:val="none" w:sz="0" w:space="0" w:color="auto"/>
            <w:bottom w:val="none" w:sz="0" w:space="0" w:color="auto"/>
            <w:right w:val="none" w:sz="0" w:space="0" w:color="auto"/>
          </w:divBdr>
        </w:div>
      </w:divsChild>
    </w:div>
    <w:div w:id="1779719177">
      <w:bodyDiv w:val="1"/>
      <w:marLeft w:val="0"/>
      <w:marRight w:val="0"/>
      <w:marTop w:val="0"/>
      <w:marBottom w:val="0"/>
      <w:divBdr>
        <w:top w:val="none" w:sz="0" w:space="0" w:color="auto"/>
        <w:left w:val="none" w:sz="0" w:space="0" w:color="auto"/>
        <w:bottom w:val="none" w:sz="0" w:space="0" w:color="auto"/>
        <w:right w:val="none" w:sz="0" w:space="0" w:color="auto"/>
      </w:divBdr>
    </w:div>
    <w:div w:id="1828748005">
      <w:bodyDiv w:val="1"/>
      <w:marLeft w:val="0"/>
      <w:marRight w:val="0"/>
      <w:marTop w:val="0"/>
      <w:marBottom w:val="0"/>
      <w:divBdr>
        <w:top w:val="none" w:sz="0" w:space="0" w:color="auto"/>
        <w:left w:val="none" w:sz="0" w:space="0" w:color="auto"/>
        <w:bottom w:val="none" w:sz="0" w:space="0" w:color="auto"/>
        <w:right w:val="none" w:sz="0" w:space="0" w:color="auto"/>
      </w:divBdr>
    </w:div>
    <w:div w:id="1906137368">
      <w:bodyDiv w:val="1"/>
      <w:marLeft w:val="0"/>
      <w:marRight w:val="0"/>
      <w:marTop w:val="0"/>
      <w:marBottom w:val="0"/>
      <w:divBdr>
        <w:top w:val="none" w:sz="0" w:space="0" w:color="auto"/>
        <w:left w:val="none" w:sz="0" w:space="0" w:color="auto"/>
        <w:bottom w:val="none" w:sz="0" w:space="0" w:color="auto"/>
        <w:right w:val="none" w:sz="0" w:space="0" w:color="auto"/>
      </w:divBdr>
    </w:div>
    <w:div w:id="1967004225">
      <w:bodyDiv w:val="1"/>
      <w:marLeft w:val="0"/>
      <w:marRight w:val="0"/>
      <w:marTop w:val="0"/>
      <w:marBottom w:val="0"/>
      <w:divBdr>
        <w:top w:val="none" w:sz="0" w:space="0" w:color="auto"/>
        <w:left w:val="none" w:sz="0" w:space="0" w:color="auto"/>
        <w:bottom w:val="none" w:sz="0" w:space="0" w:color="auto"/>
        <w:right w:val="none" w:sz="0" w:space="0" w:color="auto"/>
      </w:divBdr>
    </w:div>
    <w:div w:id="2034303481">
      <w:bodyDiv w:val="1"/>
      <w:marLeft w:val="0"/>
      <w:marRight w:val="0"/>
      <w:marTop w:val="0"/>
      <w:marBottom w:val="0"/>
      <w:divBdr>
        <w:top w:val="none" w:sz="0" w:space="0" w:color="auto"/>
        <w:left w:val="none" w:sz="0" w:space="0" w:color="auto"/>
        <w:bottom w:val="none" w:sz="0" w:space="0" w:color="auto"/>
        <w:right w:val="none" w:sz="0" w:space="0" w:color="auto"/>
      </w:divBdr>
      <w:divsChild>
        <w:div w:id="2035838039">
          <w:marLeft w:val="360"/>
          <w:marRight w:val="0"/>
          <w:marTop w:val="200"/>
          <w:marBottom w:val="0"/>
          <w:divBdr>
            <w:top w:val="none" w:sz="0" w:space="0" w:color="auto"/>
            <w:left w:val="none" w:sz="0" w:space="0" w:color="auto"/>
            <w:bottom w:val="none" w:sz="0" w:space="0" w:color="auto"/>
            <w:right w:val="none" w:sz="0" w:space="0" w:color="auto"/>
          </w:divBdr>
        </w:div>
      </w:divsChild>
    </w:div>
    <w:div w:id="2034455086">
      <w:bodyDiv w:val="1"/>
      <w:marLeft w:val="0"/>
      <w:marRight w:val="0"/>
      <w:marTop w:val="0"/>
      <w:marBottom w:val="0"/>
      <w:divBdr>
        <w:top w:val="none" w:sz="0" w:space="0" w:color="auto"/>
        <w:left w:val="none" w:sz="0" w:space="0" w:color="auto"/>
        <w:bottom w:val="none" w:sz="0" w:space="0" w:color="auto"/>
        <w:right w:val="none" w:sz="0" w:space="0" w:color="auto"/>
      </w:divBdr>
      <w:divsChild>
        <w:div w:id="2056656791">
          <w:marLeft w:val="360"/>
          <w:marRight w:val="0"/>
          <w:marTop w:val="20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www.wien.gv.at/english/environment/protection/oekokauf/criteria-catalogues.html" TargetMode="External"/><Relationship Id="rId21" Type="http://schemas.openxmlformats.org/officeDocument/2006/relationships/hyperlink" Target="https://www.cardinia.vic.gov.au/info/20031/liveability_health_and_wellbeing/645/cardinia_food_circles_project" TargetMode="External"/><Relationship Id="rId42" Type="http://schemas.openxmlformats.org/officeDocument/2006/relationships/hyperlink" Target="https://news.oxfordshire.gov.uk/plant-based-food/" TargetMode="External"/><Relationship Id="rId47" Type="http://schemas.openxmlformats.org/officeDocument/2006/relationships/hyperlink" Target="https://www.strathfield.nsw.gov.au/play/strathfield-connector/" TargetMode="External"/><Relationship Id="rId63" Type="http://schemas.openxmlformats.org/officeDocument/2006/relationships/hyperlink" Target="https://assets.website-files.com/5d26d80e8836af2d12ed1269/5de954d913854755653be926_Building-blocks-Amsterdam-Circular-2019.pdf" TargetMode="External"/><Relationship Id="rId68" Type="http://schemas.openxmlformats.org/officeDocument/2006/relationships/hyperlink" Target="https://www.infantprogram.org/about/" TargetMode="External"/><Relationship Id="rId16" Type="http://schemas.openxmlformats.org/officeDocument/2006/relationships/hyperlink" Target="https://s3.ap-southeast-2.amazonaws.com/hdp.au.prod.app.mpen-shape.files/8816/3115/9710/Draft_Food_Economy_and_AgroEcology_Strategy.pdf" TargetMode="External"/><Relationship Id="rId11" Type="http://schemas.openxmlformats.org/officeDocument/2006/relationships/footer" Target="footer1.xml"/><Relationship Id="rId32" Type="http://schemas.openxmlformats.org/officeDocument/2006/relationships/hyperlink" Target="https://www.baltimoresustainability.org/wp-content/uploads/2019/02/Sustainability-Plan_01-30-19-compressed-1.pdf" TargetMode="External"/><Relationship Id="rId37" Type="http://schemas.openxmlformats.org/officeDocument/2006/relationships/hyperlink" Target="https://www.portphillip.vic.gov.au/media/uignnz4v/healthy_eating.pdf" TargetMode="External"/><Relationship Id="rId53" Type="http://schemas.openxmlformats.org/officeDocument/2006/relationships/hyperlink" Target="https://www.foodactive.org.uk/wp-content/uploads/2019/06/Pennine-Lancs-COTP-Insight-Report-Final.pdf" TargetMode="External"/><Relationship Id="rId58" Type="http://schemas.openxmlformats.org/officeDocument/2006/relationships/hyperlink" Target="https://www.vic.gov.au/single-use-plastics" TargetMode="External"/><Relationship Id="rId74" Type="http://schemas.openxmlformats.org/officeDocument/2006/relationships/hyperlink" Target="https://www.northernbeaches.nsw.gov.au/services/rubbish-and-recycling/single-use-plastic-reduction/swap-this-for-that" TargetMode="External"/><Relationship Id="rId79" Type="http://schemas.openxmlformats.org/officeDocument/2006/relationships/image" Target="media/image4.svg"/><Relationship Id="rId5" Type="http://schemas.openxmlformats.org/officeDocument/2006/relationships/webSettings" Target="webSettings.xml"/><Relationship Id="rId61" Type="http://schemas.openxmlformats.org/officeDocument/2006/relationships/hyperlink" Target="https://www.melbourne.vic.gov.au/residents/home-neighbourhood/gardens-and-green-spaces/Pages/community-gardens-compost-hubs.aspx" TargetMode="External"/><Relationship Id="rId82" Type="http://schemas.openxmlformats.org/officeDocument/2006/relationships/fontTable" Target="fontTable.xml"/><Relationship Id="rId19" Type="http://schemas.openxmlformats.org/officeDocument/2006/relationships/hyperlink" Target="https://bristolgoodfood.org/wp-content/uploads/2012/03/The-Bristol-good-food-charter.pdf" TargetMode="External"/><Relationship Id="rId14" Type="http://schemas.openxmlformats.org/officeDocument/2006/relationships/footer" Target="footer3.xml"/><Relationship Id="rId22" Type="http://schemas.openxmlformats.org/officeDocument/2006/relationships/hyperlink" Target="https://www.toronto.ca/wp-content/uploads/2017/10/88b2-foodfarming_actionplan.pdf" TargetMode="External"/><Relationship Id="rId27" Type="http://schemas.openxmlformats.org/officeDocument/2006/relationships/hyperlink" Target="http://council.nyc.gov/press/wp-content/uploads/sites/56/2016/12/foodworks_fullreport_11_22_10.pdf" TargetMode="External"/><Relationship Id="rId30" Type="http://schemas.openxmlformats.org/officeDocument/2006/relationships/hyperlink" Target="https://www.toronto.ca/legdocs/mmis/2018/hl/bgrd/backgroundfile-118079.pdf" TargetMode="External"/><Relationship Id="rId35" Type="http://schemas.openxmlformats.org/officeDocument/2006/relationships/hyperlink" Target="C://Users/orianar/Downloads/Council%20Meeting%20Minutes%20190312%20(A5648262)%20(1).pdf" TargetMode="External"/><Relationship Id="rId43" Type="http://schemas.openxmlformats.org/officeDocument/2006/relationships/hyperlink" Target="https://ec.europa.eu/environment/gpp/pdf/news_alert/Issue47_Case_Study99_Barcelona.pdf" TargetMode="External"/><Relationship Id="rId48" Type="http://schemas.openxmlformats.org/officeDocument/2006/relationships/hyperlink" Target="https://www.cardinia.vic.gov.au/directory_record/3418/aspirational_energy_transition_plan_2014%E2%80%9324" TargetMode="External"/><Relationship Id="rId56" Type="http://schemas.openxmlformats.org/officeDocument/2006/relationships/hyperlink" Target="https://www.hobartcity.com.au/files/assets/public/rubbish-recycling-and-street-cleaning/l8897-plastic-takeaway-containers-single-use-plastics-2017initiative-single-use-plastic-by-law.pdf" TargetMode="External"/><Relationship Id="rId64" Type="http://schemas.openxmlformats.org/officeDocument/2006/relationships/hyperlink" Target="https://www.moreland.vic.gov.au/globalassets/key-docs/policy-strategy-plan/food-systems-strategy--20172020.pdf" TargetMode="External"/><Relationship Id="rId69" Type="http://schemas.openxmlformats.org/officeDocument/2006/relationships/hyperlink" Target="https://www.london.gov.uk/what-we-do/health/londons-child-obesity-taskforce" TargetMode="External"/><Relationship Id="rId77" Type="http://schemas.openxmlformats.org/officeDocument/2006/relationships/image" Target="media/image2.png"/><Relationship Id="rId8" Type="http://schemas.openxmlformats.org/officeDocument/2006/relationships/image" Target="media/image1.png"/><Relationship Id="rId51" Type="http://schemas.openxmlformats.org/officeDocument/2006/relationships/hyperlink" Target="https://www.api-site.paris.fr/paris/public/2018%2F9%2FENG_Abrege_StratAlim.pdf" TargetMode="External"/><Relationship Id="rId72" Type="http://schemas.openxmlformats.org/officeDocument/2006/relationships/hyperlink" Target="https://www.bendigo.vic.gov.au/sites/default/files/2021-11/Greater%20Bendigo%27s%20Healthy%20Catering%20Guide_A4.pdf" TargetMode="External"/><Relationship Id="rId80" Type="http://schemas.openxmlformats.org/officeDocument/2006/relationships/image" Target="media/image5.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s://www.milanurbanfoodpolicypact.org/?fbclid=IwAR3RwTcQWELK-WkEmknIuZ67jQm3IBeKBm0xNdql_rzivX6lh7VHyILpi7Y" TargetMode="External"/><Relationship Id="rId25" Type="http://schemas.openxmlformats.org/officeDocument/2006/relationships/hyperlink" Target="https://www.manningham.vic.gov.au/sites/default/files/uploads/Manningham%20City%20Council%20Food%20Security%20Plan%202016-2021.pdf" TargetMode="External"/><Relationship Id="rId33" Type="http://schemas.openxmlformats.org/officeDocument/2006/relationships/hyperlink" Target="C://Users/orianar/Downloads/Yarra%20Urban%20Agriculture%20Strategy%2020192023.pdf" TargetMode="External"/><Relationship Id="rId38" Type="http://schemas.openxmlformats.org/officeDocument/2006/relationships/hyperlink" Target="https://ec.europa.eu/health/sites/default/files/social_determinants/docs/hepp_case-studies_07_en.pdf" TargetMode="External"/><Relationship Id="rId46" Type="http://schemas.openxmlformats.org/officeDocument/2006/relationships/hyperlink" Target="https://www.huonvalley.tas.gov.au/grant-awarded-for-supporting-a-huon-valley-thats-healthy-well-and-thriving/" TargetMode="External"/><Relationship Id="rId59" Type="http://schemas.openxmlformats.org/officeDocument/2006/relationships/hyperlink" Target="https://sfenvironment.org/zero-waste-legislation" TargetMode="External"/><Relationship Id="rId67" Type="http://schemas.openxmlformats.org/officeDocument/2006/relationships/hyperlink" Target="https://www.fairfieldcity.nsw.gov.au/Community/Healthy-Fairfield?BestBetMatch=breastfeeding|3cf0ade6-4fea-4c1f-ab80-e0768e8ec32b|da470fad-4412-40b8-8297-f1368dde619b|en-AU" TargetMode="External"/><Relationship Id="rId20" Type="http://schemas.openxmlformats.org/officeDocument/2006/relationships/hyperlink" Target="https://sustain.org.au/articles/new-membership-benefits-for-lgas/" TargetMode="External"/><Relationship Id="rId41" Type="http://schemas.openxmlformats.org/officeDocument/2006/relationships/hyperlink" Target="https://www.hawkesbury.nsw.gov.au/for-residents/waste-and-recycling/other-waste-and-recycling-options" TargetMode="External"/><Relationship Id="rId54" Type="http://schemas.openxmlformats.org/officeDocument/2006/relationships/hyperlink" Target="https://www.vichealth.vic.gov.au/-/media/ResourceCentre/PublicationsandResources/healthy-eating/Healthy-Choice/City-of-Melbourne-sports-and-recreation-centre-healthy-food-retail-case-study.pdf?la=en&amp;hash=3F631718327A48AD2F31088672B29431497B4293" TargetMode="External"/><Relationship Id="rId62" Type="http://schemas.openxmlformats.org/officeDocument/2006/relationships/hyperlink" Target="https://toogoodtogo.org/en" TargetMode="External"/><Relationship Id="rId70" Type="http://schemas.openxmlformats.org/officeDocument/2006/relationships/hyperlink" Target="https://www.alburycity.nsw.gov.au/leisure/parks-and-public-spaces/wood-fired-oven" TargetMode="External"/><Relationship Id="rId75" Type="http://schemas.openxmlformats.org/officeDocument/2006/relationships/hyperlink" Target="https://www.banyule.vic.gov.au/About-us/Policies-plans-strategies/Council-plans-and-strategies/Zero-waste-plan" TargetMode="External"/><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hyperlink" Target="https://www.toronto.ca/wp-content/uploads/2017/10/9803-Final-Long-Term-Waste-Management-Strategy.pdf" TargetMode="External"/><Relationship Id="rId28" Type="http://schemas.openxmlformats.org/officeDocument/2006/relationships/hyperlink" Target="https://www.melbourne.vic.gov.au/SiteCollectionDocuments/nature-in-the-city-strategy.pdf" TargetMode="External"/><Relationship Id="rId36" Type="http://schemas.openxmlformats.org/officeDocument/2006/relationships/hyperlink" Target="https://www.london.gov.uk/sites/default/files/final_london_food_strategy.pdf" TargetMode="External"/><Relationship Id="rId49" Type="http://schemas.openxmlformats.org/officeDocument/2006/relationships/hyperlink" Target="http://www.ngfn.org/resources/ngfn-database/knowledge/foodworks_fullreport_11_22_10.pdf" TargetMode="External"/><Relationship Id="rId57" Type="http://schemas.openxmlformats.org/officeDocument/2006/relationships/hyperlink" Target="https://plasticsbanwa.com.au/" TargetMode="External"/><Relationship Id="rId10" Type="http://schemas.openxmlformats.org/officeDocument/2006/relationships/header" Target="header2.xml"/><Relationship Id="rId31" Type="http://schemas.openxmlformats.org/officeDocument/2006/relationships/hyperlink" Target="https://www.bendigo.vic.gov.au/Services/Business/Growing-our-agriculture-sector/Practical-regenerative-agricultural-communities-program/Regen-Agri-Webinars" TargetMode="External"/><Relationship Id="rId44" Type="http://schemas.openxmlformats.org/officeDocument/2006/relationships/hyperlink" Target="https://www.cityofsydney.nsw.gov.au/lists-maps-inventories/water-bubblers" TargetMode="External"/><Relationship Id="rId52" Type="http://schemas.openxmlformats.org/officeDocument/2006/relationships/hyperlink" Target="https://www.gleneira.vic.gov.au/media/2940/municipal-public-health-and-wellbeing-plan-2017-2021.pdf" TargetMode="External"/><Relationship Id="rId60" Type="http://schemas.openxmlformats.org/officeDocument/2006/relationships/hyperlink" Target="https://foodshare.org.au/" TargetMode="External"/><Relationship Id="rId65" Type="http://schemas.openxmlformats.org/officeDocument/2006/relationships/hyperlink" Target="https://www.sahealth.sa.gov.au/wps/wcm/connect/public+content/sa+health+internet/about+us/about+sa+health/health+in+all+policies/public+health+partner+authorities/department+of+human+services+sa+dhssa/south+australian+food+relief+charter+and+nutrition+guidelines" TargetMode="External"/><Relationship Id="rId73" Type="http://schemas.openxmlformats.org/officeDocument/2006/relationships/hyperlink" Target="http://baltimorearchitecture.org/wordpress/wp-content/Food-Hub-Leasing-Brochure_March-2019_pages.pdf" TargetMode="External"/><Relationship Id="rId78" Type="http://schemas.openxmlformats.org/officeDocument/2006/relationships/image" Target="media/image3.png"/><Relationship Id="rId81"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hyperlink" Target="https://bristolgoodfood.org/wp-content/uploads/2012/03/The-Bristol-good-food-charter.pdf" TargetMode="External"/><Relationship Id="rId39" Type="http://schemas.openxmlformats.org/officeDocument/2006/relationships/hyperlink" Target="https://www.bendigo.vic.gov.au/media/5007" TargetMode="External"/><Relationship Id="rId34" Type="http://schemas.openxmlformats.org/officeDocument/2006/relationships/hyperlink" Target="http://growingfoodconnections.org/wp-content/uploads/sites/3/gravity_forms/7-1d999688265744f48ad862bf97cf7ab9/2015/04/document-2.pdf" TargetMode="External"/><Relationship Id="rId50" Type="http://schemas.openxmlformats.org/officeDocument/2006/relationships/hyperlink" Target="https://goodcdn.app/memberhq/vicsport/uploads/Victorian-Healthy-Supermarkets-project-summary-FINAL-1.pdf" TargetMode="External"/><Relationship Id="rId55" Type="http://schemas.openxmlformats.org/officeDocument/2006/relationships/hyperlink" Target="https://www.api-site.paris.fr/paris/public/2018%2F9%2FENG_Abrege_StratAlim.pdf" TargetMode="External"/><Relationship Id="rId76" Type="http://schemas.openxmlformats.org/officeDocument/2006/relationships/hyperlink" Target="https://www.sei.org/wp-content/uploads/2021/02/210216-caldwell-sle-plastics-report-with-annex-210211.pdf" TargetMode="External"/><Relationship Id="rId7" Type="http://schemas.openxmlformats.org/officeDocument/2006/relationships/endnotes" Target="endnotes.xml"/><Relationship Id="rId71" Type="http://schemas.openxmlformats.org/officeDocument/2006/relationships/hyperlink" Target="http://growingfoodconnections.org/wp-content/uploads/sites/3/2018/03/RegionalFoodSystemStrategy.pdf" TargetMode="External"/><Relationship Id="rId2" Type="http://schemas.openxmlformats.org/officeDocument/2006/relationships/numbering" Target="numbering.xml"/><Relationship Id="rId29" Type="http://schemas.openxmlformats.org/officeDocument/2006/relationships/hyperlink" Target="file:///C:\Users\orianar\Downloads\Community-Greenhouse-Strategy-2013_2030.pdf" TargetMode="External"/><Relationship Id="rId24" Type="http://schemas.openxmlformats.org/officeDocument/2006/relationships/hyperlink" Target="https://www.moreland.vic.gov.au/globalassets/key-docs/policy-strategy-plan/waste-and-litter-strategy-2018---2022---version-for-web-pdf.pdf" TargetMode="External"/><Relationship Id="rId40" Type="http://schemas.openxmlformats.org/officeDocument/2006/relationships/hyperlink" Target="https://www.byron.nsw.gov.au/Council/About-Byron-Shire-Council/Policies/Sustainable-Catering-Policy" TargetMode="External"/><Relationship Id="rId45" Type="http://schemas.openxmlformats.org/officeDocument/2006/relationships/hyperlink" Target="https://www.chicago.gov/content/dam/city/depts/zlup/Sustainable_Development/Publications/Recipe_For_Healthy_Places/Recipe_for_Healthy_Places_Final.pdf" TargetMode="External"/><Relationship Id="rId66" Type="http://schemas.openxmlformats.org/officeDocument/2006/relationships/hyperlink" Target="https://www.nycfoodpolicy.org/mobile-good-food-market-program-toronto-urban-food-policy-snapsh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89C600-E59F-4C75-B336-B119E38AB7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32</Pages>
  <Words>11310</Words>
  <Characters>72388</Characters>
  <Application>Microsoft Office Word</Application>
  <DocSecurity>0</DocSecurity>
  <Lines>2496</Lines>
  <Paragraphs>727</Paragraphs>
  <ScaleCrop>false</ScaleCrop>
  <HeadingPairs>
    <vt:vector size="2" baseType="variant">
      <vt:variant>
        <vt:lpstr>Title</vt:lpstr>
      </vt:variant>
      <vt:variant>
        <vt:i4>1</vt:i4>
      </vt:variant>
    </vt:vector>
  </HeadingPairs>
  <TitlesOfParts>
    <vt:vector size="1" baseType="lpstr">
      <vt:lpstr/>
    </vt:vector>
  </TitlesOfParts>
  <Company>Deakin University</Company>
  <LinksUpToDate>false</LinksUpToDate>
  <CharactersWithSpaces>82971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Oriana Ruffini</dc:creator>
  <cp:keywords/>
  <dc:description/>
  <cp:lastModifiedBy>Gary Sacks</cp:lastModifiedBy>
  <cp:revision>3</cp:revision>
  <dcterms:created xsi:type="dcterms:W3CDTF">2024-09-23T01:43:00Z</dcterms:created>
  <dcterms:modified xsi:type="dcterms:W3CDTF">2024-09-23T01:47:00Z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zotero-version="6.0.26"&gt;&lt;session id="QfyNxFC7"/&gt;&lt;style id="http://www.zotero.org/styles/vancouver" locale="en-GB" hasBibliography="1" bibliographyStyleHasBeenSet="1"/&gt;&lt;prefs&gt;&lt;pref name="fieldType" value="Field"/&gt;&lt;pref name="automati</vt:lpwstr>
  </property>
  <property fmtid="{D5CDD505-2E9C-101B-9397-08002B2CF9AE}" pid="3" name="ZOTERO_PREF_2">
    <vt:lpwstr>cJournalAbbreviations" value="true"/&gt;&lt;/prefs&gt;&lt;/data&gt;</vt:lpwstr>
  </property>
  <property fmtid="{D5CDD505-2E9C-101B-9397-08002B2CF9AE}" pid="4" name="MSIP_Label_d7d7d1c1-cf28-4188-a038-19392f9f6a4e_Enabled">
    <vt:lpwstr>true</vt:lpwstr>
  </property>
  <property fmtid="{D5CDD505-2E9C-101B-9397-08002B2CF9AE}" pid="5" name="MSIP_Label_d7d7d1c1-cf28-4188-a038-19392f9f6a4e_SetDate">
    <vt:lpwstr>2024-04-22T09:35:00Z</vt:lpwstr>
  </property>
  <property fmtid="{D5CDD505-2E9C-101B-9397-08002B2CF9AE}" pid="6" name="MSIP_Label_d7d7d1c1-cf28-4188-a038-19392f9f6a4e_Method">
    <vt:lpwstr>Privileged</vt:lpwstr>
  </property>
  <property fmtid="{D5CDD505-2E9C-101B-9397-08002B2CF9AE}" pid="7" name="MSIP_Label_d7d7d1c1-cf28-4188-a038-19392f9f6a4e_Name">
    <vt:lpwstr>Deakin - External Collaboration</vt:lpwstr>
  </property>
  <property fmtid="{D5CDD505-2E9C-101B-9397-08002B2CF9AE}" pid="8" name="MSIP_Label_d7d7d1c1-cf28-4188-a038-19392f9f6a4e_SiteId">
    <vt:lpwstr>d02378ec-1688-46d5-8540-1c28b5f470f6</vt:lpwstr>
  </property>
  <property fmtid="{D5CDD505-2E9C-101B-9397-08002B2CF9AE}" pid="9" name="MSIP_Label_d7d7d1c1-cf28-4188-a038-19392f9f6a4e_ActionId">
    <vt:lpwstr>e5ee0a90-04c9-4a4f-b570-303c16157a4c</vt:lpwstr>
  </property>
  <property fmtid="{D5CDD505-2E9C-101B-9397-08002B2CF9AE}" pid="10" name="MSIP_Label_d7d7d1c1-cf28-4188-a038-19392f9f6a4e_ContentBits">
    <vt:lpwstr>0</vt:lpwstr>
  </property>
</Properties>
</file>