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555F" w14:textId="0A8AE469" w:rsidR="00B94BF3" w:rsidRPr="009D2BF6" w:rsidRDefault="00B94BF3">
      <w:pPr>
        <w:rPr>
          <w:rFonts w:ascii="Times New Roman" w:hAnsi="Times New Roman" w:cs="Times New Roman"/>
          <w:b/>
          <w:sz w:val="28"/>
          <w:szCs w:val="28"/>
        </w:rPr>
      </w:pPr>
      <w:r w:rsidRPr="009D2BF6">
        <w:rPr>
          <w:rFonts w:ascii="Times New Roman" w:hAnsi="Times New Roman" w:cs="Times New Roman"/>
          <w:b/>
          <w:sz w:val="28"/>
          <w:szCs w:val="28"/>
        </w:rPr>
        <w:t>S</w:t>
      </w:r>
      <w:r w:rsidR="002A2B28" w:rsidRPr="009D2BF6">
        <w:rPr>
          <w:rFonts w:ascii="Times New Roman" w:hAnsi="Times New Roman" w:cs="Times New Roman"/>
          <w:b/>
          <w:sz w:val="28"/>
          <w:szCs w:val="28"/>
        </w:rPr>
        <w:t xml:space="preserve">upplementary Material </w:t>
      </w:r>
      <w:r w:rsidR="005C0310" w:rsidRPr="009D2BF6">
        <w:rPr>
          <w:rFonts w:ascii="Times New Roman" w:hAnsi="Times New Roman" w:cs="Times New Roman"/>
          <w:b/>
          <w:sz w:val="28"/>
          <w:szCs w:val="28"/>
        </w:rPr>
        <w:t>1</w:t>
      </w:r>
      <w:r w:rsidRPr="009D2BF6">
        <w:rPr>
          <w:rFonts w:ascii="Times New Roman" w:hAnsi="Times New Roman" w:cs="Times New Roman"/>
          <w:b/>
          <w:sz w:val="28"/>
          <w:szCs w:val="28"/>
        </w:rPr>
        <w:t>. Definition of analysed food and drink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B94BF3" w:rsidRPr="0035609B" w14:paraId="58AC1E82" w14:textId="77777777" w:rsidTr="00B94BF3">
        <w:tc>
          <w:tcPr>
            <w:tcW w:w="3539" w:type="dxa"/>
          </w:tcPr>
          <w:p w14:paraId="2F50DEB3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609B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0409" w:type="dxa"/>
          </w:tcPr>
          <w:p w14:paraId="4C7C53EA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609B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B94BF3" w:rsidRPr="0035609B" w14:paraId="0EB70F1C" w14:textId="77777777" w:rsidTr="00B94BF3">
        <w:tc>
          <w:tcPr>
            <w:tcW w:w="3539" w:type="dxa"/>
          </w:tcPr>
          <w:p w14:paraId="5E1B4DA5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Fruit and vegetables</w:t>
            </w:r>
          </w:p>
        </w:tc>
        <w:tc>
          <w:tcPr>
            <w:tcW w:w="10409" w:type="dxa"/>
          </w:tcPr>
          <w:p w14:paraId="587EACC6" w14:textId="17D51BD7" w:rsidR="00B94BF3" w:rsidRPr="0035609B" w:rsidRDefault="00EC15D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Fresh, frozen, tinned and dried fruit, fresh, frozen and tinned vegetables (excluding legumes and potatoes)</w:t>
            </w:r>
          </w:p>
        </w:tc>
      </w:tr>
      <w:tr w:rsidR="00B94BF3" w:rsidRPr="0035609B" w14:paraId="1590F08B" w14:textId="77777777" w:rsidTr="00B94BF3">
        <w:tc>
          <w:tcPr>
            <w:tcW w:w="3539" w:type="dxa"/>
          </w:tcPr>
          <w:p w14:paraId="1FCB5D38" w14:textId="7CF0FE09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HFSS</w:t>
            </w:r>
            <w:r w:rsidR="00EF185E">
              <w:rPr>
                <w:rFonts w:ascii="Times New Roman" w:hAnsi="Times New Roman" w:cs="Times New Roman"/>
              </w:rPr>
              <w:t xml:space="preserve"> products</w:t>
            </w:r>
          </w:p>
        </w:tc>
        <w:tc>
          <w:tcPr>
            <w:tcW w:w="10409" w:type="dxa"/>
          </w:tcPr>
          <w:p w14:paraId="57C40216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Food and drink products classified as HFSS according to the NPM</w:t>
            </w:r>
            <w:r w:rsidRPr="0035609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94BF3" w:rsidRPr="0035609B" w14:paraId="48E8DFFA" w14:textId="77777777" w:rsidTr="00B94BF3">
        <w:tc>
          <w:tcPr>
            <w:tcW w:w="3539" w:type="dxa"/>
          </w:tcPr>
          <w:p w14:paraId="7468C335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UPF</w:t>
            </w:r>
          </w:p>
        </w:tc>
        <w:tc>
          <w:tcPr>
            <w:tcW w:w="10409" w:type="dxa"/>
          </w:tcPr>
          <w:p w14:paraId="7215C9BA" w14:textId="448686B3" w:rsidR="00B94BF3" w:rsidRPr="0035609B" w:rsidRDefault="00EC15D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Food and drink products classified as UPF according to the NOVA classification</w:t>
            </w:r>
            <w:r w:rsidRPr="003560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94BF3" w:rsidRPr="0035609B" w14:paraId="27D8C062" w14:textId="77777777" w:rsidTr="00B94BF3">
        <w:tc>
          <w:tcPr>
            <w:tcW w:w="3539" w:type="dxa"/>
          </w:tcPr>
          <w:p w14:paraId="28E559F4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Savoury snacks</w:t>
            </w:r>
          </w:p>
        </w:tc>
        <w:tc>
          <w:tcPr>
            <w:tcW w:w="10409" w:type="dxa"/>
          </w:tcPr>
          <w:p w14:paraId="01B8C135" w14:textId="69B0AB65" w:rsidR="00B94BF3" w:rsidRPr="0035609B" w:rsidRDefault="00EC15D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Crisps, popcorn, savoury crackers and biscuits, pork scratchings, poppad</w:t>
            </w:r>
            <w:r w:rsidR="007064B9">
              <w:rPr>
                <w:rFonts w:ascii="Times New Roman" w:hAnsi="Times New Roman" w:cs="Times New Roman"/>
              </w:rPr>
              <w:t>o</w:t>
            </w:r>
            <w:r w:rsidRPr="0035609B">
              <w:rPr>
                <w:rFonts w:ascii="Times New Roman" w:hAnsi="Times New Roman" w:cs="Times New Roman"/>
              </w:rPr>
              <w:t>ms and prawn crackers</w:t>
            </w:r>
          </w:p>
        </w:tc>
      </w:tr>
      <w:tr w:rsidR="00B94BF3" w:rsidRPr="0035609B" w14:paraId="2DF8F0E7" w14:textId="77777777" w:rsidTr="00B94BF3">
        <w:tc>
          <w:tcPr>
            <w:tcW w:w="3539" w:type="dxa"/>
          </w:tcPr>
          <w:p w14:paraId="415936F0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Chocolate and confectionery</w:t>
            </w:r>
          </w:p>
        </w:tc>
        <w:tc>
          <w:tcPr>
            <w:tcW w:w="10409" w:type="dxa"/>
          </w:tcPr>
          <w:p w14:paraId="169D5CAC" w14:textId="00F71886" w:rsidR="00B94BF3" w:rsidRPr="0035609B" w:rsidRDefault="00EC15D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Chocolate confectionery, sugar confectionery and sweet spreads (e.g. jams and chocolate spreads)</w:t>
            </w:r>
          </w:p>
        </w:tc>
      </w:tr>
      <w:tr w:rsidR="006F4155" w:rsidRPr="0035609B" w14:paraId="1D064678" w14:textId="77777777" w:rsidTr="00B94BF3">
        <w:tc>
          <w:tcPr>
            <w:tcW w:w="3539" w:type="dxa"/>
          </w:tcPr>
          <w:p w14:paraId="74C24577" w14:textId="5DDF7946" w:rsidR="006F4155" w:rsidRPr="0035609B" w:rsidRDefault="006F4155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Soft drinks*</w:t>
            </w:r>
          </w:p>
        </w:tc>
        <w:tc>
          <w:tcPr>
            <w:tcW w:w="10409" w:type="dxa"/>
          </w:tcPr>
          <w:p w14:paraId="5BEFE3E2" w14:textId="01FE0AFE" w:rsidR="006F4155" w:rsidRPr="0035609B" w:rsidRDefault="006F4155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Soft drinks potentially eligible for the SDIL</w:t>
            </w:r>
            <w:r w:rsidR="00BA725F" w:rsidRPr="00BA725F">
              <w:rPr>
                <w:rFonts w:ascii="Times New Roman" w:hAnsi="Times New Roman" w:cs="Times New Roman"/>
                <w:vertAlign w:val="superscript"/>
              </w:rPr>
              <w:t>3</w:t>
            </w:r>
            <w:r w:rsidRPr="0035609B">
              <w:rPr>
                <w:rFonts w:ascii="Times New Roman" w:hAnsi="Times New Roman" w:cs="Times New Roman"/>
              </w:rPr>
              <w:t>, including products that are either ready to drink or to be diluted with water, and have added sugar (excluding alcohol-replacement drinks, fruit juice and milk-based drinks)</w:t>
            </w:r>
          </w:p>
        </w:tc>
      </w:tr>
      <w:tr w:rsidR="00B94BF3" w:rsidRPr="0035609B" w14:paraId="22F9A703" w14:textId="77777777" w:rsidTr="00B94BF3">
        <w:tc>
          <w:tcPr>
            <w:tcW w:w="3539" w:type="dxa"/>
          </w:tcPr>
          <w:p w14:paraId="423E8D28" w14:textId="77777777" w:rsidR="00B94BF3" w:rsidRPr="0035609B" w:rsidRDefault="00B94BF3" w:rsidP="0035609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Low-sugar soft drinks</w:t>
            </w:r>
          </w:p>
        </w:tc>
        <w:tc>
          <w:tcPr>
            <w:tcW w:w="10409" w:type="dxa"/>
          </w:tcPr>
          <w:p w14:paraId="74BA1D0E" w14:textId="5565C23D" w:rsidR="00B94BF3" w:rsidRPr="0035609B" w:rsidRDefault="006F4155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 xml:space="preserve">Soft drinks with sugar content </w:t>
            </w:r>
            <w:r w:rsidRPr="0035609B">
              <w:rPr>
                <w:rFonts w:ascii="Times New Roman" w:hAnsi="Times New Roman" w:cs="Times New Roman"/>
                <w:color w:val="000000" w:themeColor="text1"/>
              </w:rPr>
              <w:t>&lt; 5 g/100 ml (no levy)</w:t>
            </w:r>
          </w:p>
        </w:tc>
      </w:tr>
      <w:tr w:rsidR="00B94BF3" w:rsidRPr="0035609B" w14:paraId="7329C799" w14:textId="77777777" w:rsidTr="00B94BF3">
        <w:tc>
          <w:tcPr>
            <w:tcW w:w="3539" w:type="dxa"/>
          </w:tcPr>
          <w:p w14:paraId="5E88DA8E" w14:textId="77777777" w:rsidR="00B94BF3" w:rsidRPr="0035609B" w:rsidRDefault="00B94BF3" w:rsidP="0035609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Medium-sugar soft drinks</w:t>
            </w:r>
          </w:p>
        </w:tc>
        <w:tc>
          <w:tcPr>
            <w:tcW w:w="10409" w:type="dxa"/>
          </w:tcPr>
          <w:p w14:paraId="433569D4" w14:textId="166777BD" w:rsidR="00B94BF3" w:rsidRPr="0035609B" w:rsidRDefault="006F4155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Soft drinks with sugar content 5-8 g/100 ml</w:t>
            </w:r>
            <w:r w:rsidRPr="0035609B">
              <w:rPr>
                <w:rFonts w:ascii="Times New Roman" w:hAnsi="Times New Roman" w:cs="Times New Roman"/>
                <w:color w:val="000000" w:themeColor="text1"/>
              </w:rPr>
              <w:t xml:space="preserve"> (lower levy)</w:t>
            </w:r>
          </w:p>
        </w:tc>
      </w:tr>
      <w:tr w:rsidR="00B94BF3" w:rsidRPr="0035609B" w14:paraId="0D69D105" w14:textId="77777777" w:rsidTr="00B94BF3">
        <w:tc>
          <w:tcPr>
            <w:tcW w:w="3539" w:type="dxa"/>
          </w:tcPr>
          <w:p w14:paraId="24DB33C4" w14:textId="77777777" w:rsidR="00B94BF3" w:rsidRPr="0035609B" w:rsidRDefault="00B94BF3" w:rsidP="0035609B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High-sugar soft drinks</w:t>
            </w:r>
          </w:p>
        </w:tc>
        <w:tc>
          <w:tcPr>
            <w:tcW w:w="10409" w:type="dxa"/>
          </w:tcPr>
          <w:p w14:paraId="085DB15C" w14:textId="1237447B" w:rsidR="00B94BF3" w:rsidRPr="0035609B" w:rsidRDefault="006F4155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Soft drinks with sugar content &gt; 8</w:t>
            </w:r>
            <w:r w:rsidRPr="0035609B">
              <w:rPr>
                <w:rFonts w:ascii="Times New Roman" w:hAnsi="Times New Roman" w:cs="Times New Roman"/>
                <w:color w:val="000000" w:themeColor="text1"/>
              </w:rPr>
              <w:t xml:space="preserve"> g/100 ml (higher levy)</w:t>
            </w:r>
          </w:p>
        </w:tc>
      </w:tr>
      <w:tr w:rsidR="00B94BF3" w:rsidRPr="0035609B" w14:paraId="28DDA05B" w14:textId="77777777" w:rsidTr="00B94BF3">
        <w:tc>
          <w:tcPr>
            <w:tcW w:w="3539" w:type="dxa"/>
          </w:tcPr>
          <w:p w14:paraId="2F8461F1" w14:textId="6D205271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Alcohol</w:t>
            </w:r>
          </w:p>
        </w:tc>
        <w:tc>
          <w:tcPr>
            <w:tcW w:w="10409" w:type="dxa"/>
          </w:tcPr>
          <w:p w14:paraId="04AE2C14" w14:textId="6FC54E87" w:rsidR="00B94BF3" w:rsidRPr="0035609B" w:rsidRDefault="000906D5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 xml:space="preserve">All alcoholic beverages (excluding non-alcoholic </w:t>
            </w:r>
            <w:r w:rsidR="002E5635" w:rsidRPr="0035609B">
              <w:rPr>
                <w:rFonts w:ascii="Times New Roman" w:hAnsi="Times New Roman" w:cs="Times New Roman"/>
              </w:rPr>
              <w:t>drinks</w:t>
            </w:r>
            <w:r w:rsidRPr="0035609B">
              <w:rPr>
                <w:rFonts w:ascii="Times New Roman" w:hAnsi="Times New Roman" w:cs="Times New Roman"/>
              </w:rPr>
              <w:t>)</w:t>
            </w:r>
          </w:p>
        </w:tc>
      </w:tr>
      <w:tr w:rsidR="00B94BF3" w:rsidRPr="0035609B" w14:paraId="28995B25" w14:textId="77777777" w:rsidTr="00F5723B">
        <w:tc>
          <w:tcPr>
            <w:tcW w:w="13948" w:type="dxa"/>
            <w:gridSpan w:val="2"/>
          </w:tcPr>
          <w:p w14:paraId="595D9986" w14:textId="613C537F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HFSS = high in fat, salt and sugar; NPM = nutrient profiling model; UPF = ultra-processed foods</w:t>
            </w:r>
            <w:r w:rsidR="006F4155" w:rsidRPr="0035609B">
              <w:rPr>
                <w:rFonts w:ascii="Times New Roman" w:hAnsi="Times New Roman" w:cs="Times New Roman"/>
              </w:rPr>
              <w:t>; SDIL = Soft Drinks Industry Levy</w:t>
            </w:r>
            <w:r w:rsidR="00EC15D3" w:rsidRPr="0035609B">
              <w:rPr>
                <w:rFonts w:ascii="Times New Roman" w:hAnsi="Times New Roman" w:cs="Times New Roman"/>
              </w:rPr>
              <w:t>.</w:t>
            </w:r>
          </w:p>
          <w:p w14:paraId="625C2838" w14:textId="53189959" w:rsidR="006F4155" w:rsidRPr="0035609B" w:rsidRDefault="006F4155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</w:rPr>
              <w:t>*Where eligible products were intended to be diluted such as cordials, we applied the manufacturer’s dilution advice to determine the drink’s levy status</w:t>
            </w:r>
            <w:r w:rsidR="00C251B6">
              <w:rPr>
                <w:rFonts w:ascii="Times New Roman" w:hAnsi="Times New Roman" w:cs="Times New Roman"/>
              </w:rPr>
              <w:t xml:space="preserve">. </w:t>
            </w:r>
            <w:r w:rsidR="00661E44">
              <w:rPr>
                <w:rFonts w:ascii="Times New Roman" w:hAnsi="Times New Roman" w:cs="Times New Roman"/>
              </w:rPr>
              <w:t xml:space="preserve">We </w:t>
            </w:r>
            <w:r w:rsidR="00C251B6">
              <w:rPr>
                <w:rFonts w:ascii="Times New Roman" w:hAnsi="Times New Roman" w:cs="Times New Roman"/>
              </w:rPr>
              <w:t>classified soft drinks exclusively based on their sugar content, while in reality, small producers (i.e. producing less than 1 million litres of liable drinks annually) are exempt from the levy</w:t>
            </w:r>
            <w:r w:rsidR="00BA725F" w:rsidRPr="00BA725F">
              <w:rPr>
                <w:rFonts w:ascii="Times New Roman" w:hAnsi="Times New Roman" w:cs="Times New Roman"/>
                <w:vertAlign w:val="superscript"/>
              </w:rPr>
              <w:t>3</w:t>
            </w:r>
            <w:r w:rsidR="00C251B6">
              <w:rPr>
                <w:rFonts w:ascii="Times New Roman" w:hAnsi="Times New Roman" w:cs="Times New Roman"/>
              </w:rPr>
              <w:t>.</w:t>
            </w:r>
          </w:p>
          <w:p w14:paraId="76D79B0B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  <w:vertAlign w:val="superscript"/>
              </w:rPr>
              <w:t>1</w:t>
            </w:r>
            <w:r w:rsidRPr="0035609B">
              <w:rPr>
                <w:rFonts w:ascii="Times New Roman" w:hAnsi="Times New Roman" w:cs="Times New Roman"/>
              </w:rPr>
              <w:t>UK Department of Health 2011. Nutrient Profiling Technical Guidance. London.</w:t>
            </w:r>
          </w:p>
          <w:p w14:paraId="4863EE61" w14:textId="77777777" w:rsidR="00B94BF3" w:rsidRPr="0035609B" w:rsidRDefault="00B94BF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  <w:vertAlign w:val="superscript"/>
              </w:rPr>
              <w:t>2</w:t>
            </w:r>
            <w:r w:rsidRPr="0035609B">
              <w:rPr>
                <w:rFonts w:ascii="Times New Roman" w:hAnsi="Times New Roman" w:cs="Times New Roman"/>
              </w:rPr>
              <w:t xml:space="preserve">Monteiro CA, Cannon G, Levy RB, </w:t>
            </w:r>
            <w:proofErr w:type="spellStart"/>
            <w:r w:rsidRPr="0035609B">
              <w:rPr>
                <w:rFonts w:ascii="Times New Roman" w:hAnsi="Times New Roman" w:cs="Times New Roman"/>
              </w:rPr>
              <w:t>Moubarac</w:t>
            </w:r>
            <w:proofErr w:type="spellEnd"/>
            <w:r w:rsidRPr="0035609B">
              <w:rPr>
                <w:rFonts w:ascii="Times New Roman" w:hAnsi="Times New Roman" w:cs="Times New Roman"/>
              </w:rPr>
              <w:t xml:space="preserve"> JC, </w:t>
            </w:r>
            <w:proofErr w:type="spellStart"/>
            <w:r w:rsidRPr="0035609B">
              <w:rPr>
                <w:rFonts w:ascii="Times New Roman" w:hAnsi="Times New Roman" w:cs="Times New Roman"/>
              </w:rPr>
              <w:t>Louzada</w:t>
            </w:r>
            <w:proofErr w:type="spellEnd"/>
            <w:r w:rsidRPr="0035609B">
              <w:rPr>
                <w:rFonts w:ascii="Times New Roman" w:hAnsi="Times New Roman" w:cs="Times New Roman"/>
              </w:rPr>
              <w:t xml:space="preserve"> MLC, </w:t>
            </w:r>
            <w:proofErr w:type="spellStart"/>
            <w:r w:rsidRPr="0035609B">
              <w:rPr>
                <w:rFonts w:ascii="Times New Roman" w:hAnsi="Times New Roman" w:cs="Times New Roman"/>
              </w:rPr>
              <w:t>Rauber</w:t>
            </w:r>
            <w:proofErr w:type="spellEnd"/>
            <w:r w:rsidRPr="0035609B">
              <w:rPr>
                <w:rFonts w:ascii="Times New Roman" w:hAnsi="Times New Roman" w:cs="Times New Roman"/>
              </w:rPr>
              <w:t xml:space="preserve"> F, et al. Ultra-processed foods: What they are and how to identify them. Public Health </w:t>
            </w:r>
            <w:proofErr w:type="spellStart"/>
            <w:r w:rsidRPr="0035609B">
              <w:rPr>
                <w:rFonts w:ascii="Times New Roman" w:hAnsi="Times New Roman" w:cs="Times New Roman"/>
              </w:rPr>
              <w:t>Nutr</w:t>
            </w:r>
            <w:proofErr w:type="spellEnd"/>
            <w:r w:rsidRPr="0035609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5609B">
              <w:rPr>
                <w:rFonts w:ascii="Times New Roman" w:hAnsi="Times New Roman" w:cs="Times New Roman"/>
              </w:rPr>
              <w:t>2019;22:936</w:t>
            </w:r>
            <w:proofErr w:type="gramEnd"/>
            <w:r w:rsidRPr="0035609B">
              <w:rPr>
                <w:rFonts w:ascii="Times New Roman" w:hAnsi="Times New Roman" w:cs="Times New Roman"/>
              </w:rPr>
              <w:t>–41.</w:t>
            </w:r>
          </w:p>
          <w:p w14:paraId="355C14DE" w14:textId="754F993F" w:rsidR="00B94BF3" w:rsidRPr="0035609B" w:rsidRDefault="00EC15D3" w:rsidP="00356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609B">
              <w:rPr>
                <w:rFonts w:ascii="Times New Roman" w:hAnsi="Times New Roman" w:cs="Times New Roman"/>
                <w:vertAlign w:val="superscript"/>
              </w:rPr>
              <w:t>3</w:t>
            </w:r>
            <w:r w:rsidR="00B94BF3" w:rsidRPr="0035609B">
              <w:rPr>
                <w:rFonts w:ascii="Times New Roman" w:hAnsi="Times New Roman" w:cs="Times New Roman"/>
              </w:rPr>
              <w:t xml:space="preserve">UK Government. (2018). </w:t>
            </w:r>
            <w:r w:rsidR="00B94BF3" w:rsidRPr="0035609B">
              <w:rPr>
                <w:rFonts w:ascii="Times New Roman" w:hAnsi="Times New Roman" w:cs="Times New Roman"/>
                <w:i/>
                <w:iCs/>
              </w:rPr>
              <w:t>Business tax: Soft Drinks Industry Levy - detailed information</w:t>
            </w:r>
            <w:r w:rsidR="00B94BF3" w:rsidRPr="0035609B">
              <w:rPr>
                <w:rFonts w:ascii="Times New Roman" w:hAnsi="Times New Roman" w:cs="Times New Roman"/>
              </w:rPr>
              <w:t>. https://www.gov.uk/topic/business-tax/soft-drinks-industry-levy</w:t>
            </w:r>
          </w:p>
        </w:tc>
      </w:tr>
    </w:tbl>
    <w:p w14:paraId="1E4A73C2" w14:textId="77777777" w:rsidR="00B94BF3" w:rsidRPr="0035609B" w:rsidRDefault="00B94BF3">
      <w:pPr>
        <w:rPr>
          <w:rFonts w:ascii="Times New Roman" w:hAnsi="Times New Roman" w:cs="Times New Roman"/>
        </w:rPr>
      </w:pPr>
    </w:p>
    <w:sectPr w:rsidR="00B94BF3" w:rsidRPr="0035609B" w:rsidSect="00B94B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F3"/>
    <w:rsid w:val="000906D5"/>
    <w:rsid w:val="0009199E"/>
    <w:rsid w:val="000F2A63"/>
    <w:rsid w:val="002A2B28"/>
    <w:rsid w:val="002E5635"/>
    <w:rsid w:val="0035609B"/>
    <w:rsid w:val="003A2425"/>
    <w:rsid w:val="005C0310"/>
    <w:rsid w:val="00661E44"/>
    <w:rsid w:val="006F4155"/>
    <w:rsid w:val="007064B9"/>
    <w:rsid w:val="009D2BF6"/>
    <w:rsid w:val="00AE47E5"/>
    <w:rsid w:val="00B94BF3"/>
    <w:rsid w:val="00BA725F"/>
    <w:rsid w:val="00C251B6"/>
    <w:rsid w:val="00EC15D3"/>
    <w:rsid w:val="00E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2ECD"/>
  <w15:chartTrackingRefBased/>
  <w15:docId w15:val="{E902269F-A125-4D9F-A722-0BDDF504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07403b-203c-4ed3-95cd-88a852189123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59ED4C71444AE653A3E8ABD63FC" ma:contentTypeVersion="14" ma:contentTypeDescription="Create a new document." ma:contentTypeScope="" ma:versionID="34271ef2c8408ab545e516ef0ae07be7">
  <xsd:schema xmlns:xsd="http://www.w3.org/2001/XMLSchema" xmlns:xs="http://www.w3.org/2001/XMLSchema" xmlns:p="http://schemas.microsoft.com/office/2006/metadata/properties" xmlns:ns3="6a164dda-3779-4169-b957-e287451f6523" xmlns:ns4="7b7dcba8-7a1a-415d-a44e-7a42314f164b" xmlns:ns5="1c8eab0b-61b0-4b99-a5b4-9a5becbf794b" targetNamespace="http://schemas.microsoft.com/office/2006/metadata/properties" ma:root="true" ma:fieldsID="e70a011435299f5efd70fe5b5b93fa20" ns3:_="" ns4:_="" ns5:_="">
    <xsd:import namespace="6a164dda-3779-4169-b957-e287451f6523"/>
    <xsd:import namespace="7b7dcba8-7a1a-415d-a44e-7a42314f164b"/>
    <xsd:import namespace="1c8eab0b-61b0-4b99-a5b4-9a5becbf794b"/>
    <xsd:element name="properties">
      <xsd:complexType>
        <xsd:sequence>
          <xsd:element name="documentManagement">
            <xsd:complexType>
              <xsd:all>
                <xsd:element ref="ns3:Visibilit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dcba8-7a1a-415d-a44e-7a42314f1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ab0b-61b0-4b99-a5b4-9a5becbf7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667AF-DBAE-4FB0-9826-4A89596EB2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FB88AC-F213-42EE-B79E-5FACA8F1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7b7dcba8-7a1a-415d-a44e-7a42314f164b"/>
    <ds:schemaRef ds:uri="1c8eab0b-61b0-4b99-a5b4-9a5becbf7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7D1DC-753E-450B-A1F0-DECF4514CC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1c8eab0b-61b0-4b99-a5b4-9a5becbf794b"/>
    <ds:schemaRef ds:uri="6a164dda-3779-4169-b957-e287451f6523"/>
    <ds:schemaRef ds:uri="7b7dcba8-7a1a-415d-a44e-7a42314f164b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ECDE9A-8C43-4F5A-B9B0-46FA53DE6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295</Words>
  <Characters>1771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Kalbus</dc:creator>
  <cp:keywords/>
  <dc:description/>
  <cp:lastModifiedBy>Alexandra  Kalbus</cp:lastModifiedBy>
  <cp:revision>15</cp:revision>
  <dcterms:created xsi:type="dcterms:W3CDTF">2022-08-19T09:38:00Z</dcterms:created>
  <dcterms:modified xsi:type="dcterms:W3CDTF">2023-08-29T08:55:00Z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0x01010077BD859ED4C71444AE653A3E8ABD63FC</vt:lpwstr>
  </property>
</Properties>
</file>