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97E1D" w14:textId="22972249" w:rsidR="008C1B50" w:rsidRPr="008C1B50" w:rsidRDefault="008C1B50" w:rsidP="008C1B50">
      <w:pPr>
        <w:pStyle w:val="NormalWeb"/>
        <w:rPr>
          <w:b/>
          <w:bCs/>
        </w:rPr>
      </w:pPr>
      <w:r w:rsidRPr="008C1B50">
        <w:rPr>
          <w:b/>
          <w:bCs/>
        </w:rPr>
        <w:t>Figure S1</w:t>
      </w:r>
    </w:p>
    <w:p w14:paraId="490C5F81" w14:textId="2BC19BE0" w:rsidR="00111D4A" w:rsidRPr="008C1B50" w:rsidRDefault="00111D4A" w:rsidP="00111D4A">
      <w:pPr>
        <w:pStyle w:val="NormalWeb"/>
        <w:rPr>
          <w:i/>
          <w:iCs/>
        </w:rPr>
      </w:pPr>
      <w:r>
        <w:rPr>
          <w:i/>
          <w:iCs/>
        </w:rPr>
        <w:t xml:space="preserve">Breakdown of demographic characteristics by dominance group. English-dominant bilinguals are shown in pink, Spanish-dominant bilinguals are shown in </w:t>
      </w:r>
      <w:r w:rsidR="00FC6145">
        <w:rPr>
          <w:i/>
          <w:iCs/>
        </w:rPr>
        <w:t>blue</w:t>
      </w:r>
      <w:r>
        <w:rPr>
          <w:i/>
          <w:iCs/>
        </w:rPr>
        <w:t>. The top row depicts box plots, the diagonal depicts a density plot, and the left column depicts a histogram distribution for each variable and each dominance group. Each dot within each square represents one participant.</w:t>
      </w:r>
    </w:p>
    <w:p w14:paraId="70F90F28" w14:textId="1B0AFF7F" w:rsidR="008C1B50" w:rsidRDefault="008C1B50" w:rsidP="008C1B50">
      <w:pPr>
        <w:pStyle w:val="NormalWeb"/>
      </w:pPr>
      <w:r>
        <w:rPr>
          <w:noProof/>
        </w:rPr>
        <w:drawing>
          <wp:inline distT="0" distB="0" distL="0" distR="0" wp14:anchorId="1DC7690B" wp14:editId="0A29159E">
            <wp:extent cx="6943725" cy="6943725"/>
            <wp:effectExtent l="0" t="0" r="9525" b="9525"/>
            <wp:docPr id="1" name="Picture 1" descr="A diagram of a grap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diagram of a graph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3725" cy="694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0D0664" w14:textId="77777777" w:rsidR="00217240" w:rsidRDefault="00217240"/>
    <w:sectPr w:rsidR="00217240" w:rsidSect="008C1B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B25"/>
    <w:rsid w:val="00111D4A"/>
    <w:rsid w:val="00200313"/>
    <w:rsid w:val="00217240"/>
    <w:rsid w:val="003E31EB"/>
    <w:rsid w:val="00574D4A"/>
    <w:rsid w:val="006C6EA2"/>
    <w:rsid w:val="008C1B50"/>
    <w:rsid w:val="00AF3187"/>
    <w:rsid w:val="00B5020A"/>
    <w:rsid w:val="00BA0B25"/>
    <w:rsid w:val="00E246B2"/>
    <w:rsid w:val="00FC6145"/>
    <w:rsid w:val="00FD3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2F162E"/>
  <w15:chartTrackingRefBased/>
  <w15:docId w15:val="{D7F815E0-CC08-4D94-BD68-AA54AB4CD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A0B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A0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A0B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A0B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A0B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A0B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A0B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A0B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A0B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A0B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A0B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A0B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A0B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A0B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A0B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A0B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A0B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A0B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A0B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0B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A0B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A0B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A0B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A0B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A0B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A0B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0B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0B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A0B25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8C1B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111D4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1D4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1D4A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9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Dalia Garcia</dc:creator>
  <cp:keywords/>
  <dc:description/>
  <cp:lastModifiedBy>Dalia Garcia</cp:lastModifiedBy>
  <cp:revision>5</cp:revision>
  <dcterms:created xsi:type="dcterms:W3CDTF">2025-01-04T20:22:00Z</dcterms:created>
  <dcterms:modified xsi:type="dcterms:W3CDTF">2025-01-17T19:34:00Z</dcterms:modified>
</cp:coreProperties>
</file>