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589D" w14:textId="5914C929" w:rsidR="008664CA" w:rsidRDefault="008664CA" w:rsidP="00645EB7">
      <w:pPr>
        <w:spacing w:line="480" w:lineRule="auto"/>
        <w:rPr>
          <w:rFonts w:ascii="Times New Roman" w:hAnsi="Times New Roman" w:cs="Times New Roman"/>
          <w:sz w:val="24"/>
          <w:szCs w:val="24"/>
        </w:rPr>
      </w:pPr>
      <w:r>
        <w:rPr>
          <w:rFonts w:ascii="Times New Roman" w:hAnsi="Times New Roman" w:cs="Times New Roman"/>
          <w:sz w:val="24"/>
          <w:szCs w:val="24"/>
        </w:rPr>
        <w:t>Supplementary Material</w:t>
      </w:r>
      <w:r w:rsidR="002E13DE">
        <w:rPr>
          <w:rFonts w:ascii="Times New Roman" w:hAnsi="Times New Roman" w:cs="Times New Roman"/>
          <w:sz w:val="24"/>
          <w:szCs w:val="24"/>
        </w:rPr>
        <w:t xml:space="preserve">s </w:t>
      </w:r>
      <w:r w:rsidR="00276EF9">
        <w:rPr>
          <w:rFonts w:ascii="Times New Roman" w:hAnsi="Times New Roman" w:cs="Times New Roman"/>
          <w:sz w:val="24"/>
          <w:szCs w:val="24"/>
        </w:rPr>
        <w:t>of</w:t>
      </w:r>
      <w:r w:rsidR="002E13DE">
        <w:rPr>
          <w:rFonts w:ascii="Times New Roman" w:hAnsi="Times New Roman" w:cs="Times New Roman"/>
          <w:sz w:val="24"/>
          <w:szCs w:val="24"/>
        </w:rPr>
        <w:t xml:space="preserve"> </w:t>
      </w:r>
      <w:r w:rsidR="002E13DE" w:rsidRPr="00D27143">
        <w:rPr>
          <w:rFonts w:ascii="Times New Roman" w:hAnsi="Times New Roman" w:cs="Times New Roman"/>
          <w:sz w:val="24"/>
          <w:szCs w:val="24"/>
        </w:rPr>
        <w:t xml:space="preserve">Voice </w:t>
      </w:r>
      <w:r w:rsidR="002E13DE">
        <w:rPr>
          <w:rFonts w:ascii="Times New Roman" w:hAnsi="Times New Roman" w:cs="Times New Roman"/>
          <w:sz w:val="24"/>
          <w:szCs w:val="24"/>
        </w:rPr>
        <w:t>P</w:t>
      </w:r>
      <w:r w:rsidR="002E13DE" w:rsidRPr="00D27143">
        <w:rPr>
          <w:rFonts w:ascii="Times New Roman" w:hAnsi="Times New Roman" w:cs="Times New Roman"/>
          <w:sz w:val="24"/>
          <w:szCs w:val="24"/>
        </w:rPr>
        <w:t xml:space="preserve">rocessing </w:t>
      </w:r>
      <w:r w:rsidR="002E13DE">
        <w:rPr>
          <w:rFonts w:ascii="Times New Roman" w:hAnsi="Times New Roman" w:cs="Times New Roman"/>
          <w:sz w:val="24"/>
          <w:szCs w:val="24"/>
        </w:rPr>
        <w:t>A</w:t>
      </w:r>
      <w:r w:rsidR="002E13DE" w:rsidRPr="00D27143">
        <w:rPr>
          <w:rFonts w:ascii="Times New Roman" w:hAnsi="Times New Roman" w:cs="Times New Roman"/>
          <w:sz w:val="24"/>
          <w:szCs w:val="24"/>
        </w:rPr>
        <w:t xml:space="preserve">bility </w:t>
      </w:r>
      <w:r w:rsidR="002E13DE">
        <w:rPr>
          <w:rFonts w:ascii="Times New Roman" w:hAnsi="Times New Roman" w:cs="Times New Roman"/>
          <w:sz w:val="24"/>
          <w:szCs w:val="24"/>
        </w:rPr>
        <w:t>P</w:t>
      </w:r>
      <w:r w:rsidR="002E13DE" w:rsidRPr="00D27143">
        <w:rPr>
          <w:rFonts w:ascii="Times New Roman" w:hAnsi="Times New Roman" w:cs="Times New Roman"/>
          <w:sz w:val="24"/>
          <w:szCs w:val="24"/>
        </w:rPr>
        <w:t xml:space="preserve">redicts </w:t>
      </w:r>
      <w:r w:rsidR="002E13DE">
        <w:rPr>
          <w:rFonts w:ascii="Times New Roman" w:hAnsi="Times New Roman" w:cs="Times New Roman"/>
          <w:sz w:val="24"/>
          <w:szCs w:val="24"/>
        </w:rPr>
        <w:t>S</w:t>
      </w:r>
      <w:r w:rsidR="002E13DE" w:rsidRPr="00D27143">
        <w:rPr>
          <w:rFonts w:ascii="Times New Roman" w:hAnsi="Times New Roman" w:cs="Times New Roman"/>
          <w:sz w:val="24"/>
          <w:szCs w:val="24"/>
        </w:rPr>
        <w:t>econd-</w:t>
      </w:r>
      <w:r w:rsidR="002E13DE">
        <w:rPr>
          <w:rFonts w:ascii="Times New Roman" w:hAnsi="Times New Roman" w:cs="Times New Roman"/>
          <w:sz w:val="24"/>
          <w:szCs w:val="24"/>
        </w:rPr>
        <w:t>L</w:t>
      </w:r>
      <w:r w:rsidR="002E13DE" w:rsidRPr="00D27143">
        <w:rPr>
          <w:rFonts w:ascii="Times New Roman" w:hAnsi="Times New Roman" w:cs="Times New Roman"/>
          <w:sz w:val="24"/>
          <w:szCs w:val="24"/>
        </w:rPr>
        <w:t xml:space="preserve">anguage </w:t>
      </w:r>
      <w:r w:rsidR="002E13DE">
        <w:rPr>
          <w:rFonts w:ascii="Times New Roman" w:hAnsi="Times New Roman" w:cs="Times New Roman"/>
          <w:sz w:val="24"/>
          <w:szCs w:val="24"/>
        </w:rPr>
        <w:t>P</w:t>
      </w:r>
      <w:r w:rsidR="002E13DE" w:rsidRPr="00D27143">
        <w:rPr>
          <w:rFonts w:ascii="Times New Roman" w:hAnsi="Times New Roman" w:cs="Times New Roman"/>
          <w:sz w:val="24"/>
          <w:szCs w:val="24"/>
        </w:rPr>
        <w:t xml:space="preserve">honeme </w:t>
      </w:r>
      <w:r w:rsidR="002E13DE">
        <w:rPr>
          <w:rFonts w:ascii="Times New Roman" w:hAnsi="Times New Roman" w:cs="Times New Roman"/>
          <w:sz w:val="24"/>
          <w:szCs w:val="24"/>
        </w:rPr>
        <w:t>L</w:t>
      </w:r>
      <w:r w:rsidR="002E13DE" w:rsidRPr="00D27143">
        <w:rPr>
          <w:rFonts w:ascii="Times New Roman" w:hAnsi="Times New Roman" w:cs="Times New Roman"/>
          <w:sz w:val="24"/>
          <w:szCs w:val="24"/>
        </w:rPr>
        <w:t xml:space="preserve">earning in </w:t>
      </w:r>
      <w:r w:rsidR="002E13DE">
        <w:rPr>
          <w:rFonts w:ascii="Times New Roman" w:hAnsi="Times New Roman" w:cs="Times New Roman"/>
          <w:sz w:val="24"/>
          <w:szCs w:val="24"/>
        </w:rPr>
        <w:t>E</w:t>
      </w:r>
      <w:r w:rsidR="002E13DE" w:rsidRPr="00D27143">
        <w:rPr>
          <w:rFonts w:ascii="Times New Roman" w:hAnsi="Times New Roman" w:cs="Times New Roman"/>
          <w:sz w:val="24"/>
          <w:szCs w:val="24"/>
        </w:rPr>
        <w:t xml:space="preserve">arly </w:t>
      </w:r>
      <w:r w:rsidR="002E13DE">
        <w:rPr>
          <w:rFonts w:ascii="Times New Roman" w:hAnsi="Times New Roman" w:cs="Times New Roman"/>
          <w:sz w:val="24"/>
          <w:szCs w:val="24"/>
        </w:rPr>
        <w:t>B</w:t>
      </w:r>
      <w:r w:rsidR="002E13DE" w:rsidRPr="00D27143">
        <w:rPr>
          <w:rFonts w:ascii="Times New Roman" w:hAnsi="Times New Roman" w:cs="Times New Roman"/>
          <w:sz w:val="24"/>
          <w:szCs w:val="24"/>
        </w:rPr>
        <w:t xml:space="preserve">ilingual </w:t>
      </w:r>
      <w:r w:rsidR="002E13DE">
        <w:rPr>
          <w:rFonts w:ascii="Times New Roman" w:hAnsi="Times New Roman" w:cs="Times New Roman"/>
          <w:sz w:val="24"/>
          <w:szCs w:val="24"/>
        </w:rPr>
        <w:t>A</w:t>
      </w:r>
      <w:r w:rsidR="002E13DE" w:rsidRPr="00D27143">
        <w:rPr>
          <w:rFonts w:ascii="Times New Roman" w:hAnsi="Times New Roman" w:cs="Times New Roman"/>
          <w:sz w:val="24"/>
          <w:szCs w:val="24"/>
        </w:rPr>
        <w:t>dults</w:t>
      </w:r>
      <w:r w:rsidR="002E13DE">
        <w:rPr>
          <w:rFonts w:ascii="Times New Roman" w:hAnsi="Times New Roman" w:cs="Times New Roman"/>
          <w:sz w:val="24"/>
          <w:szCs w:val="24"/>
        </w:rPr>
        <w:t xml:space="preserve">. </w:t>
      </w:r>
    </w:p>
    <w:p w14:paraId="13F3B5F3" w14:textId="78B42A17" w:rsidR="002E13DE" w:rsidRDefault="00CD11DC" w:rsidP="00645EB7">
      <w:pPr>
        <w:spacing w:line="480" w:lineRule="auto"/>
        <w:rPr>
          <w:rFonts w:ascii="Times New Roman" w:hAnsi="Times New Roman" w:cs="Times New Roman"/>
          <w:sz w:val="24"/>
          <w:szCs w:val="24"/>
          <w:lang w:val="es-ES"/>
        </w:rPr>
      </w:pPr>
      <w:proofErr w:type="spellStart"/>
      <w:r>
        <w:rPr>
          <w:rFonts w:ascii="Times New Roman" w:hAnsi="Times New Roman" w:cs="Times New Roman"/>
          <w:sz w:val="24"/>
          <w:szCs w:val="24"/>
          <w:lang w:val="es-ES"/>
        </w:rPr>
        <w:t>Authors</w:t>
      </w:r>
      <w:proofErr w:type="spellEnd"/>
      <w:r>
        <w:rPr>
          <w:rFonts w:ascii="Times New Roman" w:hAnsi="Times New Roman" w:cs="Times New Roman"/>
          <w:sz w:val="24"/>
          <w:szCs w:val="24"/>
          <w:lang w:val="es-ES"/>
        </w:rPr>
        <w:t xml:space="preserve">: </w:t>
      </w:r>
      <w:r w:rsidR="002E13DE" w:rsidRPr="00276EF9">
        <w:rPr>
          <w:rFonts w:ascii="Times New Roman" w:hAnsi="Times New Roman" w:cs="Times New Roman"/>
          <w:sz w:val="24"/>
          <w:szCs w:val="24"/>
          <w:lang w:val="es-ES"/>
        </w:rPr>
        <w:t xml:space="preserve">Gaël Cordero, </w:t>
      </w:r>
      <w:proofErr w:type="spellStart"/>
      <w:r w:rsidR="002E13DE" w:rsidRPr="00276EF9">
        <w:rPr>
          <w:rFonts w:ascii="Times New Roman" w:hAnsi="Times New Roman" w:cs="Times New Roman"/>
          <w:sz w:val="24"/>
          <w:szCs w:val="24"/>
          <w:lang w:val="es-ES"/>
        </w:rPr>
        <w:t>Jazmin</w:t>
      </w:r>
      <w:proofErr w:type="spellEnd"/>
      <w:r w:rsidR="002E13DE" w:rsidRPr="00276EF9">
        <w:rPr>
          <w:rFonts w:ascii="Times New Roman" w:hAnsi="Times New Roman" w:cs="Times New Roman"/>
          <w:sz w:val="24"/>
          <w:szCs w:val="24"/>
          <w:lang w:val="es-ES"/>
        </w:rPr>
        <w:t xml:space="preserve"> R. Paredes-Paredes, Manuel Perea, Nuria </w:t>
      </w:r>
      <w:proofErr w:type="spellStart"/>
      <w:r w:rsidR="002E13DE" w:rsidRPr="00276EF9">
        <w:rPr>
          <w:rFonts w:ascii="Times New Roman" w:hAnsi="Times New Roman" w:cs="Times New Roman"/>
          <w:sz w:val="24"/>
          <w:szCs w:val="24"/>
          <w:lang w:val="es-ES"/>
        </w:rPr>
        <w:t>Sebastian</w:t>
      </w:r>
      <w:proofErr w:type="spellEnd"/>
      <w:r w:rsidR="002E13DE" w:rsidRPr="00276EF9">
        <w:rPr>
          <w:rFonts w:ascii="Times New Roman" w:hAnsi="Times New Roman" w:cs="Times New Roman"/>
          <w:sz w:val="24"/>
          <w:szCs w:val="24"/>
          <w:lang w:val="es-ES"/>
        </w:rPr>
        <w:t>-Galles, Begoña Díaz</w:t>
      </w:r>
    </w:p>
    <w:p w14:paraId="2C4E02C1" w14:textId="77777777" w:rsidR="00F91DC2" w:rsidRPr="001D3823" w:rsidRDefault="00F91DC2" w:rsidP="00132362">
      <w:pPr>
        <w:spacing w:line="480" w:lineRule="auto"/>
        <w:rPr>
          <w:rFonts w:ascii="Times New Roman" w:hAnsi="Times New Roman" w:cs="Times New Roman"/>
          <w:sz w:val="24"/>
          <w:szCs w:val="24"/>
          <w:lang w:val="es-ES"/>
        </w:rPr>
      </w:pPr>
    </w:p>
    <w:p w14:paraId="6CA1A182" w14:textId="4611044A" w:rsidR="0055681E" w:rsidRDefault="00A4497A" w:rsidP="00132362">
      <w:pPr>
        <w:spacing w:line="480" w:lineRule="auto"/>
        <w:rPr>
          <w:rFonts w:ascii="Times New Roman" w:hAnsi="Times New Roman" w:cs="Times New Roman"/>
          <w:sz w:val="24"/>
          <w:szCs w:val="24"/>
        </w:rPr>
      </w:pPr>
      <w:r>
        <w:rPr>
          <w:rFonts w:ascii="Times New Roman" w:hAnsi="Times New Roman" w:cs="Times New Roman"/>
          <w:sz w:val="24"/>
          <w:szCs w:val="24"/>
        </w:rPr>
        <w:t>D</w:t>
      </w:r>
      <w:r w:rsidR="00132362">
        <w:rPr>
          <w:rFonts w:ascii="Times New Roman" w:hAnsi="Times New Roman" w:cs="Times New Roman"/>
          <w:sz w:val="24"/>
          <w:szCs w:val="24"/>
        </w:rPr>
        <w:t>etailed description of the tasks employed in the study.</w:t>
      </w:r>
    </w:p>
    <w:p w14:paraId="4A697AEF" w14:textId="77777777" w:rsidR="00132362" w:rsidRPr="007707AF" w:rsidRDefault="00132362" w:rsidP="00132362">
      <w:pPr>
        <w:spacing w:line="480" w:lineRule="auto"/>
        <w:rPr>
          <w:rFonts w:ascii="Times New Roman" w:hAnsi="Times New Roman" w:cs="Times New Roman"/>
          <w:sz w:val="24"/>
          <w:szCs w:val="24"/>
        </w:rPr>
      </w:pPr>
      <w:r w:rsidRPr="007707AF">
        <w:rPr>
          <w:rFonts w:ascii="Times New Roman" w:hAnsi="Times New Roman" w:cs="Times New Roman"/>
          <w:sz w:val="24"/>
          <w:szCs w:val="24"/>
        </w:rPr>
        <w:t>Voice Recognition Tasks (VRTs)</w:t>
      </w:r>
    </w:p>
    <w:p w14:paraId="4B9DF8C4" w14:textId="77777777" w:rsidR="00132362" w:rsidRPr="00647825" w:rsidRDefault="00132362" w:rsidP="00132362">
      <w:pPr>
        <w:spacing w:line="480" w:lineRule="auto"/>
        <w:ind w:firstLine="708"/>
        <w:rPr>
          <w:rFonts w:ascii="Times New Roman" w:hAnsi="Times New Roman" w:cs="Times New Roman"/>
          <w:sz w:val="24"/>
          <w:szCs w:val="24"/>
        </w:rPr>
      </w:pPr>
      <w:r w:rsidRPr="00647825">
        <w:rPr>
          <w:rFonts w:ascii="Times New Roman" w:hAnsi="Times New Roman" w:cs="Times New Roman"/>
          <w:sz w:val="24"/>
          <w:szCs w:val="24"/>
        </w:rPr>
        <w:t xml:space="preserve">The L1 VRT and the Lx VRT were identical, </w:t>
      </w:r>
      <w:r>
        <w:rPr>
          <w:rFonts w:ascii="Times New Roman" w:hAnsi="Times New Roman" w:cs="Times New Roman"/>
          <w:sz w:val="24"/>
          <w:szCs w:val="24"/>
        </w:rPr>
        <w:t>except for</w:t>
      </w:r>
      <w:r w:rsidRPr="00647825">
        <w:rPr>
          <w:rFonts w:ascii="Times New Roman" w:hAnsi="Times New Roman" w:cs="Times New Roman"/>
          <w:sz w:val="24"/>
          <w:szCs w:val="24"/>
        </w:rPr>
        <w:t xml:space="preserve"> the stimuli each employed. </w:t>
      </w:r>
      <w:r>
        <w:rPr>
          <w:rFonts w:ascii="Times New Roman" w:hAnsi="Times New Roman" w:cs="Times New Roman"/>
          <w:sz w:val="24"/>
          <w:szCs w:val="24"/>
        </w:rPr>
        <w:t>These</w:t>
      </w:r>
      <w:r w:rsidRPr="00647825">
        <w:rPr>
          <w:rFonts w:ascii="Times New Roman" w:hAnsi="Times New Roman" w:cs="Times New Roman"/>
          <w:sz w:val="24"/>
          <w:szCs w:val="24"/>
        </w:rPr>
        <w:t xml:space="preserve"> two tasks will be explained in a single section</w:t>
      </w:r>
      <w:r>
        <w:rPr>
          <w:rFonts w:ascii="Times New Roman" w:hAnsi="Times New Roman" w:cs="Times New Roman"/>
          <w:sz w:val="24"/>
          <w:szCs w:val="24"/>
        </w:rPr>
        <w:t xml:space="preserve"> to reduce redundancy</w:t>
      </w:r>
      <w:r w:rsidRPr="00647825">
        <w:rPr>
          <w:rFonts w:ascii="Times New Roman" w:hAnsi="Times New Roman" w:cs="Times New Roman"/>
          <w:sz w:val="24"/>
          <w:szCs w:val="24"/>
        </w:rPr>
        <w:t>.</w:t>
      </w:r>
    </w:p>
    <w:p w14:paraId="065D5E29" w14:textId="55398629" w:rsidR="00132362" w:rsidRDefault="00132362" w:rsidP="00132362">
      <w:pPr>
        <w:spacing w:line="480" w:lineRule="auto"/>
        <w:ind w:firstLine="708"/>
        <w:rPr>
          <w:rFonts w:ascii="Times New Roman" w:hAnsi="Times New Roman" w:cs="Times New Roman"/>
          <w:sz w:val="24"/>
          <w:szCs w:val="24"/>
        </w:rPr>
      </w:pPr>
      <w:r w:rsidRPr="00647825">
        <w:rPr>
          <w:rFonts w:ascii="Times New Roman" w:hAnsi="Times New Roman" w:cs="Times New Roman"/>
          <w:sz w:val="24"/>
          <w:szCs w:val="24"/>
        </w:rPr>
        <w:t xml:space="preserve">A total of ten female avatars were created using a free website </w:t>
      </w:r>
      <w:r w:rsidRPr="00647825">
        <w:rPr>
          <w:rFonts w:ascii="Times New Roman" w:eastAsia="Times New Roman" w:hAnsi="Times New Roman" w:cs="Times New Roman"/>
          <w:color w:val="000000" w:themeColor="text1"/>
          <w:sz w:val="24"/>
          <w:szCs w:val="24"/>
        </w:rPr>
        <w:t>(</w:t>
      </w:r>
      <w:hyperlink r:id="rId6" w:history="1">
        <w:r w:rsidRPr="00647825">
          <w:rPr>
            <w:rStyle w:val="Hipervnculo"/>
            <w:rFonts w:ascii="Times New Roman" w:eastAsia="Times New Roman" w:hAnsi="Times New Roman" w:cs="Times New Roman"/>
            <w:sz w:val="24"/>
            <w:szCs w:val="24"/>
          </w:rPr>
          <w:t>www.crearunavatar.com</w:t>
        </w:r>
      </w:hyperlink>
      <w:r w:rsidRPr="0064782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five</w:t>
      </w:r>
      <w:r w:rsidRPr="00647825">
        <w:rPr>
          <w:rFonts w:ascii="Times New Roman" w:eastAsia="Times New Roman" w:hAnsi="Times New Roman" w:cs="Times New Roman"/>
          <w:color w:val="000000" w:themeColor="text1"/>
          <w:sz w:val="24"/>
          <w:szCs w:val="24"/>
        </w:rPr>
        <w:t xml:space="preserve"> were used in the L1 VRT</w:t>
      </w:r>
      <w:r>
        <w:rPr>
          <w:rFonts w:ascii="Times New Roman" w:eastAsia="Times New Roman" w:hAnsi="Times New Roman" w:cs="Times New Roman"/>
          <w:color w:val="000000" w:themeColor="text1"/>
          <w:sz w:val="24"/>
          <w:szCs w:val="24"/>
        </w:rPr>
        <w:t>,</w:t>
      </w:r>
      <w:r w:rsidRPr="00647825">
        <w:rPr>
          <w:rFonts w:ascii="Times New Roman" w:eastAsia="Times New Roman" w:hAnsi="Times New Roman" w:cs="Times New Roman"/>
          <w:color w:val="000000" w:themeColor="text1"/>
          <w:sz w:val="24"/>
          <w:szCs w:val="24"/>
        </w:rPr>
        <w:t xml:space="preserve"> and the other 5 in the Lx VRT. </w:t>
      </w:r>
      <w:r w:rsidRPr="00647825">
        <w:rPr>
          <w:rFonts w:ascii="Times New Roman" w:eastAsia="Times New Roman" w:hAnsi="Times New Roman" w:cs="Times New Roman"/>
          <w:color w:val="000000"/>
          <w:sz w:val="24"/>
          <w:szCs w:val="24"/>
        </w:rPr>
        <w:t>The auditory stimuli employed in a previous study</w:t>
      </w:r>
      <w:r>
        <w:rPr>
          <w:rFonts w:ascii="Times New Roman" w:eastAsia="Times New Roman" w:hAnsi="Times New Roman" w:cs="Times New Roman"/>
          <w:color w:val="000000"/>
          <w:sz w:val="24"/>
          <w:szCs w:val="24"/>
        </w:rPr>
        <w:t xml:space="preserve"> </w:t>
      </w:r>
      <w:r w:rsidR="00EE0DF6">
        <w:rPr>
          <w:rFonts w:ascii="Times New Roman" w:eastAsia="Times New Roman" w:hAnsi="Times New Roman" w:cs="Times New Roman"/>
          <w:color w:val="000000"/>
          <w:sz w:val="24"/>
          <w:szCs w:val="24"/>
        </w:rPr>
        <w:fldChar w:fldCharType="begin"/>
      </w:r>
      <w:r w:rsidR="00EE0DF6">
        <w:rPr>
          <w:rFonts w:ascii="Times New Roman" w:eastAsia="Times New Roman" w:hAnsi="Times New Roman" w:cs="Times New Roman"/>
          <w:color w:val="000000"/>
          <w:sz w:val="24"/>
          <w:szCs w:val="24"/>
        </w:rPr>
        <w:instrText xml:space="preserve"> ADDIN ZOTERO_ITEM CSL_CITATION {"citationID":"NGU3Ur4C","properties":{"formattedCitation":"(Perea et\\uc0\\u160{}al., 2014)","plainCitation":"(Perea et al., 2014)","noteIndex":0},"citationItems":[{"id":197,"uris":["http://zotero.org/users/11188517/items/G8AVA78B"],"itemData":{"id":197,"type":"article-journal","abstract":"A recent voice recognition experiment conducted by Perrachione, Del Tufo, and Gabrieli (2011) revealed that, in normal adult readers, the accuracy at identifying human voices was better in the participants’ mother tongue than in an unfamiliar language, while this difference was absent in a group of adults with dyslexia. This pattern favored a view of dyslexia as due to “fundamentally impoverished native-language phonological representations.” To further examine this issue, we conducted two voice recognition experiments, one with children with/without dyslexia, and the other with adults with/without dyslexia. Results revealed that children/adults with dyslexia were less accurate at identifying voices than normal readers and, importantly, this effect was independent of language. These data are more consistent with the assumption of dyslexia as due to a deficit in multisensory integration rather than a deficit based on impoverished native-language phonologically based representations.","container-title":"Experimental Psychology","DOI":"10.1027/1618-3169/a000265","ISSN":"1618-3169","note":"PMID: 24962123","page":"480-487","title":"Ability for Voice Recognition Is a Marker for Dyslexia in Children","volume":"61","author":[{"family":"Perea","given":"Manuel"},{"family":"Jiménez","given":"María"},{"family":"Suárez-Coalla","given":"Paz"},{"family":"Fernández","given":"Nohemí"},{"family":"Viña","given":"Cecilia"},{"family":"Cuetos","given":"Fernando"}],"issued":{"date-parts":[["2014",1,1]]}}}],"schema":"https://github.com/citation-style-language/schema/raw/master/csl-citation.json"} </w:instrText>
      </w:r>
      <w:r w:rsidR="00EE0DF6">
        <w:rPr>
          <w:rFonts w:ascii="Times New Roman" w:eastAsia="Times New Roman" w:hAnsi="Times New Roman" w:cs="Times New Roman"/>
          <w:color w:val="000000"/>
          <w:sz w:val="24"/>
          <w:szCs w:val="24"/>
        </w:rPr>
        <w:fldChar w:fldCharType="separate"/>
      </w:r>
      <w:r w:rsidR="00EE0DF6" w:rsidRPr="00EE0DF6">
        <w:rPr>
          <w:rFonts w:ascii="Times New Roman" w:hAnsi="Times New Roman" w:cs="Times New Roman"/>
          <w:kern w:val="0"/>
          <w:sz w:val="24"/>
        </w:rPr>
        <w:t>(Perea et al., 2014)</w:t>
      </w:r>
      <w:r w:rsidR="00EE0DF6">
        <w:rPr>
          <w:rFonts w:ascii="Times New Roman" w:eastAsia="Times New Roman" w:hAnsi="Times New Roman" w:cs="Times New Roman"/>
          <w:color w:val="000000"/>
          <w:sz w:val="24"/>
          <w:szCs w:val="24"/>
        </w:rPr>
        <w:fldChar w:fldCharType="end"/>
      </w:r>
      <w:r w:rsidRPr="00647825">
        <w:rPr>
          <w:rFonts w:ascii="Times New Roman" w:eastAsia="Times New Roman" w:hAnsi="Times New Roman" w:cs="Times New Roman"/>
          <w:color w:val="000000"/>
          <w:sz w:val="24"/>
          <w:szCs w:val="24"/>
        </w:rPr>
        <w:t xml:space="preserve"> were used. These stimuli consisted of twenty sentences</w:t>
      </w:r>
      <w:r>
        <w:rPr>
          <w:rFonts w:ascii="Times New Roman" w:eastAsia="Times New Roman" w:hAnsi="Times New Roman" w:cs="Times New Roman"/>
          <w:color w:val="000000"/>
          <w:sz w:val="24"/>
          <w:szCs w:val="24"/>
        </w:rPr>
        <w:t>: ten</w:t>
      </w:r>
      <w:r w:rsidRPr="006478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were</w:t>
      </w:r>
      <w:r w:rsidRPr="00647825">
        <w:rPr>
          <w:rFonts w:ascii="Times New Roman" w:eastAsia="Times New Roman" w:hAnsi="Times New Roman" w:cs="Times New Roman"/>
          <w:color w:val="000000"/>
          <w:sz w:val="24"/>
          <w:szCs w:val="24"/>
        </w:rPr>
        <w:t xml:space="preserve"> in Spanish and employed in the L1 VRT, and the other ten were in Mandarin-Chinese and were employed in the Lx VRT. The Spanish sentences were recorded by five female native Spanish speakers (mean duration = 3000 </w:t>
      </w:r>
      <w:proofErr w:type="spellStart"/>
      <w:r w:rsidRPr="00647825">
        <w:rPr>
          <w:rFonts w:ascii="Times New Roman" w:eastAsia="Times New Roman" w:hAnsi="Times New Roman" w:cs="Times New Roman"/>
          <w:color w:val="000000"/>
          <w:sz w:val="24"/>
          <w:szCs w:val="24"/>
        </w:rPr>
        <w:t>ms</w:t>
      </w:r>
      <w:proofErr w:type="spellEnd"/>
      <w:r w:rsidRPr="006478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SD</w:t>
      </w:r>
      <w:r w:rsidRPr="00647825">
        <w:rPr>
          <w:rFonts w:ascii="Times New Roman" w:eastAsia="Times New Roman" w:hAnsi="Times New Roman" w:cs="Times New Roman"/>
          <w:color w:val="000000"/>
          <w:sz w:val="24"/>
          <w:szCs w:val="24"/>
        </w:rPr>
        <w:t xml:space="preserve"> = 750 </w:t>
      </w:r>
      <w:proofErr w:type="spellStart"/>
      <w:r w:rsidRPr="00647825">
        <w:rPr>
          <w:rFonts w:ascii="Times New Roman" w:eastAsia="Times New Roman" w:hAnsi="Times New Roman" w:cs="Times New Roman"/>
          <w:color w:val="000000"/>
          <w:sz w:val="24"/>
          <w:szCs w:val="24"/>
        </w:rPr>
        <w:t>ms</w:t>
      </w:r>
      <w:proofErr w:type="spellEnd"/>
      <w:r w:rsidRPr="006478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647825">
        <w:rPr>
          <w:rFonts w:ascii="Times New Roman" w:eastAsia="Times New Roman" w:hAnsi="Times New Roman" w:cs="Times New Roman"/>
          <w:color w:val="000000"/>
          <w:sz w:val="24"/>
          <w:szCs w:val="24"/>
        </w:rPr>
        <w:t xml:space="preserve"> and the Mandarin – Chinese sentences were recorded by five female native Mandarin speakers (mean duration = 4000 </w:t>
      </w:r>
      <w:proofErr w:type="spellStart"/>
      <w:r w:rsidRPr="00647825">
        <w:rPr>
          <w:rFonts w:ascii="Times New Roman" w:eastAsia="Times New Roman" w:hAnsi="Times New Roman" w:cs="Times New Roman"/>
          <w:color w:val="000000"/>
          <w:sz w:val="24"/>
          <w:szCs w:val="24"/>
        </w:rPr>
        <w:t>ms</w:t>
      </w:r>
      <w:proofErr w:type="spellEnd"/>
      <w:r w:rsidRPr="006478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SD</w:t>
      </w:r>
      <w:r w:rsidRPr="00647825">
        <w:rPr>
          <w:rFonts w:ascii="Times New Roman" w:eastAsia="Times New Roman" w:hAnsi="Times New Roman" w:cs="Times New Roman"/>
          <w:color w:val="000000"/>
          <w:sz w:val="24"/>
          <w:szCs w:val="24"/>
        </w:rPr>
        <w:t xml:space="preserve"> = 800 </w:t>
      </w:r>
      <w:proofErr w:type="spellStart"/>
      <w:r w:rsidRPr="00647825">
        <w:rPr>
          <w:rFonts w:ascii="Times New Roman" w:eastAsia="Times New Roman" w:hAnsi="Times New Roman" w:cs="Times New Roman"/>
          <w:color w:val="000000"/>
          <w:sz w:val="24"/>
          <w:szCs w:val="24"/>
        </w:rPr>
        <w:t>ms</w:t>
      </w:r>
      <w:proofErr w:type="spellEnd"/>
      <w:r w:rsidRPr="00647825">
        <w:rPr>
          <w:rFonts w:ascii="Times New Roman" w:eastAsia="Times New Roman" w:hAnsi="Times New Roman" w:cs="Times New Roman"/>
          <w:color w:val="000000"/>
          <w:sz w:val="24"/>
          <w:szCs w:val="24"/>
        </w:rPr>
        <w:t xml:space="preserve">). </w:t>
      </w:r>
      <w:r w:rsidRPr="00647825">
        <w:rPr>
          <w:rFonts w:ascii="Times New Roman" w:hAnsi="Times New Roman" w:cs="Times New Roman"/>
          <w:sz w:val="24"/>
          <w:szCs w:val="24"/>
        </w:rPr>
        <w:t xml:space="preserve">As in </w:t>
      </w:r>
      <w:r>
        <w:rPr>
          <w:rFonts w:ascii="Times New Roman" w:hAnsi="Times New Roman" w:cs="Times New Roman"/>
          <w:sz w:val="24"/>
          <w:szCs w:val="24"/>
        </w:rPr>
        <w:t>a</w:t>
      </w:r>
      <w:r w:rsidRPr="00647825">
        <w:rPr>
          <w:rFonts w:ascii="Times New Roman" w:hAnsi="Times New Roman" w:cs="Times New Roman"/>
          <w:sz w:val="24"/>
          <w:szCs w:val="24"/>
        </w:rPr>
        <w:t xml:space="preserve"> previous study</w:t>
      </w:r>
      <w:r>
        <w:rPr>
          <w:rFonts w:ascii="Times New Roman" w:hAnsi="Times New Roman" w:cs="Times New Roman"/>
          <w:sz w:val="24"/>
          <w:szCs w:val="24"/>
        </w:rPr>
        <w:t xml:space="preserve"> </w:t>
      </w:r>
      <w:r w:rsidR="00EE0DF6">
        <w:rPr>
          <w:rFonts w:ascii="Times New Roman" w:hAnsi="Times New Roman" w:cs="Times New Roman"/>
          <w:sz w:val="24"/>
          <w:szCs w:val="24"/>
        </w:rPr>
        <w:fldChar w:fldCharType="begin"/>
      </w:r>
      <w:r w:rsidR="00EE0DF6">
        <w:rPr>
          <w:rFonts w:ascii="Times New Roman" w:hAnsi="Times New Roman" w:cs="Times New Roman"/>
          <w:sz w:val="24"/>
          <w:szCs w:val="24"/>
        </w:rPr>
        <w:instrText xml:space="preserve"> ADDIN ZOTERO_ITEM CSL_CITATION {"citationID":"n4G7p9Yt","properties":{"formattedCitation":"(D\\uc0\\u237{}az et\\uc0\\u160{}al., 2022)","plainCitation":"(Díaz et al., 2022)","noteIndex":0},"citationItems":[{"id":74,"uris":["http://zotero.org/users/11188517/items/I3XCS6SS"],"itemData":{"id":74,"type":"article-journal","abstract":"Previous studies suggest a relationship between second-language learning and voice recognition processes, but the nature of such relation remains poorly understood. The present study investigates whether phoneme learning relates to voice recognition. A group of bilinguals that varied in their discrimination of a second-language phoneme contrast participated in this study. We assessed participants’ voice recognition skills in their native language at the behavioral and brain electrophysiological levels during a voice-avatar learning paradigm. Second-language phoneme discrimination positively correlated with behavioral and brain measures of voice recognition. At the electrophysiological level, correlations were present at two time windows and are interpreted within the dual-process model of recognition memory. The results are relevant to understanding the processes involved in language learning as they show a common variability for second-language phoneme and voice recognition processes.","container-title":"Frontiers in Psychology","DOI":"10.3389/fpsyg.2022.1008963","ISSN":"1664-1078","page":"1-9","title":"Second-language phoneme learning positively relates to voice recognition abilities in the native language: Evidence from behavior and brain potentials","volume":"13","author":[{"family":"Díaz","given":"Begoña"},{"family":"Cordero","given":"Gaël"},{"family":"Hoogendoorn","given":"Joyce"},{"family":"Sebastian-Galles","given":"Nuria"}],"issued":{"date-parts":[["2022",10,12]]}}}],"schema":"https://github.com/citation-style-language/schema/raw/master/csl-citation.json"} </w:instrText>
      </w:r>
      <w:r w:rsidR="00EE0DF6">
        <w:rPr>
          <w:rFonts w:ascii="Times New Roman" w:hAnsi="Times New Roman" w:cs="Times New Roman"/>
          <w:sz w:val="24"/>
          <w:szCs w:val="24"/>
        </w:rPr>
        <w:fldChar w:fldCharType="separate"/>
      </w:r>
      <w:r w:rsidR="00EE0DF6" w:rsidRPr="00EE0DF6">
        <w:rPr>
          <w:rFonts w:ascii="Times New Roman" w:hAnsi="Times New Roman" w:cs="Times New Roman"/>
          <w:kern w:val="0"/>
          <w:sz w:val="24"/>
        </w:rPr>
        <w:t>(Díaz et al., 2022)</w:t>
      </w:r>
      <w:r w:rsidR="00EE0DF6">
        <w:rPr>
          <w:rFonts w:ascii="Times New Roman" w:hAnsi="Times New Roman" w:cs="Times New Roman"/>
          <w:sz w:val="24"/>
          <w:szCs w:val="24"/>
        </w:rPr>
        <w:fldChar w:fldCharType="end"/>
      </w:r>
      <w:r w:rsidRPr="00647825">
        <w:rPr>
          <w:rFonts w:ascii="Times New Roman" w:hAnsi="Times New Roman" w:cs="Times New Roman"/>
          <w:sz w:val="24"/>
          <w:szCs w:val="24"/>
        </w:rPr>
        <w:t xml:space="preserve">, the VRTs </w:t>
      </w:r>
      <w:r>
        <w:rPr>
          <w:rFonts w:ascii="Times New Roman" w:hAnsi="Times New Roman" w:cs="Times New Roman"/>
          <w:sz w:val="24"/>
          <w:szCs w:val="24"/>
        </w:rPr>
        <w:t>comprised</w:t>
      </w:r>
      <w:r w:rsidRPr="00647825">
        <w:rPr>
          <w:rFonts w:ascii="Times New Roman" w:hAnsi="Times New Roman" w:cs="Times New Roman"/>
          <w:sz w:val="24"/>
          <w:szCs w:val="24"/>
        </w:rPr>
        <w:t xml:space="preserve"> three phases: training, a short test, and a test. </w:t>
      </w:r>
    </w:p>
    <w:p w14:paraId="46F1EE09" w14:textId="77777777" w:rsidR="00132362" w:rsidRPr="007E0DBF" w:rsidRDefault="00132362" w:rsidP="00132362">
      <w:pPr>
        <w:spacing w:line="480" w:lineRule="auto"/>
        <w:ind w:firstLine="708"/>
        <w:rPr>
          <w:rFonts w:ascii="Times New Roman" w:eastAsia="Times New Roman" w:hAnsi="Times New Roman" w:cs="Times New Roman"/>
          <w:color w:val="000000"/>
          <w:sz w:val="24"/>
          <w:szCs w:val="24"/>
        </w:rPr>
      </w:pPr>
      <w:r w:rsidRPr="00647825">
        <w:rPr>
          <w:rFonts w:ascii="Times New Roman" w:eastAsia="Times New Roman" w:hAnsi="Times New Roman" w:cs="Times New Roman"/>
          <w:sz w:val="24"/>
          <w:szCs w:val="24"/>
        </w:rPr>
        <w:t xml:space="preserve">The training phase aimed to teach participants to associate each of the </w:t>
      </w:r>
      <w:r>
        <w:rPr>
          <w:rFonts w:ascii="Times New Roman" w:eastAsia="Times New Roman" w:hAnsi="Times New Roman" w:cs="Times New Roman"/>
          <w:sz w:val="24"/>
          <w:szCs w:val="24"/>
        </w:rPr>
        <w:t>five</w:t>
      </w:r>
      <w:r w:rsidRPr="00647825">
        <w:rPr>
          <w:rFonts w:ascii="Times New Roman" w:eastAsia="Times New Roman" w:hAnsi="Times New Roman" w:cs="Times New Roman"/>
          <w:sz w:val="24"/>
          <w:szCs w:val="24"/>
        </w:rPr>
        <w:t xml:space="preserve"> avatars with </w:t>
      </w:r>
      <w:r>
        <w:rPr>
          <w:rFonts w:ascii="Times New Roman" w:eastAsia="Times New Roman" w:hAnsi="Times New Roman" w:cs="Times New Roman"/>
          <w:sz w:val="24"/>
          <w:szCs w:val="24"/>
        </w:rPr>
        <w:t>a speaker's voice</w:t>
      </w:r>
      <w:r w:rsidRPr="00647825">
        <w:rPr>
          <w:rFonts w:ascii="Times New Roman" w:eastAsia="Times New Roman" w:hAnsi="Times New Roman" w:cs="Times New Roman"/>
          <w:sz w:val="24"/>
          <w:szCs w:val="24"/>
        </w:rPr>
        <w:t>. At the beginning of a trial, a fixation point was presented for 1 second.</w:t>
      </w:r>
      <w:r>
        <w:rPr>
          <w:rFonts w:ascii="Times New Roman" w:eastAsia="Times New Roman" w:hAnsi="Times New Roman" w:cs="Times New Roman"/>
          <w:sz w:val="24"/>
          <w:szCs w:val="24"/>
        </w:rPr>
        <w:t xml:space="preserve"> </w:t>
      </w:r>
      <w:r w:rsidRPr="00647825">
        <w:rPr>
          <w:rFonts w:ascii="Times New Roman" w:eastAsia="Times New Roman" w:hAnsi="Times New Roman" w:cs="Times New Roman"/>
          <w:sz w:val="24"/>
          <w:szCs w:val="24"/>
        </w:rPr>
        <w:t xml:space="preserve">Subsequently, two different avatars were presented with an interstimulus interval (ISI) of 1s. During the ISI, a fixation point was displayed. Concurrent </w:t>
      </w:r>
      <w:r>
        <w:rPr>
          <w:rFonts w:ascii="Times New Roman" w:eastAsia="Times New Roman" w:hAnsi="Times New Roman" w:cs="Times New Roman"/>
          <w:sz w:val="24"/>
          <w:szCs w:val="24"/>
        </w:rPr>
        <w:t>with</w:t>
      </w:r>
      <w:r w:rsidRPr="00647825">
        <w:rPr>
          <w:rFonts w:ascii="Times New Roman" w:eastAsia="Times New Roman" w:hAnsi="Times New Roman" w:cs="Times New Roman"/>
          <w:sz w:val="24"/>
          <w:szCs w:val="24"/>
        </w:rPr>
        <w:t xml:space="preserve"> the </w:t>
      </w:r>
      <w:r w:rsidRPr="00647825">
        <w:rPr>
          <w:rFonts w:ascii="Times New Roman" w:eastAsia="Times New Roman" w:hAnsi="Times New Roman" w:cs="Times New Roman"/>
          <w:sz w:val="24"/>
          <w:szCs w:val="24"/>
        </w:rPr>
        <w:lastRenderedPageBreak/>
        <w:t xml:space="preserve">presentation of each avatar, the voice associated </w:t>
      </w:r>
      <w:r>
        <w:rPr>
          <w:rFonts w:ascii="Times New Roman" w:eastAsia="Times New Roman" w:hAnsi="Times New Roman" w:cs="Times New Roman"/>
          <w:sz w:val="24"/>
          <w:szCs w:val="24"/>
        </w:rPr>
        <w:t>with</w:t>
      </w:r>
      <w:r w:rsidRPr="00647825">
        <w:rPr>
          <w:rFonts w:ascii="Times New Roman" w:eastAsia="Times New Roman" w:hAnsi="Times New Roman" w:cs="Times New Roman"/>
          <w:sz w:val="24"/>
          <w:szCs w:val="24"/>
        </w:rPr>
        <w:t xml:space="preserve"> that avatar enunciated a sentence. Only one sentence was employed per trial</w:t>
      </w:r>
      <w:r>
        <w:rPr>
          <w:rFonts w:ascii="Times New Roman" w:eastAsia="Times New Roman" w:hAnsi="Times New Roman" w:cs="Times New Roman"/>
          <w:sz w:val="24"/>
          <w:szCs w:val="24"/>
        </w:rPr>
        <w:t>; thus</w:t>
      </w:r>
      <w:r w:rsidRPr="00647825">
        <w:rPr>
          <w:rFonts w:ascii="Times New Roman" w:eastAsia="Times New Roman" w:hAnsi="Times New Roman" w:cs="Times New Roman"/>
          <w:sz w:val="24"/>
          <w:szCs w:val="24"/>
        </w:rPr>
        <w:t>, both voices enunciated the same sentence. Finally, the five avatars were presented with a number below (1- 5)</w:t>
      </w:r>
      <w:r>
        <w:rPr>
          <w:rFonts w:ascii="Times New Roman" w:eastAsia="Times New Roman" w:hAnsi="Times New Roman" w:cs="Times New Roman"/>
          <w:sz w:val="24"/>
          <w:szCs w:val="24"/>
        </w:rPr>
        <w:t>,</w:t>
      </w:r>
      <w:r w:rsidRPr="00647825">
        <w:rPr>
          <w:rFonts w:ascii="Times New Roman" w:eastAsia="Times New Roman" w:hAnsi="Times New Roman" w:cs="Times New Roman"/>
          <w:sz w:val="24"/>
          <w:szCs w:val="24"/>
        </w:rPr>
        <w:t xml:space="preserve"> and one of the two previous auditory stimuli was repeated. Participants were tasked with identifying the avatar associated with the voice by pressing the corresponding number on the PC keyboard as fast as possible. Feedback related to response accuracy was provided</w:t>
      </w:r>
      <w:r>
        <w:rPr>
          <w:rFonts w:ascii="Times New Roman" w:eastAsia="Times New Roman" w:hAnsi="Times New Roman" w:cs="Times New Roman"/>
          <w:sz w:val="24"/>
          <w:szCs w:val="24"/>
        </w:rPr>
        <w:t>,</w:t>
      </w:r>
      <w:r w:rsidRPr="00647825">
        <w:rPr>
          <w:rFonts w:ascii="Times New Roman" w:eastAsia="Times New Roman" w:hAnsi="Times New Roman" w:cs="Times New Roman"/>
          <w:sz w:val="24"/>
          <w:szCs w:val="24"/>
        </w:rPr>
        <w:t xml:space="preserve"> as was the image of the correct avatar, which was displayed </w:t>
      </w:r>
      <w:r>
        <w:rPr>
          <w:rFonts w:ascii="Times New Roman" w:eastAsia="Times New Roman" w:hAnsi="Times New Roman" w:cs="Times New Roman"/>
          <w:sz w:val="24"/>
          <w:szCs w:val="24"/>
        </w:rPr>
        <w:t>for</w:t>
      </w:r>
      <w:r w:rsidRPr="00647825">
        <w:rPr>
          <w:rFonts w:ascii="Times New Roman" w:eastAsia="Times New Roman" w:hAnsi="Times New Roman" w:cs="Times New Roman"/>
          <w:sz w:val="24"/>
          <w:szCs w:val="24"/>
        </w:rPr>
        <w:t xml:space="preserve"> 2 seconds at the end of each trial.</w:t>
      </w:r>
      <w:r>
        <w:rPr>
          <w:rFonts w:ascii="Times New Roman" w:eastAsia="Times New Roman" w:hAnsi="Times New Roman" w:cs="Times New Roman"/>
          <w:sz w:val="24"/>
          <w:szCs w:val="24"/>
        </w:rPr>
        <w:t xml:space="preserve"> </w:t>
      </w:r>
      <w:r w:rsidRPr="00647825">
        <w:rPr>
          <w:rFonts w:ascii="Times New Roman" w:eastAsia="Times New Roman" w:hAnsi="Times New Roman" w:cs="Times New Roman"/>
          <w:sz w:val="24"/>
          <w:szCs w:val="24"/>
        </w:rPr>
        <w:t xml:space="preserve">The position of stimuli repetitions was evenly split, with half the trials repeating the stimuli associated </w:t>
      </w:r>
      <w:r>
        <w:rPr>
          <w:rFonts w:ascii="Times New Roman" w:eastAsia="Times New Roman" w:hAnsi="Times New Roman" w:cs="Times New Roman"/>
          <w:sz w:val="24"/>
          <w:szCs w:val="24"/>
        </w:rPr>
        <w:t>with</w:t>
      </w:r>
      <w:r w:rsidRPr="00647825">
        <w:rPr>
          <w:rFonts w:ascii="Times New Roman" w:eastAsia="Times New Roman" w:hAnsi="Times New Roman" w:cs="Times New Roman"/>
          <w:sz w:val="24"/>
          <w:szCs w:val="24"/>
        </w:rPr>
        <w:t xml:space="preserve"> the first avatar and the other half the second. Only half of the sentences (5 in the L1 VRT and 5 in the Lx VRT) were employed in the training. The training phase included 25 trials (5 sentences x 5 avatars) and was followed by the short test phase.</w:t>
      </w:r>
      <w:r w:rsidRPr="00647825">
        <w:rPr>
          <w:rFonts w:ascii="Times New Roman" w:eastAsia="Times New Roman" w:hAnsi="Times New Roman" w:cs="Times New Roman"/>
          <w:color w:val="000000"/>
          <w:sz w:val="24"/>
          <w:szCs w:val="24"/>
        </w:rPr>
        <w:t xml:space="preserve"> </w:t>
      </w:r>
      <w:r w:rsidRPr="00647825">
        <w:rPr>
          <w:rFonts w:ascii="Times New Roman" w:eastAsia="Times New Roman" w:hAnsi="Times New Roman" w:cs="Times New Roman"/>
          <w:sz w:val="24"/>
          <w:szCs w:val="24"/>
        </w:rPr>
        <w:t xml:space="preserve">The short test phase sought to enhance </w:t>
      </w:r>
      <w:r>
        <w:rPr>
          <w:rFonts w:ascii="Times New Roman" w:eastAsia="Times New Roman" w:hAnsi="Times New Roman" w:cs="Times New Roman"/>
          <w:sz w:val="24"/>
          <w:szCs w:val="24"/>
        </w:rPr>
        <w:t xml:space="preserve">the </w:t>
      </w:r>
      <w:r w:rsidRPr="00647825">
        <w:rPr>
          <w:rFonts w:ascii="Times New Roman" w:eastAsia="Times New Roman" w:hAnsi="Times New Roman" w:cs="Times New Roman"/>
          <w:sz w:val="24"/>
          <w:szCs w:val="24"/>
        </w:rPr>
        <w:t xml:space="preserve">learning of the </w:t>
      </w:r>
      <w:r>
        <w:rPr>
          <w:rFonts w:ascii="Times New Roman" w:eastAsia="Times New Roman" w:hAnsi="Times New Roman" w:cs="Times New Roman"/>
          <w:sz w:val="24"/>
          <w:szCs w:val="24"/>
        </w:rPr>
        <w:t>avatar–voice</w:t>
      </w:r>
      <w:r w:rsidRPr="00647825">
        <w:rPr>
          <w:rFonts w:ascii="Times New Roman" w:eastAsia="Times New Roman" w:hAnsi="Times New Roman" w:cs="Times New Roman"/>
          <w:sz w:val="24"/>
          <w:szCs w:val="24"/>
        </w:rPr>
        <w:t xml:space="preserve"> associations. </w:t>
      </w:r>
      <w:r w:rsidRPr="00647825">
        <w:rPr>
          <w:rFonts w:ascii="Times New Roman" w:hAnsi="Times New Roman" w:cs="Times New Roman"/>
          <w:sz w:val="24"/>
          <w:szCs w:val="24"/>
        </w:rPr>
        <w:t xml:space="preserve">Trials of the short test phase commenced with the presentation of a fixation point during 500ms. An auditory sentence was presented while the five avatars were displayed alongside their associated numbers. Participants were prompted to indicate via button press as quickly as </w:t>
      </w:r>
      <w:r>
        <w:rPr>
          <w:rFonts w:ascii="Times New Roman" w:hAnsi="Times New Roman" w:cs="Times New Roman"/>
          <w:sz w:val="24"/>
          <w:szCs w:val="24"/>
        </w:rPr>
        <w:t>possible</w:t>
      </w:r>
      <w:r w:rsidRPr="00647825">
        <w:rPr>
          <w:rFonts w:ascii="Times New Roman" w:hAnsi="Times New Roman" w:cs="Times New Roman"/>
          <w:sz w:val="24"/>
          <w:szCs w:val="24"/>
        </w:rPr>
        <w:t xml:space="preserve"> which avatar was associated with the voice they had just heard</w:t>
      </w:r>
      <w:r>
        <w:rPr>
          <w:rFonts w:ascii="Times New Roman" w:hAnsi="Times New Roman" w:cs="Times New Roman"/>
          <w:sz w:val="24"/>
          <w:szCs w:val="24"/>
        </w:rPr>
        <w:t>,</w:t>
      </w:r>
      <w:r w:rsidRPr="00647825">
        <w:rPr>
          <w:rFonts w:ascii="Times New Roman" w:hAnsi="Times New Roman" w:cs="Times New Roman"/>
          <w:sz w:val="24"/>
          <w:szCs w:val="24"/>
        </w:rPr>
        <w:t xml:space="preserve"> enunciating the sentence without the pressure of a time limit. After they had delivered their answer, feedback was provided concerning their response accuracy</w:t>
      </w:r>
      <w:r>
        <w:rPr>
          <w:rFonts w:ascii="Times New Roman" w:hAnsi="Times New Roman" w:cs="Times New Roman"/>
          <w:sz w:val="24"/>
          <w:szCs w:val="24"/>
        </w:rPr>
        <w:t>,</w:t>
      </w:r>
      <w:r w:rsidRPr="00647825">
        <w:rPr>
          <w:rFonts w:ascii="Times New Roman" w:hAnsi="Times New Roman" w:cs="Times New Roman"/>
          <w:sz w:val="24"/>
          <w:szCs w:val="24"/>
        </w:rPr>
        <w:t xml:space="preserve"> and the correct avatar was displayed on </w:t>
      </w:r>
      <w:r>
        <w:rPr>
          <w:rFonts w:ascii="Times New Roman" w:hAnsi="Times New Roman" w:cs="Times New Roman"/>
          <w:sz w:val="24"/>
          <w:szCs w:val="24"/>
        </w:rPr>
        <w:t xml:space="preserve">the </w:t>
      </w:r>
      <w:r w:rsidRPr="00647825">
        <w:rPr>
          <w:rFonts w:ascii="Times New Roman" w:hAnsi="Times New Roman" w:cs="Times New Roman"/>
          <w:sz w:val="24"/>
          <w:szCs w:val="24"/>
        </w:rPr>
        <w:t xml:space="preserve">screen. Twenty-five trials </w:t>
      </w:r>
      <w:r w:rsidRPr="00647825">
        <w:rPr>
          <w:rFonts w:ascii="Times New Roman" w:eastAsia="Times New Roman" w:hAnsi="Times New Roman" w:cs="Times New Roman"/>
          <w:sz w:val="24"/>
          <w:szCs w:val="24"/>
        </w:rPr>
        <w:t>(5 sentences x 5 avatars)</w:t>
      </w:r>
      <w:r w:rsidRPr="00647825">
        <w:rPr>
          <w:rFonts w:ascii="Times New Roman" w:hAnsi="Times New Roman" w:cs="Times New Roman"/>
          <w:sz w:val="24"/>
          <w:szCs w:val="24"/>
        </w:rPr>
        <w:t xml:space="preserve"> composed the short test. Upon finalizing the short test, the test phase commenced. The test phase had the same design as the short test, with the critical differences that the sentences employed were novel to the participants and that no feedback was provided. Fifty trials (5 sentences x 5 avatars x 2 repetitions) comprised the test phase.</w:t>
      </w:r>
      <w:r w:rsidRPr="00647825">
        <w:rPr>
          <w:rFonts w:ascii="Times New Roman" w:eastAsia="Times New Roman" w:hAnsi="Times New Roman" w:cs="Times New Roman"/>
          <w:color w:val="000000"/>
          <w:sz w:val="24"/>
          <w:szCs w:val="24"/>
        </w:rPr>
        <w:t xml:space="preserve"> </w:t>
      </w:r>
      <w:r w:rsidRPr="00647825">
        <w:rPr>
          <w:rFonts w:ascii="Times New Roman" w:eastAsia="Times New Roman" w:hAnsi="Times New Roman" w:cs="Times New Roman"/>
          <w:sz w:val="24"/>
          <w:szCs w:val="24"/>
        </w:rPr>
        <w:t xml:space="preserve">Avatar-voice pairings were controlled via eight stimuli lists which were counterbalanced across participants. These lists had the constraint that the </w:t>
      </w:r>
      <w:r w:rsidRPr="00647825">
        <w:rPr>
          <w:rFonts w:ascii="Times New Roman" w:eastAsia="Times New Roman" w:hAnsi="Times New Roman" w:cs="Times New Roman"/>
          <w:sz w:val="24"/>
          <w:szCs w:val="24"/>
        </w:rPr>
        <w:lastRenderedPageBreak/>
        <w:t>same voice could be presented</w:t>
      </w:r>
      <w:r>
        <w:rPr>
          <w:rFonts w:ascii="Times New Roman" w:eastAsia="Times New Roman" w:hAnsi="Times New Roman" w:cs="Times New Roman"/>
          <w:sz w:val="24"/>
          <w:szCs w:val="24"/>
        </w:rPr>
        <w:t xml:space="preserve"> at most</w:t>
      </w:r>
      <w:r w:rsidRPr="00647825">
        <w:rPr>
          <w:rFonts w:ascii="Times New Roman" w:eastAsia="Times New Roman" w:hAnsi="Times New Roman" w:cs="Times New Roman"/>
          <w:sz w:val="24"/>
          <w:szCs w:val="24"/>
        </w:rPr>
        <w:t xml:space="preserve"> in three consecutive trials</w:t>
      </w:r>
      <w:r>
        <w:rPr>
          <w:rFonts w:ascii="Times New Roman" w:eastAsia="Times New Roman" w:hAnsi="Times New Roman" w:cs="Times New Roman"/>
          <w:sz w:val="24"/>
          <w:szCs w:val="24"/>
        </w:rPr>
        <w:t>,</w:t>
      </w:r>
      <w:r w:rsidRPr="00647825">
        <w:rPr>
          <w:rFonts w:ascii="Times New Roman" w:eastAsia="Times New Roman" w:hAnsi="Times New Roman" w:cs="Times New Roman"/>
          <w:sz w:val="24"/>
          <w:szCs w:val="24"/>
        </w:rPr>
        <w:t xml:space="preserve"> while the same sentence could be presented</w:t>
      </w:r>
      <w:r>
        <w:rPr>
          <w:rFonts w:ascii="Times New Roman" w:eastAsia="Times New Roman" w:hAnsi="Times New Roman" w:cs="Times New Roman"/>
          <w:sz w:val="24"/>
          <w:szCs w:val="24"/>
        </w:rPr>
        <w:t xml:space="preserve"> at most</w:t>
      </w:r>
      <w:r w:rsidRPr="00647825">
        <w:rPr>
          <w:rFonts w:ascii="Times New Roman" w:eastAsia="Times New Roman" w:hAnsi="Times New Roman" w:cs="Times New Roman"/>
          <w:sz w:val="24"/>
          <w:szCs w:val="24"/>
        </w:rPr>
        <w:t xml:space="preserve"> in two consecutive trials. </w:t>
      </w:r>
    </w:p>
    <w:p w14:paraId="5C565639" w14:textId="77777777" w:rsidR="00DB77D7" w:rsidRDefault="00DB77D7" w:rsidP="00132362">
      <w:pPr>
        <w:tabs>
          <w:tab w:val="center" w:pos="4252"/>
        </w:tabs>
        <w:spacing w:line="480" w:lineRule="auto"/>
        <w:rPr>
          <w:rFonts w:ascii="Times New Roman" w:hAnsi="Times New Roman" w:cs="Times New Roman"/>
          <w:sz w:val="24"/>
          <w:szCs w:val="24"/>
        </w:rPr>
      </w:pPr>
    </w:p>
    <w:p w14:paraId="4A45B060" w14:textId="024CEE15" w:rsidR="00132362" w:rsidRPr="0070121A" w:rsidRDefault="00132362" w:rsidP="00132362">
      <w:pPr>
        <w:tabs>
          <w:tab w:val="center" w:pos="4252"/>
        </w:tabs>
        <w:spacing w:line="480" w:lineRule="auto"/>
        <w:rPr>
          <w:rFonts w:ascii="Times New Roman" w:hAnsi="Times New Roman" w:cs="Times New Roman"/>
          <w:sz w:val="24"/>
          <w:szCs w:val="24"/>
        </w:rPr>
      </w:pPr>
      <w:r w:rsidRPr="0070121A">
        <w:rPr>
          <w:rFonts w:ascii="Times New Roman" w:hAnsi="Times New Roman" w:cs="Times New Roman"/>
          <w:sz w:val="24"/>
          <w:szCs w:val="24"/>
        </w:rPr>
        <w:t>Voice Discrimination Task (VDT)</w:t>
      </w:r>
    </w:p>
    <w:p w14:paraId="6E8C3C4C" w14:textId="216FD97C" w:rsidR="00132362" w:rsidRDefault="00DB77D7" w:rsidP="00132362">
      <w:pPr>
        <w:tabs>
          <w:tab w:val="center" w:pos="4252"/>
        </w:tabs>
        <w:spacing w:line="480" w:lineRule="auto"/>
        <w:rPr>
          <w:rFonts w:ascii="Times New Roman" w:hAnsi="Times New Roman" w:cs="Times New Roman"/>
          <w:sz w:val="24"/>
          <w:szCs w:val="24"/>
        </w:rPr>
      </w:pPr>
      <w:r>
        <w:rPr>
          <w:rFonts w:ascii="Times New Roman" w:hAnsi="Times New Roman" w:cs="Times New Roman"/>
          <w:sz w:val="24"/>
          <w:szCs w:val="24"/>
        </w:rPr>
        <w:tab/>
      </w:r>
      <w:r w:rsidR="00132362" w:rsidRPr="0070121A">
        <w:rPr>
          <w:rFonts w:ascii="Times New Roman" w:hAnsi="Times New Roman" w:cs="Times New Roman"/>
          <w:sz w:val="24"/>
          <w:szCs w:val="24"/>
        </w:rPr>
        <w:t xml:space="preserve">The auditory stimuli employed in the VDT corresponded to those composing the Montreal Affective Voices set </w:t>
      </w:r>
      <w:r w:rsidR="00EE0DF6">
        <w:rPr>
          <w:rFonts w:ascii="Times New Roman" w:hAnsi="Times New Roman" w:cs="Times New Roman"/>
          <w:sz w:val="24"/>
          <w:szCs w:val="24"/>
        </w:rPr>
        <w:fldChar w:fldCharType="begin"/>
      </w:r>
      <w:r w:rsidR="00EE0DF6">
        <w:rPr>
          <w:rFonts w:ascii="Times New Roman" w:hAnsi="Times New Roman" w:cs="Times New Roman"/>
          <w:sz w:val="24"/>
          <w:szCs w:val="24"/>
        </w:rPr>
        <w:instrText xml:space="preserve"> ADDIN ZOTERO_ITEM CSL_CITATION {"citationID":"73OGneMI","properties":{"formattedCitation":"(Belin et\\uc0\\u160{}al., 2008)","plainCitation":"(Belin et al., 2008)","noteIndex":0},"citationItems":[{"id":79,"uris":["http://zotero.org/users/11188517/items/3KTBBZGD"],"itemData":{"id":79,"type":"article-journal","abstract":"The Montreal Affective Voices consist of 90 nonverbal affect bursts corresponding to the emotions of anger, disgust, fear, pain, sadness, surprise, happiness, and pleasure (plus a neutral expression), recorded by 10 different actors (5 of them male and 5 female). Ratings of valence, arousal, and intensity for eight emotions were collected for each vocalization from 30 participants. Analyses revealed high recognition accuracies for most of the emotional categories (mean of 68%). They also revealed significant effects of both the actors' and the participants' gender: The highest hit rates (75%) were obtained for female participants rating female vocalizations, and the lowest hit rates (60%) for male participants rating male vocalizations. Interestingly, the mixed situations - that is, male participants rating female vocalizations or female participants rating male vocalizations - yielded similar, intermediate ratings. The Montreal Affective Voices are available for download at vnl.psy.gla.ac.uk/ (Resources section). Copyright 2008 Psychonomic Society, Inc.","container-title":"Behavior Research Methods","DOI":"10.3758/BRM.40.2.531","ISSN":"1554351X","note":"PMID: 18522064","page":"531-539","title":"The Montreal Affective Voices: A validated set of nonverbal affect bursts for research on auditory affective processing","volume":"40","author":[{"family":"Belin","given":"Pascal"},{"family":"Fillion-Bilodeau","given":"Sarah"},{"family":"Gosselin","given":"Frédéric"}],"issued":{"date-parts":[["2008"]]}}}],"schema":"https://github.com/citation-style-language/schema/raw/master/csl-citation.json"} </w:instrText>
      </w:r>
      <w:r w:rsidR="00EE0DF6">
        <w:rPr>
          <w:rFonts w:ascii="Times New Roman" w:hAnsi="Times New Roman" w:cs="Times New Roman"/>
          <w:sz w:val="24"/>
          <w:szCs w:val="24"/>
        </w:rPr>
        <w:fldChar w:fldCharType="separate"/>
      </w:r>
      <w:r w:rsidR="00EE0DF6" w:rsidRPr="00EE0DF6">
        <w:rPr>
          <w:rFonts w:ascii="Times New Roman" w:hAnsi="Times New Roman" w:cs="Times New Roman"/>
          <w:kern w:val="0"/>
          <w:sz w:val="24"/>
        </w:rPr>
        <w:t>(Belin et al., 2008)</w:t>
      </w:r>
      <w:r w:rsidR="00EE0DF6">
        <w:rPr>
          <w:rFonts w:ascii="Times New Roman" w:hAnsi="Times New Roman" w:cs="Times New Roman"/>
          <w:sz w:val="24"/>
          <w:szCs w:val="24"/>
        </w:rPr>
        <w:fldChar w:fldCharType="end"/>
      </w:r>
      <w:r w:rsidR="00132362" w:rsidRPr="0070121A">
        <w:rPr>
          <w:rFonts w:ascii="Times New Roman" w:hAnsi="Times New Roman" w:cs="Times New Roman"/>
          <w:sz w:val="24"/>
          <w:szCs w:val="24"/>
        </w:rPr>
        <w:t xml:space="preserve">. Ten different speakers (5 female) recorded nine affective interjections using the vowel /ɑ/ (mean duration = 1000 </w:t>
      </w:r>
      <w:proofErr w:type="spellStart"/>
      <w:r w:rsidR="00132362" w:rsidRPr="0070121A">
        <w:rPr>
          <w:rFonts w:ascii="Times New Roman" w:hAnsi="Times New Roman" w:cs="Times New Roman"/>
          <w:sz w:val="24"/>
          <w:szCs w:val="24"/>
        </w:rPr>
        <w:t>ms</w:t>
      </w:r>
      <w:proofErr w:type="spellEnd"/>
      <w:r w:rsidR="00132362" w:rsidRPr="0070121A">
        <w:rPr>
          <w:rFonts w:ascii="Times New Roman" w:hAnsi="Times New Roman" w:cs="Times New Roman"/>
          <w:sz w:val="24"/>
          <w:szCs w:val="24"/>
        </w:rPr>
        <w:t xml:space="preserve">; SD = 540 </w:t>
      </w:r>
      <w:proofErr w:type="spellStart"/>
      <w:r w:rsidR="00132362" w:rsidRPr="0070121A">
        <w:rPr>
          <w:rFonts w:ascii="Times New Roman" w:hAnsi="Times New Roman" w:cs="Times New Roman"/>
          <w:sz w:val="24"/>
          <w:szCs w:val="24"/>
        </w:rPr>
        <w:t>ms</w:t>
      </w:r>
      <w:proofErr w:type="spellEnd"/>
      <w:r w:rsidR="00132362" w:rsidRPr="0070121A">
        <w:rPr>
          <w:rFonts w:ascii="Times New Roman" w:hAnsi="Times New Roman" w:cs="Times New Roman"/>
          <w:sz w:val="24"/>
          <w:szCs w:val="24"/>
        </w:rPr>
        <w:t>). The VDT followed an AX discrimination design. A trial commenced with the presentation of a fixation point for 1 second. Subsequently, two auditory stimuli were sequentially presented with an ISI of 1 second. Participants had to indicate via button press as fast as they could if the same or different speakers had enunciated the two stimuli without the pressure of a time limit. In half of the trials, both stimuli had been enunciated by the same speaker, while in the other half, they had been enunciated by different speakers. The two stimuli employed in each trial were always from speakers of the same sex and always corresponded to different affective categories to avoid repeating the same stimuli should a single speaker be employed for both vocalizations. Fifty-two trials (13 trials x 2 sexes x 2 correct answer possibilities) composed the VDT. Trial lists were pseudo-randomly generated to ensure that speakers were never repeated in consecutive trials.</w:t>
      </w:r>
    </w:p>
    <w:p w14:paraId="14F21F41" w14:textId="77777777" w:rsidR="00132362" w:rsidRDefault="00132362" w:rsidP="00132362">
      <w:pPr>
        <w:tabs>
          <w:tab w:val="center" w:pos="4252"/>
        </w:tabs>
        <w:spacing w:line="480" w:lineRule="auto"/>
        <w:rPr>
          <w:rFonts w:ascii="Times New Roman" w:hAnsi="Times New Roman" w:cs="Times New Roman"/>
          <w:sz w:val="24"/>
          <w:szCs w:val="24"/>
        </w:rPr>
      </w:pPr>
    </w:p>
    <w:p w14:paraId="408D44C4" w14:textId="77777777" w:rsidR="00943912" w:rsidRDefault="00132362" w:rsidP="00132362">
      <w:pPr>
        <w:tabs>
          <w:tab w:val="center" w:pos="4252"/>
        </w:tabs>
        <w:spacing w:line="480" w:lineRule="auto"/>
        <w:rPr>
          <w:rFonts w:ascii="Times New Roman" w:hAnsi="Times New Roman" w:cs="Times New Roman"/>
          <w:sz w:val="24"/>
          <w:szCs w:val="24"/>
        </w:rPr>
      </w:pPr>
      <w:r w:rsidRPr="007707AF">
        <w:rPr>
          <w:rFonts w:ascii="Times New Roman" w:hAnsi="Times New Roman" w:cs="Times New Roman"/>
          <w:sz w:val="24"/>
          <w:szCs w:val="24"/>
        </w:rPr>
        <w:t>Categorization Task (CT)</w:t>
      </w:r>
    </w:p>
    <w:p w14:paraId="1EB4FD18" w14:textId="283552B5" w:rsidR="00132362" w:rsidRPr="004A70F0" w:rsidRDefault="00943912" w:rsidP="00132362">
      <w:pPr>
        <w:tabs>
          <w:tab w:val="center" w:pos="4252"/>
        </w:tabs>
        <w:spacing w:line="480" w:lineRule="auto"/>
        <w:rPr>
          <w:rFonts w:ascii="Times New Roman" w:hAnsi="Times New Roman" w:cs="Times New Roman"/>
          <w:sz w:val="24"/>
          <w:szCs w:val="24"/>
        </w:rPr>
      </w:pPr>
      <w:r>
        <w:rPr>
          <w:rFonts w:ascii="Times New Roman" w:hAnsi="Times New Roman" w:cs="Times New Roman"/>
          <w:sz w:val="24"/>
          <w:szCs w:val="24"/>
        </w:rPr>
        <w:tab/>
      </w:r>
      <w:r w:rsidR="00132362" w:rsidRPr="00647825">
        <w:rPr>
          <w:rFonts w:ascii="Times New Roman" w:hAnsi="Times New Roman" w:cs="Times New Roman"/>
          <w:sz w:val="24"/>
          <w:szCs w:val="24"/>
        </w:rPr>
        <w:t xml:space="preserve">The CT was </w:t>
      </w:r>
      <w:r w:rsidR="00132362">
        <w:rPr>
          <w:rFonts w:ascii="Times New Roman" w:hAnsi="Times New Roman" w:cs="Times New Roman"/>
          <w:sz w:val="24"/>
          <w:szCs w:val="24"/>
        </w:rPr>
        <w:t>similar</w:t>
      </w:r>
      <w:r w:rsidR="00132362" w:rsidRPr="00647825">
        <w:rPr>
          <w:rFonts w:ascii="Times New Roman" w:hAnsi="Times New Roman" w:cs="Times New Roman"/>
          <w:sz w:val="24"/>
          <w:szCs w:val="24"/>
        </w:rPr>
        <w:t xml:space="preserve"> to the task first introduced by</w:t>
      </w:r>
      <w:r w:rsidR="00132362">
        <w:rPr>
          <w:rFonts w:ascii="Times New Roman" w:hAnsi="Times New Roman" w:cs="Times New Roman"/>
          <w:sz w:val="24"/>
          <w:szCs w:val="24"/>
        </w:rPr>
        <w:t xml:space="preserve"> </w:t>
      </w:r>
      <w:r w:rsidR="00EE0DF6">
        <w:rPr>
          <w:rFonts w:ascii="Times New Roman" w:hAnsi="Times New Roman" w:cs="Times New Roman"/>
          <w:sz w:val="24"/>
          <w:szCs w:val="24"/>
        </w:rPr>
        <w:fldChar w:fldCharType="begin"/>
      </w:r>
      <w:r w:rsidR="00EE0DF6">
        <w:rPr>
          <w:rFonts w:ascii="Times New Roman" w:hAnsi="Times New Roman" w:cs="Times New Roman"/>
          <w:sz w:val="24"/>
          <w:szCs w:val="24"/>
        </w:rPr>
        <w:instrText xml:space="preserve"> ADDIN ZOTERO_ITEM CSL_CITATION {"citationID":"mMeTyHKo","properties":{"formattedCitation":"(Pallier et\\uc0\\u160{}al., 1997)","plainCitation":"(Pallier et al., 1997)","noteIndex":0},"citationItems":[{"id":168,"uris":["http://zotero.org/users/11188517/items/VVC4QHE9"],"itemData":{"id":168,"type":"article-journal","abstract":"It is well attested that we perceive speech through the filter of our native language: a classic example is that of Japanese listeners who cannot discriminate between the American /l/ and /r/ and identify both as their own /r/ phoneme (Goto, H., 1971. Neuropsychologia 9, 317-323.). Studies in the laboratory have shown, however, that perception of non-native speech sounds can be learned through training Outside of the laboratory, however , the situation seems to differ: we here report a study involving Spanish-Catalan bilingual subjects who have had the best opportunities to learn a new contrast but did not do it. Our study demonstrates a striking lack of behavioral plasticity: early and extensive exposure to a second language is not sufficient to attain the ultimate phonological competence of native speakers.","container-title":"Cognition","DOI":"10.1016/S0010-0277(97)00030-9","ISSN":"00100277","page":"B9-B17","title":"A limit on behavioral plasticity in speech perception","volume":"64","author":[{"family":"Pallier","given":"Christophe"},{"family":"Bosch","given":"Laura"},{"family":"Sebastian-Galles","given":"Núria"}],"issued":{"date-parts":[["1997",9]]}}}],"schema":"https://github.com/citation-style-language/schema/raw/master/csl-citation.json"} </w:instrText>
      </w:r>
      <w:r w:rsidR="00EE0DF6">
        <w:rPr>
          <w:rFonts w:ascii="Times New Roman" w:hAnsi="Times New Roman" w:cs="Times New Roman"/>
          <w:sz w:val="24"/>
          <w:szCs w:val="24"/>
        </w:rPr>
        <w:fldChar w:fldCharType="separate"/>
      </w:r>
      <w:r w:rsidR="00EE0DF6" w:rsidRPr="00EE0DF6">
        <w:rPr>
          <w:rFonts w:ascii="Times New Roman" w:hAnsi="Times New Roman" w:cs="Times New Roman"/>
          <w:kern w:val="0"/>
          <w:sz w:val="24"/>
        </w:rPr>
        <w:t xml:space="preserve">Pallier </w:t>
      </w:r>
      <w:r w:rsidR="00EE0DF6">
        <w:rPr>
          <w:rFonts w:ascii="Times New Roman" w:hAnsi="Times New Roman" w:cs="Times New Roman"/>
          <w:kern w:val="0"/>
          <w:sz w:val="24"/>
        </w:rPr>
        <w:t>and collaborators</w:t>
      </w:r>
      <w:r w:rsidR="00EE0DF6" w:rsidRPr="00EE0DF6">
        <w:rPr>
          <w:rFonts w:ascii="Times New Roman" w:hAnsi="Times New Roman" w:cs="Times New Roman"/>
          <w:kern w:val="0"/>
          <w:sz w:val="24"/>
        </w:rPr>
        <w:t xml:space="preserve"> </w:t>
      </w:r>
      <w:r w:rsidR="00EE0DF6">
        <w:rPr>
          <w:rFonts w:ascii="Times New Roman" w:hAnsi="Times New Roman" w:cs="Times New Roman"/>
          <w:kern w:val="0"/>
          <w:sz w:val="24"/>
        </w:rPr>
        <w:t>(</w:t>
      </w:r>
      <w:r w:rsidR="00EE0DF6" w:rsidRPr="00EE0DF6">
        <w:rPr>
          <w:rFonts w:ascii="Times New Roman" w:hAnsi="Times New Roman" w:cs="Times New Roman"/>
          <w:kern w:val="0"/>
          <w:sz w:val="24"/>
        </w:rPr>
        <w:t>1997)</w:t>
      </w:r>
      <w:r w:rsidR="00EE0DF6">
        <w:rPr>
          <w:rFonts w:ascii="Times New Roman" w:hAnsi="Times New Roman" w:cs="Times New Roman"/>
          <w:sz w:val="24"/>
          <w:szCs w:val="24"/>
        </w:rPr>
        <w:fldChar w:fldCharType="end"/>
      </w:r>
      <w:r w:rsidR="00132362" w:rsidRPr="00647825">
        <w:rPr>
          <w:rFonts w:ascii="Times New Roman" w:hAnsi="Times New Roman" w:cs="Times New Roman"/>
          <w:color w:val="000000"/>
          <w:sz w:val="24"/>
          <w:szCs w:val="24"/>
        </w:rPr>
        <w:t xml:space="preserve">. </w:t>
      </w:r>
      <w:r w:rsidR="00132362" w:rsidRPr="00647825">
        <w:rPr>
          <w:rFonts w:ascii="Times New Roman" w:hAnsi="Times New Roman" w:cs="Times New Roman"/>
          <w:sz w:val="24"/>
          <w:szCs w:val="24"/>
        </w:rPr>
        <w:t>The stimuli employed in the CT consisted of a</w:t>
      </w:r>
      <w:r w:rsidR="00132362" w:rsidRPr="00647825">
        <w:rPr>
          <w:rFonts w:ascii="Times New Roman" w:hAnsi="Times New Roman" w:cs="Times New Roman"/>
          <w:color w:val="000000"/>
          <w:sz w:val="24"/>
          <w:szCs w:val="24"/>
        </w:rPr>
        <w:t xml:space="preserve"> continuum of seven synthesized vowel stimuli between the Catalan vowels /e/and /ε/ </w:t>
      </w:r>
      <w:r w:rsidR="00132362">
        <w:rPr>
          <w:rFonts w:ascii="Times New Roman" w:hAnsi="Times New Roman" w:cs="Times New Roman"/>
          <w:color w:val="000000"/>
          <w:sz w:val="24"/>
          <w:szCs w:val="24"/>
        </w:rPr>
        <w:t>with a duration of</w:t>
      </w:r>
      <w:r w:rsidR="00132362" w:rsidRPr="00647825">
        <w:rPr>
          <w:rFonts w:ascii="Times New Roman" w:hAnsi="Times New Roman" w:cs="Times New Roman"/>
          <w:color w:val="000000"/>
          <w:sz w:val="24"/>
          <w:szCs w:val="24"/>
        </w:rPr>
        <w:t xml:space="preserve"> 185ms. </w:t>
      </w:r>
      <w:r w:rsidR="00132362" w:rsidRPr="00FB58E0">
        <w:rPr>
          <w:rFonts w:ascii="Times New Roman" w:hAnsi="Times New Roman" w:cs="Times New Roman"/>
          <w:color w:val="000000"/>
          <w:sz w:val="24"/>
          <w:szCs w:val="24"/>
        </w:rPr>
        <w:t xml:space="preserve">The </w:t>
      </w:r>
      <w:r w:rsidR="00132362">
        <w:rPr>
          <w:rFonts w:ascii="Times New Roman" w:hAnsi="Times New Roman" w:cs="Times New Roman"/>
          <w:color w:val="000000"/>
          <w:sz w:val="24"/>
          <w:szCs w:val="24"/>
        </w:rPr>
        <w:t>stimuli</w:t>
      </w:r>
      <w:r w:rsidR="00132362" w:rsidRPr="00FB58E0">
        <w:rPr>
          <w:rFonts w:ascii="Times New Roman" w:hAnsi="Times New Roman" w:cs="Times New Roman"/>
          <w:color w:val="000000"/>
          <w:sz w:val="24"/>
          <w:szCs w:val="24"/>
        </w:rPr>
        <w:t xml:space="preserve"> </w:t>
      </w:r>
      <w:r w:rsidR="00132362" w:rsidRPr="00FB58E0">
        <w:rPr>
          <w:rFonts w:ascii="Times New Roman" w:hAnsi="Times New Roman" w:cs="Times New Roman"/>
          <w:color w:val="000000"/>
          <w:sz w:val="24"/>
          <w:szCs w:val="24"/>
        </w:rPr>
        <w:lastRenderedPageBreak/>
        <w:t>were modelled in accordance with a prototypical male voice</w:t>
      </w:r>
      <w:r w:rsidR="00132362">
        <w:rPr>
          <w:rFonts w:ascii="Times New Roman" w:hAnsi="Times New Roman" w:cs="Times New Roman"/>
          <w:color w:val="000000"/>
          <w:sz w:val="24"/>
          <w:szCs w:val="24"/>
        </w:rPr>
        <w:t xml:space="preserve">, i.e., </w:t>
      </w:r>
      <w:r w:rsidR="00132362" w:rsidRPr="00FB58E0">
        <w:rPr>
          <w:rFonts w:ascii="Times New Roman" w:hAnsi="Times New Roman" w:cs="Times New Roman"/>
          <w:color w:val="000000"/>
          <w:sz w:val="24"/>
          <w:szCs w:val="24"/>
        </w:rPr>
        <w:t>F0 = 120Hz</w:t>
      </w:r>
      <w:r w:rsidR="00132362">
        <w:rPr>
          <w:rFonts w:ascii="Times New Roman" w:hAnsi="Times New Roman" w:cs="Times New Roman"/>
          <w:color w:val="000000"/>
          <w:sz w:val="24"/>
          <w:szCs w:val="24"/>
        </w:rPr>
        <w:t xml:space="preserve"> </w:t>
      </w:r>
      <w:r w:rsidR="00245158">
        <w:rPr>
          <w:rFonts w:ascii="Times New Roman" w:hAnsi="Times New Roman" w:cs="Times New Roman"/>
          <w:color w:val="000000"/>
          <w:sz w:val="24"/>
          <w:szCs w:val="24"/>
        </w:rPr>
        <w:fldChar w:fldCharType="begin"/>
      </w:r>
      <w:r w:rsidR="00245158">
        <w:rPr>
          <w:rFonts w:ascii="Times New Roman" w:hAnsi="Times New Roman" w:cs="Times New Roman"/>
          <w:color w:val="000000"/>
          <w:sz w:val="24"/>
          <w:szCs w:val="24"/>
        </w:rPr>
        <w:instrText xml:space="preserve"> ADDIN ZOTERO_ITEM CSL_CITATION {"citationID":"9HUkQh5O","properties":{"formattedCitation":"(Mathias &amp; von Kriegstein, 2019)","plainCitation":"(Mathias &amp; von Kriegstein, 2019)","noteIndex":0},"citationItems":[{"id":1778,"uris":["http://zotero.org/users/11188517/items/L6JR9VCI"],"itemData":{"id":1778,"type":"chapter","container-title":"Timbre: Acoustics, Perception, and Cognition","event-place":"Cham","ISBN":"978-3-030-14831-7","language":"en","note":"collection-title: Springer Handbook of Auditory Research\nDOI: 10.1007/978-3-030-14832-4_7","page":"175-209","publisher":"Springer International Publishing","publisher-place":"Cham","source":"DOI.org (Crossref)","title":"Voice Processing and Voice-Identity Recognition","URL":"http://link.springer.com/10.1007/978-3-030-14832-4_7","volume":"69","editor":[{"family":"Siedenburg","given":"Kai"},{"family":"Saitis","given":"Charalampos"},{"family":"McAdams","given":"Stephen"},{"family":"Popper","given":"Arthur N."},{"family":"Fay","given":"Richard R."}],"author":[{"family":"Mathias","given":"Samuel Robert"},{"family":"Kriegstein","given":"Katharina","non-dropping-particle":"von"}],"accessed":{"date-parts":[["2023",11,6]]},"issued":{"date-parts":[["2019"]]}}}],"schema":"https://github.com/citation-style-language/schema/raw/master/csl-citation.json"} </w:instrText>
      </w:r>
      <w:r w:rsidR="00245158">
        <w:rPr>
          <w:rFonts w:ascii="Times New Roman" w:hAnsi="Times New Roman" w:cs="Times New Roman"/>
          <w:color w:val="000000"/>
          <w:sz w:val="24"/>
          <w:szCs w:val="24"/>
        </w:rPr>
        <w:fldChar w:fldCharType="separate"/>
      </w:r>
      <w:r w:rsidR="00245158" w:rsidRPr="00245158">
        <w:rPr>
          <w:rFonts w:ascii="Times New Roman" w:hAnsi="Times New Roman" w:cs="Times New Roman"/>
          <w:sz w:val="24"/>
        </w:rPr>
        <w:t xml:space="preserve">(Mathias &amp; von </w:t>
      </w:r>
      <w:proofErr w:type="spellStart"/>
      <w:r w:rsidR="00245158" w:rsidRPr="00245158">
        <w:rPr>
          <w:rFonts w:ascii="Times New Roman" w:hAnsi="Times New Roman" w:cs="Times New Roman"/>
          <w:sz w:val="24"/>
        </w:rPr>
        <w:t>Kriegstein</w:t>
      </w:r>
      <w:proofErr w:type="spellEnd"/>
      <w:r w:rsidR="00245158" w:rsidRPr="00245158">
        <w:rPr>
          <w:rFonts w:ascii="Times New Roman" w:hAnsi="Times New Roman" w:cs="Times New Roman"/>
          <w:sz w:val="24"/>
        </w:rPr>
        <w:t>, 2019)</w:t>
      </w:r>
      <w:r w:rsidR="00245158">
        <w:rPr>
          <w:rFonts w:ascii="Times New Roman" w:hAnsi="Times New Roman" w:cs="Times New Roman"/>
          <w:color w:val="000000"/>
          <w:sz w:val="24"/>
          <w:szCs w:val="24"/>
        </w:rPr>
        <w:fldChar w:fldCharType="end"/>
      </w:r>
      <w:r w:rsidR="00132362" w:rsidRPr="00FB58E0">
        <w:rPr>
          <w:rFonts w:ascii="Times New Roman" w:hAnsi="Times New Roman" w:cs="Times New Roman"/>
          <w:color w:val="000000"/>
          <w:sz w:val="24"/>
          <w:szCs w:val="24"/>
        </w:rPr>
        <w:t>. The vowels differed only in the frequency of the first formant that increased from 404 Hz (s1) to 584 Hz (s7) in steps of 30 Hz. For all stimuli, F2 was set to 2084 Hz.</w:t>
      </w:r>
      <w:r w:rsidR="00132362">
        <w:rPr>
          <w:rFonts w:ascii="Times New Roman" w:hAnsi="Times New Roman" w:cs="Times New Roman"/>
          <w:color w:val="000000"/>
          <w:sz w:val="24"/>
          <w:szCs w:val="24"/>
        </w:rPr>
        <w:t xml:space="preserve"> </w:t>
      </w:r>
      <w:r w:rsidR="00132362" w:rsidRPr="00647825">
        <w:rPr>
          <w:rFonts w:ascii="Times New Roman" w:hAnsi="Times New Roman" w:cs="Times New Roman"/>
          <w:color w:val="000000"/>
          <w:sz w:val="24"/>
          <w:szCs w:val="24"/>
        </w:rPr>
        <w:t xml:space="preserve">The CT consisted </w:t>
      </w:r>
      <w:r w:rsidR="00132362">
        <w:rPr>
          <w:rFonts w:ascii="Times New Roman" w:hAnsi="Times New Roman" w:cs="Times New Roman"/>
          <w:color w:val="000000"/>
          <w:sz w:val="24"/>
          <w:szCs w:val="24"/>
        </w:rPr>
        <w:t>of</w:t>
      </w:r>
      <w:r w:rsidR="00132362" w:rsidRPr="00647825">
        <w:rPr>
          <w:rFonts w:ascii="Times New Roman" w:hAnsi="Times New Roman" w:cs="Times New Roman"/>
          <w:color w:val="000000"/>
          <w:sz w:val="24"/>
          <w:szCs w:val="24"/>
        </w:rPr>
        <w:t xml:space="preserve"> </w:t>
      </w:r>
      <w:r w:rsidR="00132362">
        <w:rPr>
          <w:rFonts w:ascii="Times New Roman" w:hAnsi="Times New Roman" w:cs="Times New Roman"/>
          <w:color w:val="000000"/>
          <w:sz w:val="24"/>
          <w:szCs w:val="24"/>
        </w:rPr>
        <w:t>presenting</w:t>
      </w:r>
      <w:r w:rsidR="00132362" w:rsidRPr="00647825">
        <w:rPr>
          <w:rFonts w:ascii="Times New Roman" w:hAnsi="Times New Roman" w:cs="Times New Roman"/>
          <w:color w:val="000000"/>
          <w:sz w:val="24"/>
          <w:szCs w:val="24"/>
        </w:rPr>
        <w:t xml:space="preserve"> stimuli from the continuum</w:t>
      </w:r>
      <w:r w:rsidR="00132362">
        <w:rPr>
          <w:rFonts w:ascii="Times New Roman" w:hAnsi="Times New Roman" w:cs="Times New Roman"/>
          <w:color w:val="000000"/>
          <w:sz w:val="24"/>
          <w:szCs w:val="24"/>
        </w:rPr>
        <w:t>,</w:t>
      </w:r>
      <w:r w:rsidR="00132362" w:rsidRPr="00647825">
        <w:rPr>
          <w:rFonts w:ascii="Times New Roman" w:hAnsi="Times New Roman" w:cs="Times New Roman"/>
          <w:color w:val="000000"/>
          <w:sz w:val="24"/>
          <w:szCs w:val="24"/>
        </w:rPr>
        <w:t xml:space="preserve"> which participants had to categorize as an example of either /e/</w:t>
      </w:r>
      <w:r w:rsidR="00132362">
        <w:rPr>
          <w:rFonts w:ascii="Times New Roman" w:hAnsi="Times New Roman" w:cs="Times New Roman"/>
          <w:color w:val="000000"/>
          <w:sz w:val="24"/>
          <w:szCs w:val="24"/>
        </w:rPr>
        <w:t xml:space="preserve"> </w:t>
      </w:r>
      <w:r w:rsidR="00132362" w:rsidRPr="00647825">
        <w:rPr>
          <w:rFonts w:ascii="Times New Roman" w:hAnsi="Times New Roman" w:cs="Times New Roman"/>
          <w:color w:val="000000"/>
          <w:sz w:val="24"/>
          <w:szCs w:val="24"/>
        </w:rPr>
        <w:t xml:space="preserve">or /ε/. A trial commenced with the presentation of a fixation point. After 1 second, a stimulus was presented while the fixation point remained on display. Participants had to respond via button press if the vowel they heard was perceived as the first vowel in the Catalan word </w:t>
      </w:r>
      <w:r w:rsidR="00132362" w:rsidRPr="00647825">
        <w:rPr>
          <w:rFonts w:ascii="Times New Roman" w:hAnsi="Times New Roman" w:cs="Times New Roman"/>
          <w:i/>
          <w:color w:val="000000"/>
          <w:sz w:val="24"/>
          <w:szCs w:val="24"/>
        </w:rPr>
        <w:t>Pere</w:t>
      </w:r>
      <w:r w:rsidR="00132362" w:rsidRPr="00647825">
        <w:rPr>
          <w:rFonts w:ascii="Times New Roman" w:hAnsi="Times New Roman" w:cs="Times New Roman"/>
          <w:color w:val="000000"/>
          <w:sz w:val="24"/>
          <w:szCs w:val="24"/>
        </w:rPr>
        <w:t xml:space="preserve"> (/</w:t>
      </w:r>
      <w:proofErr w:type="spellStart"/>
      <w:r w:rsidR="00132362" w:rsidRPr="00647825">
        <w:rPr>
          <w:rFonts w:ascii="Times New Roman" w:hAnsi="Times New Roman" w:cs="Times New Roman"/>
          <w:color w:val="000000"/>
          <w:sz w:val="24"/>
          <w:szCs w:val="24"/>
        </w:rPr>
        <w:t>perə</w:t>
      </w:r>
      <w:proofErr w:type="spellEnd"/>
      <w:r w:rsidR="00132362" w:rsidRPr="00647825">
        <w:rPr>
          <w:rFonts w:ascii="Times New Roman" w:hAnsi="Times New Roman" w:cs="Times New Roman"/>
          <w:color w:val="000000"/>
          <w:sz w:val="24"/>
          <w:szCs w:val="24"/>
        </w:rPr>
        <w:t xml:space="preserve">/, the name Peter) or as the first vowel in </w:t>
      </w:r>
      <w:proofErr w:type="spellStart"/>
      <w:r w:rsidR="00132362" w:rsidRPr="00647825">
        <w:rPr>
          <w:rFonts w:ascii="Times New Roman" w:hAnsi="Times New Roman" w:cs="Times New Roman"/>
          <w:i/>
          <w:color w:val="000000"/>
          <w:sz w:val="24"/>
          <w:szCs w:val="24"/>
        </w:rPr>
        <w:t>pera</w:t>
      </w:r>
      <w:proofErr w:type="spellEnd"/>
      <w:r w:rsidR="00132362" w:rsidRPr="00647825">
        <w:rPr>
          <w:rFonts w:ascii="Times New Roman" w:hAnsi="Times New Roman" w:cs="Times New Roman"/>
          <w:color w:val="000000"/>
          <w:sz w:val="24"/>
          <w:szCs w:val="24"/>
        </w:rPr>
        <w:t xml:space="preserve"> (/</w:t>
      </w:r>
      <w:proofErr w:type="spellStart"/>
      <w:r w:rsidR="00132362" w:rsidRPr="00647825">
        <w:rPr>
          <w:rFonts w:ascii="Times New Roman" w:hAnsi="Times New Roman" w:cs="Times New Roman"/>
          <w:color w:val="000000"/>
          <w:sz w:val="24"/>
          <w:szCs w:val="24"/>
        </w:rPr>
        <w:t>pεrə</w:t>
      </w:r>
      <w:proofErr w:type="spellEnd"/>
      <w:r w:rsidR="00132362" w:rsidRPr="00647825">
        <w:rPr>
          <w:rFonts w:ascii="Times New Roman" w:hAnsi="Times New Roman" w:cs="Times New Roman"/>
          <w:color w:val="000000"/>
          <w:sz w:val="24"/>
          <w:szCs w:val="24"/>
        </w:rPr>
        <w:t xml:space="preserve">/, which means pear) as fast as they could without an imposed time limit. The CT was composed of a total of 63 trials (7 stimuli x 9 repetitions of each). </w:t>
      </w:r>
      <w:r w:rsidR="00132362" w:rsidRPr="00647825">
        <w:rPr>
          <w:rFonts w:ascii="Times New Roman" w:hAnsi="Times New Roman" w:cs="Times New Roman"/>
          <w:sz w:val="24"/>
          <w:szCs w:val="24"/>
        </w:rPr>
        <w:t xml:space="preserve">Trial lists were pseudo-randomly generated to avoid the presentation of a stimulus in consecutive trials. </w:t>
      </w:r>
      <w:r w:rsidR="00132362" w:rsidRPr="00647825">
        <w:rPr>
          <w:rFonts w:ascii="Times New Roman" w:hAnsi="Times New Roman" w:cs="Times New Roman"/>
          <w:color w:val="000000"/>
          <w:sz w:val="24"/>
          <w:szCs w:val="24"/>
        </w:rPr>
        <w:t xml:space="preserve"> </w:t>
      </w:r>
    </w:p>
    <w:p w14:paraId="205E41A3" w14:textId="77777777" w:rsidR="00132362" w:rsidRDefault="00132362" w:rsidP="00132362">
      <w:pPr>
        <w:tabs>
          <w:tab w:val="center" w:pos="4252"/>
        </w:tabs>
        <w:spacing w:line="480" w:lineRule="auto"/>
        <w:rPr>
          <w:rFonts w:ascii="Times New Roman" w:hAnsi="Times New Roman" w:cs="Times New Roman"/>
          <w:sz w:val="24"/>
          <w:szCs w:val="24"/>
        </w:rPr>
      </w:pPr>
    </w:p>
    <w:p w14:paraId="5B08BB5E" w14:textId="77777777" w:rsidR="00132362" w:rsidRPr="007707AF" w:rsidRDefault="00132362" w:rsidP="00132362">
      <w:pPr>
        <w:tabs>
          <w:tab w:val="center" w:pos="4252"/>
        </w:tabs>
        <w:spacing w:line="480" w:lineRule="auto"/>
        <w:rPr>
          <w:rFonts w:ascii="Times New Roman" w:hAnsi="Times New Roman" w:cs="Times New Roman"/>
          <w:sz w:val="24"/>
          <w:szCs w:val="24"/>
        </w:rPr>
      </w:pPr>
      <w:r w:rsidRPr="007707AF">
        <w:rPr>
          <w:rFonts w:ascii="Times New Roman" w:hAnsi="Times New Roman" w:cs="Times New Roman"/>
          <w:sz w:val="24"/>
          <w:szCs w:val="24"/>
        </w:rPr>
        <w:t>Lexical Decision Task (LDT)</w:t>
      </w:r>
    </w:p>
    <w:p w14:paraId="7908E4FB" w14:textId="225F12D7" w:rsidR="00132362" w:rsidRPr="004A70F0" w:rsidRDefault="00132362" w:rsidP="00132362">
      <w:pPr>
        <w:tabs>
          <w:tab w:val="center" w:pos="4252"/>
        </w:tabs>
        <w:spacing w:line="480" w:lineRule="auto"/>
        <w:rPr>
          <w:rFonts w:ascii="Times New Roman" w:hAnsi="Times New Roman" w:cs="Times New Roman"/>
          <w:sz w:val="24"/>
          <w:szCs w:val="24"/>
        </w:rPr>
      </w:pPr>
      <w:r>
        <w:rPr>
          <w:rFonts w:ascii="Times New Roman" w:hAnsi="Times New Roman" w:cs="Times New Roman"/>
          <w:sz w:val="24"/>
          <w:szCs w:val="24"/>
        </w:rPr>
        <w:tab/>
      </w:r>
      <w:r w:rsidRPr="00647825">
        <w:rPr>
          <w:rFonts w:ascii="Times New Roman" w:hAnsi="Times New Roman" w:cs="Times New Roman"/>
          <w:sz w:val="24"/>
          <w:szCs w:val="24"/>
        </w:rPr>
        <w:t>The LD</w:t>
      </w:r>
      <w:r>
        <w:rPr>
          <w:rFonts w:ascii="Times New Roman" w:hAnsi="Times New Roman" w:cs="Times New Roman"/>
          <w:sz w:val="24"/>
          <w:szCs w:val="24"/>
        </w:rPr>
        <w:t>T</w:t>
      </w:r>
      <w:r w:rsidRPr="00647825">
        <w:rPr>
          <w:rFonts w:ascii="Times New Roman" w:hAnsi="Times New Roman" w:cs="Times New Roman"/>
          <w:sz w:val="24"/>
          <w:szCs w:val="24"/>
        </w:rPr>
        <w:t xml:space="preserve"> employed in this study was </w:t>
      </w:r>
      <w:r>
        <w:rPr>
          <w:rFonts w:ascii="Times New Roman" w:hAnsi="Times New Roman" w:cs="Times New Roman"/>
          <w:sz w:val="24"/>
          <w:szCs w:val="24"/>
        </w:rPr>
        <w:t>similar to</w:t>
      </w:r>
      <w:r w:rsidRPr="00647825">
        <w:rPr>
          <w:rFonts w:ascii="Times New Roman" w:hAnsi="Times New Roman" w:cs="Times New Roman"/>
          <w:sz w:val="24"/>
          <w:szCs w:val="24"/>
        </w:rPr>
        <w:t xml:space="preserve"> the lexical decision task described in</w:t>
      </w:r>
      <w:r>
        <w:rPr>
          <w:rFonts w:ascii="Times New Roman" w:hAnsi="Times New Roman" w:cs="Times New Roman"/>
          <w:sz w:val="24"/>
          <w:szCs w:val="24"/>
        </w:rPr>
        <w:t xml:space="preserve"> a previous study </w:t>
      </w:r>
      <w:r w:rsidR="00245158">
        <w:rPr>
          <w:rFonts w:ascii="Times New Roman" w:hAnsi="Times New Roman" w:cs="Times New Roman"/>
          <w:sz w:val="24"/>
          <w:szCs w:val="24"/>
        </w:rPr>
        <w:fldChar w:fldCharType="begin"/>
      </w:r>
      <w:r w:rsidR="00245158">
        <w:rPr>
          <w:rFonts w:ascii="Times New Roman" w:hAnsi="Times New Roman" w:cs="Times New Roman"/>
          <w:sz w:val="24"/>
          <w:szCs w:val="24"/>
        </w:rPr>
        <w:instrText xml:space="preserve"> ADDIN ZOTERO_ITEM CSL_CITATION {"citationID":"XfmEPVHq","properties":{"formattedCitation":"(Sebastian-Galles et\\uc0\\u160{}al., 2005)","plainCitation":"(Sebastian-Galles et al., 2005)","noteIndex":0},"citationItems":[{"id":170,"uris":["http://zotero.org/users/11188517/items/2KKNHU56"],"itemData":{"id":170,"type":"article-journal","abstract":"The representation of L2 words and non-words was analysed in a series of three experiments. Catalan-Spanish bilinguals, differing in terms of their L1 and the age of exposure to their L2 (since birth - simultaneous bilinguals - or starting in early childhood - early sequential bilinguals), were asked to perform a lexical decision task on Catalan words and non-words. The non-words were based on real words, but with one vowel changed: critically, this vowel change could involve a Catalan contrast that Spanish natives find difficult to perceive. The results confirmed previous data indicating that in spite of early, intensive exposure, Spanish-Catalan bilinguals fail to perceive certain Catalan contrasts, and that this failure has consequences at the lexical level. Further, the results from simultaneous bilinguals show: (a) that even in the case of bilinguals who are exposed to both languages from birth, a dominant language prevails; and (b) that simultaneous bilinguals do not attain the same level of proficiency as early bilinguals in their first language. © 2004 Elsevier Inc. All rights reserved.","container-title":"Journal of Memory and Language","DOI":"10.1016/j.jml.2004.11.001","ISSN":"0749596X","page":"240-255","title":"The influence of initial exposure on lexical representation: Comparing early and simultaneous bilinguals","volume":"52","author":[{"family":"Sebastian-Galles","given":"Núria"},{"family":"Echeverría","given":"Sagrario"},{"family":"Bosch","given":"Laura"}],"issued":{"date-parts":[["2005"]]}}}],"schema":"https://github.com/citation-style-language/schema/raw/master/csl-citation.json"} </w:instrText>
      </w:r>
      <w:r w:rsidR="00245158">
        <w:rPr>
          <w:rFonts w:ascii="Times New Roman" w:hAnsi="Times New Roman" w:cs="Times New Roman"/>
          <w:sz w:val="24"/>
          <w:szCs w:val="24"/>
        </w:rPr>
        <w:fldChar w:fldCharType="separate"/>
      </w:r>
      <w:r w:rsidR="00245158" w:rsidRPr="00245158">
        <w:rPr>
          <w:rFonts w:ascii="Times New Roman" w:hAnsi="Times New Roman" w:cs="Times New Roman"/>
          <w:kern w:val="0"/>
          <w:sz w:val="24"/>
        </w:rPr>
        <w:t>(Sebastian-Galles et al., 2005)</w:t>
      </w:r>
      <w:r w:rsidR="00245158">
        <w:rPr>
          <w:rFonts w:ascii="Times New Roman" w:hAnsi="Times New Roman" w:cs="Times New Roman"/>
          <w:sz w:val="24"/>
          <w:szCs w:val="24"/>
        </w:rPr>
        <w:fldChar w:fldCharType="end"/>
      </w:r>
      <w:r w:rsidRPr="00647825">
        <w:rPr>
          <w:rFonts w:ascii="Times New Roman" w:hAnsi="Times New Roman" w:cs="Times New Roman"/>
          <w:sz w:val="24"/>
          <w:szCs w:val="24"/>
        </w:rPr>
        <w:t xml:space="preserve">. The stimuli consisted of 344 auditory stimuli (experimental and control) enunciated by a male native Catalan speaker (mean duration = 655 </w:t>
      </w:r>
      <w:proofErr w:type="spellStart"/>
      <w:r w:rsidRPr="00647825">
        <w:rPr>
          <w:rFonts w:ascii="Times New Roman" w:hAnsi="Times New Roman" w:cs="Times New Roman"/>
          <w:sz w:val="24"/>
          <w:szCs w:val="24"/>
        </w:rPr>
        <w:t>ms</w:t>
      </w:r>
      <w:proofErr w:type="spellEnd"/>
      <w:r w:rsidRPr="00647825">
        <w:rPr>
          <w:rFonts w:ascii="Times New Roman" w:hAnsi="Times New Roman" w:cs="Times New Roman"/>
          <w:sz w:val="24"/>
          <w:szCs w:val="24"/>
        </w:rPr>
        <w:t xml:space="preserve">; </w:t>
      </w:r>
      <w:r>
        <w:rPr>
          <w:rFonts w:ascii="Times New Roman" w:hAnsi="Times New Roman" w:cs="Times New Roman"/>
          <w:sz w:val="24"/>
          <w:szCs w:val="24"/>
        </w:rPr>
        <w:t>SD</w:t>
      </w:r>
      <w:r w:rsidRPr="00647825">
        <w:rPr>
          <w:rFonts w:ascii="Times New Roman" w:hAnsi="Times New Roman" w:cs="Times New Roman"/>
          <w:sz w:val="24"/>
          <w:szCs w:val="24"/>
        </w:rPr>
        <w:t xml:space="preserve"> = 125 </w:t>
      </w:r>
      <w:proofErr w:type="spellStart"/>
      <w:r w:rsidRPr="00647825">
        <w:rPr>
          <w:rFonts w:ascii="Times New Roman" w:hAnsi="Times New Roman" w:cs="Times New Roman"/>
          <w:sz w:val="24"/>
          <w:szCs w:val="24"/>
        </w:rPr>
        <w:t>ms</w:t>
      </w:r>
      <w:proofErr w:type="spellEnd"/>
      <w:r w:rsidRPr="00647825">
        <w:rPr>
          <w:rFonts w:ascii="Times New Roman" w:hAnsi="Times New Roman" w:cs="Times New Roman"/>
          <w:sz w:val="24"/>
          <w:szCs w:val="24"/>
        </w:rPr>
        <w:t>). The experimental stimuli included 132 words that contained one of the two phonemes from the targeted Catalan contrast (i.e., /e/ or /ε/) and 132 non-words. Non-words were designed by substituting the /e/ and /</w:t>
      </w:r>
      <w:r w:rsidRPr="00647825">
        <w:rPr>
          <w:rFonts w:ascii="Times New Roman" w:hAnsi="Times New Roman" w:cs="Times New Roman"/>
          <w:color w:val="000000"/>
          <w:sz w:val="24"/>
          <w:szCs w:val="24"/>
        </w:rPr>
        <w:t>ε/ present in the real words with the other member of the phoneme pair. For example, the non-word /</w:t>
      </w:r>
      <w:proofErr w:type="spellStart"/>
      <w:r w:rsidRPr="00647825">
        <w:rPr>
          <w:rFonts w:ascii="Times New Roman" w:hAnsi="Times New Roman" w:cs="Times New Roman"/>
          <w:color w:val="000000"/>
          <w:sz w:val="24"/>
          <w:szCs w:val="24"/>
        </w:rPr>
        <w:t>m</w:t>
      </w:r>
      <w:r w:rsidRPr="00647825">
        <w:rPr>
          <w:rFonts w:ascii="Times New Roman" w:hAnsi="Times New Roman" w:cs="Times New Roman"/>
          <w:sz w:val="24"/>
          <w:szCs w:val="24"/>
        </w:rPr>
        <w:t>el</w:t>
      </w:r>
      <w:proofErr w:type="spellEnd"/>
      <w:r w:rsidRPr="00647825">
        <w:rPr>
          <w:rFonts w:ascii="Times New Roman" w:hAnsi="Times New Roman" w:cs="Times New Roman"/>
          <w:sz w:val="24"/>
          <w:szCs w:val="24"/>
        </w:rPr>
        <w:t>/ was created from the real word /</w:t>
      </w:r>
      <w:proofErr w:type="spellStart"/>
      <w:r w:rsidRPr="00647825">
        <w:rPr>
          <w:rFonts w:ascii="Times New Roman" w:hAnsi="Times New Roman" w:cs="Times New Roman"/>
          <w:sz w:val="24"/>
          <w:szCs w:val="24"/>
        </w:rPr>
        <w:t>m</w:t>
      </w:r>
      <w:r w:rsidRPr="00647825">
        <w:rPr>
          <w:rFonts w:ascii="Times New Roman" w:hAnsi="Times New Roman" w:cs="Times New Roman"/>
          <w:color w:val="000000"/>
          <w:sz w:val="24"/>
          <w:szCs w:val="24"/>
        </w:rPr>
        <w:t>εl</w:t>
      </w:r>
      <w:proofErr w:type="spellEnd"/>
      <w:r w:rsidRPr="00647825">
        <w:rPr>
          <w:rFonts w:ascii="Times New Roman" w:hAnsi="Times New Roman" w:cs="Times New Roman"/>
          <w:color w:val="000000"/>
          <w:sz w:val="24"/>
          <w:szCs w:val="24"/>
        </w:rPr>
        <w:t>/, which means honey.</w:t>
      </w:r>
      <w:r>
        <w:rPr>
          <w:rFonts w:ascii="Times New Roman" w:hAnsi="Times New Roman" w:cs="Times New Roman"/>
          <w:color w:val="000000"/>
          <w:sz w:val="24"/>
          <w:szCs w:val="24"/>
        </w:rPr>
        <w:t xml:space="preserve"> </w:t>
      </w:r>
      <w:r w:rsidRPr="00647825">
        <w:rPr>
          <w:rFonts w:ascii="Times New Roman" w:hAnsi="Times New Roman" w:cs="Times New Roman"/>
          <w:color w:val="000000"/>
          <w:sz w:val="24"/>
          <w:szCs w:val="24"/>
        </w:rPr>
        <w:t>Furthermore, 80 control stimuli, 40 words</w:t>
      </w:r>
      <w:r>
        <w:rPr>
          <w:rFonts w:ascii="Times New Roman" w:hAnsi="Times New Roman" w:cs="Times New Roman"/>
          <w:color w:val="000000"/>
          <w:sz w:val="24"/>
          <w:szCs w:val="24"/>
        </w:rPr>
        <w:t>,</w:t>
      </w:r>
      <w:r w:rsidRPr="00647825">
        <w:rPr>
          <w:rFonts w:ascii="Times New Roman" w:hAnsi="Times New Roman" w:cs="Times New Roman"/>
          <w:color w:val="000000"/>
          <w:sz w:val="24"/>
          <w:szCs w:val="24"/>
        </w:rPr>
        <w:t xml:space="preserve"> and 40 non-words were also employed. The control non-words were created by changing a vowel phoneme in a real Catalan word </w:t>
      </w:r>
      <w:r>
        <w:rPr>
          <w:rFonts w:ascii="Times New Roman" w:hAnsi="Times New Roman" w:cs="Times New Roman"/>
          <w:color w:val="000000"/>
          <w:sz w:val="24"/>
          <w:szCs w:val="24"/>
        </w:rPr>
        <w:t>with</w:t>
      </w:r>
      <w:r w:rsidRPr="00647825">
        <w:rPr>
          <w:rFonts w:ascii="Times New Roman" w:hAnsi="Times New Roman" w:cs="Times New Roman"/>
          <w:color w:val="000000"/>
          <w:sz w:val="24"/>
          <w:szCs w:val="24"/>
        </w:rPr>
        <w:t xml:space="preserve"> a phoneme employed </w:t>
      </w:r>
      <w:r>
        <w:rPr>
          <w:rFonts w:ascii="Times New Roman" w:hAnsi="Times New Roman" w:cs="Times New Roman"/>
          <w:color w:val="000000"/>
          <w:sz w:val="24"/>
          <w:szCs w:val="24"/>
        </w:rPr>
        <w:t>in Spanish and</w:t>
      </w:r>
      <w:r w:rsidRPr="00647825">
        <w:rPr>
          <w:rFonts w:ascii="Times New Roman" w:hAnsi="Times New Roman" w:cs="Times New Roman"/>
          <w:color w:val="000000"/>
          <w:sz w:val="24"/>
          <w:szCs w:val="24"/>
        </w:rPr>
        <w:t xml:space="preserve"> Catalan. For instance, based on the real Catalan </w:t>
      </w:r>
      <w:r w:rsidRPr="00647825">
        <w:rPr>
          <w:rFonts w:ascii="Times New Roman" w:hAnsi="Times New Roman" w:cs="Times New Roman"/>
          <w:color w:val="000000"/>
          <w:sz w:val="24"/>
          <w:szCs w:val="24"/>
        </w:rPr>
        <w:lastRenderedPageBreak/>
        <w:t>word /</w:t>
      </w:r>
      <w:proofErr w:type="spellStart"/>
      <w:r w:rsidRPr="00647825">
        <w:rPr>
          <w:rFonts w:ascii="Times New Roman" w:hAnsi="Times New Roman" w:cs="Times New Roman"/>
          <w:color w:val="000000"/>
          <w:sz w:val="24"/>
          <w:szCs w:val="24"/>
        </w:rPr>
        <w:t>kɔp</w:t>
      </w:r>
      <w:proofErr w:type="spellEnd"/>
      <w:r w:rsidRPr="0064782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47825">
        <w:rPr>
          <w:rFonts w:ascii="Times New Roman" w:hAnsi="Times New Roman" w:cs="Times New Roman"/>
          <w:color w:val="000000"/>
          <w:sz w:val="24"/>
          <w:szCs w:val="24"/>
        </w:rPr>
        <w:t>hit</w:t>
      </w:r>
      <w:r>
        <w:rPr>
          <w:rFonts w:ascii="Times New Roman" w:hAnsi="Times New Roman" w:cs="Times New Roman"/>
          <w:color w:val="000000"/>
          <w:sz w:val="24"/>
          <w:szCs w:val="24"/>
        </w:rPr>
        <w:t>” in Catalan)</w:t>
      </w:r>
      <w:r w:rsidRPr="00647825">
        <w:rPr>
          <w:rFonts w:ascii="Times New Roman" w:hAnsi="Times New Roman" w:cs="Times New Roman"/>
          <w:color w:val="000000"/>
          <w:sz w:val="24"/>
          <w:szCs w:val="24"/>
        </w:rPr>
        <w:t>, the non-word /</w:t>
      </w:r>
      <w:proofErr w:type="spellStart"/>
      <w:r w:rsidRPr="00647825">
        <w:rPr>
          <w:rFonts w:ascii="Times New Roman" w:hAnsi="Times New Roman" w:cs="Times New Roman"/>
          <w:color w:val="000000"/>
          <w:sz w:val="24"/>
          <w:szCs w:val="24"/>
        </w:rPr>
        <w:t>kup</w:t>
      </w:r>
      <w:proofErr w:type="spellEnd"/>
      <w:r w:rsidRPr="00647825">
        <w:rPr>
          <w:rFonts w:ascii="Times New Roman" w:hAnsi="Times New Roman" w:cs="Times New Roman"/>
          <w:color w:val="000000"/>
          <w:sz w:val="24"/>
          <w:szCs w:val="24"/>
        </w:rPr>
        <w:t xml:space="preserve">/ was created. The real Catalan words from which the control non-words were created were not employed as control words. </w:t>
      </w:r>
      <w:r w:rsidRPr="00647825">
        <w:rPr>
          <w:rFonts w:ascii="Times New Roman" w:hAnsi="Times New Roman" w:cs="Times New Roman"/>
          <w:sz w:val="24"/>
          <w:szCs w:val="24"/>
        </w:rPr>
        <w:t xml:space="preserve">The LDT consisted </w:t>
      </w:r>
      <w:r>
        <w:rPr>
          <w:rFonts w:ascii="Times New Roman" w:hAnsi="Times New Roman" w:cs="Times New Roman"/>
          <w:sz w:val="24"/>
          <w:szCs w:val="24"/>
        </w:rPr>
        <w:t>of</w:t>
      </w:r>
      <w:r w:rsidRPr="00647825">
        <w:rPr>
          <w:rFonts w:ascii="Times New Roman" w:hAnsi="Times New Roman" w:cs="Times New Roman"/>
          <w:sz w:val="24"/>
          <w:szCs w:val="24"/>
        </w:rPr>
        <w:t xml:space="preserve"> the presentation of words and non-words</w:t>
      </w:r>
      <w:r>
        <w:rPr>
          <w:rFonts w:ascii="Times New Roman" w:hAnsi="Times New Roman" w:cs="Times New Roman"/>
          <w:sz w:val="24"/>
          <w:szCs w:val="24"/>
        </w:rPr>
        <w:t>,</w:t>
      </w:r>
      <w:r w:rsidRPr="00647825">
        <w:rPr>
          <w:rFonts w:ascii="Times New Roman" w:hAnsi="Times New Roman" w:cs="Times New Roman"/>
          <w:sz w:val="24"/>
          <w:szCs w:val="24"/>
        </w:rPr>
        <w:t xml:space="preserve"> which participants had to classify as part of the Catalan lexicon or not. Participants were informed that non-words would be similar to real words but with </w:t>
      </w:r>
      <w:r>
        <w:rPr>
          <w:rFonts w:ascii="Times New Roman" w:hAnsi="Times New Roman" w:cs="Times New Roman"/>
          <w:sz w:val="24"/>
          <w:szCs w:val="24"/>
        </w:rPr>
        <w:t>mispronounced vowels</w:t>
      </w:r>
      <w:r w:rsidRPr="00647825">
        <w:rPr>
          <w:rFonts w:ascii="Times New Roman" w:hAnsi="Times New Roman" w:cs="Times New Roman"/>
          <w:sz w:val="24"/>
          <w:szCs w:val="24"/>
        </w:rPr>
        <w:t xml:space="preserve">. </w:t>
      </w:r>
      <w:r w:rsidRPr="00647825">
        <w:rPr>
          <w:rFonts w:ascii="Times New Roman" w:hAnsi="Times New Roman" w:cs="Times New Roman"/>
          <w:color w:val="000000"/>
          <w:sz w:val="24"/>
          <w:szCs w:val="24"/>
        </w:rPr>
        <w:t xml:space="preserve">A trial </w:t>
      </w:r>
      <w:r>
        <w:rPr>
          <w:rFonts w:ascii="Times New Roman" w:hAnsi="Times New Roman" w:cs="Times New Roman"/>
          <w:color w:val="000000"/>
          <w:sz w:val="24"/>
          <w:szCs w:val="24"/>
        </w:rPr>
        <w:t>began</w:t>
      </w:r>
      <w:r w:rsidRPr="00647825">
        <w:rPr>
          <w:rFonts w:ascii="Times New Roman" w:hAnsi="Times New Roman" w:cs="Times New Roman"/>
          <w:color w:val="000000"/>
          <w:sz w:val="24"/>
          <w:szCs w:val="24"/>
        </w:rPr>
        <w:t xml:space="preserve"> with the presentation of a fixation point during 500ms, after which participants were presented with a stimulus while the fixation point remained on display. Participants had to respond via button press if the auditory stimulus they had heard corresponded to a Catalan word or not. After they had delivered their response and a 750ms period had elapsed, the following trial commenced. If no answer was delivered 5 seconds after the offset of a stimulus, the </w:t>
      </w:r>
      <w:r>
        <w:rPr>
          <w:rFonts w:ascii="Times New Roman" w:hAnsi="Times New Roman" w:cs="Times New Roman"/>
          <w:color w:val="000000"/>
          <w:sz w:val="24"/>
          <w:szCs w:val="24"/>
        </w:rPr>
        <w:t>subsequent</w:t>
      </w:r>
      <w:r w:rsidRPr="00647825">
        <w:rPr>
          <w:rFonts w:ascii="Times New Roman" w:hAnsi="Times New Roman" w:cs="Times New Roman"/>
          <w:color w:val="000000"/>
          <w:sz w:val="24"/>
          <w:szCs w:val="24"/>
        </w:rPr>
        <w:t xml:space="preserve"> trial would commence. The experimental words were distributed between two lists to ensure that participants only heard one member of the same word pair. Lists were counterbalanced across participants. Furthermore, all participants were presented with all control stimuli. Therefore, the LDT was composed of 212 trials (66 experimental words trials + 66 experimental non-words trials + 80 control stimuli trials). </w:t>
      </w:r>
    </w:p>
    <w:p w14:paraId="6545573C" w14:textId="77777777" w:rsidR="00132362" w:rsidRDefault="00132362" w:rsidP="00132362">
      <w:pPr>
        <w:tabs>
          <w:tab w:val="center" w:pos="4252"/>
        </w:tabs>
        <w:spacing w:line="480" w:lineRule="auto"/>
        <w:rPr>
          <w:rFonts w:ascii="Times New Roman" w:hAnsi="Times New Roman" w:cs="Times New Roman"/>
          <w:color w:val="000000"/>
          <w:sz w:val="24"/>
          <w:szCs w:val="24"/>
        </w:rPr>
      </w:pPr>
    </w:p>
    <w:p w14:paraId="303081EC" w14:textId="77777777" w:rsidR="00132362" w:rsidRPr="007707AF" w:rsidRDefault="00132362" w:rsidP="00132362">
      <w:pPr>
        <w:tabs>
          <w:tab w:val="center" w:pos="4252"/>
        </w:tabs>
        <w:spacing w:line="480" w:lineRule="auto"/>
        <w:rPr>
          <w:rFonts w:ascii="Times New Roman" w:hAnsi="Times New Roman" w:cs="Times New Roman"/>
          <w:color w:val="000000"/>
          <w:sz w:val="24"/>
          <w:szCs w:val="24"/>
        </w:rPr>
      </w:pPr>
      <w:r w:rsidRPr="007707AF">
        <w:rPr>
          <w:rFonts w:ascii="Times New Roman" w:hAnsi="Times New Roman" w:cs="Times New Roman"/>
          <w:color w:val="000000"/>
          <w:sz w:val="24"/>
          <w:szCs w:val="24"/>
        </w:rPr>
        <w:t>Non-Word Association Task (NWAT)</w:t>
      </w:r>
    </w:p>
    <w:p w14:paraId="4FF50E81" w14:textId="45178D72" w:rsidR="00132362" w:rsidRDefault="00132362" w:rsidP="00132362">
      <w:pPr>
        <w:tabs>
          <w:tab w:val="center" w:pos="4252"/>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647825">
        <w:rPr>
          <w:rFonts w:ascii="Times New Roman" w:hAnsi="Times New Roman" w:cs="Times New Roman"/>
          <w:color w:val="000000"/>
          <w:sz w:val="24"/>
          <w:szCs w:val="24"/>
        </w:rPr>
        <w:t xml:space="preserve">The Non-Word Association Task </w:t>
      </w:r>
      <w:r>
        <w:rPr>
          <w:rFonts w:ascii="Times New Roman" w:hAnsi="Times New Roman" w:cs="Times New Roman"/>
          <w:color w:val="000000"/>
          <w:sz w:val="24"/>
          <w:szCs w:val="24"/>
        </w:rPr>
        <w:t xml:space="preserve">was </w:t>
      </w:r>
      <w:r w:rsidRPr="00647825">
        <w:rPr>
          <w:rFonts w:ascii="Times New Roman" w:hAnsi="Times New Roman" w:cs="Times New Roman"/>
          <w:color w:val="000000"/>
          <w:sz w:val="24"/>
          <w:szCs w:val="24"/>
        </w:rPr>
        <w:t xml:space="preserve">initially introduced in </w:t>
      </w:r>
      <w:r>
        <w:rPr>
          <w:rFonts w:ascii="Times New Roman" w:hAnsi="Times New Roman" w:cs="Times New Roman"/>
          <w:color w:val="000000"/>
          <w:sz w:val="24"/>
          <w:szCs w:val="24"/>
        </w:rPr>
        <w:t>a</w:t>
      </w:r>
      <w:r w:rsidRPr="00647825">
        <w:rPr>
          <w:rFonts w:ascii="Times New Roman" w:hAnsi="Times New Roman" w:cs="Times New Roman"/>
          <w:color w:val="000000"/>
          <w:sz w:val="24"/>
          <w:szCs w:val="24"/>
        </w:rPr>
        <w:t xml:space="preserve"> previous stud</w:t>
      </w:r>
      <w:r>
        <w:rPr>
          <w:rFonts w:ascii="Times New Roman" w:hAnsi="Times New Roman" w:cs="Times New Roman"/>
          <w:color w:val="000000"/>
          <w:sz w:val="24"/>
          <w:szCs w:val="24"/>
        </w:rPr>
        <w:t>y</w:t>
      </w:r>
      <w:r>
        <w:rPr>
          <w:rFonts w:ascii="Times New Roman" w:hAnsi="Times New Roman" w:cs="Times New Roman"/>
          <w:sz w:val="24"/>
          <w:szCs w:val="24"/>
        </w:rPr>
        <w:t xml:space="preserve"> </w:t>
      </w:r>
      <w:r w:rsidR="001C1ABF">
        <w:rPr>
          <w:rFonts w:ascii="Times New Roman" w:hAnsi="Times New Roman" w:cs="Times New Roman"/>
          <w:sz w:val="24"/>
          <w:szCs w:val="24"/>
        </w:rPr>
        <w:fldChar w:fldCharType="begin"/>
      </w:r>
      <w:r w:rsidR="001C1ABF">
        <w:rPr>
          <w:rFonts w:ascii="Times New Roman" w:hAnsi="Times New Roman" w:cs="Times New Roman"/>
          <w:sz w:val="24"/>
          <w:szCs w:val="24"/>
        </w:rPr>
        <w:instrText xml:space="preserve"> ADDIN ZOTERO_ITEM CSL_CITATION {"citationID":"n92lyzjW","properties":{"formattedCitation":"(D\\uc0\\u237{}az et\\uc0\\u160{}al., 2022)","plainCitation":"(Díaz et al., 2022)","noteIndex":0},"citationItems":[{"id":74,"uris":["http://zotero.org/users/11188517/items/I3XCS6SS"],"itemData":{"id":74,"type":"article-journal","abstract":"Previous studies suggest a relationship between second-language learning and voice recognition processes, but the nature of such relation remains poorly understood. The present study investigates whether phoneme learning relates to voice recognition. A group of bilinguals that varied in their discrimination of a second-language phoneme contrast participated in this study. We assessed participants’ voice recognition skills in their native language at the behavioral and brain electrophysiological levels during a voice-avatar learning paradigm. Second-language phoneme discrimination positively correlated with behavioral and brain measures of voice recognition. At the electrophysiological level, correlations were present at two time windows and are interpreted within the dual-process model of recognition memory. The results are relevant to understanding the processes involved in language learning as they show a common variability for second-language phoneme and voice recognition processes.","container-title":"Frontiers in Psychology","DOI":"10.3389/fpsyg.2022.1008963","ISSN":"1664-1078","page":"1-9","title":"Second-language phoneme learning positively relates to voice recognition abilities in the native language: Evidence from behavior and brain potentials","volume":"13","author":[{"family":"Díaz","given":"Begoña"},{"family":"Cordero","given":"Gaël"},{"family":"Hoogendoorn","given":"Joyce"},{"family":"Sebastian-Galles","given":"Nuria"}],"issued":{"date-parts":[["2022",10,12]]}}}],"schema":"https://github.com/citation-style-language/schema/raw/master/csl-citation.json"} </w:instrText>
      </w:r>
      <w:r w:rsidR="001C1ABF">
        <w:rPr>
          <w:rFonts w:ascii="Times New Roman" w:hAnsi="Times New Roman" w:cs="Times New Roman"/>
          <w:sz w:val="24"/>
          <w:szCs w:val="24"/>
        </w:rPr>
        <w:fldChar w:fldCharType="separate"/>
      </w:r>
      <w:r w:rsidR="001C1ABF" w:rsidRPr="001C1ABF">
        <w:rPr>
          <w:rFonts w:ascii="Times New Roman" w:hAnsi="Times New Roman" w:cs="Times New Roman"/>
          <w:kern w:val="0"/>
          <w:sz w:val="24"/>
        </w:rPr>
        <w:t>(Díaz et al., 2022)</w:t>
      </w:r>
      <w:r w:rsidR="001C1ABF">
        <w:rPr>
          <w:rFonts w:ascii="Times New Roman" w:hAnsi="Times New Roman" w:cs="Times New Roman"/>
          <w:sz w:val="24"/>
          <w:szCs w:val="24"/>
        </w:rPr>
        <w:fldChar w:fldCharType="end"/>
      </w:r>
      <w:r w:rsidRPr="00647825">
        <w:rPr>
          <w:rFonts w:ascii="Times New Roman" w:hAnsi="Times New Roman" w:cs="Times New Roman"/>
          <w:color w:val="000000"/>
          <w:sz w:val="24"/>
          <w:szCs w:val="24"/>
        </w:rPr>
        <w:t xml:space="preserve">. The visual stimuli consisted of six avatars created with the free-to-use website </w:t>
      </w:r>
      <w:r w:rsidRPr="00647825">
        <w:rPr>
          <w:rFonts w:ascii="Times New Roman" w:eastAsia="Times New Roman" w:hAnsi="Times New Roman" w:cs="Times New Roman"/>
          <w:sz w:val="24"/>
          <w:szCs w:val="24"/>
        </w:rPr>
        <w:t>(</w:t>
      </w:r>
      <w:hyperlink r:id="rId7" w:history="1">
        <w:r w:rsidRPr="00647825">
          <w:rPr>
            <w:rStyle w:val="Hipervnculo"/>
            <w:rFonts w:ascii="Times New Roman" w:eastAsia="Times New Roman" w:hAnsi="Times New Roman" w:cs="Times New Roman"/>
            <w:sz w:val="24"/>
            <w:szCs w:val="24"/>
          </w:rPr>
          <w:t>www.crearunavatar.com</w:t>
        </w:r>
      </w:hyperlink>
      <w:r w:rsidRPr="00647825">
        <w:rPr>
          <w:rFonts w:ascii="Times New Roman" w:eastAsia="Times New Roman" w:hAnsi="Times New Roman" w:cs="Times New Roman"/>
          <w:sz w:val="24"/>
          <w:szCs w:val="24"/>
        </w:rPr>
        <w:t>) and</w:t>
      </w:r>
      <w:r w:rsidRPr="00647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differed</w:t>
      </w:r>
      <w:r w:rsidRPr="00647825">
        <w:rPr>
          <w:rFonts w:ascii="Times New Roman" w:hAnsi="Times New Roman" w:cs="Times New Roman"/>
          <w:color w:val="000000"/>
          <w:sz w:val="24"/>
          <w:szCs w:val="24"/>
        </w:rPr>
        <w:t xml:space="preserve"> from those employed in the VRTs. Furthermore, six non-words enunciated by a single native Spanish speaker constituted the audio stimuli for this task (mean duration = 570 </w:t>
      </w:r>
      <w:proofErr w:type="spellStart"/>
      <w:r w:rsidRPr="00647825">
        <w:rPr>
          <w:rFonts w:ascii="Times New Roman" w:hAnsi="Times New Roman" w:cs="Times New Roman"/>
          <w:color w:val="000000"/>
          <w:sz w:val="24"/>
          <w:szCs w:val="24"/>
        </w:rPr>
        <w:t>ms</w:t>
      </w:r>
      <w:proofErr w:type="spellEnd"/>
      <w:r w:rsidRPr="00647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SD</w:t>
      </w:r>
      <w:r w:rsidRPr="00647825">
        <w:rPr>
          <w:rFonts w:ascii="Times New Roman" w:hAnsi="Times New Roman" w:cs="Times New Roman"/>
          <w:color w:val="000000"/>
          <w:sz w:val="24"/>
          <w:szCs w:val="24"/>
        </w:rPr>
        <w:t xml:space="preserve"> = 0 </w:t>
      </w:r>
      <w:proofErr w:type="spellStart"/>
      <w:r w:rsidRPr="00647825">
        <w:rPr>
          <w:rFonts w:ascii="Times New Roman" w:hAnsi="Times New Roman" w:cs="Times New Roman"/>
          <w:color w:val="000000"/>
          <w:sz w:val="24"/>
          <w:szCs w:val="24"/>
        </w:rPr>
        <w:t>ms</w:t>
      </w:r>
      <w:proofErr w:type="spellEnd"/>
      <w:r w:rsidRPr="00647825">
        <w:rPr>
          <w:rFonts w:ascii="Times New Roman" w:hAnsi="Times New Roman" w:cs="Times New Roman"/>
          <w:color w:val="000000"/>
          <w:sz w:val="24"/>
          <w:szCs w:val="24"/>
        </w:rPr>
        <w:t>). The NWAT sought to train and test participants</w:t>
      </w:r>
      <w:r>
        <w:rPr>
          <w:rFonts w:ascii="Times New Roman" w:hAnsi="Times New Roman" w:cs="Times New Roman"/>
          <w:color w:val="000000"/>
          <w:sz w:val="24"/>
          <w:szCs w:val="24"/>
        </w:rPr>
        <w:t>'</w:t>
      </w:r>
      <w:r w:rsidRPr="00647825">
        <w:rPr>
          <w:rFonts w:ascii="Times New Roman" w:hAnsi="Times New Roman" w:cs="Times New Roman"/>
          <w:color w:val="000000"/>
          <w:sz w:val="24"/>
          <w:szCs w:val="24"/>
        </w:rPr>
        <w:t xml:space="preserve"> ability to learn audiovisual associations. It was composed of two phases: a training and a test. The training phase of the NWAT sought to teach the </w:t>
      </w:r>
      <w:r w:rsidRPr="00647825">
        <w:rPr>
          <w:rFonts w:ascii="Times New Roman" w:hAnsi="Times New Roman" w:cs="Times New Roman"/>
          <w:color w:val="000000"/>
          <w:sz w:val="24"/>
          <w:szCs w:val="24"/>
        </w:rPr>
        <w:lastRenderedPageBreak/>
        <w:t xml:space="preserve">participants associations between non-words and avatars. During the training, a trial commenced with the presentation of a fixation point </w:t>
      </w:r>
      <w:r>
        <w:rPr>
          <w:rFonts w:ascii="Times New Roman" w:hAnsi="Times New Roman" w:cs="Times New Roman"/>
          <w:color w:val="000000"/>
          <w:sz w:val="24"/>
          <w:szCs w:val="24"/>
        </w:rPr>
        <w:t>for</w:t>
      </w:r>
      <w:r w:rsidRPr="00647825">
        <w:rPr>
          <w:rFonts w:ascii="Times New Roman" w:hAnsi="Times New Roman" w:cs="Times New Roman"/>
          <w:color w:val="000000"/>
          <w:sz w:val="24"/>
          <w:szCs w:val="24"/>
        </w:rPr>
        <w:t xml:space="preserve"> 1 second, after which a non-word and its corresponding avatar were simultaneously presented. Each non-word and avatar association was presented twice. Therefore, the training phase </w:t>
      </w:r>
      <w:r>
        <w:rPr>
          <w:rFonts w:ascii="Times New Roman" w:hAnsi="Times New Roman" w:cs="Times New Roman"/>
          <w:color w:val="000000"/>
          <w:sz w:val="24"/>
          <w:szCs w:val="24"/>
        </w:rPr>
        <w:t>comprised</w:t>
      </w:r>
      <w:r w:rsidRPr="00647825">
        <w:rPr>
          <w:rFonts w:ascii="Times New Roman" w:hAnsi="Times New Roman" w:cs="Times New Roman"/>
          <w:color w:val="000000"/>
          <w:sz w:val="24"/>
          <w:szCs w:val="24"/>
        </w:rPr>
        <w:t xml:space="preserve"> 12 trials (6 audiovisual associations x 2 repetitions of each association). Upon completing the training phase, the test phase commenced. </w:t>
      </w:r>
      <w:r>
        <w:rPr>
          <w:rFonts w:ascii="Times New Roman" w:hAnsi="Times New Roman" w:cs="Times New Roman"/>
          <w:color w:val="000000"/>
          <w:sz w:val="24"/>
          <w:szCs w:val="24"/>
        </w:rPr>
        <w:t>T</w:t>
      </w:r>
      <w:r w:rsidRPr="00647825">
        <w:rPr>
          <w:rFonts w:ascii="Times New Roman" w:hAnsi="Times New Roman" w:cs="Times New Roman"/>
          <w:color w:val="000000"/>
          <w:sz w:val="24"/>
          <w:szCs w:val="24"/>
        </w:rPr>
        <w:t xml:space="preserve">he training phase </w:t>
      </w:r>
      <w:r>
        <w:rPr>
          <w:rFonts w:ascii="Times New Roman" w:hAnsi="Times New Roman" w:cs="Times New Roman"/>
          <w:color w:val="000000"/>
          <w:sz w:val="24"/>
          <w:szCs w:val="24"/>
        </w:rPr>
        <w:t xml:space="preserve">and </w:t>
      </w:r>
      <w:r w:rsidRPr="00647825">
        <w:rPr>
          <w:rFonts w:ascii="Times New Roman" w:hAnsi="Times New Roman" w:cs="Times New Roman"/>
          <w:color w:val="000000"/>
          <w:sz w:val="24"/>
          <w:szCs w:val="24"/>
        </w:rPr>
        <w:t>the test phase</w:t>
      </w:r>
      <w:r>
        <w:rPr>
          <w:rFonts w:ascii="Times New Roman" w:hAnsi="Times New Roman" w:cs="Times New Roman"/>
          <w:color w:val="000000"/>
          <w:sz w:val="24"/>
          <w:szCs w:val="24"/>
        </w:rPr>
        <w:t xml:space="preserve"> employed the same stimuli</w:t>
      </w:r>
      <w:r w:rsidRPr="00647825">
        <w:rPr>
          <w:rFonts w:ascii="Times New Roman" w:hAnsi="Times New Roman" w:cs="Times New Roman"/>
          <w:color w:val="000000"/>
          <w:sz w:val="24"/>
          <w:szCs w:val="24"/>
        </w:rPr>
        <w:t xml:space="preserve">. A test trial consisted </w:t>
      </w:r>
      <w:r>
        <w:rPr>
          <w:rFonts w:ascii="Times New Roman" w:hAnsi="Times New Roman" w:cs="Times New Roman"/>
          <w:color w:val="000000"/>
          <w:sz w:val="24"/>
          <w:szCs w:val="24"/>
        </w:rPr>
        <w:t>of</w:t>
      </w:r>
      <w:r w:rsidRPr="00647825">
        <w:rPr>
          <w:rFonts w:ascii="Times New Roman" w:hAnsi="Times New Roman" w:cs="Times New Roman"/>
          <w:color w:val="000000"/>
          <w:sz w:val="24"/>
          <w:szCs w:val="24"/>
        </w:rPr>
        <w:t xml:space="preserve"> the display of a fixation point </w:t>
      </w:r>
      <w:r>
        <w:rPr>
          <w:rFonts w:ascii="Times New Roman" w:hAnsi="Times New Roman" w:cs="Times New Roman"/>
          <w:color w:val="000000"/>
          <w:sz w:val="24"/>
          <w:szCs w:val="24"/>
        </w:rPr>
        <w:t>for</w:t>
      </w:r>
      <w:r w:rsidRPr="00647825">
        <w:rPr>
          <w:rFonts w:ascii="Times New Roman" w:hAnsi="Times New Roman" w:cs="Times New Roman"/>
          <w:color w:val="000000"/>
          <w:sz w:val="24"/>
          <w:szCs w:val="24"/>
        </w:rPr>
        <w:t xml:space="preserve"> 1 second, followed by the presentation of a non-word</w:t>
      </w:r>
      <w:r>
        <w:rPr>
          <w:rFonts w:ascii="Times New Roman" w:hAnsi="Times New Roman" w:cs="Times New Roman"/>
          <w:color w:val="000000"/>
          <w:sz w:val="24"/>
          <w:szCs w:val="24"/>
        </w:rPr>
        <w:t>,</w:t>
      </w:r>
      <w:r w:rsidRPr="00647825">
        <w:rPr>
          <w:rFonts w:ascii="Times New Roman" w:hAnsi="Times New Roman" w:cs="Times New Roman"/>
          <w:color w:val="000000"/>
          <w:sz w:val="24"/>
          <w:szCs w:val="24"/>
        </w:rPr>
        <w:t xml:space="preserve"> while the six avatars were presented with a number displayed below them (1 - 6). Participants indicated via button press which avatar they believed was associated </w:t>
      </w:r>
      <w:r>
        <w:rPr>
          <w:rFonts w:ascii="Times New Roman" w:hAnsi="Times New Roman" w:cs="Times New Roman"/>
          <w:color w:val="000000"/>
          <w:sz w:val="24"/>
          <w:szCs w:val="24"/>
        </w:rPr>
        <w:t>with</w:t>
      </w:r>
      <w:r w:rsidRPr="00647825">
        <w:rPr>
          <w:rFonts w:ascii="Times New Roman" w:hAnsi="Times New Roman" w:cs="Times New Roman"/>
          <w:color w:val="000000"/>
          <w:sz w:val="24"/>
          <w:szCs w:val="24"/>
        </w:rPr>
        <w:t xml:space="preserve"> the non-word they had heard as fast as possible without the pressure of a time limit. Eight stimuli lists were created with the constraint that the same non-word could be presented, at most, in two consecutive trials. Each list had different non-word-avatar pairings</w:t>
      </w:r>
      <w:r>
        <w:rPr>
          <w:rFonts w:ascii="Times New Roman" w:hAnsi="Times New Roman" w:cs="Times New Roman"/>
          <w:color w:val="000000"/>
          <w:sz w:val="24"/>
          <w:szCs w:val="24"/>
        </w:rPr>
        <w:t xml:space="preserve"> a total of 48 trials (8 repetitions of each non-word – avatar pairing)</w:t>
      </w:r>
      <w:r w:rsidRPr="00647825">
        <w:rPr>
          <w:rFonts w:ascii="Times New Roman" w:hAnsi="Times New Roman" w:cs="Times New Roman"/>
          <w:color w:val="000000"/>
          <w:sz w:val="24"/>
          <w:szCs w:val="24"/>
        </w:rPr>
        <w:t xml:space="preserve">. </w:t>
      </w:r>
    </w:p>
    <w:p w14:paraId="073A478E" w14:textId="37D505D1" w:rsidR="00132362" w:rsidRDefault="00132362" w:rsidP="00132362">
      <w:pPr>
        <w:rPr>
          <w:rFonts w:ascii="Times New Roman" w:hAnsi="Times New Roman" w:cs="Times New Roman"/>
          <w:color w:val="000000"/>
          <w:sz w:val="24"/>
          <w:szCs w:val="24"/>
        </w:rPr>
      </w:pPr>
    </w:p>
    <w:p w14:paraId="2D7253F3" w14:textId="77777777" w:rsidR="00753A44" w:rsidRDefault="00404AAF" w:rsidP="00404AAF">
      <w:pPr>
        <w:pStyle w:val="Bibliografa"/>
        <w:rPr>
          <w:color w:val="000000"/>
          <w:sz w:val="24"/>
          <w:szCs w:val="24"/>
        </w:rPr>
      </w:pPr>
      <w:r>
        <w:rPr>
          <w:color w:val="000000"/>
          <w:sz w:val="24"/>
          <w:szCs w:val="24"/>
        </w:rPr>
        <w:t>References:</w:t>
      </w:r>
    </w:p>
    <w:p w14:paraId="6A242963" w14:textId="12785570" w:rsidR="00404AAF" w:rsidRPr="00404AAF" w:rsidRDefault="00404AAF" w:rsidP="00404AAF">
      <w:pPr>
        <w:pStyle w:val="Bibliografa"/>
        <w:rPr>
          <w:rFonts w:ascii="Times New Roman" w:hAnsi="Times New Roman" w:cs="Times New Roman"/>
          <w:sz w:val="24"/>
        </w:rPr>
      </w:pPr>
      <w:r>
        <w:rPr>
          <w:color w:val="000000"/>
          <w:sz w:val="24"/>
          <w:szCs w:val="24"/>
        </w:rPr>
        <w:fldChar w:fldCharType="begin"/>
      </w:r>
      <w:r>
        <w:rPr>
          <w:color w:val="000000"/>
          <w:sz w:val="24"/>
          <w:szCs w:val="24"/>
        </w:rPr>
        <w:instrText xml:space="preserve"> ADDIN ZOTERO_BIBL {"uncited":[],"omitted":[],"custom":[]} CSL_BIBLIOGRAPHY </w:instrText>
      </w:r>
      <w:r>
        <w:rPr>
          <w:color w:val="000000"/>
          <w:sz w:val="24"/>
          <w:szCs w:val="24"/>
        </w:rPr>
        <w:fldChar w:fldCharType="separate"/>
      </w:r>
      <w:r w:rsidRPr="00404AAF">
        <w:rPr>
          <w:rFonts w:ascii="Times New Roman" w:hAnsi="Times New Roman" w:cs="Times New Roman"/>
          <w:sz w:val="24"/>
        </w:rPr>
        <w:t xml:space="preserve">Belin, P., Fillion-Bilodeau, S., &amp; Gosselin, F. (2008). The Montreal Affective Voices: A validated set of nonverbal affect bursts for research on auditory affective processing. </w:t>
      </w:r>
      <w:r w:rsidRPr="00404AAF">
        <w:rPr>
          <w:rFonts w:ascii="Times New Roman" w:hAnsi="Times New Roman" w:cs="Times New Roman"/>
          <w:i/>
          <w:iCs/>
          <w:sz w:val="24"/>
        </w:rPr>
        <w:t>Behavior Research Methods</w:t>
      </w:r>
      <w:r w:rsidRPr="00404AAF">
        <w:rPr>
          <w:rFonts w:ascii="Times New Roman" w:hAnsi="Times New Roman" w:cs="Times New Roman"/>
          <w:sz w:val="24"/>
        </w:rPr>
        <w:t xml:space="preserve">, </w:t>
      </w:r>
      <w:r w:rsidRPr="00404AAF">
        <w:rPr>
          <w:rFonts w:ascii="Times New Roman" w:hAnsi="Times New Roman" w:cs="Times New Roman"/>
          <w:i/>
          <w:iCs/>
          <w:sz w:val="24"/>
        </w:rPr>
        <w:t>40</w:t>
      </w:r>
      <w:r w:rsidRPr="00404AAF">
        <w:rPr>
          <w:rFonts w:ascii="Times New Roman" w:hAnsi="Times New Roman" w:cs="Times New Roman"/>
          <w:sz w:val="24"/>
        </w:rPr>
        <w:t>, 531-539. https://doi.org/10.3758/BRM.40.2.531</w:t>
      </w:r>
    </w:p>
    <w:p w14:paraId="085498A1" w14:textId="77777777" w:rsidR="00404AAF" w:rsidRPr="00404AAF" w:rsidRDefault="00404AAF" w:rsidP="00404AAF">
      <w:pPr>
        <w:pStyle w:val="Bibliografa"/>
        <w:rPr>
          <w:rFonts w:ascii="Times New Roman" w:hAnsi="Times New Roman" w:cs="Times New Roman"/>
          <w:sz w:val="24"/>
        </w:rPr>
      </w:pPr>
      <w:r w:rsidRPr="00404AAF">
        <w:rPr>
          <w:rFonts w:ascii="Times New Roman" w:hAnsi="Times New Roman" w:cs="Times New Roman"/>
          <w:sz w:val="24"/>
        </w:rPr>
        <w:t xml:space="preserve">Díaz, B., Cordero, G., Hoogendoorn, J., &amp; Sebastian-Galles, N. (2022). Second-language phoneme learning positively relates to voice recognition abilities in the native language: Evidence from behavior and brain potentials. </w:t>
      </w:r>
      <w:r w:rsidRPr="00404AAF">
        <w:rPr>
          <w:rFonts w:ascii="Times New Roman" w:hAnsi="Times New Roman" w:cs="Times New Roman"/>
          <w:i/>
          <w:iCs/>
          <w:sz w:val="24"/>
        </w:rPr>
        <w:t>Frontiers in Psychology</w:t>
      </w:r>
      <w:r w:rsidRPr="00404AAF">
        <w:rPr>
          <w:rFonts w:ascii="Times New Roman" w:hAnsi="Times New Roman" w:cs="Times New Roman"/>
          <w:sz w:val="24"/>
        </w:rPr>
        <w:t xml:space="preserve">, </w:t>
      </w:r>
      <w:r w:rsidRPr="00404AAF">
        <w:rPr>
          <w:rFonts w:ascii="Times New Roman" w:hAnsi="Times New Roman" w:cs="Times New Roman"/>
          <w:i/>
          <w:iCs/>
          <w:sz w:val="24"/>
        </w:rPr>
        <w:t>13</w:t>
      </w:r>
      <w:r w:rsidRPr="00404AAF">
        <w:rPr>
          <w:rFonts w:ascii="Times New Roman" w:hAnsi="Times New Roman" w:cs="Times New Roman"/>
          <w:sz w:val="24"/>
        </w:rPr>
        <w:t>, 1-9. https://doi.org/10.3389/fpsyg.2022.1008963</w:t>
      </w:r>
    </w:p>
    <w:p w14:paraId="30700DEA" w14:textId="77777777" w:rsidR="00404AAF" w:rsidRPr="00404AAF" w:rsidRDefault="00404AAF" w:rsidP="00404AAF">
      <w:pPr>
        <w:pStyle w:val="Bibliografa"/>
        <w:rPr>
          <w:rFonts w:ascii="Times New Roman" w:hAnsi="Times New Roman" w:cs="Times New Roman"/>
          <w:sz w:val="24"/>
        </w:rPr>
      </w:pPr>
      <w:r w:rsidRPr="00404AAF">
        <w:rPr>
          <w:rFonts w:ascii="Times New Roman" w:hAnsi="Times New Roman" w:cs="Times New Roman"/>
          <w:sz w:val="24"/>
        </w:rPr>
        <w:lastRenderedPageBreak/>
        <w:t xml:space="preserve">Mathias, S. R., &amp; von </w:t>
      </w:r>
      <w:proofErr w:type="spellStart"/>
      <w:r w:rsidRPr="00404AAF">
        <w:rPr>
          <w:rFonts w:ascii="Times New Roman" w:hAnsi="Times New Roman" w:cs="Times New Roman"/>
          <w:sz w:val="24"/>
        </w:rPr>
        <w:t>Kriegstein</w:t>
      </w:r>
      <w:proofErr w:type="spellEnd"/>
      <w:r w:rsidRPr="00404AAF">
        <w:rPr>
          <w:rFonts w:ascii="Times New Roman" w:hAnsi="Times New Roman" w:cs="Times New Roman"/>
          <w:sz w:val="24"/>
        </w:rPr>
        <w:t xml:space="preserve">, K. (2019). Voice Processing and Voice-Identity Recognition. En K. Siedenburg, C. </w:t>
      </w:r>
      <w:proofErr w:type="spellStart"/>
      <w:r w:rsidRPr="00404AAF">
        <w:rPr>
          <w:rFonts w:ascii="Times New Roman" w:hAnsi="Times New Roman" w:cs="Times New Roman"/>
          <w:sz w:val="24"/>
        </w:rPr>
        <w:t>Saitis</w:t>
      </w:r>
      <w:proofErr w:type="spellEnd"/>
      <w:r w:rsidRPr="00404AAF">
        <w:rPr>
          <w:rFonts w:ascii="Times New Roman" w:hAnsi="Times New Roman" w:cs="Times New Roman"/>
          <w:sz w:val="24"/>
        </w:rPr>
        <w:t xml:space="preserve">, S. McAdams, A. N. Popper, &amp; R. R. Fay (Eds.), </w:t>
      </w:r>
      <w:r w:rsidRPr="00404AAF">
        <w:rPr>
          <w:rFonts w:ascii="Times New Roman" w:hAnsi="Times New Roman" w:cs="Times New Roman"/>
          <w:i/>
          <w:iCs/>
          <w:sz w:val="24"/>
        </w:rPr>
        <w:t>Timbre: Acoustics, Perception, and Cognition</w:t>
      </w:r>
      <w:r w:rsidRPr="00404AAF">
        <w:rPr>
          <w:rFonts w:ascii="Times New Roman" w:hAnsi="Times New Roman" w:cs="Times New Roman"/>
          <w:sz w:val="24"/>
        </w:rPr>
        <w:t xml:space="preserve"> (Vol. 69, pp. 175-209). Springer International Publishing. https://doi.org/10.1007/978-3-030-14832-4_7</w:t>
      </w:r>
    </w:p>
    <w:p w14:paraId="55D2910A" w14:textId="77777777" w:rsidR="00404AAF" w:rsidRPr="00404AAF" w:rsidRDefault="00404AAF" w:rsidP="00404AAF">
      <w:pPr>
        <w:pStyle w:val="Bibliografa"/>
        <w:rPr>
          <w:rFonts w:ascii="Times New Roman" w:hAnsi="Times New Roman" w:cs="Times New Roman"/>
          <w:sz w:val="24"/>
          <w:lang w:val="es-ES"/>
        </w:rPr>
      </w:pPr>
      <w:r w:rsidRPr="00404AAF">
        <w:rPr>
          <w:rFonts w:ascii="Times New Roman" w:hAnsi="Times New Roman" w:cs="Times New Roman"/>
          <w:sz w:val="24"/>
        </w:rPr>
        <w:t xml:space="preserve">Pallier, C., Bosch, L., &amp; Sebastian-Galles, N. (1997). A limit on behavioral plasticity in speech perception. </w:t>
      </w:r>
      <w:proofErr w:type="spellStart"/>
      <w:r w:rsidRPr="00404AAF">
        <w:rPr>
          <w:rFonts w:ascii="Times New Roman" w:hAnsi="Times New Roman" w:cs="Times New Roman"/>
          <w:i/>
          <w:iCs/>
          <w:sz w:val="24"/>
          <w:lang w:val="es-ES"/>
        </w:rPr>
        <w:t>Cognition</w:t>
      </w:r>
      <w:proofErr w:type="spellEnd"/>
      <w:r w:rsidRPr="00404AAF">
        <w:rPr>
          <w:rFonts w:ascii="Times New Roman" w:hAnsi="Times New Roman" w:cs="Times New Roman"/>
          <w:sz w:val="24"/>
          <w:lang w:val="es-ES"/>
        </w:rPr>
        <w:t xml:space="preserve">, </w:t>
      </w:r>
      <w:r w:rsidRPr="00404AAF">
        <w:rPr>
          <w:rFonts w:ascii="Times New Roman" w:hAnsi="Times New Roman" w:cs="Times New Roman"/>
          <w:i/>
          <w:iCs/>
          <w:sz w:val="24"/>
          <w:lang w:val="es-ES"/>
        </w:rPr>
        <w:t>64</w:t>
      </w:r>
      <w:r w:rsidRPr="00404AAF">
        <w:rPr>
          <w:rFonts w:ascii="Times New Roman" w:hAnsi="Times New Roman" w:cs="Times New Roman"/>
          <w:sz w:val="24"/>
          <w:lang w:val="es-ES"/>
        </w:rPr>
        <w:t>, B9-B17. https://doi.org/10.1016/S0010-0277(97)00030-9</w:t>
      </w:r>
    </w:p>
    <w:p w14:paraId="0A130DF8" w14:textId="77777777" w:rsidR="00404AAF" w:rsidRPr="00404AAF" w:rsidRDefault="00404AAF" w:rsidP="00404AAF">
      <w:pPr>
        <w:pStyle w:val="Bibliografa"/>
        <w:rPr>
          <w:rFonts w:ascii="Times New Roman" w:hAnsi="Times New Roman" w:cs="Times New Roman"/>
          <w:sz w:val="24"/>
        </w:rPr>
      </w:pPr>
      <w:r w:rsidRPr="00404AAF">
        <w:rPr>
          <w:rFonts w:ascii="Times New Roman" w:hAnsi="Times New Roman" w:cs="Times New Roman"/>
          <w:sz w:val="24"/>
          <w:lang w:val="es-ES"/>
        </w:rPr>
        <w:t xml:space="preserve">Perea, M., Jiménez, M., Suárez-Coalla, P., Fernández, N., Viña, C., &amp; Cuetos, F. (2014). </w:t>
      </w:r>
      <w:r w:rsidRPr="00404AAF">
        <w:rPr>
          <w:rFonts w:ascii="Times New Roman" w:hAnsi="Times New Roman" w:cs="Times New Roman"/>
          <w:sz w:val="24"/>
        </w:rPr>
        <w:t xml:space="preserve">Ability for Voice Recognition Is a Marker for Dyslexia in Children. </w:t>
      </w:r>
      <w:r w:rsidRPr="00404AAF">
        <w:rPr>
          <w:rFonts w:ascii="Times New Roman" w:hAnsi="Times New Roman" w:cs="Times New Roman"/>
          <w:i/>
          <w:iCs/>
          <w:sz w:val="24"/>
        </w:rPr>
        <w:t>Experimental Psychology</w:t>
      </w:r>
      <w:r w:rsidRPr="00404AAF">
        <w:rPr>
          <w:rFonts w:ascii="Times New Roman" w:hAnsi="Times New Roman" w:cs="Times New Roman"/>
          <w:sz w:val="24"/>
        </w:rPr>
        <w:t xml:space="preserve">, </w:t>
      </w:r>
      <w:r w:rsidRPr="00404AAF">
        <w:rPr>
          <w:rFonts w:ascii="Times New Roman" w:hAnsi="Times New Roman" w:cs="Times New Roman"/>
          <w:i/>
          <w:iCs/>
          <w:sz w:val="24"/>
        </w:rPr>
        <w:t>61</w:t>
      </w:r>
      <w:r w:rsidRPr="00404AAF">
        <w:rPr>
          <w:rFonts w:ascii="Times New Roman" w:hAnsi="Times New Roman" w:cs="Times New Roman"/>
          <w:sz w:val="24"/>
        </w:rPr>
        <w:t>, 480-487. https://doi.org/10.1027/1618-3169/a000265</w:t>
      </w:r>
    </w:p>
    <w:p w14:paraId="180B94B3" w14:textId="77777777" w:rsidR="00404AAF" w:rsidRPr="00404AAF" w:rsidRDefault="00404AAF" w:rsidP="00404AAF">
      <w:pPr>
        <w:pStyle w:val="Bibliografa"/>
        <w:rPr>
          <w:rFonts w:ascii="Times New Roman" w:hAnsi="Times New Roman" w:cs="Times New Roman"/>
          <w:sz w:val="24"/>
        </w:rPr>
      </w:pPr>
      <w:r w:rsidRPr="00404AAF">
        <w:rPr>
          <w:rFonts w:ascii="Times New Roman" w:hAnsi="Times New Roman" w:cs="Times New Roman"/>
          <w:sz w:val="24"/>
        </w:rPr>
        <w:t xml:space="preserve">Sebastian-Galles, N., Echeverría, S., &amp; Bosch, L. (2005). The influence of initial exposure on lexical representation: Comparing early and simultaneous bilinguals. </w:t>
      </w:r>
      <w:r w:rsidRPr="00404AAF">
        <w:rPr>
          <w:rFonts w:ascii="Times New Roman" w:hAnsi="Times New Roman" w:cs="Times New Roman"/>
          <w:i/>
          <w:iCs/>
          <w:sz w:val="24"/>
        </w:rPr>
        <w:t>Journal of Memory and Language</w:t>
      </w:r>
      <w:r w:rsidRPr="00404AAF">
        <w:rPr>
          <w:rFonts w:ascii="Times New Roman" w:hAnsi="Times New Roman" w:cs="Times New Roman"/>
          <w:sz w:val="24"/>
        </w:rPr>
        <w:t xml:space="preserve">, </w:t>
      </w:r>
      <w:r w:rsidRPr="00404AAF">
        <w:rPr>
          <w:rFonts w:ascii="Times New Roman" w:hAnsi="Times New Roman" w:cs="Times New Roman"/>
          <w:i/>
          <w:iCs/>
          <w:sz w:val="24"/>
        </w:rPr>
        <w:t>52</w:t>
      </w:r>
      <w:r w:rsidRPr="00404AAF">
        <w:rPr>
          <w:rFonts w:ascii="Times New Roman" w:hAnsi="Times New Roman" w:cs="Times New Roman"/>
          <w:sz w:val="24"/>
        </w:rPr>
        <w:t>, 240-255. https://doi.org/10.1016/j.jml.2004.11.001</w:t>
      </w:r>
    </w:p>
    <w:p w14:paraId="56AEF2EC" w14:textId="7BEB6761" w:rsidR="00404AAF" w:rsidRDefault="00404AAF" w:rsidP="00132362">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sectPr w:rsidR="00404AAF" w:rsidSect="008664C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F666" w14:textId="77777777" w:rsidR="00104389" w:rsidRDefault="00104389">
      <w:pPr>
        <w:spacing w:after="0" w:line="240" w:lineRule="auto"/>
      </w:pPr>
      <w:r>
        <w:separator/>
      </w:r>
    </w:p>
  </w:endnote>
  <w:endnote w:type="continuationSeparator" w:id="0">
    <w:p w14:paraId="2D459B91" w14:textId="77777777" w:rsidR="00104389" w:rsidRDefault="0010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B250" w14:textId="77777777" w:rsidR="00104389" w:rsidRDefault="00104389">
      <w:pPr>
        <w:spacing w:after="0" w:line="240" w:lineRule="auto"/>
      </w:pPr>
      <w:r>
        <w:separator/>
      </w:r>
    </w:p>
  </w:footnote>
  <w:footnote w:type="continuationSeparator" w:id="0">
    <w:p w14:paraId="45F983B5" w14:textId="77777777" w:rsidR="00104389" w:rsidRDefault="0010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790332"/>
      <w:docPartObj>
        <w:docPartGallery w:val="Page Numbers (Top of Page)"/>
        <w:docPartUnique/>
      </w:docPartObj>
    </w:sdtPr>
    <w:sdtContent>
      <w:p w14:paraId="3FEAA39E" w14:textId="77777777" w:rsidR="00ED0488" w:rsidRDefault="00000000">
        <w:pPr>
          <w:pStyle w:val="Encabezado"/>
          <w:jc w:val="right"/>
        </w:pPr>
        <w:r>
          <w:fldChar w:fldCharType="begin"/>
        </w:r>
        <w:r>
          <w:instrText>PAGE   \* MERGEFORMAT</w:instrText>
        </w:r>
        <w:r>
          <w:fldChar w:fldCharType="separate"/>
        </w:r>
        <w:r>
          <w:rPr>
            <w:lang w:val="es-ES"/>
          </w:rPr>
          <w:t>2</w:t>
        </w:r>
        <w:r>
          <w:fldChar w:fldCharType="end"/>
        </w:r>
      </w:p>
    </w:sdtContent>
  </w:sdt>
  <w:p w14:paraId="2793B76C" w14:textId="77777777" w:rsidR="00ED0488" w:rsidRDefault="00ED04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AD"/>
    <w:rsid w:val="000A3CB2"/>
    <w:rsid w:val="000F6B02"/>
    <w:rsid w:val="00104389"/>
    <w:rsid w:val="00115CB8"/>
    <w:rsid w:val="00132362"/>
    <w:rsid w:val="001C1ABF"/>
    <w:rsid w:val="001D3823"/>
    <w:rsid w:val="00212F45"/>
    <w:rsid w:val="00225023"/>
    <w:rsid w:val="00241A2D"/>
    <w:rsid w:val="00245158"/>
    <w:rsid w:val="00246B7B"/>
    <w:rsid w:val="00267E99"/>
    <w:rsid w:val="00276EF9"/>
    <w:rsid w:val="002E13DE"/>
    <w:rsid w:val="00316B9D"/>
    <w:rsid w:val="003B192D"/>
    <w:rsid w:val="003E2E9E"/>
    <w:rsid w:val="00404AAF"/>
    <w:rsid w:val="004F4150"/>
    <w:rsid w:val="005022F2"/>
    <w:rsid w:val="0055681E"/>
    <w:rsid w:val="005A638F"/>
    <w:rsid w:val="00634250"/>
    <w:rsid w:val="00645EB7"/>
    <w:rsid w:val="00672AAD"/>
    <w:rsid w:val="006E724A"/>
    <w:rsid w:val="00753A44"/>
    <w:rsid w:val="00755202"/>
    <w:rsid w:val="0078279F"/>
    <w:rsid w:val="007A5637"/>
    <w:rsid w:val="007A71A6"/>
    <w:rsid w:val="008664CA"/>
    <w:rsid w:val="008B492F"/>
    <w:rsid w:val="00943912"/>
    <w:rsid w:val="0098567A"/>
    <w:rsid w:val="00A4497A"/>
    <w:rsid w:val="00AD62E1"/>
    <w:rsid w:val="00C45704"/>
    <w:rsid w:val="00CD11DC"/>
    <w:rsid w:val="00D3747E"/>
    <w:rsid w:val="00DB77D7"/>
    <w:rsid w:val="00E546E6"/>
    <w:rsid w:val="00ED0488"/>
    <w:rsid w:val="00EE0DF6"/>
    <w:rsid w:val="00F66882"/>
    <w:rsid w:val="00F91DC2"/>
    <w:rsid w:val="00FD1F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6042"/>
  <w15:chartTrackingRefBased/>
  <w15:docId w15:val="{631A2F29-C346-47B8-8BE6-623D47DB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CA"/>
    <w:rPr>
      <w:lang w:val="en-US"/>
    </w:rPr>
  </w:style>
  <w:style w:type="paragraph" w:styleId="Ttulo1">
    <w:name w:val="heading 1"/>
    <w:basedOn w:val="Normal"/>
    <w:next w:val="Normal"/>
    <w:link w:val="Ttulo1Car"/>
    <w:uiPriority w:val="9"/>
    <w:qFormat/>
    <w:rsid w:val="00672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2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2A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2A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2A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2A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2A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2A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2A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2AAD"/>
    <w:rPr>
      <w:rFonts w:asciiTheme="majorHAnsi" w:eastAsiaTheme="majorEastAsia" w:hAnsiTheme="majorHAnsi" w:cstheme="majorBidi"/>
      <w:color w:val="0F4761" w:themeColor="accent1" w:themeShade="BF"/>
      <w:sz w:val="40"/>
      <w:szCs w:val="40"/>
      <w:lang w:val="en-US"/>
    </w:rPr>
  </w:style>
  <w:style w:type="character" w:customStyle="1" w:styleId="Ttulo2Car">
    <w:name w:val="Título 2 Car"/>
    <w:basedOn w:val="Fuentedeprrafopredeter"/>
    <w:link w:val="Ttulo2"/>
    <w:uiPriority w:val="9"/>
    <w:semiHidden/>
    <w:rsid w:val="00672AAD"/>
    <w:rPr>
      <w:rFonts w:asciiTheme="majorHAnsi" w:eastAsiaTheme="majorEastAsia" w:hAnsiTheme="majorHAnsi" w:cstheme="majorBidi"/>
      <w:color w:val="0F4761" w:themeColor="accent1" w:themeShade="BF"/>
      <w:sz w:val="32"/>
      <w:szCs w:val="32"/>
      <w:lang w:val="en-US"/>
    </w:rPr>
  </w:style>
  <w:style w:type="character" w:customStyle="1" w:styleId="Ttulo3Car">
    <w:name w:val="Título 3 Car"/>
    <w:basedOn w:val="Fuentedeprrafopredeter"/>
    <w:link w:val="Ttulo3"/>
    <w:uiPriority w:val="9"/>
    <w:semiHidden/>
    <w:rsid w:val="00672AAD"/>
    <w:rPr>
      <w:rFonts w:eastAsiaTheme="majorEastAsia" w:cstheme="majorBidi"/>
      <w:color w:val="0F4761" w:themeColor="accent1" w:themeShade="BF"/>
      <w:sz w:val="28"/>
      <w:szCs w:val="28"/>
      <w:lang w:val="en-US"/>
    </w:rPr>
  </w:style>
  <w:style w:type="character" w:customStyle="1" w:styleId="Ttulo4Car">
    <w:name w:val="Título 4 Car"/>
    <w:basedOn w:val="Fuentedeprrafopredeter"/>
    <w:link w:val="Ttulo4"/>
    <w:uiPriority w:val="9"/>
    <w:semiHidden/>
    <w:rsid w:val="00672AAD"/>
    <w:rPr>
      <w:rFonts w:eastAsiaTheme="majorEastAsia" w:cstheme="majorBidi"/>
      <w:i/>
      <w:iCs/>
      <w:color w:val="0F4761" w:themeColor="accent1" w:themeShade="BF"/>
      <w:lang w:val="en-US"/>
    </w:rPr>
  </w:style>
  <w:style w:type="character" w:customStyle="1" w:styleId="Ttulo5Car">
    <w:name w:val="Título 5 Car"/>
    <w:basedOn w:val="Fuentedeprrafopredeter"/>
    <w:link w:val="Ttulo5"/>
    <w:uiPriority w:val="9"/>
    <w:semiHidden/>
    <w:rsid w:val="00672AAD"/>
    <w:rPr>
      <w:rFonts w:eastAsiaTheme="majorEastAsia" w:cstheme="majorBidi"/>
      <w:color w:val="0F4761" w:themeColor="accent1" w:themeShade="BF"/>
      <w:lang w:val="en-US"/>
    </w:rPr>
  </w:style>
  <w:style w:type="character" w:customStyle="1" w:styleId="Ttulo6Car">
    <w:name w:val="Título 6 Car"/>
    <w:basedOn w:val="Fuentedeprrafopredeter"/>
    <w:link w:val="Ttulo6"/>
    <w:uiPriority w:val="9"/>
    <w:semiHidden/>
    <w:rsid w:val="00672AAD"/>
    <w:rPr>
      <w:rFonts w:eastAsiaTheme="majorEastAsia" w:cstheme="majorBidi"/>
      <w:i/>
      <w:iCs/>
      <w:color w:val="595959" w:themeColor="text1" w:themeTint="A6"/>
      <w:lang w:val="en-US"/>
    </w:rPr>
  </w:style>
  <w:style w:type="character" w:customStyle="1" w:styleId="Ttulo7Car">
    <w:name w:val="Título 7 Car"/>
    <w:basedOn w:val="Fuentedeprrafopredeter"/>
    <w:link w:val="Ttulo7"/>
    <w:uiPriority w:val="9"/>
    <w:semiHidden/>
    <w:rsid w:val="00672AAD"/>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672AAD"/>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672AAD"/>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672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2AAD"/>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ar"/>
    <w:uiPriority w:val="11"/>
    <w:qFormat/>
    <w:rsid w:val="00672A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2AAD"/>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672AAD"/>
    <w:pPr>
      <w:spacing w:before="160"/>
      <w:jc w:val="center"/>
    </w:pPr>
    <w:rPr>
      <w:i/>
      <w:iCs/>
      <w:color w:val="404040" w:themeColor="text1" w:themeTint="BF"/>
    </w:rPr>
  </w:style>
  <w:style w:type="character" w:customStyle="1" w:styleId="CitaCar">
    <w:name w:val="Cita Car"/>
    <w:basedOn w:val="Fuentedeprrafopredeter"/>
    <w:link w:val="Cita"/>
    <w:uiPriority w:val="29"/>
    <w:rsid w:val="00672AAD"/>
    <w:rPr>
      <w:i/>
      <w:iCs/>
      <w:color w:val="404040" w:themeColor="text1" w:themeTint="BF"/>
      <w:lang w:val="en-US"/>
    </w:rPr>
  </w:style>
  <w:style w:type="paragraph" w:styleId="Prrafodelista">
    <w:name w:val="List Paragraph"/>
    <w:basedOn w:val="Normal"/>
    <w:uiPriority w:val="34"/>
    <w:qFormat/>
    <w:rsid w:val="00672AAD"/>
    <w:pPr>
      <w:ind w:left="720"/>
      <w:contextualSpacing/>
    </w:pPr>
  </w:style>
  <w:style w:type="character" w:styleId="nfasisintenso">
    <w:name w:val="Intense Emphasis"/>
    <w:basedOn w:val="Fuentedeprrafopredeter"/>
    <w:uiPriority w:val="21"/>
    <w:qFormat/>
    <w:rsid w:val="00672AAD"/>
    <w:rPr>
      <w:i/>
      <w:iCs/>
      <w:color w:val="0F4761" w:themeColor="accent1" w:themeShade="BF"/>
    </w:rPr>
  </w:style>
  <w:style w:type="paragraph" w:styleId="Citadestacada">
    <w:name w:val="Intense Quote"/>
    <w:basedOn w:val="Normal"/>
    <w:next w:val="Normal"/>
    <w:link w:val="CitadestacadaCar"/>
    <w:uiPriority w:val="30"/>
    <w:qFormat/>
    <w:rsid w:val="00672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2AAD"/>
    <w:rPr>
      <w:i/>
      <w:iCs/>
      <w:color w:val="0F4761" w:themeColor="accent1" w:themeShade="BF"/>
      <w:lang w:val="en-US"/>
    </w:rPr>
  </w:style>
  <w:style w:type="character" w:styleId="Referenciaintensa">
    <w:name w:val="Intense Reference"/>
    <w:basedOn w:val="Fuentedeprrafopredeter"/>
    <w:uiPriority w:val="32"/>
    <w:qFormat/>
    <w:rsid w:val="00672AAD"/>
    <w:rPr>
      <w:b/>
      <w:bCs/>
      <w:smallCaps/>
      <w:color w:val="0F4761" w:themeColor="accent1" w:themeShade="BF"/>
      <w:spacing w:val="5"/>
    </w:rPr>
  </w:style>
  <w:style w:type="character" w:styleId="Hipervnculo">
    <w:name w:val="Hyperlink"/>
    <w:basedOn w:val="Fuentedeprrafopredeter"/>
    <w:uiPriority w:val="99"/>
    <w:unhideWhenUsed/>
    <w:rsid w:val="008664CA"/>
    <w:rPr>
      <w:color w:val="467886" w:themeColor="hyperlink"/>
      <w:u w:val="single"/>
    </w:rPr>
  </w:style>
  <w:style w:type="paragraph" w:styleId="Encabezado">
    <w:name w:val="header"/>
    <w:basedOn w:val="Normal"/>
    <w:link w:val="EncabezadoCar"/>
    <w:uiPriority w:val="99"/>
    <w:unhideWhenUsed/>
    <w:rsid w:val="008664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64CA"/>
    <w:rPr>
      <w:lang w:val="en-US"/>
    </w:rPr>
  </w:style>
  <w:style w:type="paragraph" w:styleId="Bibliografa">
    <w:name w:val="Bibliography"/>
    <w:basedOn w:val="Normal"/>
    <w:next w:val="Normal"/>
    <w:uiPriority w:val="37"/>
    <w:unhideWhenUsed/>
    <w:rsid w:val="005022F2"/>
    <w:pPr>
      <w:spacing w:after="0" w:line="480" w:lineRule="auto"/>
      <w:ind w:left="720" w:hanging="720"/>
    </w:pPr>
  </w:style>
  <w:style w:type="table" w:styleId="Tablaconcuadrcula">
    <w:name w:val="Table Grid"/>
    <w:basedOn w:val="Tablanormal"/>
    <w:uiPriority w:val="39"/>
    <w:rsid w:val="0013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rearunavat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runavata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3814</Words>
  <Characters>20983</Characters>
  <Application>Microsoft Office Word</Application>
  <DocSecurity>0</DocSecurity>
  <Lines>174</Lines>
  <Paragraphs>49</Paragraphs>
  <ScaleCrop>false</ScaleCrop>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 Cordero Otero</dc:creator>
  <cp:keywords/>
  <dc:description/>
  <cp:lastModifiedBy>Gaël Cordero Otero</cp:lastModifiedBy>
  <cp:revision>43</cp:revision>
  <dcterms:created xsi:type="dcterms:W3CDTF">2024-07-16T09:19:00Z</dcterms:created>
  <dcterms:modified xsi:type="dcterms:W3CDTF">2024-12-20T09:07:00Z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id="8uz9914U"/&gt;&lt;style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