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50D1" w14:textId="159D99D5" w:rsidR="0005369F" w:rsidRPr="00233B13" w:rsidRDefault="0072625C" w:rsidP="0072625C">
      <w:pPr>
        <w:spacing w:line="240" w:lineRule="auto"/>
        <w:jc w:val="center"/>
        <w:rPr>
          <w:rFonts w:asciiTheme="majorHAnsi" w:hAnsiTheme="majorHAnsi"/>
          <w:sz w:val="32"/>
          <w:szCs w:val="32"/>
        </w:rPr>
      </w:pPr>
      <w:r w:rsidRPr="00233B13">
        <w:rPr>
          <w:rFonts w:asciiTheme="majorHAnsi" w:hAnsiTheme="majorHAnsi"/>
          <w:sz w:val="32"/>
          <w:szCs w:val="32"/>
        </w:rPr>
        <w:t xml:space="preserve">Supplementary materials to: </w:t>
      </w:r>
      <w:r w:rsidR="006A5EB8">
        <w:rPr>
          <w:rFonts w:asciiTheme="majorHAnsi" w:hAnsiTheme="majorHAnsi"/>
          <w:sz w:val="32"/>
          <w:szCs w:val="32"/>
        </w:rPr>
        <w:t>Daydreaming and g</w:t>
      </w:r>
      <w:r w:rsidRPr="00233B13">
        <w:rPr>
          <w:rFonts w:asciiTheme="majorHAnsi" w:hAnsiTheme="majorHAnsi"/>
          <w:sz w:val="32"/>
          <w:szCs w:val="32"/>
        </w:rPr>
        <w:t xml:space="preserve">randiose </w:t>
      </w:r>
      <w:r w:rsidR="006A5EB8">
        <w:rPr>
          <w:rFonts w:asciiTheme="majorHAnsi" w:hAnsiTheme="majorHAnsi"/>
          <w:sz w:val="32"/>
          <w:szCs w:val="32"/>
        </w:rPr>
        <w:t>d</w:t>
      </w:r>
      <w:r w:rsidRPr="00233B13">
        <w:rPr>
          <w:rFonts w:asciiTheme="majorHAnsi" w:hAnsiTheme="majorHAnsi"/>
          <w:sz w:val="32"/>
          <w:szCs w:val="32"/>
        </w:rPr>
        <w:t>elusions</w:t>
      </w:r>
      <w:r w:rsidR="006A5EB8">
        <w:rPr>
          <w:rFonts w:asciiTheme="majorHAnsi" w:hAnsiTheme="majorHAnsi"/>
          <w:sz w:val="32"/>
          <w:szCs w:val="32"/>
        </w:rPr>
        <w:t>: development of the Qualities of Daydreaming Scale</w:t>
      </w:r>
    </w:p>
    <w:p w14:paraId="55413CF5" w14:textId="77777777" w:rsidR="006A5EB8" w:rsidRDefault="006A5EB8" w:rsidP="0072625C">
      <w:pPr>
        <w:spacing w:line="240" w:lineRule="auto"/>
        <w:jc w:val="center"/>
        <w:rPr>
          <w:rFonts w:asciiTheme="majorHAnsi" w:hAnsiTheme="majorHAnsi"/>
          <w:sz w:val="32"/>
          <w:szCs w:val="32"/>
        </w:rPr>
      </w:pPr>
    </w:p>
    <w:p w14:paraId="636FE7B2" w14:textId="5A2342C4" w:rsidR="0072625C" w:rsidRPr="00233B13" w:rsidRDefault="0072625C" w:rsidP="0072625C">
      <w:pPr>
        <w:spacing w:line="240" w:lineRule="auto"/>
        <w:jc w:val="center"/>
        <w:rPr>
          <w:rFonts w:asciiTheme="majorHAnsi" w:hAnsiTheme="majorHAnsi"/>
          <w:sz w:val="32"/>
          <w:szCs w:val="32"/>
        </w:rPr>
      </w:pPr>
      <w:r w:rsidRPr="00233B13">
        <w:rPr>
          <w:rFonts w:asciiTheme="majorHAnsi" w:hAnsiTheme="majorHAnsi"/>
          <w:sz w:val="32"/>
          <w:szCs w:val="32"/>
        </w:rPr>
        <w:t>Behavioural and Cognitive Psychotherapy</w:t>
      </w:r>
    </w:p>
    <w:p w14:paraId="01DB41F3" w14:textId="35FD2A32" w:rsidR="002431E8" w:rsidRPr="00233B13" w:rsidRDefault="002431E8" w:rsidP="00201C03">
      <w:pPr>
        <w:spacing w:line="240" w:lineRule="auto"/>
        <w:rPr>
          <w:rFonts w:asciiTheme="majorHAnsi" w:hAnsiTheme="majorHAnsi"/>
        </w:rPr>
      </w:pPr>
    </w:p>
    <w:p w14:paraId="5C5578AC" w14:textId="4F2DCA5F" w:rsidR="000430D5" w:rsidRPr="00233B13" w:rsidRDefault="00733060">
      <w:pPr>
        <w:rPr>
          <w:rFonts w:asciiTheme="majorHAnsi" w:hAnsiTheme="majorHAnsi"/>
        </w:rPr>
      </w:pPr>
      <w:bookmarkStart w:id="0" w:name="_Toc105837228"/>
      <w:r w:rsidRPr="00233B13">
        <w:rPr>
          <w:rFonts w:asciiTheme="majorHAnsi" w:hAnsiTheme="majorHAnsi"/>
        </w:rPr>
        <w:br w:type="page"/>
      </w:r>
    </w:p>
    <w:sdt>
      <w:sdtPr>
        <w:rPr>
          <w:rFonts w:ascii="Garamond" w:eastAsiaTheme="minorHAnsi" w:hAnsi="Garamond" w:cstheme="minorBidi"/>
          <w:color w:val="auto"/>
          <w:sz w:val="22"/>
          <w:szCs w:val="22"/>
          <w:lang w:val="en-GB"/>
        </w:rPr>
        <w:id w:val="2119558440"/>
        <w:docPartObj>
          <w:docPartGallery w:val="Table of Contents"/>
          <w:docPartUnique/>
        </w:docPartObj>
      </w:sdtPr>
      <w:sdtEndPr>
        <w:rPr>
          <w:b/>
          <w:bCs/>
          <w:noProof/>
        </w:rPr>
      </w:sdtEndPr>
      <w:sdtContent>
        <w:p w14:paraId="56034B0E" w14:textId="33F7A96A" w:rsidR="000430D5" w:rsidRPr="00233B13" w:rsidRDefault="000430D5">
          <w:pPr>
            <w:pStyle w:val="TOCHeading"/>
          </w:pPr>
          <w:r w:rsidRPr="00233B13">
            <w:t>Contents</w:t>
          </w:r>
        </w:p>
        <w:p w14:paraId="5D1276A3" w14:textId="3C5B6AD3" w:rsidR="00550F82" w:rsidRDefault="000430D5">
          <w:pPr>
            <w:pStyle w:val="TOC2"/>
            <w:tabs>
              <w:tab w:val="right" w:leader="dot" w:pos="9016"/>
            </w:tabs>
            <w:rPr>
              <w:rFonts w:asciiTheme="minorHAnsi" w:eastAsiaTheme="minorEastAsia" w:hAnsiTheme="minorHAnsi"/>
              <w:noProof/>
              <w:kern w:val="2"/>
              <w:lang w:eastAsia="en-GB"/>
              <w14:ligatures w14:val="standardContextual"/>
            </w:rPr>
          </w:pPr>
          <w:r w:rsidRPr="00233B13">
            <w:rPr>
              <w:rFonts w:asciiTheme="majorHAnsi" w:hAnsiTheme="majorHAnsi"/>
            </w:rPr>
            <w:fldChar w:fldCharType="begin"/>
          </w:r>
          <w:r w:rsidRPr="00233B13">
            <w:rPr>
              <w:rFonts w:asciiTheme="majorHAnsi" w:hAnsiTheme="majorHAnsi"/>
            </w:rPr>
            <w:instrText xml:space="preserve"> TOC \o "1-3" \h \z \u </w:instrText>
          </w:r>
          <w:r w:rsidRPr="00233B13">
            <w:rPr>
              <w:rFonts w:asciiTheme="majorHAnsi" w:hAnsiTheme="majorHAnsi"/>
            </w:rPr>
            <w:fldChar w:fldCharType="separate"/>
          </w:r>
          <w:hyperlink w:anchor="_Toc158633001" w:history="1">
            <w:r w:rsidR="00550F82" w:rsidRPr="009D0DFB">
              <w:rPr>
                <w:rStyle w:val="Hyperlink"/>
                <w:rFonts w:asciiTheme="majorHAnsi" w:hAnsiTheme="majorHAnsi"/>
                <w:noProof/>
              </w:rPr>
              <w:t>Final version of the Qualities of Daydreaming Scale (QuOD)</w:t>
            </w:r>
            <w:r w:rsidR="00550F82">
              <w:rPr>
                <w:noProof/>
                <w:webHidden/>
              </w:rPr>
              <w:tab/>
            </w:r>
            <w:r w:rsidR="00550F82">
              <w:rPr>
                <w:noProof/>
                <w:webHidden/>
              </w:rPr>
              <w:fldChar w:fldCharType="begin"/>
            </w:r>
            <w:r w:rsidR="00550F82">
              <w:rPr>
                <w:noProof/>
                <w:webHidden/>
              </w:rPr>
              <w:instrText xml:space="preserve"> PAGEREF _Toc158633001 \h </w:instrText>
            </w:r>
            <w:r w:rsidR="00550F82">
              <w:rPr>
                <w:noProof/>
                <w:webHidden/>
              </w:rPr>
            </w:r>
            <w:r w:rsidR="00550F82">
              <w:rPr>
                <w:noProof/>
                <w:webHidden/>
              </w:rPr>
              <w:fldChar w:fldCharType="separate"/>
            </w:r>
            <w:r w:rsidR="00550F82">
              <w:rPr>
                <w:noProof/>
                <w:webHidden/>
              </w:rPr>
              <w:t>4</w:t>
            </w:r>
            <w:r w:rsidR="00550F82">
              <w:rPr>
                <w:noProof/>
                <w:webHidden/>
              </w:rPr>
              <w:fldChar w:fldCharType="end"/>
            </w:r>
          </w:hyperlink>
        </w:p>
        <w:p w14:paraId="285E437A" w14:textId="3DE6FEAC" w:rsidR="00550F82" w:rsidRDefault="00550F82">
          <w:pPr>
            <w:pStyle w:val="TOC2"/>
            <w:tabs>
              <w:tab w:val="right" w:leader="dot" w:pos="9016"/>
            </w:tabs>
            <w:rPr>
              <w:rFonts w:asciiTheme="minorHAnsi" w:eastAsiaTheme="minorEastAsia" w:hAnsiTheme="minorHAnsi"/>
              <w:noProof/>
              <w:kern w:val="2"/>
              <w:lang w:eastAsia="en-GB"/>
              <w14:ligatures w14:val="standardContextual"/>
            </w:rPr>
          </w:pPr>
          <w:hyperlink w:anchor="_Toc158633002" w:history="1">
            <w:r w:rsidRPr="009D0DFB">
              <w:rPr>
                <w:rStyle w:val="Hyperlink"/>
                <w:rFonts w:asciiTheme="majorHAnsi" w:hAnsiTheme="majorHAnsi"/>
                <w:noProof/>
              </w:rPr>
              <w:t>Methods</w:t>
            </w:r>
            <w:r>
              <w:rPr>
                <w:noProof/>
                <w:webHidden/>
              </w:rPr>
              <w:tab/>
            </w:r>
            <w:r>
              <w:rPr>
                <w:noProof/>
                <w:webHidden/>
              </w:rPr>
              <w:fldChar w:fldCharType="begin"/>
            </w:r>
            <w:r>
              <w:rPr>
                <w:noProof/>
                <w:webHidden/>
              </w:rPr>
              <w:instrText xml:space="preserve"> PAGEREF _Toc158633002 \h </w:instrText>
            </w:r>
            <w:r>
              <w:rPr>
                <w:noProof/>
                <w:webHidden/>
              </w:rPr>
            </w:r>
            <w:r>
              <w:rPr>
                <w:noProof/>
                <w:webHidden/>
              </w:rPr>
              <w:fldChar w:fldCharType="separate"/>
            </w:r>
            <w:r>
              <w:rPr>
                <w:noProof/>
                <w:webHidden/>
              </w:rPr>
              <w:t>5</w:t>
            </w:r>
            <w:r>
              <w:rPr>
                <w:noProof/>
                <w:webHidden/>
              </w:rPr>
              <w:fldChar w:fldCharType="end"/>
            </w:r>
          </w:hyperlink>
        </w:p>
        <w:p w14:paraId="434F6740" w14:textId="5861D860" w:rsidR="00550F82" w:rsidRDefault="00550F82">
          <w:pPr>
            <w:pStyle w:val="TOC3"/>
            <w:tabs>
              <w:tab w:val="right" w:leader="dot" w:pos="9016"/>
            </w:tabs>
            <w:rPr>
              <w:rFonts w:asciiTheme="minorHAnsi" w:eastAsiaTheme="minorEastAsia" w:hAnsiTheme="minorHAnsi"/>
              <w:noProof/>
              <w:kern w:val="2"/>
              <w:lang w:eastAsia="en-GB"/>
              <w14:ligatures w14:val="standardContextual"/>
            </w:rPr>
          </w:pPr>
          <w:hyperlink w:anchor="_Toc158633003" w:history="1">
            <w:r w:rsidRPr="009D0DFB">
              <w:rPr>
                <w:rStyle w:val="Hyperlink"/>
                <w:noProof/>
              </w:rPr>
              <w:t>Study design and participants</w:t>
            </w:r>
            <w:r>
              <w:rPr>
                <w:noProof/>
                <w:webHidden/>
              </w:rPr>
              <w:tab/>
            </w:r>
            <w:r>
              <w:rPr>
                <w:noProof/>
                <w:webHidden/>
              </w:rPr>
              <w:fldChar w:fldCharType="begin"/>
            </w:r>
            <w:r>
              <w:rPr>
                <w:noProof/>
                <w:webHidden/>
              </w:rPr>
              <w:instrText xml:space="preserve"> PAGEREF _Toc158633003 \h </w:instrText>
            </w:r>
            <w:r>
              <w:rPr>
                <w:noProof/>
                <w:webHidden/>
              </w:rPr>
            </w:r>
            <w:r>
              <w:rPr>
                <w:noProof/>
                <w:webHidden/>
              </w:rPr>
              <w:fldChar w:fldCharType="separate"/>
            </w:r>
            <w:r>
              <w:rPr>
                <w:noProof/>
                <w:webHidden/>
              </w:rPr>
              <w:t>5</w:t>
            </w:r>
            <w:r>
              <w:rPr>
                <w:noProof/>
                <w:webHidden/>
              </w:rPr>
              <w:fldChar w:fldCharType="end"/>
            </w:r>
          </w:hyperlink>
        </w:p>
        <w:p w14:paraId="5838EA79" w14:textId="0CB3892A" w:rsidR="00550F82" w:rsidRDefault="00550F82">
          <w:pPr>
            <w:pStyle w:val="TOC3"/>
            <w:tabs>
              <w:tab w:val="right" w:leader="dot" w:pos="9016"/>
            </w:tabs>
            <w:rPr>
              <w:rFonts w:asciiTheme="minorHAnsi" w:eastAsiaTheme="minorEastAsia" w:hAnsiTheme="minorHAnsi"/>
              <w:noProof/>
              <w:kern w:val="2"/>
              <w:lang w:eastAsia="en-GB"/>
              <w14:ligatures w14:val="standardContextual"/>
            </w:rPr>
          </w:pPr>
          <w:hyperlink w:anchor="_Toc158633004" w:history="1">
            <w:r w:rsidRPr="009D0DFB">
              <w:rPr>
                <w:rStyle w:val="Hyperlink"/>
                <w:noProof/>
              </w:rPr>
              <w:t>Assessment Measures</w:t>
            </w:r>
            <w:r>
              <w:rPr>
                <w:noProof/>
                <w:webHidden/>
              </w:rPr>
              <w:tab/>
            </w:r>
            <w:r>
              <w:rPr>
                <w:noProof/>
                <w:webHidden/>
              </w:rPr>
              <w:fldChar w:fldCharType="begin"/>
            </w:r>
            <w:r>
              <w:rPr>
                <w:noProof/>
                <w:webHidden/>
              </w:rPr>
              <w:instrText xml:space="preserve"> PAGEREF _Toc158633004 \h </w:instrText>
            </w:r>
            <w:r>
              <w:rPr>
                <w:noProof/>
                <w:webHidden/>
              </w:rPr>
            </w:r>
            <w:r>
              <w:rPr>
                <w:noProof/>
                <w:webHidden/>
              </w:rPr>
              <w:fldChar w:fldCharType="separate"/>
            </w:r>
            <w:r>
              <w:rPr>
                <w:noProof/>
                <w:webHidden/>
              </w:rPr>
              <w:t>5</w:t>
            </w:r>
            <w:r>
              <w:rPr>
                <w:noProof/>
                <w:webHidden/>
              </w:rPr>
              <w:fldChar w:fldCharType="end"/>
            </w:r>
          </w:hyperlink>
        </w:p>
        <w:p w14:paraId="1A881733" w14:textId="29A64E6A" w:rsidR="00550F82" w:rsidRDefault="00550F82">
          <w:pPr>
            <w:pStyle w:val="TOC3"/>
            <w:tabs>
              <w:tab w:val="right" w:leader="dot" w:pos="9016"/>
            </w:tabs>
            <w:rPr>
              <w:rFonts w:asciiTheme="minorHAnsi" w:eastAsiaTheme="minorEastAsia" w:hAnsiTheme="minorHAnsi"/>
              <w:noProof/>
              <w:kern w:val="2"/>
              <w:lang w:eastAsia="en-GB"/>
              <w14:ligatures w14:val="standardContextual"/>
            </w:rPr>
          </w:pPr>
          <w:hyperlink w:anchor="_Toc158633005" w:history="1">
            <w:r w:rsidRPr="009D0DFB">
              <w:rPr>
                <w:rStyle w:val="Hyperlink"/>
                <w:noProof/>
              </w:rPr>
              <w:t>Statistical analysis</w:t>
            </w:r>
            <w:r>
              <w:rPr>
                <w:noProof/>
                <w:webHidden/>
              </w:rPr>
              <w:tab/>
            </w:r>
            <w:r>
              <w:rPr>
                <w:noProof/>
                <w:webHidden/>
              </w:rPr>
              <w:fldChar w:fldCharType="begin"/>
            </w:r>
            <w:r>
              <w:rPr>
                <w:noProof/>
                <w:webHidden/>
              </w:rPr>
              <w:instrText xml:space="preserve"> PAGEREF _Toc158633005 \h </w:instrText>
            </w:r>
            <w:r>
              <w:rPr>
                <w:noProof/>
                <w:webHidden/>
              </w:rPr>
            </w:r>
            <w:r>
              <w:rPr>
                <w:noProof/>
                <w:webHidden/>
              </w:rPr>
              <w:fldChar w:fldCharType="separate"/>
            </w:r>
            <w:r>
              <w:rPr>
                <w:noProof/>
                <w:webHidden/>
              </w:rPr>
              <w:t>6</w:t>
            </w:r>
            <w:r>
              <w:rPr>
                <w:noProof/>
                <w:webHidden/>
              </w:rPr>
              <w:fldChar w:fldCharType="end"/>
            </w:r>
          </w:hyperlink>
        </w:p>
        <w:p w14:paraId="71EEC0F0" w14:textId="38A69B7F" w:rsidR="00550F82" w:rsidRDefault="00550F82">
          <w:pPr>
            <w:pStyle w:val="TOC2"/>
            <w:tabs>
              <w:tab w:val="right" w:leader="dot" w:pos="9016"/>
            </w:tabs>
            <w:rPr>
              <w:rFonts w:asciiTheme="minorHAnsi" w:eastAsiaTheme="minorEastAsia" w:hAnsiTheme="minorHAnsi"/>
              <w:noProof/>
              <w:kern w:val="2"/>
              <w:lang w:eastAsia="en-GB"/>
              <w14:ligatures w14:val="standardContextual"/>
            </w:rPr>
          </w:pPr>
          <w:hyperlink w:anchor="_Toc158633006" w:history="1">
            <w:r w:rsidRPr="009D0DFB">
              <w:rPr>
                <w:rStyle w:val="Hyperlink"/>
                <w:rFonts w:asciiTheme="majorHAnsi" w:hAnsiTheme="majorHAnsi"/>
                <w:noProof/>
              </w:rPr>
              <w:t>Results</w:t>
            </w:r>
            <w:r>
              <w:rPr>
                <w:noProof/>
                <w:webHidden/>
              </w:rPr>
              <w:tab/>
            </w:r>
            <w:r>
              <w:rPr>
                <w:noProof/>
                <w:webHidden/>
              </w:rPr>
              <w:fldChar w:fldCharType="begin"/>
            </w:r>
            <w:r>
              <w:rPr>
                <w:noProof/>
                <w:webHidden/>
              </w:rPr>
              <w:instrText xml:space="preserve"> PAGEREF _Toc158633006 \h </w:instrText>
            </w:r>
            <w:r>
              <w:rPr>
                <w:noProof/>
                <w:webHidden/>
              </w:rPr>
            </w:r>
            <w:r>
              <w:rPr>
                <w:noProof/>
                <w:webHidden/>
              </w:rPr>
              <w:fldChar w:fldCharType="separate"/>
            </w:r>
            <w:r>
              <w:rPr>
                <w:noProof/>
                <w:webHidden/>
              </w:rPr>
              <w:t>7</w:t>
            </w:r>
            <w:r>
              <w:rPr>
                <w:noProof/>
                <w:webHidden/>
              </w:rPr>
              <w:fldChar w:fldCharType="end"/>
            </w:r>
          </w:hyperlink>
        </w:p>
        <w:p w14:paraId="6F6CA6FA" w14:textId="0EF2303F" w:rsidR="00550F82" w:rsidRDefault="00550F82">
          <w:pPr>
            <w:pStyle w:val="TOC3"/>
            <w:tabs>
              <w:tab w:val="right" w:leader="dot" w:pos="9016"/>
            </w:tabs>
            <w:rPr>
              <w:rFonts w:asciiTheme="minorHAnsi" w:eastAsiaTheme="minorEastAsia" w:hAnsiTheme="minorHAnsi"/>
              <w:noProof/>
              <w:kern w:val="2"/>
              <w:lang w:eastAsia="en-GB"/>
              <w14:ligatures w14:val="standardContextual"/>
            </w:rPr>
          </w:pPr>
          <w:hyperlink w:anchor="_Toc158633007" w:history="1">
            <w:r w:rsidRPr="009D0DFB">
              <w:rPr>
                <w:rStyle w:val="Hyperlink"/>
                <w:noProof/>
              </w:rPr>
              <w:t>Table S1: Original item pool for QuOD.</w:t>
            </w:r>
            <w:r>
              <w:rPr>
                <w:noProof/>
                <w:webHidden/>
              </w:rPr>
              <w:tab/>
            </w:r>
            <w:r>
              <w:rPr>
                <w:noProof/>
                <w:webHidden/>
              </w:rPr>
              <w:fldChar w:fldCharType="begin"/>
            </w:r>
            <w:r>
              <w:rPr>
                <w:noProof/>
                <w:webHidden/>
              </w:rPr>
              <w:instrText xml:space="preserve"> PAGEREF _Toc158633007 \h </w:instrText>
            </w:r>
            <w:r>
              <w:rPr>
                <w:noProof/>
                <w:webHidden/>
              </w:rPr>
            </w:r>
            <w:r>
              <w:rPr>
                <w:noProof/>
                <w:webHidden/>
              </w:rPr>
              <w:fldChar w:fldCharType="separate"/>
            </w:r>
            <w:r>
              <w:rPr>
                <w:noProof/>
                <w:webHidden/>
              </w:rPr>
              <w:t>8</w:t>
            </w:r>
            <w:r>
              <w:rPr>
                <w:noProof/>
                <w:webHidden/>
              </w:rPr>
              <w:fldChar w:fldCharType="end"/>
            </w:r>
          </w:hyperlink>
        </w:p>
        <w:p w14:paraId="364EC553" w14:textId="1CEEA73E" w:rsidR="00550F82" w:rsidRDefault="00550F82">
          <w:pPr>
            <w:pStyle w:val="TOC3"/>
            <w:tabs>
              <w:tab w:val="right" w:leader="dot" w:pos="9016"/>
            </w:tabs>
            <w:rPr>
              <w:rFonts w:asciiTheme="minorHAnsi" w:eastAsiaTheme="minorEastAsia" w:hAnsiTheme="minorHAnsi"/>
              <w:noProof/>
              <w:kern w:val="2"/>
              <w:lang w:eastAsia="en-GB"/>
              <w14:ligatures w14:val="standardContextual"/>
            </w:rPr>
          </w:pPr>
          <w:hyperlink w:anchor="_Toc158633008" w:history="1">
            <w:r w:rsidRPr="009D0DFB">
              <w:rPr>
                <w:rStyle w:val="Hyperlink"/>
                <w:noProof/>
              </w:rPr>
              <w:t>Table S2: Socio-demographic data and clinical data for all participants recruited.</w:t>
            </w:r>
            <w:r>
              <w:rPr>
                <w:noProof/>
                <w:webHidden/>
              </w:rPr>
              <w:tab/>
            </w:r>
            <w:r>
              <w:rPr>
                <w:noProof/>
                <w:webHidden/>
              </w:rPr>
              <w:fldChar w:fldCharType="begin"/>
            </w:r>
            <w:r>
              <w:rPr>
                <w:noProof/>
                <w:webHidden/>
              </w:rPr>
              <w:instrText xml:space="preserve"> PAGEREF _Toc158633008 \h </w:instrText>
            </w:r>
            <w:r>
              <w:rPr>
                <w:noProof/>
                <w:webHidden/>
              </w:rPr>
            </w:r>
            <w:r>
              <w:rPr>
                <w:noProof/>
                <w:webHidden/>
              </w:rPr>
              <w:fldChar w:fldCharType="separate"/>
            </w:r>
            <w:r>
              <w:rPr>
                <w:noProof/>
                <w:webHidden/>
              </w:rPr>
              <w:t>9</w:t>
            </w:r>
            <w:r>
              <w:rPr>
                <w:noProof/>
                <w:webHidden/>
              </w:rPr>
              <w:fldChar w:fldCharType="end"/>
            </w:r>
          </w:hyperlink>
        </w:p>
        <w:p w14:paraId="06F4C86A" w14:textId="0062E68F" w:rsidR="00550F82" w:rsidRDefault="00550F82">
          <w:pPr>
            <w:pStyle w:val="TOC3"/>
            <w:tabs>
              <w:tab w:val="right" w:leader="dot" w:pos="9016"/>
            </w:tabs>
            <w:rPr>
              <w:rFonts w:asciiTheme="minorHAnsi" w:eastAsiaTheme="minorEastAsia" w:hAnsiTheme="minorHAnsi"/>
              <w:noProof/>
              <w:kern w:val="2"/>
              <w:lang w:eastAsia="en-GB"/>
              <w14:ligatures w14:val="standardContextual"/>
            </w:rPr>
          </w:pPr>
          <w:hyperlink w:anchor="_Toc158633009" w:history="1">
            <w:r w:rsidRPr="009D0DFB">
              <w:rPr>
                <w:rStyle w:val="Hyperlink"/>
                <w:noProof/>
              </w:rPr>
              <w:t>Table S3: Factor loading after EFA for The Qualities of Daydreaming Scale (QuOD), combined clinical and non-clinical group (n=2268).</w:t>
            </w:r>
            <w:r>
              <w:rPr>
                <w:noProof/>
                <w:webHidden/>
              </w:rPr>
              <w:tab/>
            </w:r>
            <w:r>
              <w:rPr>
                <w:noProof/>
                <w:webHidden/>
              </w:rPr>
              <w:fldChar w:fldCharType="begin"/>
            </w:r>
            <w:r>
              <w:rPr>
                <w:noProof/>
                <w:webHidden/>
              </w:rPr>
              <w:instrText xml:space="preserve"> PAGEREF _Toc158633009 \h </w:instrText>
            </w:r>
            <w:r>
              <w:rPr>
                <w:noProof/>
                <w:webHidden/>
              </w:rPr>
            </w:r>
            <w:r>
              <w:rPr>
                <w:noProof/>
                <w:webHidden/>
              </w:rPr>
              <w:fldChar w:fldCharType="separate"/>
            </w:r>
            <w:r>
              <w:rPr>
                <w:noProof/>
                <w:webHidden/>
              </w:rPr>
              <w:t>10</w:t>
            </w:r>
            <w:r>
              <w:rPr>
                <w:noProof/>
                <w:webHidden/>
              </w:rPr>
              <w:fldChar w:fldCharType="end"/>
            </w:r>
          </w:hyperlink>
        </w:p>
        <w:p w14:paraId="77B93404" w14:textId="5F236F25" w:rsidR="00550F82" w:rsidRDefault="00550F82">
          <w:pPr>
            <w:pStyle w:val="TOC3"/>
            <w:tabs>
              <w:tab w:val="right" w:leader="dot" w:pos="9016"/>
            </w:tabs>
            <w:rPr>
              <w:rFonts w:asciiTheme="minorHAnsi" w:eastAsiaTheme="minorEastAsia" w:hAnsiTheme="minorHAnsi"/>
              <w:noProof/>
              <w:kern w:val="2"/>
              <w:lang w:eastAsia="en-GB"/>
              <w14:ligatures w14:val="standardContextual"/>
            </w:rPr>
          </w:pPr>
          <w:hyperlink w:anchor="_Toc158633010" w:history="1">
            <w:r w:rsidRPr="009D0DFB">
              <w:rPr>
                <w:rStyle w:val="Hyperlink"/>
                <w:noProof/>
              </w:rPr>
              <w:t>Table S4: Model comparison to determine measurement invariance between clinical and non-clinical groups for the Qualities of Daydreaming Scale (QuOD), n=2269.</w:t>
            </w:r>
            <w:r>
              <w:rPr>
                <w:noProof/>
                <w:webHidden/>
              </w:rPr>
              <w:tab/>
            </w:r>
            <w:r>
              <w:rPr>
                <w:noProof/>
                <w:webHidden/>
              </w:rPr>
              <w:fldChar w:fldCharType="begin"/>
            </w:r>
            <w:r>
              <w:rPr>
                <w:noProof/>
                <w:webHidden/>
              </w:rPr>
              <w:instrText xml:space="preserve"> PAGEREF _Toc158633010 \h </w:instrText>
            </w:r>
            <w:r>
              <w:rPr>
                <w:noProof/>
                <w:webHidden/>
              </w:rPr>
            </w:r>
            <w:r>
              <w:rPr>
                <w:noProof/>
                <w:webHidden/>
              </w:rPr>
              <w:fldChar w:fldCharType="separate"/>
            </w:r>
            <w:r>
              <w:rPr>
                <w:noProof/>
                <w:webHidden/>
              </w:rPr>
              <w:t>11</w:t>
            </w:r>
            <w:r>
              <w:rPr>
                <w:noProof/>
                <w:webHidden/>
              </w:rPr>
              <w:fldChar w:fldCharType="end"/>
            </w:r>
          </w:hyperlink>
        </w:p>
        <w:p w14:paraId="170D6F6C" w14:textId="0A24A8D4" w:rsidR="00550F82" w:rsidRDefault="00550F82">
          <w:pPr>
            <w:pStyle w:val="TOC3"/>
            <w:tabs>
              <w:tab w:val="right" w:leader="dot" w:pos="9016"/>
            </w:tabs>
            <w:rPr>
              <w:rFonts w:asciiTheme="minorHAnsi" w:eastAsiaTheme="minorEastAsia" w:hAnsiTheme="minorHAnsi"/>
              <w:noProof/>
              <w:kern w:val="2"/>
              <w:lang w:eastAsia="en-GB"/>
              <w14:ligatures w14:val="standardContextual"/>
            </w:rPr>
          </w:pPr>
          <w:hyperlink w:anchor="_Toc158633011" w:history="1">
            <w:r w:rsidRPr="009D0DFB">
              <w:rPr>
                <w:rStyle w:val="Hyperlink"/>
                <w:noProof/>
              </w:rPr>
              <w:t>Table S5:  Frequencies of endorsement at all levels for the Qualities of Daydreaming Scale (QuOD) items in the clinical group with and without grandiose delusions.</w:t>
            </w:r>
            <w:r>
              <w:rPr>
                <w:noProof/>
                <w:webHidden/>
              </w:rPr>
              <w:tab/>
            </w:r>
            <w:r>
              <w:rPr>
                <w:noProof/>
                <w:webHidden/>
              </w:rPr>
              <w:fldChar w:fldCharType="begin"/>
            </w:r>
            <w:r>
              <w:rPr>
                <w:noProof/>
                <w:webHidden/>
              </w:rPr>
              <w:instrText xml:space="preserve"> PAGEREF _Toc158633011 \h </w:instrText>
            </w:r>
            <w:r>
              <w:rPr>
                <w:noProof/>
                <w:webHidden/>
              </w:rPr>
            </w:r>
            <w:r>
              <w:rPr>
                <w:noProof/>
                <w:webHidden/>
              </w:rPr>
              <w:fldChar w:fldCharType="separate"/>
            </w:r>
            <w:r>
              <w:rPr>
                <w:noProof/>
                <w:webHidden/>
              </w:rPr>
              <w:t>12</w:t>
            </w:r>
            <w:r>
              <w:rPr>
                <w:noProof/>
                <w:webHidden/>
              </w:rPr>
              <w:fldChar w:fldCharType="end"/>
            </w:r>
          </w:hyperlink>
        </w:p>
        <w:p w14:paraId="79784059" w14:textId="156451C8" w:rsidR="00550F82" w:rsidRDefault="00550F82">
          <w:pPr>
            <w:pStyle w:val="TOC3"/>
            <w:tabs>
              <w:tab w:val="right" w:leader="dot" w:pos="9016"/>
            </w:tabs>
            <w:rPr>
              <w:rFonts w:asciiTheme="minorHAnsi" w:eastAsiaTheme="minorEastAsia" w:hAnsiTheme="minorHAnsi"/>
              <w:noProof/>
              <w:kern w:val="2"/>
              <w:lang w:eastAsia="en-GB"/>
              <w14:ligatures w14:val="standardContextual"/>
            </w:rPr>
          </w:pPr>
          <w:hyperlink w:anchor="_Toc158633012" w:history="1">
            <w:r w:rsidRPr="009D0DFB">
              <w:rPr>
                <w:rStyle w:val="Hyperlink"/>
                <w:noProof/>
              </w:rPr>
              <w:t>Table S6:  Frequencies of endorsement at all levels for the Qualities of Daydreaming Scale (QuOD) items in the non-clinical group with high versus low grandiosity.</w:t>
            </w:r>
            <w:r>
              <w:rPr>
                <w:noProof/>
                <w:webHidden/>
              </w:rPr>
              <w:tab/>
            </w:r>
            <w:r>
              <w:rPr>
                <w:noProof/>
                <w:webHidden/>
              </w:rPr>
              <w:fldChar w:fldCharType="begin"/>
            </w:r>
            <w:r>
              <w:rPr>
                <w:noProof/>
                <w:webHidden/>
              </w:rPr>
              <w:instrText xml:space="preserve"> PAGEREF _Toc158633012 \h </w:instrText>
            </w:r>
            <w:r>
              <w:rPr>
                <w:noProof/>
                <w:webHidden/>
              </w:rPr>
            </w:r>
            <w:r>
              <w:rPr>
                <w:noProof/>
                <w:webHidden/>
              </w:rPr>
              <w:fldChar w:fldCharType="separate"/>
            </w:r>
            <w:r>
              <w:rPr>
                <w:noProof/>
                <w:webHidden/>
              </w:rPr>
              <w:t>13</w:t>
            </w:r>
            <w:r>
              <w:rPr>
                <w:noProof/>
                <w:webHidden/>
              </w:rPr>
              <w:fldChar w:fldCharType="end"/>
            </w:r>
          </w:hyperlink>
        </w:p>
        <w:p w14:paraId="1549866D" w14:textId="4771E975" w:rsidR="00550F82" w:rsidRDefault="00550F82">
          <w:pPr>
            <w:pStyle w:val="TOC3"/>
            <w:tabs>
              <w:tab w:val="right" w:leader="dot" w:pos="9016"/>
            </w:tabs>
            <w:rPr>
              <w:rFonts w:asciiTheme="minorHAnsi" w:eastAsiaTheme="minorEastAsia" w:hAnsiTheme="minorHAnsi"/>
              <w:noProof/>
              <w:kern w:val="2"/>
              <w:lang w:eastAsia="en-GB"/>
              <w14:ligatures w14:val="standardContextual"/>
            </w:rPr>
          </w:pPr>
          <w:hyperlink w:anchor="_Toc158633013" w:history="1">
            <w:r w:rsidRPr="009D0DFB">
              <w:rPr>
                <w:rStyle w:val="Hyperlink"/>
                <w:noProof/>
              </w:rPr>
              <w:t>Table S7: Mean number of items endorsed on each subscale of the Qualities of Daydreaming Scale (QuOD) across different groups.</w:t>
            </w:r>
            <w:r>
              <w:rPr>
                <w:noProof/>
                <w:webHidden/>
              </w:rPr>
              <w:tab/>
            </w:r>
            <w:r>
              <w:rPr>
                <w:noProof/>
                <w:webHidden/>
              </w:rPr>
              <w:fldChar w:fldCharType="begin"/>
            </w:r>
            <w:r>
              <w:rPr>
                <w:noProof/>
                <w:webHidden/>
              </w:rPr>
              <w:instrText xml:space="preserve"> PAGEREF _Toc158633013 \h </w:instrText>
            </w:r>
            <w:r>
              <w:rPr>
                <w:noProof/>
                <w:webHidden/>
              </w:rPr>
            </w:r>
            <w:r>
              <w:rPr>
                <w:noProof/>
                <w:webHidden/>
              </w:rPr>
              <w:fldChar w:fldCharType="separate"/>
            </w:r>
            <w:r>
              <w:rPr>
                <w:noProof/>
                <w:webHidden/>
              </w:rPr>
              <w:t>14</w:t>
            </w:r>
            <w:r>
              <w:rPr>
                <w:noProof/>
                <w:webHidden/>
              </w:rPr>
              <w:fldChar w:fldCharType="end"/>
            </w:r>
          </w:hyperlink>
        </w:p>
        <w:p w14:paraId="40B6D33F" w14:textId="7F307660" w:rsidR="00550F82" w:rsidRDefault="00550F82">
          <w:pPr>
            <w:pStyle w:val="TOC3"/>
            <w:tabs>
              <w:tab w:val="right" w:leader="dot" w:pos="9016"/>
            </w:tabs>
            <w:rPr>
              <w:rFonts w:asciiTheme="minorHAnsi" w:eastAsiaTheme="minorEastAsia" w:hAnsiTheme="minorHAnsi"/>
              <w:noProof/>
              <w:kern w:val="2"/>
              <w:lang w:eastAsia="en-GB"/>
              <w14:ligatures w14:val="standardContextual"/>
            </w:rPr>
          </w:pPr>
          <w:hyperlink w:anchor="_Toc158633014" w:history="1">
            <w:r w:rsidRPr="009D0DFB">
              <w:rPr>
                <w:rStyle w:val="Hyperlink"/>
                <w:noProof/>
              </w:rPr>
              <w:t>Table S8: Mean factor scores and standard deviations for each subscale of the Qualities of Daydreaming Scale (QuOD) across clinical and non-clinical groups.</w:t>
            </w:r>
            <w:r>
              <w:rPr>
                <w:noProof/>
                <w:webHidden/>
              </w:rPr>
              <w:tab/>
            </w:r>
            <w:r>
              <w:rPr>
                <w:noProof/>
                <w:webHidden/>
              </w:rPr>
              <w:fldChar w:fldCharType="begin"/>
            </w:r>
            <w:r>
              <w:rPr>
                <w:noProof/>
                <w:webHidden/>
              </w:rPr>
              <w:instrText xml:space="preserve"> PAGEREF _Toc158633014 \h </w:instrText>
            </w:r>
            <w:r>
              <w:rPr>
                <w:noProof/>
                <w:webHidden/>
              </w:rPr>
            </w:r>
            <w:r>
              <w:rPr>
                <w:noProof/>
                <w:webHidden/>
              </w:rPr>
              <w:fldChar w:fldCharType="separate"/>
            </w:r>
            <w:r>
              <w:rPr>
                <w:noProof/>
                <w:webHidden/>
              </w:rPr>
              <w:t>15</w:t>
            </w:r>
            <w:r>
              <w:rPr>
                <w:noProof/>
                <w:webHidden/>
              </w:rPr>
              <w:fldChar w:fldCharType="end"/>
            </w:r>
          </w:hyperlink>
        </w:p>
        <w:p w14:paraId="40D2F4F3" w14:textId="07366F2B" w:rsidR="00550F82" w:rsidRDefault="00550F82">
          <w:pPr>
            <w:pStyle w:val="TOC3"/>
            <w:tabs>
              <w:tab w:val="right" w:leader="dot" w:pos="9016"/>
            </w:tabs>
            <w:rPr>
              <w:rFonts w:asciiTheme="minorHAnsi" w:eastAsiaTheme="minorEastAsia" w:hAnsiTheme="minorHAnsi"/>
              <w:noProof/>
              <w:kern w:val="2"/>
              <w:lang w:eastAsia="en-GB"/>
              <w14:ligatures w14:val="standardContextual"/>
            </w:rPr>
          </w:pPr>
          <w:hyperlink w:anchor="_Toc158633015" w:history="1">
            <w:r w:rsidRPr="009D0DFB">
              <w:rPr>
                <w:rStyle w:val="Hyperlink"/>
                <w:noProof/>
              </w:rPr>
              <w:t>Table S9: P-values for pairwise Wilcoxon post-hoc tests testing for significant differences between groups on each subscale of the Qualities of Daydreaming Scale (QuOD)</w:t>
            </w:r>
            <w:r>
              <w:rPr>
                <w:noProof/>
                <w:webHidden/>
              </w:rPr>
              <w:tab/>
            </w:r>
            <w:r>
              <w:rPr>
                <w:noProof/>
                <w:webHidden/>
              </w:rPr>
              <w:fldChar w:fldCharType="begin"/>
            </w:r>
            <w:r>
              <w:rPr>
                <w:noProof/>
                <w:webHidden/>
              </w:rPr>
              <w:instrText xml:space="preserve"> PAGEREF _Toc158633015 \h </w:instrText>
            </w:r>
            <w:r>
              <w:rPr>
                <w:noProof/>
                <w:webHidden/>
              </w:rPr>
            </w:r>
            <w:r>
              <w:rPr>
                <w:noProof/>
                <w:webHidden/>
              </w:rPr>
              <w:fldChar w:fldCharType="separate"/>
            </w:r>
            <w:r>
              <w:rPr>
                <w:noProof/>
                <w:webHidden/>
              </w:rPr>
              <w:t>15</w:t>
            </w:r>
            <w:r>
              <w:rPr>
                <w:noProof/>
                <w:webHidden/>
              </w:rPr>
              <w:fldChar w:fldCharType="end"/>
            </w:r>
          </w:hyperlink>
        </w:p>
        <w:p w14:paraId="780BD8AE" w14:textId="5015A68B" w:rsidR="00550F82" w:rsidRDefault="00550F82">
          <w:pPr>
            <w:pStyle w:val="TOC2"/>
            <w:tabs>
              <w:tab w:val="right" w:leader="dot" w:pos="9016"/>
            </w:tabs>
            <w:rPr>
              <w:rFonts w:asciiTheme="minorHAnsi" w:eastAsiaTheme="minorEastAsia" w:hAnsiTheme="minorHAnsi"/>
              <w:noProof/>
              <w:kern w:val="2"/>
              <w:lang w:eastAsia="en-GB"/>
              <w14:ligatures w14:val="standardContextual"/>
            </w:rPr>
          </w:pPr>
          <w:hyperlink w:anchor="_Toc158633016" w:history="1">
            <w:r w:rsidRPr="009D0DFB">
              <w:rPr>
                <w:rStyle w:val="Hyperlink"/>
                <w:noProof/>
              </w:rPr>
              <w:t>References</w:t>
            </w:r>
            <w:r>
              <w:rPr>
                <w:noProof/>
                <w:webHidden/>
              </w:rPr>
              <w:tab/>
            </w:r>
            <w:r>
              <w:rPr>
                <w:noProof/>
                <w:webHidden/>
              </w:rPr>
              <w:fldChar w:fldCharType="begin"/>
            </w:r>
            <w:r>
              <w:rPr>
                <w:noProof/>
                <w:webHidden/>
              </w:rPr>
              <w:instrText xml:space="preserve"> PAGEREF _Toc158633016 \h </w:instrText>
            </w:r>
            <w:r>
              <w:rPr>
                <w:noProof/>
                <w:webHidden/>
              </w:rPr>
            </w:r>
            <w:r>
              <w:rPr>
                <w:noProof/>
                <w:webHidden/>
              </w:rPr>
              <w:fldChar w:fldCharType="separate"/>
            </w:r>
            <w:r>
              <w:rPr>
                <w:noProof/>
                <w:webHidden/>
              </w:rPr>
              <w:t>16</w:t>
            </w:r>
            <w:r>
              <w:rPr>
                <w:noProof/>
                <w:webHidden/>
              </w:rPr>
              <w:fldChar w:fldCharType="end"/>
            </w:r>
          </w:hyperlink>
        </w:p>
        <w:p w14:paraId="5763397E" w14:textId="77620C25" w:rsidR="000430D5" w:rsidRPr="00233B13" w:rsidRDefault="000430D5">
          <w:pPr>
            <w:rPr>
              <w:rFonts w:asciiTheme="majorHAnsi" w:hAnsiTheme="majorHAnsi"/>
            </w:rPr>
          </w:pPr>
          <w:r w:rsidRPr="00233B13">
            <w:rPr>
              <w:rFonts w:asciiTheme="majorHAnsi" w:hAnsiTheme="majorHAnsi"/>
              <w:b/>
              <w:bCs/>
              <w:noProof/>
            </w:rPr>
            <w:fldChar w:fldCharType="end"/>
          </w:r>
        </w:p>
      </w:sdtContent>
    </w:sdt>
    <w:p w14:paraId="60B35B3B" w14:textId="23A3C1FB" w:rsidR="000430D5" w:rsidRPr="00233B13" w:rsidRDefault="000430D5">
      <w:pPr>
        <w:rPr>
          <w:rFonts w:asciiTheme="majorHAnsi" w:hAnsiTheme="majorHAnsi"/>
        </w:rPr>
      </w:pPr>
    </w:p>
    <w:p w14:paraId="0F014B63" w14:textId="77777777" w:rsidR="00733060" w:rsidRPr="00233B13" w:rsidRDefault="00733060">
      <w:pPr>
        <w:rPr>
          <w:rFonts w:asciiTheme="majorHAnsi" w:eastAsiaTheme="majorEastAsia" w:hAnsiTheme="majorHAnsi" w:cstheme="majorBidi"/>
          <w:color w:val="2F5496" w:themeColor="accent1" w:themeShade="BF"/>
          <w:sz w:val="26"/>
          <w:szCs w:val="26"/>
        </w:rPr>
      </w:pPr>
    </w:p>
    <w:p w14:paraId="06FB24B4" w14:textId="77777777" w:rsidR="000430D5" w:rsidRPr="00233B13" w:rsidRDefault="000430D5">
      <w:pPr>
        <w:rPr>
          <w:rFonts w:asciiTheme="majorHAnsi" w:eastAsiaTheme="majorEastAsia" w:hAnsiTheme="majorHAnsi" w:cstheme="majorBidi"/>
          <w:color w:val="2F5496" w:themeColor="accent1" w:themeShade="BF"/>
          <w:sz w:val="26"/>
          <w:szCs w:val="26"/>
        </w:rPr>
      </w:pPr>
      <w:r w:rsidRPr="00233B13">
        <w:rPr>
          <w:rFonts w:asciiTheme="majorHAnsi" w:hAnsiTheme="majorHAnsi"/>
        </w:rPr>
        <w:br w:type="page"/>
      </w:r>
    </w:p>
    <w:p w14:paraId="31483F82" w14:textId="376260F0" w:rsidR="00733060" w:rsidRPr="00233B13" w:rsidRDefault="00733060" w:rsidP="00201C03">
      <w:pPr>
        <w:pStyle w:val="Heading2"/>
        <w:spacing w:line="240" w:lineRule="auto"/>
        <w:rPr>
          <w:rFonts w:asciiTheme="majorHAnsi" w:hAnsiTheme="majorHAnsi"/>
        </w:rPr>
      </w:pPr>
      <w:bookmarkStart w:id="1" w:name="_Toc158633001"/>
      <w:r w:rsidRPr="00233B13">
        <w:rPr>
          <w:rFonts w:asciiTheme="majorHAnsi" w:hAnsiTheme="majorHAnsi"/>
        </w:rPr>
        <w:lastRenderedPageBreak/>
        <w:t xml:space="preserve">Final version of the </w:t>
      </w:r>
      <w:r w:rsidR="001041D5" w:rsidRPr="00233B13">
        <w:rPr>
          <w:rFonts w:asciiTheme="majorHAnsi" w:hAnsiTheme="majorHAnsi"/>
        </w:rPr>
        <w:t>Qualities of Daydreaming Scale</w:t>
      </w:r>
      <w:r w:rsidR="004258A2">
        <w:rPr>
          <w:rFonts w:asciiTheme="majorHAnsi" w:hAnsiTheme="majorHAnsi"/>
        </w:rPr>
        <w:t xml:space="preserve"> (</w:t>
      </w:r>
      <w:proofErr w:type="spellStart"/>
      <w:r w:rsidR="004258A2">
        <w:rPr>
          <w:rFonts w:asciiTheme="majorHAnsi" w:hAnsiTheme="majorHAnsi"/>
        </w:rPr>
        <w:t>QuOD</w:t>
      </w:r>
      <w:proofErr w:type="spellEnd"/>
      <w:r w:rsidR="004258A2">
        <w:rPr>
          <w:rFonts w:asciiTheme="majorHAnsi" w:hAnsiTheme="majorHAnsi"/>
        </w:rPr>
        <w:t>)</w:t>
      </w:r>
      <w:bookmarkEnd w:id="1"/>
    </w:p>
    <w:p w14:paraId="49896E4A" w14:textId="4979D6CC" w:rsidR="00733060" w:rsidRPr="00233B13" w:rsidRDefault="00733060" w:rsidP="00201C03">
      <w:pPr>
        <w:pStyle w:val="Heading2"/>
        <w:spacing w:line="240" w:lineRule="auto"/>
        <w:rPr>
          <w:rFonts w:asciiTheme="majorHAnsi" w:hAnsiTheme="majorHAnsi"/>
          <w:sz w:val="24"/>
        </w:rPr>
      </w:pPr>
    </w:p>
    <w:p w14:paraId="6BD8D4FE" w14:textId="094B7FA1" w:rsidR="00C937C3" w:rsidRPr="00233B13" w:rsidRDefault="00C937C3" w:rsidP="00C937C3">
      <w:pPr>
        <w:rPr>
          <w:rFonts w:asciiTheme="majorHAnsi" w:hAnsiTheme="majorHAnsi" w:cs="Times New Roman"/>
          <w:b/>
          <w:bCs/>
          <w:sz w:val="18"/>
          <w:szCs w:val="20"/>
        </w:rPr>
      </w:pPr>
      <w:r w:rsidRPr="00233B13">
        <w:rPr>
          <w:rFonts w:asciiTheme="majorHAnsi" w:hAnsiTheme="majorHAnsi"/>
          <w:sz w:val="20"/>
        </w:rPr>
        <w:t>This questionnaire asks about your experience of daydreaming. Please indicate to what extent you agree/disagree with each of the following statements: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5302"/>
        <w:gridCol w:w="563"/>
        <w:gridCol w:w="607"/>
        <w:gridCol w:w="936"/>
        <w:gridCol w:w="607"/>
        <w:gridCol w:w="625"/>
      </w:tblGrid>
      <w:tr w:rsidR="00C937C3" w:rsidRPr="00233B13" w14:paraId="40BE99D8" w14:textId="77777777" w:rsidTr="007F3A63">
        <w:tc>
          <w:tcPr>
            <w:tcW w:w="376" w:type="dxa"/>
            <w:tcBorders>
              <w:top w:val="single" w:sz="4" w:space="0" w:color="auto"/>
              <w:bottom w:val="single" w:sz="4" w:space="0" w:color="auto"/>
            </w:tcBorders>
          </w:tcPr>
          <w:p w14:paraId="7870173F" w14:textId="77777777" w:rsidR="00C937C3" w:rsidRPr="00233B13" w:rsidRDefault="00C937C3" w:rsidP="007F3A63">
            <w:pPr>
              <w:rPr>
                <w:rFonts w:asciiTheme="majorHAnsi" w:eastAsia="Garamond" w:hAnsiTheme="majorHAnsi" w:cs="Times New Roman"/>
                <w:sz w:val="16"/>
                <w:szCs w:val="16"/>
              </w:rPr>
            </w:pPr>
          </w:p>
        </w:tc>
        <w:tc>
          <w:tcPr>
            <w:tcW w:w="5302" w:type="dxa"/>
            <w:tcBorders>
              <w:top w:val="single" w:sz="4" w:space="0" w:color="auto"/>
              <w:bottom w:val="single" w:sz="4" w:space="0" w:color="auto"/>
            </w:tcBorders>
          </w:tcPr>
          <w:p w14:paraId="7F38B934" w14:textId="77777777" w:rsidR="00C937C3" w:rsidRPr="00233B13" w:rsidRDefault="00C937C3" w:rsidP="007F3A63">
            <w:pPr>
              <w:rPr>
                <w:rFonts w:asciiTheme="majorHAnsi" w:eastAsia="Garamond" w:hAnsiTheme="majorHAnsi" w:cs="Times New Roman"/>
                <w:sz w:val="16"/>
                <w:szCs w:val="16"/>
              </w:rPr>
            </w:pPr>
          </w:p>
        </w:tc>
        <w:tc>
          <w:tcPr>
            <w:tcW w:w="563" w:type="dxa"/>
            <w:tcBorders>
              <w:top w:val="single" w:sz="4" w:space="0" w:color="auto"/>
              <w:bottom w:val="single" w:sz="4" w:space="0" w:color="auto"/>
            </w:tcBorders>
          </w:tcPr>
          <w:p w14:paraId="3E2600B1" w14:textId="77777777" w:rsidR="00C937C3" w:rsidRPr="00233B13" w:rsidRDefault="00C937C3" w:rsidP="007F3A63">
            <w:pPr>
              <w:jc w:val="center"/>
              <w:rPr>
                <w:rFonts w:asciiTheme="majorHAnsi" w:hAnsiTheme="majorHAnsi" w:cs="Times New Roman"/>
                <w:sz w:val="16"/>
                <w:szCs w:val="16"/>
              </w:rPr>
            </w:pPr>
            <w:r w:rsidRPr="00233B13">
              <w:rPr>
                <w:rFonts w:asciiTheme="majorHAnsi" w:hAnsiTheme="majorHAnsi" w:cs="Times New Roman"/>
                <w:sz w:val="16"/>
                <w:szCs w:val="16"/>
              </w:rPr>
              <w:t>Do not agree</w:t>
            </w:r>
          </w:p>
        </w:tc>
        <w:tc>
          <w:tcPr>
            <w:tcW w:w="607" w:type="dxa"/>
            <w:tcBorders>
              <w:top w:val="single" w:sz="4" w:space="0" w:color="auto"/>
              <w:bottom w:val="single" w:sz="4" w:space="0" w:color="auto"/>
            </w:tcBorders>
          </w:tcPr>
          <w:p w14:paraId="52F5696E" w14:textId="77777777" w:rsidR="00C937C3" w:rsidRPr="00233B13" w:rsidRDefault="00C937C3" w:rsidP="007F3A63">
            <w:pPr>
              <w:jc w:val="center"/>
              <w:rPr>
                <w:rFonts w:asciiTheme="majorHAnsi" w:hAnsiTheme="majorHAnsi" w:cs="Times New Roman"/>
                <w:sz w:val="16"/>
                <w:szCs w:val="16"/>
              </w:rPr>
            </w:pPr>
            <w:r w:rsidRPr="00233B13">
              <w:rPr>
                <w:rFonts w:asciiTheme="majorHAnsi" w:hAnsiTheme="majorHAnsi" w:cs="Times New Roman"/>
                <w:sz w:val="16"/>
                <w:szCs w:val="16"/>
              </w:rPr>
              <w:t>Agree a little</w:t>
            </w:r>
          </w:p>
        </w:tc>
        <w:tc>
          <w:tcPr>
            <w:tcW w:w="936" w:type="dxa"/>
            <w:tcBorders>
              <w:top w:val="single" w:sz="4" w:space="0" w:color="auto"/>
              <w:bottom w:val="single" w:sz="4" w:space="0" w:color="auto"/>
            </w:tcBorders>
          </w:tcPr>
          <w:p w14:paraId="2BDA86B7" w14:textId="77777777" w:rsidR="00C937C3" w:rsidRPr="00233B13" w:rsidRDefault="00C937C3" w:rsidP="007F3A63">
            <w:pPr>
              <w:jc w:val="center"/>
              <w:rPr>
                <w:rFonts w:asciiTheme="majorHAnsi" w:hAnsiTheme="majorHAnsi" w:cs="Times New Roman"/>
                <w:sz w:val="16"/>
                <w:szCs w:val="16"/>
              </w:rPr>
            </w:pPr>
            <w:r w:rsidRPr="00233B13">
              <w:rPr>
                <w:rFonts w:asciiTheme="majorHAnsi" w:hAnsiTheme="majorHAnsi" w:cs="Times New Roman"/>
                <w:sz w:val="16"/>
                <w:szCs w:val="16"/>
              </w:rPr>
              <w:t>Agree moderately</w:t>
            </w:r>
          </w:p>
        </w:tc>
        <w:tc>
          <w:tcPr>
            <w:tcW w:w="607" w:type="dxa"/>
            <w:tcBorders>
              <w:top w:val="single" w:sz="4" w:space="0" w:color="auto"/>
              <w:bottom w:val="single" w:sz="4" w:space="0" w:color="auto"/>
            </w:tcBorders>
          </w:tcPr>
          <w:p w14:paraId="796EE794" w14:textId="77777777" w:rsidR="00C937C3" w:rsidRPr="00233B13" w:rsidRDefault="00C937C3" w:rsidP="007F3A63">
            <w:pPr>
              <w:jc w:val="center"/>
              <w:rPr>
                <w:rFonts w:asciiTheme="majorHAnsi" w:hAnsiTheme="majorHAnsi" w:cs="Times New Roman"/>
                <w:sz w:val="16"/>
                <w:szCs w:val="16"/>
              </w:rPr>
            </w:pPr>
            <w:r w:rsidRPr="00233B13">
              <w:rPr>
                <w:rFonts w:asciiTheme="majorHAnsi" w:hAnsiTheme="majorHAnsi" w:cs="Times New Roman"/>
                <w:sz w:val="16"/>
                <w:szCs w:val="16"/>
              </w:rPr>
              <w:t>Agree very much</w:t>
            </w:r>
          </w:p>
        </w:tc>
        <w:tc>
          <w:tcPr>
            <w:tcW w:w="625" w:type="dxa"/>
            <w:tcBorders>
              <w:top w:val="single" w:sz="4" w:space="0" w:color="auto"/>
              <w:bottom w:val="single" w:sz="4" w:space="0" w:color="auto"/>
            </w:tcBorders>
          </w:tcPr>
          <w:p w14:paraId="2EB71573" w14:textId="77777777" w:rsidR="00C937C3" w:rsidRPr="00233B13" w:rsidRDefault="00C937C3" w:rsidP="007F3A63">
            <w:pPr>
              <w:jc w:val="center"/>
              <w:rPr>
                <w:rFonts w:asciiTheme="majorHAnsi" w:hAnsiTheme="majorHAnsi" w:cs="Times New Roman"/>
                <w:sz w:val="16"/>
                <w:szCs w:val="16"/>
              </w:rPr>
            </w:pPr>
            <w:r w:rsidRPr="00233B13">
              <w:rPr>
                <w:rFonts w:asciiTheme="majorHAnsi" w:hAnsiTheme="majorHAnsi" w:cs="Times New Roman"/>
                <w:sz w:val="16"/>
                <w:szCs w:val="16"/>
              </w:rPr>
              <w:t>Agree totally</w:t>
            </w:r>
          </w:p>
        </w:tc>
      </w:tr>
      <w:tr w:rsidR="00C937C3" w:rsidRPr="00233B13" w14:paraId="6C123E12" w14:textId="77777777" w:rsidTr="007F3A63">
        <w:tc>
          <w:tcPr>
            <w:tcW w:w="376" w:type="dxa"/>
            <w:tcBorders>
              <w:top w:val="single" w:sz="4" w:space="0" w:color="auto"/>
            </w:tcBorders>
          </w:tcPr>
          <w:p w14:paraId="6B20CEBB" w14:textId="77777777" w:rsidR="00C937C3" w:rsidRPr="00233B13" w:rsidRDefault="00C937C3" w:rsidP="00C937C3">
            <w:pPr>
              <w:rPr>
                <w:rFonts w:asciiTheme="majorHAnsi" w:eastAsia="Garamond" w:hAnsiTheme="majorHAnsi" w:cs="Times New Roman"/>
                <w:sz w:val="16"/>
                <w:szCs w:val="16"/>
              </w:rPr>
            </w:pPr>
            <w:r w:rsidRPr="00233B13">
              <w:rPr>
                <w:rFonts w:asciiTheme="majorHAnsi" w:eastAsia="Garamond" w:hAnsiTheme="majorHAnsi" w:cs="Times New Roman"/>
                <w:sz w:val="16"/>
                <w:szCs w:val="16"/>
              </w:rPr>
              <w:t>1</w:t>
            </w:r>
          </w:p>
        </w:tc>
        <w:tc>
          <w:tcPr>
            <w:tcW w:w="5302" w:type="dxa"/>
            <w:tcBorders>
              <w:top w:val="single" w:sz="4" w:space="0" w:color="auto"/>
            </w:tcBorders>
            <w:vAlign w:val="bottom"/>
          </w:tcPr>
          <w:p w14:paraId="64A7BEE9" w14:textId="232010FB" w:rsidR="00C937C3" w:rsidRPr="00233B13" w:rsidRDefault="00C937C3" w:rsidP="00C937C3">
            <w:pPr>
              <w:rPr>
                <w:rFonts w:asciiTheme="majorHAnsi" w:hAnsiTheme="majorHAnsi" w:cs="Times New Roman"/>
                <w:b/>
                <w:bCs/>
                <w:sz w:val="16"/>
                <w:szCs w:val="16"/>
              </w:rPr>
            </w:pPr>
            <w:r w:rsidRPr="00233B13">
              <w:rPr>
                <w:rFonts w:asciiTheme="majorHAnsi" w:eastAsia="Times New Roman" w:hAnsiTheme="majorHAnsi" w:cs="Calibri"/>
                <w:color w:val="000000"/>
                <w:sz w:val="18"/>
                <w:szCs w:val="18"/>
                <w:lang w:eastAsia="en-GB"/>
              </w:rPr>
              <w:t>My daydreams usually provide me with pleasant thoughts</w:t>
            </w:r>
          </w:p>
        </w:tc>
        <w:tc>
          <w:tcPr>
            <w:tcW w:w="563" w:type="dxa"/>
            <w:tcBorders>
              <w:top w:val="single" w:sz="4" w:space="0" w:color="auto"/>
            </w:tcBorders>
            <w:vAlign w:val="center"/>
          </w:tcPr>
          <w:p w14:paraId="1253EEE7" w14:textId="77777777"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0</w:t>
            </w:r>
          </w:p>
        </w:tc>
        <w:tc>
          <w:tcPr>
            <w:tcW w:w="607" w:type="dxa"/>
            <w:tcBorders>
              <w:top w:val="single" w:sz="4" w:space="0" w:color="auto"/>
            </w:tcBorders>
            <w:vAlign w:val="center"/>
          </w:tcPr>
          <w:p w14:paraId="3900C9DE" w14:textId="77777777"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1</w:t>
            </w:r>
          </w:p>
        </w:tc>
        <w:tc>
          <w:tcPr>
            <w:tcW w:w="936" w:type="dxa"/>
            <w:tcBorders>
              <w:top w:val="single" w:sz="4" w:space="0" w:color="auto"/>
            </w:tcBorders>
            <w:vAlign w:val="center"/>
          </w:tcPr>
          <w:p w14:paraId="6E4D1B18" w14:textId="77777777"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2</w:t>
            </w:r>
          </w:p>
        </w:tc>
        <w:tc>
          <w:tcPr>
            <w:tcW w:w="607" w:type="dxa"/>
            <w:tcBorders>
              <w:top w:val="single" w:sz="4" w:space="0" w:color="auto"/>
            </w:tcBorders>
            <w:vAlign w:val="center"/>
          </w:tcPr>
          <w:p w14:paraId="1F155292" w14:textId="77777777"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3</w:t>
            </w:r>
          </w:p>
        </w:tc>
        <w:tc>
          <w:tcPr>
            <w:tcW w:w="625" w:type="dxa"/>
            <w:tcBorders>
              <w:top w:val="single" w:sz="4" w:space="0" w:color="auto"/>
            </w:tcBorders>
            <w:vAlign w:val="center"/>
          </w:tcPr>
          <w:p w14:paraId="100D5F6B" w14:textId="77777777"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4</w:t>
            </w:r>
          </w:p>
        </w:tc>
      </w:tr>
      <w:tr w:rsidR="00C937C3" w:rsidRPr="00233B13" w14:paraId="74D230FC" w14:textId="77777777" w:rsidTr="007F3A63">
        <w:tc>
          <w:tcPr>
            <w:tcW w:w="376" w:type="dxa"/>
          </w:tcPr>
          <w:p w14:paraId="12E42D35" w14:textId="77777777" w:rsidR="00C937C3" w:rsidRPr="00233B13" w:rsidRDefault="00C937C3" w:rsidP="00C937C3">
            <w:pPr>
              <w:rPr>
                <w:rFonts w:asciiTheme="majorHAnsi" w:eastAsia="Garamond" w:hAnsiTheme="majorHAnsi" w:cs="Times New Roman"/>
                <w:sz w:val="16"/>
                <w:szCs w:val="16"/>
              </w:rPr>
            </w:pPr>
            <w:r w:rsidRPr="00233B13">
              <w:rPr>
                <w:rFonts w:asciiTheme="majorHAnsi" w:eastAsia="Garamond" w:hAnsiTheme="majorHAnsi" w:cs="Times New Roman"/>
                <w:sz w:val="16"/>
                <w:szCs w:val="16"/>
              </w:rPr>
              <w:t>2</w:t>
            </w:r>
          </w:p>
        </w:tc>
        <w:tc>
          <w:tcPr>
            <w:tcW w:w="5302" w:type="dxa"/>
            <w:vAlign w:val="bottom"/>
          </w:tcPr>
          <w:p w14:paraId="56A6F6AF" w14:textId="20382DA0" w:rsidR="00C937C3" w:rsidRPr="00233B13" w:rsidRDefault="00C937C3" w:rsidP="00C937C3">
            <w:pPr>
              <w:rPr>
                <w:rFonts w:asciiTheme="majorHAnsi" w:eastAsia="Garamond" w:hAnsiTheme="majorHAnsi" w:cs="Times New Roman"/>
                <w:sz w:val="16"/>
                <w:szCs w:val="16"/>
              </w:rPr>
            </w:pPr>
            <w:r w:rsidRPr="00233B13">
              <w:rPr>
                <w:rFonts w:asciiTheme="majorHAnsi" w:eastAsia="Times New Roman" w:hAnsiTheme="majorHAnsi" w:cs="Calibri"/>
                <w:color w:val="000000"/>
                <w:sz w:val="18"/>
                <w:szCs w:val="18"/>
                <w:lang w:eastAsia="en-GB"/>
              </w:rPr>
              <w:t>My daydreams are often stimulating and rewarding</w:t>
            </w:r>
          </w:p>
        </w:tc>
        <w:tc>
          <w:tcPr>
            <w:tcW w:w="563" w:type="dxa"/>
            <w:vAlign w:val="center"/>
          </w:tcPr>
          <w:p w14:paraId="5E528CC3" w14:textId="77777777"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0</w:t>
            </w:r>
          </w:p>
        </w:tc>
        <w:tc>
          <w:tcPr>
            <w:tcW w:w="607" w:type="dxa"/>
            <w:vAlign w:val="center"/>
          </w:tcPr>
          <w:p w14:paraId="1FEEF1FA"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1</w:t>
            </w:r>
          </w:p>
        </w:tc>
        <w:tc>
          <w:tcPr>
            <w:tcW w:w="936" w:type="dxa"/>
            <w:vAlign w:val="center"/>
          </w:tcPr>
          <w:p w14:paraId="2CC5D532"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2</w:t>
            </w:r>
          </w:p>
        </w:tc>
        <w:tc>
          <w:tcPr>
            <w:tcW w:w="607" w:type="dxa"/>
            <w:vAlign w:val="center"/>
          </w:tcPr>
          <w:p w14:paraId="3C909CAE"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3</w:t>
            </w:r>
          </w:p>
        </w:tc>
        <w:tc>
          <w:tcPr>
            <w:tcW w:w="625" w:type="dxa"/>
            <w:vAlign w:val="center"/>
          </w:tcPr>
          <w:p w14:paraId="12D79DEC"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4</w:t>
            </w:r>
          </w:p>
        </w:tc>
      </w:tr>
      <w:tr w:rsidR="00C937C3" w:rsidRPr="00233B13" w14:paraId="378B333C" w14:textId="77777777" w:rsidTr="007F3A63">
        <w:tc>
          <w:tcPr>
            <w:tcW w:w="376" w:type="dxa"/>
          </w:tcPr>
          <w:p w14:paraId="3EAE33F9" w14:textId="77777777" w:rsidR="00C937C3" w:rsidRPr="00233B13" w:rsidRDefault="00C937C3" w:rsidP="00C937C3">
            <w:pPr>
              <w:rPr>
                <w:rFonts w:asciiTheme="majorHAnsi" w:eastAsia="Garamond" w:hAnsiTheme="majorHAnsi" w:cs="Times New Roman"/>
                <w:sz w:val="16"/>
                <w:szCs w:val="16"/>
              </w:rPr>
            </w:pPr>
            <w:r w:rsidRPr="00233B13">
              <w:rPr>
                <w:rFonts w:asciiTheme="majorHAnsi" w:eastAsia="Garamond" w:hAnsiTheme="majorHAnsi" w:cs="Times New Roman"/>
                <w:sz w:val="16"/>
                <w:szCs w:val="16"/>
              </w:rPr>
              <w:t>3</w:t>
            </w:r>
          </w:p>
        </w:tc>
        <w:tc>
          <w:tcPr>
            <w:tcW w:w="5302" w:type="dxa"/>
            <w:vAlign w:val="bottom"/>
          </w:tcPr>
          <w:p w14:paraId="3C0CBE2F" w14:textId="263B0EB2" w:rsidR="00C937C3" w:rsidRPr="00233B13" w:rsidRDefault="00C937C3" w:rsidP="00C937C3">
            <w:pPr>
              <w:rPr>
                <w:rFonts w:asciiTheme="majorHAnsi" w:eastAsia="Garamond" w:hAnsiTheme="majorHAnsi" w:cs="Times New Roman"/>
                <w:sz w:val="16"/>
                <w:szCs w:val="16"/>
              </w:rPr>
            </w:pPr>
            <w:r w:rsidRPr="00233B13">
              <w:rPr>
                <w:rFonts w:asciiTheme="majorHAnsi" w:eastAsia="Times New Roman" w:hAnsiTheme="majorHAnsi" w:cs="Calibri"/>
                <w:color w:val="000000"/>
                <w:sz w:val="18"/>
                <w:szCs w:val="18"/>
                <w:lang w:eastAsia="en-GB"/>
              </w:rPr>
              <w:t>My daydreams offer me useful clues to tricky situations I face</w:t>
            </w:r>
          </w:p>
        </w:tc>
        <w:tc>
          <w:tcPr>
            <w:tcW w:w="563" w:type="dxa"/>
            <w:vAlign w:val="center"/>
          </w:tcPr>
          <w:p w14:paraId="4FE8EC09"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0</w:t>
            </w:r>
          </w:p>
        </w:tc>
        <w:tc>
          <w:tcPr>
            <w:tcW w:w="607" w:type="dxa"/>
            <w:vAlign w:val="center"/>
          </w:tcPr>
          <w:p w14:paraId="35B402BE"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1</w:t>
            </w:r>
          </w:p>
        </w:tc>
        <w:tc>
          <w:tcPr>
            <w:tcW w:w="936" w:type="dxa"/>
            <w:vAlign w:val="center"/>
          </w:tcPr>
          <w:p w14:paraId="55D9F4F6"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2</w:t>
            </w:r>
          </w:p>
        </w:tc>
        <w:tc>
          <w:tcPr>
            <w:tcW w:w="607" w:type="dxa"/>
            <w:vAlign w:val="center"/>
          </w:tcPr>
          <w:p w14:paraId="25975537"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3</w:t>
            </w:r>
          </w:p>
        </w:tc>
        <w:tc>
          <w:tcPr>
            <w:tcW w:w="625" w:type="dxa"/>
            <w:vAlign w:val="center"/>
          </w:tcPr>
          <w:p w14:paraId="39ACDC46"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4</w:t>
            </w:r>
          </w:p>
        </w:tc>
      </w:tr>
      <w:tr w:rsidR="00C937C3" w:rsidRPr="00233B13" w14:paraId="7463DEE1" w14:textId="77777777" w:rsidTr="007F3A63">
        <w:tc>
          <w:tcPr>
            <w:tcW w:w="376" w:type="dxa"/>
          </w:tcPr>
          <w:p w14:paraId="72395B69" w14:textId="77777777" w:rsidR="00C937C3" w:rsidRPr="00233B13" w:rsidRDefault="00C937C3" w:rsidP="00C937C3">
            <w:pPr>
              <w:rPr>
                <w:rFonts w:asciiTheme="majorHAnsi" w:eastAsia="Garamond" w:hAnsiTheme="majorHAnsi" w:cs="Times New Roman"/>
                <w:sz w:val="16"/>
                <w:szCs w:val="16"/>
              </w:rPr>
            </w:pPr>
            <w:r w:rsidRPr="00233B13">
              <w:rPr>
                <w:rFonts w:asciiTheme="majorHAnsi" w:eastAsia="Garamond" w:hAnsiTheme="majorHAnsi" w:cs="Times New Roman"/>
                <w:sz w:val="16"/>
                <w:szCs w:val="16"/>
              </w:rPr>
              <w:t>4</w:t>
            </w:r>
          </w:p>
        </w:tc>
        <w:tc>
          <w:tcPr>
            <w:tcW w:w="5302" w:type="dxa"/>
            <w:vAlign w:val="bottom"/>
          </w:tcPr>
          <w:p w14:paraId="1D74CA73" w14:textId="42AF85A6" w:rsidR="00C937C3" w:rsidRPr="00233B13" w:rsidRDefault="00C937C3" w:rsidP="00C937C3">
            <w:pPr>
              <w:rPr>
                <w:rFonts w:asciiTheme="majorHAnsi" w:eastAsia="Garamond" w:hAnsiTheme="majorHAnsi" w:cs="Times New Roman"/>
                <w:sz w:val="16"/>
                <w:szCs w:val="16"/>
              </w:rPr>
            </w:pPr>
            <w:r w:rsidRPr="00233B13">
              <w:rPr>
                <w:rFonts w:asciiTheme="majorHAnsi" w:eastAsia="Times New Roman" w:hAnsiTheme="majorHAnsi" w:cs="Calibri"/>
                <w:color w:val="000000"/>
                <w:sz w:val="18"/>
                <w:szCs w:val="18"/>
                <w:lang w:eastAsia="en-GB"/>
              </w:rPr>
              <w:t>My daydreams often leave me with a warm, happy feeling.</w:t>
            </w:r>
          </w:p>
        </w:tc>
        <w:tc>
          <w:tcPr>
            <w:tcW w:w="563" w:type="dxa"/>
            <w:vAlign w:val="center"/>
          </w:tcPr>
          <w:p w14:paraId="248768A2"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0</w:t>
            </w:r>
          </w:p>
        </w:tc>
        <w:tc>
          <w:tcPr>
            <w:tcW w:w="607" w:type="dxa"/>
            <w:vAlign w:val="center"/>
          </w:tcPr>
          <w:p w14:paraId="79C5D3EF"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1</w:t>
            </w:r>
          </w:p>
        </w:tc>
        <w:tc>
          <w:tcPr>
            <w:tcW w:w="936" w:type="dxa"/>
            <w:vAlign w:val="center"/>
          </w:tcPr>
          <w:p w14:paraId="356063CC"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2</w:t>
            </w:r>
          </w:p>
        </w:tc>
        <w:tc>
          <w:tcPr>
            <w:tcW w:w="607" w:type="dxa"/>
            <w:vAlign w:val="center"/>
          </w:tcPr>
          <w:p w14:paraId="4DE15935"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3</w:t>
            </w:r>
          </w:p>
        </w:tc>
        <w:tc>
          <w:tcPr>
            <w:tcW w:w="625" w:type="dxa"/>
            <w:vAlign w:val="center"/>
          </w:tcPr>
          <w:p w14:paraId="592826C3"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4</w:t>
            </w:r>
          </w:p>
        </w:tc>
      </w:tr>
      <w:tr w:rsidR="00C937C3" w:rsidRPr="00233B13" w14:paraId="425FD704" w14:textId="77777777" w:rsidTr="007F3A63">
        <w:tc>
          <w:tcPr>
            <w:tcW w:w="376" w:type="dxa"/>
          </w:tcPr>
          <w:p w14:paraId="366A47FD" w14:textId="77777777" w:rsidR="00C937C3" w:rsidRPr="00233B13" w:rsidRDefault="00C937C3" w:rsidP="00C937C3">
            <w:pPr>
              <w:rPr>
                <w:rFonts w:asciiTheme="majorHAnsi" w:eastAsia="Garamond" w:hAnsiTheme="majorHAnsi" w:cs="Times New Roman"/>
                <w:sz w:val="16"/>
                <w:szCs w:val="16"/>
              </w:rPr>
            </w:pPr>
            <w:r w:rsidRPr="00233B13">
              <w:rPr>
                <w:rFonts w:asciiTheme="majorHAnsi" w:eastAsia="Garamond" w:hAnsiTheme="majorHAnsi" w:cs="Times New Roman"/>
                <w:sz w:val="16"/>
                <w:szCs w:val="16"/>
              </w:rPr>
              <w:t>5</w:t>
            </w:r>
          </w:p>
        </w:tc>
        <w:tc>
          <w:tcPr>
            <w:tcW w:w="5302" w:type="dxa"/>
            <w:vAlign w:val="bottom"/>
          </w:tcPr>
          <w:p w14:paraId="26587E44" w14:textId="62A719FA" w:rsidR="00C937C3" w:rsidRPr="00233B13" w:rsidRDefault="00C937C3" w:rsidP="00C937C3">
            <w:pPr>
              <w:rPr>
                <w:rFonts w:asciiTheme="majorHAnsi" w:eastAsia="Garamond" w:hAnsiTheme="majorHAnsi" w:cs="Times New Roman"/>
                <w:sz w:val="16"/>
                <w:szCs w:val="16"/>
              </w:rPr>
            </w:pPr>
            <w:r w:rsidRPr="00233B13">
              <w:rPr>
                <w:rFonts w:asciiTheme="majorHAnsi" w:eastAsia="Times New Roman" w:hAnsiTheme="majorHAnsi" w:cs="Calibri"/>
                <w:color w:val="000000"/>
                <w:sz w:val="18"/>
                <w:szCs w:val="18"/>
                <w:lang w:eastAsia="en-GB"/>
              </w:rPr>
              <w:t>I daydream about what I would like to see happen in the future.</w:t>
            </w:r>
          </w:p>
        </w:tc>
        <w:tc>
          <w:tcPr>
            <w:tcW w:w="563" w:type="dxa"/>
            <w:vAlign w:val="center"/>
          </w:tcPr>
          <w:p w14:paraId="2BF0C9E0"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0</w:t>
            </w:r>
          </w:p>
        </w:tc>
        <w:tc>
          <w:tcPr>
            <w:tcW w:w="607" w:type="dxa"/>
            <w:vAlign w:val="center"/>
          </w:tcPr>
          <w:p w14:paraId="4F7D61AD"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1</w:t>
            </w:r>
          </w:p>
        </w:tc>
        <w:tc>
          <w:tcPr>
            <w:tcW w:w="936" w:type="dxa"/>
            <w:vAlign w:val="center"/>
          </w:tcPr>
          <w:p w14:paraId="181918BF"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2</w:t>
            </w:r>
          </w:p>
        </w:tc>
        <w:tc>
          <w:tcPr>
            <w:tcW w:w="607" w:type="dxa"/>
            <w:vAlign w:val="center"/>
          </w:tcPr>
          <w:p w14:paraId="15D70446"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3</w:t>
            </w:r>
          </w:p>
        </w:tc>
        <w:tc>
          <w:tcPr>
            <w:tcW w:w="625" w:type="dxa"/>
            <w:vAlign w:val="center"/>
          </w:tcPr>
          <w:p w14:paraId="74CB9D56"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4</w:t>
            </w:r>
          </w:p>
        </w:tc>
      </w:tr>
      <w:tr w:rsidR="00C937C3" w:rsidRPr="00233B13" w14:paraId="1F0E04C2" w14:textId="77777777" w:rsidTr="007F3A63">
        <w:tc>
          <w:tcPr>
            <w:tcW w:w="376" w:type="dxa"/>
          </w:tcPr>
          <w:p w14:paraId="71C88825" w14:textId="77777777" w:rsidR="00C937C3" w:rsidRPr="00233B13" w:rsidRDefault="00C937C3" w:rsidP="00C937C3">
            <w:pPr>
              <w:rPr>
                <w:rFonts w:asciiTheme="majorHAnsi" w:eastAsia="Garamond" w:hAnsiTheme="majorHAnsi" w:cs="Times New Roman"/>
                <w:sz w:val="16"/>
                <w:szCs w:val="16"/>
              </w:rPr>
            </w:pPr>
            <w:r w:rsidRPr="00233B13">
              <w:rPr>
                <w:rFonts w:asciiTheme="majorHAnsi" w:eastAsia="Garamond" w:hAnsiTheme="majorHAnsi" w:cs="Times New Roman"/>
                <w:sz w:val="16"/>
                <w:szCs w:val="16"/>
              </w:rPr>
              <w:t>6</w:t>
            </w:r>
          </w:p>
        </w:tc>
        <w:tc>
          <w:tcPr>
            <w:tcW w:w="5302" w:type="dxa"/>
            <w:vAlign w:val="bottom"/>
          </w:tcPr>
          <w:p w14:paraId="351BEF86" w14:textId="3F9C8282" w:rsidR="00C937C3" w:rsidRPr="00233B13" w:rsidRDefault="00C937C3" w:rsidP="00C937C3">
            <w:pPr>
              <w:rPr>
                <w:rFonts w:asciiTheme="majorHAnsi" w:eastAsia="Garamond" w:hAnsiTheme="majorHAnsi" w:cs="Times New Roman"/>
                <w:sz w:val="16"/>
                <w:szCs w:val="16"/>
              </w:rPr>
            </w:pPr>
            <w:r w:rsidRPr="00233B13">
              <w:rPr>
                <w:rFonts w:asciiTheme="majorHAnsi" w:eastAsia="Times New Roman" w:hAnsiTheme="majorHAnsi" w:cs="Calibri"/>
                <w:color w:val="000000"/>
                <w:sz w:val="18"/>
                <w:szCs w:val="18"/>
                <w:lang w:eastAsia="en-GB"/>
              </w:rPr>
              <w:t>I find my daydreams are worthwhile and interesting to me.</w:t>
            </w:r>
          </w:p>
        </w:tc>
        <w:tc>
          <w:tcPr>
            <w:tcW w:w="563" w:type="dxa"/>
            <w:vAlign w:val="center"/>
          </w:tcPr>
          <w:p w14:paraId="0BC0B9BB"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0</w:t>
            </w:r>
          </w:p>
        </w:tc>
        <w:tc>
          <w:tcPr>
            <w:tcW w:w="607" w:type="dxa"/>
            <w:vAlign w:val="center"/>
          </w:tcPr>
          <w:p w14:paraId="7BA1EA6F"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1</w:t>
            </w:r>
          </w:p>
        </w:tc>
        <w:tc>
          <w:tcPr>
            <w:tcW w:w="936" w:type="dxa"/>
            <w:vAlign w:val="center"/>
          </w:tcPr>
          <w:p w14:paraId="0DABAAAD"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2</w:t>
            </w:r>
          </w:p>
        </w:tc>
        <w:tc>
          <w:tcPr>
            <w:tcW w:w="607" w:type="dxa"/>
            <w:vAlign w:val="center"/>
          </w:tcPr>
          <w:p w14:paraId="0DBF5630"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3</w:t>
            </w:r>
          </w:p>
        </w:tc>
        <w:tc>
          <w:tcPr>
            <w:tcW w:w="625" w:type="dxa"/>
            <w:vAlign w:val="center"/>
          </w:tcPr>
          <w:p w14:paraId="005A30C7"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4</w:t>
            </w:r>
          </w:p>
        </w:tc>
      </w:tr>
      <w:tr w:rsidR="00C937C3" w:rsidRPr="00233B13" w14:paraId="2A377573" w14:textId="77777777" w:rsidTr="007F3A63">
        <w:tc>
          <w:tcPr>
            <w:tcW w:w="376" w:type="dxa"/>
          </w:tcPr>
          <w:p w14:paraId="77D93E5F" w14:textId="77777777" w:rsidR="00C937C3" w:rsidRPr="00233B13" w:rsidRDefault="00C937C3" w:rsidP="00C937C3">
            <w:pPr>
              <w:rPr>
                <w:rFonts w:asciiTheme="majorHAnsi" w:eastAsia="Garamond" w:hAnsiTheme="majorHAnsi" w:cs="Times New Roman"/>
                <w:sz w:val="16"/>
                <w:szCs w:val="16"/>
              </w:rPr>
            </w:pPr>
            <w:r w:rsidRPr="00233B13">
              <w:rPr>
                <w:rFonts w:asciiTheme="majorHAnsi" w:eastAsia="Garamond" w:hAnsiTheme="majorHAnsi" w:cs="Times New Roman"/>
                <w:sz w:val="16"/>
                <w:szCs w:val="16"/>
              </w:rPr>
              <w:t>7</w:t>
            </w:r>
          </w:p>
        </w:tc>
        <w:tc>
          <w:tcPr>
            <w:tcW w:w="5302" w:type="dxa"/>
            <w:vAlign w:val="bottom"/>
          </w:tcPr>
          <w:p w14:paraId="643ABE11" w14:textId="27985554" w:rsidR="00C937C3" w:rsidRPr="00233B13" w:rsidRDefault="00C937C3" w:rsidP="00C937C3">
            <w:pPr>
              <w:rPr>
                <w:rFonts w:asciiTheme="majorHAnsi" w:eastAsia="Garamond" w:hAnsiTheme="majorHAnsi" w:cs="Times New Roman"/>
                <w:sz w:val="16"/>
                <w:szCs w:val="16"/>
              </w:rPr>
            </w:pPr>
            <w:r w:rsidRPr="00233B13">
              <w:rPr>
                <w:rFonts w:asciiTheme="majorHAnsi" w:eastAsia="Times New Roman" w:hAnsiTheme="majorHAnsi" w:cs="Calibri"/>
                <w:color w:val="000000"/>
                <w:sz w:val="18"/>
                <w:szCs w:val="18"/>
                <w:lang w:eastAsia="en-GB"/>
              </w:rPr>
              <w:t>Many of my daydreams have a realistic intensity.</w:t>
            </w:r>
          </w:p>
        </w:tc>
        <w:tc>
          <w:tcPr>
            <w:tcW w:w="563" w:type="dxa"/>
            <w:vAlign w:val="center"/>
          </w:tcPr>
          <w:p w14:paraId="3C9A803F"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0</w:t>
            </w:r>
          </w:p>
        </w:tc>
        <w:tc>
          <w:tcPr>
            <w:tcW w:w="607" w:type="dxa"/>
            <w:vAlign w:val="center"/>
          </w:tcPr>
          <w:p w14:paraId="0E36C436"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1</w:t>
            </w:r>
          </w:p>
        </w:tc>
        <w:tc>
          <w:tcPr>
            <w:tcW w:w="936" w:type="dxa"/>
            <w:vAlign w:val="center"/>
          </w:tcPr>
          <w:p w14:paraId="6611FE7E"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2</w:t>
            </w:r>
          </w:p>
        </w:tc>
        <w:tc>
          <w:tcPr>
            <w:tcW w:w="607" w:type="dxa"/>
            <w:vAlign w:val="center"/>
          </w:tcPr>
          <w:p w14:paraId="5B5D0E6D"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3</w:t>
            </w:r>
          </w:p>
        </w:tc>
        <w:tc>
          <w:tcPr>
            <w:tcW w:w="625" w:type="dxa"/>
            <w:vAlign w:val="center"/>
          </w:tcPr>
          <w:p w14:paraId="1BFF3F98"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4</w:t>
            </w:r>
          </w:p>
        </w:tc>
      </w:tr>
      <w:tr w:rsidR="00C937C3" w:rsidRPr="00233B13" w14:paraId="7DD56F47" w14:textId="77777777" w:rsidTr="007F3A63">
        <w:tc>
          <w:tcPr>
            <w:tcW w:w="376" w:type="dxa"/>
          </w:tcPr>
          <w:p w14:paraId="2CA17E57" w14:textId="77777777" w:rsidR="00C937C3" w:rsidRPr="00233B13" w:rsidRDefault="00C937C3" w:rsidP="00C937C3">
            <w:pPr>
              <w:rPr>
                <w:rFonts w:asciiTheme="majorHAnsi" w:eastAsia="Garamond" w:hAnsiTheme="majorHAnsi" w:cs="Times New Roman"/>
                <w:sz w:val="16"/>
                <w:szCs w:val="16"/>
              </w:rPr>
            </w:pPr>
            <w:r w:rsidRPr="00233B13">
              <w:rPr>
                <w:rFonts w:asciiTheme="majorHAnsi" w:eastAsia="Garamond" w:hAnsiTheme="majorHAnsi" w:cs="Times New Roman"/>
                <w:sz w:val="16"/>
                <w:szCs w:val="16"/>
              </w:rPr>
              <w:t>8</w:t>
            </w:r>
          </w:p>
        </w:tc>
        <w:tc>
          <w:tcPr>
            <w:tcW w:w="5302" w:type="dxa"/>
            <w:vAlign w:val="bottom"/>
          </w:tcPr>
          <w:p w14:paraId="4A78A6F9" w14:textId="1A0E4093" w:rsidR="00C937C3" w:rsidRPr="00233B13" w:rsidRDefault="00C937C3" w:rsidP="00C937C3">
            <w:pPr>
              <w:rPr>
                <w:rFonts w:asciiTheme="majorHAnsi" w:eastAsia="Garamond" w:hAnsiTheme="majorHAnsi" w:cs="Times New Roman"/>
                <w:sz w:val="16"/>
                <w:szCs w:val="16"/>
              </w:rPr>
            </w:pPr>
            <w:r w:rsidRPr="00233B13">
              <w:rPr>
                <w:rFonts w:asciiTheme="majorHAnsi" w:eastAsia="Times New Roman" w:hAnsiTheme="majorHAnsi" w:cs="Calibri"/>
                <w:color w:val="000000"/>
                <w:sz w:val="18"/>
                <w:szCs w:val="18"/>
                <w:lang w:eastAsia="en-GB"/>
              </w:rPr>
              <w:t>Many of my daydreams are often just as lively as a good movie.</w:t>
            </w:r>
          </w:p>
        </w:tc>
        <w:tc>
          <w:tcPr>
            <w:tcW w:w="563" w:type="dxa"/>
            <w:vAlign w:val="center"/>
          </w:tcPr>
          <w:p w14:paraId="11AA705B"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0</w:t>
            </w:r>
          </w:p>
        </w:tc>
        <w:tc>
          <w:tcPr>
            <w:tcW w:w="607" w:type="dxa"/>
            <w:vAlign w:val="center"/>
          </w:tcPr>
          <w:p w14:paraId="52A51AFD"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1</w:t>
            </w:r>
          </w:p>
        </w:tc>
        <w:tc>
          <w:tcPr>
            <w:tcW w:w="936" w:type="dxa"/>
            <w:vAlign w:val="center"/>
          </w:tcPr>
          <w:p w14:paraId="23094423"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2</w:t>
            </w:r>
          </w:p>
        </w:tc>
        <w:tc>
          <w:tcPr>
            <w:tcW w:w="607" w:type="dxa"/>
            <w:vAlign w:val="center"/>
          </w:tcPr>
          <w:p w14:paraId="3587BF98"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3</w:t>
            </w:r>
          </w:p>
        </w:tc>
        <w:tc>
          <w:tcPr>
            <w:tcW w:w="625" w:type="dxa"/>
            <w:vAlign w:val="center"/>
          </w:tcPr>
          <w:p w14:paraId="33CDEBA2" w14:textId="77777777" w:rsidR="00C937C3" w:rsidRPr="00233B13" w:rsidRDefault="00C937C3" w:rsidP="00C937C3">
            <w:pPr>
              <w:jc w:val="center"/>
              <w:rPr>
                <w:rFonts w:asciiTheme="majorHAnsi" w:hAnsiTheme="majorHAnsi" w:cs="Times New Roman"/>
                <w:b/>
                <w:bCs/>
                <w:sz w:val="16"/>
                <w:szCs w:val="16"/>
              </w:rPr>
            </w:pPr>
            <w:r w:rsidRPr="00233B13">
              <w:rPr>
                <w:rFonts w:asciiTheme="majorHAnsi" w:hAnsiTheme="majorHAnsi" w:cs="Times New Roman"/>
                <w:sz w:val="16"/>
                <w:szCs w:val="16"/>
              </w:rPr>
              <w:t>4</w:t>
            </w:r>
          </w:p>
        </w:tc>
      </w:tr>
      <w:tr w:rsidR="00C937C3" w:rsidRPr="00233B13" w14:paraId="3D467A1E" w14:textId="77777777" w:rsidTr="007F3A63">
        <w:tc>
          <w:tcPr>
            <w:tcW w:w="376" w:type="dxa"/>
          </w:tcPr>
          <w:p w14:paraId="6556F438" w14:textId="764B9185" w:rsidR="00C937C3" w:rsidRPr="00233B13" w:rsidRDefault="00C937C3" w:rsidP="00C937C3">
            <w:pPr>
              <w:rPr>
                <w:rFonts w:asciiTheme="majorHAnsi" w:eastAsia="Garamond" w:hAnsiTheme="majorHAnsi" w:cs="Times New Roman"/>
                <w:sz w:val="16"/>
                <w:szCs w:val="16"/>
              </w:rPr>
            </w:pPr>
            <w:r w:rsidRPr="00233B13">
              <w:rPr>
                <w:rFonts w:asciiTheme="majorHAnsi" w:eastAsia="Garamond" w:hAnsiTheme="majorHAnsi" w:cs="Times New Roman"/>
                <w:sz w:val="16"/>
                <w:szCs w:val="16"/>
              </w:rPr>
              <w:t>9</w:t>
            </w:r>
          </w:p>
        </w:tc>
        <w:tc>
          <w:tcPr>
            <w:tcW w:w="5302" w:type="dxa"/>
            <w:vAlign w:val="bottom"/>
          </w:tcPr>
          <w:p w14:paraId="53E3E2DB" w14:textId="53C7A0C5" w:rsidR="00C937C3" w:rsidRPr="00233B13" w:rsidRDefault="00C937C3" w:rsidP="00C937C3">
            <w:pPr>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I often confuse my daydreams with real memories.</w:t>
            </w:r>
          </w:p>
        </w:tc>
        <w:tc>
          <w:tcPr>
            <w:tcW w:w="563" w:type="dxa"/>
            <w:vAlign w:val="center"/>
          </w:tcPr>
          <w:p w14:paraId="6882D594" w14:textId="4609286B"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0</w:t>
            </w:r>
          </w:p>
        </w:tc>
        <w:tc>
          <w:tcPr>
            <w:tcW w:w="607" w:type="dxa"/>
            <w:vAlign w:val="center"/>
          </w:tcPr>
          <w:p w14:paraId="7E488FCA" w14:textId="686078B8"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1</w:t>
            </w:r>
          </w:p>
        </w:tc>
        <w:tc>
          <w:tcPr>
            <w:tcW w:w="936" w:type="dxa"/>
            <w:vAlign w:val="center"/>
          </w:tcPr>
          <w:p w14:paraId="40C13058" w14:textId="5804219B"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2</w:t>
            </w:r>
          </w:p>
        </w:tc>
        <w:tc>
          <w:tcPr>
            <w:tcW w:w="607" w:type="dxa"/>
            <w:vAlign w:val="center"/>
          </w:tcPr>
          <w:p w14:paraId="4E687277" w14:textId="318A0D54"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3</w:t>
            </w:r>
          </w:p>
        </w:tc>
        <w:tc>
          <w:tcPr>
            <w:tcW w:w="625" w:type="dxa"/>
            <w:vAlign w:val="center"/>
          </w:tcPr>
          <w:p w14:paraId="17FC188C" w14:textId="182E1713"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4</w:t>
            </w:r>
          </w:p>
        </w:tc>
      </w:tr>
      <w:tr w:rsidR="00C937C3" w:rsidRPr="00233B13" w14:paraId="2485F4F8" w14:textId="77777777" w:rsidTr="00C937C3">
        <w:tc>
          <w:tcPr>
            <w:tcW w:w="376" w:type="dxa"/>
          </w:tcPr>
          <w:p w14:paraId="10AAB564" w14:textId="55EA3156" w:rsidR="00C937C3" w:rsidRPr="00233B13" w:rsidRDefault="00C937C3" w:rsidP="00C937C3">
            <w:pPr>
              <w:rPr>
                <w:rFonts w:asciiTheme="majorHAnsi" w:eastAsia="Garamond" w:hAnsiTheme="majorHAnsi" w:cs="Times New Roman"/>
                <w:sz w:val="16"/>
                <w:szCs w:val="16"/>
              </w:rPr>
            </w:pPr>
            <w:r w:rsidRPr="00233B13">
              <w:rPr>
                <w:rFonts w:asciiTheme="majorHAnsi" w:eastAsia="Garamond" w:hAnsiTheme="majorHAnsi" w:cs="Times New Roman"/>
                <w:sz w:val="16"/>
                <w:szCs w:val="16"/>
              </w:rPr>
              <w:t>10</w:t>
            </w:r>
          </w:p>
        </w:tc>
        <w:tc>
          <w:tcPr>
            <w:tcW w:w="5302" w:type="dxa"/>
            <w:vAlign w:val="center"/>
          </w:tcPr>
          <w:p w14:paraId="7FFD8A6D" w14:textId="332DECCA" w:rsidR="00C937C3" w:rsidRPr="00233B13" w:rsidRDefault="00C937C3" w:rsidP="00C937C3">
            <w:pP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As an adult I (still) occasionally live in a make-believe world.</w:t>
            </w:r>
          </w:p>
        </w:tc>
        <w:tc>
          <w:tcPr>
            <w:tcW w:w="563" w:type="dxa"/>
            <w:vAlign w:val="center"/>
          </w:tcPr>
          <w:p w14:paraId="3CB47447" w14:textId="419A1159"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0</w:t>
            </w:r>
          </w:p>
        </w:tc>
        <w:tc>
          <w:tcPr>
            <w:tcW w:w="607" w:type="dxa"/>
            <w:vAlign w:val="center"/>
          </w:tcPr>
          <w:p w14:paraId="71DDAB38" w14:textId="4E985EAB"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1</w:t>
            </w:r>
          </w:p>
        </w:tc>
        <w:tc>
          <w:tcPr>
            <w:tcW w:w="936" w:type="dxa"/>
            <w:vAlign w:val="center"/>
          </w:tcPr>
          <w:p w14:paraId="5FFE84F8" w14:textId="4674B012"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2</w:t>
            </w:r>
          </w:p>
        </w:tc>
        <w:tc>
          <w:tcPr>
            <w:tcW w:w="607" w:type="dxa"/>
            <w:vAlign w:val="center"/>
          </w:tcPr>
          <w:p w14:paraId="42400139" w14:textId="0593763D"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3</w:t>
            </w:r>
          </w:p>
        </w:tc>
        <w:tc>
          <w:tcPr>
            <w:tcW w:w="625" w:type="dxa"/>
            <w:vAlign w:val="center"/>
          </w:tcPr>
          <w:p w14:paraId="2C7BCD76" w14:textId="052BB185"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4</w:t>
            </w:r>
          </w:p>
        </w:tc>
      </w:tr>
      <w:tr w:rsidR="00C937C3" w:rsidRPr="00233B13" w14:paraId="0BE89FEA" w14:textId="77777777" w:rsidTr="00C937C3">
        <w:tc>
          <w:tcPr>
            <w:tcW w:w="376" w:type="dxa"/>
            <w:tcBorders>
              <w:bottom w:val="single" w:sz="4" w:space="0" w:color="000000"/>
            </w:tcBorders>
          </w:tcPr>
          <w:p w14:paraId="3E91AFB8" w14:textId="325C5895" w:rsidR="00C937C3" w:rsidRPr="00233B13" w:rsidRDefault="00C937C3" w:rsidP="00C937C3">
            <w:pPr>
              <w:rPr>
                <w:rFonts w:asciiTheme="majorHAnsi" w:eastAsia="Garamond" w:hAnsiTheme="majorHAnsi" w:cs="Times New Roman"/>
                <w:sz w:val="16"/>
                <w:szCs w:val="16"/>
              </w:rPr>
            </w:pPr>
            <w:r w:rsidRPr="00233B13">
              <w:rPr>
                <w:rFonts w:asciiTheme="majorHAnsi" w:eastAsia="Garamond" w:hAnsiTheme="majorHAnsi" w:cs="Times New Roman"/>
                <w:sz w:val="16"/>
                <w:szCs w:val="16"/>
              </w:rPr>
              <w:t>11</w:t>
            </w:r>
          </w:p>
        </w:tc>
        <w:tc>
          <w:tcPr>
            <w:tcW w:w="5302" w:type="dxa"/>
            <w:tcBorders>
              <w:bottom w:val="single" w:sz="4" w:space="0" w:color="000000"/>
            </w:tcBorders>
            <w:vAlign w:val="center"/>
          </w:tcPr>
          <w:p w14:paraId="760F0C4E" w14:textId="03E1C233" w:rsidR="00C937C3" w:rsidRPr="00233B13" w:rsidRDefault="00C937C3" w:rsidP="00C937C3">
            <w:pP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As an adult I spend a substantial part of my total waking day imagining.</w:t>
            </w:r>
          </w:p>
        </w:tc>
        <w:tc>
          <w:tcPr>
            <w:tcW w:w="563" w:type="dxa"/>
            <w:tcBorders>
              <w:bottom w:val="single" w:sz="4" w:space="0" w:color="000000"/>
            </w:tcBorders>
            <w:vAlign w:val="center"/>
          </w:tcPr>
          <w:p w14:paraId="3A58086B" w14:textId="635E7CF4"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0</w:t>
            </w:r>
          </w:p>
        </w:tc>
        <w:tc>
          <w:tcPr>
            <w:tcW w:w="607" w:type="dxa"/>
            <w:tcBorders>
              <w:bottom w:val="single" w:sz="4" w:space="0" w:color="000000"/>
            </w:tcBorders>
            <w:vAlign w:val="center"/>
          </w:tcPr>
          <w:p w14:paraId="5E47C2EB" w14:textId="3AEC98A6"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1</w:t>
            </w:r>
          </w:p>
        </w:tc>
        <w:tc>
          <w:tcPr>
            <w:tcW w:w="936" w:type="dxa"/>
            <w:tcBorders>
              <w:bottom w:val="single" w:sz="4" w:space="0" w:color="000000"/>
            </w:tcBorders>
            <w:vAlign w:val="center"/>
          </w:tcPr>
          <w:p w14:paraId="020D873E" w14:textId="21A8E363"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2</w:t>
            </w:r>
          </w:p>
        </w:tc>
        <w:tc>
          <w:tcPr>
            <w:tcW w:w="607" w:type="dxa"/>
            <w:tcBorders>
              <w:bottom w:val="single" w:sz="4" w:space="0" w:color="000000"/>
            </w:tcBorders>
            <w:vAlign w:val="center"/>
          </w:tcPr>
          <w:p w14:paraId="5C0A0F24" w14:textId="67280097"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3</w:t>
            </w:r>
          </w:p>
        </w:tc>
        <w:tc>
          <w:tcPr>
            <w:tcW w:w="625" w:type="dxa"/>
            <w:tcBorders>
              <w:bottom w:val="single" w:sz="4" w:space="0" w:color="000000"/>
            </w:tcBorders>
            <w:vAlign w:val="center"/>
          </w:tcPr>
          <w:p w14:paraId="08F3CC13" w14:textId="04AB8078" w:rsidR="00C937C3" w:rsidRPr="00233B13" w:rsidRDefault="00C937C3" w:rsidP="00C937C3">
            <w:pPr>
              <w:jc w:val="center"/>
              <w:rPr>
                <w:rFonts w:asciiTheme="majorHAnsi" w:hAnsiTheme="majorHAnsi" w:cs="Times New Roman"/>
                <w:sz w:val="16"/>
                <w:szCs w:val="16"/>
              </w:rPr>
            </w:pPr>
            <w:r w:rsidRPr="00233B13">
              <w:rPr>
                <w:rFonts w:asciiTheme="majorHAnsi" w:hAnsiTheme="majorHAnsi" w:cs="Times New Roman"/>
                <w:sz w:val="16"/>
                <w:szCs w:val="16"/>
              </w:rPr>
              <w:t>4</w:t>
            </w:r>
          </w:p>
        </w:tc>
      </w:tr>
    </w:tbl>
    <w:p w14:paraId="6A1CE29C" w14:textId="19B08364" w:rsidR="00733060" w:rsidRPr="00233B13" w:rsidRDefault="00733060">
      <w:pPr>
        <w:rPr>
          <w:rFonts w:asciiTheme="majorHAnsi" w:eastAsiaTheme="majorEastAsia" w:hAnsiTheme="majorHAnsi" w:cstheme="majorBidi"/>
          <w:color w:val="2F5496" w:themeColor="accent1" w:themeShade="BF"/>
        </w:rPr>
      </w:pPr>
    </w:p>
    <w:p w14:paraId="23AD5411" w14:textId="4B7EE79E" w:rsidR="00C937C3" w:rsidRPr="00233B13" w:rsidRDefault="00C937C3">
      <w:pPr>
        <w:rPr>
          <w:rFonts w:asciiTheme="majorHAnsi" w:eastAsiaTheme="majorEastAsia" w:hAnsiTheme="majorHAnsi" w:cstheme="majorBidi"/>
          <w:color w:val="2F5496" w:themeColor="accent1" w:themeShade="BF"/>
        </w:rPr>
      </w:pPr>
    </w:p>
    <w:p w14:paraId="5E887143" w14:textId="69E14765" w:rsidR="00C937C3" w:rsidRPr="00233B13" w:rsidRDefault="00C937C3" w:rsidP="00C937C3">
      <w:pPr>
        <w:spacing w:after="0" w:line="240" w:lineRule="auto"/>
        <w:rPr>
          <w:rFonts w:asciiTheme="majorHAnsi" w:hAnsiTheme="majorHAnsi"/>
          <w:b/>
          <w:sz w:val="20"/>
        </w:rPr>
      </w:pPr>
      <w:r w:rsidRPr="00233B13">
        <w:rPr>
          <w:rFonts w:asciiTheme="majorHAnsi" w:hAnsiTheme="majorHAnsi"/>
          <w:b/>
          <w:sz w:val="20"/>
        </w:rPr>
        <w:t xml:space="preserve">Scoring </w:t>
      </w:r>
    </w:p>
    <w:p w14:paraId="7BA52DB3" w14:textId="589DB81E" w:rsidR="00C937C3" w:rsidRPr="00233B13" w:rsidRDefault="00C937C3" w:rsidP="00C937C3">
      <w:pPr>
        <w:spacing w:after="0" w:line="240" w:lineRule="auto"/>
        <w:rPr>
          <w:rFonts w:asciiTheme="majorHAnsi" w:hAnsiTheme="majorHAnsi"/>
          <w:sz w:val="20"/>
        </w:rPr>
      </w:pPr>
      <w:r w:rsidRPr="00233B13">
        <w:rPr>
          <w:rFonts w:asciiTheme="majorHAnsi" w:hAnsiTheme="majorHAnsi"/>
          <w:sz w:val="20"/>
        </w:rPr>
        <w:t xml:space="preserve">Add together all 11 items to obtain the total daydreaming score. </w:t>
      </w:r>
    </w:p>
    <w:p w14:paraId="35AD389B" w14:textId="39FA0DEA" w:rsidR="00C937C3" w:rsidRPr="00233B13" w:rsidRDefault="00C937C3" w:rsidP="00C937C3">
      <w:pPr>
        <w:spacing w:after="0" w:line="240" w:lineRule="auto"/>
        <w:rPr>
          <w:rFonts w:asciiTheme="majorHAnsi" w:hAnsiTheme="majorHAnsi"/>
          <w:sz w:val="20"/>
        </w:rPr>
      </w:pPr>
      <w:r w:rsidRPr="00233B13">
        <w:rPr>
          <w:rFonts w:asciiTheme="majorHAnsi" w:hAnsiTheme="majorHAnsi"/>
          <w:sz w:val="20"/>
        </w:rPr>
        <w:t>Subscale scores may be obtained by adding together the following items:</w:t>
      </w:r>
    </w:p>
    <w:p w14:paraId="48F49875" w14:textId="298C64EF" w:rsidR="00C937C3" w:rsidRPr="00233B13" w:rsidRDefault="00C937C3" w:rsidP="00C937C3">
      <w:pPr>
        <w:pStyle w:val="ListParagraph"/>
        <w:numPr>
          <w:ilvl w:val="0"/>
          <w:numId w:val="1"/>
        </w:numPr>
        <w:spacing w:after="0" w:line="240" w:lineRule="auto"/>
        <w:rPr>
          <w:rFonts w:asciiTheme="majorHAnsi" w:hAnsiTheme="majorHAnsi"/>
          <w:sz w:val="20"/>
        </w:rPr>
      </w:pPr>
      <w:r w:rsidRPr="00233B13">
        <w:rPr>
          <w:rFonts w:asciiTheme="majorHAnsi" w:hAnsiTheme="majorHAnsi"/>
          <w:sz w:val="20"/>
        </w:rPr>
        <w:t>Pleasantness - items 1, 2, 3, 4, 5, 6</w:t>
      </w:r>
    </w:p>
    <w:p w14:paraId="0A08E7E3" w14:textId="00992451" w:rsidR="00C937C3" w:rsidRPr="00233B13" w:rsidRDefault="00C937C3" w:rsidP="00C937C3">
      <w:pPr>
        <w:pStyle w:val="ListParagraph"/>
        <w:numPr>
          <w:ilvl w:val="0"/>
          <w:numId w:val="1"/>
        </w:numPr>
        <w:spacing w:after="0" w:line="240" w:lineRule="auto"/>
        <w:rPr>
          <w:rFonts w:asciiTheme="majorHAnsi" w:hAnsiTheme="majorHAnsi"/>
          <w:sz w:val="20"/>
        </w:rPr>
      </w:pPr>
      <w:r w:rsidRPr="00233B13">
        <w:rPr>
          <w:rFonts w:asciiTheme="majorHAnsi" w:hAnsiTheme="majorHAnsi"/>
          <w:sz w:val="20"/>
        </w:rPr>
        <w:t>Realism – items 7, 8, 9</w:t>
      </w:r>
    </w:p>
    <w:p w14:paraId="0E12F7DE" w14:textId="62F0A60C" w:rsidR="00C937C3" w:rsidRPr="00233B13" w:rsidRDefault="00C937C3" w:rsidP="00C937C3">
      <w:pPr>
        <w:pStyle w:val="ListParagraph"/>
        <w:numPr>
          <w:ilvl w:val="0"/>
          <w:numId w:val="1"/>
        </w:numPr>
        <w:spacing w:after="0" w:line="240" w:lineRule="auto"/>
        <w:rPr>
          <w:rFonts w:asciiTheme="majorHAnsi" w:hAnsiTheme="majorHAnsi"/>
          <w:sz w:val="20"/>
        </w:rPr>
      </w:pPr>
      <w:r w:rsidRPr="00233B13">
        <w:rPr>
          <w:rFonts w:asciiTheme="majorHAnsi" w:hAnsiTheme="majorHAnsi"/>
          <w:sz w:val="20"/>
        </w:rPr>
        <w:t>Frequency – items 10, 11</w:t>
      </w:r>
    </w:p>
    <w:p w14:paraId="12DDDE1D" w14:textId="77777777" w:rsidR="00C937C3" w:rsidRPr="00233B13" w:rsidRDefault="00C937C3">
      <w:pPr>
        <w:rPr>
          <w:rFonts w:asciiTheme="majorHAnsi" w:eastAsiaTheme="majorEastAsia" w:hAnsiTheme="majorHAnsi" w:cstheme="majorBidi"/>
          <w:color w:val="2F5496" w:themeColor="accent1" w:themeShade="BF"/>
          <w:sz w:val="26"/>
          <w:szCs w:val="26"/>
        </w:rPr>
      </w:pPr>
    </w:p>
    <w:p w14:paraId="09BFE9E8" w14:textId="227D259A" w:rsidR="00C937C3" w:rsidRPr="00233B13" w:rsidRDefault="00C937C3">
      <w:pPr>
        <w:rPr>
          <w:rFonts w:asciiTheme="majorHAnsi" w:eastAsiaTheme="majorEastAsia" w:hAnsiTheme="majorHAnsi" w:cstheme="majorBidi"/>
          <w:color w:val="2F5496" w:themeColor="accent1" w:themeShade="BF"/>
          <w:sz w:val="26"/>
          <w:szCs w:val="26"/>
        </w:rPr>
      </w:pPr>
    </w:p>
    <w:p w14:paraId="4FB84586" w14:textId="77777777" w:rsidR="00C937C3" w:rsidRPr="00233B13" w:rsidRDefault="00C937C3">
      <w:pPr>
        <w:rPr>
          <w:rFonts w:asciiTheme="majorHAnsi" w:eastAsiaTheme="majorEastAsia" w:hAnsiTheme="majorHAnsi" w:cstheme="majorBidi"/>
          <w:color w:val="2F5496" w:themeColor="accent1" w:themeShade="BF"/>
          <w:sz w:val="26"/>
          <w:szCs w:val="26"/>
        </w:rPr>
      </w:pPr>
      <w:r w:rsidRPr="00233B13">
        <w:rPr>
          <w:rFonts w:asciiTheme="majorHAnsi" w:hAnsiTheme="majorHAnsi"/>
        </w:rPr>
        <w:br w:type="page"/>
      </w:r>
    </w:p>
    <w:p w14:paraId="4744659C" w14:textId="258DE5DE" w:rsidR="00733060" w:rsidRPr="00233B13" w:rsidRDefault="00733060" w:rsidP="00201C03">
      <w:pPr>
        <w:pStyle w:val="Heading2"/>
        <w:spacing w:line="240" w:lineRule="auto"/>
        <w:rPr>
          <w:rFonts w:asciiTheme="majorHAnsi" w:hAnsiTheme="majorHAnsi"/>
        </w:rPr>
      </w:pPr>
      <w:bookmarkStart w:id="2" w:name="_Toc158633002"/>
      <w:r w:rsidRPr="00233B13">
        <w:rPr>
          <w:rFonts w:asciiTheme="majorHAnsi" w:hAnsiTheme="majorHAnsi"/>
        </w:rPr>
        <w:t>Methods</w:t>
      </w:r>
      <w:bookmarkEnd w:id="2"/>
    </w:p>
    <w:p w14:paraId="2D003805" w14:textId="1EB552A0" w:rsidR="00733060" w:rsidRPr="00233B13" w:rsidRDefault="00733060" w:rsidP="00ED3A71">
      <w:pPr>
        <w:pStyle w:val="Heading3"/>
      </w:pPr>
      <w:bookmarkStart w:id="3" w:name="_Toc158633003"/>
      <w:r w:rsidRPr="00233B13">
        <w:t>Study design and participants</w:t>
      </w:r>
      <w:bookmarkEnd w:id="3"/>
    </w:p>
    <w:p w14:paraId="24900DD8" w14:textId="77777777" w:rsidR="00733060" w:rsidRPr="00233B13" w:rsidRDefault="00733060" w:rsidP="00733060">
      <w:pPr>
        <w:rPr>
          <w:rFonts w:asciiTheme="majorHAnsi" w:hAnsiTheme="majorHAnsi"/>
        </w:rPr>
      </w:pPr>
      <w:r w:rsidRPr="00233B13">
        <w:rPr>
          <w:rFonts w:asciiTheme="majorHAnsi" w:hAnsiTheme="majorHAnsi"/>
        </w:rPr>
        <w:t>Recruitment for the clinical cohort was supported by the National Institute for Health and Care Research (NIHR) Clinical Research Network (CRN). Participants were recruited by CRN clinical studies officers (CSOs) embedded in the clinical teams of 39 Mental Health NHS providers across England and Wales. CSOs approached potential participants meeting the inclusion criteria, assessed capacity to consent, gained informed consent, and supported participants to complete the questionnaires. Support was provided either face-to-face or via video or telephone contact.</w:t>
      </w:r>
    </w:p>
    <w:p w14:paraId="456FE086" w14:textId="31E91F0E" w:rsidR="00733060" w:rsidRPr="00233B13" w:rsidRDefault="00733060" w:rsidP="00733060">
      <w:pPr>
        <w:rPr>
          <w:rFonts w:asciiTheme="majorHAnsi" w:hAnsiTheme="majorHAnsi"/>
        </w:rPr>
      </w:pPr>
      <w:r w:rsidRPr="00233B13">
        <w:rPr>
          <w:rFonts w:asciiTheme="majorHAnsi" w:hAnsiTheme="majorHAnsi"/>
        </w:rPr>
        <w:t xml:space="preserve">Facebook adverts used to recruit </w:t>
      </w:r>
      <w:r w:rsidR="0043046B">
        <w:rPr>
          <w:rFonts w:asciiTheme="majorHAnsi" w:hAnsiTheme="majorHAnsi"/>
        </w:rPr>
        <w:t xml:space="preserve">the non-clinical </w:t>
      </w:r>
      <w:r w:rsidRPr="00233B13">
        <w:rPr>
          <w:rFonts w:asciiTheme="majorHAnsi" w:hAnsiTheme="majorHAnsi"/>
        </w:rPr>
        <w:t>participants were entitled ‘Experience of Feeling Exceptional’ and stated that questionnaires were about ‘experiences of feeling exceptional, special</w:t>
      </w:r>
      <w:r w:rsidR="00D032B6">
        <w:rPr>
          <w:rFonts w:asciiTheme="majorHAnsi" w:hAnsiTheme="majorHAnsi"/>
        </w:rPr>
        <w:t>,</w:t>
      </w:r>
      <w:r w:rsidRPr="00233B13">
        <w:rPr>
          <w:rFonts w:asciiTheme="majorHAnsi" w:hAnsiTheme="majorHAnsi"/>
        </w:rPr>
        <w:t xml:space="preserve"> or extraordinary’ that could include ‘special abilities, identity, power, or knowledge.’ Adverts and information sheets emphasised however that participants did not need to have had these experiences to participate.  </w:t>
      </w:r>
    </w:p>
    <w:p w14:paraId="70055256" w14:textId="134B81F8" w:rsidR="00733060" w:rsidRPr="00233B13" w:rsidRDefault="00733060" w:rsidP="00733060">
      <w:pPr>
        <w:rPr>
          <w:rFonts w:asciiTheme="majorHAnsi" w:hAnsiTheme="majorHAnsi"/>
        </w:rPr>
      </w:pPr>
      <w:r w:rsidRPr="00233B13">
        <w:rPr>
          <w:rFonts w:asciiTheme="majorHAnsi" w:hAnsiTheme="majorHAnsi"/>
        </w:rPr>
        <w:t>Qualtrics is an online survey software that is accessible via desktop or mobile phone browser. Study procedures were in line with professional guidelines for online studies</w:t>
      </w:r>
      <w:r w:rsidR="00F87B8B">
        <w:rPr>
          <w:rFonts w:asciiTheme="majorHAnsi" w:hAnsiTheme="majorHAnsi"/>
          <w:color w:val="000000"/>
        </w:rPr>
        <w:t xml:space="preserve"> </w:t>
      </w:r>
      <w:sdt>
        <w:sdtPr>
          <w:rPr>
            <w:rFonts w:asciiTheme="majorHAnsi" w:hAnsiTheme="majorHAnsi"/>
            <w:color w:val="000000"/>
          </w:rPr>
          <w:tag w:val="MENDELEY_CITATION_v3_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"/>
          <w:id w:val="1199442281"/>
          <w:placeholder>
            <w:docPart w:val="7F0A158079E34650B4F4794388EC536D"/>
          </w:placeholder>
        </w:sdtPr>
        <w:sdtEndPr/>
        <w:sdtContent>
          <w:r w:rsidR="00A93D6C" w:rsidRPr="00A93D6C">
            <w:rPr>
              <w:rFonts w:asciiTheme="majorHAnsi" w:hAnsiTheme="majorHAnsi"/>
              <w:color w:val="000000"/>
            </w:rPr>
            <w:t>(British Psychological Society, 2021).</w:t>
          </w:r>
        </w:sdtContent>
      </w:sdt>
    </w:p>
    <w:p w14:paraId="260FF36D" w14:textId="77777777" w:rsidR="00733060" w:rsidRPr="00233B13" w:rsidRDefault="00733060" w:rsidP="00201C03">
      <w:pPr>
        <w:pStyle w:val="Heading2"/>
        <w:spacing w:line="240" w:lineRule="auto"/>
        <w:rPr>
          <w:rFonts w:asciiTheme="majorHAnsi" w:hAnsiTheme="majorHAnsi"/>
        </w:rPr>
      </w:pPr>
    </w:p>
    <w:p w14:paraId="084C2830" w14:textId="773416D6" w:rsidR="00733060" w:rsidRPr="00233B13" w:rsidRDefault="00733060" w:rsidP="00ED3A71">
      <w:pPr>
        <w:pStyle w:val="Heading3"/>
      </w:pPr>
      <w:bookmarkStart w:id="4" w:name="_Toc158633004"/>
      <w:r w:rsidRPr="00233B13">
        <w:t>Assessment Measures</w:t>
      </w:r>
      <w:bookmarkEnd w:id="4"/>
    </w:p>
    <w:p w14:paraId="1F7D213B" w14:textId="077EFA1C" w:rsidR="00F62013" w:rsidRDefault="00733060" w:rsidP="00733060">
      <w:pPr>
        <w:rPr>
          <w:rFonts w:asciiTheme="majorHAnsi" w:hAnsiTheme="majorHAnsi"/>
          <w:i/>
          <w:iCs/>
        </w:rPr>
      </w:pPr>
      <w:r w:rsidRPr="00233B13">
        <w:rPr>
          <w:rStyle w:val="Heading4Char"/>
        </w:rPr>
        <w:t>Specific Psychotic Experiences Questionnaire – Grandiosity Subscale (SPEQ-G)</w:t>
      </w:r>
    </w:p>
    <w:p w14:paraId="221FF8BB" w14:textId="299A4CB2" w:rsidR="00733060" w:rsidRPr="00233B13" w:rsidRDefault="00733060" w:rsidP="00733060">
      <w:pPr>
        <w:rPr>
          <w:rFonts w:asciiTheme="majorHAnsi" w:hAnsiTheme="majorHAnsi"/>
        </w:rPr>
      </w:pPr>
      <w:r w:rsidRPr="00233B13">
        <w:rPr>
          <w:rFonts w:asciiTheme="majorHAnsi" w:hAnsiTheme="majorHAnsi"/>
        </w:rPr>
        <w:t>The items from the SPEQ-G are given below:</w:t>
      </w:r>
    </w:p>
    <w:p w14:paraId="3F95F573" w14:textId="6652493B" w:rsidR="00733060" w:rsidRPr="00233B13" w:rsidRDefault="00733060" w:rsidP="00733060">
      <w:pPr>
        <w:rPr>
          <w:rFonts w:asciiTheme="majorHAnsi" w:hAnsiTheme="majorHAnsi" w:cs="Times New Roman"/>
          <w:i/>
          <w:iCs/>
          <w:sz w:val="20"/>
          <w:szCs w:val="20"/>
        </w:rPr>
      </w:pPr>
      <w:r w:rsidRPr="00233B13">
        <w:rPr>
          <w:rFonts w:asciiTheme="majorHAnsi" w:hAnsiTheme="majorHAnsi" w:cs="Times New Roman"/>
          <w:i/>
          <w:iCs/>
          <w:sz w:val="20"/>
          <w:szCs w:val="20"/>
        </w:rPr>
        <w:t xml:space="preserve">Please read each statement and circle the option which best describes how much you agree with each statement, based on your thoughts and feelings over </w:t>
      </w:r>
      <w:r w:rsidRPr="00233B13">
        <w:rPr>
          <w:rFonts w:asciiTheme="majorHAnsi" w:hAnsiTheme="majorHAnsi" w:cs="Times New Roman"/>
          <w:i/>
          <w:iCs/>
          <w:sz w:val="20"/>
          <w:szCs w:val="20"/>
          <w:u w:val="single"/>
        </w:rPr>
        <w:t>the last month</w:t>
      </w:r>
      <w:r w:rsidRPr="00233B13">
        <w:rPr>
          <w:rFonts w:asciiTheme="majorHAnsi" w:hAnsiTheme="majorHAnsi" w:cs="Times New Roman"/>
          <w:i/>
          <w:iCs/>
          <w:sz w:val="20"/>
          <w:szCs w:val="2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531"/>
        <w:gridCol w:w="1134"/>
        <w:gridCol w:w="1134"/>
        <w:gridCol w:w="1134"/>
        <w:gridCol w:w="1083"/>
      </w:tblGrid>
      <w:tr w:rsidR="00733060" w:rsidRPr="00233B13" w14:paraId="5BBC7646" w14:textId="77777777" w:rsidTr="00733060">
        <w:tc>
          <w:tcPr>
            <w:tcW w:w="4531" w:type="dxa"/>
            <w:tcBorders>
              <w:top w:val="single" w:sz="4" w:space="0" w:color="auto"/>
              <w:bottom w:val="single" w:sz="4" w:space="0" w:color="auto"/>
            </w:tcBorders>
            <w:shd w:val="clear" w:color="auto" w:fill="FFFFFF" w:themeFill="background1"/>
          </w:tcPr>
          <w:p w14:paraId="76F61C9C" w14:textId="77777777" w:rsidR="00733060" w:rsidRPr="00233B13" w:rsidRDefault="00733060" w:rsidP="00733060">
            <w:pPr>
              <w:rPr>
                <w:rFonts w:asciiTheme="majorHAnsi" w:hAnsiTheme="majorHAnsi" w:cs="Times New Roman"/>
                <w:sz w:val="16"/>
                <w:szCs w:val="16"/>
              </w:rPr>
            </w:pPr>
          </w:p>
        </w:tc>
        <w:tc>
          <w:tcPr>
            <w:tcW w:w="1134" w:type="dxa"/>
            <w:tcBorders>
              <w:top w:val="single" w:sz="4" w:space="0" w:color="auto"/>
              <w:bottom w:val="single" w:sz="4" w:space="0" w:color="auto"/>
            </w:tcBorders>
            <w:shd w:val="clear" w:color="auto" w:fill="FFFFFF" w:themeFill="background1"/>
          </w:tcPr>
          <w:p w14:paraId="5AB472B9"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Not at all</w:t>
            </w:r>
          </w:p>
        </w:tc>
        <w:tc>
          <w:tcPr>
            <w:tcW w:w="1134" w:type="dxa"/>
            <w:tcBorders>
              <w:top w:val="single" w:sz="4" w:space="0" w:color="auto"/>
              <w:bottom w:val="single" w:sz="4" w:space="0" w:color="auto"/>
            </w:tcBorders>
            <w:shd w:val="clear" w:color="auto" w:fill="FFFFFF" w:themeFill="background1"/>
          </w:tcPr>
          <w:p w14:paraId="57A20C55"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Somewhat</w:t>
            </w:r>
          </w:p>
        </w:tc>
        <w:tc>
          <w:tcPr>
            <w:tcW w:w="1134" w:type="dxa"/>
            <w:tcBorders>
              <w:top w:val="single" w:sz="4" w:space="0" w:color="auto"/>
              <w:bottom w:val="single" w:sz="4" w:space="0" w:color="auto"/>
            </w:tcBorders>
            <w:shd w:val="clear" w:color="auto" w:fill="FFFFFF" w:themeFill="background1"/>
          </w:tcPr>
          <w:p w14:paraId="7EBFECA5"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A great deal</w:t>
            </w:r>
          </w:p>
        </w:tc>
        <w:tc>
          <w:tcPr>
            <w:tcW w:w="1083" w:type="dxa"/>
            <w:tcBorders>
              <w:top w:val="single" w:sz="4" w:space="0" w:color="auto"/>
              <w:bottom w:val="single" w:sz="4" w:space="0" w:color="auto"/>
            </w:tcBorders>
            <w:shd w:val="clear" w:color="auto" w:fill="FFFFFF" w:themeFill="background1"/>
          </w:tcPr>
          <w:p w14:paraId="23E678FE"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Completely</w:t>
            </w:r>
          </w:p>
        </w:tc>
      </w:tr>
      <w:tr w:rsidR="00733060" w:rsidRPr="00233B13" w14:paraId="0938948C" w14:textId="77777777" w:rsidTr="00733060">
        <w:tc>
          <w:tcPr>
            <w:tcW w:w="4531" w:type="dxa"/>
            <w:tcBorders>
              <w:top w:val="single" w:sz="4" w:space="0" w:color="auto"/>
            </w:tcBorders>
            <w:shd w:val="clear" w:color="auto" w:fill="FFFFFF" w:themeFill="background1"/>
          </w:tcPr>
          <w:p w14:paraId="681238A3" w14:textId="77777777" w:rsidR="00733060" w:rsidRPr="00233B13" w:rsidRDefault="00733060" w:rsidP="00733060">
            <w:pPr>
              <w:rPr>
                <w:rFonts w:asciiTheme="majorHAnsi" w:hAnsiTheme="majorHAnsi" w:cs="Times New Roman"/>
                <w:sz w:val="16"/>
                <w:szCs w:val="16"/>
              </w:rPr>
            </w:pPr>
            <w:r w:rsidRPr="00233B13">
              <w:rPr>
                <w:rFonts w:asciiTheme="majorHAnsi" w:hAnsiTheme="majorHAnsi" w:cs="Times New Roman"/>
                <w:sz w:val="16"/>
                <w:szCs w:val="16"/>
              </w:rPr>
              <w:t>1. I am, or am destined to be, someone very important.</w:t>
            </w:r>
          </w:p>
        </w:tc>
        <w:tc>
          <w:tcPr>
            <w:tcW w:w="1134" w:type="dxa"/>
            <w:tcBorders>
              <w:top w:val="single" w:sz="4" w:space="0" w:color="auto"/>
            </w:tcBorders>
            <w:shd w:val="clear" w:color="auto" w:fill="FFFFFF" w:themeFill="background1"/>
          </w:tcPr>
          <w:p w14:paraId="1E13C3EC"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0</w:t>
            </w:r>
          </w:p>
        </w:tc>
        <w:tc>
          <w:tcPr>
            <w:tcW w:w="1134" w:type="dxa"/>
            <w:tcBorders>
              <w:top w:val="single" w:sz="4" w:space="0" w:color="auto"/>
            </w:tcBorders>
            <w:shd w:val="clear" w:color="auto" w:fill="FFFFFF" w:themeFill="background1"/>
          </w:tcPr>
          <w:p w14:paraId="774FEE20"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1</w:t>
            </w:r>
          </w:p>
        </w:tc>
        <w:tc>
          <w:tcPr>
            <w:tcW w:w="1134" w:type="dxa"/>
            <w:tcBorders>
              <w:top w:val="single" w:sz="4" w:space="0" w:color="auto"/>
            </w:tcBorders>
            <w:shd w:val="clear" w:color="auto" w:fill="FFFFFF" w:themeFill="background1"/>
          </w:tcPr>
          <w:p w14:paraId="506F4712"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2</w:t>
            </w:r>
          </w:p>
        </w:tc>
        <w:tc>
          <w:tcPr>
            <w:tcW w:w="1083" w:type="dxa"/>
            <w:tcBorders>
              <w:top w:val="single" w:sz="4" w:space="0" w:color="auto"/>
            </w:tcBorders>
            <w:shd w:val="clear" w:color="auto" w:fill="FFFFFF" w:themeFill="background1"/>
          </w:tcPr>
          <w:p w14:paraId="58066AB5"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3</w:t>
            </w:r>
          </w:p>
        </w:tc>
      </w:tr>
      <w:tr w:rsidR="00733060" w:rsidRPr="00233B13" w14:paraId="66B88D99" w14:textId="77777777" w:rsidTr="00733060">
        <w:tc>
          <w:tcPr>
            <w:tcW w:w="4531" w:type="dxa"/>
            <w:shd w:val="clear" w:color="auto" w:fill="FFFFFF" w:themeFill="background1"/>
          </w:tcPr>
          <w:p w14:paraId="5AA77CD3" w14:textId="77777777" w:rsidR="00733060" w:rsidRPr="00233B13" w:rsidRDefault="00733060" w:rsidP="00733060">
            <w:pPr>
              <w:rPr>
                <w:rFonts w:asciiTheme="majorHAnsi" w:hAnsiTheme="majorHAnsi" w:cs="Times New Roman"/>
                <w:sz w:val="16"/>
                <w:szCs w:val="16"/>
              </w:rPr>
            </w:pPr>
            <w:r w:rsidRPr="00233B13">
              <w:rPr>
                <w:rFonts w:asciiTheme="majorHAnsi" w:hAnsiTheme="majorHAnsi" w:cs="Times New Roman"/>
                <w:sz w:val="16"/>
                <w:szCs w:val="16"/>
              </w:rPr>
              <w:t>2. Everyone is going to know about me because of my greatness.</w:t>
            </w:r>
          </w:p>
        </w:tc>
        <w:tc>
          <w:tcPr>
            <w:tcW w:w="1134" w:type="dxa"/>
            <w:shd w:val="clear" w:color="auto" w:fill="FFFFFF" w:themeFill="background1"/>
          </w:tcPr>
          <w:p w14:paraId="666C8CCE"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0</w:t>
            </w:r>
          </w:p>
        </w:tc>
        <w:tc>
          <w:tcPr>
            <w:tcW w:w="1134" w:type="dxa"/>
            <w:shd w:val="clear" w:color="auto" w:fill="FFFFFF" w:themeFill="background1"/>
          </w:tcPr>
          <w:p w14:paraId="6D62B916"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1</w:t>
            </w:r>
          </w:p>
        </w:tc>
        <w:tc>
          <w:tcPr>
            <w:tcW w:w="1134" w:type="dxa"/>
            <w:shd w:val="clear" w:color="auto" w:fill="FFFFFF" w:themeFill="background1"/>
          </w:tcPr>
          <w:p w14:paraId="7F6383AA"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2</w:t>
            </w:r>
          </w:p>
        </w:tc>
        <w:tc>
          <w:tcPr>
            <w:tcW w:w="1083" w:type="dxa"/>
            <w:shd w:val="clear" w:color="auto" w:fill="FFFFFF" w:themeFill="background1"/>
          </w:tcPr>
          <w:p w14:paraId="27BF0892"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3</w:t>
            </w:r>
          </w:p>
        </w:tc>
      </w:tr>
      <w:tr w:rsidR="00733060" w:rsidRPr="00233B13" w14:paraId="1811945B" w14:textId="77777777" w:rsidTr="00733060">
        <w:tc>
          <w:tcPr>
            <w:tcW w:w="4531" w:type="dxa"/>
            <w:shd w:val="clear" w:color="auto" w:fill="FFFFFF" w:themeFill="background1"/>
          </w:tcPr>
          <w:p w14:paraId="511D0823" w14:textId="77777777" w:rsidR="00733060" w:rsidRPr="00233B13" w:rsidRDefault="00733060" w:rsidP="00733060">
            <w:pPr>
              <w:rPr>
                <w:rFonts w:asciiTheme="majorHAnsi" w:hAnsiTheme="majorHAnsi" w:cs="Times New Roman"/>
                <w:sz w:val="16"/>
                <w:szCs w:val="16"/>
              </w:rPr>
            </w:pPr>
            <w:r w:rsidRPr="00233B13">
              <w:rPr>
                <w:rFonts w:asciiTheme="majorHAnsi" w:hAnsiTheme="majorHAnsi" w:cs="Times New Roman"/>
                <w:sz w:val="16"/>
                <w:szCs w:val="16"/>
              </w:rPr>
              <w:t>3. I am a very special or unusual person.</w:t>
            </w:r>
          </w:p>
        </w:tc>
        <w:tc>
          <w:tcPr>
            <w:tcW w:w="1134" w:type="dxa"/>
            <w:shd w:val="clear" w:color="auto" w:fill="FFFFFF" w:themeFill="background1"/>
          </w:tcPr>
          <w:p w14:paraId="61CE1395"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0</w:t>
            </w:r>
          </w:p>
        </w:tc>
        <w:tc>
          <w:tcPr>
            <w:tcW w:w="1134" w:type="dxa"/>
            <w:shd w:val="clear" w:color="auto" w:fill="FFFFFF" w:themeFill="background1"/>
          </w:tcPr>
          <w:p w14:paraId="39D23869"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1</w:t>
            </w:r>
          </w:p>
        </w:tc>
        <w:tc>
          <w:tcPr>
            <w:tcW w:w="1134" w:type="dxa"/>
            <w:shd w:val="clear" w:color="auto" w:fill="FFFFFF" w:themeFill="background1"/>
          </w:tcPr>
          <w:p w14:paraId="50CAE298"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2</w:t>
            </w:r>
          </w:p>
        </w:tc>
        <w:tc>
          <w:tcPr>
            <w:tcW w:w="1083" w:type="dxa"/>
            <w:shd w:val="clear" w:color="auto" w:fill="FFFFFF" w:themeFill="background1"/>
          </w:tcPr>
          <w:p w14:paraId="1263C1E1"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3</w:t>
            </w:r>
          </w:p>
        </w:tc>
      </w:tr>
      <w:tr w:rsidR="00733060" w:rsidRPr="00233B13" w14:paraId="433CAE95" w14:textId="77777777" w:rsidTr="00733060">
        <w:tc>
          <w:tcPr>
            <w:tcW w:w="4531" w:type="dxa"/>
            <w:shd w:val="clear" w:color="auto" w:fill="FFFFFF" w:themeFill="background1"/>
          </w:tcPr>
          <w:p w14:paraId="757522B3" w14:textId="77777777" w:rsidR="00733060" w:rsidRPr="00233B13" w:rsidRDefault="00733060" w:rsidP="00733060">
            <w:pPr>
              <w:rPr>
                <w:rFonts w:asciiTheme="majorHAnsi" w:hAnsiTheme="majorHAnsi" w:cs="Times New Roman"/>
                <w:sz w:val="16"/>
                <w:szCs w:val="16"/>
              </w:rPr>
            </w:pPr>
            <w:r w:rsidRPr="00233B13">
              <w:rPr>
                <w:rFonts w:asciiTheme="majorHAnsi" w:hAnsiTheme="majorHAnsi" w:cs="Times New Roman"/>
                <w:sz w:val="16"/>
                <w:szCs w:val="16"/>
              </w:rPr>
              <w:t>4. I am much more unique than anyone else.</w:t>
            </w:r>
          </w:p>
        </w:tc>
        <w:tc>
          <w:tcPr>
            <w:tcW w:w="1134" w:type="dxa"/>
            <w:shd w:val="clear" w:color="auto" w:fill="FFFFFF" w:themeFill="background1"/>
          </w:tcPr>
          <w:p w14:paraId="29C11D59"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0</w:t>
            </w:r>
          </w:p>
        </w:tc>
        <w:tc>
          <w:tcPr>
            <w:tcW w:w="1134" w:type="dxa"/>
            <w:shd w:val="clear" w:color="auto" w:fill="FFFFFF" w:themeFill="background1"/>
          </w:tcPr>
          <w:p w14:paraId="708F9D98"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1</w:t>
            </w:r>
          </w:p>
        </w:tc>
        <w:tc>
          <w:tcPr>
            <w:tcW w:w="1134" w:type="dxa"/>
            <w:shd w:val="clear" w:color="auto" w:fill="FFFFFF" w:themeFill="background1"/>
          </w:tcPr>
          <w:p w14:paraId="509DCE3F"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2</w:t>
            </w:r>
          </w:p>
        </w:tc>
        <w:tc>
          <w:tcPr>
            <w:tcW w:w="1083" w:type="dxa"/>
            <w:shd w:val="clear" w:color="auto" w:fill="FFFFFF" w:themeFill="background1"/>
          </w:tcPr>
          <w:p w14:paraId="50FE34CE"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3</w:t>
            </w:r>
          </w:p>
        </w:tc>
      </w:tr>
      <w:tr w:rsidR="00733060" w:rsidRPr="00233B13" w14:paraId="264B4A0F" w14:textId="77777777" w:rsidTr="00733060">
        <w:tc>
          <w:tcPr>
            <w:tcW w:w="4531" w:type="dxa"/>
            <w:shd w:val="clear" w:color="auto" w:fill="FFFFFF" w:themeFill="background1"/>
          </w:tcPr>
          <w:p w14:paraId="0A026B9D" w14:textId="77777777" w:rsidR="00733060" w:rsidRPr="00233B13" w:rsidRDefault="00733060" w:rsidP="00733060">
            <w:pPr>
              <w:rPr>
                <w:rFonts w:asciiTheme="majorHAnsi" w:hAnsiTheme="majorHAnsi" w:cs="Times New Roman"/>
                <w:sz w:val="16"/>
                <w:szCs w:val="16"/>
              </w:rPr>
            </w:pPr>
            <w:r w:rsidRPr="00233B13">
              <w:rPr>
                <w:rFonts w:asciiTheme="majorHAnsi" w:hAnsiTheme="majorHAnsi" w:cs="Times New Roman"/>
                <w:sz w:val="16"/>
                <w:szCs w:val="16"/>
              </w:rPr>
              <w:t>5. I have special abilities that others do not.</w:t>
            </w:r>
          </w:p>
        </w:tc>
        <w:tc>
          <w:tcPr>
            <w:tcW w:w="1134" w:type="dxa"/>
            <w:shd w:val="clear" w:color="auto" w:fill="FFFFFF" w:themeFill="background1"/>
          </w:tcPr>
          <w:p w14:paraId="19E72594"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0</w:t>
            </w:r>
          </w:p>
        </w:tc>
        <w:tc>
          <w:tcPr>
            <w:tcW w:w="1134" w:type="dxa"/>
            <w:shd w:val="clear" w:color="auto" w:fill="FFFFFF" w:themeFill="background1"/>
          </w:tcPr>
          <w:p w14:paraId="53995370"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1</w:t>
            </w:r>
          </w:p>
        </w:tc>
        <w:tc>
          <w:tcPr>
            <w:tcW w:w="1134" w:type="dxa"/>
            <w:shd w:val="clear" w:color="auto" w:fill="FFFFFF" w:themeFill="background1"/>
          </w:tcPr>
          <w:p w14:paraId="3C22E420"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2</w:t>
            </w:r>
          </w:p>
        </w:tc>
        <w:tc>
          <w:tcPr>
            <w:tcW w:w="1083" w:type="dxa"/>
            <w:shd w:val="clear" w:color="auto" w:fill="FFFFFF" w:themeFill="background1"/>
          </w:tcPr>
          <w:p w14:paraId="219683CE"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3</w:t>
            </w:r>
          </w:p>
        </w:tc>
      </w:tr>
      <w:tr w:rsidR="00733060" w:rsidRPr="00233B13" w14:paraId="4BB7148E" w14:textId="77777777" w:rsidTr="00733060">
        <w:tc>
          <w:tcPr>
            <w:tcW w:w="4531" w:type="dxa"/>
            <w:shd w:val="clear" w:color="auto" w:fill="FFFFFF" w:themeFill="background1"/>
          </w:tcPr>
          <w:p w14:paraId="3164DB38" w14:textId="77777777" w:rsidR="00733060" w:rsidRPr="00233B13" w:rsidRDefault="00733060" w:rsidP="00733060">
            <w:pPr>
              <w:rPr>
                <w:rFonts w:asciiTheme="majorHAnsi" w:hAnsiTheme="majorHAnsi" w:cs="Times New Roman"/>
                <w:sz w:val="16"/>
                <w:szCs w:val="16"/>
              </w:rPr>
            </w:pPr>
            <w:r w:rsidRPr="00233B13">
              <w:rPr>
                <w:rFonts w:asciiTheme="majorHAnsi" w:hAnsiTheme="majorHAnsi" w:cs="Times New Roman"/>
                <w:sz w:val="16"/>
                <w:szCs w:val="16"/>
              </w:rPr>
              <w:t>6. Everything I do is great.</w:t>
            </w:r>
          </w:p>
        </w:tc>
        <w:tc>
          <w:tcPr>
            <w:tcW w:w="1134" w:type="dxa"/>
            <w:shd w:val="clear" w:color="auto" w:fill="FFFFFF" w:themeFill="background1"/>
          </w:tcPr>
          <w:p w14:paraId="053ACEE9"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0</w:t>
            </w:r>
          </w:p>
        </w:tc>
        <w:tc>
          <w:tcPr>
            <w:tcW w:w="1134" w:type="dxa"/>
            <w:shd w:val="clear" w:color="auto" w:fill="FFFFFF" w:themeFill="background1"/>
          </w:tcPr>
          <w:p w14:paraId="3C2072C6"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1</w:t>
            </w:r>
          </w:p>
        </w:tc>
        <w:tc>
          <w:tcPr>
            <w:tcW w:w="1134" w:type="dxa"/>
            <w:shd w:val="clear" w:color="auto" w:fill="FFFFFF" w:themeFill="background1"/>
          </w:tcPr>
          <w:p w14:paraId="43DFDD43"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2</w:t>
            </w:r>
          </w:p>
        </w:tc>
        <w:tc>
          <w:tcPr>
            <w:tcW w:w="1083" w:type="dxa"/>
            <w:shd w:val="clear" w:color="auto" w:fill="FFFFFF" w:themeFill="background1"/>
          </w:tcPr>
          <w:p w14:paraId="7E382A2E"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3</w:t>
            </w:r>
          </w:p>
        </w:tc>
      </w:tr>
      <w:tr w:rsidR="00733060" w:rsidRPr="00233B13" w14:paraId="55D69511" w14:textId="77777777" w:rsidTr="00733060">
        <w:tc>
          <w:tcPr>
            <w:tcW w:w="4531" w:type="dxa"/>
            <w:shd w:val="clear" w:color="auto" w:fill="FFFFFF" w:themeFill="background1"/>
          </w:tcPr>
          <w:p w14:paraId="499C7084" w14:textId="77777777" w:rsidR="00733060" w:rsidRPr="00233B13" w:rsidRDefault="00733060" w:rsidP="00733060">
            <w:pPr>
              <w:rPr>
                <w:rFonts w:asciiTheme="majorHAnsi" w:hAnsiTheme="majorHAnsi" w:cs="Times New Roman"/>
                <w:sz w:val="16"/>
                <w:szCs w:val="16"/>
              </w:rPr>
            </w:pPr>
            <w:r w:rsidRPr="00233B13">
              <w:rPr>
                <w:rFonts w:asciiTheme="majorHAnsi" w:hAnsiTheme="majorHAnsi" w:cs="Times New Roman"/>
                <w:sz w:val="16"/>
                <w:szCs w:val="16"/>
              </w:rPr>
              <w:t>7. I have many great ideas.</w:t>
            </w:r>
          </w:p>
        </w:tc>
        <w:tc>
          <w:tcPr>
            <w:tcW w:w="1134" w:type="dxa"/>
            <w:shd w:val="clear" w:color="auto" w:fill="FFFFFF" w:themeFill="background1"/>
          </w:tcPr>
          <w:p w14:paraId="11954522"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0</w:t>
            </w:r>
          </w:p>
        </w:tc>
        <w:tc>
          <w:tcPr>
            <w:tcW w:w="1134" w:type="dxa"/>
            <w:shd w:val="clear" w:color="auto" w:fill="FFFFFF" w:themeFill="background1"/>
          </w:tcPr>
          <w:p w14:paraId="2689E047"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1</w:t>
            </w:r>
          </w:p>
        </w:tc>
        <w:tc>
          <w:tcPr>
            <w:tcW w:w="1134" w:type="dxa"/>
            <w:shd w:val="clear" w:color="auto" w:fill="FFFFFF" w:themeFill="background1"/>
          </w:tcPr>
          <w:p w14:paraId="126DBCBE"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2</w:t>
            </w:r>
          </w:p>
        </w:tc>
        <w:tc>
          <w:tcPr>
            <w:tcW w:w="1083" w:type="dxa"/>
            <w:shd w:val="clear" w:color="auto" w:fill="FFFFFF" w:themeFill="background1"/>
          </w:tcPr>
          <w:p w14:paraId="16EE7A4D"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3</w:t>
            </w:r>
          </w:p>
        </w:tc>
      </w:tr>
      <w:tr w:rsidR="00733060" w:rsidRPr="00233B13" w14:paraId="1C27C610" w14:textId="77777777" w:rsidTr="00733060">
        <w:tc>
          <w:tcPr>
            <w:tcW w:w="4531" w:type="dxa"/>
            <w:tcBorders>
              <w:bottom w:val="single" w:sz="4" w:space="0" w:color="auto"/>
            </w:tcBorders>
            <w:shd w:val="clear" w:color="auto" w:fill="FFFFFF" w:themeFill="background1"/>
          </w:tcPr>
          <w:p w14:paraId="242196C0" w14:textId="77777777" w:rsidR="00733060" w:rsidRPr="00233B13" w:rsidRDefault="00733060" w:rsidP="00733060">
            <w:pPr>
              <w:rPr>
                <w:rFonts w:asciiTheme="majorHAnsi" w:hAnsiTheme="majorHAnsi" w:cs="Times New Roman"/>
                <w:sz w:val="16"/>
                <w:szCs w:val="16"/>
              </w:rPr>
            </w:pPr>
            <w:r w:rsidRPr="00233B13">
              <w:rPr>
                <w:rFonts w:asciiTheme="majorHAnsi" w:hAnsiTheme="majorHAnsi" w:cs="Times New Roman"/>
                <w:sz w:val="16"/>
                <w:szCs w:val="16"/>
              </w:rPr>
              <w:t>8. I have a special mission.</w:t>
            </w:r>
          </w:p>
        </w:tc>
        <w:tc>
          <w:tcPr>
            <w:tcW w:w="1134" w:type="dxa"/>
            <w:tcBorders>
              <w:bottom w:val="single" w:sz="4" w:space="0" w:color="auto"/>
            </w:tcBorders>
            <w:shd w:val="clear" w:color="auto" w:fill="FFFFFF" w:themeFill="background1"/>
          </w:tcPr>
          <w:p w14:paraId="37A11AF8"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0</w:t>
            </w:r>
          </w:p>
        </w:tc>
        <w:tc>
          <w:tcPr>
            <w:tcW w:w="1134" w:type="dxa"/>
            <w:tcBorders>
              <w:bottom w:val="single" w:sz="4" w:space="0" w:color="auto"/>
            </w:tcBorders>
            <w:shd w:val="clear" w:color="auto" w:fill="FFFFFF" w:themeFill="background1"/>
          </w:tcPr>
          <w:p w14:paraId="3A94600E"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1</w:t>
            </w:r>
          </w:p>
        </w:tc>
        <w:tc>
          <w:tcPr>
            <w:tcW w:w="1134" w:type="dxa"/>
            <w:tcBorders>
              <w:bottom w:val="single" w:sz="4" w:space="0" w:color="auto"/>
            </w:tcBorders>
            <w:shd w:val="clear" w:color="auto" w:fill="FFFFFF" w:themeFill="background1"/>
          </w:tcPr>
          <w:p w14:paraId="6935C942"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2</w:t>
            </w:r>
          </w:p>
        </w:tc>
        <w:tc>
          <w:tcPr>
            <w:tcW w:w="1083" w:type="dxa"/>
            <w:tcBorders>
              <w:bottom w:val="single" w:sz="4" w:space="0" w:color="auto"/>
            </w:tcBorders>
            <w:shd w:val="clear" w:color="auto" w:fill="FFFFFF" w:themeFill="background1"/>
          </w:tcPr>
          <w:p w14:paraId="4F76D074" w14:textId="77777777" w:rsidR="00733060" w:rsidRPr="00233B13" w:rsidRDefault="00733060" w:rsidP="00733060">
            <w:pPr>
              <w:jc w:val="center"/>
              <w:rPr>
                <w:rFonts w:asciiTheme="majorHAnsi" w:hAnsiTheme="majorHAnsi" w:cs="Times New Roman"/>
                <w:sz w:val="16"/>
                <w:szCs w:val="16"/>
              </w:rPr>
            </w:pPr>
            <w:r w:rsidRPr="00233B13">
              <w:rPr>
                <w:rFonts w:asciiTheme="majorHAnsi" w:hAnsiTheme="majorHAnsi" w:cs="Times New Roman"/>
                <w:sz w:val="16"/>
                <w:szCs w:val="16"/>
              </w:rPr>
              <w:t>3</w:t>
            </w:r>
          </w:p>
        </w:tc>
      </w:tr>
    </w:tbl>
    <w:p w14:paraId="3CE61813" w14:textId="77777777" w:rsidR="00733060" w:rsidRPr="00233B13" w:rsidRDefault="00733060" w:rsidP="00733060">
      <w:pPr>
        <w:rPr>
          <w:rFonts w:asciiTheme="majorHAnsi" w:hAnsiTheme="majorHAnsi"/>
          <w:i/>
          <w:iCs/>
        </w:rPr>
      </w:pPr>
    </w:p>
    <w:p w14:paraId="7802DC4B" w14:textId="6191931B" w:rsidR="00733060" w:rsidRPr="00233B13" w:rsidRDefault="00733060" w:rsidP="000430D5">
      <w:pPr>
        <w:pStyle w:val="Heading4"/>
      </w:pPr>
      <w:r w:rsidRPr="00233B13">
        <w:t xml:space="preserve">Item pool development for the </w:t>
      </w:r>
      <w:r w:rsidR="001041D5" w:rsidRPr="00233B13">
        <w:t>Qualities of Daydreaming Scale</w:t>
      </w:r>
    </w:p>
    <w:p w14:paraId="39D742E6" w14:textId="6ABE3A1B" w:rsidR="00733060" w:rsidRPr="00233B13" w:rsidRDefault="007A03A6" w:rsidP="00EE6C73">
      <w:pPr>
        <w:rPr>
          <w:rFonts w:asciiTheme="majorHAnsi" w:hAnsiTheme="majorHAnsi"/>
        </w:rPr>
      </w:pPr>
      <w:r w:rsidRPr="00233B13">
        <w:rPr>
          <w:rFonts w:asciiTheme="majorHAnsi" w:hAnsiTheme="majorHAnsi"/>
        </w:rPr>
        <w:t>To develop</w:t>
      </w:r>
      <w:r w:rsidR="00C937C3" w:rsidRPr="00233B13">
        <w:rPr>
          <w:rFonts w:asciiTheme="majorHAnsi" w:hAnsiTheme="majorHAnsi"/>
        </w:rPr>
        <w:t xml:space="preserve"> the </w:t>
      </w:r>
      <w:proofErr w:type="spellStart"/>
      <w:r w:rsidR="002A74EA" w:rsidRPr="00233B13">
        <w:rPr>
          <w:rFonts w:asciiTheme="majorHAnsi" w:hAnsiTheme="majorHAnsi"/>
        </w:rPr>
        <w:t>QuOD</w:t>
      </w:r>
      <w:proofErr w:type="spellEnd"/>
      <w:r w:rsidR="00C937C3" w:rsidRPr="00233B13">
        <w:rPr>
          <w:rFonts w:asciiTheme="majorHAnsi" w:hAnsiTheme="majorHAnsi"/>
        </w:rPr>
        <w:t xml:space="preserve"> the literature and associated measures on </w:t>
      </w:r>
      <w:r w:rsidR="002A74EA" w:rsidRPr="00233B13">
        <w:rPr>
          <w:rFonts w:asciiTheme="majorHAnsi" w:hAnsiTheme="majorHAnsi"/>
        </w:rPr>
        <w:t>daydreaming</w:t>
      </w:r>
      <w:r w:rsidR="00724A8E">
        <w:rPr>
          <w:rFonts w:asciiTheme="majorHAnsi" w:hAnsiTheme="majorHAnsi"/>
        </w:rPr>
        <w:t>, fantasising, and imaginal processes was reviewed</w:t>
      </w:r>
      <w:r w:rsidR="00C937C3" w:rsidRPr="00233B13">
        <w:rPr>
          <w:rFonts w:asciiTheme="majorHAnsi" w:hAnsiTheme="majorHAnsi"/>
        </w:rPr>
        <w:t xml:space="preserve"> </w:t>
      </w:r>
      <w:r w:rsidR="002A74EA" w:rsidRPr="00233B13">
        <w:rPr>
          <w:rFonts w:asciiTheme="majorHAnsi" w:hAnsiTheme="majorHAnsi"/>
        </w:rPr>
        <w:t>including</w:t>
      </w:r>
      <w:r w:rsidR="00C937C3" w:rsidRPr="00233B13">
        <w:rPr>
          <w:rFonts w:asciiTheme="majorHAnsi" w:hAnsiTheme="majorHAnsi"/>
        </w:rPr>
        <w:t xml:space="preserve">: The </w:t>
      </w:r>
      <w:r w:rsidR="00EE6C73" w:rsidRPr="00233B13">
        <w:rPr>
          <w:rFonts w:asciiTheme="majorHAnsi" w:hAnsiTheme="majorHAnsi"/>
        </w:rPr>
        <w:t>F</w:t>
      </w:r>
      <w:r w:rsidR="00C937C3" w:rsidRPr="00233B13">
        <w:rPr>
          <w:rFonts w:asciiTheme="majorHAnsi" w:hAnsiTheme="majorHAnsi"/>
        </w:rPr>
        <w:t xml:space="preserve">uture </w:t>
      </w:r>
      <w:r w:rsidR="00EE6C73" w:rsidRPr="00233B13">
        <w:rPr>
          <w:rFonts w:asciiTheme="majorHAnsi" w:hAnsiTheme="majorHAnsi"/>
        </w:rPr>
        <w:t>O</w:t>
      </w:r>
      <w:r w:rsidR="00C937C3" w:rsidRPr="00233B13">
        <w:rPr>
          <w:rFonts w:asciiTheme="majorHAnsi" w:hAnsiTheme="majorHAnsi"/>
        </w:rPr>
        <w:t xml:space="preserve">riented </w:t>
      </w:r>
      <w:r w:rsidR="00EE6C73" w:rsidRPr="00233B13">
        <w:rPr>
          <w:rFonts w:asciiTheme="majorHAnsi" w:hAnsiTheme="majorHAnsi"/>
        </w:rPr>
        <w:t>R</w:t>
      </w:r>
      <w:r w:rsidR="00C937C3" w:rsidRPr="00233B13">
        <w:rPr>
          <w:rFonts w:asciiTheme="majorHAnsi" w:hAnsiTheme="majorHAnsi"/>
        </w:rPr>
        <w:t xml:space="preserve">epetitive </w:t>
      </w:r>
      <w:r w:rsidR="00EE6C73" w:rsidRPr="00233B13">
        <w:rPr>
          <w:rFonts w:asciiTheme="majorHAnsi" w:hAnsiTheme="majorHAnsi"/>
        </w:rPr>
        <w:t>T</w:t>
      </w:r>
      <w:r w:rsidR="00C937C3" w:rsidRPr="00233B13">
        <w:rPr>
          <w:rFonts w:asciiTheme="majorHAnsi" w:hAnsiTheme="majorHAnsi"/>
        </w:rPr>
        <w:t xml:space="preserve">hought </w:t>
      </w:r>
      <w:r w:rsidR="00EE6C73" w:rsidRPr="00233B13">
        <w:rPr>
          <w:rFonts w:asciiTheme="majorHAnsi" w:hAnsiTheme="majorHAnsi"/>
        </w:rPr>
        <w:t>S</w:t>
      </w:r>
      <w:r w:rsidR="00C937C3" w:rsidRPr="00233B13">
        <w:rPr>
          <w:rFonts w:asciiTheme="majorHAnsi" w:hAnsiTheme="majorHAnsi"/>
        </w:rPr>
        <w:t xml:space="preserve">cale </w:t>
      </w:r>
      <w:r w:rsidR="00EE6C73" w:rsidRPr="00233B13">
        <w:rPr>
          <w:rFonts w:asciiTheme="majorHAnsi" w:hAnsiTheme="majorHAnsi"/>
        </w:rPr>
        <w:t>(</w:t>
      </w:r>
      <w:proofErr w:type="spellStart"/>
      <w:r w:rsidR="00EE6C73" w:rsidRPr="00233B13">
        <w:rPr>
          <w:rFonts w:asciiTheme="majorHAnsi" w:hAnsiTheme="majorHAnsi"/>
        </w:rPr>
        <w:t>FoRT</w:t>
      </w:r>
      <w:proofErr w:type="spellEnd"/>
      <w:r w:rsidR="00EE6C73" w:rsidRPr="00233B13">
        <w:rPr>
          <w:rFonts w:asciiTheme="majorHAnsi" w:hAnsiTheme="majorHAnsi"/>
        </w:rPr>
        <w:t xml:space="preserve">; </w:t>
      </w:r>
      <w:sdt>
        <w:sdtPr>
          <w:rPr>
            <w:rFonts w:asciiTheme="majorHAnsi" w:hAnsiTheme="majorHAnsi"/>
            <w:color w:val="000000"/>
          </w:rPr>
          <w:tag w:val="MENDELEY_CITATION_v3_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"/>
          <w:id w:val="837427611"/>
          <w:placeholder>
            <w:docPart w:val="DefaultPlaceholder_-1854013440"/>
          </w:placeholder>
        </w:sdtPr>
        <w:sdtEndPr/>
        <w:sdtContent>
          <w:r w:rsidR="006D72C8" w:rsidRPr="006D72C8">
            <w:rPr>
              <w:rFonts w:asciiTheme="majorHAnsi" w:hAnsiTheme="majorHAnsi"/>
              <w:color w:val="000000"/>
            </w:rPr>
            <w:t>Miranda et al., 2017)</w:t>
          </w:r>
        </w:sdtContent>
      </w:sdt>
      <w:r w:rsidR="00EE6C73" w:rsidRPr="00233B13">
        <w:rPr>
          <w:rFonts w:asciiTheme="majorHAnsi" w:hAnsiTheme="majorHAnsi"/>
          <w:color w:val="000000"/>
        </w:rPr>
        <w:t xml:space="preserve">; The Inventory of Childhood Imaginings (ICMI; </w:t>
      </w:r>
      <w:sdt>
        <w:sdtPr>
          <w:rPr>
            <w:rFonts w:asciiTheme="majorHAnsi" w:hAnsiTheme="majorHAnsi"/>
            <w:color w:val="000000"/>
          </w:rPr>
          <w:tag w:val="MENDELEY_CITATION_v3_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"/>
          <w:id w:val="-138886169"/>
          <w:placeholder>
            <w:docPart w:val="DefaultPlaceholder_-1854013440"/>
          </w:placeholder>
        </w:sdtPr>
        <w:sdtEndPr/>
        <w:sdtContent>
          <w:r w:rsidR="006D72C8">
            <w:rPr>
              <w:rFonts w:eastAsia="Times New Roman"/>
            </w:rPr>
            <w:t>Wilson &amp; Barber, 1981)</w:t>
          </w:r>
        </w:sdtContent>
      </w:sdt>
      <w:r w:rsidR="00EE6C73" w:rsidRPr="00233B13">
        <w:rPr>
          <w:rFonts w:asciiTheme="majorHAnsi" w:hAnsiTheme="majorHAnsi"/>
          <w:color w:val="000000"/>
        </w:rPr>
        <w:t xml:space="preserve">; The Creative Experiences Questionnaire (CEQ; </w:t>
      </w:r>
      <w:sdt>
        <w:sdtPr>
          <w:rPr>
            <w:rFonts w:asciiTheme="majorHAnsi" w:hAnsiTheme="majorHAnsi"/>
            <w:color w:val="000000"/>
          </w:rPr>
          <w:tag w:val="MENDELEY_CITATION_v3_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"/>
          <w:id w:val="-2022303702"/>
          <w:placeholder>
            <w:docPart w:val="DefaultPlaceholder_-1854013440"/>
          </w:placeholder>
        </w:sdtPr>
        <w:sdtEndPr/>
        <w:sdtContent>
          <w:proofErr w:type="spellStart"/>
          <w:r w:rsidR="006D72C8" w:rsidRPr="006D72C8">
            <w:rPr>
              <w:rFonts w:asciiTheme="majorHAnsi" w:hAnsiTheme="majorHAnsi"/>
              <w:color w:val="000000"/>
            </w:rPr>
            <w:t>Merckelbach</w:t>
          </w:r>
          <w:proofErr w:type="spellEnd"/>
          <w:r w:rsidR="006D72C8" w:rsidRPr="006D72C8">
            <w:rPr>
              <w:rFonts w:asciiTheme="majorHAnsi" w:hAnsiTheme="majorHAnsi"/>
              <w:color w:val="000000"/>
            </w:rPr>
            <w:t xml:space="preserve"> et al., 2001)</w:t>
          </w:r>
        </w:sdtContent>
      </w:sdt>
      <w:r w:rsidR="0017146E" w:rsidRPr="00233B13">
        <w:rPr>
          <w:rFonts w:asciiTheme="majorHAnsi" w:hAnsiTheme="majorHAnsi"/>
          <w:color w:val="000000"/>
        </w:rPr>
        <w:t>; Imaginal Processes Inventory</w:t>
      </w:r>
      <w:r w:rsidR="002A74EA" w:rsidRPr="00233B13">
        <w:rPr>
          <w:rFonts w:asciiTheme="majorHAnsi" w:hAnsiTheme="majorHAnsi"/>
          <w:color w:val="000000"/>
        </w:rPr>
        <w:t>-short form</w:t>
      </w:r>
      <w:sdt>
        <w:sdtPr>
          <w:rPr>
            <w:rFonts w:asciiTheme="majorHAnsi" w:hAnsiTheme="majorHAnsi"/>
            <w:color w:val="000000"/>
          </w:rPr>
          <w:tag w:val="MENDELEY_CITATION_v3_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"/>
          <w:id w:val="-225759934"/>
          <w:placeholder>
            <w:docPart w:val="DefaultPlaceholder_-1854013440"/>
          </w:placeholder>
        </w:sdtPr>
        <w:sdtEndPr/>
        <w:sdtContent>
          <w:r w:rsidR="00A93D6C" w:rsidRPr="00A93D6C">
            <w:rPr>
              <w:rFonts w:asciiTheme="majorHAnsi" w:hAnsiTheme="majorHAnsi"/>
              <w:color w:val="000000"/>
            </w:rPr>
            <w:t>(Huba et al., 1982)</w:t>
          </w:r>
        </w:sdtContent>
      </w:sdt>
      <w:r w:rsidR="002A74EA" w:rsidRPr="00233B13">
        <w:rPr>
          <w:rFonts w:asciiTheme="majorHAnsi" w:hAnsiTheme="majorHAnsi"/>
        </w:rPr>
        <w:t>;</w:t>
      </w:r>
      <w:r w:rsidR="00EE6C73" w:rsidRPr="00233B13">
        <w:rPr>
          <w:rFonts w:asciiTheme="majorHAnsi" w:hAnsiTheme="majorHAnsi"/>
        </w:rPr>
        <w:t xml:space="preserve"> Response to Positive Affect Questionnaire (RPA; </w:t>
      </w:r>
      <w:sdt>
        <w:sdtPr>
          <w:rPr>
            <w:rFonts w:asciiTheme="majorHAnsi" w:hAnsiTheme="majorHAnsi"/>
            <w:color w:val="000000"/>
          </w:rPr>
          <w:tag w:val="MENDELEY_CITATION_v3_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"/>
          <w:id w:val="397415020"/>
          <w:placeholder>
            <w:docPart w:val="DefaultPlaceholder_-1854013440"/>
          </w:placeholder>
        </w:sdtPr>
        <w:sdtEndPr/>
        <w:sdtContent>
          <w:r w:rsidR="006D72C8" w:rsidRPr="006D72C8">
            <w:rPr>
              <w:rFonts w:asciiTheme="majorHAnsi" w:hAnsiTheme="majorHAnsi"/>
              <w:color w:val="000000"/>
            </w:rPr>
            <w:t>Feldman et al., 2008)</w:t>
          </w:r>
        </w:sdtContent>
      </w:sdt>
      <w:r w:rsidR="0017146E" w:rsidRPr="00233B13">
        <w:rPr>
          <w:rFonts w:asciiTheme="majorHAnsi" w:hAnsiTheme="majorHAnsi"/>
          <w:color w:val="000000"/>
        </w:rPr>
        <w:t xml:space="preserve">; </w:t>
      </w:r>
      <w:r w:rsidR="002A74EA" w:rsidRPr="00233B13">
        <w:rPr>
          <w:rFonts w:asciiTheme="majorHAnsi" w:hAnsiTheme="majorHAnsi"/>
          <w:color w:val="000000"/>
        </w:rPr>
        <w:t xml:space="preserve">and the </w:t>
      </w:r>
      <w:r w:rsidR="00EE6C73" w:rsidRPr="00233B13">
        <w:rPr>
          <w:rFonts w:asciiTheme="majorHAnsi" w:hAnsiTheme="majorHAnsi"/>
        </w:rPr>
        <w:t>Maladaptive Daydreaming Scale (</w:t>
      </w:r>
      <w:proofErr w:type="spellStart"/>
      <w:r w:rsidR="00EE6C73" w:rsidRPr="00233B13">
        <w:rPr>
          <w:rFonts w:asciiTheme="majorHAnsi" w:hAnsiTheme="majorHAnsi"/>
        </w:rPr>
        <w:t>MDS;</w:t>
      </w:r>
      <w:sdt>
        <w:sdtPr>
          <w:rPr>
            <w:rFonts w:asciiTheme="majorHAnsi" w:hAnsiTheme="majorHAnsi"/>
            <w:color w:val="000000"/>
          </w:rPr>
          <w:tag w:val="MENDELEY_CITATION_v3_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"/>
          <w:id w:val="1251623622"/>
          <w:placeholder>
            <w:docPart w:val="63D91992E5C043F7AC70BE5CAD4CD641"/>
          </w:placeholder>
        </w:sdtPr>
        <w:sdtEndPr/>
        <w:sdtContent>
          <w:r w:rsidR="00A93D6C" w:rsidRPr="00A93D6C">
            <w:rPr>
              <w:rFonts w:asciiTheme="majorHAnsi" w:hAnsiTheme="majorHAnsi"/>
              <w:color w:val="000000"/>
            </w:rPr>
            <w:t>Somer</w:t>
          </w:r>
          <w:proofErr w:type="spellEnd"/>
          <w:r w:rsidR="00A93D6C" w:rsidRPr="00A93D6C">
            <w:rPr>
              <w:rFonts w:asciiTheme="majorHAnsi" w:hAnsiTheme="majorHAnsi"/>
              <w:color w:val="000000"/>
            </w:rPr>
            <w:t xml:space="preserve"> et al., 2016).</w:t>
          </w:r>
        </w:sdtContent>
      </w:sdt>
    </w:p>
    <w:p w14:paraId="31778732" w14:textId="2DF1EED4" w:rsidR="00B278AE" w:rsidRDefault="00C01EDC" w:rsidP="00EE6C73">
      <w:pPr>
        <w:rPr>
          <w:rFonts w:asciiTheme="majorHAnsi" w:hAnsiTheme="majorHAnsi"/>
          <w:color w:val="000000"/>
        </w:rPr>
      </w:pPr>
      <w:r w:rsidRPr="00233B13">
        <w:rPr>
          <w:rFonts w:asciiTheme="majorHAnsi" w:hAnsiTheme="majorHAnsi"/>
          <w:color w:val="000000"/>
        </w:rPr>
        <w:t>The existing literature on daydreaming reports a three-factor structure</w:t>
      </w:r>
      <w:r w:rsidR="00802A16">
        <w:rPr>
          <w:rFonts w:asciiTheme="majorHAnsi" w:hAnsiTheme="majorHAnsi"/>
          <w:color w:val="000000"/>
        </w:rPr>
        <w:t xml:space="preserve"> for the type of daydreaming</w:t>
      </w:r>
      <w:r w:rsidRPr="00233B13">
        <w:rPr>
          <w:rFonts w:asciiTheme="majorHAnsi" w:hAnsiTheme="majorHAnsi"/>
          <w:color w:val="000000"/>
        </w:rPr>
        <w:t xml:space="preserve">: ‘positive constructive’, ‘guilty-dysphoric’, and ‘poor attentional control’ daydreams </w:t>
      </w:r>
      <w:sdt>
        <w:sdtPr>
          <w:rPr>
            <w:rFonts w:asciiTheme="majorHAnsi" w:hAnsiTheme="majorHAnsi"/>
            <w:color w:val="000000"/>
          </w:rPr>
          <w:tag w:val="MENDELEY_CITATION_v3_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"/>
          <w:id w:val="-1041976591"/>
          <w:placeholder>
            <w:docPart w:val="B7200869C36F424CA7DC15300D7CD25E"/>
          </w:placeholder>
        </w:sdtPr>
        <w:sdtEndPr/>
        <w:sdtContent>
          <w:r w:rsidR="00A93D6C" w:rsidRPr="00A93D6C">
            <w:rPr>
              <w:rFonts w:asciiTheme="majorHAnsi" w:hAnsiTheme="majorHAnsi"/>
              <w:color w:val="000000"/>
            </w:rPr>
            <w:t>(</w:t>
          </w:r>
          <w:proofErr w:type="spellStart"/>
          <w:r w:rsidR="00A93D6C" w:rsidRPr="00A93D6C">
            <w:rPr>
              <w:rFonts w:asciiTheme="majorHAnsi" w:hAnsiTheme="majorHAnsi"/>
              <w:color w:val="000000"/>
            </w:rPr>
            <w:t>Mcmillan</w:t>
          </w:r>
          <w:proofErr w:type="spellEnd"/>
          <w:r w:rsidR="00A93D6C" w:rsidRPr="00A93D6C">
            <w:rPr>
              <w:rFonts w:asciiTheme="majorHAnsi" w:hAnsiTheme="majorHAnsi"/>
              <w:color w:val="000000"/>
            </w:rPr>
            <w:t xml:space="preserve"> et al., 2013; Singer, 1975)</w:t>
          </w:r>
        </w:sdtContent>
      </w:sdt>
      <w:r w:rsidRPr="00233B13">
        <w:rPr>
          <w:rFonts w:asciiTheme="majorHAnsi" w:hAnsiTheme="majorHAnsi"/>
          <w:color w:val="000000"/>
        </w:rPr>
        <w:t xml:space="preserve">. </w:t>
      </w:r>
      <w:r w:rsidR="00724A8E">
        <w:rPr>
          <w:rFonts w:asciiTheme="majorHAnsi" w:hAnsiTheme="majorHAnsi"/>
          <w:color w:val="000000"/>
        </w:rPr>
        <w:t>Items</w:t>
      </w:r>
      <w:r w:rsidRPr="00233B13">
        <w:rPr>
          <w:rFonts w:asciiTheme="majorHAnsi" w:hAnsiTheme="majorHAnsi"/>
          <w:color w:val="000000"/>
        </w:rPr>
        <w:t xml:space="preserve"> that </w:t>
      </w:r>
      <w:r w:rsidR="00675878">
        <w:rPr>
          <w:rFonts w:asciiTheme="majorHAnsi" w:hAnsiTheme="majorHAnsi"/>
          <w:color w:val="000000"/>
        </w:rPr>
        <w:t xml:space="preserve">related to </w:t>
      </w:r>
      <w:r w:rsidR="00416B58" w:rsidRPr="00233B13">
        <w:rPr>
          <w:rFonts w:asciiTheme="majorHAnsi" w:hAnsiTheme="majorHAnsi"/>
          <w:color w:val="000000"/>
        </w:rPr>
        <w:t>the first subtype</w:t>
      </w:r>
      <w:r w:rsidR="00724A8E">
        <w:rPr>
          <w:rFonts w:asciiTheme="majorHAnsi" w:hAnsiTheme="majorHAnsi"/>
          <w:color w:val="000000"/>
        </w:rPr>
        <w:t xml:space="preserve"> were of particular interest</w:t>
      </w:r>
      <w:r w:rsidR="00416B58" w:rsidRPr="00233B13">
        <w:rPr>
          <w:rFonts w:asciiTheme="majorHAnsi" w:hAnsiTheme="majorHAnsi"/>
          <w:color w:val="000000"/>
        </w:rPr>
        <w:t>, as we</w:t>
      </w:r>
      <w:r w:rsidRPr="00233B13">
        <w:rPr>
          <w:rFonts w:asciiTheme="majorHAnsi" w:hAnsiTheme="majorHAnsi"/>
          <w:color w:val="000000"/>
        </w:rPr>
        <w:t xml:space="preserve"> anticipated that daydream</w:t>
      </w:r>
      <w:r w:rsidR="00B0237F" w:rsidRPr="00233B13">
        <w:rPr>
          <w:rFonts w:asciiTheme="majorHAnsi" w:hAnsiTheme="majorHAnsi"/>
          <w:color w:val="000000"/>
        </w:rPr>
        <w:t>ing</w:t>
      </w:r>
      <w:r w:rsidR="00416B58" w:rsidRPr="00233B13">
        <w:rPr>
          <w:rFonts w:asciiTheme="majorHAnsi" w:hAnsiTheme="majorHAnsi"/>
          <w:color w:val="000000"/>
        </w:rPr>
        <w:t xml:space="preserve"> with positive or meaningful content</w:t>
      </w:r>
      <w:r w:rsidR="00B0237F" w:rsidRPr="00233B13">
        <w:rPr>
          <w:rFonts w:asciiTheme="majorHAnsi" w:hAnsiTheme="majorHAnsi"/>
          <w:color w:val="000000"/>
        </w:rPr>
        <w:t xml:space="preserve"> would be most pertinent to grandiose delusions.</w:t>
      </w:r>
      <w:r w:rsidR="00416B58" w:rsidRPr="00233B13">
        <w:rPr>
          <w:rFonts w:asciiTheme="majorHAnsi" w:hAnsiTheme="majorHAnsi"/>
          <w:color w:val="000000"/>
        </w:rPr>
        <w:t xml:space="preserve"> </w:t>
      </w:r>
      <w:r w:rsidR="00724A8E">
        <w:rPr>
          <w:rFonts w:asciiTheme="majorHAnsi" w:hAnsiTheme="majorHAnsi"/>
          <w:color w:val="000000"/>
        </w:rPr>
        <w:t xml:space="preserve">Items were selected that </w:t>
      </w:r>
      <w:r w:rsidR="00416B58" w:rsidRPr="00233B13">
        <w:rPr>
          <w:rFonts w:asciiTheme="majorHAnsi" w:hAnsiTheme="majorHAnsi"/>
          <w:color w:val="000000"/>
        </w:rPr>
        <w:t>captured the</w:t>
      </w:r>
      <w:r w:rsidR="00675878">
        <w:rPr>
          <w:rFonts w:asciiTheme="majorHAnsi" w:hAnsiTheme="majorHAnsi"/>
          <w:color w:val="000000"/>
        </w:rPr>
        <w:t xml:space="preserve"> frequency of daydreaming</w:t>
      </w:r>
      <w:r w:rsidR="00724A8E">
        <w:rPr>
          <w:rFonts w:asciiTheme="majorHAnsi" w:hAnsiTheme="majorHAnsi"/>
          <w:color w:val="000000"/>
        </w:rPr>
        <w:t>,</w:t>
      </w:r>
      <w:r w:rsidR="00675878">
        <w:rPr>
          <w:rFonts w:asciiTheme="majorHAnsi" w:hAnsiTheme="majorHAnsi"/>
          <w:color w:val="000000"/>
        </w:rPr>
        <w:t xml:space="preserve"> and</w:t>
      </w:r>
      <w:r w:rsidR="00724A8E">
        <w:rPr>
          <w:rFonts w:asciiTheme="majorHAnsi" w:hAnsiTheme="majorHAnsi"/>
          <w:color w:val="000000"/>
        </w:rPr>
        <w:t xml:space="preserve"> that assessed how perceptually </w:t>
      </w:r>
      <w:r w:rsidR="00416B58" w:rsidRPr="00233B13">
        <w:rPr>
          <w:rFonts w:asciiTheme="majorHAnsi" w:hAnsiTheme="majorHAnsi"/>
          <w:color w:val="000000"/>
        </w:rPr>
        <w:t>realistic or vivid</w:t>
      </w:r>
      <w:r w:rsidR="00724A8E">
        <w:rPr>
          <w:rFonts w:asciiTheme="majorHAnsi" w:hAnsiTheme="majorHAnsi"/>
          <w:color w:val="000000"/>
        </w:rPr>
        <w:t xml:space="preserve"> the</w:t>
      </w:r>
      <w:r w:rsidR="00416B58" w:rsidRPr="00233B13">
        <w:rPr>
          <w:rFonts w:asciiTheme="majorHAnsi" w:hAnsiTheme="majorHAnsi"/>
          <w:color w:val="000000"/>
        </w:rPr>
        <w:t xml:space="preserve"> daydreams </w:t>
      </w:r>
      <w:r w:rsidR="00724A8E">
        <w:rPr>
          <w:rFonts w:asciiTheme="majorHAnsi" w:hAnsiTheme="majorHAnsi"/>
          <w:color w:val="000000"/>
        </w:rPr>
        <w:t xml:space="preserve">were, </w:t>
      </w:r>
      <w:r w:rsidR="00416B58" w:rsidRPr="00233B13">
        <w:rPr>
          <w:rFonts w:asciiTheme="majorHAnsi" w:hAnsiTheme="majorHAnsi"/>
          <w:color w:val="000000"/>
        </w:rPr>
        <w:t xml:space="preserve">as </w:t>
      </w:r>
      <w:r w:rsidR="00724A8E">
        <w:rPr>
          <w:rFonts w:asciiTheme="majorHAnsi" w:hAnsiTheme="majorHAnsi"/>
          <w:color w:val="000000"/>
        </w:rPr>
        <w:t>it was</w:t>
      </w:r>
      <w:r w:rsidR="00416B58" w:rsidRPr="00233B13">
        <w:rPr>
          <w:rFonts w:asciiTheme="majorHAnsi" w:hAnsiTheme="majorHAnsi"/>
          <w:color w:val="000000"/>
        </w:rPr>
        <w:t xml:space="preserve"> anticipated</w:t>
      </w:r>
      <w:r w:rsidR="00724A8E">
        <w:rPr>
          <w:rFonts w:asciiTheme="majorHAnsi" w:hAnsiTheme="majorHAnsi"/>
          <w:color w:val="000000"/>
        </w:rPr>
        <w:t xml:space="preserve"> that</w:t>
      </w:r>
      <w:r w:rsidR="00416B58" w:rsidRPr="00233B13">
        <w:rPr>
          <w:rFonts w:asciiTheme="majorHAnsi" w:hAnsiTheme="majorHAnsi"/>
          <w:color w:val="000000"/>
        </w:rPr>
        <w:t xml:space="preserve"> this might be a key factor in how plausible </w:t>
      </w:r>
      <w:r w:rsidR="00724A8E">
        <w:rPr>
          <w:rFonts w:asciiTheme="majorHAnsi" w:hAnsiTheme="majorHAnsi"/>
          <w:color w:val="000000"/>
        </w:rPr>
        <w:t>a</w:t>
      </w:r>
      <w:r w:rsidR="00416B58" w:rsidRPr="00233B13">
        <w:rPr>
          <w:rFonts w:asciiTheme="majorHAnsi" w:hAnsiTheme="majorHAnsi"/>
          <w:color w:val="000000"/>
        </w:rPr>
        <w:t xml:space="preserve"> daydream </w:t>
      </w:r>
      <w:r w:rsidR="00724A8E">
        <w:rPr>
          <w:rFonts w:asciiTheme="majorHAnsi" w:hAnsiTheme="majorHAnsi"/>
          <w:color w:val="000000"/>
        </w:rPr>
        <w:t xml:space="preserve">may </w:t>
      </w:r>
      <w:r w:rsidR="00416B58" w:rsidRPr="00233B13">
        <w:rPr>
          <w:rFonts w:asciiTheme="majorHAnsi" w:hAnsiTheme="majorHAnsi"/>
          <w:color w:val="000000"/>
        </w:rPr>
        <w:t>fe</w:t>
      </w:r>
      <w:r w:rsidR="00724A8E">
        <w:rPr>
          <w:rFonts w:asciiTheme="majorHAnsi" w:hAnsiTheme="majorHAnsi"/>
          <w:color w:val="000000"/>
        </w:rPr>
        <w:t>el</w:t>
      </w:r>
      <w:r w:rsidR="00416B58" w:rsidRPr="00233B13">
        <w:rPr>
          <w:rFonts w:asciiTheme="majorHAnsi" w:hAnsiTheme="majorHAnsi"/>
          <w:color w:val="000000"/>
        </w:rPr>
        <w:t xml:space="preserve"> to </w:t>
      </w:r>
      <w:r w:rsidR="00724A8E">
        <w:rPr>
          <w:rFonts w:asciiTheme="majorHAnsi" w:hAnsiTheme="majorHAnsi"/>
          <w:color w:val="000000"/>
        </w:rPr>
        <w:t>an</w:t>
      </w:r>
      <w:r w:rsidR="00416B58" w:rsidRPr="00233B13">
        <w:rPr>
          <w:rFonts w:asciiTheme="majorHAnsi" w:hAnsiTheme="majorHAnsi"/>
          <w:color w:val="000000"/>
        </w:rPr>
        <w:t xml:space="preserve"> individual. </w:t>
      </w:r>
    </w:p>
    <w:p w14:paraId="4FDE2076" w14:textId="05EEB3E2" w:rsidR="002A74EA" w:rsidRPr="00233B13" w:rsidRDefault="000415FB" w:rsidP="00EE6C73">
      <w:pPr>
        <w:rPr>
          <w:rFonts w:asciiTheme="majorHAnsi" w:hAnsiTheme="majorHAnsi"/>
        </w:rPr>
      </w:pPr>
      <w:r>
        <w:rPr>
          <w:rFonts w:asciiTheme="majorHAnsi" w:hAnsiTheme="majorHAnsi"/>
          <w:color w:val="000000"/>
        </w:rPr>
        <w:t xml:space="preserve">Items were chosen to focus on current (as opposed to childhood) experiences </w:t>
      </w:r>
      <w:r w:rsidR="00724A8E">
        <w:rPr>
          <w:rFonts w:asciiTheme="majorHAnsi" w:hAnsiTheme="majorHAnsi"/>
          <w:color w:val="000000"/>
        </w:rPr>
        <w:t>because</w:t>
      </w:r>
      <w:r>
        <w:rPr>
          <w:rFonts w:asciiTheme="majorHAnsi" w:hAnsiTheme="majorHAnsi"/>
          <w:color w:val="000000"/>
        </w:rPr>
        <w:t xml:space="preserve"> we were interested in the extent to which current daydreaming behaviour might be </w:t>
      </w:r>
      <w:r w:rsidR="00072B98">
        <w:rPr>
          <w:rFonts w:asciiTheme="majorHAnsi" w:hAnsiTheme="majorHAnsi"/>
          <w:color w:val="000000"/>
        </w:rPr>
        <w:t xml:space="preserve">associated with grandiosity. </w:t>
      </w:r>
      <w:r w:rsidR="00724A8E">
        <w:rPr>
          <w:rFonts w:asciiTheme="majorHAnsi" w:hAnsiTheme="majorHAnsi"/>
        </w:rPr>
        <w:t>Items</w:t>
      </w:r>
      <w:r w:rsidR="00416B58" w:rsidRPr="00233B13">
        <w:rPr>
          <w:rFonts w:asciiTheme="majorHAnsi" w:hAnsiTheme="majorHAnsi"/>
        </w:rPr>
        <w:t xml:space="preserve"> that might confound with psychotic experience </w:t>
      </w:r>
      <w:r w:rsidR="00724A8E">
        <w:rPr>
          <w:rFonts w:asciiTheme="majorHAnsi" w:hAnsiTheme="majorHAnsi"/>
        </w:rPr>
        <w:t xml:space="preserve">were excluded </w:t>
      </w:r>
      <w:r w:rsidR="00416B58" w:rsidRPr="00233B13">
        <w:rPr>
          <w:rFonts w:asciiTheme="majorHAnsi" w:hAnsiTheme="majorHAnsi"/>
        </w:rPr>
        <w:t xml:space="preserve">(for example </w:t>
      </w:r>
      <w:r w:rsidR="00724A8E">
        <w:rPr>
          <w:rFonts w:asciiTheme="majorHAnsi" w:hAnsiTheme="majorHAnsi"/>
        </w:rPr>
        <w:t>the</w:t>
      </w:r>
      <w:r w:rsidR="00416B58" w:rsidRPr="00233B13">
        <w:rPr>
          <w:rFonts w:asciiTheme="majorHAnsi" w:hAnsiTheme="majorHAnsi"/>
        </w:rPr>
        <w:t xml:space="preserve"> CEQ item “I have the feeling I can often predict things that are bound to happen in the future”). Once items for </w:t>
      </w:r>
      <w:r w:rsidR="00724A8E">
        <w:rPr>
          <w:rFonts w:asciiTheme="majorHAnsi" w:hAnsiTheme="majorHAnsi"/>
        </w:rPr>
        <w:t>the</w:t>
      </w:r>
      <w:r w:rsidR="00416B58" w:rsidRPr="00233B13">
        <w:rPr>
          <w:rFonts w:asciiTheme="majorHAnsi" w:hAnsiTheme="majorHAnsi"/>
        </w:rPr>
        <w:t xml:space="preserve"> initial item-pool</w:t>
      </w:r>
      <w:r w:rsidR="00724A8E">
        <w:rPr>
          <w:rFonts w:asciiTheme="majorHAnsi" w:hAnsiTheme="majorHAnsi"/>
        </w:rPr>
        <w:t xml:space="preserve"> had been identified</w:t>
      </w:r>
      <w:r w:rsidR="00416B58" w:rsidRPr="00233B13">
        <w:rPr>
          <w:rFonts w:asciiTheme="majorHAnsi" w:hAnsiTheme="majorHAnsi"/>
        </w:rPr>
        <w:t xml:space="preserve">, minor adaptations to wording </w:t>
      </w:r>
      <w:r w:rsidR="00724A8E">
        <w:rPr>
          <w:rFonts w:asciiTheme="majorHAnsi" w:hAnsiTheme="majorHAnsi"/>
        </w:rPr>
        <w:t>were made to ensure</w:t>
      </w:r>
      <w:r w:rsidR="00416B58" w:rsidRPr="00233B13">
        <w:rPr>
          <w:rFonts w:asciiTheme="majorHAnsi" w:hAnsiTheme="majorHAnsi"/>
        </w:rPr>
        <w:t xml:space="preserve"> consistency</w:t>
      </w:r>
      <w:r w:rsidR="00724A8E">
        <w:rPr>
          <w:rFonts w:asciiTheme="majorHAnsi" w:hAnsiTheme="majorHAnsi"/>
        </w:rPr>
        <w:t xml:space="preserve"> between items</w:t>
      </w:r>
      <w:r w:rsidR="00F11EE7" w:rsidRPr="00233B13">
        <w:rPr>
          <w:rFonts w:asciiTheme="majorHAnsi" w:hAnsiTheme="majorHAnsi"/>
        </w:rPr>
        <w:t xml:space="preserve">. Specifically, we used the </w:t>
      </w:r>
      <w:r w:rsidR="00416B58" w:rsidRPr="00233B13">
        <w:rPr>
          <w:rFonts w:asciiTheme="majorHAnsi" w:hAnsiTheme="majorHAnsi"/>
        </w:rPr>
        <w:t xml:space="preserve">word </w:t>
      </w:r>
      <w:r w:rsidR="00F11EE7" w:rsidRPr="00233B13">
        <w:rPr>
          <w:rFonts w:asciiTheme="majorHAnsi" w:hAnsiTheme="majorHAnsi"/>
        </w:rPr>
        <w:t>‘</w:t>
      </w:r>
      <w:r w:rsidR="00416B58" w:rsidRPr="00233B13">
        <w:rPr>
          <w:rFonts w:asciiTheme="majorHAnsi" w:hAnsiTheme="majorHAnsi"/>
        </w:rPr>
        <w:t>daydreaming</w:t>
      </w:r>
      <w:r w:rsidR="00F11EE7" w:rsidRPr="00233B13">
        <w:rPr>
          <w:rFonts w:asciiTheme="majorHAnsi" w:hAnsiTheme="majorHAnsi"/>
        </w:rPr>
        <w:t>’</w:t>
      </w:r>
      <w:r w:rsidR="00416B58" w:rsidRPr="00233B13">
        <w:rPr>
          <w:rFonts w:asciiTheme="majorHAnsi" w:hAnsiTheme="majorHAnsi"/>
        </w:rPr>
        <w:t xml:space="preserve"> (rather than an alternative such as fantasizing) throughout (</w:t>
      </w:r>
      <w:r w:rsidR="00F11EE7" w:rsidRPr="00233B13">
        <w:rPr>
          <w:rFonts w:asciiTheme="majorHAnsi" w:hAnsiTheme="majorHAnsi"/>
        </w:rPr>
        <w:t>for example</w:t>
      </w:r>
      <w:r w:rsidR="00416B58" w:rsidRPr="00233B13">
        <w:rPr>
          <w:rFonts w:asciiTheme="majorHAnsi" w:hAnsiTheme="majorHAnsi"/>
        </w:rPr>
        <w:t xml:space="preserve"> the CEQ item, ‘many of my fantasies have a realistic intensity’ </w:t>
      </w:r>
      <w:r w:rsidR="00724A8E">
        <w:rPr>
          <w:rFonts w:asciiTheme="majorHAnsi" w:hAnsiTheme="majorHAnsi"/>
        </w:rPr>
        <w:t xml:space="preserve">was amended </w:t>
      </w:r>
      <w:r w:rsidR="00416B58" w:rsidRPr="00233B13">
        <w:rPr>
          <w:rFonts w:asciiTheme="majorHAnsi" w:hAnsiTheme="majorHAnsi"/>
        </w:rPr>
        <w:t>to ‘many of my daydreams have a realistic intensity’).</w:t>
      </w:r>
    </w:p>
    <w:p w14:paraId="15C252DF" w14:textId="77777777" w:rsidR="00F11EE7" w:rsidRPr="00233B13" w:rsidRDefault="00F11EE7" w:rsidP="00EE6C73">
      <w:pPr>
        <w:rPr>
          <w:rFonts w:asciiTheme="majorHAnsi" w:hAnsiTheme="majorHAnsi"/>
        </w:rPr>
      </w:pPr>
    </w:p>
    <w:p w14:paraId="7FEACD67" w14:textId="4A1F9D02" w:rsidR="008E1902" w:rsidRPr="00233B13" w:rsidRDefault="008E1902" w:rsidP="00ED3A71">
      <w:pPr>
        <w:pStyle w:val="Heading3"/>
      </w:pPr>
      <w:bookmarkStart w:id="5" w:name="_Toc158633005"/>
      <w:r w:rsidRPr="00233B13">
        <w:t>Statistical analysis</w:t>
      </w:r>
      <w:bookmarkEnd w:id="0"/>
      <w:bookmarkEnd w:id="5"/>
    </w:p>
    <w:p w14:paraId="2D8180ED" w14:textId="1B428B2B" w:rsidR="00733060" w:rsidRPr="00233B13" w:rsidRDefault="008E1902" w:rsidP="00733060">
      <w:pPr>
        <w:pStyle w:val="Heading4"/>
      </w:pPr>
      <w:r w:rsidRPr="00233B13">
        <w:t>Assessing the feasibility of factor recovery based on the observed dataset</w:t>
      </w:r>
      <w:bookmarkStart w:id="6" w:name="_Hlk100319347"/>
      <w:r w:rsidRPr="00233B13">
        <w:t xml:space="preserve"> </w:t>
      </w:r>
    </w:p>
    <w:p w14:paraId="6DD6ECD0" w14:textId="4C4C9B7B" w:rsidR="008E1902" w:rsidRPr="00233B13" w:rsidRDefault="008E1902" w:rsidP="00733060">
      <w:pPr>
        <w:spacing w:after="0" w:line="240" w:lineRule="auto"/>
        <w:rPr>
          <w:rFonts w:asciiTheme="majorHAnsi" w:hAnsiTheme="majorHAnsi" w:cs="Times New Roman"/>
        </w:rPr>
      </w:pPr>
      <w:r w:rsidRPr="00233B13">
        <w:rPr>
          <w:rFonts w:asciiTheme="majorHAnsi" w:hAnsiTheme="majorHAnsi" w:cs="Times New Roman"/>
        </w:rPr>
        <w:t>As noted in the main paper, prior to factor analysis, Bartlett’s Test of Sphericit</w:t>
      </w:r>
      <w:r w:rsidR="006D72C8">
        <w:rPr>
          <w:rFonts w:asciiTheme="majorHAnsi" w:hAnsiTheme="majorHAnsi" w:cs="Times New Roman"/>
        </w:rPr>
        <w:t xml:space="preserve">y </w:t>
      </w:r>
      <w:sdt>
        <w:sdtPr>
          <w:rPr>
            <w:rFonts w:asciiTheme="majorHAnsi" w:hAnsiTheme="majorHAnsi" w:cs="Times New Roman"/>
            <w:color w:val="000000"/>
          </w:rPr>
          <w:tag w:val="MENDELEY_CITATION_v3_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"/>
          <w:id w:val="779993786"/>
          <w:placeholder>
            <w:docPart w:val="DefaultPlaceholder_-1854013440"/>
          </w:placeholder>
        </w:sdtPr>
        <w:sdtEndPr/>
        <w:sdtContent>
          <w:r w:rsidR="00A93D6C" w:rsidRPr="00A93D6C">
            <w:rPr>
              <w:rFonts w:asciiTheme="majorHAnsi" w:hAnsiTheme="majorHAnsi" w:cs="Times New Roman"/>
              <w:color w:val="000000"/>
            </w:rPr>
            <w:t>(Bartlett, 1954)</w:t>
          </w:r>
        </w:sdtContent>
      </w:sdt>
      <w:r w:rsidRPr="00233B13">
        <w:rPr>
          <w:rFonts w:asciiTheme="majorHAnsi" w:hAnsiTheme="majorHAnsi" w:cs="Times New Roman"/>
        </w:rPr>
        <w:t xml:space="preserve"> and the Kaiser-Meyer Olkin Measure of Sampling Adequacy (KMO</w:t>
      </w:r>
      <w:r w:rsidR="006D72C8">
        <w:rPr>
          <w:rFonts w:asciiTheme="majorHAnsi" w:hAnsiTheme="majorHAnsi" w:cs="Times New Roman"/>
        </w:rPr>
        <w:t xml:space="preserve">; </w:t>
      </w:r>
      <w:sdt>
        <w:sdtPr>
          <w:rPr>
            <w:rFonts w:asciiTheme="majorHAnsi" w:hAnsiTheme="majorHAnsi" w:cs="Times New Roman"/>
            <w:color w:val="000000"/>
          </w:rPr>
          <w:tag w:val="MENDELEY_CITATION_v3_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"/>
          <w:id w:val="-742487647"/>
          <w:placeholder>
            <w:docPart w:val="DefaultPlaceholder_-1854013440"/>
          </w:placeholder>
        </w:sdtPr>
        <w:sdtEndPr/>
        <w:sdtContent>
          <w:r w:rsidR="006D72C8" w:rsidRPr="006D72C8">
            <w:rPr>
              <w:rFonts w:asciiTheme="majorHAnsi" w:hAnsiTheme="majorHAnsi" w:cs="Times New Roman"/>
              <w:color w:val="000000"/>
            </w:rPr>
            <w:t>Kaiser, 1974</w:t>
          </w:r>
        </w:sdtContent>
      </w:sdt>
      <w:r w:rsidRPr="00233B13">
        <w:rPr>
          <w:rFonts w:asciiTheme="majorHAnsi" w:hAnsiTheme="majorHAnsi" w:cs="Times New Roman"/>
        </w:rPr>
        <w:t>) were used to check for the feasibility of factor recovery based on the observed dataset. Bartlett’s test evaluates the null hypothesis that the correlation matrix is the identity matrix (i.e. variables are unrelated and hence unsuitable for factor analysis) - a significant value indicates that factor analysis may be suitable. KMO assesses the adequacy of the sample size for factor analysis, with values &gt;0.8 indicating adequate samplin</w:t>
      </w:r>
      <w:r w:rsidR="006D72C8">
        <w:rPr>
          <w:rFonts w:asciiTheme="majorHAnsi" w:hAnsiTheme="majorHAnsi" w:cs="Times New Roman"/>
        </w:rPr>
        <w:t xml:space="preserve">g </w:t>
      </w:r>
      <w:sdt>
        <w:sdtPr>
          <w:rPr>
            <w:rFonts w:asciiTheme="majorHAnsi" w:hAnsiTheme="majorHAnsi" w:cs="Times New Roman"/>
            <w:color w:val="000000"/>
          </w:rPr>
          <w:tag w:val="MENDELEY_CITATION_v3_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"/>
          <w:id w:val="365109006"/>
          <w:placeholder>
            <w:docPart w:val="DefaultPlaceholder_-1854013440"/>
          </w:placeholder>
        </w:sdtPr>
        <w:sdtEndPr/>
        <w:sdtContent>
          <w:r w:rsidR="00A93D6C" w:rsidRPr="00A93D6C">
            <w:rPr>
              <w:rFonts w:asciiTheme="majorHAnsi" w:hAnsiTheme="majorHAnsi" w:cs="Times New Roman"/>
              <w:color w:val="000000"/>
            </w:rPr>
            <w:t>(Shrestha, 2021)</w:t>
          </w:r>
        </w:sdtContent>
      </w:sdt>
      <w:r w:rsidRPr="00233B13">
        <w:rPr>
          <w:rFonts w:asciiTheme="majorHAnsi" w:hAnsiTheme="majorHAnsi" w:cs="Times New Roman"/>
        </w:rPr>
        <w:t>.</w:t>
      </w:r>
    </w:p>
    <w:p w14:paraId="7EF8C6C1" w14:textId="77777777" w:rsidR="00733060" w:rsidRPr="00233B13" w:rsidRDefault="00733060" w:rsidP="00733060">
      <w:pPr>
        <w:spacing w:after="0" w:line="240" w:lineRule="auto"/>
        <w:rPr>
          <w:rFonts w:asciiTheme="majorHAnsi" w:hAnsiTheme="majorHAnsi" w:cs="Times New Roman"/>
          <w:i/>
          <w:iCs/>
        </w:rPr>
      </w:pPr>
    </w:p>
    <w:p w14:paraId="234AF568" w14:textId="62E1A6B8" w:rsidR="00733060" w:rsidRPr="00233B13" w:rsidRDefault="008E1902" w:rsidP="00733060">
      <w:pPr>
        <w:pStyle w:val="Heading4"/>
      </w:pPr>
      <w:r w:rsidRPr="00233B13">
        <w:t xml:space="preserve">Parallel analysis </w:t>
      </w:r>
    </w:p>
    <w:p w14:paraId="6947E644" w14:textId="3715F218" w:rsidR="008E1902" w:rsidRPr="00233B13" w:rsidRDefault="008E1902" w:rsidP="00733060">
      <w:pPr>
        <w:spacing w:after="0" w:line="240" w:lineRule="auto"/>
        <w:rPr>
          <w:rFonts w:asciiTheme="majorHAnsi" w:hAnsiTheme="majorHAnsi" w:cs="Times New Roman"/>
          <w:i/>
          <w:iCs/>
        </w:rPr>
      </w:pPr>
      <w:r w:rsidRPr="00233B13">
        <w:rPr>
          <w:rFonts w:asciiTheme="majorHAnsi" w:hAnsiTheme="majorHAnsi" w:cs="Times New Roman"/>
        </w:rPr>
        <w:t>Parallel analysis based on polychoric correlations (assuming ordinal data) was used to identify the number of factors to retain. Retention of factors was based on comparisons between the eigenvalues of the observed data and random data</w:t>
      </w:r>
      <w:r w:rsidR="00EF0BDB">
        <w:rPr>
          <w:rFonts w:asciiTheme="majorHAnsi" w:hAnsiTheme="majorHAnsi" w:cs="Times New Roman"/>
          <w:color w:val="000000"/>
          <w:vertAlign w:val="superscript"/>
        </w:rPr>
        <w:t xml:space="preserve"> </w:t>
      </w:r>
      <w:sdt>
        <w:sdtPr>
          <w:rPr>
            <w:rFonts w:asciiTheme="majorHAnsi" w:hAnsiTheme="majorHAnsi" w:cs="Times New Roman"/>
            <w:color w:val="000000"/>
          </w:rPr>
          <w:tag w:val="MENDELEY_CITATION_v3_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"/>
          <w:id w:val="1546025205"/>
          <w:placeholder>
            <w:docPart w:val="DefaultPlaceholder_-1854013440"/>
          </w:placeholder>
        </w:sdtPr>
        <w:sdtEndPr/>
        <w:sdtContent>
          <w:r w:rsidR="00A93D6C" w:rsidRPr="00A93D6C">
            <w:rPr>
              <w:rFonts w:eastAsia="Times New Roman"/>
              <w:color w:val="000000"/>
            </w:rPr>
            <w:t>(Ruscio &amp; Roche, 2012)</w:t>
          </w:r>
        </w:sdtContent>
      </w:sdt>
      <w:r w:rsidRPr="00233B13">
        <w:rPr>
          <w:rFonts w:asciiTheme="majorHAnsi" w:hAnsiTheme="majorHAnsi" w:cs="Times New Roman"/>
        </w:rPr>
        <w:t>.</w:t>
      </w:r>
    </w:p>
    <w:p w14:paraId="6945B56A" w14:textId="77777777" w:rsidR="00733060" w:rsidRPr="00233B13" w:rsidRDefault="00733060" w:rsidP="00733060">
      <w:pPr>
        <w:spacing w:after="0" w:line="240" w:lineRule="auto"/>
        <w:rPr>
          <w:rFonts w:asciiTheme="majorHAnsi" w:hAnsiTheme="majorHAnsi" w:cs="Times New Roman"/>
          <w:i/>
          <w:iCs/>
        </w:rPr>
      </w:pPr>
    </w:p>
    <w:p w14:paraId="7FA68F5E" w14:textId="05C5C03B" w:rsidR="00733060" w:rsidRPr="00233B13" w:rsidRDefault="008E1902" w:rsidP="00733060">
      <w:pPr>
        <w:pStyle w:val="Heading4"/>
      </w:pPr>
      <w:r w:rsidRPr="00233B13">
        <w:t xml:space="preserve">Exploratory and Confirmatory Factor Analysis </w:t>
      </w:r>
      <w:bookmarkEnd w:id="6"/>
    </w:p>
    <w:p w14:paraId="06599E8A" w14:textId="6AAD424D" w:rsidR="008E1902" w:rsidRPr="00233B13" w:rsidRDefault="00733060" w:rsidP="00733060">
      <w:pPr>
        <w:spacing w:after="0" w:line="240" w:lineRule="auto"/>
        <w:rPr>
          <w:rFonts w:asciiTheme="majorHAnsi" w:hAnsiTheme="majorHAnsi" w:cs="Times New Roman"/>
        </w:rPr>
      </w:pPr>
      <w:r w:rsidRPr="00233B13">
        <w:rPr>
          <w:rFonts w:asciiTheme="majorHAnsi" w:hAnsiTheme="majorHAnsi" w:cs="Times New Roman"/>
        </w:rPr>
        <w:t>E</w:t>
      </w:r>
      <w:r w:rsidR="008E1902" w:rsidRPr="00233B13">
        <w:rPr>
          <w:rFonts w:asciiTheme="majorHAnsi" w:hAnsiTheme="majorHAnsi" w:cs="Times New Roman"/>
        </w:rPr>
        <w:t xml:space="preserve">xploratory factor analysis was conducted using polychoric correlations, oblique rotation, and using the maximum likelihood estimator. </w:t>
      </w:r>
      <w:r w:rsidRPr="00233B13">
        <w:rPr>
          <w:rFonts w:asciiTheme="majorHAnsi" w:hAnsiTheme="majorHAnsi" w:cs="Times New Roman"/>
        </w:rPr>
        <w:t xml:space="preserve">Confirmatory </w:t>
      </w:r>
      <w:r w:rsidR="008E1902" w:rsidRPr="00233B13">
        <w:rPr>
          <w:rFonts w:asciiTheme="majorHAnsi" w:hAnsiTheme="majorHAnsi" w:cs="Times New Roman"/>
        </w:rPr>
        <w:t>factor analysis used the weighted least square mean and variance adjusted estimator (</w:t>
      </w:r>
      <w:proofErr w:type="spellStart"/>
      <w:r w:rsidR="008E1902" w:rsidRPr="00233B13">
        <w:rPr>
          <w:rFonts w:asciiTheme="majorHAnsi" w:hAnsiTheme="majorHAnsi" w:cs="Times New Roman"/>
        </w:rPr>
        <w:t>wlsmv</w:t>
      </w:r>
      <w:proofErr w:type="spellEnd"/>
      <w:r w:rsidR="008E1902" w:rsidRPr="00233B13">
        <w:rPr>
          <w:rFonts w:asciiTheme="majorHAnsi" w:hAnsiTheme="majorHAnsi" w:cs="Times New Roman"/>
        </w:rPr>
        <w:t>). These specifications were selected as data were assumed to be categorical in nature</w:t>
      </w:r>
      <w:bookmarkStart w:id="7" w:name="_Hlk100324069"/>
      <w:r w:rsidR="00A93D6C">
        <w:rPr>
          <w:rFonts w:asciiTheme="majorHAnsi" w:hAnsiTheme="majorHAnsi" w:cs="Times New Roman"/>
          <w:color w:val="000000"/>
          <w:vertAlign w:val="superscript"/>
        </w:rPr>
        <w:t xml:space="preserve"> </w:t>
      </w:r>
      <w:sdt>
        <w:sdtPr>
          <w:rPr>
            <w:rFonts w:asciiTheme="majorHAnsi" w:hAnsiTheme="majorHAnsi" w:cs="Times New Roman"/>
            <w:color w:val="000000"/>
          </w:rPr>
          <w:tag w:val="MENDELEY_CITATION_v3_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"/>
          <w:id w:val="-623774517"/>
          <w:placeholder>
            <w:docPart w:val="DefaultPlaceholder_-1854013440"/>
          </w:placeholder>
        </w:sdtPr>
        <w:sdtEndPr/>
        <w:sdtContent>
          <w:r w:rsidR="00A93D6C" w:rsidRPr="00A93D6C">
            <w:rPr>
              <w:rFonts w:asciiTheme="majorHAnsi" w:hAnsiTheme="majorHAnsi" w:cs="Times New Roman"/>
              <w:color w:val="000000"/>
            </w:rPr>
            <w:t>(Brown, 2006)</w:t>
          </w:r>
        </w:sdtContent>
      </w:sdt>
      <w:r w:rsidR="008E1902" w:rsidRPr="00233B13">
        <w:rPr>
          <w:rFonts w:asciiTheme="majorHAnsi" w:hAnsiTheme="majorHAnsi" w:cs="Times New Roman"/>
        </w:rPr>
        <w:t>.</w:t>
      </w:r>
      <w:bookmarkEnd w:id="7"/>
    </w:p>
    <w:p w14:paraId="7D9C4F34" w14:textId="77777777" w:rsidR="00733060" w:rsidRPr="00233B13" w:rsidRDefault="00733060" w:rsidP="00733060">
      <w:pPr>
        <w:spacing w:after="0" w:line="240" w:lineRule="auto"/>
        <w:rPr>
          <w:rFonts w:asciiTheme="majorHAnsi" w:hAnsiTheme="majorHAnsi" w:cs="Times New Roman"/>
        </w:rPr>
      </w:pPr>
    </w:p>
    <w:p w14:paraId="301EB097" w14:textId="7CB3898B" w:rsidR="00733060" w:rsidRPr="00233B13" w:rsidRDefault="008E1902" w:rsidP="00733060">
      <w:pPr>
        <w:pStyle w:val="Heading4"/>
      </w:pPr>
      <w:r w:rsidRPr="00233B13">
        <w:t xml:space="preserve">Criteria for discarding poor-fitting items in exploratory factor analysis </w:t>
      </w:r>
    </w:p>
    <w:p w14:paraId="3723D3D3" w14:textId="33C00BD8" w:rsidR="008E1902" w:rsidRPr="00233B13" w:rsidRDefault="008E1902" w:rsidP="00733060">
      <w:pPr>
        <w:spacing w:after="0" w:line="240" w:lineRule="auto"/>
        <w:rPr>
          <w:rFonts w:asciiTheme="majorHAnsi" w:hAnsiTheme="majorHAnsi" w:cs="Times New Roman"/>
        </w:rPr>
      </w:pPr>
      <w:r w:rsidRPr="00233B13">
        <w:rPr>
          <w:rFonts w:asciiTheme="majorHAnsi" w:hAnsiTheme="majorHAnsi" w:cs="Times New Roman"/>
        </w:rPr>
        <w:t>Poor-fit criteria included weak factor loading (&lt;0.3), low communalities (&lt;0.3), cross-loading (&lt;0.2) onto multiple factors, and poor theoretical fit with factors</w:t>
      </w:r>
      <w:r w:rsidR="00EF0BDB">
        <w:rPr>
          <w:rFonts w:asciiTheme="majorHAnsi" w:hAnsiTheme="majorHAnsi" w:cs="Times New Roman"/>
          <w:color w:val="000000"/>
          <w:vertAlign w:val="superscript"/>
        </w:rPr>
        <w:t xml:space="preserve"> </w:t>
      </w:r>
      <w:sdt>
        <w:sdtPr>
          <w:rPr>
            <w:rFonts w:asciiTheme="majorHAnsi" w:hAnsiTheme="majorHAnsi" w:cs="Times New Roman"/>
            <w:color w:val="000000"/>
          </w:rPr>
          <w:tag w:val="MENDELEY_CITATION_v3_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"/>
          <w:id w:val="-1605954429"/>
          <w:placeholder>
            <w:docPart w:val="DefaultPlaceholder_-1854013440"/>
          </w:placeholder>
        </w:sdtPr>
        <w:sdtEndPr/>
        <w:sdtContent>
          <w:r w:rsidR="00A93D6C" w:rsidRPr="00A93D6C">
            <w:rPr>
              <w:rFonts w:asciiTheme="majorHAnsi" w:hAnsiTheme="majorHAnsi" w:cs="Times New Roman"/>
              <w:color w:val="000000"/>
            </w:rPr>
            <w:t>(Boateng et al., 2018)</w:t>
          </w:r>
        </w:sdtContent>
      </w:sdt>
      <w:r w:rsidRPr="00233B13">
        <w:rPr>
          <w:rFonts w:asciiTheme="majorHAnsi" w:hAnsiTheme="majorHAnsi" w:cs="Times New Roman"/>
        </w:rPr>
        <w:t xml:space="preserve">. Prior to EFA, items were removed if there was multicollinearity between items (correlation coefficient of &gt;0.9). Items were also removed from the final item bank if there was consensus agreement between clinical psychologists that items were very similar in meaning. </w:t>
      </w:r>
    </w:p>
    <w:p w14:paraId="7FF26345" w14:textId="77777777" w:rsidR="00733060" w:rsidRPr="00233B13" w:rsidRDefault="00733060" w:rsidP="00733060">
      <w:pPr>
        <w:spacing w:after="0" w:line="240" w:lineRule="auto"/>
        <w:rPr>
          <w:rFonts w:asciiTheme="majorHAnsi" w:hAnsiTheme="majorHAnsi" w:cs="Times New Roman"/>
          <w:i/>
          <w:iCs/>
        </w:rPr>
      </w:pPr>
    </w:p>
    <w:p w14:paraId="77778B24" w14:textId="5299C7B0" w:rsidR="00733060" w:rsidRPr="00233B13" w:rsidRDefault="008E1902" w:rsidP="00733060">
      <w:pPr>
        <w:pStyle w:val="Heading4"/>
      </w:pPr>
      <w:r w:rsidRPr="00233B13">
        <w:t xml:space="preserve">Assessing the goodness of fit of the measurement model </w:t>
      </w:r>
    </w:p>
    <w:p w14:paraId="74820843" w14:textId="0714D0A4" w:rsidR="008E1902" w:rsidRPr="00233B13" w:rsidRDefault="008E1902" w:rsidP="00733060">
      <w:pPr>
        <w:spacing w:after="0" w:line="240" w:lineRule="auto"/>
        <w:rPr>
          <w:rFonts w:asciiTheme="majorHAnsi" w:hAnsiTheme="majorHAnsi" w:cs="Times New Roman"/>
        </w:rPr>
      </w:pPr>
      <w:r w:rsidRPr="00233B13">
        <w:rPr>
          <w:rFonts w:asciiTheme="majorHAnsi" w:hAnsiTheme="majorHAnsi" w:cs="Times New Roman"/>
        </w:rPr>
        <w:t xml:space="preserve">To judge the fit of the measurement model we used the comparative fit index (CFI), the Tucker-Lewis index (TLI), the standardised root </w:t>
      </w:r>
      <w:proofErr w:type="gramStart"/>
      <w:r w:rsidRPr="00233B13">
        <w:rPr>
          <w:rFonts w:asciiTheme="majorHAnsi" w:hAnsiTheme="majorHAnsi" w:cs="Times New Roman"/>
        </w:rPr>
        <w:t>mean</w:t>
      </w:r>
      <w:proofErr w:type="gramEnd"/>
      <w:r w:rsidRPr="00233B13">
        <w:rPr>
          <w:rFonts w:asciiTheme="majorHAnsi" w:hAnsiTheme="majorHAnsi" w:cs="Times New Roman"/>
        </w:rPr>
        <w:t xml:space="preserve"> square residual (SRMR)</w:t>
      </w:r>
      <w:r w:rsidR="00A93D6C">
        <w:rPr>
          <w:rFonts w:asciiTheme="majorHAnsi" w:hAnsiTheme="majorHAnsi" w:cs="Times New Roman"/>
        </w:rPr>
        <w:t>,</w:t>
      </w:r>
      <w:r w:rsidRPr="00233B13">
        <w:rPr>
          <w:rFonts w:asciiTheme="majorHAnsi" w:hAnsiTheme="majorHAnsi" w:cs="Times New Roman"/>
        </w:rPr>
        <w:t xml:space="preserve"> and the root mean square error of approximation (RMSEA). Thresholds </w:t>
      </w:r>
      <w:proofErr w:type="gramStart"/>
      <w:r w:rsidRPr="00233B13">
        <w:rPr>
          <w:rFonts w:asciiTheme="majorHAnsi" w:hAnsiTheme="majorHAnsi" w:cs="Times New Roman"/>
        </w:rPr>
        <w:t>were:</w:t>
      </w:r>
      <w:proofErr w:type="gramEnd"/>
      <w:r w:rsidRPr="00233B13">
        <w:rPr>
          <w:rFonts w:asciiTheme="majorHAnsi" w:hAnsiTheme="majorHAnsi" w:cs="Times New Roman"/>
        </w:rPr>
        <w:t xml:space="preserve"> for acceptable fit - CFI and TLI &gt;0.9</w:t>
      </w:r>
      <w:r w:rsidR="00EF0BDB" w:rsidRPr="00EF0BDB">
        <w:rPr>
          <w:rFonts w:asciiTheme="majorHAnsi" w:hAnsiTheme="majorHAnsi" w:cs="Times New Roman"/>
          <w:color w:val="000000"/>
        </w:rPr>
        <w:t xml:space="preserve"> </w:t>
      </w:r>
      <w:sdt>
        <w:sdtPr>
          <w:rPr>
            <w:rFonts w:asciiTheme="majorHAnsi" w:hAnsiTheme="majorHAnsi" w:cs="Times New Roman"/>
            <w:color w:val="000000"/>
          </w:rPr>
          <w:tag w:val="MENDELEY_CITATION_v3_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"/>
          <w:id w:val="1259402718"/>
          <w:placeholder>
            <w:docPart w:val="DefaultPlaceholder_-1854013440"/>
          </w:placeholder>
        </w:sdtPr>
        <w:sdtEndPr/>
        <w:sdtContent>
          <w:r w:rsidR="00A93D6C" w:rsidRPr="00A93D6C">
            <w:rPr>
              <w:rFonts w:asciiTheme="majorHAnsi" w:hAnsiTheme="majorHAnsi" w:cs="Times New Roman"/>
              <w:color w:val="000000"/>
            </w:rPr>
            <w:t>(Kline, 2005)</w:t>
          </w:r>
        </w:sdtContent>
      </w:sdt>
      <w:r w:rsidRPr="00233B13">
        <w:rPr>
          <w:rFonts w:asciiTheme="majorHAnsi" w:hAnsiTheme="majorHAnsi" w:cs="Times New Roman"/>
        </w:rPr>
        <w:t>and SRMR and RMSEA &lt;0.08</w:t>
      </w:r>
      <w:r w:rsidR="00EF0BDB">
        <w:rPr>
          <w:rFonts w:asciiTheme="majorHAnsi" w:hAnsiTheme="majorHAnsi" w:cs="Times New Roman"/>
        </w:rPr>
        <w:t xml:space="preserve"> </w:t>
      </w:r>
      <w:sdt>
        <w:sdtPr>
          <w:rPr>
            <w:rFonts w:asciiTheme="majorHAnsi" w:hAnsiTheme="majorHAnsi" w:cs="Times New Roman"/>
            <w:color w:val="000000"/>
          </w:rPr>
          <w:tag w:val="MENDELEY_CITATION_v3_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"/>
          <w:id w:val="-802682951"/>
          <w:placeholder>
            <w:docPart w:val="DefaultPlaceholder_-1854013440"/>
          </w:placeholder>
        </w:sdtPr>
        <w:sdtEndPr/>
        <w:sdtContent>
          <w:r w:rsidR="00A93D6C" w:rsidRPr="00A93D6C">
            <w:rPr>
              <w:rFonts w:eastAsia="Times New Roman"/>
              <w:color w:val="000000"/>
            </w:rPr>
            <w:t>(Hu &amp; Bentler, 1999; MacCallum et al., 1996)</w:t>
          </w:r>
        </w:sdtContent>
      </w:sdt>
      <w:r w:rsidRPr="00233B13">
        <w:rPr>
          <w:rFonts w:asciiTheme="majorHAnsi" w:hAnsiTheme="majorHAnsi" w:cs="Times New Roman"/>
        </w:rPr>
        <w:t xml:space="preserve"> ; for good fit - CFI and TLI &gt;0.95, SRMR&lt;0.08, and RMSEA &lt;0.06</w:t>
      </w:r>
      <w:r w:rsidR="00EF0BDB">
        <w:rPr>
          <w:rFonts w:asciiTheme="majorHAnsi" w:eastAsia="Times New Roman" w:hAnsiTheme="majorHAnsi" w:cs="Times New Roman"/>
          <w:color w:val="000000"/>
          <w:vertAlign w:val="superscript"/>
        </w:rPr>
        <w:t xml:space="preserve"> </w:t>
      </w:r>
      <w:sdt>
        <w:sdtPr>
          <w:rPr>
            <w:rFonts w:asciiTheme="majorHAnsi" w:eastAsia="Times New Roman" w:hAnsiTheme="majorHAnsi" w:cs="Times New Roman"/>
            <w:color w:val="000000"/>
          </w:rPr>
          <w:tag w:val="MENDELEY_CITATION_v3_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"/>
          <w:id w:val="552671684"/>
          <w:placeholder>
            <w:docPart w:val="DefaultPlaceholder_-1854013440"/>
          </w:placeholder>
        </w:sdtPr>
        <w:sdtEndPr/>
        <w:sdtContent>
          <w:r w:rsidR="00A93D6C" w:rsidRPr="00A93D6C">
            <w:rPr>
              <w:rFonts w:eastAsia="Times New Roman"/>
              <w:color w:val="000000"/>
            </w:rPr>
            <w:t>(Hu &amp; Bentler, 1999)</w:t>
          </w:r>
        </w:sdtContent>
      </w:sdt>
      <w:r w:rsidRPr="00233B13">
        <w:rPr>
          <w:rFonts w:asciiTheme="majorHAnsi" w:hAnsiTheme="majorHAnsi" w:cs="Times New Roman"/>
        </w:rPr>
        <w:t>.</w:t>
      </w:r>
    </w:p>
    <w:p w14:paraId="28725FF4" w14:textId="77777777" w:rsidR="00733060" w:rsidRPr="00233B13" w:rsidRDefault="00733060" w:rsidP="00733060">
      <w:pPr>
        <w:spacing w:after="0" w:line="240" w:lineRule="auto"/>
        <w:rPr>
          <w:rFonts w:asciiTheme="majorHAnsi" w:hAnsiTheme="majorHAnsi" w:cs="Times New Roman"/>
          <w:i/>
          <w:iCs/>
        </w:rPr>
      </w:pPr>
    </w:p>
    <w:p w14:paraId="638AC731" w14:textId="3F6EDDDD" w:rsidR="00733060" w:rsidRPr="00233B13" w:rsidRDefault="008E1902" w:rsidP="00733060">
      <w:pPr>
        <w:pStyle w:val="Heading4"/>
      </w:pPr>
      <w:r w:rsidRPr="00233B13">
        <w:t xml:space="preserve">Assessing measurement invariance </w:t>
      </w:r>
    </w:p>
    <w:p w14:paraId="7D622768" w14:textId="26319A47" w:rsidR="00733060" w:rsidRPr="00233B13" w:rsidRDefault="008E1902" w:rsidP="00733060">
      <w:pPr>
        <w:spacing w:after="0" w:line="240" w:lineRule="auto"/>
        <w:rPr>
          <w:rFonts w:asciiTheme="majorHAnsi" w:eastAsia="Times New Roman" w:hAnsiTheme="majorHAnsi" w:cs="Times New Roman"/>
        </w:rPr>
      </w:pPr>
      <w:r w:rsidRPr="00233B13">
        <w:rPr>
          <w:rFonts w:asciiTheme="majorHAnsi" w:hAnsiTheme="majorHAnsi" w:cs="Times New Roman"/>
        </w:rPr>
        <w:t xml:space="preserve">We assessed </w:t>
      </w:r>
      <w:r w:rsidR="00733060" w:rsidRPr="00233B13">
        <w:rPr>
          <w:rFonts w:asciiTheme="majorHAnsi" w:hAnsiTheme="majorHAnsi" w:cs="Times New Roman"/>
        </w:rPr>
        <w:t>measurement invariance</w:t>
      </w:r>
      <w:r w:rsidRPr="00233B13">
        <w:rPr>
          <w:rFonts w:asciiTheme="majorHAnsi" w:hAnsiTheme="majorHAnsi" w:cs="Times New Roman"/>
        </w:rPr>
        <w:t xml:space="preserve"> using the following consecutive steps recommended for categorical data</w:t>
      </w:r>
      <w:r w:rsidR="00EF0BDB">
        <w:rPr>
          <w:rFonts w:asciiTheme="majorHAnsi" w:eastAsia="Times New Roman" w:hAnsiTheme="majorHAnsi" w:cs="Times New Roman"/>
          <w:color w:val="000000"/>
          <w:vertAlign w:val="superscript"/>
        </w:rPr>
        <w:t xml:space="preserve"> </w:t>
      </w:r>
      <w:sdt>
        <w:sdtPr>
          <w:rPr>
            <w:rFonts w:asciiTheme="majorHAnsi" w:eastAsia="Times New Roman" w:hAnsiTheme="majorHAnsi" w:cs="Times New Roman"/>
            <w:color w:val="000000"/>
          </w:rPr>
          <w:tag w:val="MENDELEY_CITATION_v3_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"/>
          <w:id w:val="-212651536"/>
          <w:placeholder>
            <w:docPart w:val="DefaultPlaceholder_-1854013440"/>
          </w:placeholder>
        </w:sdtPr>
        <w:sdtEndPr/>
        <w:sdtContent>
          <w:r w:rsidR="00A93D6C" w:rsidRPr="00A93D6C">
            <w:rPr>
              <w:rFonts w:eastAsia="Times New Roman"/>
              <w:color w:val="000000"/>
            </w:rPr>
            <w:t>(Svetina &amp; Rutkowski, 2020; Wu &amp; Estabrook, 2016)</w:t>
          </w:r>
        </w:sdtContent>
      </w:sdt>
      <w:r w:rsidRPr="00233B13">
        <w:rPr>
          <w:rFonts w:asciiTheme="majorHAnsi" w:hAnsiTheme="majorHAnsi" w:cs="Times New Roman"/>
        </w:rPr>
        <w:t xml:space="preserve">: </w:t>
      </w:r>
      <w:proofErr w:type="spellStart"/>
      <w:r w:rsidRPr="00233B13">
        <w:rPr>
          <w:rFonts w:asciiTheme="majorHAnsi" w:hAnsiTheme="majorHAnsi" w:cs="Times New Roman"/>
        </w:rPr>
        <w:t>i</w:t>
      </w:r>
      <w:proofErr w:type="spellEnd"/>
      <w:r w:rsidRPr="00233B13">
        <w:rPr>
          <w:rFonts w:asciiTheme="majorHAnsi" w:hAnsiTheme="majorHAnsi" w:cs="Times New Roman"/>
        </w:rPr>
        <w:t>) configural invariance test (equivalent specification of factor invariance); ii) threshold invariance tests (invariant thresholds); iii) metric invariance tests (invariant thresholds and factor loadings); and iv) strong/scalar invariance test (invariant thresholds, factors loadings, and intercepts). At the scalar invariance level, the item factor loadings, item thresholds, and item intercepts are constrained in tandem, but the factor means are allowed to vary. Measurement invariance achieved at the scalar level indicates that the factor scores are not influenced by group differences on the items and that latent mean differences capture all observed mean differences in the shared variance of the item</w:t>
      </w:r>
      <w:r w:rsidR="00EF0BDB">
        <w:rPr>
          <w:rFonts w:asciiTheme="majorHAnsi" w:hAnsiTheme="majorHAnsi" w:cs="Times New Roman"/>
        </w:rPr>
        <w:t xml:space="preserve">s </w:t>
      </w:r>
      <w:sdt>
        <w:sdtPr>
          <w:rPr>
            <w:rFonts w:asciiTheme="majorHAnsi" w:hAnsiTheme="majorHAnsi" w:cs="Times New Roman"/>
            <w:color w:val="000000"/>
          </w:rPr>
          <w:tag w:val="MENDELEY_CITATION_v3_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"/>
          <w:id w:val="-1681809685"/>
          <w:placeholder>
            <w:docPart w:val="DefaultPlaceholder_-1854013440"/>
          </w:placeholder>
        </w:sdtPr>
        <w:sdtEndPr/>
        <w:sdtContent>
          <w:r w:rsidR="00A93D6C" w:rsidRPr="00A93D6C">
            <w:rPr>
              <w:rFonts w:asciiTheme="majorHAnsi" w:hAnsiTheme="majorHAnsi" w:cs="Times New Roman"/>
              <w:color w:val="000000"/>
            </w:rPr>
            <w:t>(Putnick et al., 2016)</w:t>
          </w:r>
        </w:sdtContent>
      </w:sdt>
      <w:r w:rsidRPr="00233B13">
        <w:rPr>
          <w:rFonts w:asciiTheme="majorHAnsi" w:hAnsiTheme="majorHAnsi" w:cs="Times New Roman"/>
        </w:rPr>
        <w:t>. Thus, factor scores between groups are comparable only if the scalar invariant condition is met. To determine whether MI has been achieved at a specific level, changes in CFI (</w:t>
      </w:r>
      <w:r w:rsidRPr="00233B13">
        <w:rPr>
          <w:rFonts w:asciiTheme="majorHAnsi" w:eastAsia="Times New Roman" w:hAnsiTheme="majorHAnsi" w:cs="Times New Roman"/>
        </w:rPr>
        <w:t xml:space="preserve">ΔCFI), RMSEA (ΔRMSEA), and SRMR (ΔSRMR) between model fit at that level and the preceding one are considered. </w:t>
      </w:r>
    </w:p>
    <w:p w14:paraId="31B9F5E3" w14:textId="77777777" w:rsidR="00733060" w:rsidRPr="00233B13" w:rsidRDefault="00733060" w:rsidP="00733060">
      <w:pPr>
        <w:spacing w:after="0" w:line="240" w:lineRule="auto"/>
        <w:rPr>
          <w:rFonts w:asciiTheme="majorHAnsi" w:hAnsiTheme="majorHAnsi" w:cs="Times New Roman"/>
        </w:rPr>
      </w:pPr>
    </w:p>
    <w:p w14:paraId="3B83DE89" w14:textId="42984E8F" w:rsidR="008E1902" w:rsidRPr="00233B13" w:rsidRDefault="008E1902" w:rsidP="00733060">
      <w:pPr>
        <w:spacing w:after="0" w:line="240" w:lineRule="auto"/>
        <w:rPr>
          <w:rFonts w:asciiTheme="majorHAnsi" w:hAnsiTheme="majorHAnsi" w:cs="Times New Roman"/>
        </w:rPr>
      </w:pPr>
      <w:r w:rsidRPr="00233B13">
        <w:rPr>
          <w:rFonts w:asciiTheme="majorHAnsi" w:hAnsiTheme="majorHAnsi" w:cs="Times New Roman"/>
        </w:rPr>
        <w:t>We adopted those thresholds recommended by</w:t>
      </w:r>
      <w:r w:rsidR="00EF0BDB">
        <w:rPr>
          <w:rFonts w:asciiTheme="majorHAnsi" w:hAnsiTheme="majorHAnsi" w:cs="Times New Roman"/>
        </w:rPr>
        <w:t xml:space="preserve"> </w:t>
      </w:r>
      <w:sdt>
        <w:sdtPr>
          <w:rPr>
            <w:rFonts w:asciiTheme="majorHAnsi" w:hAnsiTheme="majorHAnsi" w:cs="Times New Roman"/>
            <w:color w:val="000000"/>
          </w:rPr>
          <w:tag w:val="MENDELEY_CITATION_v3_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"/>
          <w:id w:val="1793777587"/>
          <w:placeholder>
            <w:docPart w:val="DefaultPlaceholder_-1854013440"/>
          </w:placeholder>
        </w:sdtPr>
        <w:sdtEndPr/>
        <w:sdtContent>
          <w:r w:rsidR="00EF0BDB" w:rsidRPr="00EF0BDB">
            <w:rPr>
              <w:rFonts w:eastAsia="Times New Roman"/>
              <w:color w:val="000000"/>
            </w:rPr>
            <w:t>Svetina &amp; Rutkowski (2017)</w:t>
          </w:r>
        </w:sdtContent>
      </w:sdt>
      <w:r w:rsidRPr="00233B13">
        <w:rPr>
          <w:rFonts w:asciiTheme="majorHAnsi" w:hAnsiTheme="majorHAnsi" w:cs="Times New Roman"/>
        </w:rPr>
        <w:t xml:space="preserve"> (</w:t>
      </w:r>
      <w:r w:rsidRPr="00233B13">
        <w:rPr>
          <w:rFonts w:asciiTheme="majorHAnsi" w:eastAsia="Times New Roman" w:hAnsiTheme="majorHAnsi" w:cs="Times New Roman"/>
        </w:rPr>
        <w:t>Δ</w:t>
      </w:r>
      <w:r w:rsidRPr="00233B13">
        <w:rPr>
          <w:rFonts w:asciiTheme="majorHAnsi" w:hAnsiTheme="majorHAnsi" w:cs="Times New Roman"/>
        </w:rPr>
        <w:t xml:space="preserve">RMSEA=0.05 at metric level, and </w:t>
      </w:r>
      <w:r w:rsidRPr="00233B13">
        <w:rPr>
          <w:rFonts w:asciiTheme="majorHAnsi" w:eastAsia="Times New Roman" w:hAnsiTheme="majorHAnsi" w:cs="Times New Roman"/>
        </w:rPr>
        <w:t>ΔRMSEA</w:t>
      </w:r>
      <w:r w:rsidRPr="00233B13">
        <w:rPr>
          <w:rFonts w:asciiTheme="majorHAnsi" w:hAnsiTheme="majorHAnsi" w:cs="Times New Roman"/>
        </w:rPr>
        <w:t xml:space="preserve">=0.01 and </w:t>
      </w:r>
      <w:r w:rsidRPr="00233B13">
        <w:rPr>
          <w:rFonts w:asciiTheme="majorHAnsi" w:eastAsia="Times New Roman" w:hAnsiTheme="majorHAnsi" w:cs="Times New Roman"/>
        </w:rPr>
        <w:t>Δ</w:t>
      </w:r>
      <w:r w:rsidRPr="00233B13">
        <w:rPr>
          <w:rFonts w:asciiTheme="majorHAnsi" w:hAnsiTheme="majorHAnsi" w:cs="Times New Roman"/>
        </w:rPr>
        <w:t xml:space="preserve">CFI=-0.002 at scalar level) as these were developed for categorical data, with more than 1 factor, and for uneven sample sizes between groups. It is noted however that these criteria were developed specifically for when making </w:t>
      </w:r>
      <w:proofErr w:type="gramStart"/>
      <w:r w:rsidRPr="00233B13">
        <w:rPr>
          <w:rFonts w:asciiTheme="majorHAnsi" w:hAnsiTheme="majorHAnsi" w:cs="Times New Roman"/>
        </w:rPr>
        <w:t>a large number of</w:t>
      </w:r>
      <w:proofErr w:type="gramEnd"/>
      <w:r w:rsidRPr="00233B13">
        <w:rPr>
          <w:rFonts w:asciiTheme="majorHAnsi" w:hAnsiTheme="majorHAnsi" w:cs="Times New Roman"/>
        </w:rPr>
        <w:t xml:space="preserve"> group comparisons (10 to 20 groups) whereas we only have two groups (clinical and </w:t>
      </w:r>
      <w:r w:rsidR="0043046B">
        <w:rPr>
          <w:rFonts w:asciiTheme="majorHAnsi" w:hAnsiTheme="majorHAnsi" w:cs="Times New Roman"/>
        </w:rPr>
        <w:t>non-clinical</w:t>
      </w:r>
      <w:r w:rsidRPr="00233B13">
        <w:rPr>
          <w:rFonts w:asciiTheme="majorHAnsi" w:hAnsiTheme="majorHAnsi" w:cs="Times New Roman"/>
        </w:rPr>
        <w:t>). As such the thresholds are likely to be overly conservative and will be considered with some flexibility.</w:t>
      </w:r>
    </w:p>
    <w:p w14:paraId="0B975752" w14:textId="77777777" w:rsidR="00733060" w:rsidRPr="00233B13" w:rsidRDefault="00733060" w:rsidP="00733060">
      <w:pPr>
        <w:spacing w:after="0" w:line="240" w:lineRule="auto"/>
        <w:rPr>
          <w:rFonts w:asciiTheme="majorHAnsi" w:hAnsiTheme="majorHAnsi" w:cs="Times New Roman"/>
        </w:rPr>
      </w:pPr>
    </w:p>
    <w:p w14:paraId="11DA4D9D" w14:textId="6D1EE69A" w:rsidR="00733060" w:rsidRPr="00233B13" w:rsidRDefault="008E1902" w:rsidP="00733060">
      <w:pPr>
        <w:pStyle w:val="Heading4"/>
      </w:pPr>
      <w:r w:rsidRPr="00233B13">
        <w:t xml:space="preserve">Testing the psychometric properties of the measures </w:t>
      </w:r>
    </w:p>
    <w:p w14:paraId="4CFD12B3" w14:textId="79AAA931" w:rsidR="008E1902" w:rsidRPr="00233B13" w:rsidRDefault="008E1902" w:rsidP="00733060">
      <w:pPr>
        <w:spacing w:after="0" w:line="240" w:lineRule="auto"/>
        <w:rPr>
          <w:rFonts w:asciiTheme="majorHAnsi" w:hAnsiTheme="majorHAnsi" w:cs="Times New Roman"/>
        </w:rPr>
      </w:pPr>
      <w:r w:rsidRPr="00233B13">
        <w:rPr>
          <w:rFonts w:asciiTheme="majorHAnsi" w:hAnsiTheme="majorHAnsi" w:cs="Times New Roman"/>
        </w:rPr>
        <w:t>When assessing internal consistency of the measures, we used ordinal alpha, assuming that the data were ordinal in nature</w:t>
      </w:r>
      <w:r w:rsidR="00EF0BDB">
        <w:rPr>
          <w:rFonts w:asciiTheme="majorHAnsi" w:hAnsiTheme="majorHAnsi" w:cs="Times New Roman"/>
          <w:color w:val="000000"/>
          <w:vertAlign w:val="superscript"/>
        </w:rPr>
        <w:t xml:space="preserve"> </w:t>
      </w:r>
      <w:sdt>
        <w:sdtPr>
          <w:rPr>
            <w:rFonts w:asciiTheme="majorHAnsi" w:hAnsiTheme="majorHAnsi" w:cs="Times New Roman"/>
            <w:color w:val="000000"/>
          </w:rPr>
          <w:tag w:val="MENDELEY_CITATION_v3_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"/>
          <w:id w:val="-844015670"/>
          <w:placeholder>
            <w:docPart w:val="DefaultPlaceholder_-1854013440"/>
          </w:placeholder>
        </w:sdtPr>
        <w:sdtEndPr/>
        <w:sdtContent>
          <w:r w:rsidR="00A93D6C" w:rsidRPr="00A93D6C">
            <w:rPr>
              <w:rFonts w:asciiTheme="majorHAnsi" w:hAnsiTheme="majorHAnsi" w:cs="Times New Roman"/>
              <w:color w:val="000000"/>
            </w:rPr>
            <w:t>(Zumbo et al., 2007)</w:t>
          </w:r>
        </w:sdtContent>
      </w:sdt>
      <w:r w:rsidRPr="00233B13">
        <w:rPr>
          <w:rFonts w:asciiTheme="majorHAnsi" w:hAnsiTheme="majorHAnsi" w:cs="Times New Roman"/>
        </w:rPr>
        <w:t>.</w:t>
      </w:r>
    </w:p>
    <w:p w14:paraId="657CA93F" w14:textId="77777777" w:rsidR="00733060" w:rsidRPr="00233B13" w:rsidRDefault="00733060" w:rsidP="00733060">
      <w:pPr>
        <w:spacing w:after="0" w:line="240" w:lineRule="auto"/>
        <w:rPr>
          <w:rFonts w:asciiTheme="majorHAnsi" w:hAnsiTheme="majorHAnsi" w:cs="Times New Roman"/>
          <w:color w:val="000000"/>
          <w:vertAlign w:val="superscript"/>
        </w:rPr>
      </w:pPr>
    </w:p>
    <w:p w14:paraId="2E963F04" w14:textId="6801187B" w:rsidR="00733060" w:rsidRPr="00233B13" w:rsidRDefault="008E1902" w:rsidP="00733060">
      <w:pPr>
        <w:pStyle w:val="Heading4"/>
      </w:pPr>
      <w:r w:rsidRPr="00233B13">
        <w:t xml:space="preserve">Testing associations between </w:t>
      </w:r>
      <w:r w:rsidR="00201C03" w:rsidRPr="00233B13">
        <w:t>daydreaming proneness</w:t>
      </w:r>
      <w:r w:rsidRPr="00233B13">
        <w:t xml:space="preserve"> and grandiosity </w:t>
      </w:r>
    </w:p>
    <w:p w14:paraId="23C32A35" w14:textId="09F1476A" w:rsidR="008E1902" w:rsidRPr="00233B13" w:rsidRDefault="008E1902" w:rsidP="00733060">
      <w:pPr>
        <w:spacing w:after="0" w:line="240" w:lineRule="auto"/>
        <w:rPr>
          <w:rFonts w:asciiTheme="majorHAnsi" w:hAnsiTheme="majorHAnsi" w:cs="Times New Roman"/>
        </w:rPr>
      </w:pPr>
      <w:r w:rsidRPr="00233B13">
        <w:rPr>
          <w:rFonts w:asciiTheme="majorHAnsi" w:hAnsiTheme="majorHAnsi" w:cs="Times New Roman"/>
        </w:rPr>
        <w:t xml:space="preserve">As noted in the main paper, pairwise associations between </w:t>
      </w:r>
      <w:r w:rsidR="00201C03" w:rsidRPr="00233B13">
        <w:rPr>
          <w:rFonts w:asciiTheme="majorHAnsi" w:hAnsiTheme="majorHAnsi" w:cs="Times New Roman"/>
        </w:rPr>
        <w:t>daydreaming proneness a</w:t>
      </w:r>
      <w:r w:rsidRPr="00233B13">
        <w:rPr>
          <w:rFonts w:asciiTheme="majorHAnsi" w:hAnsiTheme="majorHAnsi" w:cs="Times New Roman"/>
        </w:rPr>
        <w:t>nd measures of grandiosity were assessed using Pearson’s correlations. To conduct these calculations</w:t>
      </w:r>
      <w:r w:rsidR="00EF0BDB">
        <w:rPr>
          <w:rFonts w:asciiTheme="majorHAnsi" w:hAnsiTheme="majorHAnsi" w:cs="Times New Roman"/>
        </w:rPr>
        <w:t>,</w:t>
      </w:r>
      <w:r w:rsidRPr="00233B13">
        <w:rPr>
          <w:rFonts w:asciiTheme="majorHAnsi" w:hAnsiTheme="majorHAnsi" w:cs="Times New Roman"/>
        </w:rPr>
        <w:t xml:space="preserve"> we used factor scores for latent variables and raw scores for </w:t>
      </w:r>
      <w:r w:rsidR="00201C03" w:rsidRPr="00233B13">
        <w:rPr>
          <w:rFonts w:asciiTheme="majorHAnsi" w:hAnsiTheme="majorHAnsi" w:cs="Times New Roman"/>
        </w:rPr>
        <w:t>time thinking about the belief</w:t>
      </w:r>
      <w:r w:rsidR="004024AA" w:rsidRPr="00233B13">
        <w:rPr>
          <w:rFonts w:asciiTheme="majorHAnsi" w:hAnsiTheme="majorHAnsi" w:cs="Times New Roman"/>
        </w:rPr>
        <w:t xml:space="preserve"> and delusion conviction</w:t>
      </w:r>
      <w:r w:rsidRPr="00233B13">
        <w:rPr>
          <w:rFonts w:asciiTheme="majorHAnsi" w:hAnsiTheme="majorHAnsi" w:cs="Times New Roman"/>
        </w:rPr>
        <w:t>. In the structural equation modelling, stepwise backward elimination was used to remove non-significant predictors. Predictors with negative coefficients (against the expected direction of effect and direction demonstrated in the correlation) were further removed to address possible suppressor effects</w:t>
      </w:r>
      <w:r w:rsidR="009E2CEF">
        <w:rPr>
          <w:rFonts w:asciiTheme="majorHAnsi" w:hAnsiTheme="majorHAnsi" w:cs="Times New Roman"/>
        </w:rPr>
        <w:t xml:space="preserve"> </w:t>
      </w:r>
      <w:sdt>
        <w:sdtPr>
          <w:rPr>
            <w:rFonts w:asciiTheme="majorHAnsi" w:hAnsiTheme="majorHAnsi" w:cs="Times New Roman"/>
            <w:color w:val="000000"/>
          </w:rPr>
          <w:tag w:val="MENDELEY_CITATION_v3_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"/>
          <w:id w:val="1402023139"/>
          <w:placeholder>
            <w:docPart w:val="DefaultPlaceholder_-1854013440"/>
          </w:placeholder>
        </w:sdtPr>
        <w:sdtEndPr/>
        <w:sdtContent>
          <w:r w:rsidR="00A93D6C" w:rsidRPr="00A93D6C">
            <w:rPr>
              <w:rFonts w:asciiTheme="majorHAnsi" w:hAnsiTheme="majorHAnsi" w:cs="Times New Roman"/>
              <w:color w:val="000000"/>
            </w:rPr>
            <w:t>(Smith et al., 1992)</w:t>
          </w:r>
        </w:sdtContent>
      </w:sdt>
      <w:r w:rsidR="009E2CEF">
        <w:rPr>
          <w:rFonts w:asciiTheme="majorHAnsi" w:hAnsiTheme="majorHAnsi" w:cs="Times New Roman"/>
        </w:rPr>
        <w:t>.</w:t>
      </w:r>
    </w:p>
    <w:p w14:paraId="1D46ECCB" w14:textId="44F6F1B3" w:rsidR="00201C03" w:rsidRPr="00233B13" w:rsidRDefault="00201C03" w:rsidP="00733060">
      <w:pPr>
        <w:spacing w:after="0" w:line="240" w:lineRule="auto"/>
        <w:rPr>
          <w:rFonts w:asciiTheme="majorHAnsi" w:hAnsiTheme="majorHAnsi"/>
          <w:i/>
          <w:iCs/>
        </w:rPr>
      </w:pPr>
    </w:p>
    <w:p w14:paraId="50A34495" w14:textId="56D21441" w:rsidR="00201C03" w:rsidRPr="00233B13" w:rsidRDefault="00FE10B6" w:rsidP="00733060">
      <w:pPr>
        <w:pStyle w:val="Heading4"/>
      </w:pPr>
      <w:r w:rsidRPr="00233B13">
        <w:t>Missing data</w:t>
      </w:r>
    </w:p>
    <w:p w14:paraId="43AD088B" w14:textId="02F14126" w:rsidR="00201C03" w:rsidRPr="00233B13" w:rsidRDefault="00733060" w:rsidP="00201C03">
      <w:pPr>
        <w:spacing w:line="240" w:lineRule="auto"/>
        <w:rPr>
          <w:rFonts w:asciiTheme="majorHAnsi" w:hAnsiTheme="majorHAnsi"/>
          <w:iCs/>
        </w:rPr>
      </w:pPr>
      <w:r w:rsidRPr="00233B13">
        <w:rPr>
          <w:rFonts w:asciiTheme="majorHAnsi" w:hAnsiTheme="majorHAnsi"/>
          <w:iCs/>
        </w:rPr>
        <w:t>Only participant</w:t>
      </w:r>
      <w:r w:rsidR="009720AF" w:rsidRPr="00233B13">
        <w:rPr>
          <w:rFonts w:asciiTheme="majorHAnsi" w:hAnsiTheme="majorHAnsi"/>
          <w:iCs/>
        </w:rPr>
        <w:t>s</w:t>
      </w:r>
      <w:r w:rsidRPr="00233B13">
        <w:rPr>
          <w:rFonts w:asciiTheme="majorHAnsi" w:hAnsiTheme="majorHAnsi"/>
          <w:iCs/>
        </w:rPr>
        <w:t xml:space="preserve"> with complete data were included in the analysis.</w:t>
      </w:r>
    </w:p>
    <w:p w14:paraId="50772CB5" w14:textId="0EF8E050" w:rsidR="00201C03" w:rsidRPr="00233B13" w:rsidRDefault="00201C03" w:rsidP="00201C03">
      <w:pPr>
        <w:spacing w:line="240" w:lineRule="auto"/>
        <w:rPr>
          <w:rFonts w:asciiTheme="majorHAnsi" w:hAnsiTheme="majorHAnsi"/>
          <w:i/>
          <w:iCs/>
        </w:rPr>
      </w:pPr>
    </w:p>
    <w:p w14:paraId="7CC2163B" w14:textId="774EED72" w:rsidR="002F333E" w:rsidRPr="00233B13" w:rsidRDefault="002F333E" w:rsidP="00201C03">
      <w:pPr>
        <w:spacing w:line="240" w:lineRule="auto"/>
        <w:rPr>
          <w:rFonts w:asciiTheme="majorHAnsi" w:hAnsiTheme="majorHAnsi"/>
          <w:i/>
          <w:iCs/>
        </w:rPr>
      </w:pPr>
    </w:p>
    <w:p w14:paraId="7997D621" w14:textId="06A40E77" w:rsidR="00201C03" w:rsidRPr="00233B13" w:rsidRDefault="00FE10B6" w:rsidP="00733060">
      <w:pPr>
        <w:pStyle w:val="Heading2"/>
        <w:rPr>
          <w:rFonts w:asciiTheme="majorHAnsi" w:hAnsiTheme="majorHAnsi"/>
        </w:rPr>
      </w:pPr>
      <w:bookmarkStart w:id="8" w:name="_Toc158633006"/>
      <w:r w:rsidRPr="00233B13">
        <w:rPr>
          <w:rFonts w:asciiTheme="majorHAnsi" w:hAnsiTheme="majorHAnsi"/>
        </w:rPr>
        <w:t>R</w:t>
      </w:r>
      <w:r w:rsidR="00733060" w:rsidRPr="00233B13">
        <w:rPr>
          <w:rFonts w:asciiTheme="majorHAnsi" w:hAnsiTheme="majorHAnsi"/>
        </w:rPr>
        <w:t>esults</w:t>
      </w:r>
      <w:bookmarkEnd w:id="8"/>
    </w:p>
    <w:p w14:paraId="4B8CC9CF" w14:textId="17D018AF" w:rsidR="00733060" w:rsidRPr="00233B13" w:rsidRDefault="00733060" w:rsidP="00733060">
      <w:pPr>
        <w:rPr>
          <w:rFonts w:asciiTheme="majorHAnsi" w:hAnsiTheme="majorHAnsi"/>
        </w:rPr>
      </w:pPr>
      <w:r w:rsidRPr="00233B13">
        <w:rPr>
          <w:rFonts w:asciiTheme="majorHAnsi" w:hAnsiTheme="majorHAnsi"/>
        </w:rPr>
        <w:t xml:space="preserve">In the clinical group, a total of 802 participants were recruited. Three withdrew consent and one was removed during data cleaning, leaving 798 participants. In the </w:t>
      </w:r>
      <w:r w:rsidR="0043046B">
        <w:rPr>
          <w:rFonts w:asciiTheme="majorHAnsi" w:hAnsiTheme="majorHAnsi"/>
        </w:rPr>
        <w:t>non-clinical</w:t>
      </w:r>
      <w:r w:rsidRPr="00233B13">
        <w:rPr>
          <w:rFonts w:asciiTheme="majorHAnsi" w:hAnsiTheme="majorHAnsi"/>
        </w:rPr>
        <w:t xml:space="preserve"> group, a total of 6935 responses were recorded with 4518 remaining after data cleaning. </w:t>
      </w:r>
      <w:r w:rsidRPr="00233B13">
        <w:rPr>
          <w:rFonts w:asciiTheme="majorHAnsi" w:hAnsiTheme="majorHAnsi" w:cs="Calibri"/>
          <w:color w:val="000000"/>
        </w:rPr>
        <w:t xml:space="preserve">Participants were included in the measure development analyses if they </w:t>
      </w:r>
      <w:r w:rsidRPr="00233B13">
        <w:rPr>
          <w:rFonts w:asciiTheme="majorHAnsi" w:hAnsiTheme="majorHAnsi"/>
        </w:rPr>
        <w:t xml:space="preserve">had complete item-pool data for the </w:t>
      </w:r>
      <w:proofErr w:type="spellStart"/>
      <w:r w:rsidR="004024AA" w:rsidRPr="00233B13">
        <w:rPr>
          <w:rFonts w:asciiTheme="majorHAnsi" w:hAnsiTheme="majorHAnsi"/>
        </w:rPr>
        <w:t>QuOD</w:t>
      </w:r>
      <w:proofErr w:type="spellEnd"/>
      <w:r w:rsidR="001D7E7F" w:rsidRPr="00233B13">
        <w:rPr>
          <w:rFonts w:asciiTheme="majorHAnsi" w:hAnsiTheme="majorHAnsi"/>
        </w:rPr>
        <w:t xml:space="preserve"> (n=770 from the clinical cohort, and n=3767 from the </w:t>
      </w:r>
      <w:r w:rsidR="0043046B">
        <w:rPr>
          <w:rFonts w:asciiTheme="majorHAnsi" w:hAnsiTheme="majorHAnsi"/>
        </w:rPr>
        <w:t>non-clinical</w:t>
      </w:r>
      <w:r w:rsidR="001D7E7F" w:rsidRPr="00233B13">
        <w:rPr>
          <w:rFonts w:asciiTheme="majorHAnsi" w:hAnsiTheme="majorHAnsi"/>
        </w:rPr>
        <w:t xml:space="preserve"> group). </w:t>
      </w:r>
    </w:p>
    <w:p w14:paraId="326D1591" w14:textId="6DAC5C60" w:rsidR="00AD6D8E" w:rsidRPr="00233B13" w:rsidRDefault="004B581D" w:rsidP="000430D5">
      <w:pPr>
        <w:pStyle w:val="Heading4"/>
      </w:pPr>
      <w:r w:rsidRPr="00233B13">
        <w:t>Item removal during EFA</w:t>
      </w:r>
      <w:r w:rsidR="00201C03" w:rsidRPr="00233B13">
        <w:t xml:space="preserve"> </w:t>
      </w:r>
    </w:p>
    <w:p w14:paraId="54E5B86F" w14:textId="645E6215" w:rsidR="0032001C" w:rsidRPr="00233B13" w:rsidRDefault="00321B70" w:rsidP="003511EB">
      <w:pPr>
        <w:spacing w:line="240" w:lineRule="auto"/>
        <w:rPr>
          <w:rFonts w:asciiTheme="majorHAnsi" w:hAnsiTheme="majorHAnsi" w:cs="Calibri"/>
          <w:color w:val="000000"/>
        </w:rPr>
      </w:pPr>
      <w:r w:rsidRPr="00233B13">
        <w:rPr>
          <w:rFonts w:asciiTheme="majorHAnsi" w:hAnsiTheme="majorHAnsi"/>
        </w:rPr>
        <w:t>As described in the main paper, one item</w:t>
      </w:r>
      <w:r w:rsidR="007627DA" w:rsidRPr="00233B13">
        <w:rPr>
          <w:rFonts w:asciiTheme="majorHAnsi" w:hAnsiTheme="majorHAnsi"/>
        </w:rPr>
        <w:t xml:space="preserve">, Q14 was removed prior to EFA as it was highly correlated with another item </w:t>
      </w:r>
      <w:r w:rsidR="004B581D" w:rsidRPr="00233B13">
        <w:rPr>
          <w:rFonts w:asciiTheme="majorHAnsi" w:hAnsiTheme="majorHAnsi"/>
        </w:rPr>
        <w:t>Q12. Subsequently, f</w:t>
      </w:r>
      <w:r w:rsidR="00AD6D8E" w:rsidRPr="00233B13">
        <w:rPr>
          <w:rFonts w:asciiTheme="majorHAnsi" w:hAnsiTheme="majorHAnsi"/>
        </w:rPr>
        <w:t xml:space="preserve">ollowing criteria for item removal, exploratory factor analysis led to the removal of three </w:t>
      </w:r>
      <w:r w:rsidR="004B581D" w:rsidRPr="00233B13">
        <w:rPr>
          <w:rFonts w:asciiTheme="majorHAnsi" w:hAnsiTheme="majorHAnsi"/>
        </w:rPr>
        <w:t xml:space="preserve">further </w:t>
      </w:r>
      <w:r w:rsidR="00AD6D8E" w:rsidRPr="00233B13">
        <w:rPr>
          <w:rFonts w:asciiTheme="majorHAnsi" w:hAnsiTheme="majorHAnsi"/>
        </w:rPr>
        <w:t xml:space="preserve">items. </w:t>
      </w:r>
      <w:r w:rsidR="0032001C" w:rsidRPr="00233B13">
        <w:rPr>
          <w:rFonts w:asciiTheme="majorHAnsi" w:hAnsiTheme="majorHAnsi"/>
        </w:rPr>
        <w:t>Q5</w:t>
      </w:r>
      <w:r w:rsidR="0032001C" w:rsidRPr="00233B13">
        <w:rPr>
          <w:rFonts w:asciiTheme="majorHAnsi" w:hAnsiTheme="majorHAnsi" w:cs="Times New Roman"/>
          <w:i/>
          <w:iCs/>
        </w:rPr>
        <w:t xml:space="preserve"> </w:t>
      </w:r>
      <w:r w:rsidR="009E2CEF">
        <w:rPr>
          <w:rFonts w:asciiTheme="majorHAnsi" w:hAnsiTheme="majorHAnsi" w:cs="Times New Roman"/>
          <w:i/>
          <w:iCs/>
        </w:rPr>
        <w:t>“</w:t>
      </w:r>
      <w:r w:rsidR="0032001C" w:rsidRPr="00233B13">
        <w:rPr>
          <w:rFonts w:asciiTheme="majorHAnsi" w:hAnsiTheme="majorHAnsi" w:cs="Times New Roman"/>
          <w:i/>
          <w:iCs/>
        </w:rPr>
        <w:t>I am never bored because I start daydreaming when things get boring</w:t>
      </w:r>
      <w:r w:rsidR="009E2CEF">
        <w:rPr>
          <w:rFonts w:asciiTheme="majorHAnsi" w:hAnsiTheme="majorHAnsi" w:cs="Times New Roman"/>
          <w:i/>
          <w:iCs/>
        </w:rPr>
        <w:t>”</w:t>
      </w:r>
      <w:r w:rsidR="0032001C" w:rsidRPr="00233B13">
        <w:rPr>
          <w:rFonts w:asciiTheme="majorHAnsi" w:hAnsiTheme="majorHAnsi"/>
        </w:rPr>
        <w:t xml:space="preserve"> and Q15 </w:t>
      </w:r>
      <w:r w:rsidR="009E2CEF">
        <w:rPr>
          <w:rFonts w:asciiTheme="majorHAnsi" w:hAnsiTheme="majorHAnsi" w:cs="Times New Roman"/>
        </w:rPr>
        <w:t>“</w:t>
      </w:r>
      <w:r w:rsidR="0032001C" w:rsidRPr="00233B13">
        <w:rPr>
          <w:rFonts w:asciiTheme="majorHAnsi" w:hAnsiTheme="majorHAnsi" w:cs="Times New Roman"/>
          <w:i/>
          <w:iCs/>
        </w:rPr>
        <w:t>When I picture something good happening to me, I get so caught up in the moment that I don’t pay attention to other things</w:t>
      </w:r>
      <w:r w:rsidR="009E2CEF">
        <w:rPr>
          <w:rFonts w:asciiTheme="majorHAnsi" w:hAnsiTheme="majorHAnsi" w:cs="Times New Roman"/>
          <w:i/>
          <w:iCs/>
        </w:rPr>
        <w:t>”</w:t>
      </w:r>
      <w:r w:rsidR="0032001C" w:rsidRPr="00233B13">
        <w:rPr>
          <w:rFonts w:asciiTheme="majorHAnsi" w:hAnsiTheme="majorHAnsi"/>
        </w:rPr>
        <w:t xml:space="preserve"> </w:t>
      </w:r>
      <w:r w:rsidR="00BA7EE9" w:rsidRPr="00233B13">
        <w:rPr>
          <w:rFonts w:asciiTheme="majorHAnsi" w:hAnsiTheme="majorHAnsi"/>
        </w:rPr>
        <w:t xml:space="preserve">were removed as they </w:t>
      </w:r>
      <w:r w:rsidR="0032001C" w:rsidRPr="00233B13">
        <w:rPr>
          <w:rFonts w:asciiTheme="majorHAnsi" w:hAnsiTheme="majorHAnsi"/>
        </w:rPr>
        <w:t>did not fit the factor definition</w:t>
      </w:r>
      <w:r w:rsidR="003511EB" w:rsidRPr="00233B13">
        <w:rPr>
          <w:rFonts w:asciiTheme="majorHAnsi" w:hAnsiTheme="majorHAnsi"/>
        </w:rPr>
        <w:t>s</w:t>
      </w:r>
      <w:r w:rsidR="00232D13" w:rsidRPr="00233B13">
        <w:rPr>
          <w:rFonts w:asciiTheme="majorHAnsi" w:hAnsiTheme="majorHAnsi"/>
        </w:rPr>
        <w:t xml:space="preserve"> of the factor they loaded onto</w:t>
      </w:r>
      <w:r w:rsidR="00BA7EE9" w:rsidRPr="00233B13">
        <w:rPr>
          <w:rFonts w:asciiTheme="majorHAnsi" w:hAnsiTheme="majorHAnsi"/>
        </w:rPr>
        <w:t xml:space="preserve">. Q1 </w:t>
      </w:r>
      <w:r w:rsidR="009E2CEF">
        <w:rPr>
          <w:rFonts w:asciiTheme="majorHAnsi" w:hAnsiTheme="majorHAnsi"/>
          <w:i/>
          <w:iCs/>
        </w:rPr>
        <w:t>“</w:t>
      </w:r>
      <w:r w:rsidR="003511EB" w:rsidRPr="00233B13">
        <w:rPr>
          <w:rFonts w:asciiTheme="majorHAnsi" w:hAnsiTheme="majorHAnsi" w:cs="Calibri"/>
          <w:i/>
          <w:iCs/>
          <w:color w:val="000000"/>
        </w:rPr>
        <w:t>Many of my friends and/or relatives do not know that I have such detailed daydreams</w:t>
      </w:r>
      <w:r w:rsidR="009E2CEF">
        <w:rPr>
          <w:rFonts w:asciiTheme="majorHAnsi" w:hAnsiTheme="majorHAnsi" w:cs="Calibri"/>
          <w:i/>
          <w:iCs/>
          <w:color w:val="000000"/>
        </w:rPr>
        <w:t>”</w:t>
      </w:r>
      <w:r w:rsidR="003511EB" w:rsidRPr="00233B13">
        <w:rPr>
          <w:rFonts w:asciiTheme="majorHAnsi" w:hAnsiTheme="majorHAnsi" w:cs="Calibri"/>
          <w:color w:val="000000"/>
        </w:rPr>
        <w:t xml:space="preserve"> </w:t>
      </w:r>
      <w:r w:rsidR="00232D13" w:rsidRPr="00233B13">
        <w:rPr>
          <w:rFonts w:asciiTheme="majorHAnsi" w:hAnsiTheme="majorHAnsi" w:cs="Calibri"/>
          <w:color w:val="000000"/>
        </w:rPr>
        <w:t xml:space="preserve">was also removed </w:t>
      </w:r>
      <w:r w:rsidR="00733060" w:rsidRPr="00233B13">
        <w:rPr>
          <w:rFonts w:asciiTheme="majorHAnsi" w:hAnsiTheme="majorHAnsi" w:cs="Calibri"/>
          <w:color w:val="000000"/>
        </w:rPr>
        <w:t xml:space="preserve">as its </w:t>
      </w:r>
      <w:r w:rsidR="003511EB" w:rsidRPr="00233B13">
        <w:rPr>
          <w:rFonts w:asciiTheme="majorHAnsi" w:hAnsiTheme="majorHAnsi" w:cs="Calibri"/>
          <w:color w:val="000000"/>
        </w:rPr>
        <w:t xml:space="preserve">focus on </w:t>
      </w:r>
      <w:r w:rsidR="00733060" w:rsidRPr="00233B13">
        <w:rPr>
          <w:rFonts w:asciiTheme="majorHAnsi" w:hAnsiTheme="majorHAnsi" w:cs="Calibri"/>
          <w:color w:val="000000"/>
        </w:rPr>
        <w:t>other peoples’</w:t>
      </w:r>
      <w:r w:rsidR="003511EB" w:rsidRPr="00233B13">
        <w:rPr>
          <w:rFonts w:asciiTheme="majorHAnsi" w:hAnsiTheme="majorHAnsi" w:cs="Calibri"/>
          <w:color w:val="000000"/>
        </w:rPr>
        <w:t xml:space="preserve"> awareness was less in keeping with the </w:t>
      </w:r>
      <w:r w:rsidR="00733060" w:rsidRPr="00233B13">
        <w:rPr>
          <w:rFonts w:asciiTheme="majorHAnsi" w:hAnsiTheme="majorHAnsi" w:cs="Calibri"/>
          <w:color w:val="000000"/>
        </w:rPr>
        <w:t xml:space="preserve">participant experience as the </w:t>
      </w:r>
      <w:r w:rsidR="003511EB" w:rsidRPr="00233B13">
        <w:rPr>
          <w:rFonts w:asciiTheme="majorHAnsi" w:hAnsiTheme="majorHAnsi" w:cs="Calibri"/>
          <w:color w:val="000000"/>
        </w:rPr>
        <w:t>focus of the factor</w:t>
      </w:r>
      <w:r w:rsidR="00733060" w:rsidRPr="00233B13">
        <w:rPr>
          <w:rFonts w:asciiTheme="majorHAnsi" w:hAnsiTheme="majorHAnsi" w:cs="Calibri"/>
          <w:color w:val="000000"/>
        </w:rPr>
        <w:t>.</w:t>
      </w:r>
    </w:p>
    <w:p w14:paraId="56CB4404" w14:textId="6F15674C" w:rsidR="004879CC" w:rsidRPr="00233B13" w:rsidRDefault="004879CC" w:rsidP="003076F7">
      <w:pPr>
        <w:spacing w:line="240" w:lineRule="auto"/>
        <w:rPr>
          <w:rFonts w:asciiTheme="majorHAnsi" w:hAnsiTheme="majorHAnsi"/>
        </w:rPr>
      </w:pPr>
    </w:p>
    <w:p w14:paraId="2328D28F" w14:textId="70228CD7" w:rsidR="004024AA" w:rsidRPr="00233B13" w:rsidRDefault="004024AA" w:rsidP="003076F7">
      <w:pPr>
        <w:spacing w:line="240" w:lineRule="auto"/>
        <w:rPr>
          <w:rFonts w:asciiTheme="majorHAnsi" w:hAnsiTheme="majorHAnsi"/>
        </w:rPr>
      </w:pPr>
    </w:p>
    <w:p w14:paraId="78820C96" w14:textId="77777777" w:rsidR="004024AA" w:rsidRPr="00233B13" w:rsidRDefault="004024AA" w:rsidP="003076F7">
      <w:pPr>
        <w:spacing w:line="240" w:lineRule="auto"/>
        <w:rPr>
          <w:rFonts w:asciiTheme="majorHAnsi" w:hAnsiTheme="majorHAnsi"/>
        </w:rPr>
      </w:pPr>
    </w:p>
    <w:p w14:paraId="62C7A3AC" w14:textId="1FDEEAF5" w:rsidR="004879CC" w:rsidRPr="00233B13" w:rsidRDefault="004879CC" w:rsidP="003076F7">
      <w:pPr>
        <w:spacing w:line="240" w:lineRule="auto"/>
        <w:rPr>
          <w:rFonts w:asciiTheme="majorHAnsi" w:hAnsiTheme="majorHAnsi"/>
        </w:rPr>
      </w:pPr>
    </w:p>
    <w:p w14:paraId="45E87AF1" w14:textId="02C14366" w:rsidR="004879CC" w:rsidRPr="00233B13" w:rsidRDefault="004879CC" w:rsidP="003076F7">
      <w:pPr>
        <w:spacing w:line="240" w:lineRule="auto"/>
        <w:rPr>
          <w:rFonts w:asciiTheme="majorHAnsi" w:hAnsiTheme="majorHAnsi"/>
        </w:rPr>
      </w:pPr>
    </w:p>
    <w:p w14:paraId="4B435D58" w14:textId="7260E923" w:rsidR="004879CC" w:rsidRPr="00233B13" w:rsidRDefault="004879CC" w:rsidP="003076F7">
      <w:pPr>
        <w:spacing w:line="240" w:lineRule="auto"/>
        <w:rPr>
          <w:rFonts w:asciiTheme="majorHAnsi" w:hAnsiTheme="majorHAnsi"/>
        </w:rPr>
      </w:pPr>
    </w:p>
    <w:p w14:paraId="0ADCD157" w14:textId="5457A031" w:rsidR="004879CC" w:rsidRPr="00233B13" w:rsidRDefault="004879CC" w:rsidP="003076F7">
      <w:pPr>
        <w:spacing w:line="240" w:lineRule="auto"/>
        <w:rPr>
          <w:rFonts w:asciiTheme="majorHAnsi" w:hAnsiTheme="majorHAnsi"/>
        </w:rPr>
      </w:pPr>
    </w:p>
    <w:p w14:paraId="40A94A5F" w14:textId="3996FECC" w:rsidR="004879CC" w:rsidRPr="00233B13" w:rsidRDefault="004879CC" w:rsidP="003076F7">
      <w:pPr>
        <w:spacing w:line="240" w:lineRule="auto"/>
        <w:rPr>
          <w:rFonts w:asciiTheme="majorHAnsi" w:hAnsiTheme="majorHAnsi"/>
        </w:rPr>
      </w:pPr>
    </w:p>
    <w:p w14:paraId="0CDF783E" w14:textId="1DA48ECB" w:rsidR="003076F7" w:rsidRPr="00233B13" w:rsidRDefault="003076F7" w:rsidP="00ED3A71">
      <w:pPr>
        <w:pStyle w:val="Heading3"/>
      </w:pPr>
      <w:bookmarkStart w:id="9" w:name="_Toc158633007"/>
      <w:r w:rsidRPr="00233B13">
        <w:t xml:space="preserve">Table S1: Original item pool for </w:t>
      </w:r>
      <w:proofErr w:type="spellStart"/>
      <w:r w:rsidR="004024AA" w:rsidRPr="00233B13">
        <w:t>QuOD</w:t>
      </w:r>
      <w:proofErr w:type="spellEnd"/>
      <w:r w:rsidR="00976E5D">
        <w:t>.</w:t>
      </w:r>
      <w:bookmarkEnd w:id="9"/>
    </w:p>
    <w:tbl>
      <w:tblPr>
        <w:tblW w:w="7912" w:type="dxa"/>
        <w:tblLook w:val="04A0" w:firstRow="1" w:lastRow="0" w:firstColumn="1" w:lastColumn="0" w:noHBand="0" w:noVBand="1"/>
      </w:tblPr>
      <w:tblGrid>
        <w:gridCol w:w="976"/>
        <w:gridCol w:w="6936"/>
      </w:tblGrid>
      <w:tr w:rsidR="003076F7" w:rsidRPr="00233B13" w14:paraId="61131C31" w14:textId="77777777" w:rsidTr="003076F7">
        <w:trPr>
          <w:trHeight w:val="300"/>
        </w:trPr>
        <w:tc>
          <w:tcPr>
            <w:tcW w:w="976" w:type="dxa"/>
            <w:tcBorders>
              <w:top w:val="nil"/>
              <w:left w:val="nil"/>
              <w:bottom w:val="single" w:sz="4" w:space="0" w:color="auto"/>
              <w:right w:val="nil"/>
            </w:tcBorders>
            <w:noWrap/>
            <w:vAlign w:val="bottom"/>
            <w:hideMark/>
          </w:tcPr>
          <w:p w14:paraId="7414A9B4" w14:textId="77777777" w:rsidR="003076F7" w:rsidRPr="00233B13" w:rsidRDefault="003076F7">
            <w:pPr>
              <w:spacing w:after="0" w:line="240" w:lineRule="auto"/>
              <w:rPr>
                <w:rFonts w:asciiTheme="majorHAnsi" w:eastAsia="Times New Roman" w:hAnsiTheme="majorHAnsi" w:cs="Times New Roman"/>
                <w:b/>
                <w:bCs/>
                <w:sz w:val="18"/>
                <w:szCs w:val="18"/>
                <w:lang w:eastAsia="en-GB"/>
              </w:rPr>
            </w:pPr>
            <w:r w:rsidRPr="00233B13">
              <w:rPr>
                <w:rFonts w:asciiTheme="majorHAnsi" w:eastAsia="Times New Roman" w:hAnsiTheme="majorHAnsi" w:cs="Times New Roman"/>
                <w:b/>
                <w:bCs/>
                <w:sz w:val="18"/>
                <w:szCs w:val="18"/>
                <w:lang w:eastAsia="en-GB"/>
              </w:rPr>
              <w:t>Item</w:t>
            </w:r>
          </w:p>
        </w:tc>
        <w:tc>
          <w:tcPr>
            <w:tcW w:w="6936" w:type="dxa"/>
            <w:tcBorders>
              <w:top w:val="nil"/>
              <w:left w:val="nil"/>
              <w:bottom w:val="single" w:sz="4" w:space="0" w:color="auto"/>
              <w:right w:val="nil"/>
            </w:tcBorders>
            <w:noWrap/>
            <w:vAlign w:val="bottom"/>
            <w:hideMark/>
          </w:tcPr>
          <w:p w14:paraId="57BF4DA8" w14:textId="77777777" w:rsidR="003076F7" w:rsidRPr="00233B13" w:rsidRDefault="003076F7">
            <w:pPr>
              <w:spacing w:after="0" w:line="240" w:lineRule="auto"/>
              <w:rPr>
                <w:rFonts w:asciiTheme="majorHAnsi" w:eastAsia="Times New Roman" w:hAnsiTheme="majorHAnsi" w:cs="Times New Roman"/>
                <w:b/>
                <w:bCs/>
                <w:sz w:val="18"/>
                <w:szCs w:val="18"/>
                <w:lang w:eastAsia="en-GB"/>
              </w:rPr>
            </w:pPr>
            <w:r w:rsidRPr="00233B13">
              <w:rPr>
                <w:rFonts w:asciiTheme="majorHAnsi" w:eastAsia="Times New Roman" w:hAnsiTheme="majorHAnsi" w:cs="Times New Roman"/>
                <w:b/>
                <w:bCs/>
                <w:sz w:val="18"/>
                <w:szCs w:val="18"/>
                <w:lang w:eastAsia="en-GB"/>
              </w:rPr>
              <w:t>Item content</w:t>
            </w:r>
          </w:p>
        </w:tc>
      </w:tr>
      <w:tr w:rsidR="003076F7" w:rsidRPr="00233B13" w14:paraId="4AEDDF9A" w14:textId="77777777" w:rsidTr="003076F7">
        <w:trPr>
          <w:trHeight w:val="300"/>
        </w:trPr>
        <w:tc>
          <w:tcPr>
            <w:tcW w:w="976" w:type="dxa"/>
            <w:tcBorders>
              <w:top w:val="single" w:sz="4" w:space="0" w:color="auto"/>
              <w:left w:val="nil"/>
              <w:bottom w:val="nil"/>
              <w:right w:val="nil"/>
            </w:tcBorders>
            <w:noWrap/>
            <w:vAlign w:val="bottom"/>
            <w:hideMark/>
          </w:tcPr>
          <w:p w14:paraId="352D6ECD"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Q1</w:t>
            </w:r>
          </w:p>
        </w:tc>
        <w:tc>
          <w:tcPr>
            <w:tcW w:w="6936" w:type="dxa"/>
            <w:tcBorders>
              <w:top w:val="single" w:sz="4" w:space="0" w:color="auto"/>
              <w:left w:val="nil"/>
              <w:bottom w:val="nil"/>
              <w:right w:val="nil"/>
            </w:tcBorders>
            <w:noWrap/>
            <w:vAlign w:val="bottom"/>
            <w:hideMark/>
          </w:tcPr>
          <w:p w14:paraId="2B0070A3"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Many of my friends and/or relatives do not know that I have such detailed daydreams.</w:t>
            </w:r>
          </w:p>
        </w:tc>
      </w:tr>
      <w:tr w:rsidR="003076F7" w:rsidRPr="00233B13" w14:paraId="7611EF68" w14:textId="77777777" w:rsidTr="003076F7">
        <w:trPr>
          <w:trHeight w:val="300"/>
        </w:trPr>
        <w:tc>
          <w:tcPr>
            <w:tcW w:w="976" w:type="dxa"/>
            <w:noWrap/>
            <w:vAlign w:val="bottom"/>
            <w:hideMark/>
          </w:tcPr>
          <w:p w14:paraId="22A7EE3D"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Q2</w:t>
            </w:r>
          </w:p>
        </w:tc>
        <w:tc>
          <w:tcPr>
            <w:tcW w:w="6936" w:type="dxa"/>
            <w:noWrap/>
            <w:vAlign w:val="bottom"/>
            <w:hideMark/>
          </w:tcPr>
          <w:p w14:paraId="1F6B6517"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Many of my daydreams have a realistic intensity.</w:t>
            </w:r>
          </w:p>
        </w:tc>
      </w:tr>
      <w:tr w:rsidR="003076F7" w:rsidRPr="00233B13" w14:paraId="5BB85802" w14:textId="77777777" w:rsidTr="003076F7">
        <w:trPr>
          <w:trHeight w:val="300"/>
        </w:trPr>
        <w:tc>
          <w:tcPr>
            <w:tcW w:w="976" w:type="dxa"/>
            <w:noWrap/>
            <w:vAlign w:val="bottom"/>
            <w:hideMark/>
          </w:tcPr>
          <w:p w14:paraId="291A50A2"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Q3</w:t>
            </w:r>
          </w:p>
        </w:tc>
        <w:tc>
          <w:tcPr>
            <w:tcW w:w="6936" w:type="dxa"/>
            <w:noWrap/>
            <w:vAlign w:val="bottom"/>
            <w:hideMark/>
          </w:tcPr>
          <w:p w14:paraId="71942766"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Many of my daydreams are often just as lively as a good movie.</w:t>
            </w:r>
          </w:p>
        </w:tc>
      </w:tr>
      <w:tr w:rsidR="003076F7" w:rsidRPr="00233B13" w14:paraId="272BC83B" w14:textId="77777777" w:rsidTr="003076F7">
        <w:trPr>
          <w:trHeight w:val="300"/>
        </w:trPr>
        <w:tc>
          <w:tcPr>
            <w:tcW w:w="976" w:type="dxa"/>
            <w:noWrap/>
            <w:vAlign w:val="bottom"/>
            <w:hideMark/>
          </w:tcPr>
          <w:p w14:paraId="4A152A8E"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Q4</w:t>
            </w:r>
          </w:p>
        </w:tc>
        <w:tc>
          <w:tcPr>
            <w:tcW w:w="6936" w:type="dxa"/>
            <w:noWrap/>
            <w:vAlign w:val="bottom"/>
            <w:hideMark/>
          </w:tcPr>
          <w:p w14:paraId="290E5DA8"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I often confuse my daydreams with real memories.</w:t>
            </w:r>
          </w:p>
        </w:tc>
      </w:tr>
      <w:tr w:rsidR="003076F7" w:rsidRPr="00233B13" w14:paraId="4CD38E46" w14:textId="77777777" w:rsidTr="003076F7">
        <w:trPr>
          <w:trHeight w:val="300"/>
        </w:trPr>
        <w:tc>
          <w:tcPr>
            <w:tcW w:w="976" w:type="dxa"/>
            <w:noWrap/>
            <w:vAlign w:val="bottom"/>
            <w:hideMark/>
          </w:tcPr>
          <w:p w14:paraId="55AD3CE0"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Q5</w:t>
            </w:r>
          </w:p>
        </w:tc>
        <w:tc>
          <w:tcPr>
            <w:tcW w:w="6936" w:type="dxa"/>
            <w:noWrap/>
            <w:vAlign w:val="bottom"/>
            <w:hideMark/>
          </w:tcPr>
          <w:p w14:paraId="7205351D"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I am never bored because I start daydreaming when things get boring.</w:t>
            </w:r>
          </w:p>
        </w:tc>
      </w:tr>
      <w:tr w:rsidR="003076F7" w:rsidRPr="00233B13" w14:paraId="1D22C934" w14:textId="77777777" w:rsidTr="003076F7">
        <w:trPr>
          <w:trHeight w:val="300"/>
        </w:trPr>
        <w:tc>
          <w:tcPr>
            <w:tcW w:w="976" w:type="dxa"/>
            <w:noWrap/>
            <w:vAlign w:val="bottom"/>
            <w:hideMark/>
          </w:tcPr>
          <w:p w14:paraId="6B05ED44"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Q6</w:t>
            </w:r>
          </w:p>
        </w:tc>
        <w:tc>
          <w:tcPr>
            <w:tcW w:w="6936" w:type="dxa"/>
            <w:noWrap/>
            <w:vAlign w:val="bottom"/>
            <w:hideMark/>
          </w:tcPr>
          <w:p w14:paraId="5D6C41BD"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As an adult I (still) occasionally live in a make-believe world.</w:t>
            </w:r>
          </w:p>
        </w:tc>
      </w:tr>
      <w:tr w:rsidR="003076F7" w:rsidRPr="00233B13" w14:paraId="1C95EA4B" w14:textId="77777777" w:rsidTr="003076F7">
        <w:trPr>
          <w:trHeight w:val="300"/>
        </w:trPr>
        <w:tc>
          <w:tcPr>
            <w:tcW w:w="976" w:type="dxa"/>
            <w:noWrap/>
            <w:vAlign w:val="bottom"/>
            <w:hideMark/>
          </w:tcPr>
          <w:p w14:paraId="5A8D85B0"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Q7</w:t>
            </w:r>
          </w:p>
        </w:tc>
        <w:tc>
          <w:tcPr>
            <w:tcW w:w="6936" w:type="dxa"/>
            <w:noWrap/>
            <w:vAlign w:val="bottom"/>
            <w:hideMark/>
          </w:tcPr>
          <w:p w14:paraId="024E9AD1"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As an adult I spend a substantial part of my total waking day imagining.</w:t>
            </w:r>
          </w:p>
        </w:tc>
      </w:tr>
      <w:tr w:rsidR="003076F7" w:rsidRPr="00233B13" w14:paraId="0E902D6E" w14:textId="77777777" w:rsidTr="003076F7">
        <w:trPr>
          <w:trHeight w:val="300"/>
        </w:trPr>
        <w:tc>
          <w:tcPr>
            <w:tcW w:w="976" w:type="dxa"/>
            <w:noWrap/>
            <w:vAlign w:val="bottom"/>
            <w:hideMark/>
          </w:tcPr>
          <w:p w14:paraId="3E49F2B9"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Q8</w:t>
            </w:r>
          </w:p>
        </w:tc>
        <w:tc>
          <w:tcPr>
            <w:tcW w:w="6936" w:type="dxa"/>
            <w:noWrap/>
            <w:vAlign w:val="bottom"/>
            <w:hideMark/>
          </w:tcPr>
          <w:p w14:paraId="35F18BE2"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My daydreams usually provide me with pleasant thoughts</w:t>
            </w:r>
          </w:p>
        </w:tc>
      </w:tr>
      <w:tr w:rsidR="003076F7" w:rsidRPr="00233B13" w14:paraId="3BB1CC8E" w14:textId="77777777" w:rsidTr="003076F7">
        <w:trPr>
          <w:trHeight w:val="300"/>
        </w:trPr>
        <w:tc>
          <w:tcPr>
            <w:tcW w:w="976" w:type="dxa"/>
            <w:noWrap/>
            <w:vAlign w:val="bottom"/>
            <w:hideMark/>
          </w:tcPr>
          <w:p w14:paraId="4C2B7DA6"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Q9</w:t>
            </w:r>
          </w:p>
        </w:tc>
        <w:tc>
          <w:tcPr>
            <w:tcW w:w="6936" w:type="dxa"/>
            <w:noWrap/>
            <w:vAlign w:val="bottom"/>
            <w:hideMark/>
          </w:tcPr>
          <w:p w14:paraId="3B8014FC"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My daydreams are often stimulating and rewarding</w:t>
            </w:r>
          </w:p>
        </w:tc>
      </w:tr>
      <w:tr w:rsidR="003076F7" w:rsidRPr="00233B13" w14:paraId="4C75E22A" w14:textId="77777777" w:rsidTr="003076F7">
        <w:trPr>
          <w:trHeight w:val="300"/>
        </w:trPr>
        <w:tc>
          <w:tcPr>
            <w:tcW w:w="976" w:type="dxa"/>
            <w:noWrap/>
            <w:vAlign w:val="bottom"/>
            <w:hideMark/>
          </w:tcPr>
          <w:p w14:paraId="2F014897"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Q10</w:t>
            </w:r>
          </w:p>
        </w:tc>
        <w:tc>
          <w:tcPr>
            <w:tcW w:w="6936" w:type="dxa"/>
            <w:noWrap/>
            <w:vAlign w:val="bottom"/>
            <w:hideMark/>
          </w:tcPr>
          <w:p w14:paraId="5F4A9D00"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My daydreams offer me useful clues to tricky situations I face</w:t>
            </w:r>
          </w:p>
        </w:tc>
      </w:tr>
      <w:tr w:rsidR="003076F7" w:rsidRPr="00233B13" w14:paraId="5B38CFF9" w14:textId="77777777" w:rsidTr="003076F7">
        <w:trPr>
          <w:trHeight w:val="300"/>
        </w:trPr>
        <w:tc>
          <w:tcPr>
            <w:tcW w:w="976" w:type="dxa"/>
            <w:noWrap/>
            <w:vAlign w:val="bottom"/>
            <w:hideMark/>
          </w:tcPr>
          <w:p w14:paraId="617244F1"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Q11</w:t>
            </w:r>
          </w:p>
        </w:tc>
        <w:tc>
          <w:tcPr>
            <w:tcW w:w="6936" w:type="dxa"/>
            <w:noWrap/>
            <w:vAlign w:val="bottom"/>
            <w:hideMark/>
          </w:tcPr>
          <w:p w14:paraId="77CBA9AA"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My daydreams often leave me with a warm, happy feeling.</w:t>
            </w:r>
          </w:p>
        </w:tc>
      </w:tr>
      <w:tr w:rsidR="003076F7" w:rsidRPr="00233B13" w14:paraId="33E387BE" w14:textId="77777777" w:rsidTr="003076F7">
        <w:trPr>
          <w:trHeight w:val="300"/>
        </w:trPr>
        <w:tc>
          <w:tcPr>
            <w:tcW w:w="976" w:type="dxa"/>
            <w:noWrap/>
            <w:vAlign w:val="bottom"/>
            <w:hideMark/>
          </w:tcPr>
          <w:p w14:paraId="2D8F6EFB"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Q12</w:t>
            </w:r>
          </w:p>
        </w:tc>
        <w:tc>
          <w:tcPr>
            <w:tcW w:w="6936" w:type="dxa"/>
            <w:noWrap/>
            <w:vAlign w:val="bottom"/>
            <w:hideMark/>
          </w:tcPr>
          <w:p w14:paraId="72A15FC2"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I daydream about what I would like to see happen in the future.</w:t>
            </w:r>
          </w:p>
        </w:tc>
      </w:tr>
      <w:tr w:rsidR="003076F7" w:rsidRPr="00233B13" w14:paraId="35CD3C2D" w14:textId="77777777" w:rsidTr="003076F7">
        <w:trPr>
          <w:trHeight w:val="300"/>
        </w:trPr>
        <w:tc>
          <w:tcPr>
            <w:tcW w:w="976" w:type="dxa"/>
            <w:noWrap/>
            <w:vAlign w:val="bottom"/>
            <w:hideMark/>
          </w:tcPr>
          <w:p w14:paraId="3ADB5E03"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Q13</w:t>
            </w:r>
          </w:p>
        </w:tc>
        <w:tc>
          <w:tcPr>
            <w:tcW w:w="6936" w:type="dxa"/>
            <w:noWrap/>
            <w:vAlign w:val="bottom"/>
            <w:hideMark/>
          </w:tcPr>
          <w:p w14:paraId="0CB278B4"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I find my daydreams are worthwhile and interesting to me.</w:t>
            </w:r>
          </w:p>
        </w:tc>
      </w:tr>
      <w:tr w:rsidR="003076F7" w:rsidRPr="00233B13" w14:paraId="6D62AC6A" w14:textId="77777777" w:rsidTr="003076F7">
        <w:trPr>
          <w:trHeight w:val="300"/>
        </w:trPr>
        <w:tc>
          <w:tcPr>
            <w:tcW w:w="976" w:type="dxa"/>
            <w:noWrap/>
            <w:vAlign w:val="bottom"/>
            <w:hideMark/>
          </w:tcPr>
          <w:p w14:paraId="1D8A5953"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Q14</w:t>
            </w:r>
          </w:p>
        </w:tc>
        <w:tc>
          <w:tcPr>
            <w:tcW w:w="6936" w:type="dxa"/>
            <w:noWrap/>
            <w:vAlign w:val="bottom"/>
            <w:hideMark/>
          </w:tcPr>
          <w:p w14:paraId="5F9189DC"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I daydream about the things that I want happening to me in the future.</w:t>
            </w:r>
          </w:p>
        </w:tc>
      </w:tr>
      <w:tr w:rsidR="003076F7" w:rsidRPr="00233B13" w14:paraId="1EC4EFF5" w14:textId="77777777" w:rsidTr="003076F7">
        <w:trPr>
          <w:trHeight w:val="300"/>
        </w:trPr>
        <w:tc>
          <w:tcPr>
            <w:tcW w:w="976" w:type="dxa"/>
            <w:tcBorders>
              <w:top w:val="nil"/>
              <w:left w:val="nil"/>
              <w:bottom w:val="single" w:sz="4" w:space="0" w:color="auto"/>
              <w:right w:val="nil"/>
            </w:tcBorders>
            <w:noWrap/>
            <w:vAlign w:val="bottom"/>
            <w:hideMark/>
          </w:tcPr>
          <w:p w14:paraId="7D7D4322"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Q15</w:t>
            </w:r>
            <w:r w:rsidRPr="00233B13">
              <w:rPr>
                <w:rFonts w:asciiTheme="majorHAnsi" w:eastAsia="Times New Roman" w:hAnsiTheme="majorHAnsi" w:cs="Calibri"/>
                <w:color w:val="000000"/>
                <w:sz w:val="18"/>
                <w:szCs w:val="18"/>
                <w:lang w:eastAsia="en-GB"/>
              </w:rPr>
              <w:br/>
            </w:r>
          </w:p>
        </w:tc>
        <w:tc>
          <w:tcPr>
            <w:tcW w:w="6936" w:type="dxa"/>
            <w:tcBorders>
              <w:top w:val="nil"/>
              <w:left w:val="nil"/>
              <w:bottom w:val="single" w:sz="4" w:space="0" w:color="auto"/>
              <w:right w:val="nil"/>
            </w:tcBorders>
            <w:noWrap/>
            <w:vAlign w:val="bottom"/>
            <w:hideMark/>
          </w:tcPr>
          <w:p w14:paraId="49856D75" w14:textId="77777777" w:rsidR="003076F7" w:rsidRPr="00233B13" w:rsidRDefault="003076F7">
            <w:pPr>
              <w:spacing w:after="0" w:line="240" w:lineRule="auto"/>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When I picture something good happening to me, I get so caught up in the moment that I don’t pay attention to other things.</w:t>
            </w:r>
          </w:p>
        </w:tc>
      </w:tr>
    </w:tbl>
    <w:p w14:paraId="0436444D" w14:textId="2FB5A2A7" w:rsidR="003076F7" w:rsidRPr="009E2CEF" w:rsidRDefault="003076F7" w:rsidP="003076F7">
      <w:pPr>
        <w:spacing w:line="240" w:lineRule="auto"/>
        <w:rPr>
          <w:rFonts w:asciiTheme="majorHAnsi" w:hAnsiTheme="majorHAnsi"/>
          <w:i/>
          <w:iCs/>
          <w:sz w:val="20"/>
          <w:szCs w:val="20"/>
        </w:rPr>
      </w:pPr>
      <w:r w:rsidRPr="009E2CEF">
        <w:rPr>
          <w:rFonts w:asciiTheme="majorHAnsi" w:hAnsiTheme="majorHAnsi"/>
          <w:i/>
          <w:iCs/>
          <w:sz w:val="20"/>
          <w:szCs w:val="20"/>
        </w:rPr>
        <w:t xml:space="preserve">Items 1-5 were adapted from the Creative Experiences Questionnaire </w:t>
      </w:r>
      <w:sdt>
        <w:sdtPr>
          <w:rPr>
            <w:rFonts w:asciiTheme="majorHAnsi" w:hAnsiTheme="majorHAnsi"/>
            <w:iCs/>
            <w:color w:val="000000"/>
            <w:sz w:val="20"/>
            <w:szCs w:val="20"/>
          </w:rPr>
          <w:tag w:val="MENDELEY_CITATION_v3_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"/>
          <w:id w:val="57447021"/>
          <w:placeholder>
            <w:docPart w:val="E0CEE06AC2F4470FB6A5B374AF9E0939"/>
          </w:placeholder>
        </w:sdtPr>
        <w:sdtEndPr/>
        <w:sdtContent>
          <w:r w:rsidR="00A93D6C" w:rsidRPr="00A93D6C">
            <w:rPr>
              <w:rFonts w:asciiTheme="majorHAnsi" w:hAnsiTheme="majorHAnsi"/>
              <w:iCs/>
              <w:color w:val="000000"/>
              <w:sz w:val="20"/>
              <w:szCs w:val="20"/>
            </w:rPr>
            <w:t>(</w:t>
          </w:r>
          <w:proofErr w:type="spellStart"/>
          <w:r w:rsidR="00A93D6C" w:rsidRPr="00A93D6C">
            <w:rPr>
              <w:rFonts w:asciiTheme="majorHAnsi" w:hAnsiTheme="majorHAnsi"/>
              <w:iCs/>
              <w:color w:val="000000"/>
              <w:sz w:val="20"/>
              <w:szCs w:val="20"/>
            </w:rPr>
            <w:t>Merckelbach</w:t>
          </w:r>
          <w:proofErr w:type="spellEnd"/>
          <w:r w:rsidR="00A93D6C" w:rsidRPr="00A93D6C">
            <w:rPr>
              <w:rFonts w:asciiTheme="majorHAnsi" w:hAnsiTheme="majorHAnsi"/>
              <w:iCs/>
              <w:color w:val="000000"/>
              <w:sz w:val="20"/>
              <w:szCs w:val="20"/>
            </w:rPr>
            <w:t xml:space="preserve"> et al., 2001)</w:t>
          </w:r>
        </w:sdtContent>
      </w:sdt>
      <w:r w:rsidRPr="009E2CEF">
        <w:rPr>
          <w:rFonts w:asciiTheme="majorHAnsi" w:hAnsiTheme="majorHAnsi"/>
          <w:i/>
          <w:iCs/>
          <w:sz w:val="20"/>
          <w:szCs w:val="20"/>
        </w:rPr>
        <w:t xml:space="preserve">, 6-7 from the Inventory of Childhood Memories and Imaginings </w:t>
      </w:r>
      <w:sdt>
        <w:sdtPr>
          <w:rPr>
            <w:rFonts w:asciiTheme="majorHAnsi" w:hAnsiTheme="majorHAnsi"/>
            <w:iCs/>
            <w:color w:val="000000"/>
            <w:sz w:val="20"/>
            <w:szCs w:val="20"/>
          </w:rPr>
          <w:tag w:val="MENDELEY_CITATION_v3_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"/>
          <w:id w:val="-470205407"/>
          <w:placeholder>
            <w:docPart w:val="E0CEE06AC2F4470FB6A5B374AF9E0939"/>
          </w:placeholder>
        </w:sdtPr>
        <w:sdtEndPr/>
        <w:sdtContent>
          <w:r w:rsidR="00A93D6C" w:rsidRPr="00A93D6C">
            <w:rPr>
              <w:rFonts w:eastAsia="Times New Roman"/>
              <w:color w:val="000000"/>
              <w:sz w:val="20"/>
              <w:szCs w:val="20"/>
            </w:rPr>
            <w:t>(Wilson &amp; Barber, 1981)</w:t>
          </w:r>
        </w:sdtContent>
      </w:sdt>
      <w:r w:rsidRPr="009E2CEF">
        <w:rPr>
          <w:rFonts w:asciiTheme="majorHAnsi" w:hAnsiTheme="majorHAnsi"/>
          <w:i/>
          <w:iCs/>
          <w:sz w:val="20"/>
          <w:szCs w:val="20"/>
        </w:rPr>
        <w:t xml:space="preserve">, 8-13 from the Imaginal Process Inventory - Short Form </w:t>
      </w:r>
      <w:sdt>
        <w:sdtPr>
          <w:rPr>
            <w:rFonts w:asciiTheme="majorHAnsi" w:hAnsiTheme="majorHAnsi"/>
            <w:iCs/>
            <w:color w:val="000000"/>
            <w:sz w:val="20"/>
            <w:szCs w:val="20"/>
          </w:rPr>
          <w:tag w:val="MENDELEY_CITATION_v3_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"/>
          <w:id w:val="1859784063"/>
          <w:placeholder>
            <w:docPart w:val="E0CEE06AC2F4470FB6A5B374AF9E0939"/>
          </w:placeholder>
        </w:sdtPr>
        <w:sdtEndPr/>
        <w:sdtContent>
          <w:r w:rsidR="00A93D6C" w:rsidRPr="00A93D6C">
            <w:rPr>
              <w:rFonts w:asciiTheme="majorHAnsi" w:hAnsiTheme="majorHAnsi"/>
              <w:iCs/>
              <w:color w:val="000000"/>
              <w:sz w:val="20"/>
              <w:szCs w:val="20"/>
            </w:rPr>
            <w:t>(Huba et al., 1982)</w:t>
          </w:r>
        </w:sdtContent>
      </w:sdt>
      <w:r w:rsidRPr="009E2CEF">
        <w:rPr>
          <w:rFonts w:asciiTheme="majorHAnsi" w:hAnsiTheme="majorHAnsi"/>
          <w:i/>
          <w:iCs/>
          <w:sz w:val="20"/>
          <w:szCs w:val="20"/>
        </w:rPr>
        <w:t>, and 14-15 from the Future-Oriented Repetitive Thought scale</w:t>
      </w:r>
      <w:r w:rsidR="00733060" w:rsidRPr="009E2CEF">
        <w:rPr>
          <w:rFonts w:asciiTheme="majorHAnsi" w:hAnsiTheme="majorHAnsi"/>
          <w:i/>
          <w:iCs/>
          <w:sz w:val="20"/>
          <w:szCs w:val="20"/>
        </w:rPr>
        <w:t xml:space="preserve"> </w:t>
      </w:r>
      <w:sdt>
        <w:sdtPr>
          <w:rPr>
            <w:rFonts w:asciiTheme="majorHAnsi" w:hAnsiTheme="majorHAnsi"/>
            <w:iCs/>
            <w:color w:val="000000"/>
            <w:sz w:val="20"/>
            <w:szCs w:val="20"/>
          </w:rPr>
          <w:tag w:val="MENDELEY_CITATION_v3_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"/>
          <w:id w:val="921992512"/>
          <w:placeholder>
            <w:docPart w:val="E0CEE06AC2F4470FB6A5B374AF9E0939"/>
          </w:placeholder>
        </w:sdtPr>
        <w:sdtEndPr/>
        <w:sdtContent>
          <w:r w:rsidR="00A93D6C" w:rsidRPr="00A93D6C">
            <w:rPr>
              <w:rFonts w:asciiTheme="majorHAnsi" w:hAnsiTheme="majorHAnsi"/>
              <w:iCs/>
              <w:color w:val="000000"/>
              <w:sz w:val="20"/>
              <w:szCs w:val="20"/>
            </w:rPr>
            <w:t>(Miranda et al., 2017)</w:t>
          </w:r>
        </w:sdtContent>
      </w:sdt>
      <w:r w:rsidRPr="009E2CEF">
        <w:rPr>
          <w:rFonts w:asciiTheme="majorHAnsi" w:hAnsiTheme="majorHAnsi"/>
          <w:i/>
          <w:iCs/>
          <w:sz w:val="20"/>
          <w:szCs w:val="20"/>
        </w:rPr>
        <w:t>.</w:t>
      </w:r>
    </w:p>
    <w:p w14:paraId="21F672C5" w14:textId="4FA00C00" w:rsidR="009F578C" w:rsidRPr="009E2CEF" w:rsidRDefault="009F578C">
      <w:pPr>
        <w:rPr>
          <w:rFonts w:asciiTheme="majorHAnsi" w:hAnsiTheme="majorHAnsi"/>
          <w:i/>
          <w:iCs/>
          <w:sz w:val="20"/>
          <w:szCs w:val="20"/>
        </w:rPr>
      </w:pPr>
      <w:r w:rsidRPr="009E2CEF">
        <w:rPr>
          <w:rFonts w:asciiTheme="majorHAnsi" w:hAnsiTheme="majorHAnsi"/>
          <w:i/>
          <w:iCs/>
          <w:sz w:val="20"/>
          <w:szCs w:val="20"/>
        </w:rPr>
        <w:br w:type="page"/>
      </w:r>
    </w:p>
    <w:p w14:paraId="5A9C5D5D" w14:textId="66EFE885" w:rsidR="001D7E7F" w:rsidRPr="00233B13" w:rsidRDefault="001D7E7F" w:rsidP="00ED3A71">
      <w:pPr>
        <w:pStyle w:val="Heading3"/>
      </w:pPr>
      <w:bookmarkStart w:id="10" w:name="_Toc106914571"/>
      <w:bookmarkStart w:id="11" w:name="_Toc158633008"/>
      <w:r w:rsidRPr="00233B13">
        <w:t xml:space="preserve">Table S2: Socio-demographic data and </w:t>
      </w:r>
      <w:r w:rsidR="005C7392" w:rsidRPr="00233B13">
        <w:t>clinical data</w:t>
      </w:r>
      <w:r w:rsidRPr="00233B13">
        <w:t xml:space="preserve"> for all participants</w:t>
      </w:r>
      <w:bookmarkEnd w:id="10"/>
      <w:r w:rsidR="005C7392" w:rsidRPr="00233B13">
        <w:t xml:space="preserve"> recruited</w:t>
      </w:r>
      <w:r w:rsidR="00412B8D">
        <w:t>.</w:t>
      </w:r>
      <w:bookmarkEnd w:id="11"/>
      <w:r w:rsidRPr="00233B13">
        <w:t xml:space="preserve"> </w:t>
      </w:r>
    </w:p>
    <w:tbl>
      <w:tblPr>
        <w:tblStyle w:val="TableGrid"/>
        <w:tblW w:w="5000" w:type="pct"/>
        <w:tblInd w:w="0" w:type="dxa"/>
        <w:tblLook w:val="04A0" w:firstRow="1" w:lastRow="0" w:firstColumn="1" w:lastColumn="0" w:noHBand="0" w:noVBand="1"/>
      </w:tblPr>
      <w:tblGrid>
        <w:gridCol w:w="2140"/>
        <w:gridCol w:w="3228"/>
        <w:gridCol w:w="1796"/>
        <w:gridCol w:w="1852"/>
      </w:tblGrid>
      <w:tr w:rsidR="001D7E7F" w:rsidRPr="00233B13" w14:paraId="45B7C65D" w14:textId="77777777" w:rsidTr="001D7E7F">
        <w:tc>
          <w:tcPr>
            <w:tcW w:w="2977" w:type="pct"/>
            <w:gridSpan w:val="2"/>
          </w:tcPr>
          <w:p w14:paraId="3BB6A13C" w14:textId="77777777" w:rsidR="001D7E7F" w:rsidRPr="00233B13" w:rsidRDefault="001D7E7F" w:rsidP="00206889">
            <w:pPr>
              <w:jc w:val="center"/>
              <w:rPr>
                <w:rFonts w:asciiTheme="majorHAnsi" w:hAnsiTheme="majorHAnsi" w:cs="Times New Roman"/>
                <w:b/>
                <w:sz w:val="16"/>
                <w:szCs w:val="16"/>
              </w:rPr>
            </w:pPr>
          </w:p>
        </w:tc>
        <w:tc>
          <w:tcPr>
            <w:tcW w:w="996" w:type="pct"/>
          </w:tcPr>
          <w:p w14:paraId="0770752F" w14:textId="2C81E3DB" w:rsidR="001D7E7F" w:rsidRPr="00233B13" w:rsidRDefault="00EE4D14" w:rsidP="00206889">
            <w:pPr>
              <w:jc w:val="center"/>
              <w:rPr>
                <w:rFonts w:asciiTheme="majorHAnsi" w:hAnsiTheme="majorHAnsi" w:cs="Times New Roman"/>
                <w:b/>
                <w:sz w:val="16"/>
                <w:szCs w:val="16"/>
              </w:rPr>
            </w:pPr>
            <w:r>
              <w:rPr>
                <w:rFonts w:asciiTheme="majorHAnsi" w:hAnsiTheme="majorHAnsi" w:cs="Times New Roman"/>
                <w:b/>
                <w:sz w:val="16"/>
                <w:szCs w:val="16"/>
              </w:rPr>
              <w:t>Non</w:t>
            </w:r>
            <w:r w:rsidR="00CC7959">
              <w:rPr>
                <w:rFonts w:asciiTheme="majorHAnsi" w:hAnsiTheme="majorHAnsi" w:cs="Times New Roman"/>
                <w:b/>
                <w:sz w:val="16"/>
                <w:szCs w:val="16"/>
              </w:rPr>
              <w:t xml:space="preserve">-clinical </w:t>
            </w:r>
            <w:r w:rsidR="001D7E7F" w:rsidRPr="00233B13">
              <w:rPr>
                <w:rFonts w:asciiTheme="majorHAnsi" w:hAnsiTheme="majorHAnsi" w:cs="Times New Roman"/>
                <w:b/>
                <w:sz w:val="16"/>
                <w:szCs w:val="16"/>
              </w:rPr>
              <w:t xml:space="preserve">group </w:t>
            </w:r>
            <w:r>
              <w:rPr>
                <w:rFonts w:asciiTheme="majorHAnsi" w:hAnsiTheme="majorHAnsi" w:cs="Times New Roman"/>
                <w:b/>
                <w:sz w:val="16"/>
                <w:szCs w:val="16"/>
              </w:rPr>
              <w:t>(</w:t>
            </w:r>
            <w:r w:rsidR="001D7E7F" w:rsidRPr="00233B13">
              <w:rPr>
                <w:rFonts w:asciiTheme="majorHAnsi" w:hAnsiTheme="majorHAnsi" w:cs="Times New Roman"/>
                <w:b/>
                <w:sz w:val="16"/>
                <w:szCs w:val="16"/>
              </w:rPr>
              <w:t>n=4518</w:t>
            </w:r>
            <w:r>
              <w:rPr>
                <w:rFonts w:asciiTheme="majorHAnsi" w:hAnsiTheme="majorHAnsi" w:cs="Times New Roman"/>
                <w:b/>
                <w:sz w:val="16"/>
                <w:szCs w:val="16"/>
              </w:rPr>
              <w:t>)</w:t>
            </w:r>
          </w:p>
          <w:p w14:paraId="004C3045" w14:textId="77777777" w:rsidR="001D7E7F" w:rsidRPr="00233B13" w:rsidRDefault="001D7E7F" w:rsidP="00206889">
            <w:pPr>
              <w:jc w:val="center"/>
              <w:rPr>
                <w:rFonts w:asciiTheme="majorHAnsi" w:hAnsiTheme="majorHAnsi" w:cs="Times New Roman"/>
                <w:b/>
                <w:sz w:val="16"/>
                <w:szCs w:val="16"/>
              </w:rPr>
            </w:pPr>
          </w:p>
        </w:tc>
        <w:tc>
          <w:tcPr>
            <w:tcW w:w="1027" w:type="pct"/>
          </w:tcPr>
          <w:p w14:paraId="283BD949" w14:textId="77777777" w:rsidR="00EE4D14" w:rsidRDefault="00EE4D14" w:rsidP="00EE4D14">
            <w:pPr>
              <w:jc w:val="center"/>
              <w:rPr>
                <w:rFonts w:asciiTheme="majorHAnsi" w:hAnsiTheme="majorHAnsi" w:cs="Times New Roman"/>
                <w:b/>
                <w:sz w:val="16"/>
                <w:szCs w:val="16"/>
              </w:rPr>
            </w:pPr>
            <w:r>
              <w:rPr>
                <w:rFonts w:asciiTheme="majorHAnsi" w:hAnsiTheme="majorHAnsi" w:cs="Times New Roman"/>
                <w:b/>
                <w:sz w:val="16"/>
                <w:szCs w:val="16"/>
              </w:rPr>
              <w:t>C</w:t>
            </w:r>
            <w:r w:rsidR="001D7E7F" w:rsidRPr="00233B13">
              <w:rPr>
                <w:rFonts w:asciiTheme="majorHAnsi" w:hAnsiTheme="majorHAnsi" w:cs="Times New Roman"/>
                <w:b/>
                <w:sz w:val="16"/>
                <w:szCs w:val="16"/>
              </w:rPr>
              <w:t>linical group</w:t>
            </w:r>
            <w:r>
              <w:rPr>
                <w:rFonts w:asciiTheme="majorHAnsi" w:hAnsiTheme="majorHAnsi" w:cs="Times New Roman"/>
                <w:b/>
                <w:sz w:val="16"/>
                <w:szCs w:val="16"/>
              </w:rPr>
              <w:t xml:space="preserve"> </w:t>
            </w:r>
          </w:p>
          <w:p w14:paraId="27B429E4" w14:textId="099B5C98" w:rsidR="001D7E7F" w:rsidRPr="00233B13" w:rsidRDefault="00EE4D14" w:rsidP="00EE4D14">
            <w:pPr>
              <w:jc w:val="center"/>
              <w:rPr>
                <w:rFonts w:asciiTheme="majorHAnsi" w:hAnsiTheme="majorHAnsi" w:cs="Times New Roman"/>
                <w:b/>
                <w:sz w:val="16"/>
                <w:szCs w:val="16"/>
              </w:rPr>
            </w:pPr>
            <w:r>
              <w:rPr>
                <w:rFonts w:asciiTheme="majorHAnsi" w:hAnsiTheme="majorHAnsi" w:cs="Times New Roman"/>
                <w:b/>
                <w:sz w:val="16"/>
                <w:szCs w:val="16"/>
              </w:rPr>
              <w:t>(</w:t>
            </w:r>
            <w:r w:rsidR="001D7E7F" w:rsidRPr="00233B13">
              <w:rPr>
                <w:rFonts w:asciiTheme="majorHAnsi" w:hAnsiTheme="majorHAnsi" w:cs="Times New Roman"/>
                <w:b/>
                <w:sz w:val="16"/>
                <w:szCs w:val="16"/>
              </w:rPr>
              <w:t>n=798)</w:t>
            </w:r>
          </w:p>
        </w:tc>
      </w:tr>
      <w:tr w:rsidR="001D7E7F" w:rsidRPr="00233B13" w14:paraId="2C419696" w14:textId="77777777" w:rsidTr="001D7E7F">
        <w:tc>
          <w:tcPr>
            <w:tcW w:w="1187" w:type="pct"/>
          </w:tcPr>
          <w:p w14:paraId="3641A9BA" w14:textId="77777777" w:rsidR="001D7E7F" w:rsidRPr="00233B13" w:rsidRDefault="001D7E7F" w:rsidP="00206889">
            <w:pPr>
              <w:rPr>
                <w:rFonts w:asciiTheme="majorHAnsi" w:hAnsiTheme="majorHAnsi" w:cs="Times New Roman"/>
                <w:b/>
                <w:bCs/>
                <w:sz w:val="16"/>
                <w:szCs w:val="16"/>
              </w:rPr>
            </w:pPr>
            <w:r w:rsidRPr="00233B13">
              <w:rPr>
                <w:rFonts w:asciiTheme="majorHAnsi" w:hAnsiTheme="majorHAnsi" w:cs="Times New Roman"/>
                <w:b/>
                <w:bCs/>
                <w:sz w:val="16"/>
                <w:szCs w:val="16"/>
              </w:rPr>
              <w:t>Age</w:t>
            </w:r>
          </w:p>
          <w:p w14:paraId="2C57AED9" w14:textId="49760D3F"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 xml:space="preserve">  Mean</w:t>
            </w:r>
            <w:r w:rsidR="00976E5D">
              <w:rPr>
                <w:rFonts w:asciiTheme="majorHAnsi" w:hAnsiTheme="majorHAnsi" w:cs="Times New Roman"/>
                <w:sz w:val="16"/>
                <w:szCs w:val="16"/>
              </w:rPr>
              <w:t xml:space="preserve"> </w:t>
            </w:r>
            <w:r w:rsidRPr="00233B13">
              <w:rPr>
                <w:rFonts w:asciiTheme="majorHAnsi" w:hAnsiTheme="majorHAnsi" w:cs="Times New Roman"/>
                <w:sz w:val="16"/>
                <w:szCs w:val="16"/>
              </w:rPr>
              <w:t xml:space="preserve">(SD) </w:t>
            </w:r>
          </w:p>
        </w:tc>
        <w:tc>
          <w:tcPr>
            <w:tcW w:w="1790" w:type="pct"/>
          </w:tcPr>
          <w:p w14:paraId="3ADB7F2B" w14:textId="77777777" w:rsidR="001D7E7F" w:rsidRPr="00233B13" w:rsidRDefault="001D7E7F" w:rsidP="00206889">
            <w:pPr>
              <w:rPr>
                <w:rFonts w:asciiTheme="majorHAnsi" w:hAnsiTheme="majorHAnsi" w:cs="Times New Roman"/>
                <w:sz w:val="16"/>
                <w:szCs w:val="16"/>
              </w:rPr>
            </w:pPr>
          </w:p>
        </w:tc>
        <w:tc>
          <w:tcPr>
            <w:tcW w:w="996" w:type="pct"/>
          </w:tcPr>
          <w:p w14:paraId="11AA6147" w14:textId="77777777" w:rsidR="001D7E7F" w:rsidRPr="00233B13" w:rsidRDefault="001D7E7F" w:rsidP="00206889">
            <w:pPr>
              <w:jc w:val="center"/>
              <w:rPr>
                <w:rFonts w:asciiTheme="majorHAnsi" w:hAnsiTheme="majorHAnsi" w:cs="Times New Roman"/>
                <w:sz w:val="16"/>
                <w:szCs w:val="16"/>
              </w:rPr>
            </w:pPr>
          </w:p>
          <w:p w14:paraId="50628D4D" w14:textId="5349ED78"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44.34</w:t>
            </w:r>
            <w:r w:rsidR="00976E5D">
              <w:rPr>
                <w:rFonts w:asciiTheme="majorHAnsi" w:hAnsiTheme="majorHAnsi" w:cs="Times New Roman"/>
                <w:sz w:val="16"/>
                <w:szCs w:val="16"/>
              </w:rPr>
              <w:t xml:space="preserve"> </w:t>
            </w:r>
            <w:r w:rsidRPr="00233B13">
              <w:rPr>
                <w:rFonts w:asciiTheme="majorHAnsi" w:hAnsiTheme="majorHAnsi" w:cs="Times New Roman"/>
                <w:sz w:val="16"/>
                <w:szCs w:val="16"/>
              </w:rPr>
              <w:t>(19.08)</w:t>
            </w:r>
          </w:p>
          <w:p w14:paraId="6FD398C3" w14:textId="76391BD8" w:rsidR="001D7E7F" w:rsidRPr="00233B13" w:rsidRDefault="001D7E7F" w:rsidP="00206889">
            <w:pPr>
              <w:jc w:val="center"/>
              <w:rPr>
                <w:rFonts w:asciiTheme="majorHAnsi" w:hAnsiTheme="majorHAnsi" w:cs="Times New Roman"/>
                <w:sz w:val="16"/>
                <w:szCs w:val="16"/>
              </w:rPr>
            </w:pPr>
          </w:p>
        </w:tc>
        <w:tc>
          <w:tcPr>
            <w:tcW w:w="1027" w:type="pct"/>
          </w:tcPr>
          <w:p w14:paraId="23987038" w14:textId="77777777" w:rsidR="001D7E7F" w:rsidRPr="00233B13" w:rsidRDefault="001D7E7F" w:rsidP="00206889">
            <w:pPr>
              <w:jc w:val="center"/>
              <w:rPr>
                <w:rFonts w:asciiTheme="majorHAnsi" w:hAnsiTheme="majorHAnsi" w:cs="Times New Roman"/>
                <w:sz w:val="16"/>
                <w:szCs w:val="16"/>
              </w:rPr>
            </w:pPr>
          </w:p>
          <w:p w14:paraId="2A15E618"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43.35 (13.83)</w:t>
            </w:r>
          </w:p>
          <w:p w14:paraId="2528E0B7" w14:textId="5B2A681C" w:rsidR="001D7E7F" w:rsidRPr="00233B13" w:rsidRDefault="001D7E7F" w:rsidP="00206889">
            <w:pPr>
              <w:jc w:val="center"/>
              <w:rPr>
                <w:rFonts w:asciiTheme="majorHAnsi" w:hAnsiTheme="majorHAnsi" w:cs="Times New Roman"/>
                <w:sz w:val="16"/>
                <w:szCs w:val="16"/>
              </w:rPr>
            </w:pPr>
          </w:p>
        </w:tc>
      </w:tr>
      <w:tr w:rsidR="001D7E7F" w:rsidRPr="00233B13" w14:paraId="2526D745" w14:textId="77777777" w:rsidTr="001D7E7F">
        <w:tc>
          <w:tcPr>
            <w:tcW w:w="1187" w:type="pct"/>
          </w:tcPr>
          <w:p w14:paraId="223F9606" w14:textId="77777777" w:rsidR="001D7E7F" w:rsidRPr="00233B13" w:rsidRDefault="001D7E7F" w:rsidP="00206889">
            <w:pPr>
              <w:rPr>
                <w:rFonts w:asciiTheme="majorHAnsi" w:hAnsiTheme="majorHAnsi" w:cs="Times New Roman"/>
                <w:b/>
                <w:bCs/>
                <w:sz w:val="16"/>
                <w:szCs w:val="16"/>
              </w:rPr>
            </w:pPr>
            <w:r w:rsidRPr="00233B13">
              <w:rPr>
                <w:rFonts w:asciiTheme="majorHAnsi" w:hAnsiTheme="majorHAnsi" w:cs="Times New Roman"/>
                <w:b/>
                <w:bCs/>
                <w:sz w:val="16"/>
                <w:szCs w:val="16"/>
              </w:rPr>
              <w:t>Gender</w:t>
            </w:r>
          </w:p>
          <w:p w14:paraId="7C6B1DA5"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b/>
                <w:bCs/>
                <w:sz w:val="16"/>
                <w:szCs w:val="16"/>
              </w:rPr>
              <w:t xml:space="preserve">  </w:t>
            </w:r>
            <w:r w:rsidRPr="00233B13">
              <w:rPr>
                <w:rFonts w:asciiTheme="majorHAnsi" w:hAnsiTheme="majorHAnsi" w:cs="Times New Roman"/>
                <w:sz w:val="16"/>
                <w:szCs w:val="16"/>
              </w:rPr>
              <w:t>n (%)</w:t>
            </w:r>
          </w:p>
        </w:tc>
        <w:tc>
          <w:tcPr>
            <w:tcW w:w="1790" w:type="pct"/>
          </w:tcPr>
          <w:p w14:paraId="345D4F5C"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Female</w:t>
            </w:r>
          </w:p>
          <w:p w14:paraId="7ABA3F2E"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Male</w:t>
            </w:r>
          </w:p>
          <w:p w14:paraId="5616C1D8"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Non-binary</w:t>
            </w:r>
          </w:p>
          <w:p w14:paraId="4217584E"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Other/Prefer not to say</w:t>
            </w:r>
          </w:p>
        </w:tc>
        <w:tc>
          <w:tcPr>
            <w:tcW w:w="996" w:type="pct"/>
          </w:tcPr>
          <w:p w14:paraId="14A38433"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2848 (63.04)</w:t>
            </w:r>
          </w:p>
          <w:p w14:paraId="60136687"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1539 (34.06)</w:t>
            </w:r>
          </w:p>
          <w:p w14:paraId="63512640"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94 (2.08)</w:t>
            </w:r>
          </w:p>
          <w:p w14:paraId="3B3563F4"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37 (0.82)</w:t>
            </w:r>
          </w:p>
        </w:tc>
        <w:tc>
          <w:tcPr>
            <w:tcW w:w="1027" w:type="pct"/>
          </w:tcPr>
          <w:p w14:paraId="0A486767"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313 (39.27)</w:t>
            </w:r>
          </w:p>
          <w:p w14:paraId="16B39324"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475 (59.52)</w:t>
            </w:r>
          </w:p>
          <w:p w14:paraId="022092D1"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5 (0.63)</w:t>
            </w:r>
          </w:p>
          <w:p w14:paraId="36ACFB06"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5 (0.63)</w:t>
            </w:r>
          </w:p>
        </w:tc>
      </w:tr>
      <w:tr w:rsidR="001D7E7F" w:rsidRPr="00233B13" w14:paraId="1739CE77" w14:textId="77777777" w:rsidTr="001D7E7F">
        <w:tc>
          <w:tcPr>
            <w:tcW w:w="1187" w:type="pct"/>
          </w:tcPr>
          <w:p w14:paraId="5E1D447C" w14:textId="77777777" w:rsidR="001D7E7F" w:rsidRPr="00233B13" w:rsidRDefault="001D7E7F" w:rsidP="00206889">
            <w:pPr>
              <w:rPr>
                <w:rFonts w:asciiTheme="majorHAnsi" w:hAnsiTheme="majorHAnsi" w:cs="Times New Roman"/>
                <w:b/>
                <w:bCs/>
                <w:sz w:val="16"/>
                <w:szCs w:val="16"/>
              </w:rPr>
            </w:pPr>
            <w:r w:rsidRPr="00233B13">
              <w:rPr>
                <w:rFonts w:asciiTheme="majorHAnsi" w:hAnsiTheme="majorHAnsi" w:cs="Times New Roman"/>
                <w:b/>
                <w:bCs/>
                <w:sz w:val="16"/>
                <w:szCs w:val="16"/>
              </w:rPr>
              <w:t>Ethnicity</w:t>
            </w:r>
          </w:p>
          <w:p w14:paraId="23D941C2"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 xml:space="preserve">  n (%)</w:t>
            </w:r>
          </w:p>
        </w:tc>
        <w:tc>
          <w:tcPr>
            <w:tcW w:w="1790" w:type="pct"/>
          </w:tcPr>
          <w:p w14:paraId="60BC7ADA"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White (any)</w:t>
            </w:r>
          </w:p>
          <w:p w14:paraId="39C1F30F"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Black (any)</w:t>
            </w:r>
          </w:p>
          <w:p w14:paraId="60965592"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Asian (any)</w:t>
            </w:r>
          </w:p>
          <w:p w14:paraId="025DBB0D"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 xml:space="preserve">Multiple Ethnic Group/Other </w:t>
            </w:r>
          </w:p>
          <w:p w14:paraId="60DDA29C"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 xml:space="preserve">Prefer not to say </w:t>
            </w:r>
          </w:p>
        </w:tc>
        <w:tc>
          <w:tcPr>
            <w:tcW w:w="996" w:type="pct"/>
          </w:tcPr>
          <w:p w14:paraId="31B4200E"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4004 (88.62)</w:t>
            </w:r>
          </w:p>
          <w:p w14:paraId="663E7A59"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37 (0.82)</w:t>
            </w:r>
          </w:p>
          <w:p w14:paraId="05E88A31"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152 (3.36)</w:t>
            </w:r>
          </w:p>
          <w:p w14:paraId="450A35D2"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253 (5.60)</w:t>
            </w:r>
          </w:p>
          <w:p w14:paraId="33BF7FB9"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72 (1.59)</w:t>
            </w:r>
          </w:p>
        </w:tc>
        <w:tc>
          <w:tcPr>
            <w:tcW w:w="1027" w:type="pct"/>
          </w:tcPr>
          <w:p w14:paraId="5493AC28"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614 (76.94)</w:t>
            </w:r>
          </w:p>
          <w:p w14:paraId="40404D1A"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76 (9.52)</w:t>
            </w:r>
          </w:p>
          <w:p w14:paraId="7DDABEBA"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52 (6.52)</w:t>
            </w:r>
          </w:p>
          <w:p w14:paraId="4BD3CF12"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55 (6.89)</w:t>
            </w:r>
          </w:p>
          <w:p w14:paraId="17BBB5CA"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 (0.13)</w:t>
            </w:r>
          </w:p>
        </w:tc>
      </w:tr>
      <w:tr w:rsidR="001D7E7F" w:rsidRPr="00233B13" w14:paraId="4DDA76CD" w14:textId="77777777" w:rsidTr="001D7E7F">
        <w:tc>
          <w:tcPr>
            <w:tcW w:w="1187" w:type="pct"/>
          </w:tcPr>
          <w:p w14:paraId="1FB27B08" w14:textId="77777777" w:rsidR="001D7E7F" w:rsidRPr="00233B13" w:rsidRDefault="001D7E7F" w:rsidP="00206889">
            <w:pPr>
              <w:rPr>
                <w:rFonts w:asciiTheme="majorHAnsi" w:hAnsiTheme="majorHAnsi" w:cs="Times New Roman"/>
                <w:b/>
                <w:bCs/>
                <w:sz w:val="16"/>
                <w:szCs w:val="16"/>
              </w:rPr>
            </w:pPr>
            <w:r w:rsidRPr="00233B13">
              <w:rPr>
                <w:rFonts w:asciiTheme="majorHAnsi" w:hAnsiTheme="majorHAnsi" w:cs="Times New Roman"/>
                <w:b/>
                <w:bCs/>
                <w:sz w:val="16"/>
                <w:szCs w:val="16"/>
              </w:rPr>
              <w:t>Marital status</w:t>
            </w:r>
          </w:p>
          <w:p w14:paraId="1D26A68B" w14:textId="77777777" w:rsidR="001D7E7F" w:rsidRPr="00233B13" w:rsidRDefault="001D7E7F" w:rsidP="00206889">
            <w:pPr>
              <w:rPr>
                <w:rFonts w:asciiTheme="majorHAnsi" w:hAnsiTheme="majorHAnsi" w:cs="Times New Roman"/>
                <w:bCs/>
                <w:sz w:val="16"/>
                <w:szCs w:val="16"/>
              </w:rPr>
            </w:pPr>
            <w:r w:rsidRPr="00233B13">
              <w:rPr>
                <w:rFonts w:asciiTheme="majorHAnsi" w:hAnsiTheme="majorHAnsi" w:cs="Times New Roman"/>
                <w:b/>
                <w:bCs/>
                <w:sz w:val="16"/>
                <w:szCs w:val="16"/>
              </w:rPr>
              <w:t xml:space="preserve">  </w:t>
            </w:r>
            <w:r w:rsidRPr="00233B13">
              <w:rPr>
                <w:rFonts w:asciiTheme="majorHAnsi" w:hAnsiTheme="majorHAnsi" w:cs="Times New Roman"/>
                <w:bCs/>
                <w:sz w:val="16"/>
                <w:szCs w:val="16"/>
              </w:rPr>
              <w:t>n</w:t>
            </w:r>
            <w:r w:rsidRPr="00233B13">
              <w:rPr>
                <w:rFonts w:asciiTheme="majorHAnsi" w:hAnsiTheme="majorHAnsi" w:cs="Times New Roman"/>
                <w:b/>
                <w:bCs/>
                <w:sz w:val="16"/>
                <w:szCs w:val="16"/>
              </w:rPr>
              <w:t xml:space="preserve"> </w:t>
            </w:r>
            <w:r w:rsidRPr="00233B13">
              <w:rPr>
                <w:rFonts w:asciiTheme="majorHAnsi" w:hAnsiTheme="majorHAnsi" w:cs="Times New Roman"/>
                <w:bCs/>
                <w:sz w:val="16"/>
                <w:szCs w:val="16"/>
              </w:rPr>
              <w:t>(%)</w:t>
            </w:r>
          </w:p>
        </w:tc>
        <w:tc>
          <w:tcPr>
            <w:tcW w:w="1790" w:type="pct"/>
          </w:tcPr>
          <w:p w14:paraId="6ECFE4A8"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Single</w:t>
            </w:r>
          </w:p>
          <w:p w14:paraId="3883E9C8"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Cohabiting</w:t>
            </w:r>
          </w:p>
          <w:p w14:paraId="37AC7519"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Married/civil partnership</w:t>
            </w:r>
          </w:p>
          <w:p w14:paraId="6E1518F2"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Separated/divorced</w:t>
            </w:r>
          </w:p>
          <w:p w14:paraId="3A6AE617"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Widowed</w:t>
            </w:r>
          </w:p>
          <w:p w14:paraId="3209C2AB"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Prefer not to say</w:t>
            </w:r>
          </w:p>
        </w:tc>
        <w:tc>
          <w:tcPr>
            <w:tcW w:w="996" w:type="pct"/>
          </w:tcPr>
          <w:p w14:paraId="3B7DEA72"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1717 (38.00)</w:t>
            </w:r>
          </w:p>
          <w:p w14:paraId="6897E676"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556 (12.31)</w:t>
            </w:r>
          </w:p>
          <w:p w14:paraId="26712EE9"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1666 (36.87)</w:t>
            </w:r>
          </w:p>
          <w:p w14:paraId="5F2165A7"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367 (8.12)</w:t>
            </w:r>
          </w:p>
          <w:p w14:paraId="1F459CAC"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131 (2.90)</w:t>
            </w:r>
          </w:p>
          <w:p w14:paraId="4C9846A1"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81 (1.79)</w:t>
            </w:r>
          </w:p>
        </w:tc>
        <w:tc>
          <w:tcPr>
            <w:tcW w:w="1027" w:type="pct"/>
          </w:tcPr>
          <w:p w14:paraId="08DA67A8"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544 (68.17)</w:t>
            </w:r>
          </w:p>
          <w:p w14:paraId="3DC7515A"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36 (4.51)</w:t>
            </w:r>
          </w:p>
          <w:p w14:paraId="2288C1D0"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111 (13.91)</w:t>
            </w:r>
          </w:p>
          <w:p w14:paraId="7380136A"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92 (11.53)</w:t>
            </w:r>
          </w:p>
          <w:p w14:paraId="1375B4F5"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15 (1.88)</w:t>
            </w:r>
          </w:p>
          <w:p w14:paraId="25ABE0C4"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0</w:t>
            </w:r>
          </w:p>
        </w:tc>
      </w:tr>
      <w:tr w:rsidR="001D7E7F" w:rsidRPr="00233B13" w14:paraId="3451B876" w14:textId="77777777" w:rsidTr="001D7E7F">
        <w:tc>
          <w:tcPr>
            <w:tcW w:w="1187" w:type="pct"/>
          </w:tcPr>
          <w:p w14:paraId="510C67C5" w14:textId="77777777" w:rsidR="001D7E7F" w:rsidRPr="00233B13" w:rsidRDefault="001D7E7F" w:rsidP="00206889">
            <w:pPr>
              <w:rPr>
                <w:rFonts w:asciiTheme="majorHAnsi" w:hAnsiTheme="majorHAnsi" w:cs="Times New Roman"/>
                <w:b/>
                <w:bCs/>
                <w:sz w:val="16"/>
                <w:szCs w:val="16"/>
              </w:rPr>
            </w:pPr>
            <w:r w:rsidRPr="00233B13">
              <w:rPr>
                <w:rFonts w:asciiTheme="majorHAnsi" w:hAnsiTheme="majorHAnsi" w:cs="Times New Roman"/>
                <w:b/>
                <w:bCs/>
                <w:sz w:val="16"/>
                <w:szCs w:val="16"/>
              </w:rPr>
              <w:t xml:space="preserve">Employment </w:t>
            </w:r>
          </w:p>
          <w:p w14:paraId="63F5CD7A" w14:textId="77777777" w:rsidR="001D7E7F" w:rsidRPr="00233B13" w:rsidRDefault="001D7E7F" w:rsidP="00206889">
            <w:pPr>
              <w:rPr>
                <w:rFonts w:asciiTheme="majorHAnsi" w:hAnsiTheme="majorHAnsi" w:cs="Times New Roman"/>
                <w:b/>
                <w:bCs/>
                <w:sz w:val="16"/>
                <w:szCs w:val="16"/>
              </w:rPr>
            </w:pPr>
            <w:r w:rsidRPr="00233B13">
              <w:rPr>
                <w:rFonts w:asciiTheme="majorHAnsi" w:hAnsiTheme="majorHAnsi" w:cs="Times New Roman"/>
                <w:b/>
                <w:bCs/>
                <w:sz w:val="16"/>
                <w:szCs w:val="16"/>
              </w:rPr>
              <w:t xml:space="preserve">   </w:t>
            </w:r>
            <w:r w:rsidRPr="00233B13">
              <w:rPr>
                <w:rFonts w:asciiTheme="majorHAnsi" w:hAnsiTheme="majorHAnsi" w:cs="Times New Roman"/>
                <w:bCs/>
                <w:sz w:val="16"/>
                <w:szCs w:val="16"/>
              </w:rPr>
              <w:t>n</w:t>
            </w:r>
            <w:r w:rsidRPr="00233B13">
              <w:rPr>
                <w:rFonts w:asciiTheme="majorHAnsi" w:hAnsiTheme="majorHAnsi" w:cs="Times New Roman"/>
                <w:b/>
                <w:bCs/>
                <w:sz w:val="16"/>
                <w:szCs w:val="16"/>
              </w:rPr>
              <w:t xml:space="preserve"> </w:t>
            </w:r>
            <w:r w:rsidRPr="00233B13">
              <w:rPr>
                <w:rFonts w:asciiTheme="majorHAnsi" w:hAnsiTheme="majorHAnsi" w:cs="Times New Roman"/>
                <w:bCs/>
                <w:sz w:val="16"/>
                <w:szCs w:val="16"/>
              </w:rPr>
              <w:t>(%)</w:t>
            </w:r>
          </w:p>
        </w:tc>
        <w:tc>
          <w:tcPr>
            <w:tcW w:w="1790" w:type="pct"/>
          </w:tcPr>
          <w:p w14:paraId="67D8A426"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Employed FT</w:t>
            </w:r>
          </w:p>
          <w:p w14:paraId="7D1E360B"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Employed PT</w:t>
            </w:r>
          </w:p>
          <w:p w14:paraId="0B0C47F3"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Housewife/husband</w:t>
            </w:r>
          </w:p>
          <w:p w14:paraId="7130E3CE"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Retired</w:t>
            </w:r>
          </w:p>
          <w:p w14:paraId="7BA04E51"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Student</w:t>
            </w:r>
          </w:p>
          <w:p w14:paraId="4FE97CA0"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Self-employed</w:t>
            </w:r>
          </w:p>
          <w:p w14:paraId="4B5EE210"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Unemployed</w:t>
            </w:r>
          </w:p>
          <w:p w14:paraId="121354C9"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Voluntary work (option in study 3 only)</w:t>
            </w:r>
          </w:p>
          <w:p w14:paraId="0AA855C0"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Prefer not to say</w:t>
            </w:r>
          </w:p>
        </w:tc>
        <w:tc>
          <w:tcPr>
            <w:tcW w:w="996" w:type="pct"/>
          </w:tcPr>
          <w:p w14:paraId="76EE5919"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1175 (26.00)</w:t>
            </w:r>
          </w:p>
          <w:p w14:paraId="30DD16AF"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570 (12.62)</w:t>
            </w:r>
          </w:p>
          <w:p w14:paraId="2CBC0221"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76 (1.68)</w:t>
            </w:r>
          </w:p>
          <w:p w14:paraId="43AA7B90"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888 (19.65)</w:t>
            </w:r>
          </w:p>
          <w:p w14:paraId="7E531967"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947 (20.96)</w:t>
            </w:r>
          </w:p>
          <w:p w14:paraId="5502794E"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434 (9.61)</w:t>
            </w:r>
          </w:p>
          <w:p w14:paraId="5AF48CF6"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350 (7.75)</w:t>
            </w:r>
          </w:p>
          <w:p w14:paraId="72D09B39"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w:t>
            </w:r>
          </w:p>
          <w:p w14:paraId="6D3F84DC"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78 (1.73)</w:t>
            </w:r>
          </w:p>
        </w:tc>
        <w:tc>
          <w:tcPr>
            <w:tcW w:w="1027" w:type="pct"/>
          </w:tcPr>
          <w:p w14:paraId="38D8E934"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76 (9.55)</w:t>
            </w:r>
          </w:p>
          <w:p w14:paraId="74773E56"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56 (7.04)</w:t>
            </w:r>
          </w:p>
          <w:p w14:paraId="1D9F7044"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10 (1.26)</w:t>
            </w:r>
          </w:p>
          <w:p w14:paraId="08A2A079"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68 (8.54)</w:t>
            </w:r>
          </w:p>
          <w:p w14:paraId="61F2E52C"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35 (4.40)</w:t>
            </w:r>
          </w:p>
          <w:p w14:paraId="3E4EB10F"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17 (2.14)</w:t>
            </w:r>
          </w:p>
          <w:p w14:paraId="6BEB71C0"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485 (60.93)</w:t>
            </w:r>
          </w:p>
          <w:p w14:paraId="4277C2C5"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49 (6.16)</w:t>
            </w:r>
          </w:p>
          <w:p w14:paraId="194CD9F1"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0</w:t>
            </w:r>
          </w:p>
        </w:tc>
      </w:tr>
      <w:tr w:rsidR="001D7E7F" w:rsidRPr="00233B13" w14:paraId="01948FD2" w14:textId="77777777" w:rsidTr="001D7E7F">
        <w:tc>
          <w:tcPr>
            <w:tcW w:w="1187" w:type="pct"/>
          </w:tcPr>
          <w:p w14:paraId="3E1E4C67"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b/>
                <w:bCs/>
                <w:sz w:val="16"/>
                <w:szCs w:val="16"/>
              </w:rPr>
              <w:t xml:space="preserve">SPEQ-G total </w:t>
            </w:r>
            <w:r w:rsidRPr="00233B13">
              <w:rPr>
                <w:rFonts w:asciiTheme="majorHAnsi" w:hAnsiTheme="majorHAnsi" w:cs="Times New Roman"/>
                <w:sz w:val="16"/>
                <w:szCs w:val="16"/>
              </w:rPr>
              <w:t xml:space="preserve"> </w:t>
            </w:r>
          </w:p>
          <w:p w14:paraId="2B65D47A"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 xml:space="preserve"> Mean (SD)</w:t>
            </w:r>
          </w:p>
          <w:p w14:paraId="7C95039D"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 xml:space="preserve"> Range</w:t>
            </w:r>
          </w:p>
          <w:p w14:paraId="74E6188B" w14:textId="262DE64A" w:rsidR="001D7E7F" w:rsidRPr="00233B13" w:rsidRDefault="001D7E7F" w:rsidP="00976E5D">
            <w:pPr>
              <w:rPr>
                <w:rFonts w:asciiTheme="majorHAnsi" w:hAnsiTheme="majorHAnsi" w:cs="Times New Roman"/>
                <w:sz w:val="16"/>
                <w:szCs w:val="16"/>
              </w:rPr>
            </w:pPr>
            <w:r w:rsidRPr="00233B13">
              <w:rPr>
                <w:rFonts w:asciiTheme="majorHAnsi" w:hAnsiTheme="majorHAnsi" w:cs="Times New Roman"/>
                <w:sz w:val="16"/>
                <w:szCs w:val="16"/>
              </w:rPr>
              <w:t xml:space="preserve"> </w:t>
            </w:r>
          </w:p>
        </w:tc>
        <w:tc>
          <w:tcPr>
            <w:tcW w:w="1790" w:type="pct"/>
          </w:tcPr>
          <w:p w14:paraId="3A4874DF" w14:textId="77777777" w:rsidR="001D7E7F" w:rsidRPr="00233B13" w:rsidRDefault="001D7E7F" w:rsidP="00206889">
            <w:pPr>
              <w:rPr>
                <w:rFonts w:asciiTheme="majorHAnsi" w:hAnsiTheme="majorHAnsi" w:cs="Times New Roman"/>
                <w:sz w:val="16"/>
                <w:szCs w:val="16"/>
              </w:rPr>
            </w:pPr>
          </w:p>
          <w:p w14:paraId="08B869E7" w14:textId="77777777" w:rsidR="001D7E7F" w:rsidRPr="00233B13" w:rsidRDefault="001D7E7F" w:rsidP="00206889">
            <w:pPr>
              <w:rPr>
                <w:rFonts w:asciiTheme="majorHAnsi" w:hAnsiTheme="majorHAnsi" w:cs="Times New Roman"/>
                <w:sz w:val="16"/>
                <w:szCs w:val="16"/>
              </w:rPr>
            </w:pPr>
          </w:p>
        </w:tc>
        <w:tc>
          <w:tcPr>
            <w:tcW w:w="996" w:type="pct"/>
          </w:tcPr>
          <w:p w14:paraId="25C3830F" w14:textId="77777777" w:rsidR="001D7E7F" w:rsidRPr="00233B13" w:rsidRDefault="001D7E7F" w:rsidP="00206889">
            <w:pPr>
              <w:jc w:val="center"/>
              <w:rPr>
                <w:rFonts w:asciiTheme="majorHAnsi" w:hAnsiTheme="majorHAnsi" w:cs="Times New Roman"/>
                <w:sz w:val="16"/>
                <w:szCs w:val="16"/>
              </w:rPr>
            </w:pPr>
          </w:p>
          <w:p w14:paraId="58879C82"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4.72 (4.37)</w:t>
            </w:r>
          </w:p>
          <w:p w14:paraId="658BFAB2"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0-24</w:t>
            </w:r>
          </w:p>
          <w:p w14:paraId="461D65D7" w14:textId="64E8A3DC" w:rsidR="001D7E7F" w:rsidRPr="00233B13" w:rsidRDefault="001D7E7F" w:rsidP="00206889">
            <w:pPr>
              <w:jc w:val="center"/>
              <w:rPr>
                <w:rFonts w:asciiTheme="majorHAnsi" w:hAnsiTheme="majorHAnsi" w:cs="Times New Roman"/>
                <w:sz w:val="16"/>
                <w:szCs w:val="16"/>
              </w:rPr>
            </w:pPr>
          </w:p>
        </w:tc>
        <w:tc>
          <w:tcPr>
            <w:tcW w:w="1027" w:type="pct"/>
          </w:tcPr>
          <w:p w14:paraId="70D8C783" w14:textId="77777777" w:rsidR="001D7E7F" w:rsidRPr="00233B13" w:rsidRDefault="001D7E7F" w:rsidP="00206889">
            <w:pPr>
              <w:jc w:val="center"/>
              <w:rPr>
                <w:rFonts w:asciiTheme="majorHAnsi" w:hAnsiTheme="majorHAnsi" w:cs="Times New Roman"/>
                <w:sz w:val="16"/>
                <w:szCs w:val="16"/>
              </w:rPr>
            </w:pPr>
          </w:p>
          <w:p w14:paraId="476AE7B2"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6.26 (6.29)</w:t>
            </w:r>
          </w:p>
          <w:p w14:paraId="6B478249"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0-24</w:t>
            </w:r>
          </w:p>
          <w:p w14:paraId="315E1691" w14:textId="7673A61B" w:rsidR="001D7E7F" w:rsidRPr="00233B13" w:rsidRDefault="001D7E7F" w:rsidP="001D7E7F">
            <w:pPr>
              <w:rPr>
                <w:rFonts w:asciiTheme="majorHAnsi" w:hAnsiTheme="majorHAnsi" w:cs="Times New Roman"/>
                <w:sz w:val="16"/>
                <w:szCs w:val="16"/>
              </w:rPr>
            </w:pPr>
          </w:p>
        </w:tc>
      </w:tr>
      <w:tr w:rsidR="004024AA" w:rsidRPr="00233B13" w14:paraId="57976693" w14:textId="77777777" w:rsidTr="001D7E7F">
        <w:tc>
          <w:tcPr>
            <w:tcW w:w="1187" w:type="pct"/>
          </w:tcPr>
          <w:p w14:paraId="652B5E02" w14:textId="1A10F1B8" w:rsidR="002105B5" w:rsidRPr="00233B13" w:rsidRDefault="002105B5" w:rsidP="002105B5">
            <w:pPr>
              <w:rPr>
                <w:rFonts w:asciiTheme="majorHAnsi" w:hAnsiTheme="majorHAnsi" w:cs="Times New Roman"/>
                <w:b/>
                <w:bCs/>
                <w:sz w:val="16"/>
                <w:szCs w:val="16"/>
              </w:rPr>
            </w:pPr>
            <w:r w:rsidRPr="00233B13">
              <w:rPr>
                <w:rFonts w:asciiTheme="majorHAnsi" w:hAnsiTheme="majorHAnsi" w:cs="Times New Roman"/>
                <w:b/>
                <w:bCs/>
                <w:sz w:val="16"/>
                <w:szCs w:val="16"/>
              </w:rPr>
              <w:t xml:space="preserve">Hours per day spent thinking about the grandiose belief </w:t>
            </w:r>
            <w:r w:rsidR="00F00A8B" w:rsidRPr="00233B13">
              <w:rPr>
                <w:rFonts w:asciiTheme="majorHAnsi" w:hAnsiTheme="majorHAnsi" w:cs="Times New Roman"/>
                <w:b/>
                <w:bCs/>
                <w:sz w:val="16"/>
                <w:szCs w:val="16"/>
              </w:rPr>
              <w:t>(where present)</w:t>
            </w:r>
          </w:p>
          <w:p w14:paraId="338C2B0F" w14:textId="4BC24EAA" w:rsidR="004024AA" w:rsidRPr="00233B13" w:rsidRDefault="002105B5" w:rsidP="002105B5">
            <w:pPr>
              <w:rPr>
                <w:rFonts w:asciiTheme="majorHAnsi" w:hAnsiTheme="majorHAnsi" w:cs="Times New Roman"/>
                <w:b/>
                <w:bCs/>
                <w:sz w:val="16"/>
                <w:szCs w:val="16"/>
              </w:rPr>
            </w:pPr>
            <w:r w:rsidRPr="00233B13">
              <w:rPr>
                <w:rFonts w:asciiTheme="majorHAnsi" w:hAnsiTheme="majorHAnsi" w:cs="Times New Roman"/>
                <w:bCs/>
                <w:sz w:val="16"/>
                <w:szCs w:val="16"/>
              </w:rPr>
              <w:t xml:space="preserve">  n (%)</w:t>
            </w:r>
          </w:p>
        </w:tc>
        <w:tc>
          <w:tcPr>
            <w:tcW w:w="1790" w:type="pct"/>
          </w:tcPr>
          <w:p w14:paraId="12C2A3CF" w14:textId="77777777" w:rsidR="002105B5" w:rsidRPr="00233B13" w:rsidRDefault="002105B5" w:rsidP="002105B5">
            <w:pPr>
              <w:rPr>
                <w:rFonts w:asciiTheme="majorHAnsi" w:hAnsiTheme="majorHAnsi" w:cs="Times New Roman"/>
                <w:sz w:val="16"/>
                <w:szCs w:val="16"/>
              </w:rPr>
            </w:pPr>
            <w:r w:rsidRPr="00233B13">
              <w:rPr>
                <w:rFonts w:asciiTheme="majorHAnsi" w:hAnsiTheme="majorHAnsi" w:cs="Times New Roman"/>
                <w:sz w:val="16"/>
                <w:szCs w:val="16"/>
              </w:rPr>
              <w:t>0-4 hours</w:t>
            </w:r>
          </w:p>
          <w:p w14:paraId="5012F42C" w14:textId="77777777" w:rsidR="002105B5" w:rsidRPr="00233B13" w:rsidRDefault="002105B5" w:rsidP="002105B5">
            <w:pPr>
              <w:rPr>
                <w:rFonts w:asciiTheme="majorHAnsi" w:hAnsiTheme="majorHAnsi" w:cs="Times New Roman"/>
                <w:sz w:val="16"/>
                <w:szCs w:val="16"/>
              </w:rPr>
            </w:pPr>
            <w:r w:rsidRPr="00233B13">
              <w:rPr>
                <w:rFonts w:asciiTheme="majorHAnsi" w:hAnsiTheme="majorHAnsi" w:cs="Times New Roman"/>
                <w:sz w:val="16"/>
                <w:szCs w:val="16"/>
              </w:rPr>
              <w:t>5-8 hours</w:t>
            </w:r>
          </w:p>
          <w:p w14:paraId="022E09C4" w14:textId="77777777" w:rsidR="002105B5" w:rsidRPr="00233B13" w:rsidRDefault="002105B5" w:rsidP="002105B5">
            <w:pPr>
              <w:rPr>
                <w:rFonts w:asciiTheme="majorHAnsi" w:hAnsiTheme="majorHAnsi" w:cs="Times New Roman"/>
                <w:sz w:val="16"/>
                <w:szCs w:val="16"/>
              </w:rPr>
            </w:pPr>
            <w:r w:rsidRPr="00233B13">
              <w:rPr>
                <w:rFonts w:asciiTheme="majorHAnsi" w:hAnsiTheme="majorHAnsi" w:cs="Times New Roman"/>
                <w:sz w:val="16"/>
                <w:szCs w:val="16"/>
              </w:rPr>
              <w:t>9-12 hours</w:t>
            </w:r>
          </w:p>
          <w:p w14:paraId="3B394625" w14:textId="77777777" w:rsidR="002105B5" w:rsidRPr="00233B13" w:rsidRDefault="002105B5" w:rsidP="002105B5">
            <w:pPr>
              <w:rPr>
                <w:rFonts w:asciiTheme="majorHAnsi" w:hAnsiTheme="majorHAnsi" w:cs="Times New Roman"/>
                <w:sz w:val="16"/>
                <w:szCs w:val="16"/>
              </w:rPr>
            </w:pPr>
            <w:r w:rsidRPr="00233B13">
              <w:rPr>
                <w:rFonts w:asciiTheme="majorHAnsi" w:hAnsiTheme="majorHAnsi" w:cs="Times New Roman"/>
                <w:sz w:val="16"/>
                <w:szCs w:val="16"/>
              </w:rPr>
              <w:t>13-16 hours</w:t>
            </w:r>
          </w:p>
          <w:p w14:paraId="1F44DE26" w14:textId="77777777" w:rsidR="002105B5" w:rsidRPr="00233B13" w:rsidRDefault="002105B5" w:rsidP="002105B5">
            <w:pPr>
              <w:rPr>
                <w:rFonts w:asciiTheme="majorHAnsi" w:hAnsiTheme="majorHAnsi" w:cs="Times New Roman"/>
                <w:sz w:val="16"/>
                <w:szCs w:val="16"/>
              </w:rPr>
            </w:pPr>
            <w:r w:rsidRPr="00233B13">
              <w:rPr>
                <w:rFonts w:asciiTheme="majorHAnsi" w:hAnsiTheme="majorHAnsi" w:cs="Times New Roman"/>
                <w:sz w:val="16"/>
                <w:szCs w:val="16"/>
              </w:rPr>
              <w:t>17-20 hours</w:t>
            </w:r>
          </w:p>
          <w:p w14:paraId="300B2715" w14:textId="77777777" w:rsidR="002105B5" w:rsidRDefault="002105B5" w:rsidP="002105B5">
            <w:pPr>
              <w:rPr>
                <w:rFonts w:asciiTheme="majorHAnsi" w:hAnsiTheme="majorHAnsi" w:cs="Times New Roman"/>
                <w:sz w:val="16"/>
                <w:szCs w:val="16"/>
              </w:rPr>
            </w:pPr>
            <w:r w:rsidRPr="00233B13">
              <w:rPr>
                <w:rFonts w:asciiTheme="majorHAnsi" w:hAnsiTheme="majorHAnsi" w:cs="Times New Roman"/>
                <w:sz w:val="16"/>
                <w:szCs w:val="16"/>
              </w:rPr>
              <w:t>21-24 hours</w:t>
            </w:r>
          </w:p>
          <w:p w14:paraId="14398770" w14:textId="424D8CEB" w:rsidR="00BC76AE" w:rsidRPr="00233B13" w:rsidRDefault="00BC76AE" w:rsidP="002105B5">
            <w:pPr>
              <w:rPr>
                <w:rFonts w:asciiTheme="majorHAnsi" w:hAnsiTheme="majorHAnsi" w:cs="Times New Roman"/>
                <w:sz w:val="16"/>
                <w:szCs w:val="16"/>
              </w:rPr>
            </w:pPr>
            <w:r>
              <w:rPr>
                <w:rFonts w:asciiTheme="majorHAnsi" w:hAnsiTheme="majorHAnsi" w:cs="Times New Roman"/>
                <w:sz w:val="16"/>
                <w:szCs w:val="16"/>
              </w:rPr>
              <w:t>Prefer not to say</w:t>
            </w:r>
          </w:p>
          <w:p w14:paraId="235C9B4B" w14:textId="2D91D91F" w:rsidR="00B70CB4" w:rsidRPr="00233B13" w:rsidRDefault="002105B5" w:rsidP="00BC76AE">
            <w:pPr>
              <w:rPr>
                <w:rFonts w:asciiTheme="majorHAnsi" w:hAnsiTheme="majorHAnsi" w:cs="Times New Roman"/>
                <w:sz w:val="16"/>
                <w:szCs w:val="16"/>
              </w:rPr>
            </w:pPr>
            <w:r w:rsidRPr="00233B13">
              <w:rPr>
                <w:rFonts w:asciiTheme="majorHAnsi" w:hAnsiTheme="majorHAnsi" w:cs="Times New Roman"/>
                <w:sz w:val="16"/>
                <w:szCs w:val="16"/>
              </w:rPr>
              <w:t>Not applicable (no grandiose belief)</w:t>
            </w:r>
          </w:p>
        </w:tc>
        <w:tc>
          <w:tcPr>
            <w:tcW w:w="996" w:type="pct"/>
          </w:tcPr>
          <w:p w14:paraId="6F168711" w14:textId="49DD92F3" w:rsidR="00F85419" w:rsidRDefault="00E27090" w:rsidP="004024AA">
            <w:pPr>
              <w:jc w:val="center"/>
              <w:rPr>
                <w:rFonts w:asciiTheme="majorHAnsi" w:hAnsiTheme="majorHAnsi" w:cs="Times New Roman"/>
                <w:sz w:val="16"/>
                <w:szCs w:val="16"/>
              </w:rPr>
            </w:pPr>
            <w:r>
              <w:rPr>
                <w:rFonts w:asciiTheme="majorHAnsi" w:hAnsiTheme="majorHAnsi" w:cs="Times New Roman"/>
                <w:sz w:val="16"/>
                <w:szCs w:val="16"/>
              </w:rPr>
              <w:t>1504</w:t>
            </w:r>
            <w:r w:rsidR="002F25B8">
              <w:rPr>
                <w:rFonts w:asciiTheme="majorHAnsi" w:hAnsiTheme="majorHAnsi" w:cs="Times New Roman"/>
                <w:sz w:val="16"/>
                <w:szCs w:val="16"/>
              </w:rPr>
              <w:t xml:space="preserve"> (33.3)</w:t>
            </w:r>
          </w:p>
          <w:p w14:paraId="4FB1DE2E" w14:textId="32E1F96C" w:rsidR="00E27090" w:rsidRDefault="00E27090" w:rsidP="004024AA">
            <w:pPr>
              <w:jc w:val="center"/>
              <w:rPr>
                <w:rFonts w:asciiTheme="majorHAnsi" w:hAnsiTheme="majorHAnsi" w:cs="Times New Roman"/>
                <w:sz w:val="16"/>
                <w:szCs w:val="16"/>
              </w:rPr>
            </w:pPr>
            <w:r>
              <w:rPr>
                <w:rFonts w:asciiTheme="majorHAnsi" w:hAnsiTheme="majorHAnsi" w:cs="Times New Roman"/>
                <w:sz w:val="16"/>
                <w:szCs w:val="16"/>
              </w:rPr>
              <w:t>157</w:t>
            </w:r>
            <w:r w:rsidR="002F25B8">
              <w:rPr>
                <w:rFonts w:asciiTheme="majorHAnsi" w:hAnsiTheme="majorHAnsi" w:cs="Times New Roman"/>
                <w:sz w:val="16"/>
                <w:szCs w:val="16"/>
              </w:rPr>
              <w:t xml:space="preserve"> (3.5) </w:t>
            </w:r>
          </w:p>
          <w:p w14:paraId="59D98F36" w14:textId="1EEF2329" w:rsidR="00E27090" w:rsidRDefault="00E27090" w:rsidP="004024AA">
            <w:pPr>
              <w:jc w:val="center"/>
              <w:rPr>
                <w:rFonts w:asciiTheme="majorHAnsi" w:hAnsiTheme="majorHAnsi" w:cs="Times New Roman"/>
                <w:sz w:val="16"/>
                <w:szCs w:val="16"/>
              </w:rPr>
            </w:pPr>
            <w:r>
              <w:rPr>
                <w:rFonts w:asciiTheme="majorHAnsi" w:hAnsiTheme="majorHAnsi" w:cs="Times New Roman"/>
                <w:sz w:val="16"/>
                <w:szCs w:val="16"/>
              </w:rPr>
              <w:t>58</w:t>
            </w:r>
            <w:r w:rsidR="002F25B8">
              <w:rPr>
                <w:rFonts w:asciiTheme="majorHAnsi" w:hAnsiTheme="majorHAnsi" w:cs="Times New Roman"/>
                <w:sz w:val="16"/>
                <w:szCs w:val="16"/>
              </w:rPr>
              <w:t xml:space="preserve"> (1.3)</w:t>
            </w:r>
          </w:p>
          <w:p w14:paraId="749E27E3" w14:textId="2BFE13F8" w:rsidR="00E27090" w:rsidRDefault="00E27090" w:rsidP="004024AA">
            <w:pPr>
              <w:jc w:val="center"/>
              <w:rPr>
                <w:rFonts w:asciiTheme="majorHAnsi" w:hAnsiTheme="majorHAnsi" w:cs="Times New Roman"/>
                <w:sz w:val="16"/>
                <w:szCs w:val="16"/>
              </w:rPr>
            </w:pPr>
            <w:r>
              <w:rPr>
                <w:rFonts w:asciiTheme="majorHAnsi" w:hAnsiTheme="majorHAnsi" w:cs="Times New Roman"/>
                <w:sz w:val="16"/>
                <w:szCs w:val="16"/>
              </w:rPr>
              <w:t>26</w:t>
            </w:r>
            <w:r w:rsidR="002F25B8">
              <w:rPr>
                <w:rFonts w:asciiTheme="majorHAnsi" w:hAnsiTheme="majorHAnsi" w:cs="Times New Roman"/>
                <w:sz w:val="16"/>
                <w:szCs w:val="16"/>
              </w:rPr>
              <w:t xml:space="preserve"> (0.6)</w:t>
            </w:r>
          </w:p>
          <w:p w14:paraId="33DA6849" w14:textId="738313FD" w:rsidR="00E27090" w:rsidRDefault="00E27090" w:rsidP="004024AA">
            <w:pPr>
              <w:jc w:val="center"/>
              <w:rPr>
                <w:rFonts w:asciiTheme="majorHAnsi" w:hAnsiTheme="majorHAnsi" w:cs="Times New Roman"/>
                <w:sz w:val="16"/>
                <w:szCs w:val="16"/>
              </w:rPr>
            </w:pPr>
            <w:r>
              <w:rPr>
                <w:rFonts w:asciiTheme="majorHAnsi" w:hAnsiTheme="majorHAnsi" w:cs="Times New Roman"/>
                <w:sz w:val="16"/>
                <w:szCs w:val="16"/>
              </w:rPr>
              <w:t>16</w:t>
            </w:r>
            <w:r w:rsidR="002F25B8">
              <w:rPr>
                <w:rFonts w:asciiTheme="majorHAnsi" w:hAnsiTheme="majorHAnsi" w:cs="Times New Roman"/>
                <w:sz w:val="16"/>
                <w:szCs w:val="16"/>
              </w:rPr>
              <w:t xml:space="preserve"> (0.4)</w:t>
            </w:r>
          </w:p>
          <w:p w14:paraId="122F9C67" w14:textId="4F925265" w:rsidR="00E27090" w:rsidRDefault="00E27090" w:rsidP="004024AA">
            <w:pPr>
              <w:jc w:val="center"/>
              <w:rPr>
                <w:rFonts w:asciiTheme="majorHAnsi" w:hAnsiTheme="majorHAnsi" w:cs="Times New Roman"/>
                <w:sz w:val="16"/>
                <w:szCs w:val="16"/>
              </w:rPr>
            </w:pPr>
            <w:r>
              <w:rPr>
                <w:rFonts w:asciiTheme="majorHAnsi" w:hAnsiTheme="majorHAnsi" w:cs="Times New Roman"/>
                <w:sz w:val="16"/>
                <w:szCs w:val="16"/>
              </w:rPr>
              <w:t>27</w:t>
            </w:r>
            <w:r w:rsidR="002F25B8">
              <w:rPr>
                <w:rFonts w:asciiTheme="majorHAnsi" w:hAnsiTheme="majorHAnsi" w:cs="Times New Roman"/>
                <w:sz w:val="16"/>
                <w:szCs w:val="16"/>
              </w:rPr>
              <w:t xml:space="preserve"> (0.6)</w:t>
            </w:r>
          </w:p>
          <w:p w14:paraId="6781B08D" w14:textId="39150986" w:rsidR="00BC76AE" w:rsidRDefault="00BC76AE" w:rsidP="004024AA">
            <w:pPr>
              <w:jc w:val="center"/>
              <w:rPr>
                <w:rFonts w:asciiTheme="majorHAnsi" w:hAnsiTheme="majorHAnsi" w:cs="Times New Roman"/>
                <w:sz w:val="16"/>
                <w:szCs w:val="16"/>
              </w:rPr>
            </w:pPr>
            <w:r>
              <w:rPr>
                <w:rFonts w:asciiTheme="majorHAnsi" w:hAnsiTheme="majorHAnsi" w:cs="Times New Roman"/>
                <w:sz w:val="16"/>
                <w:szCs w:val="16"/>
              </w:rPr>
              <w:t>0</w:t>
            </w:r>
          </w:p>
          <w:p w14:paraId="32BE529B" w14:textId="714777E1" w:rsidR="005D0AAB" w:rsidRPr="00233B13" w:rsidRDefault="002F25B8" w:rsidP="00BC76AE">
            <w:pPr>
              <w:jc w:val="center"/>
              <w:rPr>
                <w:rFonts w:asciiTheme="majorHAnsi" w:hAnsiTheme="majorHAnsi" w:cs="Times New Roman"/>
                <w:sz w:val="16"/>
                <w:szCs w:val="16"/>
              </w:rPr>
            </w:pPr>
            <w:r>
              <w:rPr>
                <w:rFonts w:asciiTheme="majorHAnsi" w:hAnsiTheme="majorHAnsi" w:cs="Times New Roman"/>
                <w:sz w:val="16"/>
                <w:szCs w:val="16"/>
              </w:rPr>
              <w:t>2730 (60.4)</w:t>
            </w:r>
          </w:p>
        </w:tc>
        <w:tc>
          <w:tcPr>
            <w:tcW w:w="1027" w:type="pct"/>
          </w:tcPr>
          <w:p w14:paraId="0A3896C9" w14:textId="54CD108A" w:rsidR="004024AA" w:rsidRPr="00233B13" w:rsidRDefault="00F85419" w:rsidP="004024AA">
            <w:pPr>
              <w:jc w:val="center"/>
              <w:rPr>
                <w:rFonts w:asciiTheme="majorHAnsi" w:hAnsiTheme="majorHAnsi" w:cs="Times New Roman"/>
                <w:sz w:val="16"/>
                <w:szCs w:val="16"/>
              </w:rPr>
            </w:pPr>
            <w:r w:rsidRPr="00233B13">
              <w:rPr>
                <w:rFonts w:asciiTheme="majorHAnsi" w:hAnsiTheme="majorHAnsi" w:cs="Times New Roman"/>
                <w:sz w:val="16"/>
                <w:szCs w:val="16"/>
              </w:rPr>
              <w:t>17</w:t>
            </w:r>
            <w:r w:rsidR="005D0AAB">
              <w:rPr>
                <w:rFonts w:asciiTheme="majorHAnsi" w:hAnsiTheme="majorHAnsi" w:cs="Times New Roman"/>
                <w:sz w:val="16"/>
                <w:szCs w:val="16"/>
              </w:rPr>
              <w:t>4</w:t>
            </w:r>
            <w:r w:rsidRPr="00233B13">
              <w:rPr>
                <w:rFonts w:asciiTheme="majorHAnsi" w:hAnsiTheme="majorHAnsi" w:cs="Times New Roman"/>
                <w:sz w:val="16"/>
                <w:szCs w:val="16"/>
              </w:rPr>
              <w:t xml:space="preserve"> (2</w:t>
            </w:r>
            <w:r w:rsidR="005D0AAB">
              <w:rPr>
                <w:rFonts w:asciiTheme="majorHAnsi" w:hAnsiTheme="majorHAnsi" w:cs="Times New Roman"/>
                <w:sz w:val="16"/>
                <w:szCs w:val="16"/>
              </w:rPr>
              <w:t>1</w:t>
            </w:r>
            <w:r w:rsidRPr="00233B13">
              <w:rPr>
                <w:rFonts w:asciiTheme="majorHAnsi" w:hAnsiTheme="majorHAnsi" w:cs="Times New Roman"/>
                <w:sz w:val="16"/>
                <w:szCs w:val="16"/>
              </w:rPr>
              <w:t>.</w:t>
            </w:r>
            <w:r w:rsidR="005D0AAB">
              <w:rPr>
                <w:rFonts w:asciiTheme="majorHAnsi" w:hAnsiTheme="majorHAnsi" w:cs="Times New Roman"/>
                <w:sz w:val="16"/>
                <w:szCs w:val="16"/>
              </w:rPr>
              <w:t>8</w:t>
            </w:r>
            <w:r w:rsidRPr="00233B13">
              <w:rPr>
                <w:rFonts w:asciiTheme="majorHAnsi" w:hAnsiTheme="majorHAnsi" w:cs="Times New Roman"/>
                <w:sz w:val="16"/>
                <w:szCs w:val="16"/>
              </w:rPr>
              <w:t>)</w:t>
            </w:r>
          </w:p>
          <w:p w14:paraId="38FB334E" w14:textId="0C4A20DA" w:rsidR="00F85419" w:rsidRPr="00233B13" w:rsidRDefault="005D0AAB" w:rsidP="004024AA">
            <w:pPr>
              <w:jc w:val="center"/>
              <w:rPr>
                <w:rFonts w:asciiTheme="majorHAnsi" w:hAnsiTheme="majorHAnsi" w:cs="Times New Roman"/>
                <w:sz w:val="16"/>
                <w:szCs w:val="16"/>
              </w:rPr>
            </w:pPr>
            <w:r>
              <w:rPr>
                <w:rFonts w:asciiTheme="majorHAnsi" w:hAnsiTheme="majorHAnsi" w:cs="Times New Roman"/>
                <w:sz w:val="16"/>
                <w:szCs w:val="16"/>
              </w:rPr>
              <w:t>69</w:t>
            </w:r>
            <w:r w:rsidR="00F85419" w:rsidRPr="00233B13">
              <w:rPr>
                <w:rFonts w:asciiTheme="majorHAnsi" w:hAnsiTheme="majorHAnsi" w:cs="Times New Roman"/>
                <w:sz w:val="16"/>
                <w:szCs w:val="16"/>
              </w:rPr>
              <w:t xml:space="preserve"> (8.</w:t>
            </w:r>
            <w:r>
              <w:rPr>
                <w:rFonts w:asciiTheme="majorHAnsi" w:hAnsiTheme="majorHAnsi" w:cs="Times New Roman"/>
                <w:sz w:val="16"/>
                <w:szCs w:val="16"/>
              </w:rPr>
              <w:t>6</w:t>
            </w:r>
            <w:r w:rsidR="00F85419" w:rsidRPr="00233B13">
              <w:rPr>
                <w:rFonts w:asciiTheme="majorHAnsi" w:hAnsiTheme="majorHAnsi" w:cs="Times New Roman"/>
                <w:sz w:val="16"/>
                <w:szCs w:val="16"/>
              </w:rPr>
              <w:t>)</w:t>
            </w:r>
          </w:p>
          <w:p w14:paraId="02230A71" w14:textId="7BE58841" w:rsidR="00F85419" w:rsidRPr="00233B13" w:rsidRDefault="00F85419" w:rsidP="004024AA">
            <w:pPr>
              <w:jc w:val="center"/>
              <w:rPr>
                <w:rFonts w:asciiTheme="majorHAnsi" w:hAnsiTheme="majorHAnsi" w:cs="Times New Roman"/>
                <w:sz w:val="16"/>
                <w:szCs w:val="16"/>
              </w:rPr>
            </w:pPr>
            <w:r w:rsidRPr="00233B13">
              <w:rPr>
                <w:rFonts w:asciiTheme="majorHAnsi" w:hAnsiTheme="majorHAnsi" w:cs="Times New Roman"/>
                <w:sz w:val="16"/>
                <w:szCs w:val="16"/>
              </w:rPr>
              <w:t>36 (4.5)</w:t>
            </w:r>
          </w:p>
          <w:p w14:paraId="72583B3B" w14:textId="4BA2B3BA" w:rsidR="00F85419" w:rsidRPr="00233B13" w:rsidRDefault="00F85419" w:rsidP="004024AA">
            <w:pPr>
              <w:jc w:val="center"/>
              <w:rPr>
                <w:rFonts w:asciiTheme="majorHAnsi" w:hAnsiTheme="majorHAnsi" w:cs="Times New Roman"/>
                <w:sz w:val="16"/>
                <w:szCs w:val="16"/>
              </w:rPr>
            </w:pPr>
            <w:r w:rsidRPr="00233B13">
              <w:rPr>
                <w:rFonts w:asciiTheme="majorHAnsi" w:hAnsiTheme="majorHAnsi" w:cs="Times New Roman"/>
                <w:sz w:val="16"/>
                <w:szCs w:val="16"/>
              </w:rPr>
              <w:t>18 (2.3)</w:t>
            </w:r>
          </w:p>
          <w:p w14:paraId="1E7A344F" w14:textId="0248D4FA" w:rsidR="00F85419" w:rsidRPr="00233B13" w:rsidRDefault="00F85419" w:rsidP="004024AA">
            <w:pPr>
              <w:jc w:val="center"/>
              <w:rPr>
                <w:rFonts w:asciiTheme="majorHAnsi" w:hAnsiTheme="majorHAnsi" w:cs="Times New Roman"/>
                <w:sz w:val="16"/>
                <w:szCs w:val="16"/>
              </w:rPr>
            </w:pPr>
            <w:r w:rsidRPr="00233B13">
              <w:rPr>
                <w:rFonts w:asciiTheme="majorHAnsi" w:hAnsiTheme="majorHAnsi" w:cs="Times New Roman"/>
                <w:sz w:val="16"/>
                <w:szCs w:val="16"/>
              </w:rPr>
              <w:t>16 (2.0)</w:t>
            </w:r>
          </w:p>
          <w:p w14:paraId="6101B842" w14:textId="3AA028DD" w:rsidR="00F85419" w:rsidRPr="00233B13" w:rsidRDefault="00F85419" w:rsidP="004024AA">
            <w:pPr>
              <w:jc w:val="center"/>
              <w:rPr>
                <w:rFonts w:asciiTheme="majorHAnsi" w:hAnsiTheme="majorHAnsi" w:cs="Times New Roman"/>
                <w:sz w:val="16"/>
                <w:szCs w:val="16"/>
              </w:rPr>
            </w:pPr>
            <w:r w:rsidRPr="00233B13">
              <w:rPr>
                <w:rFonts w:asciiTheme="majorHAnsi" w:hAnsiTheme="majorHAnsi" w:cs="Times New Roman"/>
                <w:sz w:val="16"/>
                <w:szCs w:val="16"/>
              </w:rPr>
              <w:t>5</w:t>
            </w:r>
            <w:r w:rsidR="006506E8">
              <w:rPr>
                <w:rFonts w:asciiTheme="majorHAnsi" w:hAnsiTheme="majorHAnsi" w:cs="Times New Roman"/>
                <w:sz w:val="16"/>
                <w:szCs w:val="16"/>
              </w:rPr>
              <w:t>7</w:t>
            </w:r>
            <w:r w:rsidRPr="00233B13">
              <w:rPr>
                <w:rFonts w:asciiTheme="majorHAnsi" w:hAnsiTheme="majorHAnsi" w:cs="Times New Roman"/>
                <w:sz w:val="16"/>
                <w:szCs w:val="16"/>
              </w:rPr>
              <w:t xml:space="preserve"> (7.</w:t>
            </w:r>
            <w:r w:rsidR="006506E8">
              <w:rPr>
                <w:rFonts w:asciiTheme="majorHAnsi" w:hAnsiTheme="majorHAnsi" w:cs="Times New Roman"/>
                <w:sz w:val="16"/>
                <w:szCs w:val="16"/>
              </w:rPr>
              <w:t>1</w:t>
            </w:r>
            <w:r w:rsidRPr="00233B13">
              <w:rPr>
                <w:rFonts w:asciiTheme="majorHAnsi" w:hAnsiTheme="majorHAnsi" w:cs="Times New Roman"/>
                <w:sz w:val="16"/>
                <w:szCs w:val="16"/>
              </w:rPr>
              <w:t>)</w:t>
            </w:r>
          </w:p>
          <w:p w14:paraId="5D94AE52" w14:textId="27387913" w:rsidR="00BC76AE" w:rsidRDefault="00BC76AE" w:rsidP="004024AA">
            <w:pPr>
              <w:jc w:val="center"/>
              <w:rPr>
                <w:rFonts w:asciiTheme="majorHAnsi" w:hAnsiTheme="majorHAnsi" w:cs="Times New Roman"/>
                <w:sz w:val="16"/>
                <w:szCs w:val="16"/>
              </w:rPr>
            </w:pPr>
            <w:r>
              <w:rPr>
                <w:rFonts w:asciiTheme="majorHAnsi" w:hAnsiTheme="majorHAnsi" w:cs="Times New Roman"/>
                <w:sz w:val="16"/>
                <w:szCs w:val="16"/>
              </w:rPr>
              <w:t>5 (</w:t>
            </w:r>
            <w:r w:rsidR="00142CBA">
              <w:rPr>
                <w:rFonts w:asciiTheme="majorHAnsi" w:hAnsiTheme="majorHAnsi" w:cs="Times New Roman"/>
                <w:sz w:val="16"/>
                <w:szCs w:val="16"/>
              </w:rPr>
              <w:t>0.6)</w:t>
            </w:r>
          </w:p>
          <w:p w14:paraId="4A73CD4A" w14:textId="06C20DB6" w:rsidR="00F85419" w:rsidRPr="00233B13" w:rsidRDefault="00F85419" w:rsidP="004024AA">
            <w:pPr>
              <w:jc w:val="center"/>
              <w:rPr>
                <w:rFonts w:asciiTheme="majorHAnsi" w:hAnsiTheme="majorHAnsi" w:cs="Times New Roman"/>
                <w:sz w:val="16"/>
                <w:szCs w:val="16"/>
              </w:rPr>
            </w:pPr>
            <w:r w:rsidRPr="00233B13">
              <w:rPr>
                <w:rFonts w:asciiTheme="majorHAnsi" w:hAnsiTheme="majorHAnsi" w:cs="Times New Roman"/>
                <w:sz w:val="16"/>
                <w:szCs w:val="16"/>
              </w:rPr>
              <w:t>424 (53.1)</w:t>
            </w:r>
          </w:p>
        </w:tc>
      </w:tr>
      <w:tr w:rsidR="004024AA" w:rsidRPr="00233B13" w14:paraId="7E76401D" w14:textId="77777777" w:rsidTr="001D7E7F">
        <w:tc>
          <w:tcPr>
            <w:tcW w:w="1187" w:type="pct"/>
          </w:tcPr>
          <w:p w14:paraId="718C1B94" w14:textId="50E6F4F7" w:rsidR="004024AA" w:rsidRPr="00233B13" w:rsidRDefault="004024AA" w:rsidP="004024AA">
            <w:pPr>
              <w:rPr>
                <w:rFonts w:asciiTheme="majorHAnsi" w:hAnsiTheme="majorHAnsi" w:cs="Times New Roman"/>
                <w:b/>
                <w:bCs/>
                <w:sz w:val="16"/>
                <w:szCs w:val="16"/>
              </w:rPr>
            </w:pPr>
            <w:r w:rsidRPr="00233B13">
              <w:rPr>
                <w:rFonts w:asciiTheme="majorHAnsi" w:hAnsiTheme="majorHAnsi" w:cs="Times New Roman"/>
                <w:b/>
                <w:bCs/>
                <w:sz w:val="16"/>
                <w:szCs w:val="16"/>
              </w:rPr>
              <w:t>Grandiose belief conviction</w:t>
            </w:r>
            <w:r w:rsidR="002105B5" w:rsidRPr="00233B13">
              <w:rPr>
                <w:rFonts w:asciiTheme="majorHAnsi" w:hAnsiTheme="majorHAnsi" w:cs="Times New Roman"/>
                <w:b/>
                <w:bCs/>
                <w:sz w:val="16"/>
                <w:szCs w:val="16"/>
              </w:rPr>
              <w:t>,</w:t>
            </w:r>
            <w:r w:rsidR="00CD22F0">
              <w:rPr>
                <w:rFonts w:asciiTheme="majorHAnsi" w:hAnsiTheme="majorHAnsi" w:cs="Times New Roman"/>
                <w:b/>
                <w:bCs/>
                <w:sz w:val="16"/>
                <w:szCs w:val="16"/>
              </w:rPr>
              <w:t xml:space="preserve"> where a grandiose belief was present</w:t>
            </w:r>
            <w:r w:rsidRPr="00233B13">
              <w:rPr>
                <w:rFonts w:asciiTheme="majorHAnsi" w:hAnsiTheme="majorHAnsi" w:cs="Times New Roman"/>
                <w:b/>
                <w:bCs/>
                <w:sz w:val="16"/>
                <w:szCs w:val="16"/>
              </w:rPr>
              <w:t xml:space="preserve"> (0-100%)</w:t>
            </w:r>
          </w:p>
          <w:p w14:paraId="270AECC9" w14:textId="77777777" w:rsidR="002105B5" w:rsidRPr="00233B13" w:rsidRDefault="002105B5" w:rsidP="002105B5">
            <w:pPr>
              <w:rPr>
                <w:rFonts w:asciiTheme="majorHAnsi" w:hAnsiTheme="majorHAnsi" w:cs="Times New Roman"/>
                <w:bCs/>
                <w:sz w:val="16"/>
                <w:szCs w:val="16"/>
              </w:rPr>
            </w:pPr>
            <w:r w:rsidRPr="00233B13">
              <w:rPr>
                <w:rFonts w:asciiTheme="majorHAnsi" w:hAnsiTheme="majorHAnsi" w:cs="Times New Roman"/>
                <w:bCs/>
                <w:sz w:val="16"/>
                <w:szCs w:val="16"/>
              </w:rPr>
              <w:t xml:space="preserve">  Mean (SD)</w:t>
            </w:r>
          </w:p>
          <w:p w14:paraId="1A23B735" w14:textId="0FC7BE68" w:rsidR="002105B5" w:rsidRPr="00233B13" w:rsidRDefault="002105B5" w:rsidP="002105B5">
            <w:pPr>
              <w:rPr>
                <w:rFonts w:asciiTheme="majorHAnsi" w:hAnsiTheme="majorHAnsi" w:cs="Times New Roman"/>
                <w:bCs/>
                <w:sz w:val="16"/>
                <w:szCs w:val="16"/>
              </w:rPr>
            </w:pPr>
            <w:r w:rsidRPr="00233B13">
              <w:rPr>
                <w:rFonts w:asciiTheme="majorHAnsi" w:hAnsiTheme="majorHAnsi" w:cs="Times New Roman"/>
                <w:bCs/>
                <w:sz w:val="16"/>
                <w:szCs w:val="16"/>
              </w:rPr>
              <w:t xml:space="preserve">  Range</w:t>
            </w:r>
          </w:p>
        </w:tc>
        <w:tc>
          <w:tcPr>
            <w:tcW w:w="1790" w:type="pct"/>
          </w:tcPr>
          <w:p w14:paraId="673824D3" w14:textId="77777777" w:rsidR="004024AA" w:rsidRPr="00233B13" w:rsidRDefault="004024AA" w:rsidP="004024AA">
            <w:pPr>
              <w:rPr>
                <w:rFonts w:asciiTheme="majorHAnsi" w:hAnsiTheme="majorHAnsi" w:cs="Times New Roman"/>
                <w:sz w:val="16"/>
                <w:szCs w:val="16"/>
              </w:rPr>
            </w:pPr>
          </w:p>
        </w:tc>
        <w:tc>
          <w:tcPr>
            <w:tcW w:w="996" w:type="pct"/>
          </w:tcPr>
          <w:p w14:paraId="60A5C82F" w14:textId="77777777" w:rsidR="004024AA" w:rsidRPr="00233B13" w:rsidRDefault="004024AA" w:rsidP="004024AA">
            <w:pPr>
              <w:jc w:val="center"/>
              <w:rPr>
                <w:rFonts w:asciiTheme="majorHAnsi" w:hAnsiTheme="majorHAnsi" w:cs="Times New Roman"/>
                <w:sz w:val="16"/>
                <w:szCs w:val="16"/>
              </w:rPr>
            </w:pPr>
          </w:p>
          <w:p w14:paraId="657B0E83" w14:textId="4CB2F39F" w:rsidR="002105B5" w:rsidRPr="00233B13" w:rsidRDefault="002105B5" w:rsidP="004024AA">
            <w:pPr>
              <w:jc w:val="center"/>
              <w:rPr>
                <w:rFonts w:asciiTheme="majorHAnsi" w:hAnsiTheme="majorHAnsi" w:cs="Times New Roman"/>
                <w:sz w:val="16"/>
                <w:szCs w:val="16"/>
              </w:rPr>
            </w:pPr>
          </w:p>
          <w:p w14:paraId="0838EAA4" w14:textId="77777777" w:rsidR="002105B5" w:rsidRPr="00233B13" w:rsidRDefault="002105B5" w:rsidP="004024AA">
            <w:pPr>
              <w:jc w:val="center"/>
              <w:rPr>
                <w:rFonts w:asciiTheme="majorHAnsi" w:hAnsiTheme="majorHAnsi" w:cs="Times New Roman"/>
                <w:sz w:val="16"/>
                <w:szCs w:val="16"/>
              </w:rPr>
            </w:pPr>
          </w:p>
          <w:p w14:paraId="47B6DC68" w14:textId="6769A4FF" w:rsidR="00F00A8B" w:rsidRPr="00233B13" w:rsidRDefault="00D91510" w:rsidP="00F00A8B">
            <w:pPr>
              <w:jc w:val="center"/>
              <w:rPr>
                <w:rFonts w:asciiTheme="majorHAnsi" w:hAnsiTheme="majorHAnsi" w:cs="Times New Roman"/>
                <w:sz w:val="16"/>
                <w:szCs w:val="16"/>
              </w:rPr>
            </w:pPr>
            <w:r>
              <w:rPr>
                <w:rFonts w:asciiTheme="majorHAnsi" w:hAnsiTheme="majorHAnsi" w:cs="Times New Roman"/>
                <w:sz w:val="16"/>
                <w:szCs w:val="16"/>
              </w:rPr>
              <w:t>64.5</w:t>
            </w:r>
            <w:r w:rsidR="00F00A8B" w:rsidRPr="00233B13">
              <w:rPr>
                <w:rFonts w:asciiTheme="majorHAnsi" w:hAnsiTheme="majorHAnsi" w:cs="Times New Roman"/>
                <w:sz w:val="16"/>
                <w:szCs w:val="16"/>
              </w:rPr>
              <w:t xml:space="preserve"> (</w:t>
            </w:r>
            <w:r w:rsidR="00FA57BC">
              <w:rPr>
                <w:rFonts w:asciiTheme="majorHAnsi" w:hAnsiTheme="majorHAnsi" w:cs="Times New Roman"/>
                <w:sz w:val="16"/>
                <w:szCs w:val="16"/>
              </w:rPr>
              <w:t>29.0</w:t>
            </w:r>
            <w:r w:rsidR="00F00A8B" w:rsidRPr="00233B13">
              <w:rPr>
                <w:rFonts w:asciiTheme="majorHAnsi" w:hAnsiTheme="majorHAnsi" w:cs="Times New Roman"/>
                <w:sz w:val="16"/>
                <w:szCs w:val="16"/>
              </w:rPr>
              <w:t>)</w:t>
            </w:r>
          </w:p>
          <w:p w14:paraId="6FE991CF" w14:textId="4D325148" w:rsidR="002105B5" w:rsidRPr="00233B13" w:rsidRDefault="00F00A8B" w:rsidP="00F00A8B">
            <w:pPr>
              <w:jc w:val="center"/>
              <w:rPr>
                <w:rFonts w:asciiTheme="majorHAnsi" w:hAnsiTheme="majorHAnsi" w:cs="Times New Roman"/>
                <w:sz w:val="16"/>
                <w:szCs w:val="16"/>
              </w:rPr>
            </w:pPr>
            <w:r w:rsidRPr="00233B13">
              <w:rPr>
                <w:rFonts w:asciiTheme="majorHAnsi" w:hAnsiTheme="majorHAnsi" w:cs="Times New Roman"/>
                <w:sz w:val="16"/>
                <w:szCs w:val="16"/>
              </w:rPr>
              <w:t>0-100%</w:t>
            </w:r>
          </w:p>
        </w:tc>
        <w:tc>
          <w:tcPr>
            <w:tcW w:w="1027" w:type="pct"/>
          </w:tcPr>
          <w:p w14:paraId="4DE4EF1B" w14:textId="77777777" w:rsidR="004024AA" w:rsidRPr="00233B13" w:rsidRDefault="004024AA" w:rsidP="004024AA">
            <w:pPr>
              <w:jc w:val="center"/>
              <w:rPr>
                <w:rFonts w:asciiTheme="majorHAnsi" w:hAnsiTheme="majorHAnsi" w:cs="Times New Roman"/>
                <w:sz w:val="16"/>
                <w:szCs w:val="16"/>
              </w:rPr>
            </w:pPr>
          </w:p>
          <w:p w14:paraId="707C69D8" w14:textId="511EA37D" w:rsidR="00F00A8B" w:rsidRPr="00233B13" w:rsidRDefault="00F00A8B" w:rsidP="004024AA">
            <w:pPr>
              <w:jc w:val="center"/>
              <w:rPr>
                <w:rFonts w:asciiTheme="majorHAnsi" w:hAnsiTheme="majorHAnsi" w:cs="Times New Roman"/>
                <w:sz w:val="16"/>
                <w:szCs w:val="16"/>
              </w:rPr>
            </w:pPr>
          </w:p>
          <w:p w14:paraId="1F72CAFA" w14:textId="11E1A720" w:rsidR="00F85419" w:rsidRPr="00233B13" w:rsidRDefault="00F85419" w:rsidP="004024AA">
            <w:pPr>
              <w:jc w:val="center"/>
              <w:rPr>
                <w:rFonts w:asciiTheme="majorHAnsi" w:hAnsiTheme="majorHAnsi" w:cs="Times New Roman"/>
                <w:sz w:val="16"/>
                <w:szCs w:val="16"/>
              </w:rPr>
            </w:pPr>
          </w:p>
          <w:p w14:paraId="18D522FC" w14:textId="22A08DFA" w:rsidR="00F85419" w:rsidRPr="00233B13" w:rsidRDefault="00F85419" w:rsidP="004024AA">
            <w:pPr>
              <w:jc w:val="center"/>
              <w:rPr>
                <w:rFonts w:asciiTheme="majorHAnsi" w:hAnsiTheme="majorHAnsi" w:cs="Times New Roman"/>
                <w:sz w:val="16"/>
                <w:szCs w:val="16"/>
              </w:rPr>
            </w:pPr>
            <w:r w:rsidRPr="00233B13">
              <w:rPr>
                <w:rFonts w:asciiTheme="majorHAnsi" w:hAnsiTheme="majorHAnsi" w:cs="Times New Roman"/>
                <w:sz w:val="16"/>
                <w:szCs w:val="16"/>
              </w:rPr>
              <w:t>67.</w:t>
            </w:r>
            <w:r w:rsidR="00426870">
              <w:rPr>
                <w:rFonts w:asciiTheme="majorHAnsi" w:hAnsiTheme="majorHAnsi" w:cs="Times New Roman"/>
                <w:sz w:val="16"/>
                <w:szCs w:val="16"/>
              </w:rPr>
              <w:t>2</w:t>
            </w:r>
            <w:r w:rsidRPr="00233B13">
              <w:rPr>
                <w:rFonts w:asciiTheme="majorHAnsi" w:hAnsiTheme="majorHAnsi" w:cs="Times New Roman"/>
                <w:sz w:val="16"/>
                <w:szCs w:val="16"/>
              </w:rPr>
              <w:t xml:space="preserve"> (31.</w:t>
            </w:r>
            <w:r w:rsidR="00426870">
              <w:rPr>
                <w:rFonts w:asciiTheme="majorHAnsi" w:hAnsiTheme="majorHAnsi" w:cs="Times New Roman"/>
                <w:sz w:val="16"/>
                <w:szCs w:val="16"/>
              </w:rPr>
              <w:t>6</w:t>
            </w:r>
            <w:r w:rsidRPr="00233B13">
              <w:rPr>
                <w:rFonts w:asciiTheme="majorHAnsi" w:hAnsiTheme="majorHAnsi" w:cs="Times New Roman"/>
                <w:sz w:val="16"/>
                <w:szCs w:val="16"/>
              </w:rPr>
              <w:t>)</w:t>
            </w:r>
          </w:p>
          <w:p w14:paraId="6E8BA643" w14:textId="2FA8712A" w:rsidR="00F00A8B" w:rsidRPr="00233B13" w:rsidRDefault="00F85419" w:rsidP="00F85419">
            <w:pPr>
              <w:jc w:val="center"/>
              <w:rPr>
                <w:rFonts w:asciiTheme="majorHAnsi" w:hAnsiTheme="majorHAnsi" w:cs="Times New Roman"/>
                <w:sz w:val="16"/>
                <w:szCs w:val="16"/>
              </w:rPr>
            </w:pPr>
            <w:r w:rsidRPr="00233B13">
              <w:rPr>
                <w:rFonts w:asciiTheme="majorHAnsi" w:hAnsiTheme="majorHAnsi" w:cs="Times New Roman"/>
                <w:sz w:val="16"/>
                <w:szCs w:val="16"/>
              </w:rPr>
              <w:t>0-100%</w:t>
            </w:r>
          </w:p>
        </w:tc>
      </w:tr>
      <w:tr w:rsidR="001D7E7F" w:rsidRPr="00233B13" w14:paraId="409EFC4A" w14:textId="77777777" w:rsidTr="001D7E7F">
        <w:tc>
          <w:tcPr>
            <w:tcW w:w="1187" w:type="pct"/>
          </w:tcPr>
          <w:p w14:paraId="3B5E2848"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b/>
                <w:bCs/>
                <w:sz w:val="16"/>
                <w:szCs w:val="16"/>
              </w:rPr>
              <w:t>History of mental health difficulties?</w:t>
            </w:r>
            <w:r w:rsidRPr="00233B13">
              <w:rPr>
                <w:rFonts w:asciiTheme="majorHAnsi" w:hAnsiTheme="majorHAnsi" w:cs="Times New Roman"/>
                <w:sz w:val="16"/>
                <w:szCs w:val="16"/>
              </w:rPr>
              <w:t xml:space="preserve"> </w:t>
            </w:r>
          </w:p>
          <w:p w14:paraId="263C2674"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 xml:space="preserve">   n (%)</w:t>
            </w:r>
          </w:p>
        </w:tc>
        <w:tc>
          <w:tcPr>
            <w:tcW w:w="1790" w:type="pct"/>
          </w:tcPr>
          <w:p w14:paraId="6C9BFC57"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Yes</w:t>
            </w:r>
          </w:p>
          <w:p w14:paraId="372C8B65"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No</w:t>
            </w:r>
          </w:p>
          <w:p w14:paraId="42EC69D9"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Prefer not to say</w:t>
            </w:r>
          </w:p>
        </w:tc>
        <w:tc>
          <w:tcPr>
            <w:tcW w:w="996" w:type="pct"/>
          </w:tcPr>
          <w:p w14:paraId="02A5809A"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2273 (50.31)</w:t>
            </w:r>
          </w:p>
          <w:p w14:paraId="22435476"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2140 (47.37)</w:t>
            </w:r>
          </w:p>
          <w:p w14:paraId="0C0BF569"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105 (2.32)</w:t>
            </w:r>
          </w:p>
        </w:tc>
        <w:tc>
          <w:tcPr>
            <w:tcW w:w="1027" w:type="pct"/>
          </w:tcPr>
          <w:p w14:paraId="41D26CA6" w14:textId="77777777" w:rsidR="001D7E7F" w:rsidRPr="00233B13" w:rsidRDefault="001D7E7F" w:rsidP="00206889">
            <w:pPr>
              <w:jc w:val="center"/>
              <w:rPr>
                <w:rFonts w:asciiTheme="majorHAnsi" w:hAnsiTheme="majorHAnsi" w:cs="Times New Roman"/>
                <w:sz w:val="16"/>
                <w:szCs w:val="16"/>
              </w:rPr>
            </w:pPr>
          </w:p>
        </w:tc>
      </w:tr>
      <w:tr w:rsidR="001D7E7F" w:rsidRPr="00233B13" w14:paraId="1F928E51" w14:textId="77777777" w:rsidTr="001D7E7F">
        <w:tc>
          <w:tcPr>
            <w:tcW w:w="1187" w:type="pct"/>
          </w:tcPr>
          <w:p w14:paraId="2E417083" w14:textId="77777777" w:rsidR="001D7E7F" w:rsidRPr="00233B13" w:rsidRDefault="001D7E7F" w:rsidP="00206889">
            <w:pPr>
              <w:rPr>
                <w:rFonts w:asciiTheme="majorHAnsi" w:hAnsiTheme="majorHAnsi" w:cs="Times New Roman"/>
                <w:b/>
                <w:bCs/>
                <w:sz w:val="16"/>
                <w:szCs w:val="16"/>
              </w:rPr>
            </w:pPr>
            <w:r w:rsidRPr="00233B13">
              <w:rPr>
                <w:rFonts w:asciiTheme="majorHAnsi" w:hAnsiTheme="majorHAnsi" w:cs="Times New Roman"/>
                <w:b/>
                <w:bCs/>
                <w:sz w:val="16"/>
                <w:szCs w:val="16"/>
              </w:rPr>
              <w:t xml:space="preserve">If yes are these ongoing?  </w:t>
            </w:r>
          </w:p>
          <w:p w14:paraId="1F860BF6"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 xml:space="preserve">  n (%)</w:t>
            </w:r>
          </w:p>
        </w:tc>
        <w:tc>
          <w:tcPr>
            <w:tcW w:w="1790" w:type="pct"/>
          </w:tcPr>
          <w:p w14:paraId="7485A2F2"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Yes</w:t>
            </w:r>
          </w:p>
          <w:p w14:paraId="45C9222A"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No</w:t>
            </w:r>
          </w:p>
          <w:p w14:paraId="50306FA9"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Prefer not to say</w:t>
            </w:r>
          </w:p>
        </w:tc>
        <w:tc>
          <w:tcPr>
            <w:tcW w:w="996" w:type="pct"/>
          </w:tcPr>
          <w:p w14:paraId="6D388E64"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1474 (64.85)</w:t>
            </w:r>
          </w:p>
          <w:p w14:paraId="2DBB9707"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745 (32.78)</w:t>
            </w:r>
          </w:p>
          <w:p w14:paraId="109DB566"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54 (2.38)</w:t>
            </w:r>
          </w:p>
        </w:tc>
        <w:tc>
          <w:tcPr>
            <w:tcW w:w="1027" w:type="pct"/>
          </w:tcPr>
          <w:p w14:paraId="0D44B2F8" w14:textId="77777777" w:rsidR="001D7E7F" w:rsidRPr="00233B13" w:rsidRDefault="001D7E7F" w:rsidP="00206889">
            <w:pPr>
              <w:rPr>
                <w:rFonts w:asciiTheme="majorHAnsi" w:hAnsiTheme="majorHAnsi" w:cs="Times New Roman"/>
                <w:sz w:val="16"/>
                <w:szCs w:val="16"/>
              </w:rPr>
            </w:pPr>
          </w:p>
        </w:tc>
      </w:tr>
      <w:tr w:rsidR="001D7E7F" w:rsidRPr="00233B13" w14:paraId="74BB7133" w14:textId="77777777" w:rsidTr="001D7E7F">
        <w:tc>
          <w:tcPr>
            <w:tcW w:w="1187" w:type="pct"/>
          </w:tcPr>
          <w:p w14:paraId="546A7212" w14:textId="77777777" w:rsidR="001D7E7F" w:rsidRPr="00233B13" w:rsidRDefault="001D7E7F" w:rsidP="00206889">
            <w:pPr>
              <w:rPr>
                <w:rFonts w:asciiTheme="majorHAnsi" w:hAnsiTheme="majorHAnsi" w:cs="Times New Roman"/>
                <w:bCs/>
                <w:sz w:val="16"/>
                <w:szCs w:val="16"/>
              </w:rPr>
            </w:pPr>
            <w:r w:rsidRPr="00233B13">
              <w:rPr>
                <w:rFonts w:asciiTheme="majorHAnsi" w:hAnsiTheme="majorHAnsi" w:cs="Times New Roman"/>
                <w:b/>
                <w:bCs/>
                <w:sz w:val="16"/>
                <w:szCs w:val="16"/>
              </w:rPr>
              <w:t>Diagnosis</w:t>
            </w:r>
            <w:r w:rsidRPr="00233B13">
              <w:rPr>
                <w:rFonts w:asciiTheme="majorHAnsi" w:hAnsiTheme="majorHAnsi" w:cs="Times New Roman"/>
                <w:bCs/>
                <w:sz w:val="16"/>
                <w:szCs w:val="16"/>
              </w:rPr>
              <w:t xml:space="preserve">  </w:t>
            </w:r>
          </w:p>
          <w:p w14:paraId="12A702AB" w14:textId="77777777" w:rsidR="001D7E7F" w:rsidRPr="00233B13" w:rsidRDefault="001D7E7F" w:rsidP="00206889">
            <w:pPr>
              <w:rPr>
                <w:rFonts w:asciiTheme="majorHAnsi" w:hAnsiTheme="majorHAnsi" w:cs="Times New Roman"/>
                <w:b/>
                <w:bCs/>
                <w:sz w:val="16"/>
                <w:szCs w:val="16"/>
              </w:rPr>
            </w:pPr>
            <w:r w:rsidRPr="00233B13">
              <w:rPr>
                <w:rFonts w:asciiTheme="majorHAnsi" w:hAnsiTheme="majorHAnsi" w:cs="Times New Roman"/>
                <w:bCs/>
                <w:sz w:val="16"/>
                <w:szCs w:val="16"/>
              </w:rPr>
              <w:t xml:space="preserve">  n (%)</w:t>
            </w:r>
          </w:p>
          <w:p w14:paraId="2C1E23B4" w14:textId="77777777" w:rsidR="001D7E7F" w:rsidRPr="00233B13" w:rsidRDefault="001D7E7F" w:rsidP="00206889">
            <w:pPr>
              <w:rPr>
                <w:rFonts w:asciiTheme="majorHAnsi" w:hAnsiTheme="majorHAnsi" w:cs="Times New Roman"/>
                <w:b/>
                <w:bCs/>
                <w:sz w:val="16"/>
                <w:szCs w:val="16"/>
              </w:rPr>
            </w:pPr>
          </w:p>
          <w:p w14:paraId="1B4C721B" w14:textId="77777777" w:rsidR="001D7E7F" w:rsidRPr="00233B13" w:rsidRDefault="001D7E7F" w:rsidP="00206889">
            <w:pPr>
              <w:rPr>
                <w:rFonts w:asciiTheme="majorHAnsi" w:hAnsiTheme="majorHAnsi" w:cs="Times New Roman"/>
                <w:b/>
                <w:bCs/>
                <w:sz w:val="16"/>
                <w:szCs w:val="16"/>
              </w:rPr>
            </w:pPr>
          </w:p>
          <w:p w14:paraId="5EC234BF" w14:textId="77777777" w:rsidR="001D7E7F" w:rsidRPr="00233B13" w:rsidRDefault="001D7E7F" w:rsidP="00206889">
            <w:pPr>
              <w:rPr>
                <w:rFonts w:asciiTheme="majorHAnsi" w:hAnsiTheme="majorHAnsi" w:cs="Times New Roman"/>
                <w:b/>
                <w:bCs/>
                <w:sz w:val="16"/>
                <w:szCs w:val="16"/>
              </w:rPr>
            </w:pPr>
          </w:p>
        </w:tc>
        <w:tc>
          <w:tcPr>
            <w:tcW w:w="1790" w:type="pct"/>
          </w:tcPr>
          <w:p w14:paraId="5B6E7367"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Schizophrenia</w:t>
            </w:r>
          </w:p>
          <w:p w14:paraId="374E2576"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Schizoaffective disorder</w:t>
            </w:r>
          </w:p>
          <w:p w14:paraId="4C00010C"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Delusional disorder</w:t>
            </w:r>
          </w:p>
          <w:p w14:paraId="373519C1"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Brief psychotic disorder</w:t>
            </w:r>
          </w:p>
          <w:p w14:paraId="0B29C647"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Psychotic disorder NOS</w:t>
            </w:r>
          </w:p>
          <w:p w14:paraId="5CA83801"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Bipolar affective disorder</w:t>
            </w:r>
          </w:p>
          <w:p w14:paraId="3C7970A1"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Psychotic depression</w:t>
            </w:r>
          </w:p>
          <w:p w14:paraId="19E2AA68"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Other</w:t>
            </w:r>
          </w:p>
        </w:tc>
        <w:tc>
          <w:tcPr>
            <w:tcW w:w="996" w:type="pct"/>
          </w:tcPr>
          <w:p w14:paraId="27B00A0F" w14:textId="77777777" w:rsidR="001D7E7F" w:rsidRPr="00233B13" w:rsidRDefault="001D7E7F" w:rsidP="00206889">
            <w:pPr>
              <w:jc w:val="center"/>
              <w:rPr>
                <w:rFonts w:asciiTheme="majorHAnsi" w:hAnsiTheme="majorHAnsi" w:cs="Times New Roman"/>
                <w:sz w:val="16"/>
                <w:szCs w:val="16"/>
              </w:rPr>
            </w:pPr>
          </w:p>
          <w:p w14:paraId="277EB6B8" w14:textId="77777777" w:rsidR="001D7E7F" w:rsidRPr="00233B13" w:rsidRDefault="001D7E7F" w:rsidP="00206889">
            <w:pPr>
              <w:jc w:val="center"/>
              <w:rPr>
                <w:rFonts w:asciiTheme="majorHAnsi" w:hAnsiTheme="majorHAnsi" w:cs="Times New Roman"/>
                <w:sz w:val="16"/>
                <w:szCs w:val="16"/>
              </w:rPr>
            </w:pPr>
          </w:p>
          <w:p w14:paraId="43347F72" w14:textId="77777777" w:rsidR="001D7E7F" w:rsidRPr="00233B13" w:rsidRDefault="001D7E7F" w:rsidP="00206889">
            <w:pPr>
              <w:jc w:val="center"/>
              <w:rPr>
                <w:rFonts w:asciiTheme="majorHAnsi" w:hAnsiTheme="majorHAnsi" w:cs="Times New Roman"/>
                <w:sz w:val="16"/>
                <w:szCs w:val="16"/>
              </w:rPr>
            </w:pPr>
          </w:p>
          <w:p w14:paraId="500A00A5" w14:textId="77777777" w:rsidR="001D7E7F" w:rsidRPr="00233B13" w:rsidRDefault="001D7E7F" w:rsidP="00206889">
            <w:pPr>
              <w:jc w:val="center"/>
              <w:rPr>
                <w:rFonts w:asciiTheme="majorHAnsi" w:hAnsiTheme="majorHAnsi" w:cs="Times New Roman"/>
                <w:sz w:val="16"/>
                <w:szCs w:val="16"/>
              </w:rPr>
            </w:pPr>
          </w:p>
          <w:p w14:paraId="2AC797AE"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w:t>
            </w:r>
          </w:p>
        </w:tc>
        <w:tc>
          <w:tcPr>
            <w:tcW w:w="1027" w:type="pct"/>
          </w:tcPr>
          <w:p w14:paraId="4612AA9A"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279 (34.96)</w:t>
            </w:r>
          </w:p>
          <w:p w14:paraId="5527BF38"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125 (15.66)</w:t>
            </w:r>
          </w:p>
          <w:p w14:paraId="70DFA90C"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18 (2.26)</w:t>
            </w:r>
          </w:p>
          <w:p w14:paraId="4F652C2B"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14 (1.75)</w:t>
            </w:r>
          </w:p>
          <w:p w14:paraId="775C3C5E"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157 (19.67)</w:t>
            </w:r>
          </w:p>
          <w:p w14:paraId="2884DEAE"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192 (24.06)</w:t>
            </w:r>
          </w:p>
          <w:p w14:paraId="0C5F8EDC"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8 (1.00)</w:t>
            </w:r>
          </w:p>
          <w:p w14:paraId="48F832A3"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3 (0.38)</w:t>
            </w:r>
          </w:p>
        </w:tc>
      </w:tr>
      <w:tr w:rsidR="001D7E7F" w:rsidRPr="00233B13" w14:paraId="5992A2D7" w14:textId="77777777" w:rsidTr="001D7E7F">
        <w:tc>
          <w:tcPr>
            <w:tcW w:w="1187" w:type="pct"/>
          </w:tcPr>
          <w:p w14:paraId="55F2B780" w14:textId="77777777" w:rsidR="001D7E7F" w:rsidRPr="00233B13" w:rsidRDefault="001D7E7F" w:rsidP="00206889">
            <w:pPr>
              <w:rPr>
                <w:rFonts w:asciiTheme="majorHAnsi" w:hAnsiTheme="majorHAnsi" w:cs="Times New Roman"/>
                <w:b/>
                <w:bCs/>
                <w:sz w:val="16"/>
                <w:szCs w:val="16"/>
              </w:rPr>
            </w:pPr>
            <w:r w:rsidRPr="00233B13">
              <w:rPr>
                <w:rFonts w:asciiTheme="majorHAnsi" w:hAnsiTheme="majorHAnsi" w:cs="Times New Roman"/>
                <w:b/>
                <w:bCs/>
                <w:sz w:val="16"/>
                <w:szCs w:val="16"/>
              </w:rPr>
              <w:t>MH service recruited from</w:t>
            </w:r>
          </w:p>
          <w:p w14:paraId="5B767AA5" w14:textId="77777777" w:rsidR="001D7E7F" w:rsidRPr="00233B13" w:rsidRDefault="001D7E7F" w:rsidP="00206889">
            <w:pPr>
              <w:rPr>
                <w:rFonts w:asciiTheme="majorHAnsi" w:hAnsiTheme="majorHAnsi" w:cs="Times New Roman"/>
                <w:b/>
                <w:bCs/>
                <w:sz w:val="16"/>
                <w:szCs w:val="16"/>
              </w:rPr>
            </w:pPr>
            <w:r w:rsidRPr="00233B13">
              <w:rPr>
                <w:rFonts w:asciiTheme="majorHAnsi" w:hAnsiTheme="majorHAnsi" w:cs="Times New Roman"/>
                <w:bCs/>
                <w:sz w:val="16"/>
                <w:szCs w:val="16"/>
              </w:rPr>
              <w:t xml:space="preserve">  n (%)</w:t>
            </w:r>
          </w:p>
          <w:p w14:paraId="6B4C0147" w14:textId="77777777" w:rsidR="001D7E7F" w:rsidRPr="00233B13" w:rsidRDefault="001D7E7F" w:rsidP="00206889">
            <w:pPr>
              <w:rPr>
                <w:rFonts w:asciiTheme="majorHAnsi" w:hAnsiTheme="majorHAnsi" w:cs="Times New Roman"/>
                <w:b/>
                <w:bCs/>
                <w:sz w:val="16"/>
                <w:szCs w:val="16"/>
              </w:rPr>
            </w:pPr>
          </w:p>
        </w:tc>
        <w:tc>
          <w:tcPr>
            <w:tcW w:w="1790" w:type="pct"/>
          </w:tcPr>
          <w:p w14:paraId="5DD9EBDD"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Inpatient unit</w:t>
            </w:r>
          </w:p>
          <w:p w14:paraId="0C3A6CDB"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Forensic inpatient</w:t>
            </w:r>
          </w:p>
          <w:p w14:paraId="386ED2CB"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EIP service</w:t>
            </w:r>
          </w:p>
          <w:p w14:paraId="0E99894B"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Adult CMHT</w:t>
            </w:r>
          </w:p>
          <w:p w14:paraId="3334CA07"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Forensic adult CMHT</w:t>
            </w:r>
          </w:p>
          <w:p w14:paraId="0B3748D6" w14:textId="77777777" w:rsidR="001D7E7F" w:rsidRPr="00233B13" w:rsidRDefault="001D7E7F" w:rsidP="00206889">
            <w:pPr>
              <w:rPr>
                <w:rFonts w:asciiTheme="majorHAnsi" w:hAnsiTheme="majorHAnsi" w:cs="Times New Roman"/>
                <w:sz w:val="16"/>
                <w:szCs w:val="16"/>
              </w:rPr>
            </w:pPr>
            <w:r w:rsidRPr="00233B13">
              <w:rPr>
                <w:rFonts w:asciiTheme="majorHAnsi" w:hAnsiTheme="majorHAnsi" w:cs="Times New Roman"/>
                <w:sz w:val="16"/>
                <w:szCs w:val="16"/>
              </w:rPr>
              <w:t>Other</w:t>
            </w:r>
          </w:p>
        </w:tc>
        <w:tc>
          <w:tcPr>
            <w:tcW w:w="996" w:type="pct"/>
          </w:tcPr>
          <w:p w14:paraId="62F1E87F" w14:textId="77777777" w:rsidR="001D7E7F" w:rsidRPr="00233B13" w:rsidRDefault="001D7E7F" w:rsidP="00206889">
            <w:pPr>
              <w:jc w:val="center"/>
              <w:rPr>
                <w:rFonts w:asciiTheme="majorHAnsi" w:hAnsiTheme="majorHAnsi" w:cs="Times New Roman"/>
                <w:sz w:val="16"/>
                <w:szCs w:val="16"/>
              </w:rPr>
            </w:pPr>
          </w:p>
          <w:p w14:paraId="75713729" w14:textId="77777777" w:rsidR="001D7E7F" w:rsidRPr="00233B13" w:rsidRDefault="001D7E7F" w:rsidP="00206889">
            <w:pPr>
              <w:jc w:val="center"/>
              <w:rPr>
                <w:rFonts w:asciiTheme="majorHAnsi" w:hAnsiTheme="majorHAnsi" w:cs="Times New Roman"/>
                <w:sz w:val="16"/>
                <w:szCs w:val="16"/>
              </w:rPr>
            </w:pPr>
          </w:p>
          <w:p w14:paraId="135E16BC"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w:t>
            </w:r>
          </w:p>
        </w:tc>
        <w:tc>
          <w:tcPr>
            <w:tcW w:w="1027" w:type="pct"/>
          </w:tcPr>
          <w:p w14:paraId="1B9AE112"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156 (19.55)</w:t>
            </w:r>
          </w:p>
          <w:p w14:paraId="1FB940EA"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27 (3.39)</w:t>
            </w:r>
          </w:p>
          <w:p w14:paraId="20FC0E87"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141 (17.67)</w:t>
            </w:r>
          </w:p>
          <w:p w14:paraId="00C60965"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434 (54.39)</w:t>
            </w:r>
          </w:p>
          <w:p w14:paraId="48630B95"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5 (0.63)</w:t>
            </w:r>
          </w:p>
          <w:p w14:paraId="1AC02D32" w14:textId="77777777" w:rsidR="001D7E7F" w:rsidRPr="00233B13" w:rsidRDefault="001D7E7F" w:rsidP="00206889">
            <w:pPr>
              <w:jc w:val="center"/>
              <w:rPr>
                <w:rFonts w:asciiTheme="majorHAnsi" w:hAnsiTheme="majorHAnsi" w:cs="Times New Roman"/>
                <w:sz w:val="16"/>
                <w:szCs w:val="16"/>
              </w:rPr>
            </w:pPr>
            <w:r w:rsidRPr="00233B13">
              <w:rPr>
                <w:rFonts w:asciiTheme="majorHAnsi" w:hAnsiTheme="majorHAnsi" w:cs="Times New Roman"/>
                <w:sz w:val="16"/>
                <w:szCs w:val="16"/>
              </w:rPr>
              <w:t>35 (4.39)</w:t>
            </w:r>
          </w:p>
        </w:tc>
      </w:tr>
    </w:tbl>
    <w:p w14:paraId="697DFD7A" w14:textId="5627E9A3" w:rsidR="001D7E7F" w:rsidRPr="00233B13" w:rsidRDefault="005C7392" w:rsidP="001D7E7F">
      <w:pPr>
        <w:spacing w:after="0" w:line="240" w:lineRule="auto"/>
        <w:rPr>
          <w:rFonts w:asciiTheme="majorHAnsi" w:hAnsiTheme="majorHAnsi" w:cs="Times New Roman"/>
          <w:sz w:val="16"/>
          <w:szCs w:val="16"/>
        </w:rPr>
      </w:pPr>
      <w:r w:rsidRPr="00233B13">
        <w:rPr>
          <w:rFonts w:asciiTheme="majorHAnsi" w:hAnsiTheme="majorHAnsi" w:cs="Times New Roman"/>
          <w:sz w:val="16"/>
          <w:szCs w:val="16"/>
        </w:rPr>
        <w:t>Table 1 in the main paper shows the socio</w:t>
      </w:r>
      <w:r w:rsidR="00976E5D">
        <w:rPr>
          <w:rFonts w:asciiTheme="majorHAnsi" w:hAnsiTheme="majorHAnsi" w:cs="Times New Roman"/>
          <w:sz w:val="16"/>
          <w:szCs w:val="16"/>
        </w:rPr>
        <w:t>-</w:t>
      </w:r>
      <w:r w:rsidRPr="00233B13">
        <w:rPr>
          <w:rFonts w:asciiTheme="majorHAnsi" w:hAnsiTheme="majorHAnsi" w:cs="Times New Roman"/>
          <w:sz w:val="16"/>
          <w:szCs w:val="16"/>
        </w:rPr>
        <w:t xml:space="preserve">demographic and clinical data for the participants who provided complete </w:t>
      </w:r>
      <w:proofErr w:type="spellStart"/>
      <w:r w:rsidR="004024AA" w:rsidRPr="00233B13">
        <w:rPr>
          <w:rFonts w:asciiTheme="majorHAnsi" w:hAnsiTheme="majorHAnsi" w:cs="Times New Roman"/>
          <w:sz w:val="16"/>
          <w:szCs w:val="16"/>
        </w:rPr>
        <w:t>QuOD</w:t>
      </w:r>
      <w:proofErr w:type="spellEnd"/>
      <w:r w:rsidRPr="00233B13">
        <w:rPr>
          <w:rFonts w:asciiTheme="majorHAnsi" w:hAnsiTheme="majorHAnsi" w:cs="Times New Roman"/>
          <w:sz w:val="16"/>
          <w:szCs w:val="16"/>
        </w:rPr>
        <w:t xml:space="preserve"> data and hence were included in the measure development analyses. This table shows the equivalent information for </w:t>
      </w:r>
      <w:r w:rsidRPr="00233B13">
        <w:rPr>
          <w:rFonts w:asciiTheme="majorHAnsi" w:hAnsiTheme="majorHAnsi" w:cs="Times New Roman"/>
          <w:i/>
          <w:sz w:val="16"/>
          <w:szCs w:val="16"/>
        </w:rPr>
        <w:t xml:space="preserve">all </w:t>
      </w:r>
      <w:r w:rsidRPr="00233B13">
        <w:rPr>
          <w:rFonts w:asciiTheme="majorHAnsi" w:hAnsiTheme="majorHAnsi" w:cs="Times New Roman"/>
          <w:sz w:val="16"/>
          <w:szCs w:val="16"/>
        </w:rPr>
        <w:t xml:space="preserve">participants (including those who did not provide complete </w:t>
      </w:r>
      <w:proofErr w:type="spellStart"/>
      <w:r w:rsidR="004024AA" w:rsidRPr="00233B13">
        <w:rPr>
          <w:rFonts w:asciiTheme="majorHAnsi" w:hAnsiTheme="majorHAnsi" w:cs="Times New Roman"/>
          <w:sz w:val="16"/>
          <w:szCs w:val="16"/>
        </w:rPr>
        <w:t>QuOD</w:t>
      </w:r>
      <w:proofErr w:type="spellEnd"/>
      <w:r w:rsidRPr="00233B13">
        <w:rPr>
          <w:rFonts w:asciiTheme="majorHAnsi" w:hAnsiTheme="majorHAnsi" w:cs="Times New Roman"/>
          <w:sz w:val="16"/>
          <w:szCs w:val="16"/>
        </w:rPr>
        <w:t xml:space="preserve"> data). </w:t>
      </w:r>
    </w:p>
    <w:p w14:paraId="0577A908" w14:textId="21721653" w:rsidR="009F578C" w:rsidRPr="00233B13" w:rsidRDefault="001D7E7F" w:rsidP="001D7E7F">
      <w:pPr>
        <w:spacing w:line="240" w:lineRule="auto"/>
        <w:rPr>
          <w:rFonts w:asciiTheme="majorHAnsi" w:hAnsiTheme="majorHAnsi"/>
          <w:i/>
          <w:iCs/>
        </w:rPr>
        <w:sectPr w:rsidR="009F578C" w:rsidRPr="00233B13">
          <w:footerReference w:type="default" r:id="rId11"/>
          <w:pgSz w:w="11906" w:h="16838"/>
          <w:pgMar w:top="1440" w:right="1440" w:bottom="1440" w:left="1440" w:header="708" w:footer="708" w:gutter="0"/>
          <w:cols w:space="708"/>
          <w:docGrid w:linePitch="360"/>
        </w:sectPr>
      </w:pPr>
      <w:r w:rsidRPr="00233B13">
        <w:rPr>
          <w:rFonts w:asciiTheme="majorHAnsi" w:hAnsiTheme="majorHAnsi" w:cs="Times New Roman"/>
          <w:b/>
          <w:bCs/>
          <w:i/>
          <w:iCs/>
          <w:sz w:val="16"/>
          <w:szCs w:val="16"/>
        </w:rPr>
        <w:br w:type="page"/>
      </w:r>
    </w:p>
    <w:p w14:paraId="49F947E5" w14:textId="6E64F184" w:rsidR="00201C03" w:rsidRPr="00233B13" w:rsidRDefault="000430D5" w:rsidP="00ED3A71">
      <w:pPr>
        <w:pStyle w:val="Heading3"/>
      </w:pPr>
      <w:bookmarkStart w:id="12" w:name="_Toc158633009"/>
      <w:r w:rsidRPr="00233B13">
        <w:t xml:space="preserve">Table S3: Factor loading after EFA for </w:t>
      </w:r>
      <w:r w:rsidR="00BA7AE9" w:rsidRPr="00233B13">
        <w:t xml:space="preserve">The </w:t>
      </w:r>
      <w:r w:rsidR="004024AA" w:rsidRPr="00233B13">
        <w:t>Qu</w:t>
      </w:r>
      <w:r w:rsidR="00BA7AE9" w:rsidRPr="00233B13">
        <w:t xml:space="preserve">alities </w:t>
      </w:r>
      <w:r w:rsidR="0043046B">
        <w:t>o</w:t>
      </w:r>
      <w:r w:rsidR="00BA7AE9" w:rsidRPr="00233B13">
        <w:t xml:space="preserve">f </w:t>
      </w:r>
      <w:r w:rsidR="004024AA" w:rsidRPr="00233B13">
        <w:t>D</w:t>
      </w:r>
      <w:r w:rsidR="00BA7AE9" w:rsidRPr="00233B13">
        <w:t xml:space="preserve">aydreaming </w:t>
      </w:r>
      <w:r w:rsidR="00233B13" w:rsidRPr="00233B13">
        <w:t xml:space="preserve">Scale </w:t>
      </w:r>
      <w:r w:rsidR="00BA7AE9" w:rsidRPr="00233B13">
        <w:t>(</w:t>
      </w:r>
      <w:proofErr w:type="spellStart"/>
      <w:r w:rsidR="00BA7AE9" w:rsidRPr="00233B13">
        <w:t>QuOD</w:t>
      </w:r>
      <w:proofErr w:type="spellEnd"/>
      <w:r w:rsidR="00BA7AE9" w:rsidRPr="00233B13">
        <w:t>),</w:t>
      </w:r>
      <w:r w:rsidR="005050A8">
        <w:t xml:space="preserve"> combined clinical and non-clinical group (</w:t>
      </w:r>
      <w:r w:rsidRPr="00233B13">
        <w:t>n=2268</w:t>
      </w:r>
      <w:r w:rsidR="005050A8">
        <w:t>)</w:t>
      </w:r>
      <w:r w:rsidR="00233B13">
        <w:t>.</w:t>
      </w:r>
      <w:bookmarkEnd w:id="12"/>
    </w:p>
    <w:p w14:paraId="4170FDCC" w14:textId="5DABE258" w:rsidR="000430D5" w:rsidRPr="00233B13" w:rsidRDefault="000430D5" w:rsidP="000430D5">
      <w:pPr>
        <w:spacing w:line="240" w:lineRule="auto"/>
        <w:rPr>
          <w:rFonts w:asciiTheme="majorHAnsi" w:hAnsiTheme="majorHAnsi"/>
          <w:b/>
          <w:bCs/>
        </w:rPr>
      </w:pPr>
    </w:p>
    <w:tbl>
      <w:tblPr>
        <w:tblW w:w="9209" w:type="dxa"/>
        <w:tblLook w:val="04A0" w:firstRow="1" w:lastRow="0" w:firstColumn="1" w:lastColumn="0" w:noHBand="0" w:noVBand="1"/>
      </w:tblPr>
      <w:tblGrid>
        <w:gridCol w:w="968"/>
        <w:gridCol w:w="4697"/>
        <w:gridCol w:w="1276"/>
        <w:gridCol w:w="1243"/>
        <w:gridCol w:w="1025"/>
      </w:tblGrid>
      <w:tr w:rsidR="000430D5" w:rsidRPr="00233B13" w14:paraId="6DE5704A" w14:textId="77777777" w:rsidTr="00BA7AE9">
        <w:trPr>
          <w:trHeight w:val="300"/>
        </w:trPr>
        <w:tc>
          <w:tcPr>
            <w:tcW w:w="968" w:type="dxa"/>
            <w:shd w:val="clear" w:color="auto" w:fill="auto"/>
            <w:noWrap/>
            <w:vAlign w:val="bottom"/>
            <w:hideMark/>
          </w:tcPr>
          <w:p w14:paraId="26C55C4B" w14:textId="77777777" w:rsidR="000430D5" w:rsidRPr="00233B13" w:rsidRDefault="000430D5" w:rsidP="007F3A63">
            <w:pPr>
              <w:spacing w:after="0" w:line="240" w:lineRule="auto"/>
              <w:rPr>
                <w:rFonts w:asciiTheme="majorHAnsi" w:eastAsia="Times New Roman" w:hAnsiTheme="majorHAnsi" w:cs="Times New Roman"/>
                <w:b/>
                <w:bCs/>
                <w:sz w:val="18"/>
                <w:szCs w:val="18"/>
                <w:lang w:eastAsia="en-GB"/>
              </w:rPr>
            </w:pPr>
            <w:r w:rsidRPr="00233B13">
              <w:rPr>
                <w:rFonts w:asciiTheme="majorHAnsi" w:eastAsia="Times New Roman" w:hAnsiTheme="majorHAnsi" w:cs="Times New Roman"/>
                <w:b/>
                <w:bCs/>
                <w:sz w:val="18"/>
                <w:szCs w:val="18"/>
                <w:lang w:eastAsia="en-GB"/>
              </w:rPr>
              <w:t>Item</w:t>
            </w:r>
          </w:p>
        </w:tc>
        <w:tc>
          <w:tcPr>
            <w:tcW w:w="4697" w:type="dxa"/>
            <w:shd w:val="clear" w:color="auto" w:fill="auto"/>
            <w:noWrap/>
            <w:vAlign w:val="bottom"/>
            <w:hideMark/>
          </w:tcPr>
          <w:p w14:paraId="7C727346" w14:textId="77777777" w:rsidR="000430D5" w:rsidRPr="00233B13" w:rsidRDefault="000430D5" w:rsidP="007F3A63">
            <w:pPr>
              <w:spacing w:after="0" w:line="240" w:lineRule="auto"/>
              <w:rPr>
                <w:rFonts w:asciiTheme="majorHAnsi" w:eastAsia="Times New Roman" w:hAnsiTheme="majorHAnsi" w:cs="Times New Roman"/>
                <w:b/>
                <w:bCs/>
                <w:sz w:val="18"/>
                <w:szCs w:val="18"/>
                <w:lang w:eastAsia="en-GB"/>
              </w:rPr>
            </w:pPr>
            <w:r w:rsidRPr="00233B13">
              <w:rPr>
                <w:rFonts w:asciiTheme="majorHAnsi" w:eastAsia="Times New Roman" w:hAnsiTheme="majorHAnsi" w:cs="Times New Roman"/>
                <w:b/>
                <w:bCs/>
                <w:sz w:val="18"/>
                <w:szCs w:val="18"/>
                <w:lang w:eastAsia="en-GB"/>
              </w:rPr>
              <w:t>Item content</w:t>
            </w:r>
          </w:p>
        </w:tc>
        <w:tc>
          <w:tcPr>
            <w:tcW w:w="3544" w:type="dxa"/>
            <w:gridSpan w:val="3"/>
            <w:shd w:val="clear" w:color="auto" w:fill="auto"/>
            <w:noWrap/>
            <w:vAlign w:val="bottom"/>
            <w:hideMark/>
          </w:tcPr>
          <w:p w14:paraId="4DBD2FF4" w14:textId="77777777" w:rsidR="000430D5" w:rsidRPr="00233B13" w:rsidRDefault="000430D5" w:rsidP="007F3A63">
            <w:pPr>
              <w:spacing w:after="0" w:line="240" w:lineRule="auto"/>
              <w:jc w:val="center"/>
              <w:rPr>
                <w:rFonts w:asciiTheme="majorHAnsi" w:eastAsia="Times New Roman" w:hAnsiTheme="majorHAnsi" w:cs="Calibri"/>
                <w:b/>
                <w:bCs/>
                <w:color w:val="000000"/>
                <w:sz w:val="18"/>
                <w:szCs w:val="18"/>
                <w:lang w:eastAsia="en-GB"/>
              </w:rPr>
            </w:pPr>
            <w:r w:rsidRPr="00233B13">
              <w:rPr>
                <w:rFonts w:asciiTheme="majorHAnsi" w:eastAsia="Times New Roman" w:hAnsiTheme="majorHAnsi" w:cs="Calibri"/>
                <w:b/>
                <w:bCs/>
                <w:color w:val="000000"/>
                <w:sz w:val="18"/>
                <w:szCs w:val="18"/>
                <w:lang w:eastAsia="en-GB"/>
              </w:rPr>
              <w:t>Factor Loadings</w:t>
            </w:r>
          </w:p>
        </w:tc>
      </w:tr>
      <w:tr w:rsidR="000430D5" w:rsidRPr="00233B13" w14:paraId="0114CCD1" w14:textId="77777777" w:rsidTr="00BA7AE9">
        <w:trPr>
          <w:trHeight w:val="300"/>
        </w:trPr>
        <w:tc>
          <w:tcPr>
            <w:tcW w:w="968" w:type="dxa"/>
            <w:tcBorders>
              <w:bottom w:val="single" w:sz="4" w:space="0" w:color="auto"/>
            </w:tcBorders>
            <w:shd w:val="clear" w:color="auto" w:fill="auto"/>
            <w:noWrap/>
            <w:vAlign w:val="bottom"/>
          </w:tcPr>
          <w:p w14:paraId="1611C01F" w14:textId="77777777" w:rsidR="000430D5" w:rsidRPr="00233B13" w:rsidRDefault="000430D5" w:rsidP="007F3A63">
            <w:pPr>
              <w:spacing w:after="0" w:line="240" w:lineRule="auto"/>
              <w:rPr>
                <w:rFonts w:asciiTheme="majorHAnsi" w:eastAsia="Times New Roman" w:hAnsiTheme="majorHAnsi" w:cs="Times New Roman"/>
                <w:b/>
                <w:bCs/>
                <w:sz w:val="18"/>
                <w:szCs w:val="18"/>
                <w:lang w:eastAsia="en-GB"/>
              </w:rPr>
            </w:pPr>
          </w:p>
        </w:tc>
        <w:tc>
          <w:tcPr>
            <w:tcW w:w="4697" w:type="dxa"/>
            <w:tcBorders>
              <w:bottom w:val="single" w:sz="4" w:space="0" w:color="auto"/>
            </w:tcBorders>
            <w:shd w:val="clear" w:color="auto" w:fill="auto"/>
            <w:noWrap/>
            <w:vAlign w:val="bottom"/>
          </w:tcPr>
          <w:p w14:paraId="420414D7" w14:textId="77777777" w:rsidR="000430D5" w:rsidRPr="00233B13" w:rsidRDefault="000430D5" w:rsidP="007F3A63">
            <w:pPr>
              <w:spacing w:after="0" w:line="240" w:lineRule="auto"/>
              <w:rPr>
                <w:rFonts w:asciiTheme="majorHAnsi" w:eastAsia="Times New Roman" w:hAnsiTheme="majorHAnsi" w:cs="Times New Roman"/>
                <w:b/>
                <w:bCs/>
                <w:sz w:val="18"/>
                <w:szCs w:val="18"/>
                <w:lang w:eastAsia="en-GB"/>
              </w:rPr>
            </w:pPr>
          </w:p>
        </w:tc>
        <w:tc>
          <w:tcPr>
            <w:tcW w:w="1276" w:type="dxa"/>
            <w:tcBorders>
              <w:bottom w:val="single" w:sz="4" w:space="0" w:color="auto"/>
            </w:tcBorders>
            <w:shd w:val="clear" w:color="auto" w:fill="auto"/>
            <w:noWrap/>
          </w:tcPr>
          <w:p w14:paraId="31A0630F" w14:textId="77777777" w:rsidR="000430D5" w:rsidRPr="00233B13" w:rsidRDefault="000430D5" w:rsidP="007F3A63">
            <w:pPr>
              <w:spacing w:after="0" w:line="240" w:lineRule="auto"/>
              <w:jc w:val="center"/>
              <w:rPr>
                <w:rFonts w:asciiTheme="majorHAnsi" w:eastAsia="Times New Roman" w:hAnsiTheme="majorHAnsi" w:cs="Calibri"/>
                <w:b/>
                <w:bCs/>
                <w:color w:val="000000"/>
                <w:sz w:val="18"/>
                <w:szCs w:val="18"/>
                <w:lang w:eastAsia="en-GB"/>
              </w:rPr>
            </w:pPr>
            <w:r w:rsidRPr="00233B13">
              <w:rPr>
                <w:rFonts w:asciiTheme="majorHAnsi" w:eastAsia="Times New Roman" w:hAnsiTheme="majorHAnsi" w:cs="Calibri"/>
                <w:b/>
                <w:bCs/>
                <w:color w:val="000000"/>
                <w:sz w:val="18"/>
                <w:szCs w:val="18"/>
                <w:lang w:eastAsia="en-GB"/>
              </w:rPr>
              <w:t xml:space="preserve">Pleasantness </w:t>
            </w:r>
          </w:p>
        </w:tc>
        <w:tc>
          <w:tcPr>
            <w:tcW w:w="1243" w:type="dxa"/>
            <w:tcBorders>
              <w:bottom w:val="single" w:sz="4" w:space="0" w:color="auto"/>
            </w:tcBorders>
          </w:tcPr>
          <w:p w14:paraId="7104FFF4" w14:textId="77777777" w:rsidR="000430D5" w:rsidRPr="00233B13" w:rsidRDefault="000430D5" w:rsidP="007F3A63">
            <w:pPr>
              <w:spacing w:after="0" w:line="240" w:lineRule="auto"/>
              <w:jc w:val="center"/>
              <w:rPr>
                <w:rFonts w:asciiTheme="majorHAnsi" w:eastAsia="Times New Roman" w:hAnsiTheme="majorHAnsi" w:cs="Calibri"/>
                <w:b/>
                <w:bCs/>
                <w:color w:val="000000"/>
                <w:sz w:val="18"/>
                <w:szCs w:val="18"/>
                <w:lang w:eastAsia="en-GB"/>
              </w:rPr>
            </w:pPr>
            <w:r w:rsidRPr="00233B13">
              <w:rPr>
                <w:rFonts w:asciiTheme="majorHAnsi" w:eastAsia="Times New Roman" w:hAnsiTheme="majorHAnsi" w:cs="Calibri"/>
                <w:b/>
                <w:bCs/>
                <w:color w:val="000000"/>
                <w:sz w:val="18"/>
                <w:szCs w:val="18"/>
                <w:lang w:eastAsia="en-GB"/>
              </w:rPr>
              <w:t xml:space="preserve">Realism </w:t>
            </w:r>
          </w:p>
        </w:tc>
        <w:tc>
          <w:tcPr>
            <w:tcW w:w="1025" w:type="dxa"/>
            <w:tcBorders>
              <w:bottom w:val="single" w:sz="4" w:space="0" w:color="auto"/>
            </w:tcBorders>
          </w:tcPr>
          <w:p w14:paraId="67DC14BF" w14:textId="77777777" w:rsidR="000430D5" w:rsidRPr="00233B13" w:rsidRDefault="000430D5" w:rsidP="007F3A63">
            <w:pPr>
              <w:spacing w:after="0" w:line="240" w:lineRule="auto"/>
              <w:jc w:val="center"/>
              <w:rPr>
                <w:rFonts w:asciiTheme="majorHAnsi" w:eastAsia="Times New Roman" w:hAnsiTheme="majorHAnsi" w:cs="Calibri"/>
                <w:b/>
                <w:bCs/>
                <w:color w:val="000000"/>
                <w:sz w:val="18"/>
                <w:szCs w:val="18"/>
                <w:lang w:eastAsia="en-GB"/>
              </w:rPr>
            </w:pPr>
            <w:r w:rsidRPr="00233B13">
              <w:rPr>
                <w:rFonts w:asciiTheme="majorHAnsi" w:eastAsia="Times New Roman" w:hAnsiTheme="majorHAnsi" w:cs="Calibri"/>
                <w:b/>
                <w:bCs/>
                <w:color w:val="000000"/>
                <w:sz w:val="18"/>
                <w:szCs w:val="18"/>
                <w:lang w:eastAsia="en-GB"/>
              </w:rPr>
              <w:t>Frequency</w:t>
            </w:r>
          </w:p>
        </w:tc>
      </w:tr>
      <w:tr w:rsidR="000430D5" w:rsidRPr="00233B13" w14:paraId="2BBB6509" w14:textId="77777777" w:rsidTr="00BA7AE9">
        <w:trPr>
          <w:trHeight w:val="227"/>
        </w:trPr>
        <w:tc>
          <w:tcPr>
            <w:tcW w:w="968" w:type="dxa"/>
            <w:tcBorders>
              <w:top w:val="single" w:sz="4" w:space="0" w:color="auto"/>
            </w:tcBorders>
            <w:shd w:val="clear" w:color="auto" w:fill="auto"/>
            <w:noWrap/>
            <w:vAlign w:val="bottom"/>
          </w:tcPr>
          <w:p w14:paraId="160210D8" w14:textId="78D3F76E"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Q8</w:t>
            </w:r>
          </w:p>
        </w:tc>
        <w:tc>
          <w:tcPr>
            <w:tcW w:w="4697" w:type="dxa"/>
            <w:tcBorders>
              <w:top w:val="single" w:sz="4" w:space="0" w:color="auto"/>
            </w:tcBorders>
            <w:shd w:val="clear" w:color="auto" w:fill="auto"/>
            <w:noWrap/>
            <w:vAlign w:val="center"/>
          </w:tcPr>
          <w:p w14:paraId="684CFAAB" w14:textId="77777777"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My daydreams usually provide me with pleasant thoughts</w:t>
            </w:r>
          </w:p>
        </w:tc>
        <w:tc>
          <w:tcPr>
            <w:tcW w:w="1276" w:type="dxa"/>
            <w:tcBorders>
              <w:top w:val="single" w:sz="4" w:space="0" w:color="auto"/>
            </w:tcBorders>
            <w:shd w:val="clear" w:color="auto" w:fill="auto"/>
            <w:noWrap/>
            <w:vAlign w:val="bottom"/>
          </w:tcPr>
          <w:p w14:paraId="6C397368"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0.90</w:t>
            </w:r>
          </w:p>
        </w:tc>
        <w:tc>
          <w:tcPr>
            <w:tcW w:w="1243" w:type="dxa"/>
            <w:tcBorders>
              <w:top w:val="single" w:sz="4" w:space="0" w:color="auto"/>
            </w:tcBorders>
            <w:vAlign w:val="center"/>
          </w:tcPr>
          <w:p w14:paraId="730D59E9"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c>
          <w:tcPr>
            <w:tcW w:w="1025" w:type="dxa"/>
            <w:tcBorders>
              <w:top w:val="single" w:sz="4" w:space="0" w:color="auto"/>
            </w:tcBorders>
          </w:tcPr>
          <w:p w14:paraId="623F26AB"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r>
      <w:tr w:rsidR="000430D5" w:rsidRPr="00233B13" w14:paraId="11D62B34" w14:textId="77777777" w:rsidTr="00BA7AE9">
        <w:trPr>
          <w:trHeight w:val="227"/>
        </w:trPr>
        <w:tc>
          <w:tcPr>
            <w:tcW w:w="968" w:type="dxa"/>
            <w:shd w:val="clear" w:color="auto" w:fill="auto"/>
            <w:noWrap/>
            <w:vAlign w:val="bottom"/>
          </w:tcPr>
          <w:p w14:paraId="4F1FC7DC" w14:textId="7835CC61"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Q9</w:t>
            </w:r>
          </w:p>
        </w:tc>
        <w:tc>
          <w:tcPr>
            <w:tcW w:w="4697" w:type="dxa"/>
            <w:shd w:val="clear" w:color="auto" w:fill="auto"/>
            <w:noWrap/>
            <w:vAlign w:val="center"/>
          </w:tcPr>
          <w:p w14:paraId="1143289A" w14:textId="77777777"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My daydreams are often stimulating and rewarding</w:t>
            </w:r>
          </w:p>
        </w:tc>
        <w:tc>
          <w:tcPr>
            <w:tcW w:w="1276" w:type="dxa"/>
            <w:shd w:val="clear" w:color="auto" w:fill="auto"/>
            <w:noWrap/>
            <w:vAlign w:val="bottom"/>
          </w:tcPr>
          <w:p w14:paraId="58796214"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0.87</w:t>
            </w:r>
          </w:p>
        </w:tc>
        <w:tc>
          <w:tcPr>
            <w:tcW w:w="1243" w:type="dxa"/>
            <w:vAlign w:val="center"/>
          </w:tcPr>
          <w:p w14:paraId="43B473B4"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c>
          <w:tcPr>
            <w:tcW w:w="1025" w:type="dxa"/>
          </w:tcPr>
          <w:p w14:paraId="7CC7A371"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r>
      <w:tr w:rsidR="000430D5" w:rsidRPr="00233B13" w14:paraId="185661B2" w14:textId="77777777" w:rsidTr="00BA7AE9">
        <w:trPr>
          <w:trHeight w:val="227"/>
        </w:trPr>
        <w:tc>
          <w:tcPr>
            <w:tcW w:w="968" w:type="dxa"/>
            <w:shd w:val="clear" w:color="auto" w:fill="auto"/>
            <w:noWrap/>
            <w:vAlign w:val="bottom"/>
          </w:tcPr>
          <w:p w14:paraId="604414D3" w14:textId="598FA350"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Q10</w:t>
            </w:r>
          </w:p>
        </w:tc>
        <w:tc>
          <w:tcPr>
            <w:tcW w:w="4697" w:type="dxa"/>
            <w:shd w:val="clear" w:color="auto" w:fill="auto"/>
            <w:noWrap/>
            <w:vAlign w:val="center"/>
          </w:tcPr>
          <w:p w14:paraId="2EDFBF91" w14:textId="77777777"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My daydreams offer me useful clues to tricky situations I face</w:t>
            </w:r>
          </w:p>
        </w:tc>
        <w:tc>
          <w:tcPr>
            <w:tcW w:w="1276" w:type="dxa"/>
            <w:shd w:val="clear" w:color="auto" w:fill="auto"/>
            <w:noWrap/>
            <w:vAlign w:val="bottom"/>
          </w:tcPr>
          <w:p w14:paraId="58C4DA24"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0.55</w:t>
            </w:r>
          </w:p>
        </w:tc>
        <w:tc>
          <w:tcPr>
            <w:tcW w:w="1243" w:type="dxa"/>
            <w:vAlign w:val="center"/>
          </w:tcPr>
          <w:p w14:paraId="12F18753"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c>
          <w:tcPr>
            <w:tcW w:w="1025" w:type="dxa"/>
          </w:tcPr>
          <w:p w14:paraId="56E13260"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r>
      <w:tr w:rsidR="000430D5" w:rsidRPr="00233B13" w14:paraId="3A5C75C5" w14:textId="77777777" w:rsidTr="00BA7AE9">
        <w:trPr>
          <w:trHeight w:val="227"/>
        </w:trPr>
        <w:tc>
          <w:tcPr>
            <w:tcW w:w="968" w:type="dxa"/>
            <w:shd w:val="clear" w:color="auto" w:fill="auto"/>
            <w:noWrap/>
            <w:vAlign w:val="bottom"/>
          </w:tcPr>
          <w:p w14:paraId="44EEB4D1" w14:textId="1DE33F69"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Q11</w:t>
            </w:r>
          </w:p>
        </w:tc>
        <w:tc>
          <w:tcPr>
            <w:tcW w:w="4697" w:type="dxa"/>
            <w:shd w:val="clear" w:color="auto" w:fill="auto"/>
            <w:noWrap/>
            <w:vAlign w:val="center"/>
          </w:tcPr>
          <w:p w14:paraId="149B96E3" w14:textId="77777777"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My daydreams often leave me with a warm, happy feeling.</w:t>
            </w:r>
          </w:p>
        </w:tc>
        <w:tc>
          <w:tcPr>
            <w:tcW w:w="1276" w:type="dxa"/>
            <w:shd w:val="clear" w:color="auto" w:fill="auto"/>
            <w:noWrap/>
            <w:vAlign w:val="bottom"/>
          </w:tcPr>
          <w:p w14:paraId="2FF83797"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0.93</w:t>
            </w:r>
          </w:p>
        </w:tc>
        <w:tc>
          <w:tcPr>
            <w:tcW w:w="1243" w:type="dxa"/>
            <w:vAlign w:val="center"/>
          </w:tcPr>
          <w:p w14:paraId="60796D60"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c>
          <w:tcPr>
            <w:tcW w:w="1025" w:type="dxa"/>
          </w:tcPr>
          <w:p w14:paraId="2D65EDB1"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r>
      <w:tr w:rsidR="000430D5" w:rsidRPr="00233B13" w14:paraId="7E5655CF" w14:textId="77777777" w:rsidTr="00BA7AE9">
        <w:trPr>
          <w:trHeight w:val="227"/>
        </w:trPr>
        <w:tc>
          <w:tcPr>
            <w:tcW w:w="968" w:type="dxa"/>
            <w:shd w:val="clear" w:color="auto" w:fill="auto"/>
            <w:noWrap/>
            <w:vAlign w:val="bottom"/>
          </w:tcPr>
          <w:p w14:paraId="081ED193" w14:textId="6CF91760"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Q12</w:t>
            </w:r>
          </w:p>
        </w:tc>
        <w:tc>
          <w:tcPr>
            <w:tcW w:w="4697" w:type="dxa"/>
            <w:shd w:val="clear" w:color="auto" w:fill="auto"/>
            <w:noWrap/>
            <w:vAlign w:val="center"/>
          </w:tcPr>
          <w:p w14:paraId="215AA110" w14:textId="77777777"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I daydream about what I would like to see happen in the future.</w:t>
            </w:r>
          </w:p>
        </w:tc>
        <w:tc>
          <w:tcPr>
            <w:tcW w:w="1276" w:type="dxa"/>
            <w:shd w:val="clear" w:color="auto" w:fill="auto"/>
            <w:noWrap/>
            <w:vAlign w:val="bottom"/>
          </w:tcPr>
          <w:p w14:paraId="2CE1A02E"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0.65</w:t>
            </w:r>
          </w:p>
        </w:tc>
        <w:tc>
          <w:tcPr>
            <w:tcW w:w="1243" w:type="dxa"/>
            <w:vAlign w:val="center"/>
          </w:tcPr>
          <w:p w14:paraId="66CAD57B"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c>
          <w:tcPr>
            <w:tcW w:w="1025" w:type="dxa"/>
          </w:tcPr>
          <w:p w14:paraId="0E6CC88C"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r>
      <w:tr w:rsidR="000430D5" w:rsidRPr="00233B13" w14:paraId="3424ECEF" w14:textId="77777777" w:rsidTr="00BA7AE9">
        <w:trPr>
          <w:trHeight w:val="227"/>
        </w:trPr>
        <w:tc>
          <w:tcPr>
            <w:tcW w:w="968" w:type="dxa"/>
            <w:shd w:val="clear" w:color="auto" w:fill="auto"/>
            <w:noWrap/>
            <w:vAlign w:val="bottom"/>
          </w:tcPr>
          <w:p w14:paraId="5126D3D2" w14:textId="234E567F"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Q13</w:t>
            </w:r>
          </w:p>
        </w:tc>
        <w:tc>
          <w:tcPr>
            <w:tcW w:w="4697" w:type="dxa"/>
            <w:shd w:val="clear" w:color="auto" w:fill="auto"/>
            <w:noWrap/>
            <w:vAlign w:val="center"/>
          </w:tcPr>
          <w:p w14:paraId="5998EF3C" w14:textId="77777777"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I find my daydreams are worthwhile and interesting to me.</w:t>
            </w:r>
          </w:p>
        </w:tc>
        <w:tc>
          <w:tcPr>
            <w:tcW w:w="1276" w:type="dxa"/>
            <w:shd w:val="clear" w:color="auto" w:fill="auto"/>
            <w:noWrap/>
            <w:vAlign w:val="bottom"/>
          </w:tcPr>
          <w:p w14:paraId="5B1EC9BB"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0.82</w:t>
            </w:r>
          </w:p>
        </w:tc>
        <w:tc>
          <w:tcPr>
            <w:tcW w:w="1243" w:type="dxa"/>
            <w:vAlign w:val="center"/>
          </w:tcPr>
          <w:p w14:paraId="472DEB37"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c>
          <w:tcPr>
            <w:tcW w:w="1025" w:type="dxa"/>
          </w:tcPr>
          <w:p w14:paraId="47A5867B"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r>
      <w:tr w:rsidR="000430D5" w:rsidRPr="00233B13" w14:paraId="1CF9E790" w14:textId="77777777" w:rsidTr="00BA7AE9">
        <w:trPr>
          <w:trHeight w:val="227"/>
        </w:trPr>
        <w:tc>
          <w:tcPr>
            <w:tcW w:w="968" w:type="dxa"/>
            <w:shd w:val="clear" w:color="auto" w:fill="auto"/>
            <w:noWrap/>
            <w:vAlign w:val="bottom"/>
          </w:tcPr>
          <w:p w14:paraId="07A254E9" w14:textId="67AE3CB1"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Q2</w:t>
            </w:r>
          </w:p>
        </w:tc>
        <w:tc>
          <w:tcPr>
            <w:tcW w:w="4697" w:type="dxa"/>
            <w:shd w:val="clear" w:color="auto" w:fill="auto"/>
            <w:noWrap/>
            <w:vAlign w:val="center"/>
          </w:tcPr>
          <w:p w14:paraId="79A01814" w14:textId="77777777" w:rsidR="000430D5" w:rsidRPr="00233B13" w:rsidRDefault="000430D5" w:rsidP="007F3A63">
            <w:pPr>
              <w:spacing w:after="0" w:line="240" w:lineRule="auto"/>
              <w:rPr>
                <w:rFonts w:asciiTheme="majorHAnsi" w:hAnsiTheme="majorHAnsi" w:cs="Calibri"/>
                <w:color w:val="000000"/>
                <w:sz w:val="18"/>
                <w:szCs w:val="18"/>
              </w:rPr>
            </w:pPr>
            <w:r w:rsidRPr="00233B13">
              <w:rPr>
                <w:rFonts w:asciiTheme="majorHAnsi" w:hAnsiTheme="majorHAnsi" w:cs="Calibri"/>
                <w:color w:val="000000"/>
                <w:sz w:val="18"/>
                <w:szCs w:val="18"/>
              </w:rPr>
              <w:t>Many of my daydreams have a realistic intensity.</w:t>
            </w:r>
          </w:p>
        </w:tc>
        <w:tc>
          <w:tcPr>
            <w:tcW w:w="1276" w:type="dxa"/>
            <w:shd w:val="clear" w:color="auto" w:fill="auto"/>
            <w:noWrap/>
            <w:vAlign w:val="center"/>
          </w:tcPr>
          <w:p w14:paraId="0DC8A244" w14:textId="77777777" w:rsidR="000430D5" w:rsidRPr="00233B13" w:rsidRDefault="000430D5" w:rsidP="007F3A63">
            <w:pPr>
              <w:spacing w:after="0" w:line="240" w:lineRule="auto"/>
              <w:jc w:val="center"/>
              <w:rPr>
                <w:rFonts w:asciiTheme="majorHAnsi" w:hAnsiTheme="majorHAnsi" w:cs="Calibri"/>
                <w:color w:val="000000"/>
                <w:sz w:val="18"/>
                <w:szCs w:val="18"/>
              </w:rPr>
            </w:pPr>
          </w:p>
        </w:tc>
        <w:tc>
          <w:tcPr>
            <w:tcW w:w="1243" w:type="dxa"/>
            <w:shd w:val="clear" w:color="auto" w:fill="auto"/>
            <w:vAlign w:val="bottom"/>
          </w:tcPr>
          <w:p w14:paraId="6505CCDD"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0.96</w:t>
            </w:r>
          </w:p>
        </w:tc>
        <w:tc>
          <w:tcPr>
            <w:tcW w:w="1025" w:type="dxa"/>
            <w:shd w:val="clear" w:color="auto" w:fill="auto"/>
            <w:vAlign w:val="center"/>
          </w:tcPr>
          <w:p w14:paraId="2A912309"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r>
      <w:tr w:rsidR="000430D5" w:rsidRPr="00233B13" w14:paraId="263EFF9A" w14:textId="77777777" w:rsidTr="00BA7AE9">
        <w:trPr>
          <w:trHeight w:val="227"/>
        </w:trPr>
        <w:tc>
          <w:tcPr>
            <w:tcW w:w="968" w:type="dxa"/>
            <w:shd w:val="clear" w:color="auto" w:fill="auto"/>
            <w:noWrap/>
            <w:vAlign w:val="bottom"/>
          </w:tcPr>
          <w:p w14:paraId="3A354A3E" w14:textId="204E8084"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Q3</w:t>
            </w:r>
          </w:p>
        </w:tc>
        <w:tc>
          <w:tcPr>
            <w:tcW w:w="4697" w:type="dxa"/>
            <w:shd w:val="clear" w:color="auto" w:fill="auto"/>
            <w:noWrap/>
            <w:vAlign w:val="center"/>
          </w:tcPr>
          <w:p w14:paraId="296DF894" w14:textId="77777777"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Many of my daydreams are often just as lively as a good movie.</w:t>
            </w:r>
          </w:p>
        </w:tc>
        <w:tc>
          <w:tcPr>
            <w:tcW w:w="1276" w:type="dxa"/>
            <w:shd w:val="clear" w:color="auto" w:fill="auto"/>
            <w:noWrap/>
            <w:vAlign w:val="center"/>
          </w:tcPr>
          <w:p w14:paraId="7AE60740"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c>
          <w:tcPr>
            <w:tcW w:w="1243" w:type="dxa"/>
            <w:shd w:val="clear" w:color="auto" w:fill="auto"/>
            <w:vAlign w:val="bottom"/>
          </w:tcPr>
          <w:p w14:paraId="65B11902"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0.62</w:t>
            </w:r>
          </w:p>
        </w:tc>
        <w:tc>
          <w:tcPr>
            <w:tcW w:w="1025" w:type="dxa"/>
            <w:shd w:val="clear" w:color="auto" w:fill="auto"/>
            <w:vAlign w:val="center"/>
          </w:tcPr>
          <w:p w14:paraId="56195E2E"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r>
      <w:tr w:rsidR="000430D5" w:rsidRPr="00233B13" w14:paraId="2B2DE1C7" w14:textId="77777777" w:rsidTr="00BA7AE9">
        <w:trPr>
          <w:trHeight w:val="227"/>
        </w:trPr>
        <w:tc>
          <w:tcPr>
            <w:tcW w:w="968" w:type="dxa"/>
            <w:shd w:val="clear" w:color="auto" w:fill="auto"/>
            <w:noWrap/>
            <w:vAlign w:val="bottom"/>
          </w:tcPr>
          <w:p w14:paraId="59E07835" w14:textId="1F2564E5"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Q4</w:t>
            </w:r>
          </w:p>
        </w:tc>
        <w:tc>
          <w:tcPr>
            <w:tcW w:w="4697" w:type="dxa"/>
            <w:shd w:val="clear" w:color="auto" w:fill="auto"/>
            <w:noWrap/>
            <w:vAlign w:val="center"/>
          </w:tcPr>
          <w:p w14:paraId="13706B1D" w14:textId="77777777"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I often confuse my daydreams with real memories.</w:t>
            </w:r>
          </w:p>
        </w:tc>
        <w:tc>
          <w:tcPr>
            <w:tcW w:w="1276" w:type="dxa"/>
            <w:shd w:val="clear" w:color="auto" w:fill="auto"/>
            <w:noWrap/>
            <w:vAlign w:val="center"/>
          </w:tcPr>
          <w:p w14:paraId="5AC9F38D"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c>
          <w:tcPr>
            <w:tcW w:w="1243" w:type="dxa"/>
            <w:shd w:val="clear" w:color="auto" w:fill="auto"/>
            <w:vAlign w:val="bottom"/>
          </w:tcPr>
          <w:p w14:paraId="10915506"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0.45</w:t>
            </w:r>
          </w:p>
        </w:tc>
        <w:tc>
          <w:tcPr>
            <w:tcW w:w="1025" w:type="dxa"/>
            <w:shd w:val="clear" w:color="auto" w:fill="auto"/>
            <w:vAlign w:val="bottom"/>
          </w:tcPr>
          <w:p w14:paraId="327770C4"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0.50</w:t>
            </w:r>
          </w:p>
        </w:tc>
      </w:tr>
      <w:tr w:rsidR="000430D5" w:rsidRPr="00233B13" w14:paraId="52C8553A" w14:textId="77777777" w:rsidTr="00BA7AE9">
        <w:trPr>
          <w:trHeight w:val="227"/>
        </w:trPr>
        <w:tc>
          <w:tcPr>
            <w:tcW w:w="968" w:type="dxa"/>
            <w:shd w:val="clear" w:color="auto" w:fill="auto"/>
            <w:noWrap/>
            <w:vAlign w:val="bottom"/>
          </w:tcPr>
          <w:p w14:paraId="1A3B4937" w14:textId="24FBFC03"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Q6</w:t>
            </w:r>
          </w:p>
        </w:tc>
        <w:tc>
          <w:tcPr>
            <w:tcW w:w="4697" w:type="dxa"/>
            <w:shd w:val="clear" w:color="auto" w:fill="auto"/>
            <w:noWrap/>
            <w:vAlign w:val="center"/>
          </w:tcPr>
          <w:p w14:paraId="6F74861D" w14:textId="77777777"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As an adult I (still) occasionally live in a make-believe world.</w:t>
            </w:r>
          </w:p>
        </w:tc>
        <w:tc>
          <w:tcPr>
            <w:tcW w:w="1276" w:type="dxa"/>
            <w:shd w:val="clear" w:color="auto" w:fill="auto"/>
            <w:noWrap/>
            <w:vAlign w:val="center"/>
          </w:tcPr>
          <w:p w14:paraId="6449FD25"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c>
          <w:tcPr>
            <w:tcW w:w="1243" w:type="dxa"/>
            <w:shd w:val="clear" w:color="auto" w:fill="auto"/>
            <w:vAlign w:val="center"/>
          </w:tcPr>
          <w:p w14:paraId="058162F7"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c>
          <w:tcPr>
            <w:tcW w:w="1025" w:type="dxa"/>
            <w:shd w:val="clear" w:color="auto" w:fill="auto"/>
            <w:vAlign w:val="bottom"/>
          </w:tcPr>
          <w:p w14:paraId="4FBE4E22"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0.82</w:t>
            </w:r>
          </w:p>
        </w:tc>
      </w:tr>
      <w:tr w:rsidR="000430D5" w:rsidRPr="00233B13" w14:paraId="0E293390" w14:textId="77777777" w:rsidTr="00BA7AE9">
        <w:trPr>
          <w:trHeight w:val="227"/>
        </w:trPr>
        <w:tc>
          <w:tcPr>
            <w:tcW w:w="968" w:type="dxa"/>
            <w:tcBorders>
              <w:bottom w:val="single" w:sz="4" w:space="0" w:color="auto"/>
            </w:tcBorders>
            <w:shd w:val="clear" w:color="auto" w:fill="auto"/>
            <w:noWrap/>
            <w:vAlign w:val="bottom"/>
          </w:tcPr>
          <w:p w14:paraId="6A7A7AF8" w14:textId="7EF876B7"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Q7</w:t>
            </w:r>
          </w:p>
        </w:tc>
        <w:tc>
          <w:tcPr>
            <w:tcW w:w="4697" w:type="dxa"/>
            <w:tcBorders>
              <w:bottom w:val="single" w:sz="4" w:space="0" w:color="auto"/>
            </w:tcBorders>
            <w:shd w:val="clear" w:color="auto" w:fill="auto"/>
            <w:noWrap/>
            <w:vAlign w:val="center"/>
          </w:tcPr>
          <w:p w14:paraId="77CC6152" w14:textId="77777777" w:rsidR="000430D5" w:rsidRPr="00233B13" w:rsidRDefault="000430D5" w:rsidP="007F3A63">
            <w:pPr>
              <w:spacing w:after="0" w:line="240" w:lineRule="auto"/>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As an adult I spend a substantial part of my total waking day imagining.</w:t>
            </w:r>
          </w:p>
        </w:tc>
        <w:tc>
          <w:tcPr>
            <w:tcW w:w="1276" w:type="dxa"/>
            <w:tcBorders>
              <w:bottom w:val="single" w:sz="4" w:space="0" w:color="auto"/>
            </w:tcBorders>
            <w:shd w:val="clear" w:color="auto" w:fill="auto"/>
            <w:noWrap/>
            <w:vAlign w:val="center"/>
          </w:tcPr>
          <w:p w14:paraId="76BE6FD6"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c>
          <w:tcPr>
            <w:tcW w:w="1243" w:type="dxa"/>
            <w:tcBorders>
              <w:bottom w:val="single" w:sz="4" w:space="0" w:color="auto"/>
            </w:tcBorders>
            <w:shd w:val="clear" w:color="auto" w:fill="auto"/>
            <w:vAlign w:val="center"/>
          </w:tcPr>
          <w:p w14:paraId="02D55810"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p>
        </w:tc>
        <w:tc>
          <w:tcPr>
            <w:tcW w:w="1025" w:type="dxa"/>
            <w:tcBorders>
              <w:bottom w:val="single" w:sz="4" w:space="0" w:color="auto"/>
            </w:tcBorders>
            <w:shd w:val="clear" w:color="auto" w:fill="auto"/>
            <w:vAlign w:val="bottom"/>
          </w:tcPr>
          <w:p w14:paraId="4D9FFFE8" w14:textId="77777777" w:rsidR="000430D5" w:rsidRPr="00233B13" w:rsidRDefault="000430D5" w:rsidP="007F3A63">
            <w:pPr>
              <w:spacing w:after="0" w:line="240" w:lineRule="auto"/>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0.68</w:t>
            </w:r>
          </w:p>
        </w:tc>
      </w:tr>
    </w:tbl>
    <w:p w14:paraId="093C1D04" w14:textId="543AF246" w:rsidR="000430D5" w:rsidRDefault="00206889" w:rsidP="00ED3A71">
      <w:pPr>
        <w:pStyle w:val="Heading3"/>
      </w:pPr>
      <w:r w:rsidRPr="00233B13">
        <w:br w:type="page"/>
      </w:r>
      <w:bookmarkStart w:id="13" w:name="_Toc158633010"/>
      <w:r w:rsidR="000430D5" w:rsidRPr="00233B13">
        <w:t>Table S4: Model comparison to determine measurement invariance between clinical</w:t>
      </w:r>
      <w:r w:rsidR="00CC7959">
        <w:t xml:space="preserve"> </w:t>
      </w:r>
      <w:r w:rsidR="000430D5" w:rsidRPr="00233B13">
        <w:t xml:space="preserve">and </w:t>
      </w:r>
      <w:r w:rsidR="00CC7959">
        <w:t xml:space="preserve">non-clinical </w:t>
      </w:r>
      <w:r w:rsidR="000430D5" w:rsidRPr="00233B13">
        <w:t>groups for the</w:t>
      </w:r>
      <w:r w:rsidR="00233B13">
        <w:t xml:space="preserve"> Qualities of Daydreaming Scale (</w:t>
      </w:r>
      <w:proofErr w:type="spellStart"/>
      <w:r w:rsidR="004024AA" w:rsidRPr="00233B13">
        <w:t>QuOD</w:t>
      </w:r>
      <w:proofErr w:type="spellEnd"/>
      <w:r w:rsidR="00233B13">
        <w:t>), n=2269.</w:t>
      </w:r>
      <w:bookmarkEnd w:id="13"/>
    </w:p>
    <w:p w14:paraId="746D3C05" w14:textId="77777777" w:rsidR="00976E5D" w:rsidRPr="00976E5D" w:rsidRDefault="00976E5D" w:rsidP="00976E5D"/>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418"/>
        <w:gridCol w:w="2105"/>
        <w:gridCol w:w="817"/>
        <w:gridCol w:w="526"/>
        <w:gridCol w:w="559"/>
        <w:gridCol w:w="985"/>
        <w:gridCol w:w="985"/>
        <w:gridCol w:w="978"/>
      </w:tblGrid>
      <w:tr w:rsidR="000430D5" w:rsidRPr="00233B13" w14:paraId="5055481D" w14:textId="77777777" w:rsidTr="007F3A63">
        <w:trPr>
          <w:trHeight w:val="428"/>
        </w:trPr>
        <w:tc>
          <w:tcPr>
            <w:tcW w:w="847" w:type="pct"/>
            <w:tcBorders>
              <w:top w:val="nil"/>
              <w:left w:val="nil"/>
              <w:bottom w:val="single" w:sz="4" w:space="0" w:color="auto"/>
              <w:right w:val="nil"/>
            </w:tcBorders>
            <w:tcMar>
              <w:top w:w="20" w:type="dxa"/>
              <w:left w:w="20" w:type="dxa"/>
              <w:bottom w:w="100" w:type="dxa"/>
              <w:right w:w="20" w:type="dxa"/>
            </w:tcMar>
            <w:vAlign w:val="center"/>
            <w:hideMark/>
          </w:tcPr>
          <w:p w14:paraId="6231EA4F" w14:textId="77777777" w:rsidR="000430D5" w:rsidRPr="00233B13" w:rsidRDefault="000430D5" w:rsidP="007F3A63">
            <w:pPr>
              <w:spacing w:after="0" w:line="240" w:lineRule="auto"/>
              <w:jc w:val="center"/>
              <w:rPr>
                <w:rFonts w:asciiTheme="majorHAnsi" w:hAnsiTheme="majorHAnsi" w:cs="Times New Roman"/>
                <w:b/>
                <w:bCs/>
                <w:sz w:val="16"/>
                <w:szCs w:val="16"/>
              </w:rPr>
            </w:pPr>
            <w:r w:rsidRPr="00233B13">
              <w:rPr>
                <w:rFonts w:asciiTheme="majorHAnsi" w:hAnsiTheme="majorHAnsi" w:cs="Times New Roman"/>
                <w:b/>
                <w:bCs/>
                <w:sz w:val="16"/>
                <w:szCs w:val="16"/>
              </w:rPr>
              <w:t>Models</w:t>
            </w:r>
          </w:p>
        </w:tc>
        <w:tc>
          <w:tcPr>
            <w:tcW w:w="1257" w:type="pct"/>
            <w:tcBorders>
              <w:top w:val="nil"/>
              <w:left w:val="nil"/>
              <w:bottom w:val="single" w:sz="4" w:space="0" w:color="auto"/>
              <w:right w:val="nil"/>
            </w:tcBorders>
            <w:tcMar>
              <w:top w:w="20" w:type="dxa"/>
              <w:left w:w="20" w:type="dxa"/>
              <w:bottom w:w="100" w:type="dxa"/>
              <w:right w:w="20" w:type="dxa"/>
            </w:tcMar>
            <w:vAlign w:val="center"/>
            <w:hideMark/>
          </w:tcPr>
          <w:p w14:paraId="2FF6B9F5" w14:textId="77777777" w:rsidR="000430D5" w:rsidRPr="00233B13" w:rsidRDefault="000430D5" w:rsidP="007F3A63">
            <w:pPr>
              <w:spacing w:after="0" w:line="240" w:lineRule="auto"/>
              <w:jc w:val="center"/>
              <w:rPr>
                <w:rFonts w:asciiTheme="majorHAnsi" w:hAnsiTheme="majorHAnsi" w:cs="Times New Roman"/>
                <w:b/>
                <w:bCs/>
                <w:sz w:val="16"/>
                <w:szCs w:val="16"/>
              </w:rPr>
            </w:pPr>
            <w:r w:rsidRPr="00233B13">
              <w:rPr>
                <w:rFonts w:asciiTheme="majorHAnsi" w:hAnsiTheme="majorHAnsi" w:cs="Times New Roman"/>
                <w:b/>
                <w:bCs/>
                <w:sz w:val="16"/>
                <w:szCs w:val="16"/>
              </w:rPr>
              <w:t>Model Comparison</w:t>
            </w:r>
          </w:p>
        </w:tc>
        <w:tc>
          <w:tcPr>
            <w:tcW w:w="488" w:type="pct"/>
            <w:tcBorders>
              <w:top w:val="nil"/>
              <w:left w:val="nil"/>
              <w:bottom w:val="single" w:sz="4" w:space="0" w:color="auto"/>
              <w:right w:val="nil"/>
            </w:tcBorders>
            <w:tcMar>
              <w:top w:w="20" w:type="dxa"/>
              <w:left w:w="20" w:type="dxa"/>
              <w:bottom w:w="100" w:type="dxa"/>
              <w:right w:w="20" w:type="dxa"/>
            </w:tcMar>
            <w:vAlign w:val="center"/>
            <w:hideMark/>
          </w:tcPr>
          <w:p w14:paraId="2748BD01" w14:textId="77777777" w:rsidR="000430D5" w:rsidRPr="00233B13" w:rsidRDefault="000430D5" w:rsidP="007F3A63">
            <w:pPr>
              <w:spacing w:after="0" w:line="240" w:lineRule="auto"/>
              <w:jc w:val="center"/>
              <w:rPr>
                <w:rFonts w:asciiTheme="majorHAnsi" w:hAnsiTheme="majorHAnsi" w:cs="Times New Roman"/>
                <w:b/>
                <w:bCs/>
                <w:sz w:val="16"/>
                <w:szCs w:val="16"/>
              </w:rPr>
            </w:pPr>
            <w:r w:rsidRPr="00233B13">
              <w:rPr>
                <w:rFonts w:asciiTheme="majorHAnsi" w:hAnsiTheme="majorHAnsi" w:cs="Times New Roman"/>
                <w:b/>
                <w:bCs/>
                <w:sz w:val="16"/>
                <w:szCs w:val="16"/>
              </w:rPr>
              <w:t>K</w:t>
            </w:r>
          </w:p>
        </w:tc>
        <w:tc>
          <w:tcPr>
            <w:tcW w:w="314" w:type="pct"/>
            <w:tcBorders>
              <w:top w:val="nil"/>
              <w:left w:val="nil"/>
              <w:bottom w:val="single" w:sz="4" w:space="0" w:color="auto"/>
              <w:right w:val="nil"/>
            </w:tcBorders>
            <w:tcMar>
              <w:top w:w="20" w:type="dxa"/>
              <w:left w:w="20" w:type="dxa"/>
              <w:bottom w:w="100" w:type="dxa"/>
              <w:right w:w="20" w:type="dxa"/>
            </w:tcMar>
            <w:vAlign w:val="center"/>
            <w:hideMark/>
          </w:tcPr>
          <w:p w14:paraId="2C879067" w14:textId="77777777" w:rsidR="000430D5" w:rsidRPr="00233B13" w:rsidRDefault="000430D5" w:rsidP="007F3A63">
            <w:pPr>
              <w:spacing w:after="0" w:line="240" w:lineRule="auto"/>
              <w:jc w:val="center"/>
              <w:rPr>
                <w:rFonts w:asciiTheme="majorHAnsi" w:eastAsia="Roboto" w:hAnsiTheme="majorHAnsi" w:cs="Times New Roman"/>
                <w:b/>
                <w:bCs/>
                <w:sz w:val="16"/>
                <w:szCs w:val="16"/>
              </w:rPr>
            </w:pPr>
            <w:r w:rsidRPr="00233B13">
              <w:rPr>
                <w:rFonts w:asciiTheme="majorHAnsi" w:eastAsia="Roboto" w:hAnsiTheme="majorHAnsi" w:cs="Times New Roman"/>
                <w:b/>
                <w:bCs/>
                <w:sz w:val="16"/>
                <w:szCs w:val="16"/>
              </w:rPr>
              <w:t>χ2</w:t>
            </w:r>
          </w:p>
        </w:tc>
        <w:tc>
          <w:tcPr>
            <w:tcW w:w="334" w:type="pct"/>
            <w:tcBorders>
              <w:top w:val="nil"/>
              <w:left w:val="nil"/>
              <w:bottom w:val="single" w:sz="4" w:space="0" w:color="auto"/>
              <w:right w:val="nil"/>
            </w:tcBorders>
            <w:tcMar>
              <w:top w:w="20" w:type="dxa"/>
              <w:left w:w="20" w:type="dxa"/>
              <w:bottom w:w="100" w:type="dxa"/>
              <w:right w:w="20" w:type="dxa"/>
            </w:tcMar>
            <w:vAlign w:val="center"/>
            <w:hideMark/>
          </w:tcPr>
          <w:p w14:paraId="67BB8C5E" w14:textId="77777777" w:rsidR="000430D5" w:rsidRPr="00233B13" w:rsidRDefault="000430D5" w:rsidP="007F3A63">
            <w:pPr>
              <w:spacing w:after="0" w:line="240" w:lineRule="auto"/>
              <w:jc w:val="center"/>
              <w:rPr>
                <w:rFonts w:asciiTheme="majorHAnsi" w:eastAsia="Calibri" w:hAnsiTheme="majorHAnsi" w:cs="Times New Roman"/>
                <w:b/>
                <w:bCs/>
                <w:sz w:val="16"/>
                <w:szCs w:val="16"/>
              </w:rPr>
            </w:pPr>
            <w:r w:rsidRPr="00233B13">
              <w:rPr>
                <w:rFonts w:asciiTheme="majorHAnsi" w:hAnsiTheme="majorHAnsi" w:cs="Times New Roman"/>
                <w:b/>
                <w:bCs/>
                <w:sz w:val="16"/>
                <w:szCs w:val="16"/>
              </w:rPr>
              <w:t>DF</w:t>
            </w:r>
          </w:p>
        </w:tc>
        <w:tc>
          <w:tcPr>
            <w:tcW w:w="588" w:type="pct"/>
            <w:tcBorders>
              <w:top w:val="nil"/>
              <w:left w:val="nil"/>
              <w:bottom w:val="single" w:sz="4" w:space="0" w:color="auto"/>
              <w:right w:val="nil"/>
            </w:tcBorders>
            <w:tcMar>
              <w:top w:w="20" w:type="dxa"/>
              <w:left w:w="20" w:type="dxa"/>
              <w:bottom w:w="100" w:type="dxa"/>
              <w:right w:w="20" w:type="dxa"/>
            </w:tcMar>
            <w:vAlign w:val="center"/>
            <w:hideMark/>
          </w:tcPr>
          <w:p w14:paraId="2104E0E5" w14:textId="77777777" w:rsidR="000430D5" w:rsidRPr="00233B13" w:rsidRDefault="000430D5" w:rsidP="007F3A63">
            <w:pPr>
              <w:spacing w:after="0" w:line="240" w:lineRule="auto"/>
              <w:jc w:val="center"/>
              <w:rPr>
                <w:rFonts w:asciiTheme="majorHAnsi" w:hAnsiTheme="majorHAnsi" w:cs="Times New Roman"/>
                <w:b/>
                <w:bCs/>
                <w:sz w:val="16"/>
                <w:szCs w:val="16"/>
              </w:rPr>
            </w:pPr>
            <w:r w:rsidRPr="00233B13">
              <w:rPr>
                <w:rFonts w:asciiTheme="majorHAnsi" w:hAnsiTheme="majorHAnsi" w:cs="Times New Roman"/>
                <w:b/>
                <w:bCs/>
                <w:sz w:val="16"/>
                <w:szCs w:val="16"/>
              </w:rPr>
              <w:t>RMSEA</w:t>
            </w:r>
          </w:p>
        </w:tc>
        <w:tc>
          <w:tcPr>
            <w:tcW w:w="588" w:type="pct"/>
            <w:tcBorders>
              <w:top w:val="nil"/>
              <w:left w:val="nil"/>
              <w:bottom w:val="single" w:sz="4" w:space="0" w:color="auto"/>
              <w:right w:val="nil"/>
            </w:tcBorders>
            <w:tcMar>
              <w:top w:w="20" w:type="dxa"/>
              <w:left w:w="20" w:type="dxa"/>
              <w:bottom w:w="100" w:type="dxa"/>
              <w:right w:w="20" w:type="dxa"/>
            </w:tcMar>
            <w:vAlign w:val="center"/>
            <w:hideMark/>
          </w:tcPr>
          <w:p w14:paraId="53347680" w14:textId="77777777" w:rsidR="000430D5" w:rsidRPr="00233B13" w:rsidRDefault="000430D5" w:rsidP="007F3A63">
            <w:pPr>
              <w:spacing w:after="0" w:line="240" w:lineRule="auto"/>
              <w:jc w:val="center"/>
              <w:rPr>
                <w:rFonts w:asciiTheme="majorHAnsi" w:hAnsiTheme="majorHAnsi" w:cs="Times New Roman"/>
                <w:b/>
                <w:bCs/>
                <w:sz w:val="16"/>
                <w:szCs w:val="16"/>
              </w:rPr>
            </w:pPr>
            <w:r w:rsidRPr="00233B13">
              <w:rPr>
                <w:rFonts w:asciiTheme="majorHAnsi" w:hAnsiTheme="majorHAnsi" w:cs="Times New Roman"/>
                <w:b/>
                <w:bCs/>
                <w:sz w:val="16"/>
                <w:szCs w:val="16"/>
              </w:rPr>
              <w:t>SRMR</w:t>
            </w:r>
          </w:p>
        </w:tc>
        <w:tc>
          <w:tcPr>
            <w:tcW w:w="584" w:type="pct"/>
            <w:tcBorders>
              <w:top w:val="nil"/>
              <w:left w:val="nil"/>
              <w:bottom w:val="single" w:sz="4" w:space="0" w:color="auto"/>
              <w:right w:val="nil"/>
            </w:tcBorders>
            <w:tcMar>
              <w:top w:w="20" w:type="dxa"/>
              <w:left w:w="20" w:type="dxa"/>
              <w:bottom w:w="100" w:type="dxa"/>
              <w:right w:w="20" w:type="dxa"/>
            </w:tcMar>
            <w:vAlign w:val="center"/>
            <w:hideMark/>
          </w:tcPr>
          <w:p w14:paraId="1EB2E704" w14:textId="77777777" w:rsidR="000430D5" w:rsidRPr="00233B13" w:rsidRDefault="000430D5" w:rsidP="007F3A63">
            <w:pPr>
              <w:spacing w:after="0" w:line="240" w:lineRule="auto"/>
              <w:jc w:val="center"/>
              <w:rPr>
                <w:rFonts w:asciiTheme="majorHAnsi" w:hAnsiTheme="majorHAnsi" w:cs="Times New Roman"/>
                <w:b/>
                <w:bCs/>
                <w:sz w:val="16"/>
                <w:szCs w:val="16"/>
              </w:rPr>
            </w:pPr>
            <w:r w:rsidRPr="00233B13">
              <w:rPr>
                <w:rFonts w:asciiTheme="majorHAnsi" w:hAnsiTheme="majorHAnsi" w:cs="Times New Roman"/>
                <w:b/>
                <w:bCs/>
                <w:sz w:val="16"/>
                <w:szCs w:val="16"/>
              </w:rPr>
              <w:t>CFI</w:t>
            </w:r>
          </w:p>
        </w:tc>
      </w:tr>
      <w:tr w:rsidR="000430D5" w:rsidRPr="00233B13" w14:paraId="15333ABC" w14:textId="77777777" w:rsidTr="007F3A63">
        <w:trPr>
          <w:trHeight w:val="170"/>
        </w:trPr>
        <w:tc>
          <w:tcPr>
            <w:tcW w:w="847" w:type="pct"/>
            <w:tcBorders>
              <w:top w:val="single" w:sz="4" w:space="0" w:color="auto"/>
              <w:left w:val="nil"/>
              <w:bottom w:val="nil"/>
              <w:right w:val="nil"/>
            </w:tcBorders>
            <w:tcMar>
              <w:top w:w="20" w:type="dxa"/>
              <w:left w:w="20" w:type="dxa"/>
              <w:bottom w:w="100" w:type="dxa"/>
              <w:right w:w="20" w:type="dxa"/>
            </w:tcMar>
            <w:vAlign w:val="center"/>
            <w:hideMark/>
          </w:tcPr>
          <w:p w14:paraId="72BC5B32" w14:textId="77777777" w:rsidR="000430D5" w:rsidRPr="00233B13" w:rsidRDefault="000430D5" w:rsidP="007F3A63">
            <w:pPr>
              <w:spacing w:after="0" w:line="240" w:lineRule="auto"/>
              <w:rPr>
                <w:rFonts w:asciiTheme="majorHAnsi" w:hAnsiTheme="majorHAnsi" w:cs="Times New Roman"/>
                <w:sz w:val="16"/>
                <w:szCs w:val="16"/>
              </w:rPr>
            </w:pPr>
            <w:r w:rsidRPr="00233B13">
              <w:rPr>
                <w:rFonts w:asciiTheme="majorHAnsi" w:hAnsiTheme="majorHAnsi" w:cs="Times New Roman"/>
                <w:sz w:val="16"/>
                <w:szCs w:val="16"/>
              </w:rPr>
              <w:t>Configural</w:t>
            </w:r>
          </w:p>
        </w:tc>
        <w:tc>
          <w:tcPr>
            <w:tcW w:w="1257" w:type="pct"/>
            <w:tcBorders>
              <w:top w:val="single" w:sz="4" w:space="0" w:color="auto"/>
              <w:left w:val="nil"/>
              <w:bottom w:val="nil"/>
              <w:right w:val="nil"/>
            </w:tcBorders>
            <w:tcMar>
              <w:top w:w="20" w:type="dxa"/>
              <w:left w:w="20" w:type="dxa"/>
              <w:bottom w:w="100" w:type="dxa"/>
              <w:right w:w="20" w:type="dxa"/>
            </w:tcMar>
            <w:vAlign w:val="center"/>
            <w:hideMark/>
          </w:tcPr>
          <w:p w14:paraId="3F038520"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w:t>
            </w:r>
          </w:p>
        </w:tc>
        <w:tc>
          <w:tcPr>
            <w:tcW w:w="488" w:type="pct"/>
            <w:tcBorders>
              <w:top w:val="single" w:sz="4" w:space="0" w:color="auto"/>
              <w:left w:val="nil"/>
              <w:bottom w:val="nil"/>
              <w:right w:val="nil"/>
            </w:tcBorders>
            <w:shd w:val="clear" w:color="auto" w:fill="auto"/>
            <w:tcMar>
              <w:top w:w="20" w:type="dxa"/>
              <w:left w:w="20" w:type="dxa"/>
              <w:bottom w:w="100" w:type="dxa"/>
              <w:right w:w="20" w:type="dxa"/>
            </w:tcMar>
            <w:vAlign w:val="center"/>
          </w:tcPr>
          <w:p w14:paraId="0516EF20"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116</w:t>
            </w:r>
          </w:p>
        </w:tc>
        <w:tc>
          <w:tcPr>
            <w:tcW w:w="314" w:type="pct"/>
            <w:tcBorders>
              <w:top w:val="single" w:sz="4" w:space="0" w:color="auto"/>
              <w:left w:val="nil"/>
              <w:bottom w:val="nil"/>
              <w:right w:val="nil"/>
            </w:tcBorders>
            <w:shd w:val="clear" w:color="auto" w:fill="auto"/>
            <w:tcMar>
              <w:top w:w="20" w:type="dxa"/>
              <w:left w:w="20" w:type="dxa"/>
              <w:bottom w:w="100" w:type="dxa"/>
              <w:right w:w="20" w:type="dxa"/>
            </w:tcMar>
            <w:vAlign w:val="center"/>
          </w:tcPr>
          <w:p w14:paraId="5BE05193"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735.959</w:t>
            </w:r>
          </w:p>
        </w:tc>
        <w:tc>
          <w:tcPr>
            <w:tcW w:w="334" w:type="pct"/>
            <w:tcBorders>
              <w:top w:val="single" w:sz="4" w:space="0" w:color="auto"/>
              <w:left w:val="nil"/>
              <w:bottom w:val="nil"/>
              <w:right w:val="nil"/>
            </w:tcBorders>
            <w:shd w:val="clear" w:color="auto" w:fill="auto"/>
            <w:tcMar>
              <w:top w:w="20" w:type="dxa"/>
              <w:left w:w="20" w:type="dxa"/>
              <w:bottom w:w="100" w:type="dxa"/>
              <w:right w:w="20" w:type="dxa"/>
            </w:tcMar>
            <w:vAlign w:val="center"/>
          </w:tcPr>
          <w:p w14:paraId="47A66206"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82</w:t>
            </w:r>
          </w:p>
        </w:tc>
        <w:tc>
          <w:tcPr>
            <w:tcW w:w="588" w:type="pct"/>
            <w:tcBorders>
              <w:top w:val="single" w:sz="4" w:space="0" w:color="auto"/>
              <w:left w:val="nil"/>
              <w:bottom w:val="nil"/>
              <w:right w:val="nil"/>
            </w:tcBorders>
            <w:shd w:val="clear" w:color="auto" w:fill="auto"/>
            <w:tcMar>
              <w:top w:w="20" w:type="dxa"/>
              <w:left w:w="20" w:type="dxa"/>
              <w:bottom w:w="100" w:type="dxa"/>
              <w:right w:w="20" w:type="dxa"/>
            </w:tcMar>
            <w:vAlign w:val="center"/>
          </w:tcPr>
          <w:p w14:paraId="550B500D"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0.084</w:t>
            </w:r>
          </w:p>
        </w:tc>
        <w:tc>
          <w:tcPr>
            <w:tcW w:w="588" w:type="pct"/>
            <w:tcBorders>
              <w:top w:val="single" w:sz="4" w:space="0" w:color="auto"/>
              <w:left w:val="nil"/>
              <w:bottom w:val="nil"/>
              <w:right w:val="nil"/>
            </w:tcBorders>
            <w:tcMar>
              <w:top w:w="20" w:type="dxa"/>
              <w:left w:w="20" w:type="dxa"/>
              <w:bottom w:w="100" w:type="dxa"/>
              <w:right w:w="20" w:type="dxa"/>
            </w:tcMar>
            <w:vAlign w:val="center"/>
          </w:tcPr>
          <w:p w14:paraId="2E0AF4B1"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0.036</w:t>
            </w:r>
          </w:p>
        </w:tc>
        <w:tc>
          <w:tcPr>
            <w:tcW w:w="584" w:type="pct"/>
            <w:tcBorders>
              <w:top w:val="single" w:sz="4" w:space="0" w:color="auto"/>
              <w:left w:val="nil"/>
              <w:bottom w:val="nil"/>
              <w:right w:val="nil"/>
            </w:tcBorders>
            <w:tcMar>
              <w:top w:w="20" w:type="dxa"/>
              <w:left w:w="20" w:type="dxa"/>
              <w:bottom w:w="100" w:type="dxa"/>
              <w:right w:w="20" w:type="dxa"/>
            </w:tcMar>
            <w:vAlign w:val="center"/>
          </w:tcPr>
          <w:p w14:paraId="7559E857"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0.987</w:t>
            </w:r>
          </w:p>
        </w:tc>
      </w:tr>
      <w:tr w:rsidR="000430D5" w:rsidRPr="00233B13" w14:paraId="57C76D54" w14:textId="77777777" w:rsidTr="007F3A63">
        <w:trPr>
          <w:trHeight w:val="170"/>
        </w:trPr>
        <w:tc>
          <w:tcPr>
            <w:tcW w:w="847" w:type="pct"/>
            <w:tcBorders>
              <w:top w:val="nil"/>
              <w:left w:val="nil"/>
              <w:bottom w:val="nil"/>
              <w:right w:val="nil"/>
            </w:tcBorders>
            <w:tcMar>
              <w:top w:w="20" w:type="dxa"/>
              <w:left w:w="20" w:type="dxa"/>
              <w:bottom w:w="100" w:type="dxa"/>
              <w:right w:w="20" w:type="dxa"/>
            </w:tcMar>
            <w:vAlign w:val="center"/>
            <w:hideMark/>
          </w:tcPr>
          <w:p w14:paraId="6960EBC7" w14:textId="77777777" w:rsidR="000430D5" w:rsidRPr="00233B13" w:rsidRDefault="000430D5" w:rsidP="007F3A63">
            <w:pPr>
              <w:spacing w:after="0" w:line="240" w:lineRule="auto"/>
              <w:rPr>
                <w:rFonts w:asciiTheme="majorHAnsi" w:hAnsiTheme="majorHAnsi" w:cs="Times New Roman"/>
                <w:sz w:val="16"/>
                <w:szCs w:val="16"/>
              </w:rPr>
            </w:pPr>
            <w:r w:rsidRPr="00233B13">
              <w:rPr>
                <w:rFonts w:asciiTheme="majorHAnsi" w:hAnsiTheme="majorHAnsi" w:cs="Times New Roman"/>
                <w:sz w:val="16"/>
                <w:szCs w:val="16"/>
              </w:rPr>
              <w:t xml:space="preserve">Weak - Threshold </w:t>
            </w:r>
          </w:p>
        </w:tc>
        <w:tc>
          <w:tcPr>
            <w:tcW w:w="1257" w:type="pct"/>
            <w:tcBorders>
              <w:top w:val="nil"/>
              <w:left w:val="nil"/>
              <w:bottom w:val="nil"/>
              <w:right w:val="nil"/>
            </w:tcBorders>
            <w:tcMar>
              <w:top w:w="20" w:type="dxa"/>
              <w:left w:w="20" w:type="dxa"/>
              <w:bottom w:w="100" w:type="dxa"/>
              <w:right w:w="20" w:type="dxa"/>
            </w:tcMar>
            <w:vAlign w:val="center"/>
            <w:hideMark/>
          </w:tcPr>
          <w:p w14:paraId="464214F3" w14:textId="77777777" w:rsidR="000430D5" w:rsidRPr="00233B13" w:rsidRDefault="000430D5" w:rsidP="007F3A63">
            <w:pPr>
              <w:spacing w:after="0" w:line="240" w:lineRule="auto"/>
              <w:rPr>
                <w:rFonts w:asciiTheme="majorHAnsi" w:hAnsiTheme="majorHAnsi" w:cs="Times New Roman"/>
                <w:sz w:val="16"/>
                <w:szCs w:val="16"/>
              </w:rPr>
            </w:pPr>
            <w:r w:rsidRPr="00233B13">
              <w:rPr>
                <w:rFonts w:asciiTheme="majorHAnsi" w:hAnsiTheme="majorHAnsi" w:cs="Times New Roman"/>
                <w:sz w:val="16"/>
                <w:szCs w:val="16"/>
              </w:rPr>
              <w:t>Threshold vs Configural</w:t>
            </w:r>
          </w:p>
        </w:tc>
        <w:tc>
          <w:tcPr>
            <w:tcW w:w="488" w:type="pct"/>
            <w:tcBorders>
              <w:top w:val="nil"/>
              <w:left w:val="nil"/>
              <w:bottom w:val="nil"/>
              <w:right w:val="nil"/>
            </w:tcBorders>
            <w:tcMar>
              <w:top w:w="20" w:type="dxa"/>
              <w:left w:w="20" w:type="dxa"/>
              <w:bottom w:w="100" w:type="dxa"/>
              <w:right w:w="20" w:type="dxa"/>
            </w:tcMar>
            <w:vAlign w:val="center"/>
          </w:tcPr>
          <w:p w14:paraId="702A7814" w14:textId="04048E20" w:rsidR="000430D5" w:rsidRPr="00233B13" w:rsidRDefault="004024AA"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138</w:t>
            </w:r>
          </w:p>
        </w:tc>
        <w:tc>
          <w:tcPr>
            <w:tcW w:w="314" w:type="pct"/>
            <w:tcBorders>
              <w:top w:val="nil"/>
              <w:left w:val="nil"/>
              <w:bottom w:val="nil"/>
              <w:right w:val="nil"/>
            </w:tcBorders>
            <w:tcMar>
              <w:top w:w="20" w:type="dxa"/>
              <w:left w:w="20" w:type="dxa"/>
              <w:bottom w:w="100" w:type="dxa"/>
              <w:right w:w="20" w:type="dxa"/>
            </w:tcMar>
            <w:vAlign w:val="center"/>
          </w:tcPr>
          <w:p w14:paraId="284D943F" w14:textId="5E63D65A"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8</w:t>
            </w:r>
            <w:r w:rsidR="004C5EA0">
              <w:rPr>
                <w:rFonts w:asciiTheme="majorHAnsi" w:hAnsiTheme="majorHAnsi" w:cs="Times New Roman"/>
                <w:sz w:val="16"/>
                <w:szCs w:val="16"/>
              </w:rPr>
              <w:t>1</w:t>
            </w:r>
            <w:r w:rsidRPr="00233B13">
              <w:rPr>
                <w:rFonts w:asciiTheme="majorHAnsi" w:hAnsiTheme="majorHAnsi" w:cs="Times New Roman"/>
                <w:sz w:val="16"/>
                <w:szCs w:val="16"/>
              </w:rPr>
              <w:t>2.5</w:t>
            </w:r>
            <w:r w:rsidR="004C5EA0">
              <w:rPr>
                <w:rFonts w:asciiTheme="majorHAnsi" w:hAnsiTheme="majorHAnsi" w:cs="Times New Roman"/>
                <w:sz w:val="16"/>
                <w:szCs w:val="16"/>
              </w:rPr>
              <w:t>91</w:t>
            </w:r>
          </w:p>
        </w:tc>
        <w:tc>
          <w:tcPr>
            <w:tcW w:w="334" w:type="pct"/>
            <w:tcBorders>
              <w:top w:val="nil"/>
              <w:left w:val="nil"/>
              <w:bottom w:val="nil"/>
              <w:right w:val="nil"/>
            </w:tcBorders>
            <w:tcMar>
              <w:top w:w="20" w:type="dxa"/>
              <w:left w:w="20" w:type="dxa"/>
              <w:bottom w:w="100" w:type="dxa"/>
              <w:right w:w="20" w:type="dxa"/>
            </w:tcMar>
            <w:vAlign w:val="center"/>
          </w:tcPr>
          <w:p w14:paraId="433D0DD4"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104</w:t>
            </w:r>
          </w:p>
        </w:tc>
        <w:tc>
          <w:tcPr>
            <w:tcW w:w="588" w:type="pct"/>
            <w:tcBorders>
              <w:top w:val="nil"/>
              <w:left w:val="nil"/>
              <w:bottom w:val="nil"/>
              <w:right w:val="nil"/>
            </w:tcBorders>
            <w:tcMar>
              <w:top w:w="20" w:type="dxa"/>
              <w:left w:w="20" w:type="dxa"/>
              <w:bottom w:w="100" w:type="dxa"/>
              <w:right w:w="20" w:type="dxa"/>
            </w:tcMar>
            <w:vAlign w:val="center"/>
          </w:tcPr>
          <w:p w14:paraId="184848CC"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0.078</w:t>
            </w:r>
          </w:p>
          <w:p w14:paraId="281D783A"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Δ=-0.006</w:t>
            </w:r>
          </w:p>
        </w:tc>
        <w:tc>
          <w:tcPr>
            <w:tcW w:w="588" w:type="pct"/>
            <w:tcBorders>
              <w:top w:val="nil"/>
              <w:left w:val="nil"/>
              <w:bottom w:val="nil"/>
              <w:right w:val="nil"/>
            </w:tcBorders>
            <w:tcMar>
              <w:top w:w="20" w:type="dxa"/>
              <w:left w:w="20" w:type="dxa"/>
              <w:bottom w:w="100" w:type="dxa"/>
              <w:right w:w="20" w:type="dxa"/>
            </w:tcMar>
            <w:vAlign w:val="center"/>
          </w:tcPr>
          <w:p w14:paraId="0D9A12CE"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0.036</w:t>
            </w:r>
          </w:p>
          <w:p w14:paraId="6AD0121F"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Δ=0</w:t>
            </w:r>
          </w:p>
        </w:tc>
        <w:tc>
          <w:tcPr>
            <w:tcW w:w="584" w:type="pct"/>
            <w:tcBorders>
              <w:top w:val="nil"/>
              <w:left w:val="nil"/>
              <w:bottom w:val="nil"/>
              <w:right w:val="nil"/>
            </w:tcBorders>
            <w:tcMar>
              <w:top w:w="20" w:type="dxa"/>
              <w:left w:w="20" w:type="dxa"/>
              <w:bottom w:w="100" w:type="dxa"/>
              <w:right w:w="20" w:type="dxa"/>
            </w:tcMar>
            <w:vAlign w:val="center"/>
          </w:tcPr>
          <w:p w14:paraId="4B540C53" w14:textId="37231BF4"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0.98</w:t>
            </w:r>
            <w:r w:rsidR="00E3427B">
              <w:rPr>
                <w:rFonts w:asciiTheme="majorHAnsi" w:hAnsiTheme="majorHAnsi" w:cs="Times New Roman"/>
                <w:sz w:val="16"/>
                <w:szCs w:val="16"/>
              </w:rPr>
              <w:t>6</w:t>
            </w:r>
          </w:p>
          <w:p w14:paraId="726996B4" w14:textId="58F430A3"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Δ=-0.00</w:t>
            </w:r>
            <w:r w:rsidR="00E3427B">
              <w:rPr>
                <w:rFonts w:asciiTheme="majorHAnsi" w:hAnsiTheme="majorHAnsi" w:cs="Times New Roman"/>
                <w:sz w:val="16"/>
                <w:szCs w:val="16"/>
              </w:rPr>
              <w:t>1</w:t>
            </w:r>
          </w:p>
        </w:tc>
      </w:tr>
      <w:tr w:rsidR="000430D5" w:rsidRPr="00233B13" w14:paraId="087B692B" w14:textId="77777777" w:rsidTr="007F3A63">
        <w:trPr>
          <w:trHeight w:val="170"/>
        </w:trPr>
        <w:tc>
          <w:tcPr>
            <w:tcW w:w="847" w:type="pct"/>
            <w:tcBorders>
              <w:top w:val="nil"/>
              <w:left w:val="nil"/>
              <w:bottom w:val="nil"/>
              <w:right w:val="nil"/>
            </w:tcBorders>
            <w:tcMar>
              <w:top w:w="20" w:type="dxa"/>
              <w:left w:w="20" w:type="dxa"/>
              <w:bottom w:w="100" w:type="dxa"/>
              <w:right w:w="20" w:type="dxa"/>
            </w:tcMar>
            <w:vAlign w:val="center"/>
            <w:hideMark/>
          </w:tcPr>
          <w:p w14:paraId="18BA05C3" w14:textId="77777777" w:rsidR="000430D5" w:rsidRPr="00233B13" w:rsidRDefault="000430D5" w:rsidP="007F3A63">
            <w:pPr>
              <w:spacing w:after="0" w:line="240" w:lineRule="auto"/>
              <w:rPr>
                <w:rFonts w:asciiTheme="majorHAnsi" w:hAnsiTheme="majorHAnsi" w:cs="Times New Roman"/>
                <w:sz w:val="16"/>
                <w:szCs w:val="16"/>
              </w:rPr>
            </w:pPr>
            <w:r w:rsidRPr="00233B13">
              <w:rPr>
                <w:rFonts w:asciiTheme="majorHAnsi" w:hAnsiTheme="majorHAnsi" w:cs="Times New Roman"/>
                <w:sz w:val="16"/>
                <w:szCs w:val="16"/>
              </w:rPr>
              <w:t xml:space="preserve">Weak - Metric </w:t>
            </w:r>
          </w:p>
        </w:tc>
        <w:tc>
          <w:tcPr>
            <w:tcW w:w="1257" w:type="pct"/>
            <w:tcBorders>
              <w:top w:val="nil"/>
              <w:left w:val="nil"/>
              <w:bottom w:val="nil"/>
              <w:right w:val="nil"/>
            </w:tcBorders>
            <w:tcMar>
              <w:top w:w="20" w:type="dxa"/>
              <w:left w:w="20" w:type="dxa"/>
              <w:bottom w:w="100" w:type="dxa"/>
              <w:right w:w="20" w:type="dxa"/>
            </w:tcMar>
            <w:vAlign w:val="center"/>
            <w:hideMark/>
          </w:tcPr>
          <w:p w14:paraId="337BBFF0" w14:textId="77777777" w:rsidR="000430D5" w:rsidRPr="00233B13" w:rsidRDefault="000430D5" w:rsidP="007F3A63">
            <w:pPr>
              <w:spacing w:after="0" w:line="240" w:lineRule="auto"/>
              <w:rPr>
                <w:rFonts w:asciiTheme="majorHAnsi" w:hAnsiTheme="majorHAnsi" w:cs="Times New Roman"/>
                <w:sz w:val="16"/>
                <w:szCs w:val="16"/>
              </w:rPr>
            </w:pPr>
            <w:r w:rsidRPr="00233B13">
              <w:rPr>
                <w:rFonts w:asciiTheme="majorHAnsi" w:hAnsiTheme="majorHAnsi" w:cs="Times New Roman"/>
                <w:sz w:val="16"/>
                <w:szCs w:val="16"/>
              </w:rPr>
              <w:t>Metric vs Threshold</w:t>
            </w:r>
          </w:p>
        </w:tc>
        <w:tc>
          <w:tcPr>
            <w:tcW w:w="488" w:type="pct"/>
            <w:tcBorders>
              <w:top w:val="nil"/>
              <w:left w:val="nil"/>
              <w:bottom w:val="nil"/>
              <w:right w:val="nil"/>
            </w:tcBorders>
            <w:tcMar>
              <w:top w:w="20" w:type="dxa"/>
              <w:left w:w="20" w:type="dxa"/>
              <w:bottom w:w="100" w:type="dxa"/>
              <w:right w:w="20" w:type="dxa"/>
            </w:tcMar>
            <w:vAlign w:val="center"/>
          </w:tcPr>
          <w:p w14:paraId="2D7F3993" w14:textId="064739F0" w:rsidR="000430D5" w:rsidRPr="00233B13" w:rsidRDefault="004024AA"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141</w:t>
            </w:r>
          </w:p>
        </w:tc>
        <w:tc>
          <w:tcPr>
            <w:tcW w:w="314" w:type="pct"/>
            <w:tcBorders>
              <w:top w:val="nil"/>
              <w:left w:val="nil"/>
              <w:bottom w:val="nil"/>
              <w:right w:val="nil"/>
            </w:tcBorders>
            <w:tcMar>
              <w:top w:w="20" w:type="dxa"/>
              <w:left w:w="20" w:type="dxa"/>
              <w:bottom w:w="100" w:type="dxa"/>
              <w:right w:w="20" w:type="dxa"/>
            </w:tcMar>
            <w:vAlign w:val="center"/>
          </w:tcPr>
          <w:p w14:paraId="04D078A6" w14:textId="7155AE59"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8</w:t>
            </w:r>
            <w:r w:rsidR="00D67D5F">
              <w:rPr>
                <w:rFonts w:asciiTheme="majorHAnsi" w:hAnsiTheme="majorHAnsi" w:cs="Times New Roman"/>
                <w:sz w:val="16"/>
                <w:szCs w:val="16"/>
              </w:rPr>
              <w:t>12</w:t>
            </w:r>
            <w:r w:rsidRPr="00233B13">
              <w:rPr>
                <w:rFonts w:asciiTheme="majorHAnsi" w:hAnsiTheme="majorHAnsi" w:cs="Times New Roman"/>
                <w:sz w:val="16"/>
                <w:szCs w:val="16"/>
              </w:rPr>
              <w:t>.</w:t>
            </w:r>
            <w:r w:rsidR="00D67D5F">
              <w:rPr>
                <w:rFonts w:asciiTheme="majorHAnsi" w:hAnsiTheme="majorHAnsi" w:cs="Times New Roman"/>
                <w:sz w:val="16"/>
                <w:szCs w:val="16"/>
              </w:rPr>
              <w:t>779</w:t>
            </w:r>
          </w:p>
        </w:tc>
        <w:tc>
          <w:tcPr>
            <w:tcW w:w="334" w:type="pct"/>
            <w:tcBorders>
              <w:top w:val="nil"/>
              <w:left w:val="nil"/>
              <w:bottom w:val="nil"/>
              <w:right w:val="nil"/>
            </w:tcBorders>
            <w:tcMar>
              <w:top w:w="20" w:type="dxa"/>
              <w:left w:w="20" w:type="dxa"/>
              <w:bottom w:w="100" w:type="dxa"/>
              <w:right w:w="20" w:type="dxa"/>
            </w:tcMar>
            <w:vAlign w:val="center"/>
          </w:tcPr>
          <w:p w14:paraId="4CB12D47"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112</w:t>
            </w:r>
          </w:p>
        </w:tc>
        <w:tc>
          <w:tcPr>
            <w:tcW w:w="588" w:type="pct"/>
            <w:tcBorders>
              <w:top w:val="nil"/>
              <w:left w:val="nil"/>
              <w:bottom w:val="nil"/>
              <w:right w:val="nil"/>
            </w:tcBorders>
            <w:tcMar>
              <w:top w:w="20" w:type="dxa"/>
              <w:left w:w="20" w:type="dxa"/>
              <w:bottom w:w="100" w:type="dxa"/>
              <w:right w:w="20" w:type="dxa"/>
            </w:tcMar>
            <w:vAlign w:val="center"/>
          </w:tcPr>
          <w:p w14:paraId="4422E6BE" w14:textId="7F0E7B13"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0.07</w:t>
            </w:r>
            <w:r w:rsidR="00D67D5F">
              <w:rPr>
                <w:rFonts w:asciiTheme="majorHAnsi" w:hAnsiTheme="majorHAnsi" w:cs="Times New Roman"/>
                <w:sz w:val="16"/>
                <w:szCs w:val="16"/>
              </w:rPr>
              <w:t>4</w:t>
            </w:r>
          </w:p>
          <w:p w14:paraId="09FADAB9" w14:textId="699473B9"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Δ=-0.00</w:t>
            </w:r>
            <w:r w:rsidR="00D67D5F">
              <w:rPr>
                <w:rFonts w:asciiTheme="majorHAnsi" w:hAnsiTheme="majorHAnsi" w:cs="Times New Roman"/>
                <w:sz w:val="16"/>
                <w:szCs w:val="16"/>
              </w:rPr>
              <w:t>4</w:t>
            </w:r>
          </w:p>
        </w:tc>
        <w:tc>
          <w:tcPr>
            <w:tcW w:w="588" w:type="pct"/>
            <w:tcBorders>
              <w:top w:val="nil"/>
              <w:left w:val="nil"/>
              <w:bottom w:val="nil"/>
              <w:right w:val="nil"/>
            </w:tcBorders>
            <w:tcMar>
              <w:top w:w="20" w:type="dxa"/>
              <w:left w:w="20" w:type="dxa"/>
              <w:bottom w:w="100" w:type="dxa"/>
              <w:right w:w="20" w:type="dxa"/>
            </w:tcMar>
            <w:vAlign w:val="center"/>
          </w:tcPr>
          <w:p w14:paraId="77A59A8F"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0.036</w:t>
            </w:r>
          </w:p>
          <w:p w14:paraId="2727585C"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Δ=0</w:t>
            </w:r>
          </w:p>
        </w:tc>
        <w:tc>
          <w:tcPr>
            <w:tcW w:w="584" w:type="pct"/>
            <w:tcBorders>
              <w:top w:val="nil"/>
              <w:left w:val="nil"/>
              <w:bottom w:val="nil"/>
              <w:right w:val="nil"/>
            </w:tcBorders>
            <w:tcMar>
              <w:top w:w="20" w:type="dxa"/>
              <w:left w:w="20" w:type="dxa"/>
              <w:bottom w:w="100" w:type="dxa"/>
              <w:right w:w="20" w:type="dxa"/>
            </w:tcMar>
            <w:vAlign w:val="center"/>
          </w:tcPr>
          <w:p w14:paraId="2B75975E" w14:textId="7F2868BA"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0.98</w:t>
            </w:r>
            <w:r w:rsidR="00D67D5F">
              <w:rPr>
                <w:rFonts w:asciiTheme="majorHAnsi" w:hAnsiTheme="majorHAnsi" w:cs="Times New Roman"/>
                <w:sz w:val="16"/>
                <w:szCs w:val="16"/>
              </w:rPr>
              <w:t>6</w:t>
            </w:r>
          </w:p>
          <w:p w14:paraId="593CB1BC"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Δ=0</w:t>
            </w:r>
          </w:p>
        </w:tc>
      </w:tr>
      <w:tr w:rsidR="000430D5" w:rsidRPr="00233B13" w14:paraId="730DDB36" w14:textId="77777777" w:rsidTr="007F3A63">
        <w:trPr>
          <w:trHeight w:val="170"/>
        </w:trPr>
        <w:tc>
          <w:tcPr>
            <w:tcW w:w="847" w:type="pct"/>
            <w:tcBorders>
              <w:top w:val="nil"/>
              <w:left w:val="nil"/>
              <w:bottom w:val="single" w:sz="4" w:space="0" w:color="auto"/>
              <w:right w:val="nil"/>
            </w:tcBorders>
            <w:tcMar>
              <w:top w:w="20" w:type="dxa"/>
              <w:left w:w="20" w:type="dxa"/>
              <w:bottom w:w="100" w:type="dxa"/>
              <w:right w:w="20" w:type="dxa"/>
            </w:tcMar>
            <w:vAlign w:val="center"/>
            <w:hideMark/>
          </w:tcPr>
          <w:p w14:paraId="017E515E" w14:textId="77777777" w:rsidR="000430D5" w:rsidRPr="00233B13" w:rsidRDefault="000430D5" w:rsidP="007F3A63">
            <w:pPr>
              <w:spacing w:after="0" w:line="240" w:lineRule="auto"/>
              <w:rPr>
                <w:rFonts w:asciiTheme="majorHAnsi" w:hAnsiTheme="majorHAnsi" w:cs="Times New Roman"/>
                <w:sz w:val="16"/>
                <w:szCs w:val="16"/>
              </w:rPr>
            </w:pPr>
            <w:r w:rsidRPr="00233B13">
              <w:rPr>
                <w:rFonts w:asciiTheme="majorHAnsi" w:hAnsiTheme="majorHAnsi" w:cs="Times New Roman"/>
                <w:sz w:val="16"/>
                <w:szCs w:val="16"/>
              </w:rPr>
              <w:t xml:space="preserve">Strong - Scalar </w:t>
            </w:r>
          </w:p>
        </w:tc>
        <w:tc>
          <w:tcPr>
            <w:tcW w:w="1257" w:type="pct"/>
            <w:tcBorders>
              <w:top w:val="nil"/>
              <w:left w:val="nil"/>
              <w:bottom w:val="single" w:sz="4" w:space="0" w:color="auto"/>
              <w:right w:val="nil"/>
            </w:tcBorders>
            <w:tcMar>
              <w:top w:w="20" w:type="dxa"/>
              <w:left w:w="20" w:type="dxa"/>
              <w:bottom w:w="100" w:type="dxa"/>
              <w:right w:w="20" w:type="dxa"/>
            </w:tcMar>
            <w:vAlign w:val="center"/>
            <w:hideMark/>
          </w:tcPr>
          <w:p w14:paraId="66044635" w14:textId="77777777" w:rsidR="000430D5" w:rsidRPr="00233B13" w:rsidRDefault="000430D5" w:rsidP="007F3A63">
            <w:pPr>
              <w:spacing w:after="0" w:line="240" w:lineRule="auto"/>
              <w:rPr>
                <w:rFonts w:asciiTheme="majorHAnsi" w:hAnsiTheme="majorHAnsi" w:cs="Times New Roman"/>
                <w:sz w:val="16"/>
                <w:szCs w:val="16"/>
              </w:rPr>
            </w:pPr>
            <w:r w:rsidRPr="00233B13">
              <w:rPr>
                <w:rFonts w:asciiTheme="majorHAnsi" w:hAnsiTheme="majorHAnsi" w:cs="Times New Roman"/>
                <w:sz w:val="16"/>
                <w:szCs w:val="16"/>
              </w:rPr>
              <w:t>Scalar vs Metric</w:t>
            </w:r>
          </w:p>
        </w:tc>
        <w:tc>
          <w:tcPr>
            <w:tcW w:w="488" w:type="pct"/>
            <w:tcBorders>
              <w:top w:val="nil"/>
              <w:left w:val="nil"/>
              <w:bottom w:val="single" w:sz="4" w:space="0" w:color="auto"/>
              <w:right w:val="nil"/>
            </w:tcBorders>
            <w:tcMar>
              <w:top w:w="20" w:type="dxa"/>
              <w:left w:w="20" w:type="dxa"/>
              <w:bottom w:w="100" w:type="dxa"/>
              <w:right w:w="20" w:type="dxa"/>
            </w:tcMar>
            <w:vAlign w:val="center"/>
          </w:tcPr>
          <w:p w14:paraId="4D064EE6" w14:textId="75D0309C" w:rsidR="000430D5" w:rsidRPr="00233B13" w:rsidRDefault="004024AA"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133</w:t>
            </w:r>
          </w:p>
        </w:tc>
        <w:tc>
          <w:tcPr>
            <w:tcW w:w="314" w:type="pct"/>
            <w:tcBorders>
              <w:top w:val="nil"/>
              <w:left w:val="nil"/>
              <w:bottom w:val="single" w:sz="4" w:space="0" w:color="auto"/>
              <w:right w:val="nil"/>
            </w:tcBorders>
            <w:tcMar>
              <w:top w:w="20" w:type="dxa"/>
              <w:left w:w="20" w:type="dxa"/>
              <w:bottom w:w="100" w:type="dxa"/>
              <w:right w:w="20" w:type="dxa"/>
            </w:tcMar>
            <w:vAlign w:val="center"/>
          </w:tcPr>
          <w:p w14:paraId="060DA53A" w14:textId="4C46B6AF" w:rsidR="000430D5" w:rsidRPr="00233B13" w:rsidRDefault="00E14038" w:rsidP="007F3A63">
            <w:pPr>
              <w:spacing w:after="0" w:line="240" w:lineRule="auto"/>
              <w:jc w:val="center"/>
              <w:rPr>
                <w:rFonts w:asciiTheme="majorHAnsi" w:hAnsiTheme="majorHAnsi" w:cs="Times New Roman"/>
                <w:sz w:val="16"/>
                <w:szCs w:val="16"/>
              </w:rPr>
            </w:pPr>
            <w:r>
              <w:rPr>
                <w:rFonts w:asciiTheme="majorHAnsi" w:hAnsiTheme="majorHAnsi" w:cs="Times New Roman"/>
                <w:sz w:val="16"/>
                <w:szCs w:val="16"/>
              </w:rPr>
              <w:t>880.996</w:t>
            </w:r>
          </w:p>
        </w:tc>
        <w:tc>
          <w:tcPr>
            <w:tcW w:w="334" w:type="pct"/>
            <w:tcBorders>
              <w:top w:val="nil"/>
              <w:left w:val="nil"/>
              <w:bottom w:val="single" w:sz="4" w:space="0" w:color="auto"/>
              <w:right w:val="nil"/>
            </w:tcBorders>
            <w:tcMar>
              <w:top w:w="20" w:type="dxa"/>
              <w:left w:w="20" w:type="dxa"/>
              <w:bottom w:w="100" w:type="dxa"/>
              <w:right w:w="20" w:type="dxa"/>
            </w:tcMar>
            <w:vAlign w:val="center"/>
          </w:tcPr>
          <w:p w14:paraId="5488431D"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120</w:t>
            </w:r>
          </w:p>
        </w:tc>
        <w:tc>
          <w:tcPr>
            <w:tcW w:w="588" w:type="pct"/>
            <w:tcBorders>
              <w:top w:val="nil"/>
              <w:left w:val="nil"/>
              <w:bottom w:val="single" w:sz="4" w:space="0" w:color="auto"/>
              <w:right w:val="nil"/>
            </w:tcBorders>
            <w:tcMar>
              <w:top w:w="20" w:type="dxa"/>
              <w:left w:w="20" w:type="dxa"/>
              <w:bottom w:w="100" w:type="dxa"/>
              <w:right w:w="20" w:type="dxa"/>
            </w:tcMar>
            <w:vAlign w:val="center"/>
          </w:tcPr>
          <w:p w14:paraId="0A838D59" w14:textId="4FDB2F04"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0.07</w:t>
            </w:r>
            <w:r w:rsidR="001F4DED">
              <w:rPr>
                <w:rFonts w:asciiTheme="majorHAnsi" w:hAnsiTheme="majorHAnsi" w:cs="Times New Roman"/>
                <w:sz w:val="16"/>
                <w:szCs w:val="16"/>
              </w:rPr>
              <w:t>5</w:t>
            </w:r>
          </w:p>
          <w:p w14:paraId="73D252B1" w14:textId="26A78552"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Δ=+0.00</w:t>
            </w:r>
            <w:r w:rsidR="001F4DED">
              <w:rPr>
                <w:rFonts w:asciiTheme="majorHAnsi" w:hAnsiTheme="majorHAnsi" w:cs="Times New Roman"/>
                <w:sz w:val="16"/>
                <w:szCs w:val="16"/>
              </w:rPr>
              <w:t>1</w:t>
            </w:r>
          </w:p>
        </w:tc>
        <w:tc>
          <w:tcPr>
            <w:tcW w:w="588" w:type="pct"/>
            <w:tcBorders>
              <w:top w:val="nil"/>
              <w:left w:val="nil"/>
              <w:bottom w:val="single" w:sz="4" w:space="0" w:color="auto"/>
              <w:right w:val="nil"/>
            </w:tcBorders>
            <w:tcMar>
              <w:top w:w="20" w:type="dxa"/>
              <w:left w:w="20" w:type="dxa"/>
              <w:bottom w:w="100" w:type="dxa"/>
              <w:right w:w="20" w:type="dxa"/>
            </w:tcMar>
            <w:vAlign w:val="center"/>
          </w:tcPr>
          <w:p w14:paraId="66BB3574"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0.037</w:t>
            </w:r>
          </w:p>
          <w:p w14:paraId="36FE855F" w14:textId="03B25E9A"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Δ=0.001</w:t>
            </w:r>
          </w:p>
        </w:tc>
        <w:tc>
          <w:tcPr>
            <w:tcW w:w="584" w:type="pct"/>
            <w:tcBorders>
              <w:top w:val="nil"/>
              <w:left w:val="nil"/>
              <w:bottom w:val="single" w:sz="4" w:space="0" w:color="auto"/>
              <w:right w:val="nil"/>
            </w:tcBorders>
            <w:tcMar>
              <w:top w:w="20" w:type="dxa"/>
              <w:left w:w="20" w:type="dxa"/>
              <w:bottom w:w="100" w:type="dxa"/>
              <w:right w:w="20" w:type="dxa"/>
            </w:tcMar>
            <w:vAlign w:val="center"/>
          </w:tcPr>
          <w:p w14:paraId="5D4F6C5F" w14:textId="6CE3FC2E"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0.98</w:t>
            </w:r>
            <w:r w:rsidR="00E14038">
              <w:rPr>
                <w:rFonts w:asciiTheme="majorHAnsi" w:hAnsiTheme="majorHAnsi" w:cs="Times New Roman"/>
                <w:sz w:val="16"/>
                <w:szCs w:val="16"/>
              </w:rPr>
              <w:t>5</w:t>
            </w:r>
          </w:p>
          <w:p w14:paraId="4AFD50B4" w14:textId="77777777" w:rsidR="000430D5" w:rsidRPr="00233B13" w:rsidRDefault="000430D5" w:rsidP="007F3A63">
            <w:pPr>
              <w:spacing w:after="0" w:line="240" w:lineRule="auto"/>
              <w:jc w:val="center"/>
              <w:rPr>
                <w:rFonts w:asciiTheme="majorHAnsi" w:hAnsiTheme="majorHAnsi" w:cs="Times New Roman"/>
                <w:sz w:val="16"/>
                <w:szCs w:val="16"/>
              </w:rPr>
            </w:pPr>
            <w:r w:rsidRPr="00233B13">
              <w:rPr>
                <w:rFonts w:asciiTheme="majorHAnsi" w:hAnsiTheme="majorHAnsi" w:cs="Times New Roman"/>
                <w:sz w:val="16"/>
                <w:szCs w:val="16"/>
              </w:rPr>
              <w:t>Δ=-0.001</w:t>
            </w:r>
          </w:p>
        </w:tc>
      </w:tr>
    </w:tbl>
    <w:p w14:paraId="60D65D6E" w14:textId="4D9F312B" w:rsidR="00D91883" w:rsidRPr="00716B15" w:rsidRDefault="004C5EA0">
      <w:pPr>
        <w:rPr>
          <w:rFonts w:asciiTheme="majorHAnsi" w:hAnsiTheme="majorHAnsi"/>
          <w:i/>
          <w:iCs/>
          <w:sz w:val="16"/>
          <w:szCs w:val="16"/>
        </w:rPr>
        <w:sectPr w:rsidR="00D91883" w:rsidRPr="00716B15" w:rsidSect="000430D5">
          <w:pgSz w:w="11906" w:h="16838"/>
          <w:pgMar w:top="1440" w:right="1440" w:bottom="1440" w:left="1440" w:header="709" w:footer="709" w:gutter="0"/>
          <w:cols w:space="720"/>
        </w:sectPr>
      </w:pPr>
      <w:r w:rsidRPr="00716B15">
        <w:rPr>
          <w:rFonts w:asciiTheme="majorHAnsi" w:hAnsiTheme="majorHAnsi"/>
          <w:i/>
          <w:iCs/>
          <w:sz w:val="16"/>
          <w:szCs w:val="16"/>
        </w:rPr>
        <w:t>K</w:t>
      </w:r>
      <w:r>
        <w:rPr>
          <w:rFonts w:asciiTheme="majorHAnsi" w:hAnsiTheme="majorHAnsi"/>
          <w:i/>
          <w:iCs/>
          <w:sz w:val="16"/>
          <w:szCs w:val="16"/>
        </w:rPr>
        <w:t>=number of model parameters; fit indices given are all scaled scores.</w:t>
      </w:r>
    </w:p>
    <w:p w14:paraId="600C3441" w14:textId="26172B4D" w:rsidR="00206889" w:rsidRPr="00233B13" w:rsidRDefault="00206889">
      <w:pPr>
        <w:rPr>
          <w:rFonts w:asciiTheme="majorHAnsi" w:hAnsiTheme="majorHAnsi"/>
          <w:b/>
          <w:bCs/>
        </w:rPr>
      </w:pPr>
    </w:p>
    <w:p w14:paraId="4798DEBB" w14:textId="4D06C8B4" w:rsidR="00520543" w:rsidRDefault="009F578C" w:rsidP="00ED3A71">
      <w:pPr>
        <w:pStyle w:val="Heading3"/>
      </w:pPr>
      <w:bookmarkStart w:id="14" w:name="_Toc158633011"/>
      <w:r w:rsidRPr="00233B13">
        <w:t>Table S</w:t>
      </w:r>
      <w:r w:rsidR="000430D5" w:rsidRPr="00233B13">
        <w:t>5</w:t>
      </w:r>
      <w:r w:rsidRPr="00233B13">
        <w:t xml:space="preserve">: </w:t>
      </w:r>
      <w:r w:rsidR="00520543" w:rsidRPr="00233B13">
        <w:t xml:space="preserve"> </w:t>
      </w:r>
      <w:r w:rsidR="000430D5" w:rsidRPr="00233B13">
        <w:t>F</w:t>
      </w:r>
      <w:r w:rsidR="00520543" w:rsidRPr="00233B13">
        <w:t xml:space="preserve">requencies of endorsement at all levels for </w:t>
      </w:r>
      <w:r w:rsidR="00F911FA">
        <w:t>the Qualities of Daydreaming Scale (</w:t>
      </w:r>
      <w:proofErr w:type="spellStart"/>
      <w:r w:rsidR="00F911FA">
        <w:t>QuOD</w:t>
      </w:r>
      <w:proofErr w:type="spellEnd"/>
      <w:r w:rsidR="00F911FA">
        <w:t xml:space="preserve">) </w:t>
      </w:r>
      <w:r w:rsidR="00520543" w:rsidRPr="00233B13">
        <w:t xml:space="preserve">items </w:t>
      </w:r>
      <w:r w:rsidR="00057540" w:rsidRPr="00233B13">
        <w:t xml:space="preserve">in the </w:t>
      </w:r>
      <w:r w:rsidR="000246C6">
        <w:t xml:space="preserve">clinical group with </w:t>
      </w:r>
      <w:r w:rsidR="00643427">
        <w:t>and without grandiose delusions</w:t>
      </w:r>
      <w:r w:rsidR="00976E5D">
        <w:t>.</w:t>
      </w:r>
      <w:bookmarkEnd w:id="14"/>
    </w:p>
    <w:p w14:paraId="5D73B7F9" w14:textId="77777777" w:rsidR="00233B13" w:rsidRPr="00233B13" w:rsidRDefault="00233B13" w:rsidP="00233B13"/>
    <w:tbl>
      <w:tblPr>
        <w:tblStyle w:val="TableGrid"/>
        <w:tblW w:w="51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612"/>
        <w:gridCol w:w="4866"/>
        <w:gridCol w:w="752"/>
        <w:gridCol w:w="755"/>
        <w:gridCol w:w="752"/>
        <w:gridCol w:w="755"/>
        <w:gridCol w:w="757"/>
        <w:gridCol w:w="780"/>
        <w:gridCol w:w="780"/>
        <w:gridCol w:w="780"/>
        <w:gridCol w:w="783"/>
        <w:gridCol w:w="777"/>
      </w:tblGrid>
      <w:tr w:rsidR="001D324C" w:rsidRPr="00233B13" w14:paraId="37A225FE" w14:textId="77777777" w:rsidTr="00CD7FE7">
        <w:tc>
          <w:tcPr>
            <w:tcW w:w="382" w:type="pct"/>
            <w:tcBorders>
              <w:top w:val="nil"/>
              <w:left w:val="nil"/>
              <w:right w:val="nil"/>
            </w:tcBorders>
          </w:tcPr>
          <w:p w14:paraId="1F953922" w14:textId="77777777" w:rsidR="001D324C" w:rsidRPr="00233B13" w:rsidRDefault="001D324C">
            <w:pPr>
              <w:rPr>
                <w:rFonts w:asciiTheme="majorHAnsi" w:hAnsiTheme="majorHAnsi"/>
                <w:b/>
                <w:iCs/>
                <w:sz w:val="18"/>
                <w:szCs w:val="18"/>
              </w:rPr>
            </w:pPr>
          </w:p>
        </w:tc>
        <w:tc>
          <w:tcPr>
            <w:tcW w:w="215" w:type="pct"/>
            <w:tcBorders>
              <w:top w:val="nil"/>
              <w:left w:val="nil"/>
              <w:right w:val="nil"/>
            </w:tcBorders>
          </w:tcPr>
          <w:p w14:paraId="3ABD8F4A" w14:textId="77777777" w:rsidR="001D324C" w:rsidRPr="00233B13" w:rsidRDefault="001D324C">
            <w:pPr>
              <w:rPr>
                <w:rFonts w:asciiTheme="majorHAnsi" w:hAnsiTheme="majorHAnsi"/>
                <w:b/>
                <w:iCs/>
                <w:sz w:val="18"/>
                <w:szCs w:val="18"/>
              </w:rPr>
            </w:pPr>
          </w:p>
        </w:tc>
        <w:tc>
          <w:tcPr>
            <w:tcW w:w="1709" w:type="pct"/>
            <w:tcBorders>
              <w:top w:val="nil"/>
              <w:left w:val="nil"/>
            </w:tcBorders>
          </w:tcPr>
          <w:p w14:paraId="152EDDBB" w14:textId="77777777" w:rsidR="001D324C" w:rsidRPr="00233B13" w:rsidRDefault="001D324C">
            <w:pPr>
              <w:rPr>
                <w:rFonts w:asciiTheme="majorHAnsi" w:hAnsiTheme="majorHAnsi"/>
                <w:b/>
                <w:iCs/>
                <w:sz w:val="18"/>
                <w:szCs w:val="18"/>
              </w:rPr>
            </w:pPr>
          </w:p>
        </w:tc>
        <w:tc>
          <w:tcPr>
            <w:tcW w:w="2694" w:type="pct"/>
            <w:gridSpan w:val="10"/>
            <w:tcBorders>
              <w:top w:val="nil"/>
            </w:tcBorders>
          </w:tcPr>
          <w:p w14:paraId="23CAD6E0" w14:textId="070B5C94" w:rsidR="001D324C" w:rsidRPr="00233B13" w:rsidRDefault="006F13A0" w:rsidP="006F13A0">
            <w:pPr>
              <w:spacing w:after="120"/>
              <w:jc w:val="center"/>
              <w:rPr>
                <w:rFonts w:asciiTheme="majorHAnsi" w:hAnsiTheme="majorHAnsi"/>
                <w:b/>
                <w:iCs/>
                <w:sz w:val="18"/>
                <w:szCs w:val="18"/>
              </w:rPr>
            </w:pPr>
            <w:r w:rsidRPr="00233B13">
              <w:rPr>
                <w:rFonts w:asciiTheme="majorHAnsi" w:hAnsiTheme="majorHAnsi"/>
                <w:b/>
                <w:iCs/>
                <w:sz w:val="20"/>
                <w:szCs w:val="20"/>
              </w:rPr>
              <w:t>Frequencies of endorsement of items at each response level; n (%)</w:t>
            </w:r>
          </w:p>
        </w:tc>
      </w:tr>
      <w:tr w:rsidR="00643427" w:rsidRPr="00233B13" w14:paraId="754628FB" w14:textId="77777777" w:rsidTr="00CD7FE7">
        <w:tc>
          <w:tcPr>
            <w:tcW w:w="382" w:type="pct"/>
            <w:vMerge w:val="restart"/>
            <w:tcBorders>
              <w:top w:val="nil"/>
              <w:left w:val="nil"/>
              <w:bottom w:val="single" w:sz="4" w:space="0" w:color="auto"/>
              <w:right w:val="nil"/>
            </w:tcBorders>
            <w:hideMark/>
          </w:tcPr>
          <w:p w14:paraId="4EA59941" w14:textId="77777777" w:rsidR="00643427" w:rsidRPr="00233B13" w:rsidRDefault="00643427" w:rsidP="00643427">
            <w:pPr>
              <w:rPr>
                <w:rFonts w:asciiTheme="majorHAnsi" w:hAnsiTheme="majorHAnsi"/>
                <w:b/>
                <w:iCs/>
                <w:sz w:val="18"/>
                <w:szCs w:val="18"/>
              </w:rPr>
            </w:pPr>
            <w:r w:rsidRPr="00233B13">
              <w:rPr>
                <w:rFonts w:asciiTheme="majorHAnsi" w:hAnsiTheme="majorHAnsi"/>
                <w:b/>
                <w:iCs/>
                <w:sz w:val="18"/>
                <w:szCs w:val="18"/>
              </w:rPr>
              <w:t>Factor</w:t>
            </w:r>
          </w:p>
        </w:tc>
        <w:tc>
          <w:tcPr>
            <w:tcW w:w="215" w:type="pct"/>
            <w:vMerge w:val="restart"/>
            <w:tcBorders>
              <w:top w:val="nil"/>
              <w:left w:val="nil"/>
              <w:bottom w:val="single" w:sz="4" w:space="0" w:color="auto"/>
              <w:right w:val="nil"/>
            </w:tcBorders>
            <w:hideMark/>
          </w:tcPr>
          <w:p w14:paraId="41F52CFA" w14:textId="77777777" w:rsidR="00643427" w:rsidRPr="00233B13" w:rsidRDefault="00643427" w:rsidP="00643427">
            <w:pPr>
              <w:rPr>
                <w:rFonts w:asciiTheme="majorHAnsi" w:hAnsiTheme="majorHAnsi"/>
                <w:b/>
                <w:iCs/>
                <w:sz w:val="18"/>
                <w:szCs w:val="18"/>
              </w:rPr>
            </w:pPr>
            <w:r w:rsidRPr="00233B13">
              <w:rPr>
                <w:rFonts w:asciiTheme="majorHAnsi" w:hAnsiTheme="majorHAnsi"/>
                <w:b/>
                <w:iCs/>
                <w:sz w:val="18"/>
                <w:szCs w:val="18"/>
              </w:rPr>
              <w:t>Item</w:t>
            </w:r>
          </w:p>
        </w:tc>
        <w:tc>
          <w:tcPr>
            <w:tcW w:w="1709" w:type="pct"/>
            <w:vMerge w:val="restart"/>
            <w:tcBorders>
              <w:top w:val="nil"/>
              <w:left w:val="nil"/>
              <w:bottom w:val="single" w:sz="4" w:space="0" w:color="auto"/>
              <w:right w:val="single" w:sz="4" w:space="0" w:color="auto"/>
            </w:tcBorders>
            <w:hideMark/>
          </w:tcPr>
          <w:p w14:paraId="75CB4EE7" w14:textId="77777777" w:rsidR="00643427" w:rsidRPr="00233B13" w:rsidRDefault="00643427" w:rsidP="00643427">
            <w:pPr>
              <w:rPr>
                <w:rFonts w:asciiTheme="majorHAnsi" w:hAnsiTheme="majorHAnsi"/>
                <w:b/>
                <w:iCs/>
                <w:sz w:val="18"/>
                <w:szCs w:val="18"/>
              </w:rPr>
            </w:pPr>
            <w:r w:rsidRPr="00233B13">
              <w:rPr>
                <w:rFonts w:asciiTheme="majorHAnsi" w:hAnsiTheme="majorHAnsi"/>
                <w:b/>
                <w:iCs/>
                <w:sz w:val="18"/>
                <w:szCs w:val="18"/>
              </w:rPr>
              <w:t xml:space="preserve">Item content </w:t>
            </w:r>
          </w:p>
        </w:tc>
        <w:tc>
          <w:tcPr>
            <w:tcW w:w="1324" w:type="pct"/>
            <w:gridSpan w:val="5"/>
            <w:tcBorders>
              <w:top w:val="nil"/>
              <w:left w:val="single" w:sz="4" w:space="0" w:color="auto"/>
              <w:right w:val="single" w:sz="4" w:space="0" w:color="auto"/>
            </w:tcBorders>
          </w:tcPr>
          <w:p w14:paraId="139EFD31" w14:textId="27E7D981" w:rsidR="00643427" w:rsidRPr="00233B13" w:rsidRDefault="00CD7FE7" w:rsidP="00643427">
            <w:pPr>
              <w:jc w:val="center"/>
              <w:rPr>
                <w:rFonts w:asciiTheme="majorHAnsi" w:hAnsiTheme="majorHAnsi"/>
                <w:b/>
                <w:iCs/>
                <w:sz w:val="18"/>
                <w:szCs w:val="18"/>
              </w:rPr>
            </w:pPr>
            <w:r>
              <w:rPr>
                <w:rFonts w:asciiTheme="majorHAnsi" w:hAnsiTheme="majorHAnsi"/>
                <w:b/>
                <w:iCs/>
                <w:sz w:val="18"/>
                <w:szCs w:val="18"/>
              </w:rPr>
              <w:t>Clinical group w</w:t>
            </w:r>
            <w:r w:rsidR="00643427">
              <w:rPr>
                <w:rFonts w:asciiTheme="majorHAnsi" w:hAnsiTheme="majorHAnsi"/>
                <w:b/>
                <w:iCs/>
                <w:sz w:val="18"/>
                <w:szCs w:val="18"/>
              </w:rPr>
              <w:t>ith grandiose delusions</w:t>
            </w:r>
            <w:r w:rsidR="00643427" w:rsidRPr="00233B13">
              <w:rPr>
                <w:rFonts w:asciiTheme="majorHAnsi" w:hAnsiTheme="majorHAnsi"/>
                <w:b/>
                <w:iCs/>
                <w:sz w:val="18"/>
                <w:szCs w:val="18"/>
              </w:rPr>
              <w:t xml:space="preserve"> (n=360)</w:t>
            </w:r>
          </w:p>
        </w:tc>
        <w:tc>
          <w:tcPr>
            <w:tcW w:w="1370" w:type="pct"/>
            <w:gridSpan w:val="5"/>
            <w:tcBorders>
              <w:top w:val="nil"/>
              <w:left w:val="single" w:sz="4" w:space="0" w:color="auto"/>
              <w:right w:val="single" w:sz="4" w:space="0" w:color="auto"/>
            </w:tcBorders>
          </w:tcPr>
          <w:p w14:paraId="5563EB49" w14:textId="4A0E8438" w:rsidR="00643427" w:rsidRPr="00233B13" w:rsidRDefault="00CD7FE7" w:rsidP="00643427">
            <w:pPr>
              <w:jc w:val="center"/>
              <w:rPr>
                <w:rFonts w:asciiTheme="majorHAnsi" w:hAnsiTheme="majorHAnsi"/>
                <w:b/>
                <w:iCs/>
                <w:sz w:val="18"/>
                <w:szCs w:val="18"/>
              </w:rPr>
            </w:pPr>
            <w:r>
              <w:rPr>
                <w:rFonts w:asciiTheme="majorHAnsi" w:hAnsiTheme="majorHAnsi"/>
                <w:b/>
                <w:iCs/>
                <w:sz w:val="18"/>
                <w:szCs w:val="18"/>
              </w:rPr>
              <w:t>Clinical group without grandiose delusions (n=406)</w:t>
            </w:r>
          </w:p>
        </w:tc>
      </w:tr>
      <w:tr w:rsidR="00CD7FE7" w:rsidRPr="00233B13" w14:paraId="19986191" w14:textId="77777777" w:rsidTr="00E03FFE">
        <w:tc>
          <w:tcPr>
            <w:tcW w:w="382" w:type="pct"/>
            <w:vMerge/>
            <w:tcBorders>
              <w:top w:val="nil"/>
              <w:left w:val="nil"/>
              <w:bottom w:val="single" w:sz="4" w:space="0" w:color="auto"/>
              <w:right w:val="nil"/>
            </w:tcBorders>
            <w:vAlign w:val="center"/>
            <w:hideMark/>
          </w:tcPr>
          <w:p w14:paraId="1F9F20BE" w14:textId="77777777" w:rsidR="00CD7FE7" w:rsidRPr="00233B13" w:rsidRDefault="00CD7FE7" w:rsidP="00CD7FE7">
            <w:pPr>
              <w:rPr>
                <w:rFonts w:asciiTheme="majorHAnsi" w:hAnsiTheme="majorHAnsi"/>
                <w:b/>
                <w:iCs/>
                <w:sz w:val="18"/>
                <w:szCs w:val="18"/>
              </w:rPr>
            </w:pPr>
          </w:p>
        </w:tc>
        <w:tc>
          <w:tcPr>
            <w:tcW w:w="215" w:type="pct"/>
            <w:vMerge/>
            <w:tcBorders>
              <w:top w:val="nil"/>
              <w:left w:val="nil"/>
              <w:bottom w:val="single" w:sz="4" w:space="0" w:color="auto"/>
              <w:right w:val="nil"/>
            </w:tcBorders>
            <w:vAlign w:val="center"/>
            <w:hideMark/>
          </w:tcPr>
          <w:p w14:paraId="36B7E0BB" w14:textId="77777777" w:rsidR="00CD7FE7" w:rsidRPr="00233B13" w:rsidRDefault="00CD7FE7" w:rsidP="00CD7FE7">
            <w:pPr>
              <w:rPr>
                <w:rFonts w:asciiTheme="majorHAnsi" w:hAnsiTheme="majorHAnsi"/>
                <w:b/>
                <w:iCs/>
                <w:sz w:val="18"/>
                <w:szCs w:val="18"/>
              </w:rPr>
            </w:pPr>
          </w:p>
        </w:tc>
        <w:tc>
          <w:tcPr>
            <w:tcW w:w="1709" w:type="pct"/>
            <w:vMerge/>
            <w:tcBorders>
              <w:top w:val="nil"/>
              <w:left w:val="nil"/>
              <w:bottom w:val="single" w:sz="4" w:space="0" w:color="auto"/>
              <w:right w:val="single" w:sz="4" w:space="0" w:color="auto"/>
            </w:tcBorders>
            <w:vAlign w:val="center"/>
            <w:hideMark/>
          </w:tcPr>
          <w:p w14:paraId="47353941" w14:textId="77777777" w:rsidR="00CD7FE7" w:rsidRPr="00233B13" w:rsidRDefault="00CD7FE7" w:rsidP="00CD7FE7">
            <w:pPr>
              <w:rPr>
                <w:rFonts w:asciiTheme="majorHAnsi" w:hAnsiTheme="majorHAnsi"/>
                <w:b/>
                <w:iCs/>
                <w:sz w:val="18"/>
                <w:szCs w:val="18"/>
              </w:rPr>
            </w:pPr>
          </w:p>
        </w:tc>
        <w:tc>
          <w:tcPr>
            <w:tcW w:w="264" w:type="pct"/>
            <w:tcBorders>
              <w:left w:val="single" w:sz="4" w:space="0" w:color="auto"/>
              <w:bottom w:val="single" w:sz="4" w:space="0" w:color="auto"/>
            </w:tcBorders>
          </w:tcPr>
          <w:p w14:paraId="5FE24BDA" w14:textId="3020CA33" w:rsidR="00CD7FE7" w:rsidRPr="00233B13" w:rsidRDefault="00CD7FE7" w:rsidP="00CD7FE7">
            <w:pPr>
              <w:jc w:val="center"/>
              <w:rPr>
                <w:rFonts w:asciiTheme="majorHAnsi" w:hAnsiTheme="majorHAnsi"/>
                <w:b/>
                <w:iCs/>
                <w:sz w:val="18"/>
                <w:szCs w:val="18"/>
              </w:rPr>
            </w:pPr>
            <w:r w:rsidRPr="00233B13">
              <w:rPr>
                <w:rFonts w:asciiTheme="majorHAnsi" w:hAnsiTheme="majorHAnsi"/>
                <w:b/>
                <w:iCs/>
                <w:sz w:val="18"/>
                <w:szCs w:val="18"/>
              </w:rPr>
              <w:t>0</w:t>
            </w:r>
          </w:p>
        </w:tc>
        <w:tc>
          <w:tcPr>
            <w:tcW w:w="265" w:type="pct"/>
            <w:tcBorders>
              <w:bottom w:val="single" w:sz="4" w:space="0" w:color="auto"/>
            </w:tcBorders>
          </w:tcPr>
          <w:p w14:paraId="0784D0DA" w14:textId="74F9D353" w:rsidR="00CD7FE7" w:rsidRPr="00233B13" w:rsidRDefault="00CD7FE7" w:rsidP="00CD7FE7">
            <w:pPr>
              <w:jc w:val="center"/>
              <w:rPr>
                <w:rFonts w:asciiTheme="majorHAnsi" w:hAnsiTheme="majorHAnsi"/>
                <w:b/>
                <w:iCs/>
                <w:sz w:val="18"/>
                <w:szCs w:val="18"/>
              </w:rPr>
            </w:pPr>
            <w:r w:rsidRPr="00233B13">
              <w:rPr>
                <w:rFonts w:asciiTheme="majorHAnsi" w:hAnsiTheme="majorHAnsi"/>
                <w:b/>
                <w:iCs/>
                <w:sz w:val="18"/>
                <w:szCs w:val="18"/>
              </w:rPr>
              <w:t>1</w:t>
            </w:r>
          </w:p>
        </w:tc>
        <w:tc>
          <w:tcPr>
            <w:tcW w:w="264" w:type="pct"/>
            <w:tcBorders>
              <w:bottom w:val="single" w:sz="4" w:space="0" w:color="auto"/>
            </w:tcBorders>
          </w:tcPr>
          <w:p w14:paraId="0D4CE8D4" w14:textId="2F2D1E53" w:rsidR="00CD7FE7" w:rsidRPr="00233B13" w:rsidRDefault="00CD7FE7" w:rsidP="00CD7FE7">
            <w:pPr>
              <w:jc w:val="center"/>
              <w:rPr>
                <w:rFonts w:asciiTheme="majorHAnsi" w:hAnsiTheme="majorHAnsi"/>
                <w:b/>
                <w:iCs/>
                <w:sz w:val="18"/>
                <w:szCs w:val="18"/>
              </w:rPr>
            </w:pPr>
            <w:r w:rsidRPr="00233B13">
              <w:rPr>
                <w:rFonts w:asciiTheme="majorHAnsi" w:hAnsiTheme="majorHAnsi"/>
                <w:b/>
                <w:iCs/>
                <w:sz w:val="18"/>
                <w:szCs w:val="18"/>
              </w:rPr>
              <w:t>2</w:t>
            </w:r>
          </w:p>
        </w:tc>
        <w:tc>
          <w:tcPr>
            <w:tcW w:w="265" w:type="pct"/>
            <w:tcBorders>
              <w:bottom w:val="single" w:sz="4" w:space="0" w:color="auto"/>
            </w:tcBorders>
          </w:tcPr>
          <w:p w14:paraId="5A8CD83E" w14:textId="70F123B3" w:rsidR="00CD7FE7" w:rsidRPr="00233B13" w:rsidRDefault="00CD7FE7" w:rsidP="00CD7FE7">
            <w:pPr>
              <w:jc w:val="center"/>
              <w:rPr>
                <w:rFonts w:asciiTheme="majorHAnsi" w:hAnsiTheme="majorHAnsi"/>
                <w:b/>
                <w:iCs/>
                <w:sz w:val="18"/>
                <w:szCs w:val="18"/>
              </w:rPr>
            </w:pPr>
            <w:r w:rsidRPr="00233B13">
              <w:rPr>
                <w:rFonts w:asciiTheme="majorHAnsi" w:hAnsiTheme="majorHAnsi"/>
                <w:b/>
                <w:iCs/>
                <w:sz w:val="18"/>
                <w:szCs w:val="18"/>
              </w:rPr>
              <w:t>3</w:t>
            </w:r>
          </w:p>
        </w:tc>
        <w:tc>
          <w:tcPr>
            <w:tcW w:w="266" w:type="pct"/>
            <w:tcBorders>
              <w:bottom w:val="single" w:sz="4" w:space="0" w:color="auto"/>
              <w:right w:val="single" w:sz="4" w:space="0" w:color="auto"/>
            </w:tcBorders>
          </w:tcPr>
          <w:p w14:paraId="6850AA72" w14:textId="6DF38A27" w:rsidR="00CD7FE7" w:rsidRPr="00233B13" w:rsidRDefault="00CD7FE7" w:rsidP="00CD7FE7">
            <w:pPr>
              <w:jc w:val="center"/>
              <w:rPr>
                <w:rFonts w:asciiTheme="majorHAnsi" w:hAnsiTheme="majorHAnsi"/>
                <w:b/>
                <w:iCs/>
                <w:sz w:val="18"/>
                <w:szCs w:val="18"/>
              </w:rPr>
            </w:pPr>
            <w:r w:rsidRPr="00233B13">
              <w:rPr>
                <w:rFonts w:asciiTheme="majorHAnsi" w:hAnsiTheme="majorHAnsi"/>
                <w:b/>
                <w:iCs/>
                <w:sz w:val="18"/>
                <w:szCs w:val="18"/>
              </w:rPr>
              <w:t>4</w:t>
            </w:r>
          </w:p>
        </w:tc>
        <w:tc>
          <w:tcPr>
            <w:tcW w:w="274" w:type="pct"/>
            <w:tcBorders>
              <w:left w:val="single" w:sz="4" w:space="0" w:color="auto"/>
              <w:bottom w:val="single" w:sz="4" w:space="0" w:color="auto"/>
            </w:tcBorders>
          </w:tcPr>
          <w:p w14:paraId="79A7D524" w14:textId="6EB64095" w:rsidR="00CD7FE7" w:rsidRPr="004F714A" w:rsidRDefault="00CD7FE7" w:rsidP="00CD7FE7">
            <w:pPr>
              <w:jc w:val="center"/>
              <w:rPr>
                <w:rFonts w:asciiTheme="majorHAnsi" w:hAnsiTheme="majorHAnsi"/>
                <w:b/>
                <w:iCs/>
                <w:sz w:val="18"/>
                <w:szCs w:val="18"/>
              </w:rPr>
            </w:pPr>
            <w:r w:rsidRPr="004F714A">
              <w:rPr>
                <w:rFonts w:asciiTheme="majorHAnsi" w:hAnsiTheme="majorHAnsi"/>
                <w:b/>
                <w:iCs/>
                <w:sz w:val="18"/>
                <w:szCs w:val="18"/>
              </w:rPr>
              <w:t>0</w:t>
            </w:r>
          </w:p>
        </w:tc>
        <w:tc>
          <w:tcPr>
            <w:tcW w:w="274" w:type="pct"/>
            <w:tcBorders>
              <w:bottom w:val="single" w:sz="4" w:space="0" w:color="auto"/>
            </w:tcBorders>
          </w:tcPr>
          <w:p w14:paraId="36A8BE57" w14:textId="60D882DF" w:rsidR="00CD7FE7" w:rsidRPr="004F714A" w:rsidRDefault="00CD7FE7" w:rsidP="00CD7FE7">
            <w:pPr>
              <w:jc w:val="center"/>
              <w:rPr>
                <w:rFonts w:asciiTheme="majorHAnsi" w:hAnsiTheme="majorHAnsi"/>
                <w:b/>
                <w:iCs/>
                <w:sz w:val="18"/>
                <w:szCs w:val="18"/>
              </w:rPr>
            </w:pPr>
            <w:r w:rsidRPr="004F714A">
              <w:rPr>
                <w:rFonts w:asciiTheme="majorHAnsi" w:hAnsiTheme="majorHAnsi"/>
                <w:b/>
                <w:iCs/>
                <w:sz w:val="18"/>
                <w:szCs w:val="18"/>
              </w:rPr>
              <w:t>1</w:t>
            </w:r>
          </w:p>
        </w:tc>
        <w:tc>
          <w:tcPr>
            <w:tcW w:w="274" w:type="pct"/>
            <w:tcBorders>
              <w:bottom w:val="single" w:sz="4" w:space="0" w:color="auto"/>
            </w:tcBorders>
          </w:tcPr>
          <w:p w14:paraId="029AD79E" w14:textId="6D219C38" w:rsidR="00CD7FE7" w:rsidRPr="004F714A" w:rsidRDefault="00CD7FE7" w:rsidP="00CD7FE7">
            <w:pPr>
              <w:jc w:val="center"/>
              <w:rPr>
                <w:rFonts w:asciiTheme="majorHAnsi" w:hAnsiTheme="majorHAnsi"/>
                <w:b/>
                <w:iCs/>
                <w:sz w:val="18"/>
                <w:szCs w:val="18"/>
              </w:rPr>
            </w:pPr>
            <w:r w:rsidRPr="004F714A">
              <w:rPr>
                <w:rFonts w:asciiTheme="majorHAnsi" w:hAnsiTheme="majorHAnsi"/>
                <w:b/>
                <w:iCs/>
                <w:sz w:val="18"/>
                <w:szCs w:val="18"/>
              </w:rPr>
              <w:t>2</w:t>
            </w:r>
          </w:p>
        </w:tc>
        <w:tc>
          <w:tcPr>
            <w:tcW w:w="275" w:type="pct"/>
            <w:tcBorders>
              <w:bottom w:val="single" w:sz="4" w:space="0" w:color="auto"/>
            </w:tcBorders>
          </w:tcPr>
          <w:p w14:paraId="094E6ADE" w14:textId="3D73102C" w:rsidR="00CD7FE7" w:rsidRPr="004F714A" w:rsidRDefault="00CD7FE7" w:rsidP="00CD7FE7">
            <w:pPr>
              <w:jc w:val="center"/>
              <w:rPr>
                <w:rFonts w:asciiTheme="majorHAnsi" w:hAnsiTheme="majorHAnsi"/>
                <w:b/>
                <w:iCs/>
                <w:sz w:val="18"/>
                <w:szCs w:val="18"/>
              </w:rPr>
            </w:pPr>
            <w:r w:rsidRPr="004F714A">
              <w:rPr>
                <w:rFonts w:asciiTheme="majorHAnsi" w:hAnsiTheme="majorHAnsi"/>
                <w:b/>
                <w:iCs/>
                <w:sz w:val="18"/>
                <w:szCs w:val="18"/>
              </w:rPr>
              <w:t>3</w:t>
            </w:r>
          </w:p>
        </w:tc>
        <w:tc>
          <w:tcPr>
            <w:tcW w:w="273" w:type="pct"/>
            <w:tcBorders>
              <w:bottom w:val="single" w:sz="4" w:space="0" w:color="auto"/>
              <w:right w:val="single" w:sz="4" w:space="0" w:color="auto"/>
            </w:tcBorders>
          </w:tcPr>
          <w:p w14:paraId="20668F69" w14:textId="02403D55" w:rsidR="00CD7FE7" w:rsidRPr="004F714A" w:rsidRDefault="00CD7FE7" w:rsidP="00CD7FE7">
            <w:pPr>
              <w:jc w:val="center"/>
              <w:rPr>
                <w:rFonts w:asciiTheme="majorHAnsi" w:hAnsiTheme="majorHAnsi"/>
                <w:b/>
                <w:iCs/>
                <w:sz w:val="18"/>
                <w:szCs w:val="18"/>
              </w:rPr>
            </w:pPr>
            <w:r w:rsidRPr="004F714A">
              <w:rPr>
                <w:rFonts w:asciiTheme="majorHAnsi" w:hAnsiTheme="majorHAnsi"/>
                <w:b/>
                <w:iCs/>
                <w:sz w:val="18"/>
                <w:szCs w:val="18"/>
              </w:rPr>
              <w:t>4</w:t>
            </w:r>
          </w:p>
        </w:tc>
      </w:tr>
      <w:tr w:rsidR="004F714A" w:rsidRPr="00233B13" w14:paraId="3CAA21B1" w14:textId="77777777" w:rsidTr="007F3A63">
        <w:tc>
          <w:tcPr>
            <w:tcW w:w="382" w:type="pct"/>
            <w:vMerge w:val="restart"/>
            <w:tcBorders>
              <w:top w:val="single" w:sz="4" w:space="0" w:color="auto"/>
              <w:left w:val="nil"/>
              <w:bottom w:val="single" w:sz="4" w:space="0" w:color="auto"/>
              <w:right w:val="nil"/>
            </w:tcBorders>
            <w:hideMark/>
          </w:tcPr>
          <w:p w14:paraId="27A87856" w14:textId="4605DF83" w:rsidR="004F714A" w:rsidRPr="00233B13" w:rsidRDefault="004F714A" w:rsidP="004F714A">
            <w:pPr>
              <w:rPr>
                <w:rFonts w:asciiTheme="majorHAnsi" w:hAnsiTheme="majorHAnsi"/>
                <w:sz w:val="18"/>
                <w:szCs w:val="18"/>
              </w:rPr>
            </w:pPr>
            <w:r w:rsidRPr="00233B13">
              <w:rPr>
                <w:rFonts w:asciiTheme="majorHAnsi" w:hAnsiTheme="majorHAnsi"/>
                <w:sz w:val="18"/>
                <w:szCs w:val="18"/>
              </w:rPr>
              <w:t>Pleasantness</w:t>
            </w:r>
          </w:p>
        </w:tc>
        <w:tc>
          <w:tcPr>
            <w:tcW w:w="215" w:type="pct"/>
            <w:tcBorders>
              <w:top w:val="single" w:sz="4" w:space="0" w:color="auto"/>
              <w:left w:val="nil"/>
              <w:bottom w:val="nil"/>
              <w:right w:val="nil"/>
            </w:tcBorders>
            <w:vAlign w:val="center"/>
            <w:hideMark/>
          </w:tcPr>
          <w:p w14:paraId="051D4AF8" w14:textId="77777777" w:rsidR="004F714A" w:rsidRPr="00233B13" w:rsidRDefault="004F714A" w:rsidP="004F714A">
            <w:pPr>
              <w:jc w:val="center"/>
              <w:rPr>
                <w:rFonts w:asciiTheme="majorHAnsi" w:hAnsiTheme="majorHAnsi"/>
                <w:sz w:val="18"/>
                <w:szCs w:val="18"/>
              </w:rPr>
            </w:pPr>
            <w:r w:rsidRPr="00233B13">
              <w:rPr>
                <w:rFonts w:asciiTheme="majorHAnsi" w:hAnsiTheme="majorHAnsi"/>
                <w:sz w:val="18"/>
                <w:szCs w:val="18"/>
              </w:rPr>
              <w:t>Q8</w:t>
            </w:r>
          </w:p>
        </w:tc>
        <w:tc>
          <w:tcPr>
            <w:tcW w:w="1709" w:type="pct"/>
            <w:tcBorders>
              <w:top w:val="single" w:sz="4" w:space="0" w:color="auto"/>
              <w:left w:val="nil"/>
              <w:bottom w:val="nil"/>
              <w:right w:val="single" w:sz="4" w:space="0" w:color="auto"/>
            </w:tcBorders>
            <w:vAlign w:val="center"/>
            <w:hideMark/>
          </w:tcPr>
          <w:p w14:paraId="4FD1C9C2" w14:textId="77777777" w:rsidR="004F714A" w:rsidRPr="00233B13" w:rsidRDefault="004F714A" w:rsidP="004F714A">
            <w:pPr>
              <w:rPr>
                <w:rFonts w:asciiTheme="majorHAnsi" w:hAnsiTheme="majorHAnsi"/>
                <w:sz w:val="18"/>
                <w:szCs w:val="18"/>
              </w:rPr>
            </w:pPr>
            <w:r w:rsidRPr="00233B13">
              <w:rPr>
                <w:rFonts w:asciiTheme="majorHAnsi" w:eastAsia="Times New Roman" w:hAnsiTheme="majorHAnsi" w:cs="Calibri"/>
                <w:color w:val="000000"/>
                <w:sz w:val="18"/>
                <w:szCs w:val="18"/>
                <w:lang w:eastAsia="en-GB"/>
              </w:rPr>
              <w:t>My daydreams usually provide me with pleasant thoughts</w:t>
            </w:r>
          </w:p>
        </w:tc>
        <w:tc>
          <w:tcPr>
            <w:tcW w:w="264" w:type="pct"/>
            <w:tcBorders>
              <w:top w:val="single" w:sz="4" w:space="0" w:color="auto"/>
              <w:left w:val="single" w:sz="4" w:space="0" w:color="auto"/>
            </w:tcBorders>
            <w:shd w:val="clear" w:color="auto" w:fill="auto"/>
            <w:vAlign w:val="center"/>
          </w:tcPr>
          <w:p w14:paraId="36986EC9" w14:textId="77777777" w:rsidR="004F714A" w:rsidRPr="00233B13" w:rsidRDefault="004F714A" w:rsidP="004F714A">
            <w:pPr>
              <w:jc w:val="center"/>
              <w:rPr>
                <w:rFonts w:asciiTheme="majorHAnsi" w:hAnsiTheme="majorHAnsi" w:cs="Calibri"/>
                <w:color w:val="000000"/>
                <w:sz w:val="18"/>
                <w:szCs w:val="18"/>
              </w:rPr>
            </w:pPr>
            <w:r w:rsidRPr="00233B13">
              <w:rPr>
                <w:rFonts w:asciiTheme="majorHAnsi" w:hAnsiTheme="majorHAnsi" w:cs="Calibri"/>
                <w:color w:val="000000"/>
                <w:sz w:val="18"/>
                <w:szCs w:val="18"/>
              </w:rPr>
              <w:t>108</w:t>
            </w:r>
          </w:p>
          <w:p w14:paraId="3E36041F" w14:textId="10DED815" w:rsidR="004F714A" w:rsidRPr="00233B13" w:rsidRDefault="004F714A" w:rsidP="004F714A">
            <w:pPr>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(30.00)</w:t>
            </w:r>
          </w:p>
        </w:tc>
        <w:tc>
          <w:tcPr>
            <w:tcW w:w="265" w:type="pct"/>
            <w:tcBorders>
              <w:top w:val="single" w:sz="4" w:space="0" w:color="auto"/>
            </w:tcBorders>
            <w:shd w:val="clear" w:color="auto" w:fill="auto"/>
            <w:vAlign w:val="center"/>
          </w:tcPr>
          <w:p w14:paraId="394901A3" w14:textId="501466E8" w:rsidR="004F714A" w:rsidRPr="00233B13" w:rsidRDefault="004F714A" w:rsidP="004F714A">
            <w:pPr>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75 (20.83)</w:t>
            </w:r>
          </w:p>
        </w:tc>
        <w:tc>
          <w:tcPr>
            <w:tcW w:w="264" w:type="pct"/>
            <w:tcBorders>
              <w:top w:val="single" w:sz="4" w:space="0" w:color="auto"/>
            </w:tcBorders>
            <w:shd w:val="clear" w:color="auto" w:fill="auto"/>
            <w:vAlign w:val="center"/>
          </w:tcPr>
          <w:p w14:paraId="40D0A507" w14:textId="39BCC4D9"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77 (21.39)</w:t>
            </w:r>
          </w:p>
        </w:tc>
        <w:tc>
          <w:tcPr>
            <w:tcW w:w="265" w:type="pct"/>
            <w:tcBorders>
              <w:top w:val="single" w:sz="4" w:space="0" w:color="auto"/>
            </w:tcBorders>
            <w:shd w:val="clear" w:color="auto" w:fill="auto"/>
            <w:vAlign w:val="center"/>
          </w:tcPr>
          <w:p w14:paraId="1F57DD14" w14:textId="19D88842"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46 (12.78)</w:t>
            </w:r>
          </w:p>
        </w:tc>
        <w:tc>
          <w:tcPr>
            <w:tcW w:w="266" w:type="pct"/>
            <w:tcBorders>
              <w:top w:val="single" w:sz="4" w:space="0" w:color="auto"/>
              <w:right w:val="single" w:sz="4" w:space="0" w:color="auto"/>
            </w:tcBorders>
            <w:shd w:val="clear" w:color="auto" w:fill="auto"/>
            <w:vAlign w:val="center"/>
          </w:tcPr>
          <w:p w14:paraId="08C91273" w14:textId="22F01422"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54 (15.00)</w:t>
            </w:r>
          </w:p>
        </w:tc>
        <w:tc>
          <w:tcPr>
            <w:tcW w:w="274" w:type="pct"/>
            <w:tcBorders>
              <w:top w:val="single" w:sz="4" w:space="0" w:color="auto"/>
              <w:left w:val="single" w:sz="4" w:space="0" w:color="auto"/>
            </w:tcBorders>
            <w:shd w:val="clear" w:color="auto" w:fill="auto"/>
            <w:vAlign w:val="bottom"/>
          </w:tcPr>
          <w:p w14:paraId="78C4A573"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173</w:t>
            </w:r>
          </w:p>
          <w:p w14:paraId="2B96CFED" w14:textId="2AF2F1A2" w:rsidR="00476755" w:rsidRPr="004F714A" w:rsidRDefault="00476755" w:rsidP="004F714A">
            <w:pPr>
              <w:jc w:val="center"/>
              <w:rPr>
                <w:rFonts w:asciiTheme="majorHAnsi" w:hAnsiTheme="majorHAnsi" w:cs="Calibri"/>
                <w:sz w:val="18"/>
                <w:szCs w:val="18"/>
              </w:rPr>
            </w:pPr>
            <w:r>
              <w:rPr>
                <w:rFonts w:asciiTheme="majorHAnsi" w:hAnsiTheme="majorHAnsi" w:cs="Calibri"/>
                <w:color w:val="000000"/>
                <w:sz w:val="18"/>
                <w:szCs w:val="18"/>
              </w:rPr>
              <w:t>(42.61)</w:t>
            </w:r>
          </w:p>
        </w:tc>
        <w:tc>
          <w:tcPr>
            <w:tcW w:w="274" w:type="pct"/>
            <w:tcBorders>
              <w:top w:val="single" w:sz="4" w:space="0" w:color="auto"/>
            </w:tcBorders>
            <w:shd w:val="clear" w:color="auto" w:fill="auto"/>
            <w:vAlign w:val="bottom"/>
          </w:tcPr>
          <w:p w14:paraId="5B640FC0"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90</w:t>
            </w:r>
          </w:p>
          <w:p w14:paraId="53B383C0" w14:textId="5029050F" w:rsidR="00476755" w:rsidRPr="004F714A" w:rsidRDefault="00476755" w:rsidP="004F714A">
            <w:pPr>
              <w:jc w:val="center"/>
              <w:rPr>
                <w:rFonts w:asciiTheme="majorHAnsi" w:hAnsiTheme="majorHAnsi" w:cs="Calibri"/>
                <w:sz w:val="18"/>
                <w:szCs w:val="18"/>
              </w:rPr>
            </w:pPr>
            <w:r>
              <w:rPr>
                <w:rFonts w:asciiTheme="majorHAnsi" w:hAnsiTheme="majorHAnsi" w:cs="Calibri"/>
                <w:color w:val="000000"/>
                <w:sz w:val="18"/>
                <w:szCs w:val="18"/>
              </w:rPr>
              <w:t>(22.17)</w:t>
            </w:r>
          </w:p>
        </w:tc>
        <w:tc>
          <w:tcPr>
            <w:tcW w:w="274" w:type="pct"/>
            <w:tcBorders>
              <w:top w:val="single" w:sz="4" w:space="0" w:color="auto"/>
            </w:tcBorders>
            <w:shd w:val="clear" w:color="auto" w:fill="auto"/>
            <w:vAlign w:val="bottom"/>
          </w:tcPr>
          <w:p w14:paraId="23970EE2"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78</w:t>
            </w:r>
          </w:p>
          <w:p w14:paraId="28D22F9F" w14:textId="51835470" w:rsidR="00476755" w:rsidRPr="004F714A" w:rsidRDefault="00476755" w:rsidP="004F714A">
            <w:pPr>
              <w:jc w:val="center"/>
              <w:rPr>
                <w:rFonts w:asciiTheme="majorHAnsi" w:hAnsiTheme="majorHAnsi" w:cs="Calibri"/>
                <w:sz w:val="18"/>
                <w:szCs w:val="18"/>
              </w:rPr>
            </w:pPr>
            <w:r>
              <w:rPr>
                <w:rFonts w:asciiTheme="majorHAnsi" w:hAnsiTheme="majorHAnsi" w:cs="Calibri"/>
                <w:color w:val="000000"/>
                <w:sz w:val="18"/>
                <w:szCs w:val="18"/>
              </w:rPr>
              <w:t>(19.21)</w:t>
            </w:r>
          </w:p>
        </w:tc>
        <w:tc>
          <w:tcPr>
            <w:tcW w:w="275" w:type="pct"/>
            <w:tcBorders>
              <w:top w:val="single" w:sz="4" w:space="0" w:color="auto"/>
            </w:tcBorders>
            <w:shd w:val="clear" w:color="auto" w:fill="auto"/>
            <w:vAlign w:val="bottom"/>
          </w:tcPr>
          <w:p w14:paraId="7AD888CF"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34</w:t>
            </w:r>
          </w:p>
          <w:p w14:paraId="2279BC8F" w14:textId="6BD15EDC" w:rsidR="00476755" w:rsidRPr="004F714A" w:rsidRDefault="00476755" w:rsidP="004F714A">
            <w:pPr>
              <w:jc w:val="center"/>
              <w:rPr>
                <w:rFonts w:asciiTheme="majorHAnsi" w:hAnsiTheme="majorHAnsi" w:cs="Calibri"/>
                <w:sz w:val="18"/>
                <w:szCs w:val="18"/>
              </w:rPr>
            </w:pPr>
            <w:r>
              <w:rPr>
                <w:rFonts w:asciiTheme="majorHAnsi" w:hAnsiTheme="majorHAnsi" w:cs="Calibri"/>
                <w:color w:val="000000"/>
                <w:sz w:val="18"/>
                <w:szCs w:val="18"/>
              </w:rPr>
              <w:t>(8.37)</w:t>
            </w:r>
          </w:p>
        </w:tc>
        <w:tc>
          <w:tcPr>
            <w:tcW w:w="273" w:type="pct"/>
            <w:tcBorders>
              <w:top w:val="single" w:sz="4" w:space="0" w:color="auto"/>
              <w:right w:val="single" w:sz="4" w:space="0" w:color="auto"/>
            </w:tcBorders>
            <w:shd w:val="clear" w:color="auto" w:fill="auto"/>
            <w:vAlign w:val="bottom"/>
          </w:tcPr>
          <w:p w14:paraId="27273CED"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31</w:t>
            </w:r>
          </w:p>
          <w:p w14:paraId="33436C9A" w14:textId="26146CA3" w:rsidR="00476755" w:rsidRPr="004F714A" w:rsidRDefault="00476755" w:rsidP="004F714A">
            <w:pPr>
              <w:jc w:val="center"/>
              <w:rPr>
                <w:rFonts w:asciiTheme="majorHAnsi" w:hAnsiTheme="majorHAnsi" w:cs="Calibri"/>
                <w:sz w:val="18"/>
                <w:szCs w:val="18"/>
              </w:rPr>
            </w:pPr>
            <w:r>
              <w:rPr>
                <w:rFonts w:asciiTheme="majorHAnsi" w:hAnsiTheme="majorHAnsi" w:cs="Calibri"/>
                <w:sz w:val="18"/>
                <w:szCs w:val="18"/>
              </w:rPr>
              <w:t>(7.64)</w:t>
            </w:r>
          </w:p>
        </w:tc>
      </w:tr>
      <w:tr w:rsidR="004F714A" w:rsidRPr="00233B13" w14:paraId="31E0F10B" w14:textId="77777777" w:rsidTr="007F3A63">
        <w:tc>
          <w:tcPr>
            <w:tcW w:w="382" w:type="pct"/>
            <w:vMerge/>
            <w:tcBorders>
              <w:top w:val="single" w:sz="4" w:space="0" w:color="auto"/>
              <w:left w:val="nil"/>
              <w:bottom w:val="single" w:sz="4" w:space="0" w:color="auto"/>
              <w:right w:val="nil"/>
            </w:tcBorders>
            <w:vAlign w:val="center"/>
            <w:hideMark/>
          </w:tcPr>
          <w:p w14:paraId="65DB63A8" w14:textId="77777777" w:rsidR="004F714A" w:rsidRPr="00233B13" w:rsidRDefault="004F714A" w:rsidP="004F714A">
            <w:pPr>
              <w:rPr>
                <w:rFonts w:asciiTheme="majorHAnsi" w:hAnsiTheme="majorHAnsi"/>
                <w:sz w:val="18"/>
                <w:szCs w:val="18"/>
              </w:rPr>
            </w:pPr>
          </w:p>
        </w:tc>
        <w:tc>
          <w:tcPr>
            <w:tcW w:w="215" w:type="pct"/>
            <w:vAlign w:val="center"/>
            <w:hideMark/>
          </w:tcPr>
          <w:p w14:paraId="2C8B1480" w14:textId="77777777" w:rsidR="004F714A" w:rsidRPr="00233B13" w:rsidRDefault="004F714A" w:rsidP="004F714A">
            <w:pPr>
              <w:jc w:val="center"/>
              <w:rPr>
                <w:rFonts w:asciiTheme="majorHAnsi" w:hAnsiTheme="majorHAnsi"/>
                <w:sz w:val="18"/>
                <w:szCs w:val="18"/>
              </w:rPr>
            </w:pPr>
            <w:r w:rsidRPr="00233B13">
              <w:rPr>
                <w:rFonts w:asciiTheme="majorHAnsi" w:hAnsiTheme="majorHAnsi"/>
                <w:sz w:val="18"/>
                <w:szCs w:val="18"/>
              </w:rPr>
              <w:t>Q9</w:t>
            </w:r>
          </w:p>
        </w:tc>
        <w:tc>
          <w:tcPr>
            <w:tcW w:w="1709" w:type="pct"/>
            <w:tcBorders>
              <w:top w:val="nil"/>
              <w:left w:val="nil"/>
              <w:bottom w:val="nil"/>
              <w:right w:val="single" w:sz="4" w:space="0" w:color="auto"/>
            </w:tcBorders>
            <w:vAlign w:val="center"/>
            <w:hideMark/>
          </w:tcPr>
          <w:p w14:paraId="6E9E3EA0" w14:textId="77777777" w:rsidR="004F714A" w:rsidRPr="00233B13" w:rsidRDefault="004F714A" w:rsidP="004F714A">
            <w:pPr>
              <w:rPr>
                <w:rFonts w:asciiTheme="majorHAnsi" w:hAnsiTheme="majorHAnsi"/>
                <w:sz w:val="18"/>
                <w:szCs w:val="18"/>
              </w:rPr>
            </w:pPr>
            <w:r w:rsidRPr="00233B13">
              <w:rPr>
                <w:rFonts w:asciiTheme="majorHAnsi" w:eastAsia="Times New Roman" w:hAnsiTheme="majorHAnsi" w:cs="Calibri"/>
                <w:color w:val="000000"/>
                <w:sz w:val="18"/>
                <w:szCs w:val="18"/>
                <w:lang w:eastAsia="en-GB"/>
              </w:rPr>
              <w:t>My daydreams are often stimulating and rewarding</w:t>
            </w:r>
          </w:p>
        </w:tc>
        <w:tc>
          <w:tcPr>
            <w:tcW w:w="264" w:type="pct"/>
            <w:tcBorders>
              <w:left w:val="single" w:sz="4" w:space="0" w:color="auto"/>
            </w:tcBorders>
            <w:shd w:val="clear" w:color="auto" w:fill="auto"/>
            <w:vAlign w:val="center"/>
          </w:tcPr>
          <w:p w14:paraId="6F41331E" w14:textId="77777777" w:rsidR="004F714A" w:rsidRPr="00233B13" w:rsidRDefault="004F714A" w:rsidP="004F714A">
            <w:pPr>
              <w:jc w:val="center"/>
              <w:rPr>
                <w:rFonts w:asciiTheme="majorHAnsi" w:hAnsiTheme="majorHAnsi" w:cs="Calibri"/>
                <w:color w:val="000000"/>
                <w:sz w:val="18"/>
                <w:szCs w:val="18"/>
              </w:rPr>
            </w:pPr>
            <w:r w:rsidRPr="00233B13">
              <w:rPr>
                <w:rFonts w:asciiTheme="majorHAnsi" w:hAnsiTheme="majorHAnsi" w:cs="Calibri"/>
                <w:color w:val="000000"/>
                <w:sz w:val="18"/>
                <w:szCs w:val="18"/>
              </w:rPr>
              <w:t>112</w:t>
            </w:r>
          </w:p>
          <w:p w14:paraId="47D56EF2" w14:textId="3352ECC7" w:rsidR="004F714A" w:rsidRPr="00233B13" w:rsidRDefault="004F714A" w:rsidP="004F714A">
            <w:pPr>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(31.11)</w:t>
            </w:r>
          </w:p>
        </w:tc>
        <w:tc>
          <w:tcPr>
            <w:tcW w:w="265" w:type="pct"/>
            <w:shd w:val="clear" w:color="auto" w:fill="auto"/>
            <w:vAlign w:val="center"/>
          </w:tcPr>
          <w:p w14:paraId="620E0644" w14:textId="0F5250E8" w:rsidR="004F714A" w:rsidRPr="00233B13" w:rsidRDefault="004F714A" w:rsidP="004F714A">
            <w:pPr>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74 (20.56)</w:t>
            </w:r>
          </w:p>
        </w:tc>
        <w:tc>
          <w:tcPr>
            <w:tcW w:w="264" w:type="pct"/>
            <w:shd w:val="clear" w:color="auto" w:fill="auto"/>
            <w:vAlign w:val="center"/>
          </w:tcPr>
          <w:p w14:paraId="4F133C10" w14:textId="63F69A1D"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72 (20.00)</w:t>
            </w:r>
          </w:p>
        </w:tc>
        <w:tc>
          <w:tcPr>
            <w:tcW w:w="265" w:type="pct"/>
            <w:shd w:val="clear" w:color="auto" w:fill="auto"/>
            <w:vAlign w:val="center"/>
          </w:tcPr>
          <w:p w14:paraId="2FF41817" w14:textId="06832F78"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42 (11.67)</w:t>
            </w:r>
          </w:p>
        </w:tc>
        <w:tc>
          <w:tcPr>
            <w:tcW w:w="266" w:type="pct"/>
            <w:tcBorders>
              <w:right w:val="single" w:sz="4" w:space="0" w:color="auto"/>
            </w:tcBorders>
            <w:shd w:val="clear" w:color="auto" w:fill="auto"/>
            <w:vAlign w:val="center"/>
          </w:tcPr>
          <w:p w14:paraId="424D01DF" w14:textId="71C0B567"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60 (16.67)</w:t>
            </w:r>
          </w:p>
        </w:tc>
        <w:tc>
          <w:tcPr>
            <w:tcW w:w="274" w:type="pct"/>
            <w:tcBorders>
              <w:left w:val="single" w:sz="4" w:space="0" w:color="auto"/>
            </w:tcBorders>
            <w:shd w:val="clear" w:color="auto" w:fill="auto"/>
            <w:vAlign w:val="bottom"/>
          </w:tcPr>
          <w:p w14:paraId="0CC62ED3"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223</w:t>
            </w:r>
          </w:p>
          <w:p w14:paraId="012CEF86" w14:textId="01023765" w:rsidR="00476755" w:rsidRPr="004F714A" w:rsidRDefault="00701843" w:rsidP="004F714A">
            <w:pPr>
              <w:jc w:val="center"/>
              <w:rPr>
                <w:rFonts w:asciiTheme="majorHAnsi" w:hAnsiTheme="majorHAnsi" w:cs="Calibri"/>
                <w:sz w:val="18"/>
                <w:szCs w:val="18"/>
              </w:rPr>
            </w:pPr>
            <w:r>
              <w:rPr>
                <w:rFonts w:asciiTheme="majorHAnsi" w:hAnsiTheme="majorHAnsi" w:cs="Calibri"/>
                <w:color w:val="000000"/>
                <w:sz w:val="18"/>
                <w:szCs w:val="18"/>
              </w:rPr>
              <w:t>(54.93)</w:t>
            </w:r>
          </w:p>
        </w:tc>
        <w:tc>
          <w:tcPr>
            <w:tcW w:w="274" w:type="pct"/>
            <w:shd w:val="clear" w:color="auto" w:fill="auto"/>
            <w:vAlign w:val="bottom"/>
          </w:tcPr>
          <w:p w14:paraId="0A7A8540"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76</w:t>
            </w:r>
          </w:p>
          <w:p w14:paraId="33EDAA4B" w14:textId="1FD46EBE" w:rsidR="00701843" w:rsidRPr="004F714A" w:rsidRDefault="00701843" w:rsidP="004F714A">
            <w:pPr>
              <w:jc w:val="center"/>
              <w:rPr>
                <w:rFonts w:asciiTheme="majorHAnsi" w:hAnsiTheme="majorHAnsi" w:cs="Calibri"/>
                <w:sz w:val="18"/>
                <w:szCs w:val="18"/>
              </w:rPr>
            </w:pPr>
            <w:r>
              <w:rPr>
                <w:rFonts w:asciiTheme="majorHAnsi" w:hAnsiTheme="majorHAnsi" w:cs="Calibri"/>
                <w:color w:val="000000"/>
                <w:sz w:val="18"/>
                <w:szCs w:val="18"/>
              </w:rPr>
              <w:t>(18.72)</w:t>
            </w:r>
          </w:p>
        </w:tc>
        <w:tc>
          <w:tcPr>
            <w:tcW w:w="274" w:type="pct"/>
            <w:shd w:val="clear" w:color="auto" w:fill="auto"/>
            <w:vAlign w:val="bottom"/>
          </w:tcPr>
          <w:p w14:paraId="7F7FC1E9"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59</w:t>
            </w:r>
          </w:p>
          <w:p w14:paraId="3FAAC515" w14:textId="04DFF0FC" w:rsidR="00701843" w:rsidRPr="004F714A" w:rsidRDefault="00701843" w:rsidP="004F714A">
            <w:pPr>
              <w:jc w:val="center"/>
              <w:rPr>
                <w:rFonts w:asciiTheme="majorHAnsi" w:hAnsiTheme="majorHAnsi" w:cs="Calibri"/>
                <w:sz w:val="18"/>
                <w:szCs w:val="18"/>
              </w:rPr>
            </w:pPr>
            <w:r>
              <w:rPr>
                <w:rFonts w:asciiTheme="majorHAnsi" w:hAnsiTheme="majorHAnsi" w:cs="Calibri"/>
                <w:color w:val="000000"/>
                <w:sz w:val="18"/>
                <w:szCs w:val="18"/>
              </w:rPr>
              <w:t>(14.53)</w:t>
            </w:r>
          </w:p>
        </w:tc>
        <w:tc>
          <w:tcPr>
            <w:tcW w:w="275" w:type="pct"/>
            <w:shd w:val="clear" w:color="auto" w:fill="auto"/>
            <w:vAlign w:val="bottom"/>
          </w:tcPr>
          <w:p w14:paraId="31022F02"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28</w:t>
            </w:r>
          </w:p>
          <w:p w14:paraId="155780B3" w14:textId="04633C21" w:rsidR="00701843" w:rsidRPr="004F714A" w:rsidRDefault="00701843" w:rsidP="004F714A">
            <w:pPr>
              <w:jc w:val="center"/>
              <w:rPr>
                <w:rFonts w:asciiTheme="majorHAnsi" w:hAnsiTheme="majorHAnsi" w:cs="Calibri"/>
                <w:sz w:val="18"/>
                <w:szCs w:val="18"/>
              </w:rPr>
            </w:pPr>
            <w:r>
              <w:rPr>
                <w:rFonts w:asciiTheme="majorHAnsi" w:hAnsiTheme="majorHAnsi" w:cs="Calibri"/>
                <w:color w:val="000000"/>
                <w:sz w:val="18"/>
                <w:szCs w:val="18"/>
              </w:rPr>
              <w:t>(6.90)</w:t>
            </w:r>
          </w:p>
        </w:tc>
        <w:tc>
          <w:tcPr>
            <w:tcW w:w="273" w:type="pct"/>
            <w:tcBorders>
              <w:right w:val="single" w:sz="4" w:space="0" w:color="auto"/>
            </w:tcBorders>
            <w:shd w:val="clear" w:color="auto" w:fill="auto"/>
            <w:vAlign w:val="bottom"/>
          </w:tcPr>
          <w:p w14:paraId="0A245DEC"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20</w:t>
            </w:r>
          </w:p>
          <w:p w14:paraId="58F10886" w14:textId="00640A19" w:rsidR="00701843" w:rsidRPr="004F714A" w:rsidRDefault="00701843" w:rsidP="004F714A">
            <w:pPr>
              <w:jc w:val="center"/>
              <w:rPr>
                <w:rFonts w:asciiTheme="majorHAnsi" w:hAnsiTheme="majorHAnsi" w:cs="Calibri"/>
                <w:sz w:val="18"/>
                <w:szCs w:val="18"/>
              </w:rPr>
            </w:pPr>
            <w:r>
              <w:rPr>
                <w:rFonts w:asciiTheme="majorHAnsi" w:hAnsiTheme="majorHAnsi" w:cs="Calibri"/>
                <w:color w:val="000000"/>
                <w:sz w:val="18"/>
                <w:szCs w:val="18"/>
              </w:rPr>
              <w:t>(4.93)</w:t>
            </w:r>
          </w:p>
        </w:tc>
      </w:tr>
      <w:tr w:rsidR="004F714A" w:rsidRPr="00233B13" w14:paraId="63193E0F" w14:textId="77777777" w:rsidTr="007F3A63">
        <w:trPr>
          <w:trHeight w:val="70"/>
        </w:trPr>
        <w:tc>
          <w:tcPr>
            <w:tcW w:w="382" w:type="pct"/>
            <w:vMerge/>
            <w:tcBorders>
              <w:top w:val="single" w:sz="4" w:space="0" w:color="auto"/>
              <w:left w:val="nil"/>
              <w:bottom w:val="single" w:sz="4" w:space="0" w:color="auto"/>
              <w:right w:val="nil"/>
            </w:tcBorders>
            <w:vAlign w:val="center"/>
            <w:hideMark/>
          </w:tcPr>
          <w:p w14:paraId="1D8C1036" w14:textId="77777777" w:rsidR="004F714A" w:rsidRPr="00233B13" w:rsidRDefault="004F714A" w:rsidP="004F714A">
            <w:pPr>
              <w:rPr>
                <w:rFonts w:asciiTheme="majorHAnsi" w:hAnsiTheme="majorHAnsi"/>
                <w:sz w:val="18"/>
                <w:szCs w:val="18"/>
              </w:rPr>
            </w:pPr>
          </w:p>
        </w:tc>
        <w:tc>
          <w:tcPr>
            <w:tcW w:w="215" w:type="pct"/>
            <w:vAlign w:val="center"/>
            <w:hideMark/>
          </w:tcPr>
          <w:p w14:paraId="21569999" w14:textId="77777777" w:rsidR="004F714A" w:rsidRPr="00233B13" w:rsidRDefault="004F714A" w:rsidP="004F714A">
            <w:pPr>
              <w:jc w:val="center"/>
              <w:rPr>
                <w:rFonts w:asciiTheme="majorHAnsi" w:hAnsiTheme="majorHAnsi"/>
                <w:sz w:val="18"/>
                <w:szCs w:val="18"/>
              </w:rPr>
            </w:pPr>
            <w:r w:rsidRPr="00233B13">
              <w:rPr>
                <w:rFonts w:asciiTheme="majorHAnsi" w:hAnsiTheme="majorHAnsi"/>
                <w:sz w:val="18"/>
                <w:szCs w:val="18"/>
              </w:rPr>
              <w:t>Q10</w:t>
            </w:r>
          </w:p>
        </w:tc>
        <w:tc>
          <w:tcPr>
            <w:tcW w:w="1709" w:type="pct"/>
            <w:tcBorders>
              <w:top w:val="nil"/>
              <w:left w:val="nil"/>
              <w:bottom w:val="nil"/>
              <w:right w:val="single" w:sz="4" w:space="0" w:color="auto"/>
            </w:tcBorders>
            <w:vAlign w:val="center"/>
            <w:hideMark/>
          </w:tcPr>
          <w:p w14:paraId="124F3BFB" w14:textId="77777777" w:rsidR="004F714A" w:rsidRPr="00233B13" w:rsidRDefault="004F714A" w:rsidP="004F714A">
            <w:pPr>
              <w:rPr>
                <w:rFonts w:asciiTheme="majorHAnsi" w:hAnsiTheme="majorHAnsi"/>
                <w:sz w:val="18"/>
                <w:szCs w:val="18"/>
              </w:rPr>
            </w:pPr>
            <w:r w:rsidRPr="00233B13">
              <w:rPr>
                <w:rFonts w:asciiTheme="majorHAnsi" w:eastAsia="Times New Roman" w:hAnsiTheme="majorHAnsi" w:cs="Calibri"/>
                <w:color w:val="000000"/>
                <w:sz w:val="18"/>
                <w:szCs w:val="18"/>
                <w:lang w:eastAsia="en-GB"/>
              </w:rPr>
              <w:t>My daydreams offer me useful clues to tricky situations I face</w:t>
            </w:r>
          </w:p>
        </w:tc>
        <w:tc>
          <w:tcPr>
            <w:tcW w:w="264" w:type="pct"/>
            <w:tcBorders>
              <w:left w:val="single" w:sz="4" w:space="0" w:color="auto"/>
            </w:tcBorders>
            <w:shd w:val="clear" w:color="auto" w:fill="auto"/>
            <w:vAlign w:val="center"/>
          </w:tcPr>
          <w:p w14:paraId="08FC3412" w14:textId="77777777" w:rsidR="004F714A" w:rsidRPr="00233B13" w:rsidRDefault="004F714A" w:rsidP="004F714A">
            <w:pPr>
              <w:jc w:val="center"/>
              <w:rPr>
                <w:rFonts w:asciiTheme="majorHAnsi" w:hAnsiTheme="majorHAnsi" w:cs="Calibri"/>
                <w:color w:val="000000"/>
                <w:sz w:val="18"/>
                <w:szCs w:val="18"/>
              </w:rPr>
            </w:pPr>
            <w:r w:rsidRPr="00233B13">
              <w:rPr>
                <w:rFonts w:asciiTheme="majorHAnsi" w:hAnsiTheme="majorHAnsi" w:cs="Calibri"/>
                <w:color w:val="000000"/>
                <w:sz w:val="18"/>
                <w:szCs w:val="18"/>
              </w:rPr>
              <w:t>118</w:t>
            </w:r>
          </w:p>
          <w:p w14:paraId="04BCC4E9" w14:textId="4E664F8F" w:rsidR="004F714A" w:rsidRPr="00233B13" w:rsidRDefault="004F714A" w:rsidP="004F714A">
            <w:pPr>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(32.78)</w:t>
            </w:r>
          </w:p>
        </w:tc>
        <w:tc>
          <w:tcPr>
            <w:tcW w:w="265" w:type="pct"/>
            <w:shd w:val="clear" w:color="auto" w:fill="auto"/>
            <w:vAlign w:val="center"/>
          </w:tcPr>
          <w:p w14:paraId="58DABF03" w14:textId="4607038E" w:rsidR="004F714A" w:rsidRPr="00233B13" w:rsidRDefault="004F714A" w:rsidP="004F714A">
            <w:pPr>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55 (15.28)</w:t>
            </w:r>
          </w:p>
        </w:tc>
        <w:tc>
          <w:tcPr>
            <w:tcW w:w="264" w:type="pct"/>
            <w:shd w:val="clear" w:color="auto" w:fill="auto"/>
            <w:vAlign w:val="center"/>
          </w:tcPr>
          <w:p w14:paraId="5ADEC1E9" w14:textId="162039ED"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63 (17.50)</w:t>
            </w:r>
          </w:p>
        </w:tc>
        <w:tc>
          <w:tcPr>
            <w:tcW w:w="265" w:type="pct"/>
            <w:shd w:val="clear" w:color="auto" w:fill="auto"/>
            <w:vAlign w:val="center"/>
          </w:tcPr>
          <w:p w14:paraId="2EC1F019" w14:textId="6D5AFCAE"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55 (15.28)</w:t>
            </w:r>
          </w:p>
        </w:tc>
        <w:tc>
          <w:tcPr>
            <w:tcW w:w="266" w:type="pct"/>
            <w:tcBorders>
              <w:right w:val="single" w:sz="4" w:space="0" w:color="auto"/>
            </w:tcBorders>
            <w:shd w:val="clear" w:color="auto" w:fill="auto"/>
            <w:vAlign w:val="center"/>
          </w:tcPr>
          <w:p w14:paraId="6124AA80" w14:textId="569C9945"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69 (19.17)</w:t>
            </w:r>
          </w:p>
        </w:tc>
        <w:tc>
          <w:tcPr>
            <w:tcW w:w="274" w:type="pct"/>
            <w:tcBorders>
              <w:left w:val="single" w:sz="4" w:space="0" w:color="auto"/>
            </w:tcBorders>
            <w:shd w:val="clear" w:color="auto" w:fill="auto"/>
            <w:vAlign w:val="bottom"/>
          </w:tcPr>
          <w:p w14:paraId="7546BC5D"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234</w:t>
            </w:r>
          </w:p>
          <w:p w14:paraId="64749A8F" w14:textId="6B4B3550" w:rsidR="005835EF" w:rsidRPr="004F714A" w:rsidRDefault="005835EF" w:rsidP="004F714A">
            <w:pPr>
              <w:jc w:val="center"/>
              <w:rPr>
                <w:rFonts w:asciiTheme="majorHAnsi" w:hAnsiTheme="majorHAnsi" w:cs="Calibri"/>
                <w:sz w:val="18"/>
                <w:szCs w:val="18"/>
              </w:rPr>
            </w:pPr>
            <w:r>
              <w:rPr>
                <w:rFonts w:asciiTheme="majorHAnsi" w:hAnsiTheme="majorHAnsi" w:cs="Calibri"/>
                <w:color w:val="000000"/>
                <w:sz w:val="18"/>
                <w:szCs w:val="18"/>
              </w:rPr>
              <w:t>(57.64)</w:t>
            </w:r>
          </w:p>
        </w:tc>
        <w:tc>
          <w:tcPr>
            <w:tcW w:w="274" w:type="pct"/>
            <w:shd w:val="clear" w:color="auto" w:fill="auto"/>
            <w:vAlign w:val="bottom"/>
          </w:tcPr>
          <w:p w14:paraId="685A55E2" w14:textId="590E0739" w:rsidR="004F714A" w:rsidRPr="004F714A" w:rsidRDefault="004F714A" w:rsidP="004F714A">
            <w:pPr>
              <w:jc w:val="center"/>
              <w:rPr>
                <w:rFonts w:asciiTheme="majorHAnsi" w:hAnsiTheme="majorHAnsi" w:cs="Calibri"/>
                <w:sz w:val="18"/>
                <w:szCs w:val="18"/>
              </w:rPr>
            </w:pPr>
            <w:r w:rsidRPr="004F714A">
              <w:rPr>
                <w:rFonts w:asciiTheme="majorHAnsi" w:hAnsiTheme="majorHAnsi" w:cs="Calibri"/>
                <w:color w:val="000000"/>
                <w:sz w:val="18"/>
                <w:szCs w:val="18"/>
              </w:rPr>
              <w:t>75</w:t>
            </w:r>
            <w:r w:rsidR="005835EF">
              <w:rPr>
                <w:rFonts w:asciiTheme="majorHAnsi" w:hAnsiTheme="majorHAnsi" w:cs="Calibri"/>
                <w:color w:val="000000"/>
                <w:sz w:val="18"/>
                <w:szCs w:val="18"/>
              </w:rPr>
              <w:t xml:space="preserve"> (18.47)</w:t>
            </w:r>
          </w:p>
        </w:tc>
        <w:tc>
          <w:tcPr>
            <w:tcW w:w="274" w:type="pct"/>
            <w:shd w:val="clear" w:color="auto" w:fill="auto"/>
            <w:vAlign w:val="bottom"/>
          </w:tcPr>
          <w:p w14:paraId="1F271CF2"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56</w:t>
            </w:r>
          </w:p>
          <w:p w14:paraId="6C9DBB8E" w14:textId="33968F5F" w:rsidR="005835EF" w:rsidRPr="004F714A" w:rsidRDefault="005835EF" w:rsidP="004F714A">
            <w:pPr>
              <w:jc w:val="center"/>
              <w:rPr>
                <w:rFonts w:asciiTheme="majorHAnsi" w:hAnsiTheme="majorHAnsi" w:cs="Calibri"/>
                <w:sz w:val="18"/>
                <w:szCs w:val="18"/>
              </w:rPr>
            </w:pPr>
            <w:r>
              <w:rPr>
                <w:rFonts w:asciiTheme="majorHAnsi" w:hAnsiTheme="majorHAnsi" w:cs="Calibri"/>
                <w:sz w:val="18"/>
                <w:szCs w:val="18"/>
              </w:rPr>
              <w:t>(13.79)</w:t>
            </w:r>
          </w:p>
        </w:tc>
        <w:tc>
          <w:tcPr>
            <w:tcW w:w="275" w:type="pct"/>
            <w:shd w:val="clear" w:color="auto" w:fill="auto"/>
            <w:vAlign w:val="bottom"/>
          </w:tcPr>
          <w:p w14:paraId="541E066F"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21</w:t>
            </w:r>
          </w:p>
          <w:p w14:paraId="7A312B79" w14:textId="0986441A" w:rsidR="005835EF" w:rsidRPr="004F714A" w:rsidRDefault="005835EF" w:rsidP="004F714A">
            <w:pPr>
              <w:jc w:val="center"/>
              <w:rPr>
                <w:rFonts w:asciiTheme="majorHAnsi" w:hAnsiTheme="majorHAnsi" w:cs="Calibri"/>
                <w:sz w:val="18"/>
                <w:szCs w:val="18"/>
              </w:rPr>
            </w:pPr>
            <w:r>
              <w:rPr>
                <w:rFonts w:asciiTheme="majorHAnsi" w:hAnsiTheme="majorHAnsi" w:cs="Calibri"/>
                <w:sz w:val="18"/>
                <w:szCs w:val="18"/>
              </w:rPr>
              <w:t>(5.17)</w:t>
            </w:r>
          </w:p>
        </w:tc>
        <w:tc>
          <w:tcPr>
            <w:tcW w:w="273" w:type="pct"/>
            <w:tcBorders>
              <w:right w:val="single" w:sz="4" w:space="0" w:color="auto"/>
            </w:tcBorders>
            <w:shd w:val="clear" w:color="auto" w:fill="auto"/>
            <w:vAlign w:val="bottom"/>
          </w:tcPr>
          <w:p w14:paraId="3F55352A"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20</w:t>
            </w:r>
          </w:p>
          <w:p w14:paraId="4B5DA895" w14:textId="4BE96F3E" w:rsidR="005835EF" w:rsidRPr="004F714A" w:rsidRDefault="005835EF" w:rsidP="004F714A">
            <w:pPr>
              <w:jc w:val="center"/>
              <w:rPr>
                <w:rFonts w:asciiTheme="majorHAnsi" w:hAnsiTheme="majorHAnsi" w:cs="Calibri"/>
                <w:sz w:val="18"/>
                <w:szCs w:val="18"/>
              </w:rPr>
            </w:pPr>
            <w:r>
              <w:rPr>
                <w:rFonts w:asciiTheme="majorHAnsi" w:hAnsiTheme="majorHAnsi" w:cs="Calibri"/>
                <w:sz w:val="18"/>
                <w:szCs w:val="18"/>
              </w:rPr>
              <w:t>(4.93)</w:t>
            </w:r>
          </w:p>
        </w:tc>
      </w:tr>
      <w:tr w:rsidR="004F714A" w:rsidRPr="00233B13" w14:paraId="162B45CE" w14:textId="77777777" w:rsidTr="007F3A63">
        <w:trPr>
          <w:trHeight w:val="70"/>
        </w:trPr>
        <w:tc>
          <w:tcPr>
            <w:tcW w:w="382" w:type="pct"/>
            <w:vMerge/>
            <w:tcBorders>
              <w:top w:val="single" w:sz="4" w:space="0" w:color="auto"/>
              <w:left w:val="nil"/>
              <w:bottom w:val="single" w:sz="4" w:space="0" w:color="auto"/>
              <w:right w:val="nil"/>
            </w:tcBorders>
            <w:vAlign w:val="center"/>
            <w:hideMark/>
          </w:tcPr>
          <w:p w14:paraId="5A6EAECC" w14:textId="77777777" w:rsidR="004F714A" w:rsidRPr="00233B13" w:rsidRDefault="004F714A" w:rsidP="004F714A">
            <w:pPr>
              <w:rPr>
                <w:rFonts w:asciiTheme="majorHAnsi" w:hAnsiTheme="majorHAnsi"/>
                <w:sz w:val="18"/>
                <w:szCs w:val="18"/>
              </w:rPr>
            </w:pPr>
          </w:p>
        </w:tc>
        <w:tc>
          <w:tcPr>
            <w:tcW w:w="215" w:type="pct"/>
            <w:vAlign w:val="center"/>
            <w:hideMark/>
          </w:tcPr>
          <w:p w14:paraId="6334B0C8" w14:textId="77777777" w:rsidR="004F714A" w:rsidRPr="00233B13" w:rsidRDefault="004F714A" w:rsidP="004F714A">
            <w:pPr>
              <w:jc w:val="center"/>
              <w:rPr>
                <w:rFonts w:asciiTheme="majorHAnsi" w:hAnsiTheme="majorHAnsi"/>
                <w:sz w:val="18"/>
                <w:szCs w:val="18"/>
              </w:rPr>
            </w:pPr>
            <w:r w:rsidRPr="00233B13">
              <w:rPr>
                <w:rFonts w:asciiTheme="majorHAnsi" w:hAnsiTheme="majorHAnsi"/>
                <w:sz w:val="18"/>
                <w:szCs w:val="18"/>
              </w:rPr>
              <w:t>Q11</w:t>
            </w:r>
          </w:p>
        </w:tc>
        <w:tc>
          <w:tcPr>
            <w:tcW w:w="1709" w:type="pct"/>
            <w:tcBorders>
              <w:top w:val="nil"/>
              <w:left w:val="nil"/>
              <w:bottom w:val="nil"/>
              <w:right w:val="single" w:sz="4" w:space="0" w:color="auto"/>
            </w:tcBorders>
            <w:vAlign w:val="center"/>
            <w:hideMark/>
          </w:tcPr>
          <w:p w14:paraId="776EDF57" w14:textId="77777777" w:rsidR="004F714A" w:rsidRPr="00233B13" w:rsidRDefault="004F714A" w:rsidP="004F714A">
            <w:pPr>
              <w:rPr>
                <w:rFonts w:asciiTheme="majorHAnsi" w:hAnsiTheme="majorHAnsi"/>
                <w:sz w:val="18"/>
                <w:szCs w:val="18"/>
              </w:rPr>
            </w:pPr>
            <w:r w:rsidRPr="00233B13">
              <w:rPr>
                <w:rFonts w:asciiTheme="majorHAnsi" w:eastAsia="Times New Roman" w:hAnsiTheme="majorHAnsi" w:cs="Calibri"/>
                <w:color w:val="000000"/>
                <w:sz w:val="18"/>
                <w:szCs w:val="18"/>
                <w:lang w:eastAsia="en-GB"/>
              </w:rPr>
              <w:t>My daydreams often leave me with a warm, happy feeling.</w:t>
            </w:r>
          </w:p>
        </w:tc>
        <w:tc>
          <w:tcPr>
            <w:tcW w:w="264" w:type="pct"/>
            <w:tcBorders>
              <w:left w:val="single" w:sz="4" w:space="0" w:color="auto"/>
            </w:tcBorders>
            <w:shd w:val="clear" w:color="auto" w:fill="auto"/>
            <w:vAlign w:val="center"/>
          </w:tcPr>
          <w:p w14:paraId="50B0C1DC" w14:textId="77777777" w:rsidR="004F714A" w:rsidRPr="00233B13" w:rsidRDefault="004F714A" w:rsidP="004F714A">
            <w:pPr>
              <w:jc w:val="center"/>
              <w:rPr>
                <w:rFonts w:asciiTheme="majorHAnsi" w:hAnsiTheme="majorHAnsi" w:cs="Calibri"/>
                <w:color w:val="000000"/>
                <w:sz w:val="18"/>
                <w:szCs w:val="18"/>
              </w:rPr>
            </w:pPr>
            <w:r w:rsidRPr="00233B13">
              <w:rPr>
                <w:rFonts w:asciiTheme="majorHAnsi" w:hAnsiTheme="majorHAnsi" w:cs="Calibri"/>
                <w:color w:val="000000"/>
                <w:sz w:val="18"/>
                <w:szCs w:val="18"/>
              </w:rPr>
              <w:t>99</w:t>
            </w:r>
          </w:p>
          <w:p w14:paraId="737B0204" w14:textId="2809EDF0" w:rsidR="004F714A" w:rsidRPr="00233B13" w:rsidRDefault="004F714A" w:rsidP="004F714A">
            <w:pPr>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(27.50)</w:t>
            </w:r>
          </w:p>
        </w:tc>
        <w:tc>
          <w:tcPr>
            <w:tcW w:w="265" w:type="pct"/>
            <w:shd w:val="clear" w:color="auto" w:fill="auto"/>
            <w:vAlign w:val="center"/>
          </w:tcPr>
          <w:p w14:paraId="51094591" w14:textId="1FF9E1F0" w:rsidR="004F714A" w:rsidRPr="00233B13" w:rsidRDefault="004F714A" w:rsidP="004F714A">
            <w:pPr>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79 (21.94)</w:t>
            </w:r>
          </w:p>
        </w:tc>
        <w:tc>
          <w:tcPr>
            <w:tcW w:w="264" w:type="pct"/>
            <w:shd w:val="clear" w:color="auto" w:fill="auto"/>
            <w:vAlign w:val="center"/>
          </w:tcPr>
          <w:p w14:paraId="6BBEBE17" w14:textId="505D6E2E"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75 (20.83)</w:t>
            </w:r>
          </w:p>
        </w:tc>
        <w:tc>
          <w:tcPr>
            <w:tcW w:w="265" w:type="pct"/>
            <w:shd w:val="clear" w:color="auto" w:fill="auto"/>
            <w:vAlign w:val="center"/>
          </w:tcPr>
          <w:p w14:paraId="0F8F6036" w14:textId="2B58CB2E"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45 (12.50)</w:t>
            </w:r>
          </w:p>
        </w:tc>
        <w:tc>
          <w:tcPr>
            <w:tcW w:w="266" w:type="pct"/>
            <w:tcBorders>
              <w:right w:val="single" w:sz="4" w:space="0" w:color="auto"/>
            </w:tcBorders>
            <w:shd w:val="clear" w:color="auto" w:fill="auto"/>
            <w:vAlign w:val="center"/>
          </w:tcPr>
          <w:p w14:paraId="0A6AA1CE" w14:textId="08776FD8"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62 (17.22)</w:t>
            </w:r>
          </w:p>
        </w:tc>
        <w:tc>
          <w:tcPr>
            <w:tcW w:w="274" w:type="pct"/>
            <w:tcBorders>
              <w:left w:val="single" w:sz="4" w:space="0" w:color="auto"/>
            </w:tcBorders>
            <w:shd w:val="clear" w:color="auto" w:fill="auto"/>
            <w:vAlign w:val="bottom"/>
          </w:tcPr>
          <w:p w14:paraId="534BD22A"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208</w:t>
            </w:r>
          </w:p>
          <w:p w14:paraId="78B25046" w14:textId="7FCBA004" w:rsidR="00F51B02" w:rsidRPr="004F714A" w:rsidRDefault="00F51B02" w:rsidP="004F714A">
            <w:pPr>
              <w:jc w:val="center"/>
              <w:rPr>
                <w:rFonts w:asciiTheme="majorHAnsi" w:hAnsiTheme="majorHAnsi" w:cs="Calibri"/>
                <w:sz w:val="18"/>
                <w:szCs w:val="18"/>
              </w:rPr>
            </w:pPr>
            <w:r>
              <w:rPr>
                <w:rFonts w:asciiTheme="majorHAnsi" w:hAnsiTheme="majorHAnsi" w:cs="Calibri"/>
                <w:color w:val="000000"/>
                <w:sz w:val="18"/>
                <w:szCs w:val="18"/>
              </w:rPr>
              <w:t>(51.23)</w:t>
            </w:r>
          </w:p>
        </w:tc>
        <w:tc>
          <w:tcPr>
            <w:tcW w:w="274" w:type="pct"/>
            <w:shd w:val="clear" w:color="auto" w:fill="auto"/>
            <w:vAlign w:val="bottom"/>
          </w:tcPr>
          <w:p w14:paraId="6BBE79EC" w14:textId="7D6E6C06" w:rsidR="004F714A" w:rsidRPr="004F714A" w:rsidRDefault="004F714A" w:rsidP="004F714A">
            <w:pPr>
              <w:jc w:val="center"/>
              <w:rPr>
                <w:rFonts w:asciiTheme="majorHAnsi" w:hAnsiTheme="majorHAnsi" w:cs="Calibri"/>
                <w:sz w:val="18"/>
                <w:szCs w:val="18"/>
              </w:rPr>
            </w:pPr>
            <w:r w:rsidRPr="004F714A">
              <w:rPr>
                <w:rFonts w:asciiTheme="majorHAnsi" w:hAnsiTheme="majorHAnsi" w:cs="Calibri"/>
                <w:color w:val="000000"/>
                <w:sz w:val="18"/>
                <w:szCs w:val="18"/>
              </w:rPr>
              <w:t>95</w:t>
            </w:r>
            <w:r w:rsidR="00F51B02">
              <w:rPr>
                <w:rFonts w:asciiTheme="majorHAnsi" w:hAnsiTheme="majorHAnsi" w:cs="Calibri"/>
                <w:color w:val="000000"/>
                <w:sz w:val="18"/>
                <w:szCs w:val="18"/>
              </w:rPr>
              <w:t xml:space="preserve"> (23.40)</w:t>
            </w:r>
          </w:p>
        </w:tc>
        <w:tc>
          <w:tcPr>
            <w:tcW w:w="274" w:type="pct"/>
            <w:shd w:val="clear" w:color="auto" w:fill="auto"/>
            <w:vAlign w:val="bottom"/>
          </w:tcPr>
          <w:p w14:paraId="1C65DCCD"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50</w:t>
            </w:r>
          </w:p>
          <w:p w14:paraId="0558538A" w14:textId="39DFDACE" w:rsidR="009B4911" w:rsidRPr="004F714A" w:rsidRDefault="00F51B02" w:rsidP="004F714A">
            <w:pPr>
              <w:jc w:val="center"/>
              <w:rPr>
                <w:rFonts w:asciiTheme="majorHAnsi" w:hAnsiTheme="majorHAnsi" w:cs="Calibri"/>
                <w:sz w:val="18"/>
                <w:szCs w:val="18"/>
              </w:rPr>
            </w:pPr>
            <w:r>
              <w:rPr>
                <w:rFonts w:asciiTheme="majorHAnsi" w:hAnsiTheme="majorHAnsi" w:cs="Calibri"/>
                <w:color w:val="000000"/>
                <w:sz w:val="18"/>
                <w:szCs w:val="18"/>
              </w:rPr>
              <w:t>(12.32)</w:t>
            </w:r>
          </w:p>
        </w:tc>
        <w:tc>
          <w:tcPr>
            <w:tcW w:w="275" w:type="pct"/>
            <w:shd w:val="clear" w:color="auto" w:fill="auto"/>
            <w:vAlign w:val="bottom"/>
          </w:tcPr>
          <w:p w14:paraId="2F9AD606"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27</w:t>
            </w:r>
          </w:p>
          <w:p w14:paraId="288991E7" w14:textId="5BDF23C2" w:rsidR="009B4911" w:rsidRPr="004F714A" w:rsidRDefault="009B4911" w:rsidP="004F714A">
            <w:pPr>
              <w:jc w:val="center"/>
              <w:rPr>
                <w:rFonts w:asciiTheme="majorHAnsi" w:hAnsiTheme="majorHAnsi" w:cs="Calibri"/>
                <w:sz w:val="18"/>
                <w:szCs w:val="18"/>
              </w:rPr>
            </w:pPr>
            <w:r>
              <w:rPr>
                <w:rFonts w:asciiTheme="majorHAnsi" w:hAnsiTheme="majorHAnsi" w:cs="Calibri"/>
                <w:color w:val="000000"/>
                <w:sz w:val="18"/>
                <w:szCs w:val="18"/>
              </w:rPr>
              <w:t>(6.65)</w:t>
            </w:r>
          </w:p>
        </w:tc>
        <w:tc>
          <w:tcPr>
            <w:tcW w:w="273" w:type="pct"/>
            <w:tcBorders>
              <w:right w:val="single" w:sz="4" w:space="0" w:color="auto"/>
            </w:tcBorders>
            <w:shd w:val="clear" w:color="auto" w:fill="auto"/>
            <w:vAlign w:val="bottom"/>
          </w:tcPr>
          <w:p w14:paraId="7E3496E4"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26</w:t>
            </w:r>
          </w:p>
          <w:p w14:paraId="40AF0A4F" w14:textId="6192B6BA" w:rsidR="005835EF" w:rsidRPr="004F714A" w:rsidRDefault="005835EF" w:rsidP="004F714A">
            <w:pPr>
              <w:jc w:val="center"/>
              <w:rPr>
                <w:rFonts w:asciiTheme="majorHAnsi" w:hAnsiTheme="majorHAnsi" w:cs="Calibri"/>
                <w:sz w:val="18"/>
                <w:szCs w:val="18"/>
              </w:rPr>
            </w:pPr>
            <w:r>
              <w:rPr>
                <w:rFonts w:asciiTheme="majorHAnsi" w:hAnsiTheme="majorHAnsi" w:cs="Calibri"/>
                <w:sz w:val="18"/>
                <w:szCs w:val="18"/>
              </w:rPr>
              <w:t>(6.40)</w:t>
            </w:r>
          </w:p>
        </w:tc>
      </w:tr>
      <w:tr w:rsidR="004F714A" w:rsidRPr="00233B13" w14:paraId="48CF1072" w14:textId="77777777" w:rsidTr="007F3A63">
        <w:trPr>
          <w:trHeight w:val="70"/>
        </w:trPr>
        <w:tc>
          <w:tcPr>
            <w:tcW w:w="382" w:type="pct"/>
            <w:vMerge/>
            <w:tcBorders>
              <w:top w:val="single" w:sz="4" w:space="0" w:color="auto"/>
              <w:left w:val="nil"/>
              <w:bottom w:val="single" w:sz="4" w:space="0" w:color="auto"/>
              <w:right w:val="nil"/>
            </w:tcBorders>
            <w:vAlign w:val="center"/>
            <w:hideMark/>
          </w:tcPr>
          <w:p w14:paraId="15219FCB" w14:textId="77777777" w:rsidR="004F714A" w:rsidRPr="00233B13" w:rsidRDefault="004F714A" w:rsidP="004F714A">
            <w:pPr>
              <w:rPr>
                <w:rFonts w:asciiTheme="majorHAnsi" w:hAnsiTheme="majorHAnsi"/>
                <w:sz w:val="18"/>
                <w:szCs w:val="18"/>
              </w:rPr>
            </w:pPr>
          </w:p>
        </w:tc>
        <w:tc>
          <w:tcPr>
            <w:tcW w:w="215" w:type="pct"/>
            <w:vAlign w:val="center"/>
            <w:hideMark/>
          </w:tcPr>
          <w:p w14:paraId="45FBEBD0" w14:textId="77777777" w:rsidR="004F714A" w:rsidRPr="00233B13" w:rsidRDefault="004F714A" w:rsidP="004F714A">
            <w:pPr>
              <w:jc w:val="center"/>
              <w:rPr>
                <w:rFonts w:asciiTheme="majorHAnsi" w:hAnsiTheme="majorHAnsi"/>
                <w:sz w:val="18"/>
                <w:szCs w:val="18"/>
              </w:rPr>
            </w:pPr>
            <w:r w:rsidRPr="00233B13">
              <w:rPr>
                <w:rFonts w:asciiTheme="majorHAnsi" w:hAnsiTheme="majorHAnsi"/>
                <w:sz w:val="18"/>
                <w:szCs w:val="18"/>
              </w:rPr>
              <w:t>Q12</w:t>
            </w:r>
          </w:p>
        </w:tc>
        <w:tc>
          <w:tcPr>
            <w:tcW w:w="1709" w:type="pct"/>
            <w:tcBorders>
              <w:top w:val="nil"/>
              <w:left w:val="nil"/>
              <w:bottom w:val="nil"/>
              <w:right w:val="single" w:sz="4" w:space="0" w:color="auto"/>
            </w:tcBorders>
            <w:vAlign w:val="center"/>
            <w:hideMark/>
          </w:tcPr>
          <w:p w14:paraId="6C9265D3" w14:textId="77777777" w:rsidR="004F714A" w:rsidRPr="00233B13" w:rsidRDefault="004F714A" w:rsidP="004F714A">
            <w:pPr>
              <w:rPr>
                <w:rFonts w:asciiTheme="majorHAnsi" w:hAnsiTheme="majorHAnsi"/>
                <w:sz w:val="18"/>
                <w:szCs w:val="18"/>
              </w:rPr>
            </w:pPr>
            <w:r w:rsidRPr="00233B13">
              <w:rPr>
                <w:rFonts w:asciiTheme="majorHAnsi" w:eastAsia="Times New Roman" w:hAnsiTheme="majorHAnsi" w:cs="Calibri"/>
                <w:color w:val="000000"/>
                <w:sz w:val="18"/>
                <w:szCs w:val="18"/>
                <w:lang w:eastAsia="en-GB"/>
              </w:rPr>
              <w:t>I daydream about what I would like to see happen in the future.</w:t>
            </w:r>
          </w:p>
        </w:tc>
        <w:tc>
          <w:tcPr>
            <w:tcW w:w="264" w:type="pct"/>
            <w:tcBorders>
              <w:left w:val="single" w:sz="4" w:space="0" w:color="auto"/>
            </w:tcBorders>
            <w:shd w:val="clear" w:color="auto" w:fill="auto"/>
            <w:vAlign w:val="center"/>
          </w:tcPr>
          <w:p w14:paraId="475932A2" w14:textId="690A538F" w:rsidR="004F714A" w:rsidRPr="00233B13" w:rsidRDefault="004F714A" w:rsidP="004F714A">
            <w:pPr>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74 (20.56)</w:t>
            </w:r>
          </w:p>
        </w:tc>
        <w:tc>
          <w:tcPr>
            <w:tcW w:w="265" w:type="pct"/>
            <w:shd w:val="clear" w:color="auto" w:fill="auto"/>
            <w:vAlign w:val="center"/>
          </w:tcPr>
          <w:p w14:paraId="43F848BE" w14:textId="4C348797" w:rsidR="004F714A" w:rsidRPr="00233B13" w:rsidRDefault="004F714A" w:rsidP="004F714A">
            <w:pPr>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49 (13.61)</w:t>
            </w:r>
          </w:p>
        </w:tc>
        <w:tc>
          <w:tcPr>
            <w:tcW w:w="264" w:type="pct"/>
            <w:shd w:val="clear" w:color="auto" w:fill="auto"/>
            <w:vAlign w:val="center"/>
          </w:tcPr>
          <w:p w14:paraId="270B7D56" w14:textId="16428240"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68 (18.89)</w:t>
            </w:r>
          </w:p>
        </w:tc>
        <w:tc>
          <w:tcPr>
            <w:tcW w:w="265" w:type="pct"/>
            <w:shd w:val="clear" w:color="auto" w:fill="auto"/>
            <w:vAlign w:val="center"/>
          </w:tcPr>
          <w:p w14:paraId="7ED41DB0" w14:textId="108B954A"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67 (18.61)</w:t>
            </w:r>
          </w:p>
        </w:tc>
        <w:tc>
          <w:tcPr>
            <w:tcW w:w="266" w:type="pct"/>
            <w:tcBorders>
              <w:right w:val="single" w:sz="4" w:space="0" w:color="auto"/>
            </w:tcBorders>
            <w:shd w:val="clear" w:color="auto" w:fill="auto"/>
            <w:vAlign w:val="center"/>
          </w:tcPr>
          <w:p w14:paraId="2A83D3C9" w14:textId="55EAE8A9"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102 (28.33)</w:t>
            </w:r>
          </w:p>
        </w:tc>
        <w:tc>
          <w:tcPr>
            <w:tcW w:w="274" w:type="pct"/>
            <w:tcBorders>
              <w:left w:val="single" w:sz="4" w:space="0" w:color="auto"/>
            </w:tcBorders>
            <w:shd w:val="clear" w:color="auto" w:fill="auto"/>
            <w:vAlign w:val="bottom"/>
          </w:tcPr>
          <w:p w14:paraId="63C25A79"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137</w:t>
            </w:r>
          </w:p>
          <w:p w14:paraId="1E60A0C3" w14:textId="6C07D62B" w:rsidR="00F51B02" w:rsidRPr="004F714A" w:rsidRDefault="00F51B02" w:rsidP="004F714A">
            <w:pPr>
              <w:jc w:val="center"/>
              <w:rPr>
                <w:rFonts w:asciiTheme="majorHAnsi" w:hAnsiTheme="majorHAnsi" w:cs="Calibri"/>
                <w:sz w:val="18"/>
                <w:szCs w:val="18"/>
              </w:rPr>
            </w:pPr>
            <w:r>
              <w:rPr>
                <w:rFonts w:asciiTheme="majorHAnsi" w:hAnsiTheme="majorHAnsi" w:cs="Calibri"/>
                <w:color w:val="000000"/>
                <w:sz w:val="18"/>
                <w:szCs w:val="18"/>
              </w:rPr>
              <w:t>(33.74)</w:t>
            </w:r>
          </w:p>
        </w:tc>
        <w:tc>
          <w:tcPr>
            <w:tcW w:w="274" w:type="pct"/>
            <w:shd w:val="clear" w:color="auto" w:fill="auto"/>
            <w:vAlign w:val="bottom"/>
          </w:tcPr>
          <w:p w14:paraId="7C040B0A" w14:textId="47C6938A" w:rsidR="004F714A" w:rsidRPr="004F714A" w:rsidRDefault="004F714A" w:rsidP="004F714A">
            <w:pPr>
              <w:jc w:val="center"/>
              <w:rPr>
                <w:rFonts w:asciiTheme="majorHAnsi" w:hAnsiTheme="majorHAnsi" w:cs="Calibri"/>
                <w:sz w:val="18"/>
                <w:szCs w:val="18"/>
              </w:rPr>
            </w:pPr>
            <w:r w:rsidRPr="004F714A">
              <w:rPr>
                <w:rFonts w:asciiTheme="majorHAnsi" w:hAnsiTheme="majorHAnsi" w:cs="Calibri"/>
                <w:color w:val="000000"/>
                <w:sz w:val="18"/>
                <w:szCs w:val="18"/>
              </w:rPr>
              <w:t>95</w:t>
            </w:r>
            <w:r w:rsidR="00F51B02">
              <w:rPr>
                <w:rFonts w:asciiTheme="majorHAnsi" w:hAnsiTheme="majorHAnsi" w:cs="Calibri"/>
                <w:color w:val="000000"/>
                <w:sz w:val="18"/>
                <w:szCs w:val="18"/>
              </w:rPr>
              <w:t xml:space="preserve"> (23.40)</w:t>
            </w:r>
          </w:p>
        </w:tc>
        <w:tc>
          <w:tcPr>
            <w:tcW w:w="274" w:type="pct"/>
            <w:shd w:val="clear" w:color="auto" w:fill="auto"/>
            <w:vAlign w:val="bottom"/>
          </w:tcPr>
          <w:p w14:paraId="178CC034"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74</w:t>
            </w:r>
          </w:p>
          <w:p w14:paraId="4228734C" w14:textId="5F44FA70" w:rsidR="009B4911" w:rsidRPr="004F714A" w:rsidRDefault="009B4911" w:rsidP="004F714A">
            <w:pPr>
              <w:jc w:val="center"/>
              <w:rPr>
                <w:rFonts w:asciiTheme="majorHAnsi" w:hAnsiTheme="majorHAnsi" w:cs="Calibri"/>
                <w:sz w:val="18"/>
                <w:szCs w:val="18"/>
              </w:rPr>
            </w:pPr>
            <w:r>
              <w:rPr>
                <w:rFonts w:asciiTheme="majorHAnsi" w:hAnsiTheme="majorHAnsi" w:cs="Calibri"/>
                <w:color w:val="000000"/>
                <w:sz w:val="18"/>
                <w:szCs w:val="18"/>
              </w:rPr>
              <w:t>(18.23)</w:t>
            </w:r>
          </w:p>
        </w:tc>
        <w:tc>
          <w:tcPr>
            <w:tcW w:w="275" w:type="pct"/>
            <w:shd w:val="clear" w:color="auto" w:fill="auto"/>
            <w:vAlign w:val="bottom"/>
          </w:tcPr>
          <w:p w14:paraId="310B8D94"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48</w:t>
            </w:r>
          </w:p>
          <w:p w14:paraId="24DBFD68" w14:textId="6955AAA7" w:rsidR="009B4911" w:rsidRPr="004F714A" w:rsidRDefault="009B4911" w:rsidP="004F714A">
            <w:pPr>
              <w:jc w:val="center"/>
              <w:rPr>
                <w:rFonts w:asciiTheme="majorHAnsi" w:hAnsiTheme="majorHAnsi" w:cs="Calibri"/>
                <w:sz w:val="18"/>
                <w:szCs w:val="18"/>
              </w:rPr>
            </w:pPr>
            <w:r>
              <w:rPr>
                <w:rFonts w:asciiTheme="majorHAnsi" w:hAnsiTheme="majorHAnsi" w:cs="Calibri"/>
                <w:color w:val="000000"/>
                <w:sz w:val="18"/>
                <w:szCs w:val="18"/>
              </w:rPr>
              <w:t>(11.82)</w:t>
            </w:r>
          </w:p>
        </w:tc>
        <w:tc>
          <w:tcPr>
            <w:tcW w:w="273" w:type="pct"/>
            <w:tcBorders>
              <w:right w:val="single" w:sz="4" w:space="0" w:color="auto"/>
            </w:tcBorders>
            <w:shd w:val="clear" w:color="auto" w:fill="auto"/>
            <w:vAlign w:val="bottom"/>
          </w:tcPr>
          <w:p w14:paraId="3D4B2D87"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52</w:t>
            </w:r>
          </w:p>
          <w:p w14:paraId="26954D9C" w14:textId="32DD3CCD" w:rsidR="005835EF" w:rsidRPr="004F714A" w:rsidRDefault="005835EF" w:rsidP="004F714A">
            <w:pPr>
              <w:jc w:val="center"/>
              <w:rPr>
                <w:rFonts w:asciiTheme="majorHAnsi" w:hAnsiTheme="majorHAnsi" w:cs="Calibri"/>
                <w:sz w:val="18"/>
                <w:szCs w:val="18"/>
              </w:rPr>
            </w:pPr>
            <w:r>
              <w:rPr>
                <w:rFonts w:asciiTheme="majorHAnsi" w:hAnsiTheme="majorHAnsi" w:cs="Calibri"/>
                <w:sz w:val="18"/>
                <w:szCs w:val="18"/>
              </w:rPr>
              <w:t>(12.81)</w:t>
            </w:r>
          </w:p>
        </w:tc>
      </w:tr>
      <w:tr w:rsidR="004F714A" w:rsidRPr="00233B13" w14:paraId="752ECB91" w14:textId="77777777" w:rsidTr="007F3A63">
        <w:trPr>
          <w:trHeight w:val="47"/>
        </w:trPr>
        <w:tc>
          <w:tcPr>
            <w:tcW w:w="382" w:type="pct"/>
            <w:vMerge/>
            <w:tcBorders>
              <w:top w:val="single" w:sz="4" w:space="0" w:color="auto"/>
              <w:left w:val="nil"/>
              <w:bottom w:val="single" w:sz="4" w:space="0" w:color="auto"/>
              <w:right w:val="nil"/>
            </w:tcBorders>
            <w:vAlign w:val="center"/>
            <w:hideMark/>
          </w:tcPr>
          <w:p w14:paraId="4AB6B6C9" w14:textId="77777777" w:rsidR="004F714A" w:rsidRPr="00233B13" w:rsidRDefault="004F714A" w:rsidP="004F714A">
            <w:pPr>
              <w:rPr>
                <w:rFonts w:asciiTheme="majorHAnsi" w:hAnsiTheme="majorHAnsi"/>
                <w:sz w:val="18"/>
                <w:szCs w:val="18"/>
              </w:rPr>
            </w:pPr>
          </w:p>
        </w:tc>
        <w:tc>
          <w:tcPr>
            <w:tcW w:w="215" w:type="pct"/>
            <w:tcBorders>
              <w:top w:val="nil"/>
              <w:left w:val="nil"/>
              <w:bottom w:val="single" w:sz="4" w:space="0" w:color="auto"/>
              <w:right w:val="nil"/>
            </w:tcBorders>
            <w:vAlign w:val="center"/>
            <w:hideMark/>
          </w:tcPr>
          <w:p w14:paraId="5E8F20E6" w14:textId="77777777" w:rsidR="004F714A" w:rsidRPr="00233B13" w:rsidRDefault="004F714A" w:rsidP="004F714A">
            <w:pPr>
              <w:jc w:val="center"/>
              <w:rPr>
                <w:rFonts w:asciiTheme="majorHAnsi" w:hAnsiTheme="majorHAnsi"/>
                <w:sz w:val="18"/>
                <w:szCs w:val="18"/>
              </w:rPr>
            </w:pPr>
            <w:r w:rsidRPr="00233B13">
              <w:rPr>
                <w:rFonts w:asciiTheme="majorHAnsi" w:hAnsiTheme="majorHAnsi"/>
                <w:sz w:val="18"/>
                <w:szCs w:val="18"/>
              </w:rPr>
              <w:t>Q13</w:t>
            </w:r>
          </w:p>
        </w:tc>
        <w:tc>
          <w:tcPr>
            <w:tcW w:w="1709" w:type="pct"/>
            <w:tcBorders>
              <w:top w:val="nil"/>
              <w:left w:val="nil"/>
              <w:bottom w:val="single" w:sz="4" w:space="0" w:color="auto"/>
              <w:right w:val="single" w:sz="4" w:space="0" w:color="auto"/>
            </w:tcBorders>
            <w:vAlign w:val="center"/>
            <w:hideMark/>
          </w:tcPr>
          <w:p w14:paraId="33EDF644" w14:textId="77777777" w:rsidR="004F714A" w:rsidRPr="00233B13" w:rsidRDefault="004F714A" w:rsidP="004F714A">
            <w:pPr>
              <w:rPr>
                <w:rFonts w:asciiTheme="majorHAnsi" w:hAnsiTheme="majorHAnsi"/>
                <w:sz w:val="18"/>
                <w:szCs w:val="18"/>
              </w:rPr>
            </w:pPr>
            <w:r w:rsidRPr="00233B13">
              <w:rPr>
                <w:rFonts w:asciiTheme="majorHAnsi" w:eastAsia="Times New Roman" w:hAnsiTheme="majorHAnsi" w:cs="Calibri"/>
                <w:color w:val="000000"/>
                <w:sz w:val="18"/>
                <w:szCs w:val="18"/>
                <w:lang w:eastAsia="en-GB"/>
              </w:rPr>
              <w:t>I find my daydreams are worthwhile and interesting to me.</w:t>
            </w:r>
          </w:p>
        </w:tc>
        <w:tc>
          <w:tcPr>
            <w:tcW w:w="264" w:type="pct"/>
            <w:tcBorders>
              <w:left w:val="single" w:sz="4" w:space="0" w:color="auto"/>
              <w:bottom w:val="single" w:sz="4" w:space="0" w:color="auto"/>
            </w:tcBorders>
            <w:shd w:val="clear" w:color="auto" w:fill="auto"/>
            <w:vAlign w:val="center"/>
          </w:tcPr>
          <w:p w14:paraId="4B0D58F5" w14:textId="2FEC7EC0" w:rsidR="004F714A" w:rsidRPr="00233B13" w:rsidRDefault="004F714A" w:rsidP="004F714A">
            <w:pPr>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75 (20.83)</w:t>
            </w:r>
          </w:p>
        </w:tc>
        <w:tc>
          <w:tcPr>
            <w:tcW w:w="265" w:type="pct"/>
            <w:tcBorders>
              <w:bottom w:val="single" w:sz="4" w:space="0" w:color="auto"/>
            </w:tcBorders>
            <w:shd w:val="clear" w:color="auto" w:fill="auto"/>
            <w:vAlign w:val="center"/>
          </w:tcPr>
          <w:p w14:paraId="5A1A8911" w14:textId="1EC7600C" w:rsidR="004F714A" w:rsidRPr="00233B13" w:rsidRDefault="004F714A" w:rsidP="004F714A">
            <w:pPr>
              <w:jc w:val="center"/>
              <w:rPr>
                <w:rFonts w:asciiTheme="majorHAnsi" w:eastAsia="Times New Roman" w:hAnsiTheme="majorHAnsi" w:cs="Calibri"/>
                <w:color w:val="000000"/>
                <w:sz w:val="18"/>
                <w:szCs w:val="18"/>
                <w:lang w:eastAsia="en-GB"/>
              </w:rPr>
            </w:pPr>
            <w:r w:rsidRPr="00233B13">
              <w:rPr>
                <w:rFonts w:asciiTheme="majorHAnsi" w:hAnsiTheme="majorHAnsi" w:cs="Calibri"/>
                <w:color w:val="000000"/>
                <w:sz w:val="18"/>
                <w:szCs w:val="18"/>
              </w:rPr>
              <w:t>55 (15.28)</w:t>
            </w:r>
          </w:p>
        </w:tc>
        <w:tc>
          <w:tcPr>
            <w:tcW w:w="264" w:type="pct"/>
            <w:tcBorders>
              <w:bottom w:val="single" w:sz="4" w:space="0" w:color="auto"/>
            </w:tcBorders>
            <w:shd w:val="clear" w:color="auto" w:fill="auto"/>
            <w:vAlign w:val="center"/>
          </w:tcPr>
          <w:p w14:paraId="470937C1" w14:textId="61BC6D18"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70 (19.44)</w:t>
            </w:r>
          </w:p>
        </w:tc>
        <w:tc>
          <w:tcPr>
            <w:tcW w:w="265" w:type="pct"/>
            <w:tcBorders>
              <w:bottom w:val="single" w:sz="4" w:space="0" w:color="auto"/>
            </w:tcBorders>
            <w:shd w:val="clear" w:color="auto" w:fill="auto"/>
            <w:vAlign w:val="center"/>
          </w:tcPr>
          <w:p w14:paraId="47ACB424" w14:textId="14B22F87"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65 (18.06)</w:t>
            </w:r>
          </w:p>
        </w:tc>
        <w:tc>
          <w:tcPr>
            <w:tcW w:w="266" w:type="pct"/>
            <w:tcBorders>
              <w:bottom w:val="single" w:sz="4" w:space="0" w:color="auto"/>
              <w:right w:val="single" w:sz="4" w:space="0" w:color="auto"/>
            </w:tcBorders>
            <w:shd w:val="clear" w:color="auto" w:fill="auto"/>
            <w:vAlign w:val="center"/>
          </w:tcPr>
          <w:p w14:paraId="4787986D" w14:textId="12D6008C" w:rsidR="004F714A" w:rsidRPr="00233B13" w:rsidRDefault="004F714A" w:rsidP="004F714A">
            <w:pPr>
              <w:jc w:val="center"/>
              <w:rPr>
                <w:rFonts w:asciiTheme="majorHAnsi" w:hAnsiTheme="majorHAnsi" w:cs="Calibri"/>
                <w:sz w:val="18"/>
                <w:szCs w:val="18"/>
              </w:rPr>
            </w:pPr>
            <w:r w:rsidRPr="00233B13">
              <w:rPr>
                <w:rFonts w:asciiTheme="majorHAnsi" w:hAnsiTheme="majorHAnsi" w:cs="Calibri"/>
                <w:color w:val="000000"/>
                <w:sz w:val="18"/>
                <w:szCs w:val="18"/>
              </w:rPr>
              <w:t>95 (26.39)</w:t>
            </w:r>
          </w:p>
        </w:tc>
        <w:tc>
          <w:tcPr>
            <w:tcW w:w="274" w:type="pct"/>
            <w:tcBorders>
              <w:left w:val="single" w:sz="4" w:space="0" w:color="auto"/>
              <w:bottom w:val="single" w:sz="4" w:space="0" w:color="auto"/>
            </w:tcBorders>
            <w:shd w:val="clear" w:color="auto" w:fill="auto"/>
            <w:vAlign w:val="bottom"/>
          </w:tcPr>
          <w:p w14:paraId="37EF7526" w14:textId="32BDFE88" w:rsidR="004F714A" w:rsidRPr="004F714A" w:rsidRDefault="004F714A" w:rsidP="004F714A">
            <w:pPr>
              <w:jc w:val="center"/>
              <w:rPr>
                <w:rFonts w:asciiTheme="majorHAnsi" w:hAnsiTheme="majorHAnsi" w:cs="Calibri"/>
                <w:sz w:val="18"/>
                <w:szCs w:val="18"/>
              </w:rPr>
            </w:pPr>
            <w:r w:rsidRPr="004F714A">
              <w:rPr>
                <w:rFonts w:asciiTheme="majorHAnsi" w:hAnsiTheme="majorHAnsi" w:cs="Calibri"/>
                <w:color w:val="000000"/>
                <w:sz w:val="18"/>
                <w:szCs w:val="18"/>
              </w:rPr>
              <w:t>161</w:t>
            </w:r>
            <w:r w:rsidR="00F51B02">
              <w:rPr>
                <w:rFonts w:asciiTheme="majorHAnsi" w:hAnsiTheme="majorHAnsi" w:cs="Calibri"/>
                <w:color w:val="000000"/>
                <w:sz w:val="18"/>
                <w:szCs w:val="18"/>
              </w:rPr>
              <w:t xml:space="preserve"> (39.66)</w:t>
            </w:r>
          </w:p>
        </w:tc>
        <w:tc>
          <w:tcPr>
            <w:tcW w:w="274" w:type="pct"/>
            <w:tcBorders>
              <w:bottom w:val="single" w:sz="4" w:space="0" w:color="auto"/>
            </w:tcBorders>
            <w:shd w:val="clear" w:color="auto" w:fill="auto"/>
            <w:vAlign w:val="bottom"/>
          </w:tcPr>
          <w:p w14:paraId="786E0DB1" w14:textId="7BC81730" w:rsidR="004F714A" w:rsidRPr="004F714A" w:rsidRDefault="004F714A" w:rsidP="004F714A">
            <w:pPr>
              <w:jc w:val="center"/>
              <w:rPr>
                <w:rFonts w:asciiTheme="majorHAnsi" w:hAnsiTheme="majorHAnsi" w:cs="Calibri"/>
                <w:sz w:val="18"/>
                <w:szCs w:val="18"/>
              </w:rPr>
            </w:pPr>
            <w:r w:rsidRPr="004F714A">
              <w:rPr>
                <w:rFonts w:asciiTheme="majorHAnsi" w:hAnsiTheme="majorHAnsi" w:cs="Calibri"/>
                <w:color w:val="000000"/>
                <w:sz w:val="18"/>
                <w:szCs w:val="18"/>
              </w:rPr>
              <w:t>98</w:t>
            </w:r>
            <w:r w:rsidR="00F51B02">
              <w:rPr>
                <w:rFonts w:asciiTheme="majorHAnsi" w:hAnsiTheme="majorHAnsi" w:cs="Calibri"/>
                <w:color w:val="000000"/>
                <w:sz w:val="18"/>
                <w:szCs w:val="18"/>
              </w:rPr>
              <w:t xml:space="preserve"> (24.14)</w:t>
            </w:r>
          </w:p>
        </w:tc>
        <w:tc>
          <w:tcPr>
            <w:tcW w:w="274" w:type="pct"/>
            <w:tcBorders>
              <w:bottom w:val="single" w:sz="4" w:space="0" w:color="auto"/>
            </w:tcBorders>
            <w:shd w:val="clear" w:color="auto" w:fill="auto"/>
            <w:vAlign w:val="bottom"/>
          </w:tcPr>
          <w:p w14:paraId="311025CE" w14:textId="11DBC822" w:rsidR="004F714A" w:rsidRPr="004F714A" w:rsidRDefault="004F714A" w:rsidP="004F714A">
            <w:pPr>
              <w:jc w:val="center"/>
              <w:rPr>
                <w:rFonts w:asciiTheme="majorHAnsi" w:hAnsiTheme="majorHAnsi" w:cs="Calibri"/>
                <w:sz w:val="18"/>
                <w:szCs w:val="18"/>
              </w:rPr>
            </w:pPr>
            <w:r w:rsidRPr="004F714A">
              <w:rPr>
                <w:rFonts w:asciiTheme="majorHAnsi" w:hAnsiTheme="majorHAnsi" w:cs="Calibri"/>
                <w:color w:val="000000"/>
                <w:sz w:val="18"/>
                <w:szCs w:val="18"/>
              </w:rPr>
              <w:t>57</w:t>
            </w:r>
            <w:r w:rsidR="009B4911">
              <w:rPr>
                <w:rFonts w:asciiTheme="majorHAnsi" w:hAnsiTheme="majorHAnsi" w:cs="Calibri"/>
                <w:color w:val="000000"/>
                <w:sz w:val="18"/>
                <w:szCs w:val="18"/>
              </w:rPr>
              <w:t xml:space="preserve"> (14.04)</w:t>
            </w:r>
          </w:p>
        </w:tc>
        <w:tc>
          <w:tcPr>
            <w:tcW w:w="275" w:type="pct"/>
            <w:tcBorders>
              <w:bottom w:val="single" w:sz="4" w:space="0" w:color="auto"/>
            </w:tcBorders>
            <w:shd w:val="clear" w:color="auto" w:fill="auto"/>
            <w:vAlign w:val="bottom"/>
          </w:tcPr>
          <w:p w14:paraId="613D3782"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45</w:t>
            </w:r>
          </w:p>
          <w:p w14:paraId="538715E5" w14:textId="2E6F7A20" w:rsidR="009B4911" w:rsidRPr="004F714A" w:rsidRDefault="009B4911" w:rsidP="004F714A">
            <w:pPr>
              <w:jc w:val="center"/>
              <w:rPr>
                <w:rFonts w:asciiTheme="majorHAnsi" w:hAnsiTheme="majorHAnsi" w:cs="Calibri"/>
                <w:sz w:val="18"/>
                <w:szCs w:val="18"/>
              </w:rPr>
            </w:pPr>
            <w:r>
              <w:rPr>
                <w:rFonts w:asciiTheme="majorHAnsi" w:hAnsiTheme="majorHAnsi" w:cs="Calibri"/>
                <w:color w:val="000000"/>
                <w:sz w:val="18"/>
                <w:szCs w:val="18"/>
              </w:rPr>
              <w:t>(11.08)</w:t>
            </w:r>
          </w:p>
        </w:tc>
        <w:tc>
          <w:tcPr>
            <w:tcW w:w="273" w:type="pct"/>
            <w:tcBorders>
              <w:bottom w:val="single" w:sz="4" w:space="0" w:color="auto"/>
              <w:right w:val="single" w:sz="4" w:space="0" w:color="auto"/>
            </w:tcBorders>
            <w:shd w:val="clear" w:color="auto" w:fill="auto"/>
            <w:vAlign w:val="bottom"/>
          </w:tcPr>
          <w:p w14:paraId="7B5C6BF0" w14:textId="77777777" w:rsid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45</w:t>
            </w:r>
          </w:p>
          <w:p w14:paraId="005FC5AA" w14:textId="7BFF0695" w:rsidR="005835EF" w:rsidRPr="004F714A" w:rsidRDefault="005835EF" w:rsidP="004F714A">
            <w:pPr>
              <w:jc w:val="center"/>
              <w:rPr>
                <w:rFonts w:asciiTheme="majorHAnsi" w:hAnsiTheme="majorHAnsi" w:cs="Calibri"/>
                <w:sz w:val="18"/>
                <w:szCs w:val="18"/>
              </w:rPr>
            </w:pPr>
            <w:r>
              <w:rPr>
                <w:rFonts w:asciiTheme="majorHAnsi" w:hAnsiTheme="majorHAnsi" w:cs="Calibri"/>
                <w:sz w:val="18"/>
                <w:szCs w:val="18"/>
              </w:rPr>
              <w:t>(11.08)</w:t>
            </w:r>
          </w:p>
        </w:tc>
      </w:tr>
      <w:tr w:rsidR="00E03FFE" w:rsidRPr="00233B13" w14:paraId="78B8F785" w14:textId="77777777" w:rsidTr="00E03FFE">
        <w:trPr>
          <w:trHeight w:val="47"/>
        </w:trPr>
        <w:tc>
          <w:tcPr>
            <w:tcW w:w="382" w:type="pct"/>
            <w:vMerge w:val="restart"/>
            <w:tcBorders>
              <w:top w:val="single" w:sz="4" w:space="0" w:color="auto"/>
              <w:left w:val="nil"/>
              <w:right w:val="nil"/>
            </w:tcBorders>
          </w:tcPr>
          <w:p w14:paraId="0CA5E834" w14:textId="4ACCB811" w:rsidR="00E03FFE" w:rsidRPr="00233B13" w:rsidRDefault="00E03FFE" w:rsidP="00E03FFE">
            <w:pPr>
              <w:rPr>
                <w:rFonts w:asciiTheme="majorHAnsi" w:hAnsiTheme="majorHAnsi"/>
                <w:sz w:val="18"/>
                <w:szCs w:val="18"/>
              </w:rPr>
            </w:pPr>
            <w:r w:rsidRPr="00233B13">
              <w:rPr>
                <w:rFonts w:asciiTheme="majorHAnsi" w:hAnsiTheme="majorHAnsi"/>
                <w:sz w:val="18"/>
                <w:szCs w:val="18"/>
              </w:rPr>
              <w:t>Realism</w:t>
            </w:r>
          </w:p>
        </w:tc>
        <w:tc>
          <w:tcPr>
            <w:tcW w:w="215" w:type="pct"/>
            <w:tcBorders>
              <w:top w:val="single" w:sz="4" w:space="0" w:color="auto"/>
              <w:left w:val="nil"/>
              <w:bottom w:val="nil"/>
              <w:right w:val="nil"/>
            </w:tcBorders>
            <w:vAlign w:val="center"/>
          </w:tcPr>
          <w:p w14:paraId="53C9C744" w14:textId="0B778E6E" w:rsidR="00E03FFE" w:rsidRPr="00233B13" w:rsidRDefault="00E03FFE" w:rsidP="00E03FFE">
            <w:pPr>
              <w:jc w:val="center"/>
              <w:rPr>
                <w:rFonts w:asciiTheme="majorHAnsi" w:hAnsiTheme="majorHAnsi"/>
                <w:sz w:val="18"/>
                <w:szCs w:val="18"/>
              </w:rPr>
            </w:pPr>
            <w:r w:rsidRPr="00233B13">
              <w:rPr>
                <w:rFonts w:asciiTheme="majorHAnsi" w:hAnsiTheme="majorHAnsi"/>
                <w:sz w:val="18"/>
                <w:szCs w:val="18"/>
              </w:rPr>
              <w:t>Q2</w:t>
            </w:r>
          </w:p>
        </w:tc>
        <w:tc>
          <w:tcPr>
            <w:tcW w:w="1709" w:type="pct"/>
            <w:tcBorders>
              <w:top w:val="single" w:sz="4" w:space="0" w:color="auto"/>
              <w:left w:val="nil"/>
              <w:bottom w:val="nil"/>
              <w:right w:val="single" w:sz="4" w:space="0" w:color="auto"/>
            </w:tcBorders>
            <w:vAlign w:val="center"/>
          </w:tcPr>
          <w:p w14:paraId="7EEE5444" w14:textId="049FD58D" w:rsidR="00E03FFE" w:rsidRPr="00233B13" w:rsidRDefault="00E03FFE" w:rsidP="00E03FFE">
            <w:pPr>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Many of my daydreams have a realistic intensity.</w:t>
            </w:r>
          </w:p>
        </w:tc>
        <w:tc>
          <w:tcPr>
            <w:tcW w:w="264" w:type="pct"/>
            <w:tcBorders>
              <w:top w:val="single" w:sz="4" w:space="0" w:color="auto"/>
              <w:left w:val="single" w:sz="4" w:space="0" w:color="auto"/>
            </w:tcBorders>
            <w:shd w:val="clear" w:color="auto" w:fill="auto"/>
            <w:vAlign w:val="center"/>
          </w:tcPr>
          <w:p w14:paraId="1823A95F" w14:textId="36DFBEAC" w:rsidR="00E03FFE" w:rsidRPr="00233B13" w:rsidRDefault="00E03FFE" w:rsidP="00E03FFE">
            <w:pPr>
              <w:jc w:val="center"/>
              <w:rPr>
                <w:rFonts w:asciiTheme="majorHAnsi" w:hAnsiTheme="majorHAnsi" w:cs="Calibri"/>
                <w:color w:val="000000"/>
                <w:sz w:val="18"/>
                <w:szCs w:val="18"/>
              </w:rPr>
            </w:pPr>
            <w:r w:rsidRPr="00233B13">
              <w:rPr>
                <w:rFonts w:asciiTheme="majorHAnsi" w:hAnsiTheme="majorHAnsi" w:cs="Calibri"/>
                <w:color w:val="000000"/>
                <w:sz w:val="18"/>
                <w:szCs w:val="18"/>
              </w:rPr>
              <w:t>100 (27.78)</w:t>
            </w:r>
          </w:p>
        </w:tc>
        <w:tc>
          <w:tcPr>
            <w:tcW w:w="265" w:type="pct"/>
            <w:tcBorders>
              <w:top w:val="single" w:sz="4" w:space="0" w:color="auto"/>
            </w:tcBorders>
            <w:shd w:val="clear" w:color="auto" w:fill="auto"/>
            <w:vAlign w:val="center"/>
          </w:tcPr>
          <w:p w14:paraId="2B254DF2" w14:textId="40A28EB9" w:rsidR="00E03FFE" w:rsidRPr="00233B13" w:rsidRDefault="00E03FFE" w:rsidP="00E03FFE">
            <w:pPr>
              <w:jc w:val="center"/>
              <w:rPr>
                <w:rFonts w:asciiTheme="majorHAnsi" w:hAnsiTheme="majorHAnsi" w:cs="Calibri"/>
                <w:color w:val="000000"/>
                <w:sz w:val="18"/>
                <w:szCs w:val="18"/>
              </w:rPr>
            </w:pPr>
            <w:r w:rsidRPr="00233B13">
              <w:rPr>
                <w:rFonts w:asciiTheme="majorHAnsi" w:hAnsiTheme="majorHAnsi" w:cs="Calibri"/>
                <w:color w:val="000000"/>
                <w:sz w:val="18"/>
                <w:szCs w:val="18"/>
              </w:rPr>
              <w:t>51 (14.17)</w:t>
            </w:r>
          </w:p>
        </w:tc>
        <w:tc>
          <w:tcPr>
            <w:tcW w:w="264" w:type="pct"/>
            <w:tcBorders>
              <w:top w:val="single" w:sz="4" w:space="0" w:color="auto"/>
            </w:tcBorders>
            <w:shd w:val="clear" w:color="auto" w:fill="auto"/>
            <w:vAlign w:val="center"/>
          </w:tcPr>
          <w:p w14:paraId="512C0BBD" w14:textId="374A1890" w:rsidR="00E03FFE" w:rsidRPr="00233B13" w:rsidRDefault="00E03FFE" w:rsidP="00E03FFE">
            <w:pPr>
              <w:jc w:val="center"/>
              <w:rPr>
                <w:rFonts w:asciiTheme="majorHAnsi" w:hAnsiTheme="majorHAnsi" w:cs="Calibri"/>
                <w:color w:val="000000"/>
                <w:sz w:val="18"/>
                <w:szCs w:val="18"/>
              </w:rPr>
            </w:pPr>
            <w:r w:rsidRPr="00233B13">
              <w:rPr>
                <w:rFonts w:asciiTheme="majorHAnsi" w:hAnsiTheme="majorHAnsi" w:cs="Calibri"/>
                <w:color w:val="000000"/>
                <w:sz w:val="18"/>
                <w:szCs w:val="18"/>
              </w:rPr>
              <w:t>51 (14.17)</w:t>
            </w:r>
          </w:p>
        </w:tc>
        <w:tc>
          <w:tcPr>
            <w:tcW w:w="265" w:type="pct"/>
            <w:tcBorders>
              <w:top w:val="single" w:sz="4" w:space="0" w:color="auto"/>
            </w:tcBorders>
            <w:shd w:val="clear" w:color="auto" w:fill="auto"/>
            <w:vAlign w:val="center"/>
          </w:tcPr>
          <w:p w14:paraId="21CB2ECC" w14:textId="309D1F7C" w:rsidR="00E03FFE" w:rsidRPr="00233B13" w:rsidRDefault="00E03FFE" w:rsidP="00E03FFE">
            <w:pPr>
              <w:jc w:val="center"/>
              <w:rPr>
                <w:rFonts w:asciiTheme="majorHAnsi" w:hAnsiTheme="majorHAnsi" w:cs="Calibri"/>
                <w:color w:val="000000"/>
                <w:sz w:val="18"/>
                <w:szCs w:val="18"/>
              </w:rPr>
            </w:pPr>
            <w:r w:rsidRPr="00233B13">
              <w:rPr>
                <w:rFonts w:asciiTheme="majorHAnsi" w:hAnsiTheme="majorHAnsi" w:cs="Calibri"/>
                <w:color w:val="000000"/>
                <w:sz w:val="18"/>
                <w:szCs w:val="18"/>
              </w:rPr>
              <w:t>59 (16.39)</w:t>
            </w:r>
          </w:p>
        </w:tc>
        <w:tc>
          <w:tcPr>
            <w:tcW w:w="266" w:type="pct"/>
            <w:tcBorders>
              <w:top w:val="single" w:sz="4" w:space="0" w:color="auto"/>
              <w:right w:val="single" w:sz="4" w:space="0" w:color="auto"/>
            </w:tcBorders>
            <w:shd w:val="clear" w:color="auto" w:fill="auto"/>
            <w:vAlign w:val="center"/>
          </w:tcPr>
          <w:p w14:paraId="0ACF197C" w14:textId="16CDA35A" w:rsidR="00E03FFE" w:rsidRPr="00233B13" w:rsidRDefault="00E03FFE" w:rsidP="00E03FFE">
            <w:pPr>
              <w:jc w:val="center"/>
              <w:rPr>
                <w:rFonts w:asciiTheme="majorHAnsi" w:hAnsiTheme="majorHAnsi" w:cs="Calibri"/>
                <w:color w:val="000000"/>
                <w:sz w:val="18"/>
                <w:szCs w:val="18"/>
              </w:rPr>
            </w:pPr>
            <w:r w:rsidRPr="00233B13">
              <w:rPr>
                <w:rFonts w:asciiTheme="majorHAnsi" w:hAnsiTheme="majorHAnsi" w:cs="Calibri"/>
                <w:color w:val="000000"/>
                <w:sz w:val="18"/>
                <w:szCs w:val="18"/>
              </w:rPr>
              <w:t>99 (27.50)</w:t>
            </w:r>
          </w:p>
        </w:tc>
        <w:tc>
          <w:tcPr>
            <w:tcW w:w="274" w:type="pct"/>
            <w:tcBorders>
              <w:top w:val="single" w:sz="4" w:space="0" w:color="auto"/>
              <w:left w:val="single" w:sz="4" w:space="0" w:color="auto"/>
            </w:tcBorders>
            <w:shd w:val="clear" w:color="auto" w:fill="auto"/>
            <w:vAlign w:val="bottom"/>
          </w:tcPr>
          <w:p w14:paraId="3D78D52B" w14:textId="77777777" w:rsidR="00E03FFE" w:rsidRDefault="00E03FFE" w:rsidP="00E03FFE">
            <w:pPr>
              <w:jc w:val="center"/>
              <w:rPr>
                <w:rFonts w:asciiTheme="majorHAnsi" w:hAnsiTheme="majorHAnsi" w:cs="Calibri"/>
                <w:color w:val="000000"/>
                <w:sz w:val="18"/>
                <w:szCs w:val="18"/>
              </w:rPr>
            </w:pPr>
            <w:r w:rsidRPr="004F714A">
              <w:rPr>
                <w:rFonts w:asciiTheme="majorHAnsi" w:hAnsiTheme="majorHAnsi" w:cs="Calibri"/>
                <w:color w:val="000000"/>
                <w:sz w:val="18"/>
                <w:szCs w:val="18"/>
              </w:rPr>
              <w:t>184</w:t>
            </w:r>
          </w:p>
          <w:p w14:paraId="46116790" w14:textId="623EAA16" w:rsidR="004E0069" w:rsidRPr="004F714A" w:rsidRDefault="004E0069" w:rsidP="00E03FFE">
            <w:pPr>
              <w:jc w:val="center"/>
              <w:rPr>
                <w:rFonts w:asciiTheme="majorHAnsi" w:hAnsiTheme="majorHAnsi" w:cs="Calibri"/>
                <w:color w:val="000000"/>
                <w:sz w:val="18"/>
                <w:szCs w:val="18"/>
              </w:rPr>
            </w:pPr>
            <w:r>
              <w:rPr>
                <w:rFonts w:asciiTheme="majorHAnsi" w:hAnsiTheme="majorHAnsi" w:cs="Calibri"/>
                <w:color w:val="000000"/>
                <w:sz w:val="18"/>
                <w:szCs w:val="18"/>
              </w:rPr>
              <w:t>(45.32)</w:t>
            </w:r>
          </w:p>
        </w:tc>
        <w:tc>
          <w:tcPr>
            <w:tcW w:w="274" w:type="pct"/>
            <w:tcBorders>
              <w:top w:val="single" w:sz="4" w:space="0" w:color="auto"/>
            </w:tcBorders>
            <w:shd w:val="clear" w:color="auto" w:fill="auto"/>
            <w:vAlign w:val="bottom"/>
          </w:tcPr>
          <w:p w14:paraId="24BEDE06" w14:textId="21D43C79" w:rsidR="00E03FFE" w:rsidRPr="004F714A" w:rsidRDefault="00E03FFE" w:rsidP="00E03FFE">
            <w:pPr>
              <w:jc w:val="center"/>
              <w:rPr>
                <w:rFonts w:asciiTheme="majorHAnsi" w:hAnsiTheme="majorHAnsi" w:cs="Calibri"/>
                <w:color w:val="000000"/>
                <w:sz w:val="18"/>
                <w:szCs w:val="18"/>
              </w:rPr>
            </w:pPr>
            <w:r w:rsidRPr="004F714A">
              <w:rPr>
                <w:rFonts w:asciiTheme="majorHAnsi" w:hAnsiTheme="majorHAnsi" w:cs="Calibri"/>
                <w:color w:val="000000"/>
                <w:sz w:val="18"/>
                <w:szCs w:val="18"/>
              </w:rPr>
              <w:t>58</w:t>
            </w:r>
            <w:r w:rsidR="004E0069">
              <w:rPr>
                <w:rFonts w:asciiTheme="majorHAnsi" w:hAnsiTheme="majorHAnsi" w:cs="Calibri"/>
                <w:color w:val="000000"/>
                <w:sz w:val="18"/>
                <w:szCs w:val="18"/>
              </w:rPr>
              <w:t xml:space="preserve"> (14.29)</w:t>
            </w:r>
          </w:p>
        </w:tc>
        <w:tc>
          <w:tcPr>
            <w:tcW w:w="274" w:type="pct"/>
            <w:tcBorders>
              <w:top w:val="single" w:sz="4" w:space="0" w:color="auto"/>
            </w:tcBorders>
            <w:shd w:val="clear" w:color="auto" w:fill="auto"/>
            <w:vAlign w:val="bottom"/>
          </w:tcPr>
          <w:p w14:paraId="4958566F" w14:textId="72065B54" w:rsidR="00E03FFE" w:rsidRPr="004F714A" w:rsidRDefault="00E03FFE" w:rsidP="00E03FFE">
            <w:pPr>
              <w:jc w:val="center"/>
              <w:rPr>
                <w:rFonts w:asciiTheme="majorHAnsi" w:hAnsiTheme="majorHAnsi" w:cs="Calibri"/>
                <w:color w:val="000000"/>
                <w:sz w:val="18"/>
                <w:szCs w:val="18"/>
              </w:rPr>
            </w:pPr>
            <w:r w:rsidRPr="004F714A">
              <w:rPr>
                <w:rFonts w:asciiTheme="majorHAnsi" w:hAnsiTheme="majorHAnsi" w:cs="Calibri"/>
                <w:color w:val="000000"/>
                <w:sz w:val="18"/>
                <w:szCs w:val="18"/>
              </w:rPr>
              <w:t>55</w:t>
            </w:r>
            <w:r w:rsidR="004E0069">
              <w:rPr>
                <w:rFonts w:asciiTheme="majorHAnsi" w:hAnsiTheme="majorHAnsi" w:cs="Calibri"/>
                <w:color w:val="000000"/>
                <w:sz w:val="18"/>
                <w:szCs w:val="18"/>
              </w:rPr>
              <w:t xml:space="preserve"> (13.55)</w:t>
            </w:r>
          </w:p>
        </w:tc>
        <w:tc>
          <w:tcPr>
            <w:tcW w:w="275" w:type="pct"/>
            <w:tcBorders>
              <w:top w:val="single" w:sz="4" w:space="0" w:color="auto"/>
            </w:tcBorders>
            <w:shd w:val="clear" w:color="auto" w:fill="auto"/>
            <w:vAlign w:val="bottom"/>
          </w:tcPr>
          <w:p w14:paraId="5CF8BA63" w14:textId="758B8993" w:rsidR="00E03FFE" w:rsidRPr="004F714A" w:rsidRDefault="00E03FFE" w:rsidP="00E03FFE">
            <w:pPr>
              <w:jc w:val="center"/>
              <w:rPr>
                <w:rFonts w:asciiTheme="majorHAnsi" w:hAnsiTheme="majorHAnsi" w:cs="Calibri"/>
                <w:color w:val="000000"/>
                <w:sz w:val="18"/>
                <w:szCs w:val="18"/>
              </w:rPr>
            </w:pPr>
            <w:r w:rsidRPr="004F714A">
              <w:rPr>
                <w:rFonts w:asciiTheme="majorHAnsi" w:hAnsiTheme="majorHAnsi" w:cs="Calibri"/>
                <w:color w:val="000000"/>
                <w:sz w:val="18"/>
                <w:szCs w:val="18"/>
              </w:rPr>
              <w:t>47</w:t>
            </w:r>
            <w:r w:rsidR="004E0069">
              <w:rPr>
                <w:rFonts w:asciiTheme="majorHAnsi" w:hAnsiTheme="majorHAnsi" w:cs="Calibri"/>
                <w:color w:val="000000"/>
                <w:sz w:val="18"/>
                <w:szCs w:val="18"/>
              </w:rPr>
              <w:t xml:space="preserve"> (11.58)</w:t>
            </w:r>
          </w:p>
        </w:tc>
        <w:tc>
          <w:tcPr>
            <w:tcW w:w="273" w:type="pct"/>
            <w:tcBorders>
              <w:top w:val="single" w:sz="4" w:space="0" w:color="auto"/>
              <w:right w:val="single" w:sz="4" w:space="0" w:color="auto"/>
            </w:tcBorders>
            <w:shd w:val="clear" w:color="auto" w:fill="auto"/>
            <w:vAlign w:val="bottom"/>
          </w:tcPr>
          <w:p w14:paraId="4D134E8B" w14:textId="79A3FD0B" w:rsidR="00E03FFE" w:rsidRPr="004F714A" w:rsidRDefault="00E03FFE" w:rsidP="00E03FFE">
            <w:pPr>
              <w:jc w:val="center"/>
              <w:rPr>
                <w:rFonts w:asciiTheme="majorHAnsi" w:hAnsiTheme="majorHAnsi" w:cs="Calibri"/>
                <w:color w:val="000000"/>
                <w:sz w:val="18"/>
                <w:szCs w:val="18"/>
              </w:rPr>
            </w:pPr>
            <w:r w:rsidRPr="004F714A">
              <w:rPr>
                <w:rFonts w:asciiTheme="majorHAnsi" w:hAnsiTheme="majorHAnsi" w:cs="Calibri"/>
                <w:color w:val="000000"/>
                <w:sz w:val="18"/>
                <w:szCs w:val="18"/>
              </w:rPr>
              <w:t>62</w:t>
            </w:r>
            <w:r w:rsidR="004E0069">
              <w:rPr>
                <w:rFonts w:asciiTheme="majorHAnsi" w:hAnsiTheme="majorHAnsi" w:cs="Calibri"/>
                <w:color w:val="000000"/>
                <w:sz w:val="18"/>
                <w:szCs w:val="18"/>
              </w:rPr>
              <w:t xml:space="preserve"> (15.27)</w:t>
            </w:r>
          </w:p>
        </w:tc>
      </w:tr>
      <w:tr w:rsidR="00E03FFE" w:rsidRPr="00233B13" w14:paraId="1DF94A31" w14:textId="77777777" w:rsidTr="00E03FFE">
        <w:trPr>
          <w:trHeight w:val="47"/>
        </w:trPr>
        <w:tc>
          <w:tcPr>
            <w:tcW w:w="382" w:type="pct"/>
            <w:vMerge/>
            <w:tcBorders>
              <w:left w:val="nil"/>
              <w:right w:val="nil"/>
            </w:tcBorders>
            <w:vAlign w:val="center"/>
          </w:tcPr>
          <w:p w14:paraId="2081CE96" w14:textId="77777777" w:rsidR="00E03FFE" w:rsidRPr="00233B13" w:rsidRDefault="00E03FFE" w:rsidP="00E03FFE">
            <w:pPr>
              <w:rPr>
                <w:rFonts w:asciiTheme="majorHAnsi" w:hAnsiTheme="majorHAnsi"/>
                <w:sz w:val="18"/>
                <w:szCs w:val="18"/>
              </w:rPr>
            </w:pPr>
          </w:p>
        </w:tc>
        <w:tc>
          <w:tcPr>
            <w:tcW w:w="215" w:type="pct"/>
            <w:tcBorders>
              <w:top w:val="nil"/>
              <w:left w:val="nil"/>
              <w:right w:val="nil"/>
            </w:tcBorders>
            <w:vAlign w:val="center"/>
          </w:tcPr>
          <w:p w14:paraId="2EDF0CD0" w14:textId="3EC68429" w:rsidR="00E03FFE" w:rsidRPr="00233B13" w:rsidRDefault="00E03FFE" w:rsidP="00E03FFE">
            <w:pPr>
              <w:jc w:val="center"/>
              <w:rPr>
                <w:rFonts w:asciiTheme="majorHAnsi" w:hAnsiTheme="majorHAnsi"/>
                <w:sz w:val="18"/>
                <w:szCs w:val="18"/>
              </w:rPr>
            </w:pPr>
            <w:r w:rsidRPr="00233B13">
              <w:rPr>
                <w:rFonts w:asciiTheme="majorHAnsi" w:hAnsiTheme="majorHAnsi"/>
                <w:sz w:val="18"/>
                <w:szCs w:val="18"/>
              </w:rPr>
              <w:t>Q3</w:t>
            </w:r>
          </w:p>
        </w:tc>
        <w:tc>
          <w:tcPr>
            <w:tcW w:w="1709" w:type="pct"/>
            <w:tcBorders>
              <w:top w:val="nil"/>
              <w:left w:val="nil"/>
              <w:right w:val="single" w:sz="4" w:space="0" w:color="auto"/>
            </w:tcBorders>
            <w:vAlign w:val="center"/>
          </w:tcPr>
          <w:p w14:paraId="3DFB4381" w14:textId="60C8E0F9" w:rsidR="00E03FFE" w:rsidRPr="00233B13" w:rsidRDefault="00E03FFE" w:rsidP="00E03FFE">
            <w:pPr>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Many of my daydreams are often just as lively as a good movie.</w:t>
            </w:r>
          </w:p>
        </w:tc>
        <w:tc>
          <w:tcPr>
            <w:tcW w:w="264" w:type="pct"/>
            <w:tcBorders>
              <w:left w:val="single" w:sz="4" w:space="0" w:color="auto"/>
            </w:tcBorders>
            <w:shd w:val="clear" w:color="auto" w:fill="auto"/>
            <w:vAlign w:val="center"/>
          </w:tcPr>
          <w:p w14:paraId="6B5991B0" w14:textId="6A007C39" w:rsidR="00E03FFE" w:rsidRPr="00233B13" w:rsidRDefault="00E03FFE" w:rsidP="00E03FFE">
            <w:pPr>
              <w:jc w:val="center"/>
              <w:rPr>
                <w:rFonts w:asciiTheme="majorHAnsi" w:hAnsiTheme="majorHAnsi" w:cs="Calibri"/>
                <w:color w:val="000000"/>
                <w:sz w:val="18"/>
                <w:szCs w:val="18"/>
              </w:rPr>
            </w:pPr>
            <w:r w:rsidRPr="00233B13">
              <w:rPr>
                <w:rFonts w:asciiTheme="majorHAnsi" w:hAnsiTheme="majorHAnsi" w:cs="Calibri"/>
                <w:color w:val="000000"/>
                <w:sz w:val="18"/>
                <w:szCs w:val="18"/>
              </w:rPr>
              <w:t>116 (32.22)</w:t>
            </w:r>
          </w:p>
        </w:tc>
        <w:tc>
          <w:tcPr>
            <w:tcW w:w="265" w:type="pct"/>
            <w:shd w:val="clear" w:color="auto" w:fill="auto"/>
            <w:vAlign w:val="center"/>
          </w:tcPr>
          <w:p w14:paraId="6637075E" w14:textId="2FAA9051" w:rsidR="00E03FFE" w:rsidRPr="00233B13" w:rsidRDefault="00E03FFE" w:rsidP="00E03FFE">
            <w:pPr>
              <w:jc w:val="center"/>
              <w:rPr>
                <w:rFonts w:asciiTheme="majorHAnsi" w:hAnsiTheme="majorHAnsi" w:cs="Calibri"/>
                <w:color w:val="000000"/>
                <w:sz w:val="18"/>
                <w:szCs w:val="18"/>
              </w:rPr>
            </w:pPr>
            <w:r w:rsidRPr="00233B13">
              <w:rPr>
                <w:rFonts w:asciiTheme="majorHAnsi" w:hAnsiTheme="majorHAnsi" w:cs="Calibri"/>
                <w:color w:val="000000"/>
                <w:sz w:val="18"/>
                <w:szCs w:val="18"/>
              </w:rPr>
              <w:t>46 (12.78)</w:t>
            </w:r>
          </w:p>
        </w:tc>
        <w:tc>
          <w:tcPr>
            <w:tcW w:w="264" w:type="pct"/>
            <w:shd w:val="clear" w:color="auto" w:fill="auto"/>
            <w:vAlign w:val="center"/>
          </w:tcPr>
          <w:p w14:paraId="682299DB" w14:textId="3D6F45B3" w:rsidR="00E03FFE" w:rsidRPr="00233B13" w:rsidRDefault="00E03FFE" w:rsidP="00E03FFE">
            <w:pPr>
              <w:jc w:val="center"/>
              <w:rPr>
                <w:rFonts w:asciiTheme="majorHAnsi" w:hAnsiTheme="majorHAnsi" w:cs="Calibri"/>
                <w:color w:val="000000"/>
                <w:sz w:val="18"/>
                <w:szCs w:val="18"/>
              </w:rPr>
            </w:pPr>
            <w:r w:rsidRPr="00233B13">
              <w:rPr>
                <w:rFonts w:asciiTheme="majorHAnsi" w:hAnsiTheme="majorHAnsi" w:cs="Calibri"/>
                <w:color w:val="000000"/>
                <w:sz w:val="18"/>
                <w:szCs w:val="18"/>
              </w:rPr>
              <w:t>51 (14.17)</w:t>
            </w:r>
          </w:p>
        </w:tc>
        <w:tc>
          <w:tcPr>
            <w:tcW w:w="265" w:type="pct"/>
            <w:shd w:val="clear" w:color="auto" w:fill="auto"/>
            <w:vAlign w:val="center"/>
          </w:tcPr>
          <w:p w14:paraId="1275584E" w14:textId="70D1A86F" w:rsidR="00E03FFE" w:rsidRPr="00233B13" w:rsidRDefault="00E03FFE" w:rsidP="00E03FFE">
            <w:pPr>
              <w:jc w:val="center"/>
              <w:rPr>
                <w:rFonts w:asciiTheme="majorHAnsi" w:hAnsiTheme="majorHAnsi" w:cs="Calibri"/>
                <w:color w:val="000000"/>
                <w:sz w:val="18"/>
                <w:szCs w:val="18"/>
              </w:rPr>
            </w:pPr>
            <w:r w:rsidRPr="00233B13">
              <w:rPr>
                <w:rFonts w:asciiTheme="majorHAnsi" w:hAnsiTheme="majorHAnsi" w:cs="Calibri"/>
                <w:color w:val="000000"/>
                <w:sz w:val="18"/>
                <w:szCs w:val="18"/>
              </w:rPr>
              <w:t>55 (15.28)</w:t>
            </w:r>
          </w:p>
        </w:tc>
        <w:tc>
          <w:tcPr>
            <w:tcW w:w="266" w:type="pct"/>
            <w:tcBorders>
              <w:right w:val="single" w:sz="4" w:space="0" w:color="auto"/>
            </w:tcBorders>
            <w:shd w:val="clear" w:color="auto" w:fill="auto"/>
            <w:vAlign w:val="center"/>
          </w:tcPr>
          <w:p w14:paraId="3AC95179" w14:textId="3637A44F" w:rsidR="00E03FFE" w:rsidRPr="00233B13" w:rsidRDefault="00E03FFE" w:rsidP="00E03FFE">
            <w:pPr>
              <w:jc w:val="center"/>
              <w:rPr>
                <w:rFonts w:asciiTheme="majorHAnsi" w:hAnsiTheme="majorHAnsi" w:cs="Calibri"/>
                <w:color w:val="000000"/>
                <w:sz w:val="18"/>
                <w:szCs w:val="18"/>
              </w:rPr>
            </w:pPr>
            <w:r w:rsidRPr="00233B13">
              <w:rPr>
                <w:rFonts w:asciiTheme="majorHAnsi" w:hAnsiTheme="majorHAnsi" w:cs="Calibri"/>
                <w:color w:val="000000"/>
                <w:sz w:val="18"/>
                <w:szCs w:val="18"/>
              </w:rPr>
              <w:t>92 (25.56)</w:t>
            </w:r>
          </w:p>
        </w:tc>
        <w:tc>
          <w:tcPr>
            <w:tcW w:w="274" w:type="pct"/>
            <w:tcBorders>
              <w:left w:val="single" w:sz="4" w:space="0" w:color="auto"/>
            </w:tcBorders>
            <w:shd w:val="clear" w:color="auto" w:fill="auto"/>
            <w:vAlign w:val="bottom"/>
          </w:tcPr>
          <w:p w14:paraId="58475E15" w14:textId="6C0D0228" w:rsidR="00E03FFE" w:rsidRPr="004F714A" w:rsidRDefault="00E03FFE" w:rsidP="00E03FFE">
            <w:pPr>
              <w:jc w:val="center"/>
              <w:rPr>
                <w:rFonts w:asciiTheme="majorHAnsi" w:hAnsiTheme="majorHAnsi" w:cs="Calibri"/>
                <w:color w:val="000000"/>
                <w:sz w:val="18"/>
                <w:szCs w:val="18"/>
              </w:rPr>
            </w:pPr>
            <w:r w:rsidRPr="004F714A">
              <w:rPr>
                <w:rFonts w:asciiTheme="majorHAnsi" w:hAnsiTheme="majorHAnsi" w:cs="Calibri"/>
                <w:color w:val="000000"/>
                <w:sz w:val="18"/>
                <w:szCs w:val="18"/>
              </w:rPr>
              <w:t>216</w:t>
            </w:r>
            <w:r w:rsidR="00275734">
              <w:rPr>
                <w:rFonts w:asciiTheme="majorHAnsi" w:hAnsiTheme="majorHAnsi" w:cs="Calibri"/>
                <w:color w:val="000000"/>
                <w:sz w:val="18"/>
                <w:szCs w:val="18"/>
              </w:rPr>
              <w:t xml:space="preserve"> (53.20)</w:t>
            </w:r>
          </w:p>
        </w:tc>
        <w:tc>
          <w:tcPr>
            <w:tcW w:w="274" w:type="pct"/>
            <w:shd w:val="clear" w:color="auto" w:fill="auto"/>
            <w:vAlign w:val="bottom"/>
          </w:tcPr>
          <w:p w14:paraId="44F11E46" w14:textId="7EBEB0D7" w:rsidR="00E03FFE" w:rsidRPr="004F714A" w:rsidRDefault="00E03FFE" w:rsidP="00E03FFE">
            <w:pPr>
              <w:jc w:val="center"/>
              <w:rPr>
                <w:rFonts w:asciiTheme="majorHAnsi" w:hAnsiTheme="majorHAnsi" w:cs="Calibri"/>
                <w:color w:val="000000"/>
                <w:sz w:val="18"/>
                <w:szCs w:val="18"/>
              </w:rPr>
            </w:pPr>
            <w:r w:rsidRPr="004F714A">
              <w:rPr>
                <w:rFonts w:asciiTheme="majorHAnsi" w:hAnsiTheme="majorHAnsi" w:cs="Calibri"/>
                <w:color w:val="000000"/>
                <w:sz w:val="18"/>
                <w:szCs w:val="18"/>
              </w:rPr>
              <w:t>49</w:t>
            </w:r>
            <w:r w:rsidR="006E7C34">
              <w:rPr>
                <w:rFonts w:asciiTheme="majorHAnsi" w:hAnsiTheme="majorHAnsi" w:cs="Calibri"/>
                <w:color w:val="000000"/>
                <w:sz w:val="18"/>
                <w:szCs w:val="18"/>
              </w:rPr>
              <w:t xml:space="preserve"> (12.07)</w:t>
            </w:r>
          </w:p>
        </w:tc>
        <w:tc>
          <w:tcPr>
            <w:tcW w:w="274" w:type="pct"/>
            <w:shd w:val="clear" w:color="auto" w:fill="auto"/>
            <w:vAlign w:val="bottom"/>
          </w:tcPr>
          <w:p w14:paraId="71234AAE" w14:textId="5E8391A2" w:rsidR="00E03FFE" w:rsidRPr="004F714A" w:rsidRDefault="00E03FFE" w:rsidP="00E03FFE">
            <w:pPr>
              <w:jc w:val="center"/>
              <w:rPr>
                <w:rFonts w:asciiTheme="majorHAnsi" w:hAnsiTheme="majorHAnsi" w:cs="Calibri"/>
                <w:color w:val="000000"/>
                <w:sz w:val="18"/>
                <w:szCs w:val="18"/>
              </w:rPr>
            </w:pPr>
            <w:r w:rsidRPr="004F714A">
              <w:rPr>
                <w:rFonts w:asciiTheme="majorHAnsi" w:hAnsiTheme="majorHAnsi" w:cs="Calibri"/>
                <w:color w:val="000000"/>
                <w:sz w:val="18"/>
                <w:szCs w:val="18"/>
              </w:rPr>
              <w:t>50</w:t>
            </w:r>
            <w:r w:rsidR="006E7C34">
              <w:rPr>
                <w:rFonts w:asciiTheme="majorHAnsi" w:hAnsiTheme="majorHAnsi" w:cs="Calibri"/>
                <w:color w:val="000000"/>
                <w:sz w:val="18"/>
                <w:szCs w:val="18"/>
              </w:rPr>
              <w:t xml:space="preserve"> (12.32)</w:t>
            </w:r>
          </w:p>
        </w:tc>
        <w:tc>
          <w:tcPr>
            <w:tcW w:w="275" w:type="pct"/>
            <w:shd w:val="clear" w:color="auto" w:fill="auto"/>
            <w:vAlign w:val="bottom"/>
          </w:tcPr>
          <w:p w14:paraId="71F4DA96" w14:textId="2518717C" w:rsidR="00E03FFE" w:rsidRPr="004F714A" w:rsidRDefault="00E03FFE" w:rsidP="00E03FFE">
            <w:pPr>
              <w:jc w:val="center"/>
              <w:rPr>
                <w:rFonts w:asciiTheme="majorHAnsi" w:hAnsiTheme="majorHAnsi" w:cs="Calibri"/>
                <w:color w:val="000000"/>
                <w:sz w:val="18"/>
                <w:szCs w:val="18"/>
              </w:rPr>
            </w:pPr>
            <w:r w:rsidRPr="004F714A">
              <w:rPr>
                <w:rFonts w:asciiTheme="majorHAnsi" w:hAnsiTheme="majorHAnsi" w:cs="Calibri"/>
                <w:color w:val="000000"/>
                <w:sz w:val="18"/>
                <w:szCs w:val="18"/>
              </w:rPr>
              <w:t>39</w:t>
            </w:r>
            <w:r w:rsidR="006E7C34">
              <w:rPr>
                <w:rFonts w:asciiTheme="majorHAnsi" w:hAnsiTheme="majorHAnsi" w:cs="Calibri"/>
                <w:color w:val="000000"/>
                <w:sz w:val="18"/>
                <w:szCs w:val="18"/>
              </w:rPr>
              <w:t xml:space="preserve"> (9.61)</w:t>
            </w:r>
          </w:p>
        </w:tc>
        <w:tc>
          <w:tcPr>
            <w:tcW w:w="273" w:type="pct"/>
            <w:tcBorders>
              <w:right w:val="single" w:sz="4" w:space="0" w:color="auto"/>
            </w:tcBorders>
            <w:shd w:val="clear" w:color="auto" w:fill="auto"/>
            <w:vAlign w:val="bottom"/>
          </w:tcPr>
          <w:p w14:paraId="5972A38D" w14:textId="554E1ED8" w:rsidR="00E03FFE" w:rsidRPr="004F714A" w:rsidRDefault="00E03FFE" w:rsidP="00E03FFE">
            <w:pPr>
              <w:jc w:val="center"/>
              <w:rPr>
                <w:rFonts w:asciiTheme="majorHAnsi" w:hAnsiTheme="majorHAnsi" w:cs="Calibri"/>
                <w:color w:val="000000"/>
                <w:sz w:val="18"/>
                <w:szCs w:val="18"/>
              </w:rPr>
            </w:pPr>
            <w:r w:rsidRPr="004F714A">
              <w:rPr>
                <w:rFonts w:asciiTheme="majorHAnsi" w:hAnsiTheme="majorHAnsi" w:cs="Calibri"/>
                <w:color w:val="000000"/>
                <w:sz w:val="18"/>
                <w:szCs w:val="18"/>
              </w:rPr>
              <w:t>52</w:t>
            </w:r>
            <w:r w:rsidR="0059448B">
              <w:rPr>
                <w:rFonts w:asciiTheme="majorHAnsi" w:hAnsiTheme="majorHAnsi" w:cs="Calibri"/>
                <w:color w:val="000000"/>
                <w:sz w:val="18"/>
                <w:szCs w:val="18"/>
              </w:rPr>
              <w:t xml:space="preserve"> (12.81)</w:t>
            </w:r>
          </w:p>
        </w:tc>
      </w:tr>
      <w:tr w:rsidR="00E03FFE" w:rsidRPr="00233B13" w14:paraId="35CA0136" w14:textId="77777777" w:rsidTr="00E03FFE">
        <w:trPr>
          <w:trHeight w:val="47"/>
        </w:trPr>
        <w:tc>
          <w:tcPr>
            <w:tcW w:w="382" w:type="pct"/>
            <w:vMerge/>
            <w:tcBorders>
              <w:left w:val="nil"/>
              <w:bottom w:val="single" w:sz="4" w:space="0" w:color="auto"/>
              <w:right w:val="nil"/>
            </w:tcBorders>
            <w:vAlign w:val="center"/>
          </w:tcPr>
          <w:p w14:paraId="2F58DCE3" w14:textId="77777777" w:rsidR="00E03FFE" w:rsidRPr="00233B13" w:rsidRDefault="00E03FFE" w:rsidP="00E03FFE">
            <w:pPr>
              <w:rPr>
                <w:rFonts w:asciiTheme="majorHAnsi" w:hAnsiTheme="majorHAnsi"/>
                <w:sz w:val="18"/>
                <w:szCs w:val="18"/>
              </w:rPr>
            </w:pPr>
          </w:p>
        </w:tc>
        <w:tc>
          <w:tcPr>
            <w:tcW w:w="215" w:type="pct"/>
            <w:tcBorders>
              <w:top w:val="nil"/>
              <w:left w:val="nil"/>
              <w:bottom w:val="single" w:sz="4" w:space="0" w:color="auto"/>
              <w:right w:val="nil"/>
            </w:tcBorders>
            <w:vAlign w:val="center"/>
          </w:tcPr>
          <w:p w14:paraId="7F1EB1CC" w14:textId="15627B57" w:rsidR="00E03FFE" w:rsidRPr="00233B13" w:rsidRDefault="00E03FFE" w:rsidP="00E03FFE">
            <w:pPr>
              <w:jc w:val="center"/>
              <w:rPr>
                <w:rFonts w:asciiTheme="majorHAnsi" w:hAnsiTheme="majorHAnsi"/>
                <w:sz w:val="18"/>
                <w:szCs w:val="18"/>
              </w:rPr>
            </w:pPr>
            <w:r w:rsidRPr="00233B13">
              <w:rPr>
                <w:rFonts w:asciiTheme="majorHAnsi" w:hAnsiTheme="majorHAnsi"/>
                <w:sz w:val="18"/>
                <w:szCs w:val="18"/>
              </w:rPr>
              <w:t>Q4</w:t>
            </w:r>
          </w:p>
        </w:tc>
        <w:tc>
          <w:tcPr>
            <w:tcW w:w="1709" w:type="pct"/>
            <w:tcBorders>
              <w:top w:val="nil"/>
              <w:left w:val="nil"/>
              <w:bottom w:val="single" w:sz="4" w:space="0" w:color="auto"/>
              <w:right w:val="single" w:sz="4" w:space="0" w:color="auto"/>
            </w:tcBorders>
            <w:vAlign w:val="center"/>
          </w:tcPr>
          <w:p w14:paraId="5797EE4C" w14:textId="7E2264CF" w:rsidR="00E03FFE" w:rsidRPr="00233B13" w:rsidRDefault="00E03FFE" w:rsidP="00E03FFE">
            <w:pPr>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I often confuse my daydreams with real memories.</w:t>
            </w:r>
          </w:p>
        </w:tc>
        <w:tc>
          <w:tcPr>
            <w:tcW w:w="264" w:type="pct"/>
            <w:tcBorders>
              <w:left w:val="single" w:sz="4" w:space="0" w:color="auto"/>
              <w:bottom w:val="single" w:sz="4" w:space="0" w:color="auto"/>
            </w:tcBorders>
            <w:shd w:val="clear" w:color="auto" w:fill="auto"/>
            <w:vAlign w:val="center"/>
          </w:tcPr>
          <w:p w14:paraId="0FA73974" w14:textId="77777777" w:rsidR="00E03FFE" w:rsidRPr="00233B13" w:rsidRDefault="00E03FFE" w:rsidP="00E03FFE">
            <w:pPr>
              <w:jc w:val="center"/>
              <w:rPr>
                <w:rFonts w:asciiTheme="majorHAnsi" w:hAnsiTheme="majorHAnsi" w:cs="Calibri"/>
                <w:color w:val="000000"/>
                <w:sz w:val="18"/>
                <w:szCs w:val="18"/>
              </w:rPr>
            </w:pPr>
            <w:r w:rsidRPr="00233B13">
              <w:rPr>
                <w:rFonts w:asciiTheme="majorHAnsi" w:hAnsiTheme="majorHAnsi" w:cs="Calibri"/>
                <w:color w:val="000000"/>
                <w:sz w:val="18"/>
                <w:szCs w:val="18"/>
              </w:rPr>
              <w:t>159</w:t>
            </w:r>
          </w:p>
          <w:p w14:paraId="7A9DB7F1" w14:textId="1D53C6F3" w:rsidR="00E03FFE" w:rsidRPr="00233B13" w:rsidRDefault="00E03FFE" w:rsidP="00E03FFE">
            <w:pPr>
              <w:jc w:val="center"/>
              <w:rPr>
                <w:rFonts w:asciiTheme="majorHAnsi" w:hAnsiTheme="majorHAnsi" w:cs="Calibri"/>
                <w:color w:val="000000"/>
                <w:sz w:val="18"/>
                <w:szCs w:val="18"/>
              </w:rPr>
            </w:pPr>
            <w:r w:rsidRPr="00233B13">
              <w:rPr>
                <w:rFonts w:asciiTheme="majorHAnsi" w:hAnsiTheme="majorHAnsi" w:cs="Calibri"/>
                <w:color w:val="000000"/>
                <w:sz w:val="18"/>
                <w:szCs w:val="18"/>
              </w:rPr>
              <w:t>(44.17)</w:t>
            </w:r>
          </w:p>
        </w:tc>
        <w:tc>
          <w:tcPr>
            <w:tcW w:w="265" w:type="pct"/>
            <w:tcBorders>
              <w:bottom w:val="single" w:sz="4" w:space="0" w:color="auto"/>
            </w:tcBorders>
            <w:shd w:val="clear" w:color="auto" w:fill="auto"/>
            <w:vAlign w:val="center"/>
          </w:tcPr>
          <w:p w14:paraId="0FA68CB1" w14:textId="32040769" w:rsidR="00E03FFE" w:rsidRPr="00233B13" w:rsidRDefault="00E03FFE" w:rsidP="00E03FFE">
            <w:pPr>
              <w:jc w:val="center"/>
              <w:rPr>
                <w:rFonts w:asciiTheme="majorHAnsi" w:hAnsiTheme="majorHAnsi" w:cs="Calibri"/>
                <w:color w:val="000000"/>
                <w:sz w:val="18"/>
                <w:szCs w:val="18"/>
              </w:rPr>
            </w:pPr>
            <w:r w:rsidRPr="00233B13">
              <w:rPr>
                <w:rFonts w:asciiTheme="majorHAnsi" w:hAnsiTheme="majorHAnsi" w:cs="Calibri"/>
                <w:color w:val="000000"/>
                <w:sz w:val="18"/>
                <w:szCs w:val="18"/>
              </w:rPr>
              <w:t>74 (20.56)</w:t>
            </w:r>
          </w:p>
        </w:tc>
        <w:tc>
          <w:tcPr>
            <w:tcW w:w="264" w:type="pct"/>
            <w:tcBorders>
              <w:bottom w:val="single" w:sz="4" w:space="0" w:color="auto"/>
            </w:tcBorders>
            <w:shd w:val="clear" w:color="auto" w:fill="auto"/>
            <w:vAlign w:val="center"/>
          </w:tcPr>
          <w:p w14:paraId="03702AC3" w14:textId="5F9D0449" w:rsidR="00E03FFE" w:rsidRPr="00233B13" w:rsidRDefault="00E03FFE" w:rsidP="00E03FFE">
            <w:pPr>
              <w:jc w:val="center"/>
              <w:rPr>
                <w:rFonts w:asciiTheme="majorHAnsi" w:hAnsiTheme="majorHAnsi" w:cs="Calibri"/>
                <w:color w:val="000000"/>
                <w:sz w:val="18"/>
                <w:szCs w:val="18"/>
              </w:rPr>
            </w:pPr>
            <w:r w:rsidRPr="00233B13">
              <w:rPr>
                <w:rFonts w:asciiTheme="majorHAnsi" w:hAnsiTheme="majorHAnsi" w:cs="Calibri"/>
                <w:color w:val="000000"/>
                <w:sz w:val="18"/>
                <w:szCs w:val="18"/>
              </w:rPr>
              <w:t>35 (9.72)</w:t>
            </w:r>
          </w:p>
        </w:tc>
        <w:tc>
          <w:tcPr>
            <w:tcW w:w="265" w:type="pct"/>
            <w:tcBorders>
              <w:bottom w:val="single" w:sz="4" w:space="0" w:color="auto"/>
            </w:tcBorders>
            <w:shd w:val="clear" w:color="auto" w:fill="auto"/>
            <w:vAlign w:val="center"/>
          </w:tcPr>
          <w:p w14:paraId="012520C2" w14:textId="25BA46C1" w:rsidR="00E03FFE" w:rsidRPr="00233B13" w:rsidRDefault="00E03FFE" w:rsidP="00E03FFE">
            <w:pPr>
              <w:jc w:val="center"/>
              <w:rPr>
                <w:rFonts w:asciiTheme="majorHAnsi" w:hAnsiTheme="majorHAnsi" w:cs="Calibri"/>
                <w:color w:val="000000"/>
                <w:sz w:val="18"/>
                <w:szCs w:val="18"/>
              </w:rPr>
            </w:pPr>
            <w:r w:rsidRPr="00233B13">
              <w:rPr>
                <w:rFonts w:asciiTheme="majorHAnsi" w:hAnsiTheme="majorHAnsi" w:cs="Calibri"/>
                <w:color w:val="000000"/>
                <w:sz w:val="18"/>
                <w:szCs w:val="18"/>
              </w:rPr>
              <w:t>34 (9.44)</w:t>
            </w:r>
          </w:p>
        </w:tc>
        <w:tc>
          <w:tcPr>
            <w:tcW w:w="266" w:type="pct"/>
            <w:tcBorders>
              <w:bottom w:val="single" w:sz="4" w:space="0" w:color="auto"/>
              <w:right w:val="single" w:sz="4" w:space="0" w:color="auto"/>
            </w:tcBorders>
            <w:shd w:val="clear" w:color="auto" w:fill="auto"/>
            <w:vAlign w:val="center"/>
          </w:tcPr>
          <w:p w14:paraId="08666282" w14:textId="7639129B" w:rsidR="00E03FFE" w:rsidRPr="00233B13" w:rsidRDefault="00E03FFE" w:rsidP="00E03FFE">
            <w:pPr>
              <w:jc w:val="center"/>
              <w:rPr>
                <w:rFonts w:asciiTheme="majorHAnsi" w:hAnsiTheme="majorHAnsi" w:cs="Calibri"/>
                <w:color w:val="000000"/>
                <w:sz w:val="18"/>
                <w:szCs w:val="18"/>
              </w:rPr>
            </w:pPr>
            <w:r w:rsidRPr="00233B13">
              <w:rPr>
                <w:rFonts w:asciiTheme="majorHAnsi" w:hAnsiTheme="majorHAnsi" w:cs="Calibri"/>
                <w:color w:val="000000"/>
                <w:sz w:val="18"/>
                <w:szCs w:val="18"/>
              </w:rPr>
              <w:t>58 (16.11)</w:t>
            </w:r>
          </w:p>
        </w:tc>
        <w:tc>
          <w:tcPr>
            <w:tcW w:w="274" w:type="pct"/>
            <w:tcBorders>
              <w:left w:val="single" w:sz="4" w:space="0" w:color="auto"/>
              <w:bottom w:val="single" w:sz="4" w:space="0" w:color="auto"/>
            </w:tcBorders>
            <w:shd w:val="clear" w:color="auto" w:fill="auto"/>
            <w:vAlign w:val="bottom"/>
          </w:tcPr>
          <w:p w14:paraId="5ADDD943" w14:textId="752A29F4" w:rsidR="00E03FFE" w:rsidRPr="004F714A" w:rsidRDefault="00E03FFE" w:rsidP="00E03FFE">
            <w:pPr>
              <w:jc w:val="center"/>
              <w:rPr>
                <w:rFonts w:asciiTheme="majorHAnsi" w:hAnsiTheme="majorHAnsi" w:cs="Calibri"/>
                <w:color w:val="000000"/>
                <w:sz w:val="18"/>
                <w:szCs w:val="18"/>
              </w:rPr>
            </w:pPr>
            <w:r w:rsidRPr="004F714A">
              <w:rPr>
                <w:rFonts w:asciiTheme="majorHAnsi" w:hAnsiTheme="majorHAnsi" w:cs="Calibri"/>
                <w:color w:val="000000"/>
                <w:sz w:val="18"/>
                <w:szCs w:val="18"/>
              </w:rPr>
              <w:t>260</w:t>
            </w:r>
            <w:r w:rsidR="00275734">
              <w:rPr>
                <w:rFonts w:asciiTheme="majorHAnsi" w:hAnsiTheme="majorHAnsi" w:cs="Calibri"/>
                <w:color w:val="000000"/>
                <w:sz w:val="18"/>
                <w:szCs w:val="18"/>
              </w:rPr>
              <w:t xml:space="preserve"> (64.04)</w:t>
            </w:r>
          </w:p>
        </w:tc>
        <w:tc>
          <w:tcPr>
            <w:tcW w:w="274" w:type="pct"/>
            <w:tcBorders>
              <w:bottom w:val="single" w:sz="4" w:space="0" w:color="auto"/>
            </w:tcBorders>
            <w:shd w:val="clear" w:color="auto" w:fill="auto"/>
            <w:vAlign w:val="bottom"/>
          </w:tcPr>
          <w:p w14:paraId="0BE4C1FD" w14:textId="0691B0CD" w:rsidR="00E03FFE" w:rsidRPr="004F714A" w:rsidRDefault="00E03FFE" w:rsidP="00E03FFE">
            <w:pPr>
              <w:jc w:val="center"/>
              <w:rPr>
                <w:rFonts w:asciiTheme="majorHAnsi" w:hAnsiTheme="majorHAnsi" w:cs="Calibri"/>
                <w:color w:val="000000"/>
                <w:sz w:val="18"/>
                <w:szCs w:val="18"/>
              </w:rPr>
            </w:pPr>
            <w:r w:rsidRPr="004F714A">
              <w:rPr>
                <w:rFonts w:asciiTheme="majorHAnsi" w:hAnsiTheme="majorHAnsi" w:cs="Calibri"/>
                <w:color w:val="000000"/>
                <w:sz w:val="18"/>
                <w:szCs w:val="18"/>
              </w:rPr>
              <w:t>51</w:t>
            </w:r>
            <w:r w:rsidR="006E7C34">
              <w:rPr>
                <w:rFonts w:asciiTheme="majorHAnsi" w:hAnsiTheme="majorHAnsi" w:cs="Calibri"/>
                <w:color w:val="000000"/>
                <w:sz w:val="18"/>
                <w:szCs w:val="18"/>
              </w:rPr>
              <w:t xml:space="preserve"> (12.56)</w:t>
            </w:r>
          </w:p>
        </w:tc>
        <w:tc>
          <w:tcPr>
            <w:tcW w:w="274" w:type="pct"/>
            <w:tcBorders>
              <w:bottom w:val="single" w:sz="4" w:space="0" w:color="auto"/>
            </w:tcBorders>
            <w:shd w:val="clear" w:color="auto" w:fill="auto"/>
            <w:vAlign w:val="bottom"/>
          </w:tcPr>
          <w:p w14:paraId="61F2AC39" w14:textId="471BEB80" w:rsidR="00E03FFE" w:rsidRPr="004F714A" w:rsidRDefault="00E03FFE" w:rsidP="00E03FFE">
            <w:pPr>
              <w:jc w:val="center"/>
              <w:rPr>
                <w:rFonts w:asciiTheme="majorHAnsi" w:hAnsiTheme="majorHAnsi" w:cs="Calibri"/>
                <w:color w:val="000000"/>
                <w:sz w:val="18"/>
                <w:szCs w:val="18"/>
              </w:rPr>
            </w:pPr>
            <w:r w:rsidRPr="004F714A">
              <w:rPr>
                <w:rFonts w:asciiTheme="majorHAnsi" w:hAnsiTheme="majorHAnsi" w:cs="Calibri"/>
                <w:color w:val="000000"/>
                <w:sz w:val="18"/>
                <w:szCs w:val="18"/>
              </w:rPr>
              <w:t>35</w:t>
            </w:r>
            <w:r w:rsidR="006E7C34">
              <w:rPr>
                <w:rFonts w:asciiTheme="majorHAnsi" w:hAnsiTheme="majorHAnsi" w:cs="Calibri"/>
                <w:color w:val="000000"/>
                <w:sz w:val="18"/>
                <w:szCs w:val="18"/>
              </w:rPr>
              <w:t xml:space="preserve"> (8.62)</w:t>
            </w:r>
          </w:p>
        </w:tc>
        <w:tc>
          <w:tcPr>
            <w:tcW w:w="275" w:type="pct"/>
            <w:tcBorders>
              <w:bottom w:val="single" w:sz="4" w:space="0" w:color="auto"/>
            </w:tcBorders>
            <w:shd w:val="clear" w:color="auto" w:fill="auto"/>
            <w:vAlign w:val="bottom"/>
          </w:tcPr>
          <w:p w14:paraId="35C5F215" w14:textId="6F53CD54" w:rsidR="00E03FFE" w:rsidRPr="004F714A" w:rsidRDefault="00E03FFE" w:rsidP="00E03FFE">
            <w:pPr>
              <w:jc w:val="center"/>
              <w:rPr>
                <w:rFonts w:asciiTheme="majorHAnsi" w:hAnsiTheme="majorHAnsi" w:cs="Calibri"/>
                <w:color w:val="000000"/>
                <w:sz w:val="18"/>
                <w:szCs w:val="18"/>
              </w:rPr>
            </w:pPr>
            <w:r w:rsidRPr="004F714A">
              <w:rPr>
                <w:rFonts w:asciiTheme="majorHAnsi" w:hAnsiTheme="majorHAnsi" w:cs="Calibri"/>
                <w:color w:val="000000"/>
                <w:sz w:val="18"/>
                <w:szCs w:val="18"/>
              </w:rPr>
              <w:t>24</w:t>
            </w:r>
            <w:r w:rsidR="006E7C34">
              <w:rPr>
                <w:rFonts w:asciiTheme="majorHAnsi" w:hAnsiTheme="majorHAnsi" w:cs="Calibri"/>
                <w:color w:val="000000"/>
                <w:sz w:val="18"/>
                <w:szCs w:val="18"/>
              </w:rPr>
              <w:t xml:space="preserve"> </w:t>
            </w:r>
            <w:r w:rsidR="0059448B">
              <w:rPr>
                <w:rFonts w:asciiTheme="majorHAnsi" w:hAnsiTheme="majorHAnsi" w:cs="Calibri"/>
                <w:color w:val="000000"/>
                <w:sz w:val="18"/>
                <w:szCs w:val="18"/>
              </w:rPr>
              <w:t>(5.91)</w:t>
            </w:r>
          </w:p>
        </w:tc>
        <w:tc>
          <w:tcPr>
            <w:tcW w:w="273" w:type="pct"/>
            <w:tcBorders>
              <w:bottom w:val="single" w:sz="4" w:space="0" w:color="auto"/>
              <w:right w:val="single" w:sz="4" w:space="0" w:color="auto"/>
            </w:tcBorders>
            <w:shd w:val="clear" w:color="auto" w:fill="auto"/>
            <w:vAlign w:val="bottom"/>
          </w:tcPr>
          <w:p w14:paraId="05E4CE46" w14:textId="42EA40FC" w:rsidR="00E03FFE" w:rsidRPr="004F714A" w:rsidRDefault="00E03FFE" w:rsidP="00E03FFE">
            <w:pPr>
              <w:jc w:val="center"/>
              <w:rPr>
                <w:rFonts w:asciiTheme="majorHAnsi" w:hAnsiTheme="majorHAnsi" w:cs="Calibri"/>
                <w:color w:val="000000"/>
                <w:sz w:val="18"/>
                <w:szCs w:val="18"/>
              </w:rPr>
            </w:pPr>
            <w:r w:rsidRPr="004F714A">
              <w:rPr>
                <w:rFonts w:asciiTheme="majorHAnsi" w:hAnsiTheme="majorHAnsi" w:cs="Calibri"/>
                <w:color w:val="000000"/>
                <w:sz w:val="18"/>
                <w:szCs w:val="18"/>
              </w:rPr>
              <w:t>36</w:t>
            </w:r>
            <w:r w:rsidR="0059448B">
              <w:rPr>
                <w:rFonts w:asciiTheme="majorHAnsi" w:hAnsiTheme="majorHAnsi" w:cs="Calibri"/>
                <w:color w:val="000000"/>
                <w:sz w:val="18"/>
                <w:szCs w:val="18"/>
              </w:rPr>
              <w:t xml:space="preserve"> (8.87)</w:t>
            </w:r>
          </w:p>
        </w:tc>
      </w:tr>
      <w:tr w:rsidR="004F714A" w:rsidRPr="00233B13" w14:paraId="44CCB290" w14:textId="77777777" w:rsidTr="007F3A63">
        <w:trPr>
          <w:trHeight w:val="47"/>
        </w:trPr>
        <w:tc>
          <w:tcPr>
            <w:tcW w:w="382" w:type="pct"/>
            <w:vMerge w:val="restart"/>
            <w:tcBorders>
              <w:top w:val="single" w:sz="4" w:space="0" w:color="auto"/>
              <w:left w:val="nil"/>
              <w:right w:val="nil"/>
            </w:tcBorders>
            <w:vAlign w:val="center"/>
          </w:tcPr>
          <w:p w14:paraId="1E93CA58" w14:textId="0B0991F1" w:rsidR="004F714A" w:rsidRPr="00233B13" w:rsidRDefault="004F714A" w:rsidP="004F714A">
            <w:pPr>
              <w:rPr>
                <w:rFonts w:asciiTheme="majorHAnsi" w:hAnsiTheme="majorHAnsi"/>
                <w:sz w:val="18"/>
                <w:szCs w:val="18"/>
              </w:rPr>
            </w:pPr>
            <w:r w:rsidRPr="00233B13">
              <w:rPr>
                <w:rFonts w:asciiTheme="majorHAnsi" w:hAnsiTheme="majorHAnsi"/>
                <w:sz w:val="18"/>
                <w:szCs w:val="18"/>
              </w:rPr>
              <w:t>Frequency</w:t>
            </w:r>
          </w:p>
        </w:tc>
        <w:tc>
          <w:tcPr>
            <w:tcW w:w="215" w:type="pct"/>
            <w:tcBorders>
              <w:top w:val="single" w:sz="4" w:space="0" w:color="auto"/>
              <w:left w:val="nil"/>
              <w:right w:val="nil"/>
            </w:tcBorders>
            <w:vAlign w:val="center"/>
          </w:tcPr>
          <w:p w14:paraId="26C651BC" w14:textId="7826423E" w:rsidR="004F714A" w:rsidRPr="00233B13" w:rsidRDefault="004F714A" w:rsidP="004F714A">
            <w:pPr>
              <w:jc w:val="center"/>
              <w:rPr>
                <w:rFonts w:asciiTheme="majorHAnsi" w:hAnsiTheme="majorHAnsi"/>
                <w:sz w:val="18"/>
                <w:szCs w:val="18"/>
              </w:rPr>
            </w:pPr>
            <w:r w:rsidRPr="00233B13">
              <w:rPr>
                <w:rFonts w:asciiTheme="majorHAnsi" w:hAnsiTheme="majorHAnsi"/>
                <w:sz w:val="18"/>
                <w:szCs w:val="18"/>
              </w:rPr>
              <w:t>Q6</w:t>
            </w:r>
          </w:p>
        </w:tc>
        <w:tc>
          <w:tcPr>
            <w:tcW w:w="1709" w:type="pct"/>
            <w:tcBorders>
              <w:top w:val="single" w:sz="4" w:space="0" w:color="auto"/>
              <w:left w:val="nil"/>
              <w:right w:val="single" w:sz="4" w:space="0" w:color="auto"/>
            </w:tcBorders>
            <w:vAlign w:val="center"/>
          </w:tcPr>
          <w:p w14:paraId="2E6E3C41" w14:textId="77777777" w:rsidR="004F714A" w:rsidRPr="00233B13" w:rsidRDefault="004F714A" w:rsidP="004F714A">
            <w:pPr>
              <w:rPr>
                <w:rFonts w:asciiTheme="majorHAnsi" w:hAnsiTheme="majorHAnsi" w:cs="Calibri"/>
                <w:color w:val="000000"/>
                <w:sz w:val="18"/>
                <w:szCs w:val="18"/>
              </w:rPr>
            </w:pPr>
            <w:r w:rsidRPr="00233B13">
              <w:rPr>
                <w:rFonts w:asciiTheme="majorHAnsi" w:hAnsiTheme="majorHAnsi" w:cs="Calibri"/>
                <w:color w:val="000000"/>
                <w:sz w:val="18"/>
                <w:szCs w:val="18"/>
              </w:rPr>
              <w:t>As an adult I (still) occasionally live in a make-believe world.</w:t>
            </w:r>
          </w:p>
          <w:p w14:paraId="213A62E1" w14:textId="77777777" w:rsidR="004F714A" w:rsidRPr="00233B13" w:rsidRDefault="004F714A" w:rsidP="004F714A">
            <w:pPr>
              <w:rPr>
                <w:rFonts w:asciiTheme="majorHAnsi" w:eastAsia="Times New Roman" w:hAnsiTheme="majorHAnsi" w:cs="Calibri"/>
                <w:color w:val="000000"/>
                <w:sz w:val="18"/>
                <w:szCs w:val="18"/>
                <w:lang w:eastAsia="en-GB"/>
              </w:rPr>
            </w:pPr>
          </w:p>
        </w:tc>
        <w:tc>
          <w:tcPr>
            <w:tcW w:w="264" w:type="pct"/>
            <w:tcBorders>
              <w:top w:val="single" w:sz="4" w:space="0" w:color="auto"/>
              <w:left w:val="single" w:sz="4" w:space="0" w:color="auto"/>
            </w:tcBorders>
            <w:shd w:val="clear" w:color="auto" w:fill="auto"/>
            <w:vAlign w:val="center"/>
          </w:tcPr>
          <w:p w14:paraId="57F01373" w14:textId="068BC2DE" w:rsidR="004F714A" w:rsidRPr="00233B13" w:rsidRDefault="004F714A" w:rsidP="004F714A">
            <w:pPr>
              <w:jc w:val="center"/>
              <w:rPr>
                <w:rFonts w:asciiTheme="majorHAnsi" w:hAnsiTheme="majorHAnsi" w:cs="Calibri"/>
                <w:color w:val="000000"/>
                <w:sz w:val="18"/>
                <w:szCs w:val="18"/>
              </w:rPr>
            </w:pPr>
            <w:r w:rsidRPr="00233B13">
              <w:rPr>
                <w:rFonts w:asciiTheme="majorHAnsi" w:hAnsiTheme="majorHAnsi" w:cs="Calibri"/>
                <w:color w:val="000000"/>
                <w:sz w:val="18"/>
                <w:szCs w:val="18"/>
              </w:rPr>
              <w:t>146 (40.56)</w:t>
            </w:r>
          </w:p>
        </w:tc>
        <w:tc>
          <w:tcPr>
            <w:tcW w:w="265" w:type="pct"/>
            <w:tcBorders>
              <w:top w:val="single" w:sz="4" w:space="0" w:color="auto"/>
            </w:tcBorders>
            <w:shd w:val="clear" w:color="auto" w:fill="auto"/>
            <w:vAlign w:val="center"/>
          </w:tcPr>
          <w:p w14:paraId="30270815" w14:textId="3ABF6A2F" w:rsidR="004F714A" w:rsidRPr="00233B13" w:rsidRDefault="004F714A" w:rsidP="004F714A">
            <w:pPr>
              <w:jc w:val="center"/>
              <w:rPr>
                <w:rFonts w:asciiTheme="majorHAnsi" w:hAnsiTheme="majorHAnsi" w:cs="Calibri"/>
                <w:color w:val="000000"/>
                <w:sz w:val="18"/>
                <w:szCs w:val="18"/>
              </w:rPr>
            </w:pPr>
            <w:r w:rsidRPr="00233B13">
              <w:rPr>
                <w:rFonts w:asciiTheme="majorHAnsi" w:hAnsiTheme="majorHAnsi" w:cs="Calibri"/>
                <w:color w:val="000000"/>
                <w:sz w:val="18"/>
                <w:szCs w:val="18"/>
              </w:rPr>
              <w:t>61 (16.94)</w:t>
            </w:r>
          </w:p>
        </w:tc>
        <w:tc>
          <w:tcPr>
            <w:tcW w:w="264" w:type="pct"/>
            <w:tcBorders>
              <w:top w:val="single" w:sz="4" w:space="0" w:color="auto"/>
            </w:tcBorders>
            <w:shd w:val="clear" w:color="auto" w:fill="auto"/>
            <w:vAlign w:val="center"/>
          </w:tcPr>
          <w:p w14:paraId="646DD748" w14:textId="5C595501" w:rsidR="004F714A" w:rsidRPr="00233B13" w:rsidRDefault="004F714A" w:rsidP="004F714A">
            <w:pPr>
              <w:jc w:val="center"/>
              <w:rPr>
                <w:rFonts w:asciiTheme="majorHAnsi" w:hAnsiTheme="majorHAnsi" w:cs="Calibri"/>
                <w:color w:val="000000"/>
                <w:sz w:val="18"/>
                <w:szCs w:val="18"/>
              </w:rPr>
            </w:pPr>
            <w:r w:rsidRPr="00233B13">
              <w:rPr>
                <w:rFonts w:asciiTheme="majorHAnsi" w:hAnsiTheme="majorHAnsi" w:cs="Calibri"/>
                <w:color w:val="000000"/>
                <w:sz w:val="18"/>
                <w:szCs w:val="18"/>
              </w:rPr>
              <w:t>55 (15.28)</w:t>
            </w:r>
          </w:p>
        </w:tc>
        <w:tc>
          <w:tcPr>
            <w:tcW w:w="265" w:type="pct"/>
            <w:tcBorders>
              <w:top w:val="single" w:sz="4" w:space="0" w:color="auto"/>
            </w:tcBorders>
            <w:shd w:val="clear" w:color="auto" w:fill="auto"/>
            <w:vAlign w:val="center"/>
          </w:tcPr>
          <w:p w14:paraId="64E8D433" w14:textId="6A1EEF96" w:rsidR="004F714A" w:rsidRPr="00233B13" w:rsidRDefault="004F714A" w:rsidP="004F714A">
            <w:pPr>
              <w:jc w:val="center"/>
              <w:rPr>
                <w:rFonts w:asciiTheme="majorHAnsi" w:hAnsiTheme="majorHAnsi" w:cs="Calibri"/>
                <w:color w:val="000000"/>
                <w:sz w:val="18"/>
                <w:szCs w:val="18"/>
              </w:rPr>
            </w:pPr>
            <w:r w:rsidRPr="00233B13">
              <w:rPr>
                <w:rFonts w:asciiTheme="majorHAnsi" w:hAnsiTheme="majorHAnsi" w:cs="Calibri"/>
                <w:color w:val="000000"/>
                <w:sz w:val="18"/>
                <w:szCs w:val="18"/>
              </w:rPr>
              <w:t>39 (10.83)</w:t>
            </w:r>
          </w:p>
        </w:tc>
        <w:tc>
          <w:tcPr>
            <w:tcW w:w="266" w:type="pct"/>
            <w:tcBorders>
              <w:top w:val="single" w:sz="4" w:space="0" w:color="auto"/>
              <w:right w:val="single" w:sz="4" w:space="0" w:color="auto"/>
            </w:tcBorders>
            <w:shd w:val="clear" w:color="auto" w:fill="auto"/>
            <w:vAlign w:val="center"/>
          </w:tcPr>
          <w:p w14:paraId="532189B5" w14:textId="3FDA40BB" w:rsidR="004F714A" w:rsidRPr="00233B13" w:rsidRDefault="004F714A" w:rsidP="004F714A">
            <w:pPr>
              <w:jc w:val="center"/>
              <w:rPr>
                <w:rFonts w:asciiTheme="majorHAnsi" w:hAnsiTheme="majorHAnsi" w:cs="Calibri"/>
                <w:color w:val="000000"/>
                <w:sz w:val="18"/>
                <w:szCs w:val="18"/>
              </w:rPr>
            </w:pPr>
            <w:r w:rsidRPr="00233B13">
              <w:rPr>
                <w:rFonts w:asciiTheme="majorHAnsi" w:hAnsiTheme="majorHAnsi" w:cs="Calibri"/>
                <w:color w:val="000000"/>
                <w:sz w:val="18"/>
                <w:szCs w:val="18"/>
              </w:rPr>
              <w:t>59 (16.39)</w:t>
            </w:r>
          </w:p>
        </w:tc>
        <w:tc>
          <w:tcPr>
            <w:tcW w:w="274" w:type="pct"/>
            <w:tcBorders>
              <w:top w:val="single" w:sz="4" w:space="0" w:color="auto"/>
              <w:left w:val="single" w:sz="4" w:space="0" w:color="auto"/>
            </w:tcBorders>
            <w:shd w:val="clear" w:color="auto" w:fill="auto"/>
            <w:vAlign w:val="bottom"/>
          </w:tcPr>
          <w:p w14:paraId="48ACD525" w14:textId="5BED9CC1" w:rsidR="004F714A" w:rsidRP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249</w:t>
            </w:r>
            <w:r w:rsidR="0059448B">
              <w:rPr>
                <w:rFonts w:asciiTheme="majorHAnsi" w:hAnsiTheme="majorHAnsi" w:cs="Calibri"/>
                <w:color w:val="000000"/>
                <w:sz w:val="18"/>
                <w:szCs w:val="18"/>
              </w:rPr>
              <w:t xml:space="preserve"> (61.33)</w:t>
            </w:r>
          </w:p>
        </w:tc>
        <w:tc>
          <w:tcPr>
            <w:tcW w:w="274" w:type="pct"/>
            <w:tcBorders>
              <w:top w:val="single" w:sz="4" w:space="0" w:color="auto"/>
            </w:tcBorders>
            <w:shd w:val="clear" w:color="auto" w:fill="auto"/>
            <w:vAlign w:val="bottom"/>
          </w:tcPr>
          <w:p w14:paraId="2979D7F7" w14:textId="4273D262" w:rsidR="004F714A" w:rsidRP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56</w:t>
            </w:r>
            <w:r w:rsidR="0059448B">
              <w:rPr>
                <w:rFonts w:asciiTheme="majorHAnsi" w:hAnsiTheme="majorHAnsi" w:cs="Calibri"/>
                <w:color w:val="000000"/>
                <w:sz w:val="18"/>
                <w:szCs w:val="18"/>
              </w:rPr>
              <w:t xml:space="preserve"> (13.79)</w:t>
            </w:r>
          </w:p>
        </w:tc>
        <w:tc>
          <w:tcPr>
            <w:tcW w:w="274" w:type="pct"/>
            <w:tcBorders>
              <w:top w:val="single" w:sz="4" w:space="0" w:color="auto"/>
            </w:tcBorders>
            <w:shd w:val="clear" w:color="auto" w:fill="auto"/>
            <w:vAlign w:val="bottom"/>
          </w:tcPr>
          <w:p w14:paraId="425EEB4F" w14:textId="2CD42FD3" w:rsidR="004F714A" w:rsidRP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43</w:t>
            </w:r>
            <w:r w:rsidR="00C01544">
              <w:rPr>
                <w:rFonts w:asciiTheme="majorHAnsi" w:hAnsiTheme="majorHAnsi" w:cs="Calibri"/>
                <w:color w:val="000000"/>
                <w:sz w:val="18"/>
                <w:szCs w:val="18"/>
              </w:rPr>
              <w:t xml:space="preserve"> (10.59)</w:t>
            </w:r>
          </w:p>
        </w:tc>
        <w:tc>
          <w:tcPr>
            <w:tcW w:w="275" w:type="pct"/>
            <w:tcBorders>
              <w:top w:val="single" w:sz="4" w:space="0" w:color="auto"/>
            </w:tcBorders>
            <w:shd w:val="clear" w:color="auto" w:fill="auto"/>
            <w:vAlign w:val="bottom"/>
          </w:tcPr>
          <w:p w14:paraId="4E76019A" w14:textId="5E7A1D79" w:rsidR="004F714A" w:rsidRP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27</w:t>
            </w:r>
            <w:r w:rsidR="00C01544">
              <w:rPr>
                <w:rFonts w:asciiTheme="majorHAnsi" w:hAnsiTheme="majorHAnsi" w:cs="Calibri"/>
                <w:color w:val="000000"/>
                <w:sz w:val="18"/>
                <w:szCs w:val="18"/>
              </w:rPr>
              <w:t xml:space="preserve"> (6.65)</w:t>
            </w:r>
          </w:p>
        </w:tc>
        <w:tc>
          <w:tcPr>
            <w:tcW w:w="273" w:type="pct"/>
            <w:tcBorders>
              <w:top w:val="single" w:sz="4" w:space="0" w:color="auto"/>
              <w:right w:val="single" w:sz="4" w:space="0" w:color="auto"/>
            </w:tcBorders>
            <w:shd w:val="clear" w:color="auto" w:fill="auto"/>
            <w:vAlign w:val="bottom"/>
          </w:tcPr>
          <w:p w14:paraId="20284ADD" w14:textId="2977FE62" w:rsidR="004F714A" w:rsidRP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31</w:t>
            </w:r>
            <w:r w:rsidR="00C01544">
              <w:rPr>
                <w:rFonts w:asciiTheme="majorHAnsi" w:hAnsiTheme="majorHAnsi" w:cs="Calibri"/>
                <w:color w:val="000000"/>
                <w:sz w:val="18"/>
                <w:szCs w:val="18"/>
              </w:rPr>
              <w:t xml:space="preserve"> (7.64)</w:t>
            </w:r>
          </w:p>
        </w:tc>
      </w:tr>
      <w:tr w:rsidR="004F714A" w:rsidRPr="00233B13" w14:paraId="2BB2FA71" w14:textId="77777777" w:rsidTr="00C01544">
        <w:trPr>
          <w:trHeight w:val="47"/>
        </w:trPr>
        <w:tc>
          <w:tcPr>
            <w:tcW w:w="382" w:type="pct"/>
            <w:vMerge/>
            <w:tcBorders>
              <w:left w:val="nil"/>
              <w:right w:val="nil"/>
            </w:tcBorders>
            <w:vAlign w:val="center"/>
          </w:tcPr>
          <w:p w14:paraId="5027FB93" w14:textId="77777777" w:rsidR="004F714A" w:rsidRPr="00233B13" w:rsidRDefault="004F714A" w:rsidP="004F714A">
            <w:pPr>
              <w:rPr>
                <w:rFonts w:asciiTheme="majorHAnsi" w:hAnsiTheme="majorHAnsi"/>
                <w:sz w:val="18"/>
                <w:szCs w:val="18"/>
              </w:rPr>
            </w:pPr>
          </w:p>
        </w:tc>
        <w:tc>
          <w:tcPr>
            <w:tcW w:w="215" w:type="pct"/>
            <w:tcBorders>
              <w:top w:val="nil"/>
              <w:left w:val="nil"/>
              <w:bottom w:val="nil"/>
              <w:right w:val="nil"/>
            </w:tcBorders>
            <w:vAlign w:val="center"/>
          </w:tcPr>
          <w:p w14:paraId="28EB06F4" w14:textId="14BC3CD7" w:rsidR="004F714A" w:rsidRPr="00233B13" w:rsidRDefault="004F714A" w:rsidP="004F714A">
            <w:pPr>
              <w:jc w:val="center"/>
              <w:rPr>
                <w:rFonts w:asciiTheme="majorHAnsi" w:hAnsiTheme="majorHAnsi"/>
                <w:sz w:val="18"/>
                <w:szCs w:val="18"/>
              </w:rPr>
            </w:pPr>
            <w:r w:rsidRPr="00233B13">
              <w:rPr>
                <w:rFonts w:asciiTheme="majorHAnsi" w:hAnsiTheme="majorHAnsi"/>
                <w:sz w:val="18"/>
                <w:szCs w:val="18"/>
              </w:rPr>
              <w:t>Q7</w:t>
            </w:r>
          </w:p>
        </w:tc>
        <w:tc>
          <w:tcPr>
            <w:tcW w:w="1709" w:type="pct"/>
            <w:tcBorders>
              <w:top w:val="nil"/>
              <w:left w:val="nil"/>
              <w:bottom w:val="nil"/>
              <w:right w:val="single" w:sz="4" w:space="0" w:color="auto"/>
            </w:tcBorders>
            <w:vAlign w:val="center"/>
          </w:tcPr>
          <w:p w14:paraId="5B3930DF" w14:textId="77777777" w:rsidR="004F714A" w:rsidRPr="00233B13" w:rsidRDefault="004F714A" w:rsidP="004F714A">
            <w:pPr>
              <w:rPr>
                <w:rFonts w:asciiTheme="majorHAnsi" w:hAnsiTheme="majorHAnsi" w:cs="Calibri"/>
                <w:color w:val="000000"/>
                <w:sz w:val="18"/>
                <w:szCs w:val="18"/>
              </w:rPr>
            </w:pPr>
            <w:r w:rsidRPr="00233B13">
              <w:rPr>
                <w:rFonts w:asciiTheme="majorHAnsi" w:hAnsiTheme="majorHAnsi" w:cs="Calibri"/>
                <w:color w:val="000000"/>
                <w:sz w:val="18"/>
                <w:szCs w:val="18"/>
              </w:rPr>
              <w:t>As an adult I spend a substantial part of my total waking day imagining.</w:t>
            </w:r>
          </w:p>
          <w:p w14:paraId="5B767C3B" w14:textId="77777777" w:rsidR="004F714A" w:rsidRPr="00233B13" w:rsidRDefault="004F714A" w:rsidP="004F714A">
            <w:pPr>
              <w:rPr>
                <w:rFonts w:asciiTheme="majorHAnsi" w:eastAsia="Times New Roman" w:hAnsiTheme="majorHAnsi" w:cs="Calibri"/>
                <w:color w:val="000000"/>
                <w:sz w:val="18"/>
                <w:szCs w:val="18"/>
                <w:lang w:eastAsia="en-GB"/>
              </w:rPr>
            </w:pPr>
          </w:p>
        </w:tc>
        <w:tc>
          <w:tcPr>
            <w:tcW w:w="264" w:type="pct"/>
            <w:tcBorders>
              <w:left w:val="single" w:sz="4" w:space="0" w:color="auto"/>
            </w:tcBorders>
            <w:shd w:val="clear" w:color="auto" w:fill="auto"/>
            <w:vAlign w:val="center"/>
          </w:tcPr>
          <w:p w14:paraId="6B88C91C" w14:textId="32F22DB6" w:rsidR="004F714A" w:rsidRPr="00233B13" w:rsidRDefault="004F714A" w:rsidP="004F714A">
            <w:pPr>
              <w:jc w:val="center"/>
              <w:rPr>
                <w:rFonts w:asciiTheme="majorHAnsi" w:hAnsiTheme="majorHAnsi" w:cs="Calibri"/>
                <w:color w:val="000000"/>
                <w:sz w:val="18"/>
                <w:szCs w:val="18"/>
              </w:rPr>
            </w:pPr>
            <w:r w:rsidRPr="00233B13">
              <w:rPr>
                <w:rFonts w:asciiTheme="majorHAnsi" w:hAnsiTheme="majorHAnsi" w:cs="Calibri"/>
                <w:color w:val="000000"/>
                <w:sz w:val="18"/>
                <w:szCs w:val="18"/>
              </w:rPr>
              <w:t>130 (36.11)</w:t>
            </w:r>
          </w:p>
        </w:tc>
        <w:tc>
          <w:tcPr>
            <w:tcW w:w="265" w:type="pct"/>
            <w:shd w:val="clear" w:color="auto" w:fill="auto"/>
            <w:vAlign w:val="center"/>
          </w:tcPr>
          <w:p w14:paraId="799823AA" w14:textId="0FD0688D" w:rsidR="004F714A" w:rsidRPr="00233B13" w:rsidRDefault="004F714A" w:rsidP="004F714A">
            <w:pPr>
              <w:jc w:val="center"/>
              <w:rPr>
                <w:rFonts w:asciiTheme="majorHAnsi" w:hAnsiTheme="majorHAnsi" w:cs="Calibri"/>
                <w:color w:val="000000"/>
                <w:sz w:val="18"/>
                <w:szCs w:val="18"/>
              </w:rPr>
            </w:pPr>
            <w:r w:rsidRPr="00233B13">
              <w:rPr>
                <w:rFonts w:asciiTheme="majorHAnsi" w:hAnsiTheme="majorHAnsi" w:cs="Calibri"/>
                <w:color w:val="000000"/>
                <w:sz w:val="18"/>
                <w:szCs w:val="18"/>
              </w:rPr>
              <w:t>66 (18.33)</w:t>
            </w:r>
          </w:p>
        </w:tc>
        <w:tc>
          <w:tcPr>
            <w:tcW w:w="264" w:type="pct"/>
            <w:shd w:val="clear" w:color="auto" w:fill="auto"/>
            <w:vAlign w:val="center"/>
          </w:tcPr>
          <w:p w14:paraId="5C9D318F" w14:textId="49479CFF" w:rsidR="004F714A" w:rsidRPr="00233B13" w:rsidRDefault="004F714A" w:rsidP="004F714A">
            <w:pPr>
              <w:jc w:val="center"/>
              <w:rPr>
                <w:rFonts w:asciiTheme="majorHAnsi" w:hAnsiTheme="majorHAnsi" w:cs="Calibri"/>
                <w:color w:val="000000"/>
                <w:sz w:val="18"/>
                <w:szCs w:val="18"/>
              </w:rPr>
            </w:pPr>
            <w:r w:rsidRPr="00233B13">
              <w:rPr>
                <w:rFonts w:asciiTheme="majorHAnsi" w:hAnsiTheme="majorHAnsi" w:cs="Calibri"/>
                <w:color w:val="000000"/>
                <w:sz w:val="18"/>
                <w:szCs w:val="18"/>
              </w:rPr>
              <w:t>61 (16.94)</w:t>
            </w:r>
          </w:p>
        </w:tc>
        <w:tc>
          <w:tcPr>
            <w:tcW w:w="265" w:type="pct"/>
            <w:shd w:val="clear" w:color="auto" w:fill="auto"/>
            <w:vAlign w:val="center"/>
          </w:tcPr>
          <w:p w14:paraId="15831E15" w14:textId="5B5ED02E" w:rsidR="004F714A" w:rsidRPr="00233B13" w:rsidRDefault="004F714A" w:rsidP="004F714A">
            <w:pPr>
              <w:jc w:val="center"/>
              <w:rPr>
                <w:rFonts w:asciiTheme="majorHAnsi" w:hAnsiTheme="majorHAnsi" w:cs="Calibri"/>
                <w:color w:val="000000"/>
                <w:sz w:val="18"/>
                <w:szCs w:val="18"/>
              </w:rPr>
            </w:pPr>
            <w:r w:rsidRPr="00233B13">
              <w:rPr>
                <w:rFonts w:asciiTheme="majorHAnsi" w:hAnsiTheme="majorHAnsi" w:cs="Calibri"/>
                <w:color w:val="000000"/>
                <w:sz w:val="18"/>
                <w:szCs w:val="18"/>
              </w:rPr>
              <w:t>58 (16.11)</w:t>
            </w:r>
          </w:p>
        </w:tc>
        <w:tc>
          <w:tcPr>
            <w:tcW w:w="266" w:type="pct"/>
            <w:tcBorders>
              <w:right w:val="single" w:sz="4" w:space="0" w:color="auto"/>
            </w:tcBorders>
            <w:shd w:val="clear" w:color="auto" w:fill="auto"/>
            <w:vAlign w:val="center"/>
          </w:tcPr>
          <w:p w14:paraId="6225CB04" w14:textId="5F6563FA" w:rsidR="004F714A" w:rsidRPr="00233B13" w:rsidRDefault="004F714A" w:rsidP="004F714A">
            <w:pPr>
              <w:jc w:val="center"/>
              <w:rPr>
                <w:rFonts w:asciiTheme="majorHAnsi" w:hAnsiTheme="majorHAnsi" w:cs="Calibri"/>
                <w:color w:val="000000"/>
                <w:sz w:val="18"/>
                <w:szCs w:val="18"/>
              </w:rPr>
            </w:pPr>
            <w:r w:rsidRPr="00233B13">
              <w:rPr>
                <w:rFonts w:asciiTheme="majorHAnsi" w:hAnsiTheme="majorHAnsi" w:cs="Calibri"/>
                <w:color w:val="000000"/>
                <w:sz w:val="18"/>
                <w:szCs w:val="18"/>
              </w:rPr>
              <w:t>45 (12.50)</w:t>
            </w:r>
          </w:p>
        </w:tc>
        <w:tc>
          <w:tcPr>
            <w:tcW w:w="274" w:type="pct"/>
            <w:tcBorders>
              <w:left w:val="single" w:sz="4" w:space="0" w:color="auto"/>
            </w:tcBorders>
            <w:shd w:val="clear" w:color="auto" w:fill="auto"/>
            <w:vAlign w:val="bottom"/>
          </w:tcPr>
          <w:p w14:paraId="5EEA4BEB" w14:textId="0039EEBD" w:rsidR="004F714A" w:rsidRP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223</w:t>
            </w:r>
            <w:r w:rsidR="0059448B">
              <w:rPr>
                <w:rFonts w:asciiTheme="majorHAnsi" w:hAnsiTheme="majorHAnsi" w:cs="Calibri"/>
                <w:color w:val="000000"/>
                <w:sz w:val="18"/>
                <w:szCs w:val="18"/>
              </w:rPr>
              <w:t xml:space="preserve"> (54.93)</w:t>
            </w:r>
          </w:p>
        </w:tc>
        <w:tc>
          <w:tcPr>
            <w:tcW w:w="274" w:type="pct"/>
            <w:shd w:val="clear" w:color="auto" w:fill="auto"/>
            <w:vAlign w:val="bottom"/>
          </w:tcPr>
          <w:p w14:paraId="5D6F4CB0" w14:textId="5C49237F" w:rsidR="004F714A" w:rsidRP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74</w:t>
            </w:r>
            <w:r w:rsidR="00C01544">
              <w:rPr>
                <w:rFonts w:asciiTheme="majorHAnsi" w:hAnsiTheme="majorHAnsi" w:cs="Calibri"/>
                <w:color w:val="000000"/>
                <w:sz w:val="18"/>
                <w:szCs w:val="18"/>
              </w:rPr>
              <w:t xml:space="preserve"> (18.23)</w:t>
            </w:r>
          </w:p>
        </w:tc>
        <w:tc>
          <w:tcPr>
            <w:tcW w:w="274" w:type="pct"/>
            <w:shd w:val="clear" w:color="auto" w:fill="auto"/>
            <w:vAlign w:val="bottom"/>
          </w:tcPr>
          <w:p w14:paraId="11DDDF5F" w14:textId="37C755BF" w:rsidR="004F714A" w:rsidRP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59</w:t>
            </w:r>
            <w:r w:rsidR="00C01544">
              <w:rPr>
                <w:rFonts w:asciiTheme="majorHAnsi" w:hAnsiTheme="majorHAnsi" w:cs="Calibri"/>
                <w:color w:val="000000"/>
                <w:sz w:val="18"/>
                <w:szCs w:val="18"/>
              </w:rPr>
              <w:t xml:space="preserve"> (14.53)</w:t>
            </w:r>
          </w:p>
        </w:tc>
        <w:tc>
          <w:tcPr>
            <w:tcW w:w="275" w:type="pct"/>
            <w:shd w:val="clear" w:color="auto" w:fill="auto"/>
            <w:vAlign w:val="bottom"/>
          </w:tcPr>
          <w:p w14:paraId="07CEF46A" w14:textId="00C1EACD" w:rsidR="004F714A" w:rsidRP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25</w:t>
            </w:r>
            <w:r w:rsidR="00C01544">
              <w:rPr>
                <w:rFonts w:asciiTheme="majorHAnsi" w:hAnsiTheme="majorHAnsi" w:cs="Calibri"/>
                <w:color w:val="000000"/>
                <w:sz w:val="18"/>
                <w:szCs w:val="18"/>
              </w:rPr>
              <w:t xml:space="preserve"> (6.16)</w:t>
            </w:r>
          </w:p>
        </w:tc>
        <w:tc>
          <w:tcPr>
            <w:tcW w:w="273" w:type="pct"/>
            <w:tcBorders>
              <w:right w:val="single" w:sz="4" w:space="0" w:color="auto"/>
            </w:tcBorders>
            <w:shd w:val="clear" w:color="auto" w:fill="auto"/>
            <w:vAlign w:val="bottom"/>
          </w:tcPr>
          <w:p w14:paraId="29834320" w14:textId="2F206122" w:rsidR="004F714A" w:rsidRPr="004F714A" w:rsidRDefault="004F714A" w:rsidP="004F714A">
            <w:pPr>
              <w:jc w:val="center"/>
              <w:rPr>
                <w:rFonts w:asciiTheme="majorHAnsi" w:hAnsiTheme="majorHAnsi" w:cs="Calibri"/>
                <w:color w:val="000000"/>
                <w:sz w:val="18"/>
                <w:szCs w:val="18"/>
              </w:rPr>
            </w:pPr>
            <w:r w:rsidRPr="004F714A">
              <w:rPr>
                <w:rFonts w:asciiTheme="majorHAnsi" w:hAnsiTheme="majorHAnsi" w:cs="Calibri"/>
                <w:color w:val="000000"/>
                <w:sz w:val="18"/>
                <w:szCs w:val="18"/>
              </w:rPr>
              <w:t>25</w:t>
            </w:r>
            <w:r w:rsidR="00C01544">
              <w:rPr>
                <w:rFonts w:asciiTheme="majorHAnsi" w:hAnsiTheme="majorHAnsi" w:cs="Calibri"/>
                <w:color w:val="000000"/>
                <w:sz w:val="18"/>
                <w:szCs w:val="18"/>
              </w:rPr>
              <w:t xml:space="preserve"> (6.16)</w:t>
            </w:r>
          </w:p>
        </w:tc>
      </w:tr>
      <w:tr w:rsidR="00C01544" w:rsidRPr="00233B13" w14:paraId="7CA98279" w14:textId="77777777" w:rsidTr="007F3A63">
        <w:trPr>
          <w:trHeight w:val="47"/>
        </w:trPr>
        <w:tc>
          <w:tcPr>
            <w:tcW w:w="382" w:type="pct"/>
            <w:tcBorders>
              <w:left w:val="nil"/>
              <w:bottom w:val="single" w:sz="4" w:space="0" w:color="auto"/>
              <w:right w:val="nil"/>
            </w:tcBorders>
            <w:vAlign w:val="center"/>
          </w:tcPr>
          <w:p w14:paraId="57193ED8" w14:textId="77777777" w:rsidR="00C01544" w:rsidRPr="00233B13" w:rsidRDefault="00C01544" w:rsidP="004F714A">
            <w:pPr>
              <w:rPr>
                <w:rFonts w:asciiTheme="majorHAnsi" w:hAnsiTheme="majorHAnsi"/>
                <w:sz w:val="18"/>
                <w:szCs w:val="18"/>
              </w:rPr>
            </w:pPr>
          </w:p>
        </w:tc>
        <w:tc>
          <w:tcPr>
            <w:tcW w:w="215" w:type="pct"/>
            <w:tcBorders>
              <w:top w:val="nil"/>
              <w:left w:val="nil"/>
              <w:bottom w:val="single" w:sz="4" w:space="0" w:color="auto"/>
              <w:right w:val="nil"/>
            </w:tcBorders>
            <w:vAlign w:val="center"/>
          </w:tcPr>
          <w:p w14:paraId="7E8CC340" w14:textId="77777777" w:rsidR="00C01544" w:rsidRPr="00233B13" w:rsidRDefault="00C01544" w:rsidP="004F714A">
            <w:pPr>
              <w:jc w:val="center"/>
              <w:rPr>
                <w:rFonts w:asciiTheme="majorHAnsi" w:hAnsiTheme="majorHAnsi"/>
                <w:sz w:val="18"/>
                <w:szCs w:val="18"/>
              </w:rPr>
            </w:pPr>
          </w:p>
        </w:tc>
        <w:tc>
          <w:tcPr>
            <w:tcW w:w="1709" w:type="pct"/>
            <w:tcBorders>
              <w:top w:val="nil"/>
              <w:left w:val="nil"/>
              <w:bottom w:val="single" w:sz="4" w:space="0" w:color="auto"/>
              <w:right w:val="single" w:sz="4" w:space="0" w:color="auto"/>
            </w:tcBorders>
            <w:vAlign w:val="center"/>
          </w:tcPr>
          <w:p w14:paraId="792B65D5" w14:textId="77777777" w:rsidR="00C01544" w:rsidRPr="00233B13" w:rsidRDefault="00C01544" w:rsidP="004F714A">
            <w:pPr>
              <w:rPr>
                <w:rFonts w:asciiTheme="majorHAnsi" w:hAnsiTheme="majorHAnsi" w:cs="Calibri"/>
                <w:color w:val="000000"/>
                <w:sz w:val="18"/>
                <w:szCs w:val="18"/>
              </w:rPr>
            </w:pPr>
          </w:p>
        </w:tc>
        <w:tc>
          <w:tcPr>
            <w:tcW w:w="264" w:type="pct"/>
            <w:tcBorders>
              <w:left w:val="single" w:sz="4" w:space="0" w:color="auto"/>
              <w:bottom w:val="single" w:sz="4" w:space="0" w:color="auto"/>
            </w:tcBorders>
            <w:shd w:val="clear" w:color="auto" w:fill="auto"/>
            <w:vAlign w:val="center"/>
          </w:tcPr>
          <w:p w14:paraId="10EE98B0" w14:textId="77777777" w:rsidR="00C01544" w:rsidRPr="00233B13" w:rsidRDefault="00C01544" w:rsidP="004F714A">
            <w:pPr>
              <w:jc w:val="center"/>
              <w:rPr>
                <w:rFonts w:asciiTheme="majorHAnsi" w:hAnsiTheme="majorHAnsi" w:cs="Calibri"/>
                <w:color w:val="000000"/>
                <w:sz w:val="18"/>
                <w:szCs w:val="18"/>
              </w:rPr>
            </w:pPr>
          </w:p>
        </w:tc>
        <w:tc>
          <w:tcPr>
            <w:tcW w:w="265" w:type="pct"/>
            <w:tcBorders>
              <w:bottom w:val="single" w:sz="4" w:space="0" w:color="auto"/>
            </w:tcBorders>
            <w:shd w:val="clear" w:color="auto" w:fill="auto"/>
            <w:vAlign w:val="center"/>
          </w:tcPr>
          <w:p w14:paraId="2C64589A" w14:textId="77777777" w:rsidR="00C01544" w:rsidRPr="00233B13" w:rsidRDefault="00C01544" w:rsidP="004F714A">
            <w:pPr>
              <w:jc w:val="center"/>
              <w:rPr>
                <w:rFonts w:asciiTheme="majorHAnsi" w:hAnsiTheme="majorHAnsi" w:cs="Calibri"/>
                <w:color w:val="000000"/>
                <w:sz w:val="18"/>
                <w:szCs w:val="18"/>
              </w:rPr>
            </w:pPr>
          </w:p>
        </w:tc>
        <w:tc>
          <w:tcPr>
            <w:tcW w:w="264" w:type="pct"/>
            <w:tcBorders>
              <w:bottom w:val="single" w:sz="4" w:space="0" w:color="auto"/>
            </w:tcBorders>
            <w:shd w:val="clear" w:color="auto" w:fill="auto"/>
            <w:vAlign w:val="center"/>
          </w:tcPr>
          <w:p w14:paraId="20A7DC6C" w14:textId="77777777" w:rsidR="00C01544" w:rsidRPr="00233B13" w:rsidRDefault="00C01544" w:rsidP="004F714A">
            <w:pPr>
              <w:jc w:val="center"/>
              <w:rPr>
                <w:rFonts w:asciiTheme="majorHAnsi" w:hAnsiTheme="majorHAnsi" w:cs="Calibri"/>
                <w:color w:val="000000"/>
                <w:sz w:val="18"/>
                <w:szCs w:val="18"/>
              </w:rPr>
            </w:pPr>
          </w:p>
        </w:tc>
        <w:tc>
          <w:tcPr>
            <w:tcW w:w="265" w:type="pct"/>
            <w:tcBorders>
              <w:bottom w:val="single" w:sz="4" w:space="0" w:color="auto"/>
            </w:tcBorders>
            <w:shd w:val="clear" w:color="auto" w:fill="auto"/>
            <w:vAlign w:val="center"/>
          </w:tcPr>
          <w:p w14:paraId="62BFD1DB" w14:textId="77777777" w:rsidR="00C01544" w:rsidRPr="00233B13" w:rsidRDefault="00C01544" w:rsidP="004F714A">
            <w:pPr>
              <w:jc w:val="center"/>
              <w:rPr>
                <w:rFonts w:asciiTheme="majorHAnsi" w:hAnsiTheme="majorHAnsi" w:cs="Calibri"/>
                <w:color w:val="000000"/>
                <w:sz w:val="18"/>
                <w:szCs w:val="18"/>
              </w:rPr>
            </w:pPr>
          </w:p>
        </w:tc>
        <w:tc>
          <w:tcPr>
            <w:tcW w:w="266" w:type="pct"/>
            <w:tcBorders>
              <w:bottom w:val="single" w:sz="4" w:space="0" w:color="auto"/>
              <w:right w:val="single" w:sz="4" w:space="0" w:color="auto"/>
            </w:tcBorders>
            <w:shd w:val="clear" w:color="auto" w:fill="auto"/>
            <w:vAlign w:val="center"/>
          </w:tcPr>
          <w:p w14:paraId="73E2A85B" w14:textId="77777777" w:rsidR="00C01544" w:rsidRPr="00233B13" w:rsidRDefault="00C01544" w:rsidP="004F714A">
            <w:pPr>
              <w:jc w:val="center"/>
              <w:rPr>
                <w:rFonts w:asciiTheme="majorHAnsi" w:hAnsiTheme="majorHAnsi" w:cs="Calibri"/>
                <w:color w:val="000000"/>
                <w:sz w:val="18"/>
                <w:szCs w:val="18"/>
              </w:rPr>
            </w:pPr>
          </w:p>
        </w:tc>
        <w:tc>
          <w:tcPr>
            <w:tcW w:w="274" w:type="pct"/>
            <w:tcBorders>
              <w:left w:val="single" w:sz="4" w:space="0" w:color="auto"/>
              <w:bottom w:val="single" w:sz="4" w:space="0" w:color="auto"/>
            </w:tcBorders>
            <w:shd w:val="clear" w:color="auto" w:fill="auto"/>
            <w:vAlign w:val="bottom"/>
          </w:tcPr>
          <w:p w14:paraId="5961972E" w14:textId="77777777" w:rsidR="00C01544" w:rsidRPr="004F714A" w:rsidRDefault="00C01544" w:rsidP="004F714A">
            <w:pPr>
              <w:jc w:val="center"/>
              <w:rPr>
                <w:rFonts w:asciiTheme="majorHAnsi" w:hAnsiTheme="majorHAnsi" w:cs="Calibri"/>
                <w:color w:val="000000"/>
                <w:sz w:val="18"/>
                <w:szCs w:val="18"/>
              </w:rPr>
            </w:pPr>
          </w:p>
        </w:tc>
        <w:tc>
          <w:tcPr>
            <w:tcW w:w="274" w:type="pct"/>
            <w:tcBorders>
              <w:bottom w:val="single" w:sz="4" w:space="0" w:color="auto"/>
            </w:tcBorders>
            <w:shd w:val="clear" w:color="auto" w:fill="auto"/>
            <w:vAlign w:val="bottom"/>
          </w:tcPr>
          <w:p w14:paraId="0FF19DC0" w14:textId="77777777" w:rsidR="00C01544" w:rsidRPr="004F714A" w:rsidRDefault="00C01544" w:rsidP="004F714A">
            <w:pPr>
              <w:jc w:val="center"/>
              <w:rPr>
                <w:rFonts w:asciiTheme="majorHAnsi" w:hAnsiTheme="majorHAnsi" w:cs="Calibri"/>
                <w:color w:val="000000"/>
                <w:sz w:val="18"/>
                <w:szCs w:val="18"/>
              </w:rPr>
            </w:pPr>
          </w:p>
        </w:tc>
        <w:tc>
          <w:tcPr>
            <w:tcW w:w="274" w:type="pct"/>
            <w:tcBorders>
              <w:bottom w:val="single" w:sz="4" w:space="0" w:color="auto"/>
            </w:tcBorders>
            <w:shd w:val="clear" w:color="auto" w:fill="auto"/>
            <w:vAlign w:val="bottom"/>
          </w:tcPr>
          <w:p w14:paraId="433D80A7" w14:textId="77777777" w:rsidR="00C01544" w:rsidRPr="004F714A" w:rsidRDefault="00C01544" w:rsidP="004F714A">
            <w:pPr>
              <w:jc w:val="center"/>
              <w:rPr>
                <w:rFonts w:asciiTheme="majorHAnsi" w:hAnsiTheme="majorHAnsi" w:cs="Calibri"/>
                <w:color w:val="000000"/>
                <w:sz w:val="18"/>
                <w:szCs w:val="18"/>
              </w:rPr>
            </w:pPr>
          </w:p>
        </w:tc>
        <w:tc>
          <w:tcPr>
            <w:tcW w:w="275" w:type="pct"/>
            <w:tcBorders>
              <w:bottom w:val="single" w:sz="4" w:space="0" w:color="auto"/>
            </w:tcBorders>
            <w:shd w:val="clear" w:color="auto" w:fill="auto"/>
            <w:vAlign w:val="bottom"/>
          </w:tcPr>
          <w:p w14:paraId="297D5F76" w14:textId="77777777" w:rsidR="00C01544" w:rsidRPr="004F714A" w:rsidRDefault="00C01544" w:rsidP="004F714A">
            <w:pPr>
              <w:jc w:val="center"/>
              <w:rPr>
                <w:rFonts w:asciiTheme="majorHAnsi" w:hAnsiTheme="majorHAnsi" w:cs="Calibri"/>
                <w:color w:val="000000"/>
                <w:sz w:val="18"/>
                <w:szCs w:val="18"/>
              </w:rPr>
            </w:pPr>
          </w:p>
        </w:tc>
        <w:tc>
          <w:tcPr>
            <w:tcW w:w="273" w:type="pct"/>
            <w:tcBorders>
              <w:bottom w:val="single" w:sz="4" w:space="0" w:color="auto"/>
              <w:right w:val="single" w:sz="4" w:space="0" w:color="auto"/>
            </w:tcBorders>
            <w:shd w:val="clear" w:color="auto" w:fill="auto"/>
            <w:vAlign w:val="bottom"/>
          </w:tcPr>
          <w:p w14:paraId="49C3EEB5" w14:textId="77777777" w:rsidR="00C01544" w:rsidRPr="004F714A" w:rsidRDefault="00C01544" w:rsidP="004F714A">
            <w:pPr>
              <w:jc w:val="center"/>
              <w:rPr>
                <w:rFonts w:asciiTheme="majorHAnsi" w:hAnsiTheme="majorHAnsi" w:cs="Calibri"/>
                <w:color w:val="000000"/>
                <w:sz w:val="18"/>
                <w:szCs w:val="18"/>
              </w:rPr>
            </w:pPr>
          </w:p>
        </w:tc>
      </w:tr>
    </w:tbl>
    <w:p w14:paraId="554343E5" w14:textId="7E17DC67" w:rsidR="00C01544" w:rsidRDefault="00C01544" w:rsidP="00201C03">
      <w:pPr>
        <w:spacing w:line="240" w:lineRule="auto"/>
        <w:rPr>
          <w:rFonts w:asciiTheme="majorHAnsi" w:hAnsiTheme="majorHAnsi"/>
        </w:rPr>
      </w:pPr>
    </w:p>
    <w:p w14:paraId="746F668F" w14:textId="77777777" w:rsidR="00C01544" w:rsidRDefault="00C01544">
      <w:pPr>
        <w:rPr>
          <w:rFonts w:asciiTheme="majorHAnsi" w:hAnsiTheme="majorHAnsi"/>
        </w:rPr>
      </w:pPr>
      <w:r>
        <w:rPr>
          <w:rFonts w:asciiTheme="majorHAnsi" w:hAnsiTheme="majorHAnsi"/>
        </w:rPr>
        <w:br w:type="page"/>
      </w:r>
    </w:p>
    <w:p w14:paraId="72E8CBAC" w14:textId="17C9C587" w:rsidR="00C01544" w:rsidRDefault="00C01544" w:rsidP="00ED3A71">
      <w:pPr>
        <w:pStyle w:val="Heading3"/>
      </w:pPr>
      <w:bookmarkStart w:id="15" w:name="_Toc158633012"/>
      <w:r w:rsidRPr="00233B13">
        <w:t>Table S</w:t>
      </w:r>
      <w:r>
        <w:t>6</w:t>
      </w:r>
      <w:r w:rsidRPr="00233B13">
        <w:t xml:space="preserve">:  Frequencies of endorsement at all levels for </w:t>
      </w:r>
      <w:r>
        <w:t>the Qualities of Daydreaming Scale (</w:t>
      </w:r>
      <w:proofErr w:type="spellStart"/>
      <w:r>
        <w:t>QuOD</w:t>
      </w:r>
      <w:proofErr w:type="spellEnd"/>
      <w:r>
        <w:t xml:space="preserve">) </w:t>
      </w:r>
      <w:r w:rsidRPr="00233B13">
        <w:t xml:space="preserve">items in the </w:t>
      </w:r>
      <w:r>
        <w:t>non-clinical group with high versus low grandiosity.</w:t>
      </w:r>
      <w:bookmarkEnd w:id="15"/>
      <w:r>
        <w:t xml:space="preserve"> </w:t>
      </w:r>
    </w:p>
    <w:p w14:paraId="67DA872F" w14:textId="77777777" w:rsidR="00C01544" w:rsidRPr="00233B13" w:rsidRDefault="00C01544" w:rsidP="00C01544"/>
    <w:tbl>
      <w:tblPr>
        <w:tblStyle w:val="TableGrid"/>
        <w:tblW w:w="51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612"/>
        <w:gridCol w:w="4866"/>
        <w:gridCol w:w="752"/>
        <w:gridCol w:w="755"/>
        <w:gridCol w:w="752"/>
        <w:gridCol w:w="755"/>
        <w:gridCol w:w="757"/>
        <w:gridCol w:w="780"/>
        <w:gridCol w:w="780"/>
        <w:gridCol w:w="780"/>
        <w:gridCol w:w="783"/>
        <w:gridCol w:w="777"/>
      </w:tblGrid>
      <w:tr w:rsidR="00A515DB" w:rsidRPr="00233B13" w14:paraId="391515E8" w14:textId="77777777" w:rsidTr="007F3A63">
        <w:tc>
          <w:tcPr>
            <w:tcW w:w="382" w:type="pct"/>
            <w:tcBorders>
              <w:top w:val="nil"/>
              <w:left w:val="nil"/>
              <w:right w:val="nil"/>
            </w:tcBorders>
          </w:tcPr>
          <w:p w14:paraId="45810019" w14:textId="77777777" w:rsidR="00C01544" w:rsidRPr="00233B13" w:rsidRDefault="00C01544" w:rsidP="007F3A63">
            <w:pPr>
              <w:rPr>
                <w:rFonts w:asciiTheme="majorHAnsi" w:hAnsiTheme="majorHAnsi"/>
                <w:b/>
                <w:iCs/>
                <w:sz w:val="18"/>
                <w:szCs w:val="18"/>
              </w:rPr>
            </w:pPr>
          </w:p>
        </w:tc>
        <w:tc>
          <w:tcPr>
            <w:tcW w:w="215" w:type="pct"/>
            <w:tcBorders>
              <w:top w:val="nil"/>
              <w:left w:val="nil"/>
              <w:right w:val="nil"/>
            </w:tcBorders>
          </w:tcPr>
          <w:p w14:paraId="00ED99C0" w14:textId="77777777" w:rsidR="00C01544" w:rsidRPr="00233B13" w:rsidRDefault="00C01544" w:rsidP="007F3A63">
            <w:pPr>
              <w:rPr>
                <w:rFonts w:asciiTheme="majorHAnsi" w:hAnsiTheme="majorHAnsi"/>
                <w:b/>
                <w:iCs/>
                <w:sz w:val="18"/>
                <w:szCs w:val="18"/>
              </w:rPr>
            </w:pPr>
          </w:p>
        </w:tc>
        <w:tc>
          <w:tcPr>
            <w:tcW w:w="1709" w:type="pct"/>
            <w:tcBorders>
              <w:top w:val="nil"/>
              <w:left w:val="nil"/>
            </w:tcBorders>
          </w:tcPr>
          <w:p w14:paraId="363005FC" w14:textId="77777777" w:rsidR="00C01544" w:rsidRPr="00233B13" w:rsidRDefault="00C01544" w:rsidP="007F3A63">
            <w:pPr>
              <w:rPr>
                <w:rFonts w:asciiTheme="majorHAnsi" w:hAnsiTheme="majorHAnsi"/>
                <w:b/>
                <w:iCs/>
                <w:sz w:val="18"/>
                <w:szCs w:val="18"/>
              </w:rPr>
            </w:pPr>
          </w:p>
        </w:tc>
        <w:tc>
          <w:tcPr>
            <w:tcW w:w="2694" w:type="pct"/>
            <w:gridSpan w:val="10"/>
            <w:tcBorders>
              <w:top w:val="nil"/>
            </w:tcBorders>
          </w:tcPr>
          <w:p w14:paraId="6B6266F8" w14:textId="77777777" w:rsidR="00C01544" w:rsidRPr="00233B13" w:rsidRDefault="00C01544" w:rsidP="007F3A63">
            <w:pPr>
              <w:spacing w:after="120"/>
              <w:jc w:val="center"/>
              <w:rPr>
                <w:rFonts w:asciiTheme="majorHAnsi" w:hAnsiTheme="majorHAnsi"/>
                <w:b/>
                <w:iCs/>
                <w:sz w:val="18"/>
                <w:szCs w:val="18"/>
              </w:rPr>
            </w:pPr>
            <w:r w:rsidRPr="00233B13">
              <w:rPr>
                <w:rFonts w:asciiTheme="majorHAnsi" w:hAnsiTheme="majorHAnsi"/>
                <w:b/>
                <w:iCs/>
                <w:sz w:val="20"/>
                <w:szCs w:val="20"/>
              </w:rPr>
              <w:t>Frequencies of endorsement of items at each response level; n (%)</w:t>
            </w:r>
          </w:p>
        </w:tc>
      </w:tr>
      <w:tr w:rsidR="00A515DB" w:rsidRPr="00233B13" w14:paraId="2483612E" w14:textId="77777777" w:rsidTr="007F3A63">
        <w:tc>
          <w:tcPr>
            <w:tcW w:w="382" w:type="pct"/>
            <w:vMerge w:val="restart"/>
            <w:tcBorders>
              <w:top w:val="nil"/>
              <w:left w:val="nil"/>
              <w:bottom w:val="single" w:sz="4" w:space="0" w:color="auto"/>
              <w:right w:val="nil"/>
            </w:tcBorders>
            <w:hideMark/>
          </w:tcPr>
          <w:p w14:paraId="78F628A3" w14:textId="77777777" w:rsidR="00C01544" w:rsidRPr="00233B13" w:rsidRDefault="00C01544" w:rsidP="007F3A63">
            <w:pPr>
              <w:rPr>
                <w:rFonts w:asciiTheme="majorHAnsi" w:hAnsiTheme="majorHAnsi"/>
                <w:b/>
                <w:iCs/>
                <w:sz w:val="18"/>
                <w:szCs w:val="18"/>
              </w:rPr>
            </w:pPr>
            <w:r w:rsidRPr="00233B13">
              <w:rPr>
                <w:rFonts w:asciiTheme="majorHAnsi" w:hAnsiTheme="majorHAnsi"/>
                <w:b/>
                <w:iCs/>
                <w:sz w:val="18"/>
                <w:szCs w:val="18"/>
              </w:rPr>
              <w:t>Factor</w:t>
            </w:r>
          </w:p>
        </w:tc>
        <w:tc>
          <w:tcPr>
            <w:tcW w:w="215" w:type="pct"/>
            <w:vMerge w:val="restart"/>
            <w:tcBorders>
              <w:top w:val="nil"/>
              <w:left w:val="nil"/>
              <w:bottom w:val="single" w:sz="4" w:space="0" w:color="auto"/>
              <w:right w:val="nil"/>
            </w:tcBorders>
            <w:hideMark/>
          </w:tcPr>
          <w:p w14:paraId="168200BC" w14:textId="77777777" w:rsidR="00C01544" w:rsidRPr="00233B13" w:rsidRDefault="00C01544" w:rsidP="007F3A63">
            <w:pPr>
              <w:rPr>
                <w:rFonts w:asciiTheme="majorHAnsi" w:hAnsiTheme="majorHAnsi"/>
                <w:b/>
                <w:iCs/>
                <w:sz w:val="18"/>
                <w:szCs w:val="18"/>
              </w:rPr>
            </w:pPr>
            <w:r w:rsidRPr="00233B13">
              <w:rPr>
                <w:rFonts w:asciiTheme="majorHAnsi" w:hAnsiTheme="majorHAnsi"/>
                <w:b/>
                <w:iCs/>
                <w:sz w:val="18"/>
                <w:szCs w:val="18"/>
              </w:rPr>
              <w:t>Item</w:t>
            </w:r>
          </w:p>
        </w:tc>
        <w:tc>
          <w:tcPr>
            <w:tcW w:w="1709" w:type="pct"/>
            <w:vMerge w:val="restart"/>
            <w:tcBorders>
              <w:top w:val="nil"/>
              <w:left w:val="nil"/>
              <w:bottom w:val="single" w:sz="4" w:space="0" w:color="auto"/>
              <w:right w:val="single" w:sz="4" w:space="0" w:color="auto"/>
            </w:tcBorders>
            <w:hideMark/>
          </w:tcPr>
          <w:p w14:paraId="1462E82B" w14:textId="77777777" w:rsidR="00C01544" w:rsidRPr="00233B13" w:rsidRDefault="00C01544" w:rsidP="007F3A63">
            <w:pPr>
              <w:rPr>
                <w:rFonts w:asciiTheme="majorHAnsi" w:hAnsiTheme="majorHAnsi"/>
                <w:b/>
                <w:iCs/>
                <w:sz w:val="18"/>
                <w:szCs w:val="18"/>
              </w:rPr>
            </w:pPr>
            <w:r w:rsidRPr="00233B13">
              <w:rPr>
                <w:rFonts w:asciiTheme="majorHAnsi" w:hAnsiTheme="majorHAnsi"/>
                <w:b/>
                <w:iCs/>
                <w:sz w:val="18"/>
                <w:szCs w:val="18"/>
              </w:rPr>
              <w:t xml:space="preserve">Item content </w:t>
            </w:r>
          </w:p>
        </w:tc>
        <w:tc>
          <w:tcPr>
            <w:tcW w:w="1324" w:type="pct"/>
            <w:gridSpan w:val="5"/>
            <w:tcBorders>
              <w:top w:val="nil"/>
              <w:left w:val="single" w:sz="4" w:space="0" w:color="auto"/>
              <w:right w:val="single" w:sz="4" w:space="0" w:color="auto"/>
            </w:tcBorders>
          </w:tcPr>
          <w:p w14:paraId="3171721E" w14:textId="32AB9BD8" w:rsidR="00C01544" w:rsidRPr="00233B13" w:rsidRDefault="00C01544" w:rsidP="007F3A63">
            <w:pPr>
              <w:jc w:val="center"/>
              <w:rPr>
                <w:rFonts w:asciiTheme="majorHAnsi" w:hAnsiTheme="majorHAnsi"/>
                <w:b/>
                <w:iCs/>
                <w:sz w:val="18"/>
                <w:szCs w:val="18"/>
              </w:rPr>
            </w:pPr>
            <w:r>
              <w:rPr>
                <w:rFonts w:asciiTheme="majorHAnsi" w:hAnsiTheme="majorHAnsi"/>
                <w:b/>
                <w:iCs/>
                <w:sz w:val="18"/>
                <w:szCs w:val="18"/>
              </w:rPr>
              <w:t xml:space="preserve">Non-clinical group with high grandiosity </w:t>
            </w:r>
            <w:r w:rsidRPr="00233B13">
              <w:rPr>
                <w:rFonts w:asciiTheme="majorHAnsi" w:hAnsiTheme="majorHAnsi"/>
                <w:b/>
                <w:iCs/>
                <w:sz w:val="18"/>
                <w:szCs w:val="18"/>
              </w:rPr>
              <w:t>(n</w:t>
            </w:r>
            <w:r>
              <w:rPr>
                <w:rFonts w:asciiTheme="majorHAnsi" w:hAnsiTheme="majorHAnsi"/>
                <w:b/>
                <w:iCs/>
                <w:sz w:val="18"/>
                <w:szCs w:val="18"/>
              </w:rPr>
              <w:t>=</w:t>
            </w:r>
            <w:r w:rsidR="00DB7DBB">
              <w:rPr>
                <w:rFonts w:asciiTheme="majorHAnsi" w:hAnsiTheme="majorHAnsi"/>
                <w:b/>
                <w:iCs/>
                <w:sz w:val="18"/>
                <w:szCs w:val="18"/>
              </w:rPr>
              <w:t>1374</w:t>
            </w:r>
            <w:r w:rsidRPr="00233B13">
              <w:rPr>
                <w:rFonts w:asciiTheme="majorHAnsi" w:hAnsiTheme="majorHAnsi"/>
                <w:b/>
                <w:iCs/>
                <w:sz w:val="18"/>
                <w:szCs w:val="18"/>
              </w:rPr>
              <w:t>)</w:t>
            </w:r>
          </w:p>
        </w:tc>
        <w:tc>
          <w:tcPr>
            <w:tcW w:w="1370" w:type="pct"/>
            <w:gridSpan w:val="5"/>
            <w:tcBorders>
              <w:top w:val="nil"/>
              <w:left w:val="single" w:sz="4" w:space="0" w:color="auto"/>
              <w:right w:val="single" w:sz="4" w:space="0" w:color="auto"/>
            </w:tcBorders>
          </w:tcPr>
          <w:p w14:paraId="6833C116" w14:textId="7C86721A" w:rsidR="00C01544" w:rsidRPr="00233B13" w:rsidRDefault="00C01544" w:rsidP="007F3A63">
            <w:pPr>
              <w:jc w:val="center"/>
              <w:rPr>
                <w:rFonts w:asciiTheme="majorHAnsi" w:hAnsiTheme="majorHAnsi"/>
                <w:b/>
                <w:iCs/>
                <w:sz w:val="18"/>
                <w:szCs w:val="18"/>
              </w:rPr>
            </w:pPr>
            <w:r>
              <w:rPr>
                <w:rFonts w:asciiTheme="majorHAnsi" w:hAnsiTheme="majorHAnsi"/>
                <w:b/>
                <w:iCs/>
                <w:sz w:val="18"/>
                <w:szCs w:val="18"/>
              </w:rPr>
              <w:t xml:space="preserve">Non-clinical group with low grandiosity </w:t>
            </w:r>
            <w:r w:rsidRPr="00233B13">
              <w:rPr>
                <w:rFonts w:asciiTheme="majorHAnsi" w:hAnsiTheme="majorHAnsi"/>
                <w:b/>
                <w:iCs/>
                <w:sz w:val="18"/>
                <w:szCs w:val="18"/>
              </w:rPr>
              <w:t>(n</w:t>
            </w:r>
            <w:r>
              <w:rPr>
                <w:rFonts w:asciiTheme="majorHAnsi" w:hAnsiTheme="majorHAnsi"/>
                <w:b/>
                <w:iCs/>
                <w:sz w:val="18"/>
                <w:szCs w:val="18"/>
              </w:rPr>
              <w:t>=</w:t>
            </w:r>
            <w:r w:rsidR="00FB613B">
              <w:rPr>
                <w:rFonts w:asciiTheme="majorHAnsi" w:hAnsiTheme="majorHAnsi"/>
                <w:b/>
                <w:iCs/>
                <w:sz w:val="18"/>
                <w:szCs w:val="18"/>
              </w:rPr>
              <w:t>2393</w:t>
            </w:r>
            <w:r w:rsidRPr="00233B13">
              <w:rPr>
                <w:rFonts w:asciiTheme="majorHAnsi" w:hAnsiTheme="majorHAnsi"/>
                <w:b/>
                <w:iCs/>
                <w:sz w:val="18"/>
                <w:szCs w:val="18"/>
              </w:rPr>
              <w:t>)</w:t>
            </w:r>
          </w:p>
        </w:tc>
      </w:tr>
      <w:tr w:rsidR="00A515DB" w:rsidRPr="00233B13" w14:paraId="37DAB7B3" w14:textId="77777777" w:rsidTr="007F3A63">
        <w:tc>
          <w:tcPr>
            <w:tcW w:w="382" w:type="pct"/>
            <w:vMerge/>
            <w:tcBorders>
              <w:top w:val="nil"/>
              <w:left w:val="nil"/>
              <w:bottom w:val="single" w:sz="4" w:space="0" w:color="auto"/>
              <w:right w:val="nil"/>
            </w:tcBorders>
            <w:vAlign w:val="center"/>
            <w:hideMark/>
          </w:tcPr>
          <w:p w14:paraId="5F33E2AC" w14:textId="77777777" w:rsidR="00C01544" w:rsidRPr="00233B13" w:rsidRDefault="00C01544" w:rsidP="007F3A63">
            <w:pPr>
              <w:rPr>
                <w:rFonts w:asciiTheme="majorHAnsi" w:hAnsiTheme="majorHAnsi"/>
                <w:b/>
                <w:iCs/>
                <w:sz w:val="18"/>
                <w:szCs w:val="18"/>
              </w:rPr>
            </w:pPr>
          </w:p>
        </w:tc>
        <w:tc>
          <w:tcPr>
            <w:tcW w:w="215" w:type="pct"/>
            <w:vMerge/>
            <w:tcBorders>
              <w:top w:val="nil"/>
              <w:left w:val="nil"/>
              <w:bottom w:val="single" w:sz="4" w:space="0" w:color="auto"/>
              <w:right w:val="nil"/>
            </w:tcBorders>
            <w:vAlign w:val="center"/>
            <w:hideMark/>
          </w:tcPr>
          <w:p w14:paraId="648BCCD4" w14:textId="77777777" w:rsidR="00C01544" w:rsidRPr="00233B13" w:rsidRDefault="00C01544" w:rsidP="007F3A63">
            <w:pPr>
              <w:rPr>
                <w:rFonts w:asciiTheme="majorHAnsi" w:hAnsiTheme="majorHAnsi"/>
                <w:b/>
                <w:iCs/>
                <w:sz w:val="18"/>
                <w:szCs w:val="18"/>
              </w:rPr>
            </w:pPr>
          </w:p>
        </w:tc>
        <w:tc>
          <w:tcPr>
            <w:tcW w:w="1709" w:type="pct"/>
            <w:vMerge/>
            <w:tcBorders>
              <w:top w:val="nil"/>
              <w:left w:val="nil"/>
              <w:bottom w:val="single" w:sz="4" w:space="0" w:color="auto"/>
              <w:right w:val="single" w:sz="4" w:space="0" w:color="auto"/>
            </w:tcBorders>
            <w:vAlign w:val="center"/>
            <w:hideMark/>
          </w:tcPr>
          <w:p w14:paraId="623DD3E1" w14:textId="77777777" w:rsidR="00C01544" w:rsidRPr="00233B13" w:rsidRDefault="00C01544" w:rsidP="007F3A63">
            <w:pPr>
              <w:rPr>
                <w:rFonts w:asciiTheme="majorHAnsi" w:hAnsiTheme="majorHAnsi"/>
                <w:b/>
                <w:iCs/>
                <w:sz w:val="18"/>
                <w:szCs w:val="18"/>
              </w:rPr>
            </w:pPr>
          </w:p>
        </w:tc>
        <w:tc>
          <w:tcPr>
            <w:tcW w:w="264" w:type="pct"/>
            <w:tcBorders>
              <w:left w:val="single" w:sz="4" w:space="0" w:color="auto"/>
              <w:bottom w:val="single" w:sz="4" w:space="0" w:color="auto"/>
            </w:tcBorders>
          </w:tcPr>
          <w:p w14:paraId="78F64A08" w14:textId="77777777" w:rsidR="00C01544" w:rsidRPr="00233B13" w:rsidRDefault="00C01544" w:rsidP="007F3A63">
            <w:pPr>
              <w:jc w:val="center"/>
              <w:rPr>
                <w:rFonts w:asciiTheme="majorHAnsi" w:hAnsiTheme="majorHAnsi"/>
                <w:b/>
                <w:iCs/>
                <w:sz w:val="18"/>
                <w:szCs w:val="18"/>
              </w:rPr>
            </w:pPr>
            <w:r w:rsidRPr="00233B13">
              <w:rPr>
                <w:rFonts w:asciiTheme="majorHAnsi" w:hAnsiTheme="majorHAnsi"/>
                <w:b/>
                <w:iCs/>
                <w:sz w:val="18"/>
                <w:szCs w:val="18"/>
              </w:rPr>
              <w:t>0</w:t>
            </w:r>
          </w:p>
        </w:tc>
        <w:tc>
          <w:tcPr>
            <w:tcW w:w="265" w:type="pct"/>
            <w:tcBorders>
              <w:bottom w:val="single" w:sz="4" w:space="0" w:color="auto"/>
            </w:tcBorders>
          </w:tcPr>
          <w:p w14:paraId="1B83194F" w14:textId="77777777" w:rsidR="00C01544" w:rsidRPr="00233B13" w:rsidRDefault="00C01544" w:rsidP="007F3A63">
            <w:pPr>
              <w:jc w:val="center"/>
              <w:rPr>
                <w:rFonts w:asciiTheme="majorHAnsi" w:hAnsiTheme="majorHAnsi"/>
                <w:b/>
                <w:iCs/>
                <w:sz w:val="18"/>
                <w:szCs w:val="18"/>
              </w:rPr>
            </w:pPr>
            <w:r w:rsidRPr="00233B13">
              <w:rPr>
                <w:rFonts w:asciiTheme="majorHAnsi" w:hAnsiTheme="majorHAnsi"/>
                <w:b/>
                <w:iCs/>
                <w:sz w:val="18"/>
                <w:szCs w:val="18"/>
              </w:rPr>
              <w:t>1</w:t>
            </w:r>
          </w:p>
        </w:tc>
        <w:tc>
          <w:tcPr>
            <w:tcW w:w="264" w:type="pct"/>
            <w:tcBorders>
              <w:bottom w:val="single" w:sz="4" w:space="0" w:color="auto"/>
            </w:tcBorders>
          </w:tcPr>
          <w:p w14:paraId="0F6E9DAE" w14:textId="77777777" w:rsidR="00C01544" w:rsidRPr="00233B13" w:rsidRDefault="00C01544" w:rsidP="007F3A63">
            <w:pPr>
              <w:jc w:val="center"/>
              <w:rPr>
                <w:rFonts w:asciiTheme="majorHAnsi" w:hAnsiTheme="majorHAnsi"/>
                <w:b/>
                <w:iCs/>
                <w:sz w:val="18"/>
                <w:szCs w:val="18"/>
              </w:rPr>
            </w:pPr>
            <w:r w:rsidRPr="00233B13">
              <w:rPr>
                <w:rFonts w:asciiTheme="majorHAnsi" w:hAnsiTheme="majorHAnsi"/>
                <w:b/>
                <w:iCs/>
                <w:sz w:val="18"/>
                <w:szCs w:val="18"/>
              </w:rPr>
              <w:t>2</w:t>
            </w:r>
          </w:p>
        </w:tc>
        <w:tc>
          <w:tcPr>
            <w:tcW w:w="265" w:type="pct"/>
            <w:tcBorders>
              <w:bottom w:val="single" w:sz="4" w:space="0" w:color="auto"/>
            </w:tcBorders>
          </w:tcPr>
          <w:p w14:paraId="21A3D59C" w14:textId="77777777" w:rsidR="00C01544" w:rsidRPr="00233B13" w:rsidRDefault="00C01544" w:rsidP="007F3A63">
            <w:pPr>
              <w:jc w:val="center"/>
              <w:rPr>
                <w:rFonts w:asciiTheme="majorHAnsi" w:hAnsiTheme="majorHAnsi"/>
                <w:b/>
                <w:iCs/>
                <w:sz w:val="18"/>
                <w:szCs w:val="18"/>
              </w:rPr>
            </w:pPr>
            <w:r w:rsidRPr="00233B13">
              <w:rPr>
                <w:rFonts w:asciiTheme="majorHAnsi" w:hAnsiTheme="majorHAnsi"/>
                <w:b/>
                <w:iCs/>
                <w:sz w:val="18"/>
                <w:szCs w:val="18"/>
              </w:rPr>
              <w:t>3</w:t>
            </w:r>
          </w:p>
        </w:tc>
        <w:tc>
          <w:tcPr>
            <w:tcW w:w="266" w:type="pct"/>
            <w:tcBorders>
              <w:bottom w:val="single" w:sz="4" w:space="0" w:color="auto"/>
              <w:right w:val="single" w:sz="4" w:space="0" w:color="auto"/>
            </w:tcBorders>
          </w:tcPr>
          <w:p w14:paraId="25467A65" w14:textId="77777777" w:rsidR="00C01544" w:rsidRPr="00233B13" w:rsidRDefault="00C01544" w:rsidP="007F3A63">
            <w:pPr>
              <w:jc w:val="center"/>
              <w:rPr>
                <w:rFonts w:asciiTheme="majorHAnsi" w:hAnsiTheme="majorHAnsi"/>
                <w:b/>
                <w:iCs/>
                <w:sz w:val="18"/>
                <w:szCs w:val="18"/>
              </w:rPr>
            </w:pPr>
            <w:r w:rsidRPr="00233B13">
              <w:rPr>
                <w:rFonts w:asciiTheme="majorHAnsi" w:hAnsiTheme="majorHAnsi"/>
                <w:b/>
                <w:iCs/>
                <w:sz w:val="18"/>
                <w:szCs w:val="18"/>
              </w:rPr>
              <w:t>4</w:t>
            </w:r>
          </w:p>
        </w:tc>
        <w:tc>
          <w:tcPr>
            <w:tcW w:w="274" w:type="pct"/>
            <w:tcBorders>
              <w:left w:val="single" w:sz="4" w:space="0" w:color="auto"/>
              <w:bottom w:val="single" w:sz="4" w:space="0" w:color="auto"/>
            </w:tcBorders>
          </w:tcPr>
          <w:p w14:paraId="1BD23B6D" w14:textId="77777777" w:rsidR="00C01544" w:rsidRPr="004F714A" w:rsidRDefault="00C01544" w:rsidP="007F3A63">
            <w:pPr>
              <w:jc w:val="center"/>
              <w:rPr>
                <w:rFonts w:asciiTheme="majorHAnsi" w:hAnsiTheme="majorHAnsi"/>
                <w:b/>
                <w:iCs/>
                <w:sz w:val="18"/>
                <w:szCs w:val="18"/>
              </w:rPr>
            </w:pPr>
            <w:r w:rsidRPr="004F714A">
              <w:rPr>
                <w:rFonts w:asciiTheme="majorHAnsi" w:hAnsiTheme="majorHAnsi"/>
                <w:b/>
                <w:iCs/>
                <w:sz w:val="18"/>
                <w:szCs w:val="18"/>
              </w:rPr>
              <w:t>0</w:t>
            </w:r>
          </w:p>
        </w:tc>
        <w:tc>
          <w:tcPr>
            <w:tcW w:w="274" w:type="pct"/>
            <w:tcBorders>
              <w:bottom w:val="single" w:sz="4" w:space="0" w:color="auto"/>
            </w:tcBorders>
          </w:tcPr>
          <w:p w14:paraId="6B3E8A0E" w14:textId="77777777" w:rsidR="00C01544" w:rsidRPr="004F714A" w:rsidRDefault="00C01544" w:rsidP="007F3A63">
            <w:pPr>
              <w:jc w:val="center"/>
              <w:rPr>
                <w:rFonts w:asciiTheme="majorHAnsi" w:hAnsiTheme="majorHAnsi"/>
                <w:b/>
                <w:iCs/>
                <w:sz w:val="18"/>
                <w:szCs w:val="18"/>
              </w:rPr>
            </w:pPr>
            <w:r w:rsidRPr="004F714A">
              <w:rPr>
                <w:rFonts w:asciiTheme="majorHAnsi" w:hAnsiTheme="majorHAnsi"/>
                <w:b/>
                <w:iCs/>
                <w:sz w:val="18"/>
                <w:szCs w:val="18"/>
              </w:rPr>
              <w:t>1</w:t>
            </w:r>
          </w:p>
        </w:tc>
        <w:tc>
          <w:tcPr>
            <w:tcW w:w="274" w:type="pct"/>
            <w:tcBorders>
              <w:bottom w:val="single" w:sz="4" w:space="0" w:color="auto"/>
            </w:tcBorders>
          </w:tcPr>
          <w:p w14:paraId="59432389" w14:textId="77777777" w:rsidR="00C01544" w:rsidRPr="004F714A" w:rsidRDefault="00C01544" w:rsidP="007F3A63">
            <w:pPr>
              <w:jc w:val="center"/>
              <w:rPr>
                <w:rFonts w:asciiTheme="majorHAnsi" w:hAnsiTheme="majorHAnsi"/>
                <w:b/>
                <w:iCs/>
                <w:sz w:val="18"/>
                <w:szCs w:val="18"/>
              </w:rPr>
            </w:pPr>
            <w:r w:rsidRPr="004F714A">
              <w:rPr>
                <w:rFonts w:asciiTheme="majorHAnsi" w:hAnsiTheme="majorHAnsi"/>
                <w:b/>
                <w:iCs/>
                <w:sz w:val="18"/>
                <w:szCs w:val="18"/>
              </w:rPr>
              <w:t>2</w:t>
            </w:r>
          </w:p>
        </w:tc>
        <w:tc>
          <w:tcPr>
            <w:tcW w:w="275" w:type="pct"/>
            <w:tcBorders>
              <w:bottom w:val="single" w:sz="4" w:space="0" w:color="auto"/>
            </w:tcBorders>
          </w:tcPr>
          <w:p w14:paraId="7FB720B2" w14:textId="77777777" w:rsidR="00C01544" w:rsidRPr="004F714A" w:rsidRDefault="00C01544" w:rsidP="007F3A63">
            <w:pPr>
              <w:jc w:val="center"/>
              <w:rPr>
                <w:rFonts w:asciiTheme="majorHAnsi" w:hAnsiTheme="majorHAnsi"/>
                <w:b/>
                <w:iCs/>
                <w:sz w:val="18"/>
                <w:szCs w:val="18"/>
              </w:rPr>
            </w:pPr>
            <w:r w:rsidRPr="004F714A">
              <w:rPr>
                <w:rFonts w:asciiTheme="majorHAnsi" w:hAnsiTheme="majorHAnsi"/>
                <w:b/>
                <w:iCs/>
                <w:sz w:val="18"/>
                <w:szCs w:val="18"/>
              </w:rPr>
              <w:t>3</w:t>
            </w:r>
          </w:p>
        </w:tc>
        <w:tc>
          <w:tcPr>
            <w:tcW w:w="273" w:type="pct"/>
            <w:tcBorders>
              <w:bottom w:val="single" w:sz="4" w:space="0" w:color="auto"/>
              <w:right w:val="single" w:sz="4" w:space="0" w:color="auto"/>
            </w:tcBorders>
          </w:tcPr>
          <w:p w14:paraId="2F6E5C61" w14:textId="77777777" w:rsidR="00C01544" w:rsidRPr="004F714A" w:rsidRDefault="00C01544" w:rsidP="007F3A63">
            <w:pPr>
              <w:jc w:val="center"/>
              <w:rPr>
                <w:rFonts w:asciiTheme="majorHAnsi" w:hAnsiTheme="majorHAnsi"/>
                <w:b/>
                <w:iCs/>
                <w:sz w:val="18"/>
                <w:szCs w:val="18"/>
              </w:rPr>
            </w:pPr>
            <w:r w:rsidRPr="004F714A">
              <w:rPr>
                <w:rFonts w:asciiTheme="majorHAnsi" w:hAnsiTheme="majorHAnsi"/>
                <w:b/>
                <w:iCs/>
                <w:sz w:val="18"/>
                <w:szCs w:val="18"/>
              </w:rPr>
              <w:t>4</w:t>
            </w:r>
          </w:p>
        </w:tc>
      </w:tr>
      <w:tr w:rsidR="00A515DB" w:rsidRPr="00233B13" w14:paraId="12A1FE46" w14:textId="77777777" w:rsidTr="007F3A63">
        <w:tc>
          <w:tcPr>
            <w:tcW w:w="382" w:type="pct"/>
            <w:vMerge w:val="restart"/>
            <w:tcBorders>
              <w:top w:val="single" w:sz="4" w:space="0" w:color="auto"/>
              <w:left w:val="nil"/>
              <w:bottom w:val="single" w:sz="4" w:space="0" w:color="auto"/>
              <w:right w:val="nil"/>
            </w:tcBorders>
            <w:hideMark/>
          </w:tcPr>
          <w:p w14:paraId="5CC62C49" w14:textId="77777777" w:rsidR="00106060" w:rsidRPr="00233B13" w:rsidRDefault="00106060" w:rsidP="00106060">
            <w:pPr>
              <w:rPr>
                <w:rFonts w:asciiTheme="majorHAnsi" w:hAnsiTheme="majorHAnsi"/>
                <w:sz w:val="18"/>
                <w:szCs w:val="18"/>
              </w:rPr>
            </w:pPr>
            <w:r w:rsidRPr="00233B13">
              <w:rPr>
                <w:rFonts w:asciiTheme="majorHAnsi" w:hAnsiTheme="majorHAnsi"/>
                <w:sz w:val="18"/>
                <w:szCs w:val="18"/>
              </w:rPr>
              <w:t>Pleasantness</w:t>
            </w:r>
          </w:p>
        </w:tc>
        <w:tc>
          <w:tcPr>
            <w:tcW w:w="215" w:type="pct"/>
            <w:tcBorders>
              <w:top w:val="single" w:sz="4" w:space="0" w:color="auto"/>
              <w:left w:val="nil"/>
              <w:bottom w:val="nil"/>
              <w:right w:val="nil"/>
            </w:tcBorders>
            <w:vAlign w:val="center"/>
            <w:hideMark/>
          </w:tcPr>
          <w:p w14:paraId="399DD9B1" w14:textId="77777777" w:rsidR="00106060" w:rsidRPr="00233B13" w:rsidRDefault="00106060" w:rsidP="00106060">
            <w:pPr>
              <w:jc w:val="center"/>
              <w:rPr>
                <w:rFonts w:asciiTheme="majorHAnsi" w:hAnsiTheme="majorHAnsi"/>
                <w:sz w:val="18"/>
                <w:szCs w:val="18"/>
              </w:rPr>
            </w:pPr>
            <w:r w:rsidRPr="00233B13">
              <w:rPr>
                <w:rFonts w:asciiTheme="majorHAnsi" w:hAnsiTheme="majorHAnsi"/>
                <w:sz w:val="18"/>
                <w:szCs w:val="18"/>
              </w:rPr>
              <w:t>Q8</w:t>
            </w:r>
          </w:p>
        </w:tc>
        <w:tc>
          <w:tcPr>
            <w:tcW w:w="1709" w:type="pct"/>
            <w:tcBorders>
              <w:top w:val="single" w:sz="4" w:space="0" w:color="auto"/>
              <w:left w:val="nil"/>
              <w:bottom w:val="nil"/>
              <w:right w:val="single" w:sz="4" w:space="0" w:color="auto"/>
            </w:tcBorders>
            <w:vAlign w:val="center"/>
            <w:hideMark/>
          </w:tcPr>
          <w:p w14:paraId="77B527B9" w14:textId="77777777" w:rsidR="00106060" w:rsidRPr="00233B13" w:rsidRDefault="00106060" w:rsidP="00106060">
            <w:pPr>
              <w:rPr>
                <w:rFonts w:asciiTheme="majorHAnsi" w:hAnsiTheme="majorHAnsi"/>
                <w:sz w:val="18"/>
                <w:szCs w:val="18"/>
              </w:rPr>
            </w:pPr>
            <w:r w:rsidRPr="00233B13">
              <w:rPr>
                <w:rFonts w:asciiTheme="majorHAnsi" w:eastAsia="Times New Roman" w:hAnsiTheme="majorHAnsi" w:cs="Calibri"/>
                <w:color w:val="000000"/>
                <w:sz w:val="18"/>
                <w:szCs w:val="18"/>
                <w:lang w:eastAsia="en-GB"/>
              </w:rPr>
              <w:t>My daydreams usually provide me with pleasant thoughts</w:t>
            </w:r>
          </w:p>
        </w:tc>
        <w:tc>
          <w:tcPr>
            <w:tcW w:w="264" w:type="pct"/>
            <w:tcBorders>
              <w:top w:val="single" w:sz="4" w:space="0" w:color="auto"/>
              <w:left w:val="single" w:sz="4" w:space="0" w:color="auto"/>
            </w:tcBorders>
            <w:shd w:val="clear" w:color="auto" w:fill="auto"/>
            <w:vAlign w:val="bottom"/>
          </w:tcPr>
          <w:p w14:paraId="59F6CFC9" w14:textId="1E48F3D5" w:rsidR="00106060" w:rsidRPr="00FD699B" w:rsidRDefault="00AC4F82" w:rsidP="00106060">
            <w:pPr>
              <w:jc w:val="center"/>
              <w:rPr>
                <w:rFonts w:asciiTheme="majorHAnsi" w:eastAsia="Times New Roman" w:hAnsiTheme="majorHAnsi" w:cs="Calibri"/>
                <w:color w:val="000000"/>
                <w:sz w:val="18"/>
                <w:szCs w:val="18"/>
                <w:lang w:eastAsia="en-GB"/>
              </w:rPr>
            </w:pPr>
            <w:r>
              <w:rPr>
                <w:rFonts w:asciiTheme="majorHAnsi" w:hAnsiTheme="majorHAnsi" w:cs="Calibri"/>
                <w:color w:val="000000"/>
                <w:sz w:val="18"/>
                <w:szCs w:val="18"/>
              </w:rPr>
              <w:t xml:space="preserve">312 </w:t>
            </w:r>
            <w:r w:rsidR="00FD699B">
              <w:rPr>
                <w:rFonts w:asciiTheme="majorHAnsi" w:hAnsiTheme="majorHAnsi" w:cs="Calibri"/>
                <w:color w:val="000000"/>
                <w:sz w:val="18"/>
                <w:szCs w:val="18"/>
              </w:rPr>
              <w:t>(</w:t>
            </w:r>
            <w:r w:rsidR="00106060" w:rsidRPr="00FD699B">
              <w:rPr>
                <w:rFonts w:asciiTheme="majorHAnsi" w:hAnsiTheme="majorHAnsi" w:cs="Calibri"/>
                <w:color w:val="000000"/>
                <w:sz w:val="18"/>
                <w:szCs w:val="18"/>
              </w:rPr>
              <w:t>22.71</w:t>
            </w:r>
            <w:r w:rsidR="00FD699B">
              <w:rPr>
                <w:rFonts w:asciiTheme="majorHAnsi" w:hAnsiTheme="majorHAnsi" w:cs="Calibri"/>
                <w:color w:val="000000"/>
                <w:sz w:val="18"/>
                <w:szCs w:val="18"/>
              </w:rPr>
              <w:t>)</w:t>
            </w:r>
          </w:p>
        </w:tc>
        <w:tc>
          <w:tcPr>
            <w:tcW w:w="265" w:type="pct"/>
            <w:tcBorders>
              <w:top w:val="single" w:sz="4" w:space="0" w:color="auto"/>
            </w:tcBorders>
            <w:shd w:val="clear" w:color="auto" w:fill="auto"/>
            <w:vAlign w:val="bottom"/>
          </w:tcPr>
          <w:p w14:paraId="6C8E30F4" w14:textId="34D90EE8" w:rsidR="00106060" w:rsidRPr="00FD699B" w:rsidRDefault="00F7741A" w:rsidP="00106060">
            <w:pPr>
              <w:jc w:val="center"/>
              <w:rPr>
                <w:rFonts w:asciiTheme="majorHAnsi" w:eastAsia="Times New Roman" w:hAnsiTheme="majorHAnsi" w:cs="Calibri"/>
                <w:color w:val="000000"/>
                <w:sz w:val="18"/>
                <w:szCs w:val="18"/>
                <w:lang w:eastAsia="en-GB"/>
              </w:rPr>
            </w:pPr>
            <w:r>
              <w:rPr>
                <w:rFonts w:asciiTheme="majorHAnsi" w:hAnsiTheme="majorHAnsi" w:cs="Calibri"/>
                <w:color w:val="000000"/>
                <w:sz w:val="18"/>
                <w:szCs w:val="18"/>
              </w:rPr>
              <w:t xml:space="preserve">389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28.31</w:t>
            </w:r>
            <w:r w:rsidR="001878BE">
              <w:rPr>
                <w:rFonts w:asciiTheme="majorHAnsi" w:hAnsiTheme="majorHAnsi" w:cs="Calibri"/>
                <w:color w:val="000000"/>
                <w:sz w:val="18"/>
                <w:szCs w:val="18"/>
              </w:rPr>
              <w:t>)</w:t>
            </w:r>
          </w:p>
        </w:tc>
        <w:tc>
          <w:tcPr>
            <w:tcW w:w="264" w:type="pct"/>
            <w:tcBorders>
              <w:top w:val="single" w:sz="4" w:space="0" w:color="auto"/>
            </w:tcBorders>
            <w:shd w:val="clear" w:color="auto" w:fill="auto"/>
            <w:vAlign w:val="bottom"/>
          </w:tcPr>
          <w:p w14:paraId="25F8DFCD" w14:textId="637CC948" w:rsidR="00106060" w:rsidRPr="00FD699B" w:rsidRDefault="00F7741A" w:rsidP="00106060">
            <w:pPr>
              <w:jc w:val="center"/>
              <w:rPr>
                <w:rFonts w:asciiTheme="majorHAnsi" w:hAnsiTheme="majorHAnsi" w:cs="Calibri"/>
                <w:sz w:val="18"/>
                <w:szCs w:val="18"/>
              </w:rPr>
            </w:pPr>
            <w:r>
              <w:rPr>
                <w:rFonts w:asciiTheme="majorHAnsi" w:hAnsiTheme="majorHAnsi" w:cs="Calibri"/>
                <w:color w:val="000000"/>
                <w:sz w:val="18"/>
                <w:szCs w:val="18"/>
              </w:rPr>
              <w:t xml:space="preserve">272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19.80</w:t>
            </w:r>
            <w:r w:rsidR="001878BE">
              <w:rPr>
                <w:rFonts w:asciiTheme="majorHAnsi" w:hAnsiTheme="majorHAnsi" w:cs="Calibri"/>
                <w:color w:val="000000"/>
                <w:sz w:val="18"/>
                <w:szCs w:val="18"/>
              </w:rPr>
              <w:t>)</w:t>
            </w:r>
          </w:p>
        </w:tc>
        <w:tc>
          <w:tcPr>
            <w:tcW w:w="265" w:type="pct"/>
            <w:tcBorders>
              <w:top w:val="single" w:sz="4" w:space="0" w:color="auto"/>
            </w:tcBorders>
            <w:shd w:val="clear" w:color="auto" w:fill="auto"/>
            <w:vAlign w:val="bottom"/>
          </w:tcPr>
          <w:p w14:paraId="57AE8952" w14:textId="456C07EA" w:rsidR="00106060" w:rsidRPr="00FD699B" w:rsidRDefault="008E25FE" w:rsidP="00106060">
            <w:pPr>
              <w:jc w:val="center"/>
              <w:rPr>
                <w:rFonts w:asciiTheme="majorHAnsi" w:hAnsiTheme="majorHAnsi" w:cs="Calibri"/>
                <w:sz w:val="18"/>
                <w:szCs w:val="18"/>
              </w:rPr>
            </w:pPr>
            <w:r>
              <w:rPr>
                <w:rFonts w:asciiTheme="majorHAnsi" w:hAnsiTheme="majorHAnsi" w:cs="Calibri"/>
                <w:color w:val="000000"/>
                <w:sz w:val="18"/>
                <w:szCs w:val="18"/>
              </w:rPr>
              <w:t xml:space="preserve">255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18.56</w:t>
            </w:r>
            <w:r w:rsidR="001878BE">
              <w:rPr>
                <w:rFonts w:asciiTheme="majorHAnsi" w:hAnsiTheme="majorHAnsi" w:cs="Calibri"/>
                <w:color w:val="000000"/>
                <w:sz w:val="18"/>
                <w:szCs w:val="18"/>
              </w:rPr>
              <w:t>)</w:t>
            </w:r>
          </w:p>
        </w:tc>
        <w:tc>
          <w:tcPr>
            <w:tcW w:w="266" w:type="pct"/>
            <w:tcBorders>
              <w:top w:val="single" w:sz="4" w:space="0" w:color="auto"/>
              <w:right w:val="single" w:sz="4" w:space="0" w:color="auto"/>
            </w:tcBorders>
            <w:shd w:val="clear" w:color="auto" w:fill="auto"/>
            <w:vAlign w:val="bottom"/>
          </w:tcPr>
          <w:p w14:paraId="5DD7046D" w14:textId="37A49653" w:rsidR="00106060" w:rsidRPr="00FD699B" w:rsidRDefault="00AD281A" w:rsidP="00106060">
            <w:pPr>
              <w:jc w:val="center"/>
              <w:rPr>
                <w:rFonts w:asciiTheme="majorHAnsi" w:hAnsiTheme="majorHAnsi" w:cs="Calibri"/>
                <w:sz w:val="18"/>
                <w:szCs w:val="18"/>
              </w:rPr>
            </w:pPr>
            <w:r>
              <w:rPr>
                <w:rFonts w:asciiTheme="majorHAnsi" w:hAnsiTheme="majorHAnsi" w:cs="Calibri"/>
                <w:color w:val="000000"/>
                <w:sz w:val="18"/>
                <w:szCs w:val="18"/>
              </w:rPr>
              <w:t xml:space="preserve">146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10.63</w:t>
            </w:r>
            <w:r w:rsidR="001878BE">
              <w:rPr>
                <w:rFonts w:asciiTheme="majorHAnsi" w:hAnsiTheme="majorHAnsi" w:cs="Calibri"/>
                <w:color w:val="000000"/>
                <w:sz w:val="18"/>
                <w:szCs w:val="18"/>
              </w:rPr>
              <w:t>)</w:t>
            </w:r>
          </w:p>
        </w:tc>
        <w:tc>
          <w:tcPr>
            <w:tcW w:w="274" w:type="pct"/>
            <w:tcBorders>
              <w:top w:val="single" w:sz="4" w:space="0" w:color="auto"/>
              <w:left w:val="single" w:sz="4" w:space="0" w:color="auto"/>
            </w:tcBorders>
            <w:shd w:val="clear" w:color="auto" w:fill="auto"/>
            <w:vAlign w:val="bottom"/>
          </w:tcPr>
          <w:p w14:paraId="327A85B9" w14:textId="3A4FD50C" w:rsidR="00106060" w:rsidRPr="00FD699B" w:rsidRDefault="005B0EE6" w:rsidP="00106060">
            <w:pPr>
              <w:jc w:val="center"/>
              <w:rPr>
                <w:rFonts w:asciiTheme="majorHAnsi" w:hAnsiTheme="majorHAnsi" w:cs="Calibri"/>
                <w:sz w:val="18"/>
                <w:szCs w:val="18"/>
              </w:rPr>
            </w:pPr>
            <w:r>
              <w:rPr>
                <w:rFonts w:asciiTheme="majorHAnsi" w:hAnsiTheme="majorHAnsi" w:cs="Calibri"/>
                <w:color w:val="000000"/>
                <w:sz w:val="18"/>
                <w:szCs w:val="18"/>
              </w:rPr>
              <w:t xml:space="preserve">636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26.58</w:t>
            </w:r>
            <w:r w:rsidR="001878BE">
              <w:rPr>
                <w:rFonts w:asciiTheme="majorHAnsi" w:hAnsiTheme="majorHAnsi" w:cs="Calibri"/>
                <w:color w:val="000000"/>
                <w:sz w:val="18"/>
                <w:szCs w:val="18"/>
              </w:rPr>
              <w:t>)</w:t>
            </w:r>
          </w:p>
        </w:tc>
        <w:tc>
          <w:tcPr>
            <w:tcW w:w="274" w:type="pct"/>
            <w:tcBorders>
              <w:top w:val="single" w:sz="4" w:space="0" w:color="auto"/>
            </w:tcBorders>
            <w:shd w:val="clear" w:color="auto" w:fill="auto"/>
            <w:vAlign w:val="bottom"/>
          </w:tcPr>
          <w:p w14:paraId="4C191F09" w14:textId="0D4D0069" w:rsidR="00106060" w:rsidRPr="00FD699B" w:rsidRDefault="00383A45" w:rsidP="00106060">
            <w:pPr>
              <w:jc w:val="center"/>
              <w:rPr>
                <w:rFonts w:asciiTheme="majorHAnsi" w:hAnsiTheme="majorHAnsi" w:cs="Calibri"/>
                <w:sz w:val="18"/>
                <w:szCs w:val="18"/>
              </w:rPr>
            </w:pPr>
            <w:r>
              <w:rPr>
                <w:rFonts w:asciiTheme="majorHAnsi" w:hAnsiTheme="majorHAnsi" w:cs="Calibri"/>
                <w:color w:val="000000"/>
                <w:sz w:val="18"/>
                <w:szCs w:val="18"/>
              </w:rPr>
              <w:t xml:space="preserve">844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35.27</w:t>
            </w:r>
            <w:r w:rsidR="001878BE">
              <w:rPr>
                <w:rFonts w:asciiTheme="majorHAnsi" w:hAnsiTheme="majorHAnsi" w:cs="Calibri"/>
                <w:color w:val="000000"/>
                <w:sz w:val="18"/>
                <w:szCs w:val="18"/>
              </w:rPr>
              <w:t>)</w:t>
            </w:r>
          </w:p>
        </w:tc>
        <w:tc>
          <w:tcPr>
            <w:tcW w:w="274" w:type="pct"/>
            <w:tcBorders>
              <w:top w:val="single" w:sz="4" w:space="0" w:color="auto"/>
            </w:tcBorders>
            <w:shd w:val="clear" w:color="auto" w:fill="auto"/>
            <w:vAlign w:val="bottom"/>
          </w:tcPr>
          <w:p w14:paraId="798A0945" w14:textId="3E2F0188" w:rsidR="00106060" w:rsidRPr="00FD699B" w:rsidRDefault="00383A45" w:rsidP="00106060">
            <w:pPr>
              <w:jc w:val="center"/>
              <w:rPr>
                <w:rFonts w:asciiTheme="majorHAnsi" w:hAnsiTheme="majorHAnsi" w:cs="Calibri"/>
                <w:sz w:val="18"/>
                <w:szCs w:val="18"/>
              </w:rPr>
            </w:pPr>
            <w:r>
              <w:rPr>
                <w:rFonts w:asciiTheme="majorHAnsi" w:hAnsiTheme="majorHAnsi" w:cs="Calibri"/>
                <w:color w:val="000000"/>
                <w:sz w:val="18"/>
                <w:szCs w:val="18"/>
              </w:rPr>
              <w:t xml:space="preserve">498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20.81</w:t>
            </w:r>
            <w:r>
              <w:rPr>
                <w:rFonts w:asciiTheme="majorHAnsi" w:hAnsiTheme="majorHAnsi" w:cs="Calibri"/>
                <w:color w:val="000000"/>
                <w:sz w:val="18"/>
                <w:szCs w:val="18"/>
              </w:rPr>
              <w:t>)</w:t>
            </w:r>
          </w:p>
        </w:tc>
        <w:tc>
          <w:tcPr>
            <w:tcW w:w="275" w:type="pct"/>
            <w:tcBorders>
              <w:top w:val="single" w:sz="4" w:space="0" w:color="auto"/>
            </w:tcBorders>
            <w:shd w:val="clear" w:color="auto" w:fill="auto"/>
            <w:vAlign w:val="bottom"/>
          </w:tcPr>
          <w:p w14:paraId="7414F0BF" w14:textId="759EC659" w:rsidR="00106060" w:rsidRPr="00FD699B" w:rsidRDefault="000915D0" w:rsidP="00106060">
            <w:pPr>
              <w:jc w:val="center"/>
              <w:rPr>
                <w:rFonts w:asciiTheme="majorHAnsi" w:hAnsiTheme="majorHAnsi" w:cs="Calibri"/>
                <w:sz w:val="18"/>
                <w:szCs w:val="18"/>
              </w:rPr>
            </w:pPr>
            <w:r>
              <w:rPr>
                <w:rFonts w:asciiTheme="majorHAnsi" w:hAnsiTheme="majorHAnsi" w:cs="Calibri"/>
                <w:color w:val="000000"/>
                <w:sz w:val="18"/>
                <w:szCs w:val="18"/>
              </w:rPr>
              <w:t xml:space="preserve">309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12.91</w:t>
            </w:r>
            <w:r w:rsidR="001878BE">
              <w:rPr>
                <w:rFonts w:asciiTheme="majorHAnsi" w:hAnsiTheme="majorHAnsi" w:cs="Calibri"/>
                <w:color w:val="000000"/>
                <w:sz w:val="18"/>
                <w:szCs w:val="18"/>
              </w:rPr>
              <w:t>)</w:t>
            </w:r>
          </w:p>
        </w:tc>
        <w:tc>
          <w:tcPr>
            <w:tcW w:w="273" w:type="pct"/>
            <w:tcBorders>
              <w:top w:val="single" w:sz="4" w:space="0" w:color="auto"/>
              <w:right w:val="single" w:sz="4" w:space="0" w:color="auto"/>
            </w:tcBorders>
            <w:shd w:val="clear" w:color="auto" w:fill="auto"/>
            <w:vAlign w:val="bottom"/>
          </w:tcPr>
          <w:p w14:paraId="4CE1EF31" w14:textId="6F7F1FEE" w:rsidR="00106060" w:rsidRPr="00FD699B" w:rsidRDefault="00951199" w:rsidP="00106060">
            <w:pPr>
              <w:jc w:val="center"/>
              <w:rPr>
                <w:rFonts w:asciiTheme="majorHAnsi" w:hAnsiTheme="majorHAnsi" w:cs="Calibri"/>
                <w:sz w:val="18"/>
                <w:szCs w:val="18"/>
              </w:rPr>
            </w:pPr>
            <w:r>
              <w:rPr>
                <w:rFonts w:asciiTheme="majorHAnsi" w:hAnsiTheme="majorHAnsi" w:cs="Calibri"/>
                <w:color w:val="000000"/>
                <w:sz w:val="18"/>
                <w:szCs w:val="18"/>
              </w:rPr>
              <w:t xml:space="preserve">106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4.43</w:t>
            </w:r>
            <w:r w:rsidR="001878BE">
              <w:rPr>
                <w:rFonts w:asciiTheme="majorHAnsi" w:hAnsiTheme="majorHAnsi" w:cs="Calibri"/>
                <w:color w:val="000000"/>
                <w:sz w:val="18"/>
                <w:szCs w:val="18"/>
              </w:rPr>
              <w:t>)</w:t>
            </w:r>
          </w:p>
        </w:tc>
      </w:tr>
      <w:tr w:rsidR="00A515DB" w:rsidRPr="00233B13" w14:paraId="0548206F" w14:textId="77777777" w:rsidTr="007F3A63">
        <w:tc>
          <w:tcPr>
            <w:tcW w:w="382" w:type="pct"/>
            <w:vMerge/>
            <w:tcBorders>
              <w:top w:val="single" w:sz="4" w:space="0" w:color="auto"/>
              <w:left w:val="nil"/>
              <w:bottom w:val="single" w:sz="4" w:space="0" w:color="auto"/>
              <w:right w:val="nil"/>
            </w:tcBorders>
            <w:vAlign w:val="center"/>
            <w:hideMark/>
          </w:tcPr>
          <w:p w14:paraId="6BA4843E" w14:textId="77777777" w:rsidR="00106060" w:rsidRPr="00233B13" w:rsidRDefault="00106060" w:rsidP="00106060">
            <w:pPr>
              <w:rPr>
                <w:rFonts w:asciiTheme="majorHAnsi" w:hAnsiTheme="majorHAnsi"/>
                <w:sz w:val="18"/>
                <w:szCs w:val="18"/>
              </w:rPr>
            </w:pPr>
          </w:p>
        </w:tc>
        <w:tc>
          <w:tcPr>
            <w:tcW w:w="215" w:type="pct"/>
            <w:vAlign w:val="center"/>
            <w:hideMark/>
          </w:tcPr>
          <w:p w14:paraId="21721CEF" w14:textId="77777777" w:rsidR="00106060" w:rsidRPr="00233B13" w:rsidRDefault="00106060" w:rsidP="00106060">
            <w:pPr>
              <w:jc w:val="center"/>
              <w:rPr>
                <w:rFonts w:asciiTheme="majorHAnsi" w:hAnsiTheme="majorHAnsi"/>
                <w:sz w:val="18"/>
                <w:szCs w:val="18"/>
              </w:rPr>
            </w:pPr>
            <w:r w:rsidRPr="00233B13">
              <w:rPr>
                <w:rFonts w:asciiTheme="majorHAnsi" w:hAnsiTheme="majorHAnsi"/>
                <w:sz w:val="18"/>
                <w:szCs w:val="18"/>
              </w:rPr>
              <w:t>Q9</w:t>
            </w:r>
          </w:p>
        </w:tc>
        <w:tc>
          <w:tcPr>
            <w:tcW w:w="1709" w:type="pct"/>
            <w:tcBorders>
              <w:top w:val="nil"/>
              <w:left w:val="nil"/>
              <w:bottom w:val="nil"/>
              <w:right w:val="single" w:sz="4" w:space="0" w:color="auto"/>
            </w:tcBorders>
            <w:vAlign w:val="center"/>
            <w:hideMark/>
          </w:tcPr>
          <w:p w14:paraId="31CCD192" w14:textId="77777777" w:rsidR="00106060" w:rsidRPr="00233B13" w:rsidRDefault="00106060" w:rsidP="00106060">
            <w:pPr>
              <w:rPr>
                <w:rFonts w:asciiTheme="majorHAnsi" w:hAnsiTheme="majorHAnsi"/>
                <w:sz w:val="18"/>
                <w:szCs w:val="18"/>
              </w:rPr>
            </w:pPr>
            <w:r w:rsidRPr="00233B13">
              <w:rPr>
                <w:rFonts w:asciiTheme="majorHAnsi" w:eastAsia="Times New Roman" w:hAnsiTheme="majorHAnsi" w:cs="Calibri"/>
                <w:color w:val="000000"/>
                <w:sz w:val="18"/>
                <w:szCs w:val="18"/>
                <w:lang w:eastAsia="en-GB"/>
              </w:rPr>
              <w:t>My daydreams are often stimulating and rewarding</w:t>
            </w:r>
          </w:p>
        </w:tc>
        <w:tc>
          <w:tcPr>
            <w:tcW w:w="264" w:type="pct"/>
            <w:tcBorders>
              <w:left w:val="single" w:sz="4" w:space="0" w:color="auto"/>
            </w:tcBorders>
            <w:shd w:val="clear" w:color="auto" w:fill="auto"/>
            <w:vAlign w:val="bottom"/>
          </w:tcPr>
          <w:p w14:paraId="5A4679C9" w14:textId="61B41FCF" w:rsidR="00106060" w:rsidRPr="00FD699B" w:rsidRDefault="00AC4F82" w:rsidP="00106060">
            <w:pPr>
              <w:jc w:val="center"/>
              <w:rPr>
                <w:rFonts w:asciiTheme="majorHAnsi" w:eastAsia="Times New Roman" w:hAnsiTheme="majorHAnsi" w:cs="Calibri"/>
                <w:color w:val="000000"/>
                <w:sz w:val="18"/>
                <w:szCs w:val="18"/>
                <w:lang w:eastAsia="en-GB"/>
              </w:rPr>
            </w:pPr>
            <w:r>
              <w:rPr>
                <w:rFonts w:asciiTheme="majorHAnsi" w:hAnsiTheme="majorHAnsi" w:cs="Calibri"/>
                <w:color w:val="000000"/>
                <w:sz w:val="18"/>
                <w:szCs w:val="18"/>
              </w:rPr>
              <w:t xml:space="preserve">385 </w:t>
            </w:r>
            <w:r w:rsidR="00FD699B">
              <w:rPr>
                <w:rFonts w:asciiTheme="majorHAnsi" w:hAnsiTheme="majorHAnsi" w:cs="Calibri"/>
                <w:color w:val="000000"/>
                <w:sz w:val="18"/>
                <w:szCs w:val="18"/>
              </w:rPr>
              <w:t>(</w:t>
            </w:r>
            <w:r w:rsidR="00106060" w:rsidRPr="00FD699B">
              <w:rPr>
                <w:rFonts w:asciiTheme="majorHAnsi" w:hAnsiTheme="majorHAnsi" w:cs="Calibri"/>
                <w:color w:val="000000"/>
                <w:sz w:val="18"/>
                <w:szCs w:val="18"/>
              </w:rPr>
              <w:t>28.02</w:t>
            </w:r>
            <w:r w:rsidR="00CF556D">
              <w:rPr>
                <w:rFonts w:asciiTheme="majorHAnsi" w:hAnsiTheme="majorHAnsi" w:cs="Calibri"/>
                <w:color w:val="000000"/>
                <w:sz w:val="18"/>
                <w:szCs w:val="18"/>
              </w:rPr>
              <w:t>)</w:t>
            </w:r>
          </w:p>
        </w:tc>
        <w:tc>
          <w:tcPr>
            <w:tcW w:w="265" w:type="pct"/>
            <w:shd w:val="clear" w:color="auto" w:fill="auto"/>
            <w:vAlign w:val="bottom"/>
          </w:tcPr>
          <w:p w14:paraId="5CBAEF22" w14:textId="72AC0E15" w:rsidR="00106060" w:rsidRPr="00FD699B" w:rsidRDefault="00F7741A" w:rsidP="00106060">
            <w:pPr>
              <w:jc w:val="center"/>
              <w:rPr>
                <w:rFonts w:asciiTheme="majorHAnsi" w:eastAsia="Times New Roman" w:hAnsiTheme="majorHAnsi" w:cs="Calibri"/>
                <w:color w:val="000000"/>
                <w:sz w:val="18"/>
                <w:szCs w:val="18"/>
                <w:lang w:eastAsia="en-GB"/>
              </w:rPr>
            </w:pPr>
            <w:r>
              <w:rPr>
                <w:rFonts w:asciiTheme="majorHAnsi" w:hAnsiTheme="majorHAnsi" w:cs="Calibri"/>
                <w:color w:val="000000"/>
                <w:sz w:val="18"/>
                <w:szCs w:val="18"/>
              </w:rPr>
              <w:t xml:space="preserve">346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25.18</w:t>
            </w:r>
            <w:r w:rsidR="001878BE">
              <w:rPr>
                <w:rFonts w:asciiTheme="majorHAnsi" w:hAnsiTheme="majorHAnsi" w:cs="Calibri"/>
                <w:color w:val="000000"/>
                <w:sz w:val="18"/>
                <w:szCs w:val="18"/>
              </w:rPr>
              <w:t>)</w:t>
            </w:r>
          </w:p>
        </w:tc>
        <w:tc>
          <w:tcPr>
            <w:tcW w:w="264" w:type="pct"/>
            <w:shd w:val="clear" w:color="auto" w:fill="auto"/>
            <w:vAlign w:val="bottom"/>
          </w:tcPr>
          <w:p w14:paraId="0A74C066" w14:textId="0117DF71" w:rsidR="00106060" w:rsidRPr="00FD699B" w:rsidRDefault="00F7741A" w:rsidP="00106060">
            <w:pPr>
              <w:jc w:val="center"/>
              <w:rPr>
                <w:rFonts w:asciiTheme="majorHAnsi" w:hAnsiTheme="majorHAnsi" w:cs="Calibri"/>
                <w:sz w:val="18"/>
                <w:szCs w:val="18"/>
              </w:rPr>
            </w:pPr>
            <w:r>
              <w:rPr>
                <w:rFonts w:asciiTheme="majorHAnsi" w:hAnsiTheme="majorHAnsi" w:cs="Calibri"/>
                <w:color w:val="000000"/>
                <w:sz w:val="18"/>
                <w:szCs w:val="18"/>
              </w:rPr>
              <w:t xml:space="preserve">295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21.47</w:t>
            </w:r>
            <w:r w:rsidR="001878BE">
              <w:rPr>
                <w:rFonts w:asciiTheme="majorHAnsi" w:hAnsiTheme="majorHAnsi" w:cs="Calibri"/>
                <w:color w:val="000000"/>
                <w:sz w:val="18"/>
                <w:szCs w:val="18"/>
              </w:rPr>
              <w:t>)</w:t>
            </w:r>
          </w:p>
        </w:tc>
        <w:tc>
          <w:tcPr>
            <w:tcW w:w="265" w:type="pct"/>
            <w:shd w:val="clear" w:color="auto" w:fill="auto"/>
            <w:vAlign w:val="bottom"/>
          </w:tcPr>
          <w:p w14:paraId="3C05C2C0" w14:textId="743CC7E0" w:rsidR="00106060" w:rsidRPr="00FD699B" w:rsidRDefault="008E25FE" w:rsidP="00106060">
            <w:pPr>
              <w:jc w:val="center"/>
              <w:rPr>
                <w:rFonts w:asciiTheme="majorHAnsi" w:hAnsiTheme="majorHAnsi" w:cs="Calibri"/>
                <w:sz w:val="18"/>
                <w:szCs w:val="18"/>
              </w:rPr>
            </w:pPr>
            <w:r>
              <w:rPr>
                <w:rFonts w:asciiTheme="majorHAnsi" w:hAnsiTheme="majorHAnsi" w:cs="Calibri"/>
                <w:color w:val="000000"/>
                <w:sz w:val="18"/>
                <w:szCs w:val="18"/>
              </w:rPr>
              <w:t xml:space="preserve">202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14.70</w:t>
            </w:r>
            <w:r w:rsidR="001878BE">
              <w:rPr>
                <w:rFonts w:asciiTheme="majorHAnsi" w:hAnsiTheme="majorHAnsi" w:cs="Calibri"/>
                <w:color w:val="000000"/>
                <w:sz w:val="18"/>
                <w:szCs w:val="18"/>
              </w:rPr>
              <w:t>)</w:t>
            </w:r>
          </w:p>
        </w:tc>
        <w:tc>
          <w:tcPr>
            <w:tcW w:w="266" w:type="pct"/>
            <w:tcBorders>
              <w:right w:val="single" w:sz="4" w:space="0" w:color="auto"/>
            </w:tcBorders>
            <w:shd w:val="clear" w:color="auto" w:fill="auto"/>
            <w:vAlign w:val="bottom"/>
          </w:tcPr>
          <w:p w14:paraId="440D1458" w14:textId="2294903F" w:rsidR="00106060" w:rsidRPr="00FD699B" w:rsidRDefault="00AD281A" w:rsidP="00106060">
            <w:pPr>
              <w:jc w:val="center"/>
              <w:rPr>
                <w:rFonts w:asciiTheme="majorHAnsi" w:hAnsiTheme="majorHAnsi" w:cs="Calibri"/>
                <w:sz w:val="18"/>
                <w:szCs w:val="18"/>
              </w:rPr>
            </w:pPr>
            <w:r>
              <w:rPr>
                <w:rFonts w:asciiTheme="majorHAnsi" w:hAnsiTheme="majorHAnsi" w:cs="Calibri"/>
                <w:color w:val="000000"/>
                <w:sz w:val="18"/>
                <w:szCs w:val="18"/>
              </w:rPr>
              <w:t xml:space="preserve">146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10.63</w:t>
            </w:r>
            <w:r w:rsidR="001878BE">
              <w:rPr>
                <w:rFonts w:asciiTheme="majorHAnsi" w:hAnsiTheme="majorHAnsi" w:cs="Calibri"/>
                <w:color w:val="000000"/>
                <w:sz w:val="18"/>
                <w:szCs w:val="18"/>
              </w:rPr>
              <w:t>)</w:t>
            </w:r>
          </w:p>
        </w:tc>
        <w:tc>
          <w:tcPr>
            <w:tcW w:w="274" w:type="pct"/>
            <w:tcBorders>
              <w:left w:val="single" w:sz="4" w:space="0" w:color="auto"/>
            </w:tcBorders>
            <w:shd w:val="clear" w:color="auto" w:fill="auto"/>
            <w:vAlign w:val="bottom"/>
          </w:tcPr>
          <w:p w14:paraId="536A2B16" w14:textId="7E11D72B" w:rsidR="00106060" w:rsidRPr="00FD699B" w:rsidRDefault="005B0EE6" w:rsidP="00106060">
            <w:pPr>
              <w:jc w:val="center"/>
              <w:rPr>
                <w:rFonts w:asciiTheme="majorHAnsi" w:hAnsiTheme="majorHAnsi" w:cs="Calibri"/>
                <w:sz w:val="18"/>
                <w:szCs w:val="18"/>
              </w:rPr>
            </w:pPr>
            <w:r>
              <w:rPr>
                <w:rFonts w:asciiTheme="majorHAnsi" w:hAnsiTheme="majorHAnsi" w:cs="Calibri"/>
                <w:color w:val="000000"/>
                <w:sz w:val="18"/>
                <w:szCs w:val="18"/>
              </w:rPr>
              <w:t xml:space="preserve">863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36.06</w:t>
            </w:r>
            <w:r w:rsidR="001878BE">
              <w:rPr>
                <w:rFonts w:asciiTheme="majorHAnsi" w:hAnsiTheme="majorHAnsi" w:cs="Calibri"/>
                <w:color w:val="000000"/>
                <w:sz w:val="18"/>
                <w:szCs w:val="18"/>
              </w:rPr>
              <w:t>)</w:t>
            </w:r>
          </w:p>
        </w:tc>
        <w:tc>
          <w:tcPr>
            <w:tcW w:w="274" w:type="pct"/>
            <w:shd w:val="clear" w:color="auto" w:fill="auto"/>
            <w:vAlign w:val="bottom"/>
          </w:tcPr>
          <w:p w14:paraId="4AB71025" w14:textId="5669B06A" w:rsidR="00106060" w:rsidRPr="00FD699B" w:rsidRDefault="00383A45" w:rsidP="00106060">
            <w:pPr>
              <w:jc w:val="center"/>
              <w:rPr>
                <w:rFonts w:asciiTheme="majorHAnsi" w:hAnsiTheme="majorHAnsi" w:cs="Calibri"/>
                <w:sz w:val="18"/>
                <w:szCs w:val="18"/>
              </w:rPr>
            </w:pPr>
            <w:r>
              <w:rPr>
                <w:rFonts w:asciiTheme="majorHAnsi" w:hAnsiTheme="majorHAnsi" w:cs="Calibri"/>
                <w:color w:val="000000"/>
                <w:sz w:val="18"/>
                <w:szCs w:val="18"/>
              </w:rPr>
              <w:t xml:space="preserve">864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36.11</w:t>
            </w:r>
            <w:r w:rsidR="001878BE">
              <w:rPr>
                <w:rFonts w:asciiTheme="majorHAnsi" w:hAnsiTheme="majorHAnsi" w:cs="Calibri"/>
                <w:color w:val="000000"/>
                <w:sz w:val="18"/>
                <w:szCs w:val="18"/>
              </w:rPr>
              <w:t>)</w:t>
            </w:r>
          </w:p>
        </w:tc>
        <w:tc>
          <w:tcPr>
            <w:tcW w:w="274" w:type="pct"/>
            <w:shd w:val="clear" w:color="auto" w:fill="auto"/>
            <w:vAlign w:val="bottom"/>
          </w:tcPr>
          <w:p w14:paraId="6DABAD2D" w14:textId="2A0B6D42" w:rsidR="00106060" w:rsidRPr="00FD699B" w:rsidRDefault="00383A45" w:rsidP="00106060">
            <w:pPr>
              <w:jc w:val="center"/>
              <w:rPr>
                <w:rFonts w:asciiTheme="majorHAnsi" w:hAnsiTheme="majorHAnsi" w:cs="Calibri"/>
                <w:sz w:val="18"/>
                <w:szCs w:val="18"/>
              </w:rPr>
            </w:pPr>
            <w:r>
              <w:rPr>
                <w:rFonts w:asciiTheme="majorHAnsi" w:hAnsiTheme="majorHAnsi" w:cs="Calibri"/>
                <w:color w:val="000000"/>
                <w:sz w:val="18"/>
                <w:szCs w:val="18"/>
              </w:rPr>
              <w:t xml:space="preserve">407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17.01</w:t>
            </w:r>
            <w:r>
              <w:rPr>
                <w:rFonts w:asciiTheme="majorHAnsi" w:hAnsiTheme="majorHAnsi" w:cs="Calibri"/>
                <w:color w:val="000000"/>
                <w:sz w:val="18"/>
                <w:szCs w:val="18"/>
              </w:rPr>
              <w:t>)</w:t>
            </w:r>
          </w:p>
        </w:tc>
        <w:tc>
          <w:tcPr>
            <w:tcW w:w="275" w:type="pct"/>
            <w:shd w:val="clear" w:color="auto" w:fill="auto"/>
            <w:vAlign w:val="bottom"/>
          </w:tcPr>
          <w:p w14:paraId="4CFA4E7C" w14:textId="67C22631" w:rsidR="00106060" w:rsidRPr="00FD699B" w:rsidRDefault="000915D0" w:rsidP="00106060">
            <w:pPr>
              <w:jc w:val="center"/>
              <w:rPr>
                <w:rFonts w:asciiTheme="majorHAnsi" w:hAnsiTheme="majorHAnsi" w:cs="Calibri"/>
                <w:sz w:val="18"/>
                <w:szCs w:val="18"/>
              </w:rPr>
            </w:pPr>
            <w:r>
              <w:rPr>
                <w:rFonts w:asciiTheme="majorHAnsi" w:hAnsiTheme="majorHAnsi" w:cs="Calibri"/>
                <w:color w:val="000000"/>
                <w:sz w:val="18"/>
                <w:szCs w:val="18"/>
              </w:rPr>
              <w:t xml:space="preserve">183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7.65</w:t>
            </w:r>
            <w:r w:rsidR="001878BE">
              <w:rPr>
                <w:rFonts w:asciiTheme="majorHAnsi" w:hAnsiTheme="majorHAnsi" w:cs="Calibri"/>
                <w:color w:val="000000"/>
                <w:sz w:val="18"/>
                <w:szCs w:val="18"/>
              </w:rPr>
              <w:t>)</w:t>
            </w:r>
          </w:p>
        </w:tc>
        <w:tc>
          <w:tcPr>
            <w:tcW w:w="273" w:type="pct"/>
            <w:tcBorders>
              <w:right w:val="single" w:sz="4" w:space="0" w:color="auto"/>
            </w:tcBorders>
            <w:shd w:val="clear" w:color="auto" w:fill="auto"/>
            <w:vAlign w:val="bottom"/>
          </w:tcPr>
          <w:p w14:paraId="1180624F" w14:textId="56AE8DFA" w:rsidR="00106060" w:rsidRPr="00FD699B" w:rsidRDefault="00951199" w:rsidP="00106060">
            <w:pPr>
              <w:jc w:val="center"/>
              <w:rPr>
                <w:rFonts w:asciiTheme="majorHAnsi" w:hAnsiTheme="majorHAnsi" w:cs="Calibri"/>
                <w:sz w:val="18"/>
                <w:szCs w:val="18"/>
              </w:rPr>
            </w:pPr>
            <w:r>
              <w:rPr>
                <w:rFonts w:asciiTheme="majorHAnsi" w:hAnsiTheme="majorHAnsi" w:cs="Calibri"/>
                <w:color w:val="000000"/>
                <w:sz w:val="18"/>
                <w:szCs w:val="18"/>
              </w:rPr>
              <w:t xml:space="preserve">76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3.18</w:t>
            </w:r>
            <w:r w:rsidR="001878BE">
              <w:rPr>
                <w:rFonts w:asciiTheme="majorHAnsi" w:hAnsiTheme="majorHAnsi" w:cs="Calibri"/>
                <w:color w:val="000000"/>
                <w:sz w:val="18"/>
                <w:szCs w:val="18"/>
              </w:rPr>
              <w:t>)</w:t>
            </w:r>
          </w:p>
        </w:tc>
      </w:tr>
      <w:tr w:rsidR="00A515DB" w:rsidRPr="00233B13" w14:paraId="020F7475" w14:textId="77777777" w:rsidTr="007F3A63">
        <w:trPr>
          <w:trHeight w:val="70"/>
        </w:trPr>
        <w:tc>
          <w:tcPr>
            <w:tcW w:w="382" w:type="pct"/>
            <w:vMerge/>
            <w:tcBorders>
              <w:top w:val="single" w:sz="4" w:space="0" w:color="auto"/>
              <w:left w:val="nil"/>
              <w:bottom w:val="single" w:sz="4" w:space="0" w:color="auto"/>
              <w:right w:val="nil"/>
            </w:tcBorders>
            <w:vAlign w:val="center"/>
            <w:hideMark/>
          </w:tcPr>
          <w:p w14:paraId="3B10EA7D" w14:textId="77777777" w:rsidR="00106060" w:rsidRPr="00233B13" w:rsidRDefault="00106060" w:rsidP="00106060">
            <w:pPr>
              <w:rPr>
                <w:rFonts w:asciiTheme="majorHAnsi" w:hAnsiTheme="majorHAnsi"/>
                <w:sz w:val="18"/>
                <w:szCs w:val="18"/>
              </w:rPr>
            </w:pPr>
          </w:p>
        </w:tc>
        <w:tc>
          <w:tcPr>
            <w:tcW w:w="215" w:type="pct"/>
            <w:vAlign w:val="center"/>
            <w:hideMark/>
          </w:tcPr>
          <w:p w14:paraId="13007EAD" w14:textId="77777777" w:rsidR="00106060" w:rsidRPr="00233B13" w:rsidRDefault="00106060" w:rsidP="00106060">
            <w:pPr>
              <w:jc w:val="center"/>
              <w:rPr>
                <w:rFonts w:asciiTheme="majorHAnsi" w:hAnsiTheme="majorHAnsi"/>
                <w:sz w:val="18"/>
                <w:szCs w:val="18"/>
              </w:rPr>
            </w:pPr>
            <w:r w:rsidRPr="00233B13">
              <w:rPr>
                <w:rFonts w:asciiTheme="majorHAnsi" w:hAnsiTheme="majorHAnsi"/>
                <w:sz w:val="18"/>
                <w:szCs w:val="18"/>
              </w:rPr>
              <w:t>Q10</w:t>
            </w:r>
          </w:p>
        </w:tc>
        <w:tc>
          <w:tcPr>
            <w:tcW w:w="1709" w:type="pct"/>
            <w:tcBorders>
              <w:top w:val="nil"/>
              <w:left w:val="nil"/>
              <w:bottom w:val="nil"/>
              <w:right w:val="single" w:sz="4" w:space="0" w:color="auto"/>
            </w:tcBorders>
            <w:vAlign w:val="center"/>
            <w:hideMark/>
          </w:tcPr>
          <w:p w14:paraId="15086E58" w14:textId="77777777" w:rsidR="00106060" w:rsidRPr="00233B13" w:rsidRDefault="00106060" w:rsidP="00106060">
            <w:pPr>
              <w:rPr>
                <w:rFonts w:asciiTheme="majorHAnsi" w:hAnsiTheme="majorHAnsi"/>
                <w:sz w:val="18"/>
                <w:szCs w:val="18"/>
              </w:rPr>
            </w:pPr>
            <w:r w:rsidRPr="00233B13">
              <w:rPr>
                <w:rFonts w:asciiTheme="majorHAnsi" w:eastAsia="Times New Roman" w:hAnsiTheme="majorHAnsi" w:cs="Calibri"/>
                <w:color w:val="000000"/>
                <w:sz w:val="18"/>
                <w:szCs w:val="18"/>
                <w:lang w:eastAsia="en-GB"/>
              </w:rPr>
              <w:t>My daydreams offer me useful clues to tricky situations I face</w:t>
            </w:r>
          </w:p>
        </w:tc>
        <w:tc>
          <w:tcPr>
            <w:tcW w:w="264" w:type="pct"/>
            <w:tcBorders>
              <w:left w:val="single" w:sz="4" w:space="0" w:color="auto"/>
            </w:tcBorders>
            <w:shd w:val="clear" w:color="auto" w:fill="auto"/>
            <w:vAlign w:val="bottom"/>
          </w:tcPr>
          <w:p w14:paraId="1B536D58" w14:textId="6678F35C" w:rsidR="00106060" w:rsidRPr="00FD699B" w:rsidRDefault="00AC4F82" w:rsidP="00106060">
            <w:pPr>
              <w:jc w:val="center"/>
              <w:rPr>
                <w:rFonts w:asciiTheme="majorHAnsi" w:eastAsia="Times New Roman" w:hAnsiTheme="majorHAnsi" w:cs="Calibri"/>
                <w:color w:val="000000"/>
                <w:sz w:val="18"/>
                <w:szCs w:val="18"/>
                <w:lang w:eastAsia="en-GB"/>
              </w:rPr>
            </w:pPr>
            <w:r>
              <w:rPr>
                <w:rFonts w:asciiTheme="majorHAnsi" w:hAnsiTheme="majorHAnsi" w:cs="Calibri"/>
                <w:color w:val="000000"/>
                <w:sz w:val="18"/>
                <w:szCs w:val="18"/>
              </w:rPr>
              <w:t xml:space="preserve">511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37.19</w:t>
            </w:r>
            <w:r w:rsidR="00CF556D">
              <w:rPr>
                <w:rFonts w:asciiTheme="majorHAnsi" w:hAnsiTheme="majorHAnsi" w:cs="Calibri"/>
                <w:color w:val="000000"/>
                <w:sz w:val="18"/>
                <w:szCs w:val="18"/>
              </w:rPr>
              <w:t>)</w:t>
            </w:r>
          </w:p>
        </w:tc>
        <w:tc>
          <w:tcPr>
            <w:tcW w:w="265" w:type="pct"/>
            <w:shd w:val="clear" w:color="auto" w:fill="auto"/>
            <w:vAlign w:val="bottom"/>
          </w:tcPr>
          <w:p w14:paraId="6A9698EA" w14:textId="0C3C1BB9" w:rsidR="00106060" w:rsidRPr="00FD699B" w:rsidRDefault="00F7741A" w:rsidP="00106060">
            <w:pPr>
              <w:jc w:val="center"/>
              <w:rPr>
                <w:rFonts w:asciiTheme="majorHAnsi" w:eastAsia="Times New Roman" w:hAnsiTheme="majorHAnsi" w:cs="Calibri"/>
                <w:color w:val="000000"/>
                <w:sz w:val="18"/>
                <w:szCs w:val="18"/>
                <w:lang w:eastAsia="en-GB"/>
              </w:rPr>
            </w:pPr>
            <w:r>
              <w:rPr>
                <w:rFonts w:asciiTheme="majorHAnsi" w:hAnsiTheme="majorHAnsi" w:cs="Calibri"/>
                <w:color w:val="000000"/>
                <w:sz w:val="18"/>
                <w:szCs w:val="18"/>
              </w:rPr>
              <w:t xml:space="preserve">331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24.09</w:t>
            </w:r>
            <w:r w:rsidR="001878BE">
              <w:rPr>
                <w:rFonts w:asciiTheme="majorHAnsi" w:hAnsiTheme="majorHAnsi" w:cs="Calibri"/>
                <w:color w:val="000000"/>
                <w:sz w:val="18"/>
                <w:szCs w:val="18"/>
              </w:rPr>
              <w:t>)</w:t>
            </w:r>
          </w:p>
        </w:tc>
        <w:tc>
          <w:tcPr>
            <w:tcW w:w="264" w:type="pct"/>
            <w:shd w:val="clear" w:color="auto" w:fill="auto"/>
            <w:vAlign w:val="bottom"/>
          </w:tcPr>
          <w:p w14:paraId="2E7541F2" w14:textId="57C35DAC" w:rsidR="00106060" w:rsidRPr="00FD699B" w:rsidRDefault="00F7741A" w:rsidP="00106060">
            <w:pPr>
              <w:jc w:val="center"/>
              <w:rPr>
                <w:rFonts w:asciiTheme="majorHAnsi" w:hAnsiTheme="majorHAnsi" w:cs="Calibri"/>
                <w:sz w:val="18"/>
                <w:szCs w:val="18"/>
              </w:rPr>
            </w:pPr>
            <w:r>
              <w:rPr>
                <w:rFonts w:asciiTheme="majorHAnsi" w:hAnsiTheme="majorHAnsi" w:cs="Calibri"/>
                <w:color w:val="000000"/>
                <w:sz w:val="18"/>
                <w:szCs w:val="18"/>
              </w:rPr>
              <w:t xml:space="preserve">249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18.12</w:t>
            </w:r>
            <w:r w:rsidR="001878BE">
              <w:rPr>
                <w:rFonts w:asciiTheme="majorHAnsi" w:hAnsiTheme="majorHAnsi" w:cs="Calibri"/>
                <w:color w:val="000000"/>
                <w:sz w:val="18"/>
                <w:szCs w:val="18"/>
              </w:rPr>
              <w:t>)</w:t>
            </w:r>
          </w:p>
        </w:tc>
        <w:tc>
          <w:tcPr>
            <w:tcW w:w="265" w:type="pct"/>
            <w:shd w:val="clear" w:color="auto" w:fill="auto"/>
            <w:vAlign w:val="bottom"/>
          </w:tcPr>
          <w:p w14:paraId="636F9AD5" w14:textId="7D97C6A1" w:rsidR="00106060" w:rsidRPr="00FD699B" w:rsidRDefault="008E25FE" w:rsidP="00106060">
            <w:pPr>
              <w:jc w:val="center"/>
              <w:rPr>
                <w:rFonts w:asciiTheme="majorHAnsi" w:hAnsiTheme="majorHAnsi" w:cs="Calibri"/>
                <w:sz w:val="18"/>
                <w:szCs w:val="18"/>
              </w:rPr>
            </w:pPr>
            <w:r>
              <w:rPr>
                <w:rFonts w:asciiTheme="majorHAnsi" w:hAnsiTheme="majorHAnsi" w:cs="Calibri"/>
                <w:color w:val="000000"/>
                <w:sz w:val="18"/>
                <w:szCs w:val="18"/>
              </w:rPr>
              <w:t xml:space="preserve">179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13.03</w:t>
            </w:r>
            <w:r w:rsidR="001878BE">
              <w:rPr>
                <w:rFonts w:asciiTheme="majorHAnsi" w:hAnsiTheme="majorHAnsi" w:cs="Calibri"/>
                <w:color w:val="000000"/>
                <w:sz w:val="18"/>
                <w:szCs w:val="18"/>
              </w:rPr>
              <w:t>)</w:t>
            </w:r>
          </w:p>
        </w:tc>
        <w:tc>
          <w:tcPr>
            <w:tcW w:w="266" w:type="pct"/>
            <w:tcBorders>
              <w:right w:val="single" w:sz="4" w:space="0" w:color="auto"/>
            </w:tcBorders>
            <w:shd w:val="clear" w:color="auto" w:fill="auto"/>
            <w:vAlign w:val="bottom"/>
          </w:tcPr>
          <w:p w14:paraId="4B93C6E1" w14:textId="3896B4C6" w:rsidR="00106060" w:rsidRPr="00FD699B" w:rsidRDefault="00AD281A" w:rsidP="00106060">
            <w:pPr>
              <w:jc w:val="center"/>
              <w:rPr>
                <w:rFonts w:asciiTheme="majorHAnsi" w:hAnsiTheme="majorHAnsi" w:cs="Calibri"/>
                <w:sz w:val="18"/>
                <w:szCs w:val="18"/>
              </w:rPr>
            </w:pPr>
            <w:r>
              <w:rPr>
                <w:rFonts w:asciiTheme="majorHAnsi" w:hAnsiTheme="majorHAnsi" w:cs="Calibri"/>
                <w:color w:val="000000"/>
                <w:sz w:val="18"/>
                <w:szCs w:val="18"/>
              </w:rPr>
              <w:t xml:space="preserve">104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7.57</w:t>
            </w:r>
            <w:r w:rsidR="001878BE">
              <w:rPr>
                <w:rFonts w:asciiTheme="majorHAnsi" w:hAnsiTheme="majorHAnsi" w:cs="Calibri"/>
                <w:color w:val="000000"/>
                <w:sz w:val="18"/>
                <w:szCs w:val="18"/>
              </w:rPr>
              <w:t>)</w:t>
            </w:r>
          </w:p>
        </w:tc>
        <w:tc>
          <w:tcPr>
            <w:tcW w:w="274" w:type="pct"/>
            <w:tcBorders>
              <w:left w:val="single" w:sz="4" w:space="0" w:color="auto"/>
            </w:tcBorders>
            <w:shd w:val="clear" w:color="auto" w:fill="auto"/>
            <w:vAlign w:val="bottom"/>
          </w:tcPr>
          <w:p w14:paraId="0D5832FF" w14:textId="5ADE3E47" w:rsidR="00106060" w:rsidRPr="00FD699B" w:rsidRDefault="005B0EE6" w:rsidP="00106060">
            <w:pPr>
              <w:jc w:val="center"/>
              <w:rPr>
                <w:rFonts w:asciiTheme="majorHAnsi" w:hAnsiTheme="majorHAnsi" w:cs="Calibri"/>
                <w:sz w:val="18"/>
                <w:szCs w:val="18"/>
              </w:rPr>
            </w:pPr>
            <w:r>
              <w:rPr>
                <w:rFonts w:asciiTheme="majorHAnsi" w:hAnsiTheme="majorHAnsi" w:cs="Calibri"/>
                <w:color w:val="000000"/>
                <w:sz w:val="18"/>
                <w:szCs w:val="18"/>
              </w:rPr>
              <w:t xml:space="preserve">1228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51.32</w:t>
            </w:r>
            <w:r w:rsidR="001878BE">
              <w:rPr>
                <w:rFonts w:asciiTheme="majorHAnsi" w:hAnsiTheme="majorHAnsi" w:cs="Calibri"/>
                <w:color w:val="000000"/>
                <w:sz w:val="18"/>
                <w:szCs w:val="18"/>
              </w:rPr>
              <w:t>)</w:t>
            </w:r>
          </w:p>
        </w:tc>
        <w:tc>
          <w:tcPr>
            <w:tcW w:w="274" w:type="pct"/>
            <w:shd w:val="clear" w:color="auto" w:fill="auto"/>
            <w:vAlign w:val="bottom"/>
          </w:tcPr>
          <w:p w14:paraId="0BA90A3A" w14:textId="6FA6EA68" w:rsidR="00106060" w:rsidRPr="00FD699B" w:rsidRDefault="00383A45" w:rsidP="00106060">
            <w:pPr>
              <w:jc w:val="center"/>
              <w:rPr>
                <w:rFonts w:asciiTheme="majorHAnsi" w:hAnsiTheme="majorHAnsi" w:cs="Calibri"/>
                <w:sz w:val="18"/>
                <w:szCs w:val="18"/>
              </w:rPr>
            </w:pPr>
            <w:r>
              <w:rPr>
                <w:rFonts w:asciiTheme="majorHAnsi" w:hAnsiTheme="majorHAnsi" w:cs="Calibri"/>
                <w:color w:val="000000"/>
                <w:sz w:val="18"/>
                <w:szCs w:val="18"/>
              </w:rPr>
              <w:t xml:space="preserve">657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27.46</w:t>
            </w:r>
            <w:r w:rsidR="001878BE">
              <w:rPr>
                <w:rFonts w:asciiTheme="majorHAnsi" w:hAnsiTheme="majorHAnsi" w:cs="Calibri"/>
                <w:color w:val="000000"/>
                <w:sz w:val="18"/>
                <w:szCs w:val="18"/>
              </w:rPr>
              <w:t>)</w:t>
            </w:r>
          </w:p>
        </w:tc>
        <w:tc>
          <w:tcPr>
            <w:tcW w:w="274" w:type="pct"/>
            <w:shd w:val="clear" w:color="auto" w:fill="auto"/>
            <w:vAlign w:val="bottom"/>
          </w:tcPr>
          <w:p w14:paraId="07C32714" w14:textId="4F4597B0" w:rsidR="00106060" w:rsidRPr="00FD699B" w:rsidRDefault="000915D0" w:rsidP="00106060">
            <w:pPr>
              <w:jc w:val="center"/>
              <w:rPr>
                <w:rFonts w:asciiTheme="majorHAnsi" w:hAnsiTheme="majorHAnsi" w:cs="Calibri"/>
                <w:sz w:val="18"/>
                <w:szCs w:val="18"/>
              </w:rPr>
            </w:pPr>
            <w:r>
              <w:rPr>
                <w:rFonts w:asciiTheme="majorHAnsi" w:hAnsiTheme="majorHAnsi" w:cs="Calibri"/>
                <w:color w:val="000000"/>
                <w:sz w:val="18"/>
                <w:szCs w:val="18"/>
              </w:rPr>
              <w:t xml:space="preserve">332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13.87</w:t>
            </w:r>
            <w:r w:rsidR="00383A45">
              <w:rPr>
                <w:rFonts w:asciiTheme="majorHAnsi" w:hAnsiTheme="majorHAnsi" w:cs="Calibri"/>
                <w:color w:val="000000"/>
                <w:sz w:val="18"/>
                <w:szCs w:val="18"/>
              </w:rPr>
              <w:t>)</w:t>
            </w:r>
          </w:p>
        </w:tc>
        <w:tc>
          <w:tcPr>
            <w:tcW w:w="275" w:type="pct"/>
            <w:shd w:val="clear" w:color="auto" w:fill="auto"/>
            <w:vAlign w:val="bottom"/>
          </w:tcPr>
          <w:p w14:paraId="0BA9388A" w14:textId="18E99508" w:rsidR="00106060" w:rsidRPr="00FD699B" w:rsidRDefault="000915D0" w:rsidP="00106060">
            <w:pPr>
              <w:jc w:val="center"/>
              <w:rPr>
                <w:rFonts w:asciiTheme="majorHAnsi" w:hAnsiTheme="majorHAnsi" w:cs="Calibri"/>
                <w:sz w:val="18"/>
                <w:szCs w:val="18"/>
              </w:rPr>
            </w:pPr>
            <w:r>
              <w:rPr>
                <w:rFonts w:asciiTheme="majorHAnsi" w:hAnsiTheme="majorHAnsi" w:cs="Calibri"/>
                <w:color w:val="000000"/>
                <w:sz w:val="18"/>
                <w:szCs w:val="18"/>
              </w:rPr>
              <w:t xml:space="preserve">139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5.81</w:t>
            </w:r>
            <w:r w:rsidR="001878BE">
              <w:rPr>
                <w:rFonts w:asciiTheme="majorHAnsi" w:hAnsiTheme="majorHAnsi" w:cs="Calibri"/>
                <w:color w:val="000000"/>
                <w:sz w:val="18"/>
                <w:szCs w:val="18"/>
              </w:rPr>
              <w:t>)</w:t>
            </w:r>
          </w:p>
        </w:tc>
        <w:tc>
          <w:tcPr>
            <w:tcW w:w="273" w:type="pct"/>
            <w:tcBorders>
              <w:right w:val="single" w:sz="4" w:space="0" w:color="auto"/>
            </w:tcBorders>
            <w:shd w:val="clear" w:color="auto" w:fill="auto"/>
            <w:vAlign w:val="bottom"/>
          </w:tcPr>
          <w:p w14:paraId="4B57CAE4" w14:textId="737BA9CF" w:rsidR="00106060" w:rsidRPr="00FD699B" w:rsidRDefault="00951199" w:rsidP="00106060">
            <w:pPr>
              <w:jc w:val="center"/>
              <w:rPr>
                <w:rFonts w:asciiTheme="majorHAnsi" w:hAnsiTheme="majorHAnsi" w:cs="Calibri"/>
                <w:sz w:val="18"/>
                <w:szCs w:val="18"/>
              </w:rPr>
            </w:pPr>
            <w:r>
              <w:rPr>
                <w:rFonts w:asciiTheme="majorHAnsi" w:hAnsiTheme="majorHAnsi" w:cs="Calibri"/>
                <w:color w:val="000000"/>
                <w:sz w:val="18"/>
                <w:szCs w:val="18"/>
              </w:rPr>
              <w:t xml:space="preserve">37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1.55</w:t>
            </w:r>
            <w:r w:rsidR="001878BE">
              <w:rPr>
                <w:rFonts w:asciiTheme="majorHAnsi" w:hAnsiTheme="majorHAnsi" w:cs="Calibri"/>
                <w:color w:val="000000"/>
                <w:sz w:val="18"/>
                <w:szCs w:val="18"/>
              </w:rPr>
              <w:t>)</w:t>
            </w:r>
          </w:p>
        </w:tc>
      </w:tr>
      <w:tr w:rsidR="00A515DB" w:rsidRPr="00233B13" w14:paraId="56D22B40" w14:textId="77777777" w:rsidTr="007F3A63">
        <w:trPr>
          <w:trHeight w:val="70"/>
        </w:trPr>
        <w:tc>
          <w:tcPr>
            <w:tcW w:w="382" w:type="pct"/>
            <w:vMerge/>
            <w:tcBorders>
              <w:top w:val="single" w:sz="4" w:space="0" w:color="auto"/>
              <w:left w:val="nil"/>
              <w:bottom w:val="single" w:sz="4" w:space="0" w:color="auto"/>
              <w:right w:val="nil"/>
            </w:tcBorders>
            <w:vAlign w:val="center"/>
            <w:hideMark/>
          </w:tcPr>
          <w:p w14:paraId="25F36800" w14:textId="77777777" w:rsidR="00106060" w:rsidRPr="00233B13" w:rsidRDefault="00106060" w:rsidP="00106060">
            <w:pPr>
              <w:rPr>
                <w:rFonts w:asciiTheme="majorHAnsi" w:hAnsiTheme="majorHAnsi"/>
                <w:sz w:val="18"/>
                <w:szCs w:val="18"/>
              </w:rPr>
            </w:pPr>
          </w:p>
        </w:tc>
        <w:tc>
          <w:tcPr>
            <w:tcW w:w="215" w:type="pct"/>
            <w:vAlign w:val="center"/>
            <w:hideMark/>
          </w:tcPr>
          <w:p w14:paraId="05E98406" w14:textId="77777777" w:rsidR="00106060" w:rsidRPr="00233B13" w:rsidRDefault="00106060" w:rsidP="00106060">
            <w:pPr>
              <w:jc w:val="center"/>
              <w:rPr>
                <w:rFonts w:asciiTheme="majorHAnsi" w:hAnsiTheme="majorHAnsi"/>
                <w:sz w:val="18"/>
                <w:szCs w:val="18"/>
              </w:rPr>
            </w:pPr>
            <w:r w:rsidRPr="00233B13">
              <w:rPr>
                <w:rFonts w:asciiTheme="majorHAnsi" w:hAnsiTheme="majorHAnsi"/>
                <w:sz w:val="18"/>
                <w:szCs w:val="18"/>
              </w:rPr>
              <w:t>Q11</w:t>
            </w:r>
          </w:p>
        </w:tc>
        <w:tc>
          <w:tcPr>
            <w:tcW w:w="1709" w:type="pct"/>
            <w:tcBorders>
              <w:top w:val="nil"/>
              <w:left w:val="nil"/>
              <w:bottom w:val="nil"/>
              <w:right w:val="single" w:sz="4" w:space="0" w:color="auto"/>
            </w:tcBorders>
            <w:vAlign w:val="center"/>
            <w:hideMark/>
          </w:tcPr>
          <w:p w14:paraId="6A7A9140" w14:textId="77777777" w:rsidR="00106060" w:rsidRPr="00233B13" w:rsidRDefault="00106060" w:rsidP="00106060">
            <w:pPr>
              <w:rPr>
                <w:rFonts w:asciiTheme="majorHAnsi" w:hAnsiTheme="majorHAnsi"/>
                <w:sz w:val="18"/>
                <w:szCs w:val="18"/>
              </w:rPr>
            </w:pPr>
            <w:r w:rsidRPr="00233B13">
              <w:rPr>
                <w:rFonts w:asciiTheme="majorHAnsi" w:eastAsia="Times New Roman" w:hAnsiTheme="majorHAnsi" w:cs="Calibri"/>
                <w:color w:val="000000"/>
                <w:sz w:val="18"/>
                <w:szCs w:val="18"/>
                <w:lang w:eastAsia="en-GB"/>
              </w:rPr>
              <w:t>My daydreams often leave me with a warm, happy feeling.</w:t>
            </w:r>
          </w:p>
        </w:tc>
        <w:tc>
          <w:tcPr>
            <w:tcW w:w="264" w:type="pct"/>
            <w:tcBorders>
              <w:left w:val="single" w:sz="4" w:space="0" w:color="auto"/>
            </w:tcBorders>
            <w:shd w:val="clear" w:color="auto" w:fill="auto"/>
            <w:vAlign w:val="bottom"/>
          </w:tcPr>
          <w:p w14:paraId="102EA889" w14:textId="6C10F339" w:rsidR="00106060" w:rsidRPr="00FD699B" w:rsidRDefault="00AC4F82" w:rsidP="00106060">
            <w:pPr>
              <w:jc w:val="center"/>
              <w:rPr>
                <w:rFonts w:asciiTheme="majorHAnsi" w:eastAsia="Times New Roman" w:hAnsiTheme="majorHAnsi" w:cs="Calibri"/>
                <w:color w:val="000000"/>
                <w:sz w:val="18"/>
                <w:szCs w:val="18"/>
                <w:lang w:eastAsia="en-GB"/>
              </w:rPr>
            </w:pPr>
            <w:r>
              <w:rPr>
                <w:rFonts w:asciiTheme="majorHAnsi" w:hAnsiTheme="majorHAnsi" w:cs="Calibri"/>
                <w:color w:val="000000"/>
                <w:sz w:val="18"/>
                <w:szCs w:val="18"/>
              </w:rPr>
              <w:t xml:space="preserve">366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26.64</w:t>
            </w:r>
            <w:r w:rsidR="00CF556D">
              <w:rPr>
                <w:rFonts w:asciiTheme="majorHAnsi" w:hAnsiTheme="majorHAnsi" w:cs="Calibri"/>
                <w:color w:val="000000"/>
                <w:sz w:val="18"/>
                <w:szCs w:val="18"/>
              </w:rPr>
              <w:t>)</w:t>
            </w:r>
          </w:p>
        </w:tc>
        <w:tc>
          <w:tcPr>
            <w:tcW w:w="265" w:type="pct"/>
            <w:shd w:val="clear" w:color="auto" w:fill="auto"/>
            <w:vAlign w:val="bottom"/>
          </w:tcPr>
          <w:p w14:paraId="690449B0" w14:textId="578C8EE7" w:rsidR="00106060" w:rsidRPr="00FD699B" w:rsidRDefault="00F7741A" w:rsidP="00106060">
            <w:pPr>
              <w:jc w:val="center"/>
              <w:rPr>
                <w:rFonts w:asciiTheme="majorHAnsi" w:eastAsia="Times New Roman" w:hAnsiTheme="majorHAnsi" w:cs="Calibri"/>
                <w:color w:val="000000"/>
                <w:sz w:val="18"/>
                <w:szCs w:val="18"/>
                <w:lang w:eastAsia="en-GB"/>
              </w:rPr>
            </w:pPr>
            <w:r>
              <w:rPr>
                <w:rFonts w:asciiTheme="majorHAnsi" w:hAnsiTheme="majorHAnsi" w:cs="Calibri"/>
                <w:color w:val="000000"/>
                <w:sz w:val="18"/>
                <w:szCs w:val="18"/>
              </w:rPr>
              <w:t xml:space="preserve">455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33.11</w:t>
            </w:r>
            <w:r w:rsidR="001878BE">
              <w:rPr>
                <w:rFonts w:asciiTheme="majorHAnsi" w:hAnsiTheme="majorHAnsi" w:cs="Calibri"/>
                <w:color w:val="000000"/>
                <w:sz w:val="18"/>
                <w:szCs w:val="18"/>
              </w:rPr>
              <w:t>)</w:t>
            </w:r>
          </w:p>
        </w:tc>
        <w:tc>
          <w:tcPr>
            <w:tcW w:w="264" w:type="pct"/>
            <w:shd w:val="clear" w:color="auto" w:fill="auto"/>
            <w:vAlign w:val="bottom"/>
          </w:tcPr>
          <w:p w14:paraId="648BCE6F" w14:textId="64A51BFB" w:rsidR="00106060" w:rsidRPr="00FD699B" w:rsidRDefault="008E25FE" w:rsidP="00106060">
            <w:pPr>
              <w:jc w:val="center"/>
              <w:rPr>
                <w:rFonts w:asciiTheme="majorHAnsi" w:hAnsiTheme="majorHAnsi" w:cs="Calibri"/>
                <w:sz w:val="18"/>
                <w:szCs w:val="18"/>
              </w:rPr>
            </w:pPr>
            <w:r>
              <w:rPr>
                <w:rFonts w:asciiTheme="majorHAnsi" w:hAnsiTheme="majorHAnsi" w:cs="Calibri"/>
                <w:color w:val="000000"/>
                <w:sz w:val="18"/>
                <w:szCs w:val="18"/>
              </w:rPr>
              <w:t xml:space="preserve">277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20.16</w:t>
            </w:r>
            <w:r w:rsidR="001878BE">
              <w:rPr>
                <w:rFonts w:asciiTheme="majorHAnsi" w:hAnsiTheme="majorHAnsi" w:cs="Calibri"/>
                <w:color w:val="000000"/>
                <w:sz w:val="18"/>
                <w:szCs w:val="18"/>
              </w:rPr>
              <w:t>)</w:t>
            </w:r>
          </w:p>
        </w:tc>
        <w:tc>
          <w:tcPr>
            <w:tcW w:w="265" w:type="pct"/>
            <w:shd w:val="clear" w:color="auto" w:fill="auto"/>
            <w:vAlign w:val="bottom"/>
          </w:tcPr>
          <w:p w14:paraId="627B6EEF" w14:textId="52CCC8D9" w:rsidR="00106060" w:rsidRPr="00FD699B" w:rsidRDefault="008E25FE" w:rsidP="00106060">
            <w:pPr>
              <w:jc w:val="center"/>
              <w:rPr>
                <w:rFonts w:asciiTheme="majorHAnsi" w:hAnsiTheme="majorHAnsi" w:cs="Calibri"/>
                <w:sz w:val="18"/>
                <w:szCs w:val="18"/>
              </w:rPr>
            </w:pPr>
            <w:r>
              <w:rPr>
                <w:rFonts w:asciiTheme="majorHAnsi" w:hAnsiTheme="majorHAnsi" w:cs="Calibri"/>
                <w:color w:val="000000"/>
                <w:sz w:val="18"/>
                <w:szCs w:val="18"/>
              </w:rPr>
              <w:t xml:space="preserve">185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13.46</w:t>
            </w:r>
            <w:r w:rsidR="001878BE">
              <w:rPr>
                <w:rFonts w:asciiTheme="majorHAnsi" w:hAnsiTheme="majorHAnsi" w:cs="Calibri"/>
                <w:color w:val="000000"/>
                <w:sz w:val="18"/>
                <w:szCs w:val="18"/>
              </w:rPr>
              <w:t>)</w:t>
            </w:r>
          </w:p>
        </w:tc>
        <w:tc>
          <w:tcPr>
            <w:tcW w:w="266" w:type="pct"/>
            <w:tcBorders>
              <w:right w:val="single" w:sz="4" w:space="0" w:color="auto"/>
            </w:tcBorders>
            <w:shd w:val="clear" w:color="auto" w:fill="auto"/>
            <w:vAlign w:val="bottom"/>
          </w:tcPr>
          <w:p w14:paraId="345BB545" w14:textId="405EB124" w:rsidR="00106060" w:rsidRPr="00FD699B" w:rsidRDefault="00AD281A" w:rsidP="00106060">
            <w:pPr>
              <w:jc w:val="center"/>
              <w:rPr>
                <w:rFonts w:asciiTheme="majorHAnsi" w:hAnsiTheme="majorHAnsi" w:cs="Calibri"/>
                <w:sz w:val="18"/>
                <w:szCs w:val="18"/>
              </w:rPr>
            </w:pPr>
            <w:r>
              <w:rPr>
                <w:rFonts w:asciiTheme="majorHAnsi" w:hAnsiTheme="majorHAnsi" w:cs="Calibri"/>
                <w:color w:val="000000"/>
                <w:sz w:val="18"/>
                <w:szCs w:val="18"/>
              </w:rPr>
              <w:t xml:space="preserve">91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6.62</w:t>
            </w:r>
            <w:r w:rsidR="001878BE">
              <w:rPr>
                <w:rFonts w:asciiTheme="majorHAnsi" w:hAnsiTheme="majorHAnsi" w:cs="Calibri"/>
                <w:color w:val="000000"/>
                <w:sz w:val="18"/>
                <w:szCs w:val="18"/>
              </w:rPr>
              <w:t>)</w:t>
            </w:r>
          </w:p>
        </w:tc>
        <w:tc>
          <w:tcPr>
            <w:tcW w:w="274" w:type="pct"/>
            <w:tcBorders>
              <w:left w:val="single" w:sz="4" w:space="0" w:color="auto"/>
            </w:tcBorders>
            <w:shd w:val="clear" w:color="auto" w:fill="auto"/>
            <w:vAlign w:val="bottom"/>
          </w:tcPr>
          <w:p w14:paraId="3DDCF449" w14:textId="208CD98E" w:rsidR="00106060" w:rsidRPr="00FD699B" w:rsidRDefault="005B0EE6" w:rsidP="00106060">
            <w:pPr>
              <w:jc w:val="center"/>
              <w:rPr>
                <w:rFonts w:asciiTheme="majorHAnsi" w:hAnsiTheme="majorHAnsi" w:cs="Calibri"/>
                <w:sz w:val="18"/>
                <w:szCs w:val="18"/>
              </w:rPr>
            </w:pPr>
            <w:r>
              <w:rPr>
                <w:rFonts w:asciiTheme="majorHAnsi" w:hAnsiTheme="majorHAnsi" w:cs="Calibri"/>
                <w:color w:val="000000"/>
                <w:sz w:val="18"/>
                <w:szCs w:val="18"/>
              </w:rPr>
              <w:t>797</w:t>
            </w:r>
            <w:r w:rsidR="008E58E8">
              <w:rPr>
                <w:rFonts w:asciiTheme="majorHAnsi" w:hAnsiTheme="majorHAnsi" w:cs="Calibri"/>
                <w:color w:val="000000"/>
                <w:sz w:val="18"/>
                <w:szCs w:val="18"/>
              </w:rPr>
              <w:t xml:space="preserve">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33.31</w:t>
            </w:r>
            <w:r w:rsidR="001878BE">
              <w:rPr>
                <w:rFonts w:asciiTheme="majorHAnsi" w:hAnsiTheme="majorHAnsi" w:cs="Calibri"/>
                <w:color w:val="000000"/>
                <w:sz w:val="18"/>
                <w:szCs w:val="18"/>
              </w:rPr>
              <w:t>)</w:t>
            </w:r>
          </w:p>
        </w:tc>
        <w:tc>
          <w:tcPr>
            <w:tcW w:w="274" w:type="pct"/>
            <w:shd w:val="clear" w:color="auto" w:fill="auto"/>
            <w:vAlign w:val="bottom"/>
          </w:tcPr>
          <w:p w14:paraId="609456AE" w14:textId="1A24655C" w:rsidR="00106060" w:rsidRPr="00FD699B" w:rsidRDefault="00383A45" w:rsidP="00106060">
            <w:pPr>
              <w:jc w:val="center"/>
              <w:rPr>
                <w:rFonts w:asciiTheme="majorHAnsi" w:hAnsiTheme="majorHAnsi" w:cs="Calibri"/>
                <w:sz w:val="18"/>
                <w:szCs w:val="18"/>
              </w:rPr>
            </w:pPr>
            <w:r>
              <w:rPr>
                <w:rFonts w:asciiTheme="majorHAnsi" w:hAnsiTheme="majorHAnsi" w:cs="Calibri"/>
                <w:color w:val="000000"/>
                <w:sz w:val="18"/>
                <w:szCs w:val="18"/>
              </w:rPr>
              <w:t xml:space="preserve">951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39.74</w:t>
            </w:r>
            <w:r w:rsidR="001878BE">
              <w:rPr>
                <w:rFonts w:asciiTheme="majorHAnsi" w:hAnsiTheme="majorHAnsi" w:cs="Calibri"/>
                <w:color w:val="000000"/>
                <w:sz w:val="18"/>
                <w:szCs w:val="18"/>
              </w:rPr>
              <w:t>)</w:t>
            </w:r>
          </w:p>
        </w:tc>
        <w:tc>
          <w:tcPr>
            <w:tcW w:w="274" w:type="pct"/>
            <w:shd w:val="clear" w:color="auto" w:fill="auto"/>
            <w:vAlign w:val="bottom"/>
          </w:tcPr>
          <w:p w14:paraId="439269A9" w14:textId="67F800C6" w:rsidR="00106060" w:rsidRPr="00FD699B" w:rsidRDefault="000915D0" w:rsidP="00106060">
            <w:pPr>
              <w:jc w:val="center"/>
              <w:rPr>
                <w:rFonts w:asciiTheme="majorHAnsi" w:hAnsiTheme="majorHAnsi" w:cs="Calibri"/>
                <w:sz w:val="18"/>
                <w:szCs w:val="18"/>
              </w:rPr>
            </w:pPr>
            <w:r>
              <w:rPr>
                <w:rFonts w:asciiTheme="majorHAnsi" w:hAnsiTheme="majorHAnsi" w:cs="Calibri"/>
                <w:color w:val="000000"/>
                <w:sz w:val="18"/>
                <w:szCs w:val="18"/>
              </w:rPr>
              <w:t xml:space="preserve">420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17.55</w:t>
            </w:r>
            <w:r w:rsidR="00383A45">
              <w:rPr>
                <w:rFonts w:asciiTheme="majorHAnsi" w:hAnsiTheme="majorHAnsi" w:cs="Calibri"/>
                <w:color w:val="000000"/>
                <w:sz w:val="18"/>
                <w:szCs w:val="18"/>
              </w:rPr>
              <w:t>)</w:t>
            </w:r>
          </w:p>
        </w:tc>
        <w:tc>
          <w:tcPr>
            <w:tcW w:w="275" w:type="pct"/>
            <w:shd w:val="clear" w:color="auto" w:fill="auto"/>
            <w:vAlign w:val="bottom"/>
          </w:tcPr>
          <w:p w14:paraId="1CDF9335" w14:textId="72CB5C54" w:rsidR="00106060" w:rsidRPr="00FD699B" w:rsidRDefault="000915D0" w:rsidP="00106060">
            <w:pPr>
              <w:jc w:val="center"/>
              <w:rPr>
                <w:rFonts w:asciiTheme="majorHAnsi" w:hAnsiTheme="majorHAnsi" w:cs="Calibri"/>
                <w:sz w:val="18"/>
                <w:szCs w:val="18"/>
              </w:rPr>
            </w:pPr>
            <w:r>
              <w:rPr>
                <w:rFonts w:asciiTheme="majorHAnsi" w:hAnsiTheme="majorHAnsi" w:cs="Calibri"/>
                <w:color w:val="000000"/>
                <w:sz w:val="18"/>
                <w:szCs w:val="18"/>
              </w:rPr>
              <w:t xml:space="preserve">173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7.23</w:t>
            </w:r>
            <w:r w:rsidR="001878BE">
              <w:rPr>
                <w:rFonts w:asciiTheme="majorHAnsi" w:hAnsiTheme="majorHAnsi" w:cs="Calibri"/>
                <w:color w:val="000000"/>
                <w:sz w:val="18"/>
                <w:szCs w:val="18"/>
              </w:rPr>
              <w:t>)</w:t>
            </w:r>
          </w:p>
        </w:tc>
        <w:tc>
          <w:tcPr>
            <w:tcW w:w="273" w:type="pct"/>
            <w:tcBorders>
              <w:right w:val="single" w:sz="4" w:space="0" w:color="auto"/>
            </w:tcBorders>
            <w:shd w:val="clear" w:color="auto" w:fill="auto"/>
            <w:vAlign w:val="bottom"/>
          </w:tcPr>
          <w:p w14:paraId="6C2B5E6B" w14:textId="5E82C6E4" w:rsidR="00106060" w:rsidRPr="00FD699B" w:rsidRDefault="00951199" w:rsidP="00106060">
            <w:pPr>
              <w:jc w:val="center"/>
              <w:rPr>
                <w:rFonts w:asciiTheme="majorHAnsi" w:hAnsiTheme="majorHAnsi" w:cs="Calibri"/>
                <w:sz w:val="18"/>
                <w:szCs w:val="18"/>
              </w:rPr>
            </w:pPr>
            <w:r>
              <w:rPr>
                <w:rFonts w:asciiTheme="majorHAnsi" w:hAnsiTheme="majorHAnsi" w:cs="Calibri"/>
                <w:color w:val="000000"/>
                <w:sz w:val="18"/>
                <w:szCs w:val="18"/>
              </w:rPr>
              <w:t xml:space="preserve">52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2.17</w:t>
            </w:r>
            <w:r w:rsidR="001878BE">
              <w:rPr>
                <w:rFonts w:asciiTheme="majorHAnsi" w:hAnsiTheme="majorHAnsi" w:cs="Calibri"/>
                <w:color w:val="000000"/>
                <w:sz w:val="18"/>
                <w:szCs w:val="18"/>
              </w:rPr>
              <w:t>)</w:t>
            </w:r>
          </w:p>
        </w:tc>
      </w:tr>
      <w:tr w:rsidR="00A515DB" w:rsidRPr="00233B13" w14:paraId="73FFAB39" w14:textId="77777777" w:rsidTr="007F3A63">
        <w:trPr>
          <w:trHeight w:val="70"/>
        </w:trPr>
        <w:tc>
          <w:tcPr>
            <w:tcW w:w="382" w:type="pct"/>
            <w:vMerge/>
            <w:tcBorders>
              <w:top w:val="single" w:sz="4" w:space="0" w:color="auto"/>
              <w:left w:val="nil"/>
              <w:bottom w:val="single" w:sz="4" w:space="0" w:color="auto"/>
              <w:right w:val="nil"/>
            </w:tcBorders>
            <w:vAlign w:val="center"/>
            <w:hideMark/>
          </w:tcPr>
          <w:p w14:paraId="57D2242B" w14:textId="77777777" w:rsidR="00106060" w:rsidRPr="00233B13" w:rsidRDefault="00106060" w:rsidP="00106060">
            <w:pPr>
              <w:rPr>
                <w:rFonts w:asciiTheme="majorHAnsi" w:hAnsiTheme="majorHAnsi"/>
                <w:sz w:val="18"/>
                <w:szCs w:val="18"/>
              </w:rPr>
            </w:pPr>
          </w:p>
        </w:tc>
        <w:tc>
          <w:tcPr>
            <w:tcW w:w="215" w:type="pct"/>
            <w:vAlign w:val="center"/>
            <w:hideMark/>
          </w:tcPr>
          <w:p w14:paraId="33C2715E" w14:textId="77777777" w:rsidR="00106060" w:rsidRPr="00233B13" w:rsidRDefault="00106060" w:rsidP="00106060">
            <w:pPr>
              <w:jc w:val="center"/>
              <w:rPr>
                <w:rFonts w:asciiTheme="majorHAnsi" w:hAnsiTheme="majorHAnsi"/>
                <w:sz w:val="18"/>
                <w:szCs w:val="18"/>
              </w:rPr>
            </w:pPr>
            <w:r w:rsidRPr="00233B13">
              <w:rPr>
                <w:rFonts w:asciiTheme="majorHAnsi" w:hAnsiTheme="majorHAnsi"/>
                <w:sz w:val="18"/>
                <w:szCs w:val="18"/>
              </w:rPr>
              <w:t>Q12</w:t>
            </w:r>
          </w:p>
        </w:tc>
        <w:tc>
          <w:tcPr>
            <w:tcW w:w="1709" w:type="pct"/>
            <w:tcBorders>
              <w:top w:val="nil"/>
              <w:left w:val="nil"/>
              <w:bottom w:val="nil"/>
              <w:right w:val="single" w:sz="4" w:space="0" w:color="auto"/>
            </w:tcBorders>
            <w:vAlign w:val="center"/>
            <w:hideMark/>
          </w:tcPr>
          <w:p w14:paraId="458404A1" w14:textId="77777777" w:rsidR="00106060" w:rsidRPr="00233B13" w:rsidRDefault="00106060" w:rsidP="00106060">
            <w:pPr>
              <w:rPr>
                <w:rFonts w:asciiTheme="majorHAnsi" w:hAnsiTheme="majorHAnsi"/>
                <w:sz w:val="18"/>
                <w:szCs w:val="18"/>
              </w:rPr>
            </w:pPr>
            <w:r w:rsidRPr="00233B13">
              <w:rPr>
                <w:rFonts w:asciiTheme="majorHAnsi" w:eastAsia="Times New Roman" w:hAnsiTheme="majorHAnsi" w:cs="Calibri"/>
                <w:color w:val="000000"/>
                <w:sz w:val="18"/>
                <w:szCs w:val="18"/>
                <w:lang w:eastAsia="en-GB"/>
              </w:rPr>
              <w:t>I daydream about what I would like to see happen in the future.</w:t>
            </w:r>
          </w:p>
        </w:tc>
        <w:tc>
          <w:tcPr>
            <w:tcW w:w="264" w:type="pct"/>
            <w:tcBorders>
              <w:left w:val="single" w:sz="4" w:space="0" w:color="auto"/>
            </w:tcBorders>
            <w:shd w:val="clear" w:color="auto" w:fill="auto"/>
            <w:vAlign w:val="bottom"/>
          </w:tcPr>
          <w:p w14:paraId="74B27A63" w14:textId="67C0E45B" w:rsidR="00106060" w:rsidRPr="00FD699B" w:rsidRDefault="00AC4F82" w:rsidP="00106060">
            <w:pPr>
              <w:jc w:val="center"/>
              <w:rPr>
                <w:rFonts w:asciiTheme="majorHAnsi" w:eastAsia="Times New Roman" w:hAnsiTheme="majorHAnsi" w:cs="Calibri"/>
                <w:color w:val="000000"/>
                <w:sz w:val="18"/>
                <w:szCs w:val="18"/>
                <w:lang w:eastAsia="en-GB"/>
              </w:rPr>
            </w:pPr>
            <w:r>
              <w:rPr>
                <w:rFonts w:asciiTheme="majorHAnsi" w:hAnsiTheme="majorHAnsi" w:cs="Calibri"/>
                <w:color w:val="000000"/>
                <w:sz w:val="18"/>
                <w:szCs w:val="18"/>
              </w:rPr>
              <w:t xml:space="preserve">254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18.49</w:t>
            </w:r>
            <w:r w:rsidR="00CF556D">
              <w:rPr>
                <w:rFonts w:asciiTheme="majorHAnsi" w:hAnsiTheme="majorHAnsi" w:cs="Calibri"/>
                <w:color w:val="000000"/>
                <w:sz w:val="18"/>
                <w:szCs w:val="18"/>
              </w:rPr>
              <w:t>)</w:t>
            </w:r>
          </w:p>
        </w:tc>
        <w:tc>
          <w:tcPr>
            <w:tcW w:w="265" w:type="pct"/>
            <w:shd w:val="clear" w:color="auto" w:fill="auto"/>
            <w:vAlign w:val="bottom"/>
          </w:tcPr>
          <w:p w14:paraId="7E0E295D" w14:textId="7794B75B" w:rsidR="00106060" w:rsidRPr="00FD699B" w:rsidRDefault="00F7741A" w:rsidP="00106060">
            <w:pPr>
              <w:jc w:val="center"/>
              <w:rPr>
                <w:rFonts w:asciiTheme="majorHAnsi" w:eastAsia="Times New Roman" w:hAnsiTheme="majorHAnsi" w:cs="Calibri"/>
                <w:color w:val="000000"/>
                <w:sz w:val="18"/>
                <w:szCs w:val="18"/>
                <w:lang w:eastAsia="en-GB"/>
              </w:rPr>
            </w:pPr>
            <w:r>
              <w:rPr>
                <w:rFonts w:asciiTheme="majorHAnsi" w:hAnsiTheme="majorHAnsi" w:cs="Calibri"/>
                <w:color w:val="000000"/>
                <w:sz w:val="18"/>
                <w:szCs w:val="18"/>
              </w:rPr>
              <w:t xml:space="preserve">308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22.42</w:t>
            </w:r>
            <w:r w:rsidR="001878BE">
              <w:rPr>
                <w:rFonts w:asciiTheme="majorHAnsi" w:hAnsiTheme="majorHAnsi" w:cs="Calibri"/>
                <w:color w:val="000000"/>
                <w:sz w:val="18"/>
                <w:szCs w:val="18"/>
              </w:rPr>
              <w:t>)</w:t>
            </w:r>
          </w:p>
        </w:tc>
        <w:tc>
          <w:tcPr>
            <w:tcW w:w="264" w:type="pct"/>
            <w:shd w:val="clear" w:color="auto" w:fill="auto"/>
            <w:vAlign w:val="bottom"/>
          </w:tcPr>
          <w:p w14:paraId="0055C94E" w14:textId="07E63F3C" w:rsidR="00106060" w:rsidRPr="00FD699B" w:rsidRDefault="008E25FE" w:rsidP="00106060">
            <w:pPr>
              <w:jc w:val="center"/>
              <w:rPr>
                <w:rFonts w:asciiTheme="majorHAnsi" w:hAnsiTheme="majorHAnsi" w:cs="Calibri"/>
                <w:sz w:val="18"/>
                <w:szCs w:val="18"/>
              </w:rPr>
            </w:pPr>
            <w:r>
              <w:rPr>
                <w:rFonts w:asciiTheme="majorHAnsi" w:hAnsiTheme="majorHAnsi" w:cs="Calibri"/>
                <w:color w:val="000000"/>
                <w:sz w:val="18"/>
                <w:szCs w:val="18"/>
              </w:rPr>
              <w:t xml:space="preserve">273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19.87</w:t>
            </w:r>
            <w:r w:rsidR="001878BE">
              <w:rPr>
                <w:rFonts w:asciiTheme="majorHAnsi" w:hAnsiTheme="majorHAnsi" w:cs="Calibri"/>
                <w:color w:val="000000"/>
                <w:sz w:val="18"/>
                <w:szCs w:val="18"/>
              </w:rPr>
              <w:t>)</w:t>
            </w:r>
          </w:p>
        </w:tc>
        <w:tc>
          <w:tcPr>
            <w:tcW w:w="265" w:type="pct"/>
            <w:shd w:val="clear" w:color="auto" w:fill="auto"/>
            <w:vAlign w:val="bottom"/>
          </w:tcPr>
          <w:p w14:paraId="761853D4" w14:textId="4BBE2E3E" w:rsidR="00106060" w:rsidRPr="00FD699B" w:rsidRDefault="00AD281A" w:rsidP="00106060">
            <w:pPr>
              <w:jc w:val="center"/>
              <w:rPr>
                <w:rFonts w:asciiTheme="majorHAnsi" w:hAnsiTheme="majorHAnsi" w:cs="Calibri"/>
                <w:sz w:val="18"/>
                <w:szCs w:val="18"/>
              </w:rPr>
            </w:pPr>
            <w:r>
              <w:rPr>
                <w:rFonts w:asciiTheme="majorHAnsi" w:hAnsiTheme="majorHAnsi" w:cs="Calibri"/>
                <w:color w:val="000000"/>
                <w:sz w:val="18"/>
                <w:szCs w:val="18"/>
              </w:rPr>
              <w:t xml:space="preserve">324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23.58</w:t>
            </w:r>
            <w:r w:rsidR="001878BE">
              <w:rPr>
                <w:rFonts w:asciiTheme="majorHAnsi" w:hAnsiTheme="majorHAnsi" w:cs="Calibri"/>
                <w:color w:val="000000"/>
                <w:sz w:val="18"/>
                <w:szCs w:val="18"/>
              </w:rPr>
              <w:t>)</w:t>
            </w:r>
          </w:p>
        </w:tc>
        <w:tc>
          <w:tcPr>
            <w:tcW w:w="266" w:type="pct"/>
            <w:tcBorders>
              <w:right w:val="single" w:sz="4" w:space="0" w:color="auto"/>
            </w:tcBorders>
            <w:shd w:val="clear" w:color="auto" w:fill="auto"/>
            <w:vAlign w:val="bottom"/>
          </w:tcPr>
          <w:p w14:paraId="1E54E973" w14:textId="0322DAC1" w:rsidR="00106060" w:rsidRPr="00FD699B" w:rsidRDefault="00AD281A" w:rsidP="00106060">
            <w:pPr>
              <w:jc w:val="center"/>
              <w:rPr>
                <w:rFonts w:asciiTheme="majorHAnsi" w:hAnsiTheme="majorHAnsi" w:cs="Calibri"/>
                <w:sz w:val="18"/>
                <w:szCs w:val="18"/>
              </w:rPr>
            </w:pPr>
            <w:r>
              <w:rPr>
                <w:rFonts w:asciiTheme="majorHAnsi" w:hAnsiTheme="majorHAnsi" w:cs="Calibri"/>
                <w:color w:val="000000"/>
                <w:sz w:val="18"/>
                <w:szCs w:val="18"/>
              </w:rPr>
              <w:t>215 (</w:t>
            </w:r>
            <w:r w:rsidR="00106060" w:rsidRPr="00FD699B">
              <w:rPr>
                <w:rFonts w:asciiTheme="majorHAnsi" w:hAnsiTheme="majorHAnsi" w:cs="Calibri"/>
                <w:color w:val="000000"/>
                <w:sz w:val="18"/>
                <w:szCs w:val="18"/>
              </w:rPr>
              <w:t>15.65</w:t>
            </w:r>
            <w:r w:rsidR="001878BE">
              <w:rPr>
                <w:rFonts w:asciiTheme="majorHAnsi" w:hAnsiTheme="majorHAnsi" w:cs="Calibri"/>
                <w:color w:val="000000"/>
                <w:sz w:val="18"/>
                <w:szCs w:val="18"/>
              </w:rPr>
              <w:t>)</w:t>
            </w:r>
          </w:p>
        </w:tc>
        <w:tc>
          <w:tcPr>
            <w:tcW w:w="274" w:type="pct"/>
            <w:tcBorders>
              <w:left w:val="single" w:sz="4" w:space="0" w:color="auto"/>
            </w:tcBorders>
            <w:shd w:val="clear" w:color="auto" w:fill="auto"/>
            <w:vAlign w:val="bottom"/>
          </w:tcPr>
          <w:p w14:paraId="40A9F60F" w14:textId="58F536F6" w:rsidR="00106060" w:rsidRPr="00FD699B" w:rsidRDefault="005B0EE6" w:rsidP="00106060">
            <w:pPr>
              <w:jc w:val="center"/>
              <w:rPr>
                <w:rFonts w:asciiTheme="majorHAnsi" w:hAnsiTheme="majorHAnsi" w:cs="Calibri"/>
                <w:sz w:val="18"/>
                <w:szCs w:val="18"/>
              </w:rPr>
            </w:pPr>
            <w:r>
              <w:rPr>
                <w:rFonts w:asciiTheme="majorHAnsi" w:hAnsiTheme="majorHAnsi" w:cs="Calibri"/>
                <w:color w:val="000000"/>
                <w:sz w:val="18"/>
                <w:szCs w:val="18"/>
              </w:rPr>
              <w:t xml:space="preserve">544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22.73</w:t>
            </w:r>
            <w:r w:rsidR="001878BE">
              <w:rPr>
                <w:rFonts w:asciiTheme="majorHAnsi" w:hAnsiTheme="majorHAnsi" w:cs="Calibri"/>
                <w:color w:val="000000"/>
                <w:sz w:val="18"/>
                <w:szCs w:val="18"/>
              </w:rPr>
              <w:t>)</w:t>
            </w:r>
          </w:p>
        </w:tc>
        <w:tc>
          <w:tcPr>
            <w:tcW w:w="274" w:type="pct"/>
            <w:shd w:val="clear" w:color="auto" w:fill="auto"/>
            <w:vAlign w:val="bottom"/>
          </w:tcPr>
          <w:p w14:paraId="53516C33" w14:textId="513BC2B7" w:rsidR="00106060" w:rsidRPr="00FD699B" w:rsidRDefault="00383A45" w:rsidP="00106060">
            <w:pPr>
              <w:jc w:val="center"/>
              <w:rPr>
                <w:rFonts w:asciiTheme="majorHAnsi" w:hAnsiTheme="majorHAnsi" w:cs="Calibri"/>
                <w:sz w:val="18"/>
                <w:szCs w:val="18"/>
              </w:rPr>
            </w:pPr>
            <w:r>
              <w:rPr>
                <w:rFonts w:asciiTheme="majorHAnsi" w:hAnsiTheme="majorHAnsi" w:cs="Calibri"/>
                <w:color w:val="000000"/>
                <w:sz w:val="18"/>
                <w:szCs w:val="18"/>
              </w:rPr>
              <w:t xml:space="preserve">809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33.81</w:t>
            </w:r>
            <w:r w:rsidR="001878BE">
              <w:rPr>
                <w:rFonts w:asciiTheme="majorHAnsi" w:hAnsiTheme="majorHAnsi" w:cs="Calibri"/>
                <w:color w:val="000000"/>
                <w:sz w:val="18"/>
                <w:szCs w:val="18"/>
              </w:rPr>
              <w:t>)</w:t>
            </w:r>
          </w:p>
        </w:tc>
        <w:tc>
          <w:tcPr>
            <w:tcW w:w="274" w:type="pct"/>
            <w:shd w:val="clear" w:color="auto" w:fill="auto"/>
            <w:vAlign w:val="bottom"/>
          </w:tcPr>
          <w:p w14:paraId="175DA029" w14:textId="4C1637A8" w:rsidR="00106060" w:rsidRPr="00FD699B" w:rsidRDefault="000915D0" w:rsidP="00106060">
            <w:pPr>
              <w:jc w:val="center"/>
              <w:rPr>
                <w:rFonts w:asciiTheme="majorHAnsi" w:hAnsiTheme="majorHAnsi" w:cs="Calibri"/>
                <w:sz w:val="18"/>
                <w:szCs w:val="18"/>
              </w:rPr>
            </w:pPr>
            <w:r>
              <w:rPr>
                <w:rFonts w:asciiTheme="majorHAnsi" w:hAnsiTheme="majorHAnsi" w:cs="Calibri"/>
                <w:color w:val="000000"/>
                <w:sz w:val="18"/>
                <w:szCs w:val="18"/>
              </w:rPr>
              <w:t xml:space="preserve">505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21.10</w:t>
            </w:r>
            <w:r w:rsidR="00383A45">
              <w:rPr>
                <w:rFonts w:asciiTheme="majorHAnsi" w:hAnsiTheme="majorHAnsi" w:cs="Calibri"/>
                <w:color w:val="000000"/>
                <w:sz w:val="18"/>
                <w:szCs w:val="18"/>
              </w:rPr>
              <w:t>)</w:t>
            </w:r>
          </w:p>
        </w:tc>
        <w:tc>
          <w:tcPr>
            <w:tcW w:w="275" w:type="pct"/>
            <w:shd w:val="clear" w:color="auto" w:fill="auto"/>
            <w:vAlign w:val="bottom"/>
          </w:tcPr>
          <w:p w14:paraId="161BD560" w14:textId="4EF6A70E" w:rsidR="00106060" w:rsidRPr="00FD699B" w:rsidRDefault="00951199" w:rsidP="00106060">
            <w:pPr>
              <w:jc w:val="center"/>
              <w:rPr>
                <w:rFonts w:asciiTheme="majorHAnsi" w:hAnsiTheme="majorHAnsi" w:cs="Calibri"/>
                <w:sz w:val="18"/>
                <w:szCs w:val="18"/>
              </w:rPr>
            </w:pPr>
            <w:r>
              <w:rPr>
                <w:rFonts w:asciiTheme="majorHAnsi" w:hAnsiTheme="majorHAnsi" w:cs="Calibri"/>
                <w:color w:val="000000"/>
                <w:sz w:val="18"/>
                <w:szCs w:val="18"/>
              </w:rPr>
              <w:t xml:space="preserve">404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16.88</w:t>
            </w:r>
            <w:r w:rsidR="001878BE">
              <w:rPr>
                <w:rFonts w:asciiTheme="majorHAnsi" w:hAnsiTheme="majorHAnsi" w:cs="Calibri"/>
                <w:color w:val="000000"/>
                <w:sz w:val="18"/>
                <w:szCs w:val="18"/>
              </w:rPr>
              <w:t>)</w:t>
            </w:r>
          </w:p>
        </w:tc>
        <w:tc>
          <w:tcPr>
            <w:tcW w:w="273" w:type="pct"/>
            <w:tcBorders>
              <w:right w:val="single" w:sz="4" w:space="0" w:color="auto"/>
            </w:tcBorders>
            <w:shd w:val="clear" w:color="auto" w:fill="auto"/>
            <w:vAlign w:val="bottom"/>
          </w:tcPr>
          <w:p w14:paraId="4C7307D1" w14:textId="6952AFCC" w:rsidR="00106060" w:rsidRPr="00FD699B" w:rsidRDefault="00951199" w:rsidP="00106060">
            <w:pPr>
              <w:jc w:val="center"/>
              <w:rPr>
                <w:rFonts w:asciiTheme="majorHAnsi" w:hAnsiTheme="majorHAnsi" w:cs="Calibri"/>
                <w:sz w:val="18"/>
                <w:szCs w:val="18"/>
              </w:rPr>
            </w:pPr>
            <w:r>
              <w:rPr>
                <w:rFonts w:asciiTheme="majorHAnsi" w:hAnsiTheme="majorHAnsi" w:cs="Calibri"/>
                <w:color w:val="000000"/>
                <w:sz w:val="18"/>
                <w:szCs w:val="18"/>
              </w:rPr>
              <w:t xml:space="preserve">131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5.47</w:t>
            </w:r>
            <w:r w:rsidR="001878BE">
              <w:rPr>
                <w:rFonts w:asciiTheme="majorHAnsi" w:hAnsiTheme="majorHAnsi" w:cs="Calibri"/>
                <w:color w:val="000000"/>
                <w:sz w:val="18"/>
                <w:szCs w:val="18"/>
              </w:rPr>
              <w:t>)</w:t>
            </w:r>
          </w:p>
        </w:tc>
      </w:tr>
      <w:tr w:rsidR="00A515DB" w:rsidRPr="00233B13" w14:paraId="0F28AA87" w14:textId="77777777" w:rsidTr="007F3A63">
        <w:trPr>
          <w:trHeight w:val="47"/>
        </w:trPr>
        <w:tc>
          <w:tcPr>
            <w:tcW w:w="382" w:type="pct"/>
            <w:vMerge/>
            <w:tcBorders>
              <w:top w:val="single" w:sz="4" w:space="0" w:color="auto"/>
              <w:left w:val="nil"/>
              <w:bottom w:val="single" w:sz="4" w:space="0" w:color="auto"/>
              <w:right w:val="nil"/>
            </w:tcBorders>
            <w:vAlign w:val="center"/>
            <w:hideMark/>
          </w:tcPr>
          <w:p w14:paraId="3258A2CB" w14:textId="77777777" w:rsidR="00106060" w:rsidRPr="00233B13" w:rsidRDefault="00106060" w:rsidP="00106060">
            <w:pPr>
              <w:rPr>
                <w:rFonts w:asciiTheme="majorHAnsi" w:hAnsiTheme="majorHAnsi"/>
                <w:sz w:val="18"/>
                <w:szCs w:val="18"/>
              </w:rPr>
            </w:pPr>
          </w:p>
        </w:tc>
        <w:tc>
          <w:tcPr>
            <w:tcW w:w="215" w:type="pct"/>
            <w:tcBorders>
              <w:top w:val="nil"/>
              <w:left w:val="nil"/>
              <w:bottom w:val="single" w:sz="4" w:space="0" w:color="auto"/>
              <w:right w:val="nil"/>
            </w:tcBorders>
            <w:vAlign w:val="center"/>
            <w:hideMark/>
          </w:tcPr>
          <w:p w14:paraId="0D6A0D9B" w14:textId="77777777" w:rsidR="00106060" w:rsidRPr="00233B13" w:rsidRDefault="00106060" w:rsidP="00106060">
            <w:pPr>
              <w:jc w:val="center"/>
              <w:rPr>
                <w:rFonts w:asciiTheme="majorHAnsi" w:hAnsiTheme="majorHAnsi"/>
                <w:sz w:val="18"/>
                <w:szCs w:val="18"/>
              </w:rPr>
            </w:pPr>
            <w:r w:rsidRPr="00233B13">
              <w:rPr>
                <w:rFonts w:asciiTheme="majorHAnsi" w:hAnsiTheme="majorHAnsi"/>
                <w:sz w:val="18"/>
                <w:szCs w:val="18"/>
              </w:rPr>
              <w:t>Q13</w:t>
            </w:r>
          </w:p>
        </w:tc>
        <w:tc>
          <w:tcPr>
            <w:tcW w:w="1709" w:type="pct"/>
            <w:tcBorders>
              <w:top w:val="nil"/>
              <w:left w:val="nil"/>
              <w:bottom w:val="single" w:sz="4" w:space="0" w:color="auto"/>
              <w:right w:val="single" w:sz="4" w:space="0" w:color="auto"/>
            </w:tcBorders>
            <w:vAlign w:val="center"/>
            <w:hideMark/>
          </w:tcPr>
          <w:p w14:paraId="3898AE34" w14:textId="77777777" w:rsidR="00106060" w:rsidRPr="00233B13" w:rsidRDefault="00106060" w:rsidP="00106060">
            <w:pPr>
              <w:rPr>
                <w:rFonts w:asciiTheme="majorHAnsi" w:hAnsiTheme="majorHAnsi"/>
                <w:sz w:val="18"/>
                <w:szCs w:val="18"/>
              </w:rPr>
            </w:pPr>
            <w:r w:rsidRPr="00233B13">
              <w:rPr>
                <w:rFonts w:asciiTheme="majorHAnsi" w:eastAsia="Times New Roman" w:hAnsiTheme="majorHAnsi" w:cs="Calibri"/>
                <w:color w:val="000000"/>
                <w:sz w:val="18"/>
                <w:szCs w:val="18"/>
                <w:lang w:eastAsia="en-GB"/>
              </w:rPr>
              <w:t>I find my daydreams are worthwhile and interesting to me.</w:t>
            </w:r>
          </w:p>
        </w:tc>
        <w:tc>
          <w:tcPr>
            <w:tcW w:w="264" w:type="pct"/>
            <w:tcBorders>
              <w:left w:val="single" w:sz="4" w:space="0" w:color="auto"/>
              <w:bottom w:val="single" w:sz="4" w:space="0" w:color="auto"/>
            </w:tcBorders>
            <w:shd w:val="clear" w:color="auto" w:fill="auto"/>
            <w:vAlign w:val="bottom"/>
          </w:tcPr>
          <w:p w14:paraId="545FD1E3" w14:textId="79CAACFE" w:rsidR="00106060" w:rsidRPr="00FD699B" w:rsidRDefault="00AC4F82" w:rsidP="00106060">
            <w:pPr>
              <w:jc w:val="center"/>
              <w:rPr>
                <w:rFonts w:asciiTheme="majorHAnsi" w:eastAsia="Times New Roman" w:hAnsiTheme="majorHAnsi" w:cs="Calibri"/>
                <w:color w:val="000000"/>
                <w:sz w:val="18"/>
                <w:szCs w:val="18"/>
                <w:lang w:eastAsia="en-GB"/>
              </w:rPr>
            </w:pPr>
            <w:r>
              <w:rPr>
                <w:rFonts w:asciiTheme="majorHAnsi" w:hAnsiTheme="majorHAnsi" w:cs="Calibri"/>
                <w:color w:val="000000"/>
                <w:sz w:val="18"/>
                <w:szCs w:val="18"/>
              </w:rPr>
              <w:t xml:space="preserve">268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19.51</w:t>
            </w:r>
            <w:r w:rsidR="00CF556D">
              <w:rPr>
                <w:rFonts w:asciiTheme="majorHAnsi" w:hAnsiTheme="majorHAnsi" w:cs="Calibri"/>
                <w:color w:val="000000"/>
                <w:sz w:val="18"/>
                <w:szCs w:val="18"/>
              </w:rPr>
              <w:t>)</w:t>
            </w:r>
          </w:p>
        </w:tc>
        <w:tc>
          <w:tcPr>
            <w:tcW w:w="265" w:type="pct"/>
            <w:tcBorders>
              <w:bottom w:val="single" w:sz="4" w:space="0" w:color="auto"/>
            </w:tcBorders>
            <w:shd w:val="clear" w:color="auto" w:fill="auto"/>
            <w:vAlign w:val="bottom"/>
          </w:tcPr>
          <w:p w14:paraId="7B03D8DD" w14:textId="0E41CEDC" w:rsidR="00106060" w:rsidRPr="00FD699B" w:rsidRDefault="00F7741A" w:rsidP="00106060">
            <w:pPr>
              <w:jc w:val="center"/>
              <w:rPr>
                <w:rFonts w:asciiTheme="majorHAnsi" w:eastAsia="Times New Roman" w:hAnsiTheme="majorHAnsi" w:cs="Calibri"/>
                <w:color w:val="000000"/>
                <w:sz w:val="18"/>
                <w:szCs w:val="18"/>
                <w:lang w:eastAsia="en-GB"/>
              </w:rPr>
            </w:pPr>
            <w:r>
              <w:rPr>
                <w:rFonts w:asciiTheme="majorHAnsi" w:hAnsiTheme="majorHAnsi" w:cs="Calibri"/>
                <w:color w:val="000000"/>
                <w:sz w:val="18"/>
                <w:szCs w:val="18"/>
              </w:rPr>
              <w:t xml:space="preserve">387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28.17</w:t>
            </w:r>
            <w:r w:rsidR="001878BE">
              <w:rPr>
                <w:rFonts w:asciiTheme="majorHAnsi" w:hAnsiTheme="majorHAnsi" w:cs="Calibri"/>
                <w:color w:val="000000"/>
                <w:sz w:val="18"/>
                <w:szCs w:val="18"/>
              </w:rPr>
              <w:t>)</w:t>
            </w:r>
          </w:p>
        </w:tc>
        <w:tc>
          <w:tcPr>
            <w:tcW w:w="264" w:type="pct"/>
            <w:tcBorders>
              <w:bottom w:val="single" w:sz="4" w:space="0" w:color="auto"/>
            </w:tcBorders>
            <w:shd w:val="clear" w:color="auto" w:fill="auto"/>
            <w:vAlign w:val="bottom"/>
          </w:tcPr>
          <w:p w14:paraId="5DA38999" w14:textId="5CC0BCAC" w:rsidR="00106060" w:rsidRPr="00FD699B" w:rsidRDefault="008E25FE" w:rsidP="00106060">
            <w:pPr>
              <w:jc w:val="center"/>
              <w:rPr>
                <w:rFonts w:asciiTheme="majorHAnsi" w:hAnsiTheme="majorHAnsi" w:cs="Calibri"/>
                <w:sz w:val="18"/>
                <w:szCs w:val="18"/>
              </w:rPr>
            </w:pPr>
            <w:r>
              <w:rPr>
                <w:rFonts w:asciiTheme="majorHAnsi" w:hAnsiTheme="majorHAnsi" w:cs="Calibri"/>
                <w:color w:val="000000"/>
                <w:sz w:val="18"/>
                <w:szCs w:val="18"/>
              </w:rPr>
              <w:t xml:space="preserve">290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21.11</w:t>
            </w:r>
            <w:r w:rsidR="001878BE">
              <w:rPr>
                <w:rFonts w:asciiTheme="majorHAnsi" w:hAnsiTheme="majorHAnsi" w:cs="Calibri"/>
                <w:color w:val="000000"/>
                <w:sz w:val="18"/>
                <w:szCs w:val="18"/>
              </w:rPr>
              <w:t>)</w:t>
            </w:r>
          </w:p>
        </w:tc>
        <w:tc>
          <w:tcPr>
            <w:tcW w:w="265" w:type="pct"/>
            <w:tcBorders>
              <w:bottom w:val="single" w:sz="4" w:space="0" w:color="auto"/>
            </w:tcBorders>
            <w:shd w:val="clear" w:color="auto" w:fill="auto"/>
            <w:vAlign w:val="bottom"/>
          </w:tcPr>
          <w:p w14:paraId="65E2A166" w14:textId="199C6028" w:rsidR="00106060" w:rsidRPr="00FD699B" w:rsidRDefault="00AD281A" w:rsidP="00106060">
            <w:pPr>
              <w:jc w:val="center"/>
              <w:rPr>
                <w:rFonts w:asciiTheme="majorHAnsi" w:hAnsiTheme="majorHAnsi" w:cs="Calibri"/>
                <w:sz w:val="18"/>
                <w:szCs w:val="18"/>
              </w:rPr>
            </w:pPr>
            <w:r>
              <w:rPr>
                <w:rFonts w:asciiTheme="majorHAnsi" w:hAnsiTheme="majorHAnsi" w:cs="Calibri"/>
                <w:color w:val="000000"/>
                <w:sz w:val="18"/>
                <w:szCs w:val="18"/>
              </w:rPr>
              <w:t xml:space="preserve">262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19.07</w:t>
            </w:r>
            <w:r w:rsidR="001878BE">
              <w:rPr>
                <w:rFonts w:asciiTheme="majorHAnsi" w:hAnsiTheme="majorHAnsi" w:cs="Calibri"/>
                <w:color w:val="000000"/>
                <w:sz w:val="18"/>
                <w:szCs w:val="18"/>
              </w:rPr>
              <w:t>)</w:t>
            </w:r>
          </w:p>
        </w:tc>
        <w:tc>
          <w:tcPr>
            <w:tcW w:w="266" w:type="pct"/>
            <w:tcBorders>
              <w:bottom w:val="single" w:sz="4" w:space="0" w:color="auto"/>
              <w:right w:val="single" w:sz="4" w:space="0" w:color="auto"/>
            </w:tcBorders>
            <w:shd w:val="clear" w:color="auto" w:fill="auto"/>
            <w:vAlign w:val="bottom"/>
          </w:tcPr>
          <w:p w14:paraId="4256B8B2" w14:textId="1B7E788D" w:rsidR="00106060" w:rsidRPr="00FD699B" w:rsidRDefault="00AD281A" w:rsidP="00106060">
            <w:pPr>
              <w:jc w:val="center"/>
              <w:rPr>
                <w:rFonts w:asciiTheme="majorHAnsi" w:hAnsiTheme="majorHAnsi" w:cs="Calibri"/>
                <w:sz w:val="18"/>
                <w:szCs w:val="18"/>
              </w:rPr>
            </w:pPr>
            <w:r>
              <w:rPr>
                <w:rFonts w:asciiTheme="majorHAnsi" w:hAnsiTheme="majorHAnsi" w:cs="Calibri"/>
                <w:color w:val="000000"/>
                <w:sz w:val="18"/>
                <w:szCs w:val="18"/>
              </w:rPr>
              <w:t xml:space="preserve">167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12.15</w:t>
            </w:r>
            <w:r w:rsidR="001878BE">
              <w:rPr>
                <w:rFonts w:asciiTheme="majorHAnsi" w:hAnsiTheme="majorHAnsi" w:cs="Calibri"/>
                <w:color w:val="000000"/>
                <w:sz w:val="18"/>
                <w:szCs w:val="18"/>
              </w:rPr>
              <w:t>)</w:t>
            </w:r>
          </w:p>
        </w:tc>
        <w:tc>
          <w:tcPr>
            <w:tcW w:w="274" w:type="pct"/>
            <w:tcBorders>
              <w:left w:val="single" w:sz="4" w:space="0" w:color="auto"/>
              <w:bottom w:val="single" w:sz="4" w:space="0" w:color="auto"/>
            </w:tcBorders>
            <w:shd w:val="clear" w:color="auto" w:fill="auto"/>
            <w:vAlign w:val="bottom"/>
          </w:tcPr>
          <w:p w14:paraId="13F85B0F" w14:textId="77F46058" w:rsidR="00106060" w:rsidRPr="00FD699B" w:rsidRDefault="005B0EE6" w:rsidP="00106060">
            <w:pPr>
              <w:jc w:val="center"/>
              <w:rPr>
                <w:rFonts w:asciiTheme="majorHAnsi" w:hAnsiTheme="majorHAnsi" w:cs="Calibri"/>
                <w:sz w:val="18"/>
                <w:szCs w:val="18"/>
              </w:rPr>
            </w:pPr>
            <w:r>
              <w:rPr>
                <w:rFonts w:asciiTheme="majorHAnsi" w:hAnsiTheme="majorHAnsi" w:cs="Calibri"/>
                <w:color w:val="000000"/>
                <w:sz w:val="18"/>
                <w:szCs w:val="18"/>
              </w:rPr>
              <w:t xml:space="preserve">623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26.03</w:t>
            </w:r>
            <w:r w:rsidR="001878BE">
              <w:rPr>
                <w:rFonts w:asciiTheme="majorHAnsi" w:hAnsiTheme="majorHAnsi" w:cs="Calibri"/>
                <w:color w:val="000000"/>
                <w:sz w:val="18"/>
                <w:szCs w:val="18"/>
              </w:rPr>
              <w:t>)</w:t>
            </w:r>
          </w:p>
        </w:tc>
        <w:tc>
          <w:tcPr>
            <w:tcW w:w="274" w:type="pct"/>
            <w:tcBorders>
              <w:bottom w:val="single" w:sz="4" w:space="0" w:color="auto"/>
            </w:tcBorders>
            <w:shd w:val="clear" w:color="auto" w:fill="auto"/>
            <w:vAlign w:val="bottom"/>
          </w:tcPr>
          <w:p w14:paraId="39CA127C" w14:textId="1BDA40E8" w:rsidR="00106060" w:rsidRPr="00FD699B" w:rsidRDefault="00383A45" w:rsidP="00106060">
            <w:pPr>
              <w:jc w:val="center"/>
              <w:rPr>
                <w:rFonts w:asciiTheme="majorHAnsi" w:hAnsiTheme="majorHAnsi" w:cs="Calibri"/>
                <w:sz w:val="18"/>
                <w:szCs w:val="18"/>
              </w:rPr>
            </w:pPr>
            <w:r>
              <w:rPr>
                <w:rFonts w:asciiTheme="majorHAnsi" w:hAnsiTheme="majorHAnsi" w:cs="Calibri"/>
                <w:color w:val="000000"/>
                <w:sz w:val="18"/>
                <w:szCs w:val="18"/>
              </w:rPr>
              <w:t xml:space="preserve">908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37.94</w:t>
            </w:r>
            <w:r w:rsidR="001878BE">
              <w:rPr>
                <w:rFonts w:asciiTheme="majorHAnsi" w:hAnsiTheme="majorHAnsi" w:cs="Calibri"/>
                <w:color w:val="000000"/>
                <w:sz w:val="18"/>
                <w:szCs w:val="18"/>
              </w:rPr>
              <w:t>)</w:t>
            </w:r>
          </w:p>
        </w:tc>
        <w:tc>
          <w:tcPr>
            <w:tcW w:w="274" w:type="pct"/>
            <w:tcBorders>
              <w:bottom w:val="single" w:sz="4" w:space="0" w:color="auto"/>
            </w:tcBorders>
            <w:shd w:val="clear" w:color="auto" w:fill="auto"/>
            <w:vAlign w:val="bottom"/>
          </w:tcPr>
          <w:p w14:paraId="1833F631" w14:textId="662D6676" w:rsidR="00106060" w:rsidRPr="00FD699B" w:rsidRDefault="000915D0" w:rsidP="00106060">
            <w:pPr>
              <w:jc w:val="center"/>
              <w:rPr>
                <w:rFonts w:asciiTheme="majorHAnsi" w:hAnsiTheme="majorHAnsi" w:cs="Calibri"/>
                <w:sz w:val="18"/>
                <w:szCs w:val="18"/>
              </w:rPr>
            </w:pPr>
            <w:r>
              <w:rPr>
                <w:rFonts w:asciiTheme="majorHAnsi" w:hAnsiTheme="majorHAnsi" w:cs="Calibri"/>
                <w:color w:val="000000"/>
                <w:sz w:val="18"/>
                <w:szCs w:val="18"/>
              </w:rPr>
              <w:t xml:space="preserve">506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21.15</w:t>
            </w:r>
            <w:r w:rsidR="00383A45">
              <w:rPr>
                <w:rFonts w:asciiTheme="majorHAnsi" w:hAnsiTheme="majorHAnsi" w:cs="Calibri"/>
                <w:color w:val="000000"/>
                <w:sz w:val="18"/>
                <w:szCs w:val="18"/>
              </w:rPr>
              <w:t>)</w:t>
            </w:r>
          </w:p>
        </w:tc>
        <w:tc>
          <w:tcPr>
            <w:tcW w:w="275" w:type="pct"/>
            <w:tcBorders>
              <w:bottom w:val="single" w:sz="4" w:space="0" w:color="auto"/>
            </w:tcBorders>
            <w:shd w:val="clear" w:color="auto" w:fill="auto"/>
            <w:vAlign w:val="bottom"/>
          </w:tcPr>
          <w:p w14:paraId="53D8AA0A" w14:textId="21BCFAED" w:rsidR="00106060" w:rsidRPr="00FD699B" w:rsidRDefault="00951199" w:rsidP="00106060">
            <w:pPr>
              <w:jc w:val="center"/>
              <w:rPr>
                <w:rFonts w:asciiTheme="majorHAnsi" w:hAnsiTheme="majorHAnsi" w:cs="Calibri"/>
                <w:sz w:val="18"/>
                <w:szCs w:val="18"/>
              </w:rPr>
            </w:pPr>
            <w:r>
              <w:rPr>
                <w:rFonts w:asciiTheme="majorHAnsi" w:hAnsiTheme="majorHAnsi" w:cs="Calibri"/>
                <w:color w:val="000000"/>
                <w:sz w:val="18"/>
                <w:szCs w:val="18"/>
              </w:rPr>
              <w:t xml:space="preserve">257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10.74</w:t>
            </w:r>
            <w:r w:rsidR="001878BE">
              <w:rPr>
                <w:rFonts w:asciiTheme="majorHAnsi" w:hAnsiTheme="majorHAnsi" w:cs="Calibri"/>
                <w:color w:val="000000"/>
                <w:sz w:val="18"/>
                <w:szCs w:val="18"/>
              </w:rPr>
              <w:t>)</w:t>
            </w:r>
          </w:p>
        </w:tc>
        <w:tc>
          <w:tcPr>
            <w:tcW w:w="273" w:type="pct"/>
            <w:tcBorders>
              <w:bottom w:val="single" w:sz="4" w:space="0" w:color="auto"/>
              <w:right w:val="single" w:sz="4" w:space="0" w:color="auto"/>
            </w:tcBorders>
            <w:shd w:val="clear" w:color="auto" w:fill="auto"/>
            <w:vAlign w:val="bottom"/>
          </w:tcPr>
          <w:p w14:paraId="33278BBD" w14:textId="74B07A38" w:rsidR="00106060" w:rsidRPr="00FD699B" w:rsidRDefault="00951199" w:rsidP="00106060">
            <w:pPr>
              <w:jc w:val="center"/>
              <w:rPr>
                <w:rFonts w:asciiTheme="majorHAnsi" w:hAnsiTheme="majorHAnsi" w:cs="Calibri"/>
                <w:sz w:val="18"/>
                <w:szCs w:val="18"/>
              </w:rPr>
            </w:pPr>
            <w:r>
              <w:rPr>
                <w:rFonts w:asciiTheme="majorHAnsi" w:hAnsiTheme="majorHAnsi" w:cs="Calibri"/>
                <w:color w:val="000000"/>
                <w:sz w:val="18"/>
                <w:szCs w:val="18"/>
              </w:rPr>
              <w:t xml:space="preserve">99 </w:t>
            </w:r>
            <w:r w:rsidR="00CF556D">
              <w:rPr>
                <w:rFonts w:asciiTheme="majorHAnsi" w:hAnsiTheme="majorHAnsi" w:cs="Calibri"/>
                <w:color w:val="000000"/>
                <w:sz w:val="18"/>
                <w:szCs w:val="18"/>
              </w:rPr>
              <w:t>(</w:t>
            </w:r>
            <w:r w:rsidR="00106060" w:rsidRPr="00FD699B">
              <w:rPr>
                <w:rFonts w:asciiTheme="majorHAnsi" w:hAnsiTheme="majorHAnsi" w:cs="Calibri"/>
                <w:color w:val="000000"/>
                <w:sz w:val="18"/>
                <w:szCs w:val="18"/>
              </w:rPr>
              <w:t>4.14</w:t>
            </w:r>
            <w:r w:rsidR="001878BE">
              <w:rPr>
                <w:rFonts w:asciiTheme="majorHAnsi" w:hAnsiTheme="majorHAnsi" w:cs="Calibri"/>
                <w:color w:val="000000"/>
                <w:sz w:val="18"/>
                <w:szCs w:val="18"/>
              </w:rPr>
              <w:t>)</w:t>
            </w:r>
          </w:p>
        </w:tc>
      </w:tr>
      <w:tr w:rsidR="00A515DB" w:rsidRPr="00233B13" w14:paraId="0B4533B8" w14:textId="77777777" w:rsidTr="007F3A63">
        <w:trPr>
          <w:trHeight w:val="47"/>
        </w:trPr>
        <w:tc>
          <w:tcPr>
            <w:tcW w:w="382" w:type="pct"/>
            <w:vMerge w:val="restart"/>
            <w:tcBorders>
              <w:top w:val="single" w:sz="4" w:space="0" w:color="auto"/>
              <w:left w:val="nil"/>
              <w:right w:val="nil"/>
            </w:tcBorders>
          </w:tcPr>
          <w:p w14:paraId="2622C0DB" w14:textId="77777777" w:rsidR="00A17FD9" w:rsidRPr="00233B13" w:rsidRDefault="00A17FD9" w:rsidP="00A17FD9">
            <w:pPr>
              <w:rPr>
                <w:rFonts w:asciiTheme="majorHAnsi" w:hAnsiTheme="majorHAnsi"/>
                <w:sz w:val="18"/>
                <w:szCs w:val="18"/>
              </w:rPr>
            </w:pPr>
            <w:r w:rsidRPr="00233B13">
              <w:rPr>
                <w:rFonts w:asciiTheme="majorHAnsi" w:hAnsiTheme="majorHAnsi"/>
                <w:sz w:val="18"/>
                <w:szCs w:val="18"/>
              </w:rPr>
              <w:t>Realism</w:t>
            </w:r>
          </w:p>
        </w:tc>
        <w:tc>
          <w:tcPr>
            <w:tcW w:w="215" w:type="pct"/>
            <w:tcBorders>
              <w:top w:val="single" w:sz="4" w:space="0" w:color="auto"/>
              <w:left w:val="nil"/>
              <w:bottom w:val="nil"/>
              <w:right w:val="nil"/>
            </w:tcBorders>
            <w:vAlign w:val="center"/>
          </w:tcPr>
          <w:p w14:paraId="1E4D53CC" w14:textId="77777777" w:rsidR="00A17FD9" w:rsidRPr="00233B13" w:rsidRDefault="00A17FD9" w:rsidP="00A17FD9">
            <w:pPr>
              <w:jc w:val="center"/>
              <w:rPr>
                <w:rFonts w:asciiTheme="majorHAnsi" w:hAnsiTheme="majorHAnsi"/>
                <w:sz w:val="18"/>
                <w:szCs w:val="18"/>
              </w:rPr>
            </w:pPr>
            <w:r w:rsidRPr="00233B13">
              <w:rPr>
                <w:rFonts w:asciiTheme="majorHAnsi" w:hAnsiTheme="majorHAnsi"/>
                <w:sz w:val="18"/>
                <w:szCs w:val="18"/>
              </w:rPr>
              <w:t>Q2</w:t>
            </w:r>
          </w:p>
        </w:tc>
        <w:tc>
          <w:tcPr>
            <w:tcW w:w="1709" w:type="pct"/>
            <w:tcBorders>
              <w:top w:val="single" w:sz="4" w:space="0" w:color="auto"/>
              <w:left w:val="nil"/>
              <w:bottom w:val="nil"/>
              <w:right w:val="single" w:sz="4" w:space="0" w:color="auto"/>
            </w:tcBorders>
            <w:vAlign w:val="center"/>
          </w:tcPr>
          <w:p w14:paraId="17948278" w14:textId="77777777" w:rsidR="00A17FD9" w:rsidRPr="00233B13" w:rsidRDefault="00A17FD9" w:rsidP="00A17FD9">
            <w:pPr>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Many of my daydreams have a realistic intensity.</w:t>
            </w:r>
          </w:p>
        </w:tc>
        <w:tc>
          <w:tcPr>
            <w:tcW w:w="264" w:type="pct"/>
            <w:tcBorders>
              <w:top w:val="single" w:sz="4" w:space="0" w:color="auto"/>
              <w:left w:val="single" w:sz="4" w:space="0" w:color="auto"/>
            </w:tcBorders>
            <w:shd w:val="clear" w:color="auto" w:fill="auto"/>
            <w:vAlign w:val="bottom"/>
          </w:tcPr>
          <w:p w14:paraId="375DE267" w14:textId="4C4D115E" w:rsidR="00A17FD9" w:rsidRPr="00FD699B" w:rsidRDefault="00F52EA7"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418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30.42</w:t>
            </w:r>
            <w:r w:rsidR="001878BE">
              <w:rPr>
                <w:rFonts w:asciiTheme="majorHAnsi" w:hAnsiTheme="majorHAnsi" w:cs="Calibri"/>
                <w:color w:val="000000"/>
                <w:sz w:val="18"/>
                <w:szCs w:val="18"/>
              </w:rPr>
              <w:t>)</w:t>
            </w:r>
          </w:p>
        </w:tc>
        <w:tc>
          <w:tcPr>
            <w:tcW w:w="265" w:type="pct"/>
            <w:tcBorders>
              <w:top w:val="single" w:sz="4" w:space="0" w:color="auto"/>
            </w:tcBorders>
            <w:shd w:val="clear" w:color="auto" w:fill="auto"/>
            <w:vAlign w:val="bottom"/>
          </w:tcPr>
          <w:p w14:paraId="27C354B9" w14:textId="1FFCB091" w:rsidR="00A17FD9" w:rsidRPr="00FD699B" w:rsidRDefault="00F61AAE"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276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20.09</w:t>
            </w:r>
            <w:r w:rsidR="001878BE">
              <w:rPr>
                <w:rFonts w:asciiTheme="majorHAnsi" w:hAnsiTheme="majorHAnsi" w:cs="Calibri"/>
                <w:color w:val="000000"/>
                <w:sz w:val="18"/>
                <w:szCs w:val="18"/>
              </w:rPr>
              <w:t>)</w:t>
            </w:r>
          </w:p>
        </w:tc>
        <w:tc>
          <w:tcPr>
            <w:tcW w:w="264" w:type="pct"/>
            <w:tcBorders>
              <w:top w:val="single" w:sz="4" w:space="0" w:color="auto"/>
            </w:tcBorders>
            <w:shd w:val="clear" w:color="auto" w:fill="auto"/>
            <w:vAlign w:val="bottom"/>
          </w:tcPr>
          <w:p w14:paraId="0B9605BE" w14:textId="22BF7C7A" w:rsidR="00A17FD9" w:rsidRPr="00FD699B" w:rsidRDefault="00F61AAE"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236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17.18</w:t>
            </w:r>
            <w:r w:rsidR="001878BE">
              <w:rPr>
                <w:rFonts w:asciiTheme="majorHAnsi" w:hAnsiTheme="majorHAnsi" w:cs="Calibri"/>
                <w:color w:val="000000"/>
                <w:sz w:val="18"/>
                <w:szCs w:val="18"/>
              </w:rPr>
              <w:t>)</w:t>
            </w:r>
          </w:p>
        </w:tc>
        <w:tc>
          <w:tcPr>
            <w:tcW w:w="265" w:type="pct"/>
            <w:tcBorders>
              <w:top w:val="single" w:sz="4" w:space="0" w:color="auto"/>
            </w:tcBorders>
            <w:shd w:val="clear" w:color="auto" w:fill="auto"/>
            <w:vAlign w:val="bottom"/>
          </w:tcPr>
          <w:p w14:paraId="1566F6E9" w14:textId="17CA2481" w:rsidR="00A17FD9" w:rsidRPr="00FD699B" w:rsidRDefault="00CD2984"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246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17.90</w:t>
            </w:r>
            <w:r w:rsidR="001878BE">
              <w:rPr>
                <w:rFonts w:asciiTheme="majorHAnsi" w:hAnsiTheme="majorHAnsi" w:cs="Calibri"/>
                <w:color w:val="000000"/>
                <w:sz w:val="18"/>
                <w:szCs w:val="18"/>
              </w:rPr>
              <w:t>)</w:t>
            </w:r>
          </w:p>
        </w:tc>
        <w:tc>
          <w:tcPr>
            <w:tcW w:w="266" w:type="pct"/>
            <w:tcBorders>
              <w:top w:val="single" w:sz="4" w:space="0" w:color="auto"/>
              <w:right w:val="single" w:sz="4" w:space="0" w:color="auto"/>
            </w:tcBorders>
            <w:shd w:val="clear" w:color="auto" w:fill="auto"/>
            <w:vAlign w:val="bottom"/>
          </w:tcPr>
          <w:p w14:paraId="2A1AF48E" w14:textId="790EEB14" w:rsidR="00A17FD9" w:rsidRPr="00FD699B" w:rsidRDefault="00CD2984"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198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14.41</w:t>
            </w:r>
            <w:r w:rsidR="001878BE">
              <w:rPr>
                <w:rFonts w:asciiTheme="majorHAnsi" w:hAnsiTheme="majorHAnsi" w:cs="Calibri"/>
                <w:color w:val="000000"/>
                <w:sz w:val="18"/>
                <w:szCs w:val="18"/>
              </w:rPr>
              <w:t>)</w:t>
            </w:r>
          </w:p>
        </w:tc>
        <w:tc>
          <w:tcPr>
            <w:tcW w:w="274" w:type="pct"/>
            <w:tcBorders>
              <w:top w:val="single" w:sz="4" w:space="0" w:color="auto"/>
              <w:left w:val="single" w:sz="4" w:space="0" w:color="auto"/>
            </w:tcBorders>
            <w:shd w:val="clear" w:color="auto" w:fill="auto"/>
            <w:vAlign w:val="bottom"/>
          </w:tcPr>
          <w:p w14:paraId="05809D43" w14:textId="5A85A05A" w:rsidR="00A17FD9" w:rsidRPr="00FD699B" w:rsidRDefault="008E58E8"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1029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43.00</w:t>
            </w:r>
            <w:r w:rsidR="001878BE">
              <w:rPr>
                <w:rFonts w:asciiTheme="majorHAnsi" w:hAnsiTheme="majorHAnsi" w:cs="Calibri"/>
                <w:color w:val="000000"/>
                <w:sz w:val="18"/>
                <w:szCs w:val="18"/>
              </w:rPr>
              <w:t>)</w:t>
            </w:r>
          </w:p>
        </w:tc>
        <w:tc>
          <w:tcPr>
            <w:tcW w:w="274" w:type="pct"/>
            <w:tcBorders>
              <w:top w:val="single" w:sz="4" w:space="0" w:color="auto"/>
            </w:tcBorders>
            <w:shd w:val="clear" w:color="auto" w:fill="auto"/>
            <w:vAlign w:val="bottom"/>
          </w:tcPr>
          <w:p w14:paraId="321DBBBA" w14:textId="4820307C" w:rsidR="00A17FD9" w:rsidRPr="00FD699B" w:rsidRDefault="008E58E8"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566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23.65</w:t>
            </w:r>
            <w:r w:rsidR="001878BE">
              <w:rPr>
                <w:rFonts w:asciiTheme="majorHAnsi" w:hAnsiTheme="majorHAnsi" w:cs="Calibri"/>
                <w:color w:val="000000"/>
                <w:sz w:val="18"/>
                <w:szCs w:val="18"/>
              </w:rPr>
              <w:t>)</w:t>
            </w:r>
          </w:p>
        </w:tc>
        <w:tc>
          <w:tcPr>
            <w:tcW w:w="274" w:type="pct"/>
            <w:tcBorders>
              <w:top w:val="single" w:sz="4" w:space="0" w:color="auto"/>
            </w:tcBorders>
            <w:shd w:val="clear" w:color="auto" w:fill="auto"/>
            <w:vAlign w:val="bottom"/>
          </w:tcPr>
          <w:p w14:paraId="39B7A4BD" w14:textId="5390D8C0" w:rsidR="00A17FD9" w:rsidRPr="00FD699B" w:rsidRDefault="008E58E8"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397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16.59</w:t>
            </w:r>
            <w:r w:rsidR="00383A45">
              <w:rPr>
                <w:rFonts w:asciiTheme="majorHAnsi" w:hAnsiTheme="majorHAnsi" w:cs="Calibri"/>
                <w:color w:val="000000"/>
                <w:sz w:val="18"/>
                <w:szCs w:val="18"/>
              </w:rPr>
              <w:t>)</w:t>
            </w:r>
          </w:p>
        </w:tc>
        <w:tc>
          <w:tcPr>
            <w:tcW w:w="275" w:type="pct"/>
            <w:tcBorders>
              <w:top w:val="single" w:sz="4" w:space="0" w:color="auto"/>
            </w:tcBorders>
            <w:shd w:val="clear" w:color="auto" w:fill="auto"/>
            <w:vAlign w:val="bottom"/>
          </w:tcPr>
          <w:p w14:paraId="5537BC27" w14:textId="1C5BB8B8" w:rsidR="00A17FD9" w:rsidRPr="00FD699B" w:rsidRDefault="00A515DB"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255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10.66</w:t>
            </w:r>
            <w:r w:rsidR="001878BE">
              <w:rPr>
                <w:rFonts w:asciiTheme="majorHAnsi" w:hAnsiTheme="majorHAnsi" w:cs="Calibri"/>
                <w:color w:val="000000"/>
                <w:sz w:val="18"/>
                <w:szCs w:val="18"/>
              </w:rPr>
              <w:t>)</w:t>
            </w:r>
          </w:p>
        </w:tc>
        <w:tc>
          <w:tcPr>
            <w:tcW w:w="273" w:type="pct"/>
            <w:tcBorders>
              <w:top w:val="single" w:sz="4" w:space="0" w:color="auto"/>
              <w:right w:val="single" w:sz="4" w:space="0" w:color="auto"/>
            </w:tcBorders>
            <w:shd w:val="clear" w:color="auto" w:fill="auto"/>
            <w:vAlign w:val="bottom"/>
          </w:tcPr>
          <w:p w14:paraId="563A07AC" w14:textId="3FC2BE1E" w:rsidR="00A17FD9" w:rsidRPr="00FD699B" w:rsidRDefault="00A515DB"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146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6.10</w:t>
            </w:r>
            <w:r w:rsidR="001878BE">
              <w:rPr>
                <w:rFonts w:asciiTheme="majorHAnsi" w:hAnsiTheme="majorHAnsi" w:cs="Calibri"/>
                <w:color w:val="000000"/>
                <w:sz w:val="18"/>
                <w:szCs w:val="18"/>
              </w:rPr>
              <w:t>)</w:t>
            </w:r>
          </w:p>
        </w:tc>
      </w:tr>
      <w:tr w:rsidR="00A515DB" w:rsidRPr="00233B13" w14:paraId="0A6B8947" w14:textId="77777777" w:rsidTr="007F3A63">
        <w:trPr>
          <w:trHeight w:val="47"/>
        </w:trPr>
        <w:tc>
          <w:tcPr>
            <w:tcW w:w="382" w:type="pct"/>
            <w:vMerge/>
            <w:tcBorders>
              <w:left w:val="nil"/>
              <w:right w:val="nil"/>
            </w:tcBorders>
            <w:vAlign w:val="center"/>
          </w:tcPr>
          <w:p w14:paraId="78DDD256" w14:textId="77777777" w:rsidR="00A17FD9" w:rsidRPr="00233B13" w:rsidRDefault="00A17FD9" w:rsidP="00A17FD9">
            <w:pPr>
              <w:rPr>
                <w:rFonts w:asciiTheme="majorHAnsi" w:hAnsiTheme="majorHAnsi"/>
                <w:sz w:val="18"/>
                <w:szCs w:val="18"/>
              </w:rPr>
            </w:pPr>
          </w:p>
        </w:tc>
        <w:tc>
          <w:tcPr>
            <w:tcW w:w="215" w:type="pct"/>
            <w:tcBorders>
              <w:top w:val="nil"/>
              <w:left w:val="nil"/>
              <w:right w:val="nil"/>
            </w:tcBorders>
            <w:vAlign w:val="center"/>
          </w:tcPr>
          <w:p w14:paraId="70DB2BCB" w14:textId="77777777" w:rsidR="00A17FD9" w:rsidRPr="00233B13" w:rsidRDefault="00A17FD9" w:rsidP="00A17FD9">
            <w:pPr>
              <w:jc w:val="center"/>
              <w:rPr>
                <w:rFonts w:asciiTheme="majorHAnsi" w:hAnsiTheme="majorHAnsi"/>
                <w:sz w:val="18"/>
                <w:szCs w:val="18"/>
              </w:rPr>
            </w:pPr>
            <w:r w:rsidRPr="00233B13">
              <w:rPr>
                <w:rFonts w:asciiTheme="majorHAnsi" w:hAnsiTheme="majorHAnsi"/>
                <w:sz w:val="18"/>
                <w:szCs w:val="18"/>
              </w:rPr>
              <w:t>Q3</w:t>
            </w:r>
          </w:p>
        </w:tc>
        <w:tc>
          <w:tcPr>
            <w:tcW w:w="1709" w:type="pct"/>
            <w:tcBorders>
              <w:top w:val="nil"/>
              <w:left w:val="nil"/>
              <w:right w:val="single" w:sz="4" w:space="0" w:color="auto"/>
            </w:tcBorders>
            <w:vAlign w:val="center"/>
          </w:tcPr>
          <w:p w14:paraId="232C0302" w14:textId="77777777" w:rsidR="00A17FD9" w:rsidRPr="00233B13" w:rsidRDefault="00A17FD9" w:rsidP="00A17FD9">
            <w:pPr>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Many of my daydreams are often just as lively as a good movie.</w:t>
            </w:r>
          </w:p>
        </w:tc>
        <w:tc>
          <w:tcPr>
            <w:tcW w:w="264" w:type="pct"/>
            <w:tcBorders>
              <w:left w:val="single" w:sz="4" w:space="0" w:color="auto"/>
            </w:tcBorders>
            <w:shd w:val="clear" w:color="auto" w:fill="auto"/>
            <w:vAlign w:val="bottom"/>
          </w:tcPr>
          <w:p w14:paraId="6A7C2BBB" w14:textId="1B4D98A7" w:rsidR="00A17FD9" w:rsidRPr="00FD699B" w:rsidRDefault="00F61AAE"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541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39.37</w:t>
            </w:r>
            <w:r w:rsidR="001878BE">
              <w:rPr>
                <w:rFonts w:asciiTheme="majorHAnsi" w:hAnsiTheme="majorHAnsi" w:cs="Calibri"/>
                <w:color w:val="000000"/>
                <w:sz w:val="18"/>
                <w:szCs w:val="18"/>
              </w:rPr>
              <w:t>)</w:t>
            </w:r>
          </w:p>
        </w:tc>
        <w:tc>
          <w:tcPr>
            <w:tcW w:w="265" w:type="pct"/>
            <w:shd w:val="clear" w:color="auto" w:fill="auto"/>
            <w:vAlign w:val="bottom"/>
          </w:tcPr>
          <w:p w14:paraId="38A69421" w14:textId="092D6856" w:rsidR="00A17FD9" w:rsidRPr="00FD699B" w:rsidRDefault="00F61AAE"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252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18.34</w:t>
            </w:r>
            <w:r w:rsidR="001878BE">
              <w:rPr>
                <w:rFonts w:asciiTheme="majorHAnsi" w:hAnsiTheme="majorHAnsi" w:cs="Calibri"/>
                <w:color w:val="000000"/>
                <w:sz w:val="18"/>
                <w:szCs w:val="18"/>
              </w:rPr>
              <w:t>)</w:t>
            </w:r>
          </w:p>
        </w:tc>
        <w:tc>
          <w:tcPr>
            <w:tcW w:w="264" w:type="pct"/>
            <w:shd w:val="clear" w:color="auto" w:fill="auto"/>
            <w:vAlign w:val="bottom"/>
          </w:tcPr>
          <w:p w14:paraId="698D7EBE" w14:textId="72A83040" w:rsidR="00A17FD9" w:rsidRPr="00FD699B" w:rsidRDefault="00CD2984"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181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13.17</w:t>
            </w:r>
            <w:r w:rsidR="001878BE">
              <w:rPr>
                <w:rFonts w:asciiTheme="majorHAnsi" w:hAnsiTheme="majorHAnsi" w:cs="Calibri"/>
                <w:color w:val="000000"/>
                <w:sz w:val="18"/>
                <w:szCs w:val="18"/>
              </w:rPr>
              <w:t>)</w:t>
            </w:r>
          </w:p>
        </w:tc>
        <w:tc>
          <w:tcPr>
            <w:tcW w:w="265" w:type="pct"/>
            <w:shd w:val="clear" w:color="auto" w:fill="auto"/>
            <w:vAlign w:val="bottom"/>
          </w:tcPr>
          <w:p w14:paraId="7444272C" w14:textId="265B3A05" w:rsidR="00A17FD9" w:rsidRPr="00FD699B" w:rsidRDefault="00CD2984"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199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14.48</w:t>
            </w:r>
            <w:r w:rsidR="001878BE">
              <w:rPr>
                <w:rFonts w:asciiTheme="majorHAnsi" w:hAnsiTheme="majorHAnsi" w:cs="Calibri"/>
                <w:color w:val="000000"/>
                <w:sz w:val="18"/>
                <w:szCs w:val="18"/>
              </w:rPr>
              <w:t>)</w:t>
            </w:r>
          </w:p>
        </w:tc>
        <w:tc>
          <w:tcPr>
            <w:tcW w:w="266" w:type="pct"/>
            <w:tcBorders>
              <w:right w:val="single" w:sz="4" w:space="0" w:color="auto"/>
            </w:tcBorders>
            <w:shd w:val="clear" w:color="auto" w:fill="auto"/>
            <w:vAlign w:val="bottom"/>
          </w:tcPr>
          <w:p w14:paraId="759FAF41" w14:textId="3F992720" w:rsidR="00A17FD9" w:rsidRPr="00FD699B" w:rsidRDefault="00CD2984"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201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14.63</w:t>
            </w:r>
            <w:r w:rsidR="001878BE">
              <w:rPr>
                <w:rFonts w:asciiTheme="majorHAnsi" w:hAnsiTheme="majorHAnsi" w:cs="Calibri"/>
                <w:color w:val="000000"/>
                <w:sz w:val="18"/>
                <w:szCs w:val="18"/>
              </w:rPr>
              <w:t>)</w:t>
            </w:r>
          </w:p>
        </w:tc>
        <w:tc>
          <w:tcPr>
            <w:tcW w:w="274" w:type="pct"/>
            <w:tcBorders>
              <w:left w:val="single" w:sz="4" w:space="0" w:color="auto"/>
            </w:tcBorders>
            <w:shd w:val="clear" w:color="auto" w:fill="auto"/>
            <w:vAlign w:val="bottom"/>
          </w:tcPr>
          <w:p w14:paraId="0A133C97" w14:textId="1AB4F835" w:rsidR="00A17FD9" w:rsidRPr="00FD699B" w:rsidRDefault="008E58E8"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1267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52.95</w:t>
            </w:r>
            <w:r w:rsidR="001878BE">
              <w:rPr>
                <w:rFonts w:asciiTheme="majorHAnsi" w:hAnsiTheme="majorHAnsi" w:cs="Calibri"/>
                <w:color w:val="000000"/>
                <w:sz w:val="18"/>
                <w:szCs w:val="18"/>
              </w:rPr>
              <w:t>)</w:t>
            </w:r>
          </w:p>
        </w:tc>
        <w:tc>
          <w:tcPr>
            <w:tcW w:w="274" w:type="pct"/>
            <w:shd w:val="clear" w:color="auto" w:fill="auto"/>
            <w:vAlign w:val="bottom"/>
          </w:tcPr>
          <w:p w14:paraId="1F081698" w14:textId="39D2EC73" w:rsidR="00A17FD9" w:rsidRPr="00FD699B" w:rsidRDefault="008E58E8"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470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19.64</w:t>
            </w:r>
            <w:r w:rsidR="001878BE">
              <w:rPr>
                <w:rFonts w:asciiTheme="majorHAnsi" w:hAnsiTheme="majorHAnsi" w:cs="Calibri"/>
                <w:color w:val="000000"/>
                <w:sz w:val="18"/>
                <w:szCs w:val="18"/>
              </w:rPr>
              <w:t>)</w:t>
            </w:r>
          </w:p>
        </w:tc>
        <w:tc>
          <w:tcPr>
            <w:tcW w:w="274" w:type="pct"/>
            <w:shd w:val="clear" w:color="auto" w:fill="auto"/>
            <w:vAlign w:val="bottom"/>
          </w:tcPr>
          <w:p w14:paraId="14577F5E" w14:textId="4DF8A80E" w:rsidR="00A17FD9" w:rsidRPr="00FD699B" w:rsidRDefault="00A515DB"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298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12.45</w:t>
            </w:r>
            <w:r w:rsidR="00383A45">
              <w:rPr>
                <w:rFonts w:asciiTheme="majorHAnsi" w:hAnsiTheme="majorHAnsi" w:cs="Calibri"/>
                <w:color w:val="000000"/>
                <w:sz w:val="18"/>
                <w:szCs w:val="18"/>
              </w:rPr>
              <w:t>)</w:t>
            </w:r>
          </w:p>
        </w:tc>
        <w:tc>
          <w:tcPr>
            <w:tcW w:w="275" w:type="pct"/>
            <w:shd w:val="clear" w:color="auto" w:fill="auto"/>
            <w:vAlign w:val="bottom"/>
          </w:tcPr>
          <w:p w14:paraId="7BBDEAD3" w14:textId="2449D98C" w:rsidR="00A17FD9" w:rsidRPr="00FD699B" w:rsidRDefault="00A515DB"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219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9.15</w:t>
            </w:r>
            <w:r w:rsidR="001878BE">
              <w:rPr>
                <w:rFonts w:asciiTheme="majorHAnsi" w:hAnsiTheme="majorHAnsi" w:cs="Calibri"/>
                <w:color w:val="000000"/>
                <w:sz w:val="18"/>
                <w:szCs w:val="18"/>
              </w:rPr>
              <w:t>)</w:t>
            </w:r>
          </w:p>
        </w:tc>
        <w:tc>
          <w:tcPr>
            <w:tcW w:w="273" w:type="pct"/>
            <w:tcBorders>
              <w:right w:val="single" w:sz="4" w:space="0" w:color="auto"/>
            </w:tcBorders>
            <w:shd w:val="clear" w:color="auto" w:fill="auto"/>
            <w:vAlign w:val="bottom"/>
          </w:tcPr>
          <w:p w14:paraId="3FE68AE7" w14:textId="646C5B35" w:rsidR="00A17FD9" w:rsidRPr="00FD699B" w:rsidRDefault="00A515DB"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139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5.81</w:t>
            </w:r>
            <w:r w:rsidR="001878BE">
              <w:rPr>
                <w:rFonts w:asciiTheme="majorHAnsi" w:hAnsiTheme="majorHAnsi" w:cs="Calibri"/>
                <w:color w:val="000000"/>
                <w:sz w:val="18"/>
                <w:szCs w:val="18"/>
              </w:rPr>
              <w:t>)</w:t>
            </w:r>
          </w:p>
        </w:tc>
      </w:tr>
      <w:tr w:rsidR="00A515DB" w:rsidRPr="00233B13" w14:paraId="6F31EF06" w14:textId="77777777" w:rsidTr="00A17FD9">
        <w:trPr>
          <w:trHeight w:val="47"/>
        </w:trPr>
        <w:tc>
          <w:tcPr>
            <w:tcW w:w="382" w:type="pct"/>
            <w:vMerge/>
            <w:tcBorders>
              <w:left w:val="nil"/>
              <w:bottom w:val="single" w:sz="4" w:space="0" w:color="auto"/>
              <w:right w:val="nil"/>
            </w:tcBorders>
            <w:vAlign w:val="center"/>
          </w:tcPr>
          <w:p w14:paraId="5A7E1599" w14:textId="77777777" w:rsidR="00A17FD9" w:rsidRPr="00233B13" w:rsidRDefault="00A17FD9" w:rsidP="00A17FD9">
            <w:pPr>
              <w:rPr>
                <w:rFonts w:asciiTheme="majorHAnsi" w:hAnsiTheme="majorHAnsi"/>
                <w:sz w:val="18"/>
                <w:szCs w:val="18"/>
              </w:rPr>
            </w:pPr>
          </w:p>
        </w:tc>
        <w:tc>
          <w:tcPr>
            <w:tcW w:w="215" w:type="pct"/>
            <w:tcBorders>
              <w:top w:val="nil"/>
              <w:left w:val="nil"/>
              <w:bottom w:val="single" w:sz="4" w:space="0" w:color="auto"/>
              <w:right w:val="nil"/>
            </w:tcBorders>
            <w:vAlign w:val="center"/>
          </w:tcPr>
          <w:p w14:paraId="320F8040" w14:textId="77777777" w:rsidR="00A17FD9" w:rsidRPr="00233B13" w:rsidRDefault="00A17FD9" w:rsidP="00A17FD9">
            <w:pPr>
              <w:jc w:val="center"/>
              <w:rPr>
                <w:rFonts w:asciiTheme="majorHAnsi" w:hAnsiTheme="majorHAnsi"/>
                <w:sz w:val="18"/>
                <w:szCs w:val="18"/>
              </w:rPr>
            </w:pPr>
            <w:r w:rsidRPr="00233B13">
              <w:rPr>
                <w:rFonts w:asciiTheme="majorHAnsi" w:hAnsiTheme="majorHAnsi"/>
                <w:sz w:val="18"/>
                <w:szCs w:val="18"/>
              </w:rPr>
              <w:t>Q4</w:t>
            </w:r>
          </w:p>
        </w:tc>
        <w:tc>
          <w:tcPr>
            <w:tcW w:w="1709" w:type="pct"/>
            <w:tcBorders>
              <w:top w:val="nil"/>
              <w:left w:val="nil"/>
              <w:bottom w:val="single" w:sz="4" w:space="0" w:color="auto"/>
              <w:right w:val="single" w:sz="4" w:space="0" w:color="auto"/>
            </w:tcBorders>
            <w:vAlign w:val="center"/>
          </w:tcPr>
          <w:p w14:paraId="17B7DFC9" w14:textId="77777777" w:rsidR="00A17FD9" w:rsidRPr="00233B13" w:rsidRDefault="00A17FD9" w:rsidP="00A17FD9">
            <w:pPr>
              <w:rPr>
                <w:rFonts w:asciiTheme="majorHAnsi" w:eastAsia="Times New Roman" w:hAnsiTheme="majorHAnsi" w:cs="Calibri"/>
                <w:color w:val="000000"/>
                <w:sz w:val="18"/>
                <w:szCs w:val="18"/>
                <w:lang w:eastAsia="en-GB"/>
              </w:rPr>
            </w:pPr>
            <w:r w:rsidRPr="00233B13">
              <w:rPr>
                <w:rFonts w:asciiTheme="majorHAnsi" w:eastAsia="Times New Roman" w:hAnsiTheme="majorHAnsi" w:cs="Calibri"/>
                <w:color w:val="000000"/>
                <w:sz w:val="18"/>
                <w:szCs w:val="18"/>
                <w:lang w:eastAsia="en-GB"/>
              </w:rPr>
              <w:t>I often confuse my daydreams with real memories.</w:t>
            </w:r>
          </w:p>
        </w:tc>
        <w:tc>
          <w:tcPr>
            <w:tcW w:w="264" w:type="pct"/>
            <w:tcBorders>
              <w:left w:val="single" w:sz="4" w:space="0" w:color="auto"/>
              <w:bottom w:val="single" w:sz="4" w:space="0" w:color="auto"/>
            </w:tcBorders>
            <w:shd w:val="clear" w:color="auto" w:fill="auto"/>
            <w:vAlign w:val="bottom"/>
          </w:tcPr>
          <w:p w14:paraId="13DE4631" w14:textId="60904BB9" w:rsidR="00A17FD9" w:rsidRPr="00FD699B" w:rsidRDefault="00F61AAE"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942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68.56</w:t>
            </w:r>
            <w:r w:rsidR="001878BE">
              <w:rPr>
                <w:rFonts w:asciiTheme="majorHAnsi" w:hAnsiTheme="majorHAnsi" w:cs="Calibri"/>
                <w:color w:val="000000"/>
                <w:sz w:val="18"/>
                <w:szCs w:val="18"/>
              </w:rPr>
              <w:t>)</w:t>
            </w:r>
          </w:p>
        </w:tc>
        <w:tc>
          <w:tcPr>
            <w:tcW w:w="265" w:type="pct"/>
            <w:tcBorders>
              <w:bottom w:val="single" w:sz="4" w:space="0" w:color="auto"/>
            </w:tcBorders>
            <w:shd w:val="clear" w:color="auto" w:fill="auto"/>
            <w:vAlign w:val="bottom"/>
          </w:tcPr>
          <w:p w14:paraId="51378A36" w14:textId="7A6078F6" w:rsidR="00A17FD9" w:rsidRPr="00FD699B" w:rsidRDefault="00F61AAE"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209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15.21</w:t>
            </w:r>
            <w:r>
              <w:rPr>
                <w:rFonts w:asciiTheme="majorHAnsi" w:hAnsiTheme="majorHAnsi" w:cs="Calibri"/>
                <w:color w:val="000000"/>
                <w:sz w:val="18"/>
                <w:szCs w:val="18"/>
              </w:rPr>
              <w:t>)</w:t>
            </w:r>
          </w:p>
        </w:tc>
        <w:tc>
          <w:tcPr>
            <w:tcW w:w="264" w:type="pct"/>
            <w:tcBorders>
              <w:bottom w:val="single" w:sz="4" w:space="0" w:color="auto"/>
            </w:tcBorders>
            <w:shd w:val="clear" w:color="auto" w:fill="auto"/>
            <w:vAlign w:val="bottom"/>
          </w:tcPr>
          <w:p w14:paraId="5ABE0D3C" w14:textId="780810B0" w:rsidR="00A17FD9" w:rsidRPr="00FD699B" w:rsidRDefault="00CD2984"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102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7.42</w:t>
            </w:r>
            <w:r w:rsidR="001878BE">
              <w:rPr>
                <w:rFonts w:asciiTheme="majorHAnsi" w:hAnsiTheme="majorHAnsi" w:cs="Calibri"/>
                <w:color w:val="000000"/>
                <w:sz w:val="18"/>
                <w:szCs w:val="18"/>
              </w:rPr>
              <w:t>)</w:t>
            </w:r>
          </w:p>
        </w:tc>
        <w:tc>
          <w:tcPr>
            <w:tcW w:w="265" w:type="pct"/>
            <w:tcBorders>
              <w:bottom w:val="single" w:sz="4" w:space="0" w:color="auto"/>
            </w:tcBorders>
            <w:shd w:val="clear" w:color="auto" w:fill="auto"/>
            <w:vAlign w:val="bottom"/>
          </w:tcPr>
          <w:p w14:paraId="480EABE9" w14:textId="031AC363" w:rsidR="00A17FD9" w:rsidRPr="00FD699B" w:rsidRDefault="00CD2984"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56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4.08</w:t>
            </w:r>
            <w:r w:rsidR="001878BE">
              <w:rPr>
                <w:rFonts w:asciiTheme="majorHAnsi" w:hAnsiTheme="majorHAnsi" w:cs="Calibri"/>
                <w:color w:val="000000"/>
                <w:sz w:val="18"/>
                <w:szCs w:val="18"/>
              </w:rPr>
              <w:t>)</w:t>
            </w:r>
          </w:p>
        </w:tc>
        <w:tc>
          <w:tcPr>
            <w:tcW w:w="266" w:type="pct"/>
            <w:tcBorders>
              <w:bottom w:val="single" w:sz="4" w:space="0" w:color="auto"/>
              <w:right w:val="single" w:sz="4" w:space="0" w:color="auto"/>
            </w:tcBorders>
            <w:shd w:val="clear" w:color="auto" w:fill="auto"/>
            <w:vAlign w:val="bottom"/>
          </w:tcPr>
          <w:p w14:paraId="75E5DFCF" w14:textId="215CF3A6" w:rsidR="00A17FD9" w:rsidRPr="00FD699B" w:rsidRDefault="00CD2984"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65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4.73</w:t>
            </w:r>
            <w:r w:rsidR="001878BE">
              <w:rPr>
                <w:rFonts w:asciiTheme="majorHAnsi" w:hAnsiTheme="majorHAnsi" w:cs="Calibri"/>
                <w:color w:val="000000"/>
                <w:sz w:val="18"/>
                <w:szCs w:val="18"/>
              </w:rPr>
              <w:t>)</w:t>
            </w:r>
          </w:p>
        </w:tc>
        <w:tc>
          <w:tcPr>
            <w:tcW w:w="274" w:type="pct"/>
            <w:tcBorders>
              <w:left w:val="single" w:sz="4" w:space="0" w:color="auto"/>
              <w:bottom w:val="single" w:sz="4" w:space="0" w:color="auto"/>
            </w:tcBorders>
            <w:shd w:val="clear" w:color="auto" w:fill="auto"/>
            <w:vAlign w:val="bottom"/>
          </w:tcPr>
          <w:p w14:paraId="0EC8040F" w14:textId="368ED4F7" w:rsidR="00A17FD9" w:rsidRPr="00FD699B" w:rsidRDefault="008E58E8"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1858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77.64</w:t>
            </w:r>
            <w:r w:rsidR="001878BE">
              <w:rPr>
                <w:rFonts w:asciiTheme="majorHAnsi" w:hAnsiTheme="majorHAnsi" w:cs="Calibri"/>
                <w:color w:val="000000"/>
                <w:sz w:val="18"/>
                <w:szCs w:val="18"/>
              </w:rPr>
              <w:t>)</w:t>
            </w:r>
          </w:p>
        </w:tc>
        <w:tc>
          <w:tcPr>
            <w:tcW w:w="274" w:type="pct"/>
            <w:tcBorders>
              <w:bottom w:val="single" w:sz="4" w:space="0" w:color="auto"/>
            </w:tcBorders>
            <w:shd w:val="clear" w:color="auto" w:fill="auto"/>
            <w:vAlign w:val="bottom"/>
          </w:tcPr>
          <w:p w14:paraId="2A5070AB" w14:textId="4329D57E" w:rsidR="00A17FD9" w:rsidRPr="00FD699B" w:rsidRDefault="008E58E8"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334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13.96</w:t>
            </w:r>
            <w:r w:rsidR="001878BE">
              <w:rPr>
                <w:rFonts w:asciiTheme="majorHAnsi" w:hAnsiTheme="majorHAnsi" w:cs="Calibri"/>
                <w:color w:val="000000"/>
                <w:sz w:val="18"/>
                <w:szCs w:val="18"/>
              </w:rPr>
              <w:t>)</w:t>
            </w:r>
          </w:p>
        </w:tc>
        <w:tc>
          <w:tcPr>
            <w:tcW w:w="274" w:type="pct"/>
            <w:tcBorders>
              <w:bottom w:val="single" w:sz="4" w:space="0" w:color="auto"/>
            </w:tcBorders>
            <w:shd w:val="clear" w:color="auto" w:fill="auto"/>
            <w:vAlign w:val="bottom"/>
          </w:tcPr>
          <w:p w14:paraId="6AFF12F4" w14:textId="5767FE19" w:rsidR="00A17FD9" w:rsidRPr="00FD699B" w:rsidRDefault="00A515DB"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110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4.60</w:t>
            </w:r>
            <w:r w:rsidR="00383A45">
              <w:rPr>
                <w:rFonts w:asciiTheme="majorHAnsi" w:hAnsiTheme="majorHAnsi" w:cs="Calibri"/>
                <w:color w:val="000000"/>
                <w:sz w:val="18"/>
                <w:szCs w:val="18"/>
              </w:rPr>
              <w:t>)</w:t>
            </w:r>
          </w:p>
        </w:tc>
        <w:tc>
          <w:tcPr>
            <w:tcW w:w="275" w:type="pct"/>
            <w:tcBorders>
              <w:bottom w:val="single" w:sz="4" w:space="0" w:color="auto"/>
            </w:tcBorders>
            <w:shd w:val="clear" w:color="auto" w:fill="auto"/>
            <w:vAlign w:val="bottom"/>
          </w:tcPr>
          <w:p w14:paraId="56871BBE" w14:textId="6785C7A5" w:rsidR="00A17FD9" w:rsidRPr="00FD699B" w:rsidRDefault="00A515DB"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64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2.67</w:t>
            </w:r>
            <w:r w:rsidR="001878BE">
              <w:rPr>
                <w:rFonts w:asciiTheme="majorHAnsi" w:hAnsiTheme="majorHAnsi" w:cs="Calibri"/>
                <w:color w:val="000000"/>
                <w:sz w:val="18"/>
                <w:szCs w:val="18"/>
              </w:rPr>
              <w:t>)</w:t>
            </w:r>
          </w:p>
        </w:tc>
        <w:tc>
          <w:tcPr>
            <w:tcW w:w="273" w:type="pct"/>
            <w:tcBorders>
              <w:bottom w:val="single" w:sz="4" w:space="0" w:color="auto"/>
              <w:right w:val="single" w:sz="4" w:space="0" w:color="auto"/>
            </w:tcBorders>
            <w:shd w:val="clear" w:color="auto" w:fill="auto"/>
            <w:vAlign w:val="bottom"/>
          </w:tcPr>
          <w:p w14:paraId="184020AB" w14:textId="3165728E" w:rsidR="00A17FD9" w:rsidRPr="00FD699B" w:rsidRDefault="00A515DB"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27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1.13</w:t>
            </w:r>
            <w:r w:rsidR="001878BE">
              <w:rPr>
                <w:rFonts w:asciiTheme="majorHAnsi" w:hAnsiTheme="majorHAnsi" w:cs="Calibri"/>
                <w:color w:val="000000"/>
                <w:sz w:val="18"/>
                <w:szCs w:val="18"/>
              </w:rPr>
              <w:t>)</w:t>
            </w:r>
          </w:p>
        </w:tc>
      </w:tr>
      <w:tr w:rsidR="00A515DB" w:rsidRPr="00233B13" w14:paraId="088192D6" w14:textId="77777777" w:rsidTr="00DB7DBB">
        <w:trPr>
          <w:trHeight w:val="47"/>
        </w:trPr>
        <w:tc>
          <w:tcPr>
            <w:tcW w:w="382" w:type="pct"/>
            <w:vMerge w:val="restart"/>
            <w:tcBorders>
              <w:top w:val="single" w:sz="4" w:space="0" w:color="auto"/>
              <w:left w:val="nil"/>
              <w:right w:val="nil"/>
            </w:tcBorders>
            <w:vAlign w:val="center"/>
          </w:tcPr>
          <w:p w14:paraId="69ABAE24" w14:textId="77777777" w:rsidR="00A17FD9" w:rsidRPr="00233B13" w:rsidRDefault="00A17FD9" w:rsidP="00A17FD9">
            <w:pPr>
              <w:rPr>
                <w:rFonts w:asciiTheme="majorHAnsi" w:hAnsiTheme="majorHAnsi"/>
                <w:sz w:val="18"/>
                <w:szCs w:val="18"/>
              </w:rPr>
            </w:pPr>
            <w:r w:rsidRPr="00233B13">
              <w:rPr>
                <w:rFonts w:asciiTheme="majorHAnsi" w:hAnsiTheme="majorHAnsi"/>
                <w:sz w:val="18"/>
                <w:szCs w:val="18"/>
              </w:rPr>
              <w:t>Frequency</w:t>
            </w:r>
          </w:p>
        </w:tc>
        <w:tc>
          <w:tcPr>
            <w:tcW w:w="215" w:type="pct"/>
            <w:tcBorders>
              <w:top w:val="single" w:sz="4" w:space="0" w:color="auto"/>
              <w:left w:val="nil"/>
              <w:right w:val="nil"/>
            </w:tcBorders>
            <w:vAlign w:val="center"/>
          </w:tcPr>
          <w:p w14:paraId="7A4489BE" w14:textId="77777777" w:rsidR="00A17FD9" w:rsidRPr="00233B13" w:rsidRDefault="00A17FD9" w:rsidP="00A17FD9">
            <w:pPr>
              <w:jc w:val="center"/>
              <w:rPr>
                <w:rFonts w:asciiTheme="majorHAnsi" w:hAnsiTheme="majorHAnsi"/>
                <w:sz w:val="18"/>
                <w:szCs w:val="18"/>
              </w:rPr>
            </w:pPr>
            <w:r w:rsidRPr="00233B13">
              <w:rPr>
                <w:rFonts w:asciiTheme="majorHAnsi" w:hAnsiTheme="majorHAnsi"/>
                <w:sz w:val="18"/>
                <w:szCs w:val="18"/>
              </w:rPr>
              <w:t>Q6</w:t>
            </w:r>
          </w:p>
        </w:tc>
        <w:tc>
          <w:tcPr>
            <w:tcW w:w="1709" w:type="pct"/>
            <w:tcBorders>
              <w:top w:val="single" w:sz="4" w:space="0" w:color="auto"/>
              <w:left w:val="nil"/>
              <w:right w:val="single" w:sz="4" w:space="0" w:color="auto"/>
            </w:tcBorders>
            <w:vAlign w:val="center"/>
          </w:tcPr>
          <w:p w14:paraId="72B1D5FD" w14:textId="5F48A446" w:rsidR="00A17FD9" w:rsidRPr="00FD699B" w:rsidRDefault="00A17FD9" w:rsidP="00A17FD9">
            <w:pPr>
              <w:rPr>
                <w:rFonts w:asciiTheme="majorHAnsi" w:hAnsiTheme="majorHAnsi" w:cs="Calibri"/>
                <w:color w:val="000000"/>
                <w:sz w:val="18"/>
                <w:szCs w:val="18"/>
              </w:rPr>
            </w:pPr>
            <w:r w:rsidRPr="00233B13">
              <w:rPr>
                <w:rFonts w:asciiTheme="majorHAnsi" w:hAnsiTheme="majorHAnsi" w:cs="Calibri"/>
                <w:color w:val="000000"/>
                <w:sz w:val="18"/>
                <w:szCs w:val="18"/>
              </w:rPr>
              <w:t>As an adult I (still) occasionally live in a make-believe world.</w:t>
            </w:r>
          </w:p>
        </w:tc>
        <w:tc>
          <w:tcPr>
            <w:tcW w:w="264" w:type="pct"/>
            <w:tcBorders>
              <w:top w:val="single" w:sz="4" w:space="0" w:color="auto"/>
              <w:left w:val="single" w:sz="4" w:space="0" w:color="auto"/>
            </w:tcBorders>
            <w:shd w:val="clear" w:color="auto" w:fill="auto"/>
            <w:vAlign w:val="bottom"/>
          </w:tcPr>
          <w:p w14:paraId="2B6B3490" w14:textId="32E0A537" w:rsidR="00A17FD9" w:rsidRPr="00FD699B" w:rsidRDefault="00CD2984"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573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41.70</w:t>
            </w:r>
            <w:r w:rsidR="001878BE">
              <w:rPr>
                <w:rFonts w:asciiTheme="majorHAnsi" w:hAnsiTheme="majorHAnsi" w:cs="Calibri"/>
                <w:color w:val="000000"/>
                <w:sz w:val="18"/>
                <w:szCs w:val="18"/>
              </w:rPr>
              <w:t>)</w:t>
            </w:r>
          </w:p>
        </w:tc>
        <w:tc>
          <w:tcPr>
            <w:tcW w:w="265" w:type="pct"/>
            <w:tcBorders>
              <w:top w:val="single" w:sz="4" w:space="0" w:color="auto"/>
            </w:tcBorders>
            <w:shd w:val="clear" w:color="auto" w:fill="auto"/>
            <w:vAlign w:val="bottom"/>
          </w:tcPr>
          <w:p w14:paraId="4ACC3049" w14:textId="3C79B0C8" w:rsidR="00A17FD9" w:rsidRPr="00FD699B" w:rsidRDefault="00FE1E8F"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376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27.37</w:t>
            </w:r>
            <w:r w:rsidR="001878BE">
              <w:rPr>
                <w:rFonts w:asciiTheme="majorHAnsi" w:hAnsiTheme="majorHAnsi" w:cs="Calibri"/>
                <w:color w:val="000000"/>
                <w:sz w:val="18"/>
                <w:szCs w:val="18"/>
              </w:rPr>
              <w:t>)</w:t>
            </w:r>
          </w:p>
        </w:tc>
        <w:tc>
          <w:tcPr>
            <w:tcW w:w="264" w:type="pct"/>
            <w:tcBorders>
              <w:top w:val="single" w:sz="4" w:space="0" w:color="auto"/>
            </w:tcBorders>
            <w:shd w:val="clear" w:color="auto" w:fill="auto"/>
            <w:vAlign w:val="bottom"/>
          </w:tcPr>
          <w:p w14:paraId="16652E4C" w14:textId="17DA405A" w:rsidR="00A17FD9" w:rsidRPr="00FD699B" w:rsidRDefault="00FE1E8F"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195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14.19</w:t>
            </w:r>
            <w:r w:rsidR="001878BE">
              <w:rPr>
                <w:rFonts w:asciiTheme="majorHAnsi" w:hAnsiTheme="majorHAnsi" w:cs="Calibri"/>
                <w:color w:val="000000"/>
                <w:sz w:val="18"/>
                <w:szCs w:val="18"/>
              </w:rPr>
              <w:t>)</w:t>
            </w:r>
          </w:p>
        </w:tc>
        <w:tc>
          <w:tcPr>
            <w:tcW w:w="265" w:type="pct"/>
            <w:tcBorders>
              <w:top w:val="single" w:sz="4" w:space="0" w:color="auto"/>
            </w:tcBorders>
            <w:shd w:val="clear" w:color="auto" w:fill="auto"/>
            <w:vAlign w:val="bottom"/>
          </w:tcPr>
          <w:p w14:paraId="42ADE1EA" w14:textId="658C8260" w:rsidR="00A17FD9" w:rsidRPr="00FD699B" w:rsidRDefault="00FE1E8F"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126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9.17</w:t>
            </w:r>
            <w:r w:rsidR="001878BE">
              <w:rPr>
                <w:rFonts w:asciiTheme="majorHAnsi" w:hAnsiTheme="majorHAnsi" w:cs="Calibri"/>
                <w:color w:val="000000"/>
                <w:sz w:val="18"/>
                <w:szCs w:val="18"/>
              </w:rPr>
              <w:t>)</w:t>
            </w:r>
          </w:p>
        </w:tc>
        <w:tc>
          <w:tcPr>
            <w:tcW w:w="266" w:type="pct"/>
            <w:tcBorders>
              <w:top w:val="single" w:sz="4" w:space="0" w:color="auto"/>
              <w:right w:val="single" w:sz="4" w:space="0" w:color="auto"/>
            </w:tcBorders>
            <w:shd w:val="clear" w:color="auto" w:fill="auto"/>
            <w:vAlign w:val="bottom"/>
          </w:tcPr>
          <w:p w14:paraId="23C0B2B7" w14:textId="5F910A31" w:rsidR="00A17FD9" w:rsidRPr="00FD699B" w:rsidRDefault="00FE1E8F"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104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7.57</w:t>
            </w:r>
            <w:r w:rsidR="001878BE">
              <w:rPr>
                <w:rFonts w:asciiTheme="majorHAnsi" w:hAnsiTheme="majorHAnsi" w:cs="Calibri"/>
                <w:color w:val="000000"/>
                <w:sz w:val="18"/>
                <w:szCs w:val="18"/>
              </w:rPr>
              <w:t>)</w:t>
            </w:r>
          </w:p>
        </w:tc>
        <w:tc>
          <w:tcPr>
            <w:tcW w:w="274" w:type="pct"/>
            <w:tcBorders>
              <w:top w:val="single" w:sz="4" w:space="0" w:color="auto"/>
              <w:left w:val="single" w:sz="4" w:space="0" w:color="auto"/>
            </w:tcBorders>
            <w:shd w:val="clear" w:color="auto" w:fill="auto"/>
            <w:vAlign w:val="bottom"/>
          </w:tcPr>
          <w:p w14:paraId="3294CEC1" w14:textId="46FE52BE" w:rsidR="00A17FD9" w:rsidRPr="00FD699B" w:rsidRDefault="00C97F20"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1163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48.60</w:t>
            </w:r>
            <w:r w:rsidR="001878BE">
              <w:rPr>
                <w:rFonts w:asciiTheme="majorHAnsi" w:hAnsiTheme="majorHAnsi" w:cs="Calibri"/>
                <w:color w:val="000000"/>
                <w:sz w:val="18"/>
                <w:szCs w:val="18"/>
              </w:rPr>
              <w:t>)</w:t>
            </w:r>
          </w:p>
        </w:tc>
        <w:tc>
          <w:tcPr>
            <w:tcW w:w="274" w:type="pct"/>
            <w:tcBorders>
              <w:top w:val="single" w:sz="4" w:space="0" w:color="auto"/>
            </w:tcBorders>
            <w:shd w:val="clear" w:color="auto" w:fill="auto"/>
            <w:vAlign w:val="bottom"/>
          </w:tcPr>
          <w:p w14:paraId="11CC8567" w14:textId="12B89272" w:rsidR="00A17FD9" w:rsidRPr="00FD699B" w:rsidRDefault="00C97F20"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729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30.46</w:t>
            </w:r>
            <w:r w:rsidR="001878BE">
              <w:rPr>
                <w:rFonts w:asciiTheme="majorHAnsi" w:hAnsiTheme="majorHAnsi" w:cs="Calibri"/>
                <w:color w:val="000000"/>
                <w:sz w:val="18"/>
                <w:szCs w:val="18"/>
              </w:rPr>
              <w:t>)</w:t>
            </w:r>
          </w:p>
        </w:tc>
        <w:tc>
          <w:tcPr>
            <w:tcW w:w="274" w:type="pct"/>
            <w:tcBorders>
              <w:top w:val="single" w:sz="4" w:space="0" w:color="auto"/>
            </w:tcBorders>
            <w:shd w:val="clear" w:color="auto" w:fill="auto"/>
            <w:vAlign w:val="bottom"/>
          </w:tcPr>
          <w:p w14:paraId="6E26783D" w14:textId="59533767" w:rsidR="00A17FD9" w:rsidRPr="00FD699B" w:rsidRDefault="00C97F20"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287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11.99</w:t>
            </w:r>
            <w:r w:rsidR="00383A45">
              <w:rPr>
                <w:rFonts w:asciiTheme="majorHAnsi" w:hAnsiTheme="majorHAnsi" w:cs="Calibri"/>
                <w:color w:val="000000"/>
                <w:sz w:val="18"/>
                <w:szCs w:val="18"/>
              </w:rPr>
              <w:t>)</w:t>
            </w:r>
          </w:p>
        </w:tc>
        <w:tc>
          <w:tcPr>
            <w:tcW w:w="275" w:type="pct"/>
            <w:tcBorders>
              <w:top w:val="single" w:sz="4" w:space="0" w:color="auto"/>
            </w:tcBorders>
            <w:shd w:val="clear" w:color="auto" w:fill="auto"/>
            <w:vAlign w:val="bottom"/>
          </w:tcPr>
          <w:p w14:paraId="54DFA25D" w14:textId="19A5EC36" w:rsidR="00A17FD9" w:rsidRPr="00FD699B" w:rsidRDefault="00C97F20"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127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5.31</w:t>
            </w:r>
            <w:r w:rsidR="001878BE">
              <w:rPr>
                <w:rFonts w:asciiTheme="majorHAnsi" w:hAnsiTheme="majorHAnsi" w:cs="Calibri"/>
                <w:color w:val="000000"/>
                <w:sz w:val="18"/>
                <w:szCs w:val="18"/>
              </w:rPr>
              <w:t>)</w:t>
            </w:r>
          </w:p>
        </w:tc>
        <w:tc>
          <w:tcPr>
            <w:tcW w:w="273" w:type="pct"/>
            <w:tcBorders>
              <w:top w:val="single" w:sz="4" w:space="0" w:color="auto"/>
              <w:right w:val="single" w:sz="4" w:space="0" w:color="auto"/>
            </w:tcBorders>
            <w:shd w:val="clear" w:color="auto" w:fill="auto"/>
            <w:vAlign w:val="bottom"/>
          </w:tcPr>
          <w:p w14:paraId="22649A56" w14:textId="1EE7DE0B" w:rsidR="00A17FD9" w:rsidRPr="00FD699B" w:rsidRDefault="00C97F20"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87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3.64</w:t>
            </w:r>
            <w:r w:rsidR="001878BE">
              <w:rPr>
                <w:rFonts w:asciiTheme="majorHAnsi" w:hAnsiTheme="majorHAnsi" w:cs="Calibri"/>
                <w:color w:val="000000"/>
                <w:sz w:val="18"/>
                <w:szCs w:val="18"/>
              </w:rPr>
              <w:t>)</w:t>
            </w:r>
          </w:p>
        </w:tc>
      </w:tr>
      <w:tr w:rsidR="00A515DB" w:rsidRPr="00233B13" w14:paraId="03F6FAC4" w14:textId="77777777" w:rsidTr="00DB7DBB">
        <w:trPr>
          <w:trHeight w:val="47"/>
        </w:trPr>
        <w:tc>
          <w:tcPr>
            <w:tcW w:w="382" w:type="pct"/>
            <w:vMerge/>
            <w:tcBorders>
              <w:left w:val="nil"/>
              <w:bottom w:val="single" w:sz="4" w:space="0" w:color="000000" w:themeColor="text1"/>
              <w:right w:val="nil"/>
            </w:tcBorders>
            <w:vAlign w:val="center"/>
          </w:tcPr>
          <w:p w14:paraId="6DEADB0E" w14:textId="77777777" w:rsidR="00A17FD9" w:rsidRPr="00233B13" w:rsidRDefault="00A17FD9" w:rsidP="00A17FD9">
            <w:pPr>
              <w:rPr>
                <w:rFonts w:asciiTheme="majorHAnsi" w:hAnsiTheme="majorHAnsi"/>
                <w:sz w:val="18"/>
                <w:szCs w:val="18"/>
              </w:rPr>
            </w:pPr>
          </w:p>
        </w:tc>
        <w:tc>
          <w:tcPr>
            <w:tcW w:w="215" w:type="pct"/>
            <w:tcBorders>
              <w:top w:val="nil"/>
              <w:left w:val="nil"/>
              <w:bottom w:val="single" w:sz="4" w:space="0" w:color="000000" w:themeColor="text1"/>
              <w:right w:val="nil"/>
            </w:tcBorders>
            <w:vAlign w:val="center"/>
          </w:tcPr>
          <w:p w14:paraId="65E29495" w14:textId="77777777" w:rsidR="00A17FD9" w:rsidRPr="00233B13" w:rsidRDefault="00A17FD9" w:rsidP="00A17FD9">
            <w:pPr>
              <w:jc w:val="center"/>
              <w:rPr>
                <w:rFonts w:asciiTheme="majorHAnsi" w:hAnsiTheme="majorHAnsi"/>
                <w:sz w:val="18"/>
                <w:szCs w:val="18"/>
              </w:rPr>
            </w:pPr>
            <w:r w:rsidRPr="00233B13">
              <w:rPr>
                <w:rFonts w:asciiTheme="majorHAnsi" w:hAnsiTheme="majorHAnsi"/>
                <w:sz w:val="18"/>
                <w:szCs w:val="18"/>
              </w:rPr>
              <w:t>Q7</w:t>
            </w:r>
          </w:p>
        </w:tc>
        <w:tc>
          <w:tcPr>
            <w:tcW w:w="1709" w:type="pct"/>
            <w:tcBorders>
              <w:top w:val="nil"/>
              <w:left w:val="nil"/>
              <w:bottom w:val="single" w:sz="4" w:space="0" w:color="000000" w:themeColor="text1"/>
              <w:right w:val="single" w:sz="4" w:space="0" w:color="auto"/>
            </w:tcBorders>
            <w:vAlign w:val="center"/>
          </w:tcPr>
          <w:p w14:paraId="61E887BB" w14:textId="129635E2" w:rsidR="00A17FD9" w:rsidRPr="00FD699B" w:rsidRDefault="00A17FD9" w:rsidP="00A17FD9">
            <w:pPr>
              <w:rPr>
                <w:rFonts w:asciiTheme="majorHAnsi" w:hAnsiTheme="majorHAnsi" w:cs="Calibri"/>
                <w:color w:val="000000"/>
                <w:sz w:val="18"/>
                <w:szCs w:val="18"/>
              </w:rPr>
            </w:pPr>
            <w:r w:rsidRPr="00233B13">
              <w:rPr>
                <w:rFonts w:asciiTheme="majorHAnsi" w:hAnsiTheme="majorHAnsi" w:cs="Calibri"/>
                <w:color w:val="000000"/>
                <w:sz w:val="18"/>
                <w:szCs w:val="18"/>
              </w:rPr>
              <w:t>As an adult I spend a substantial part of my total waking day imagining.</w:t>
            </w:r>
          </w:p>
        </w:tc>
        <w:tc>
          <w:tcPr>
            <w:tcW w:w="264" w:type="pct"/>
            <w:tcBorders>
              <w:left w:val="single" w:sz="4" w:space="0" w:color="auto"/>
              <w:bottom w:val="single" w:sz="4" w:space="0" w:color="000000" w:themeColor="text1"/>
            </w:tcBorders>
            <w:shd w:val="clear" w:color="auto" w:fill="auto"/>
            <w:vAlign w:val="bottom"/>
          </w:tcPr>
          <w:p w14:paraId="30ABEFB8" w14:textId="0162A054" w:rsidR="00A17FD9" w:rsidRPr="00FD699B" w:rsidRDefault="00FE1E8F"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495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36.03</w:t>
            </w:r>
            <w:r w:rsidR="001878BE">
              <w:rPr>
                <w:rFonts w:asciiTheme="majorHAnsi" w:hAnsiTheme="majorHAnsi" w:cs="Calibri"/>
                <w:color w:val="000000"/>
                <w:sz w:val="18"/>
                <w:szCs w:val="18"/>
              </w:rPr>
              <w:t>)</w:t>
            </w:r>
          </w:p>
        </w:tc>
        <w:tc>
          <w:tcPr>
            <w:tcW w:w="265" w:type="pct"/>
            <w:tcBorders>
              <w:bottom w:val="single" w:sz="4" w:space="0" w:color="000000" w:themeColor="text1"/>
            </w:tcBorders>
            <w:shd w:val="clear" w:color="auto" w:fill="auto"/>
            <w:vAlign w:val="bottom"/>
          </w:tcPr>
          <w:p w14:paraId="4F183711" w14:textId="3DF37A7B" w:rsidR="00A17FD9" w:rsidRPr="00FD699B" w:rsidRDefault="00FE1E8F"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401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29.18</w:t>
            </w:r>
            <w:r w:rsidR="001878BE">
              <w:rPr>
                <w:rFonts w:asciiTheme="majorHAnsi" w:hAnsiTheme="majorHAnsi" w:cs="Calibri"/>
                <w:color w:val="000000"/>
                <w:sz w:val="18"/>
                <w:szCs w:val="18"/>
              </w:rPr>
              <w:t>)</w:t>
            </w:r>
          </w:p>
        </w:tc>
        <w:tc>
          <w:tcPr>
            <w:tcW w:w="264" w:type="pct"/>
            <w:tcBorders>
              <w:bottom w:val="single" w:sz="4" w:space="0" w:color="000000" w:themeColor="text1"/>
            </w:tcBorders>
            <w:shd w:val="clear" w:color="auto" w:fill="auto"/>
            <w:vAlign w:val="bottom"/>
          </w:tcPr>
          <w:p w14:paraId="6F055D1E" w14:textId="6ED56484" w:rsidR="00A17FD9" w:rsidRPr="00FD699B" w:rsidRDefault="00FE1E8F"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234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17.03</w:t>
            </w:r>
            <w:r w:rsidR="001878BE">
              <w:rPr>
                <w:rFonts w:asciiTheme="majorHAnsi" w:hAnsiTheme="majorHAnsi" w:cs="Calibri"/>
                <w:color w:val="000000"/>
                <w:sz w:val="18"/>
                <w:szCs w:val="18"/>
              </w:rPr>
              <w:t>)</w:t>
            </w:r>
          </w:p>
        </w:tc>
        <w:tc>
          <w:tcPr>
            <w:tcW w:w="265" w:type="pct"/>
            <w:tcBorders>
              <w:left w:val="nil"/>
              <w:bottom w:val="single" w:sz="4" w:space="0" w:color="000000" w:themeColor="text1"/>
            </w:tcBorders>
            <w:shd w:val="clear" w:color="auto" w:fill="auto"/>
            <w:vAlign w:val="bottom"/>
          </w:tcPr>
          <w:p w14:paraId="3BD22EDA" w14:textId="5763EA80" w:rsidR="00A17FD9" w:rsidRPr="00FD699B" w:rsidRDefault="00CF556D" w:rsidP="00A17FD9">
            <w:pPr>
              <w:jc w:val="center"/>
              <w:rPr>
                <w:rFonts w:asciiTheme="majorHAnsi" w:hAnsiTheme="majorHAnsi" w:cs="Calibri"/>
                <w:color w:val="000000"/>
                <w:sz w:val="18"/>
                <w:szCs w:val="18"/>
              </w:rPr>
            </w:pPr>
            <w:r>
              <w:rPr>
                <w:rFonts w:asciiTheme="majorHAnsi" w:hAnsiTheme="majorHAnsi" w:cs="Calibri"/>
                <w:color w:val="000000"/>
                <w:sz w:val="18"/>
                <w:szCs w:val="18"/>
              </w:rPr>
              <w:t>(</w:t>
            </w:r>
            <w:r w:rsidR="00FE1E8F">
              <w:rPr>
                <w:rFonts w:asciiTheme="majorHAnsi" w:hAnsiTheme="majorHAnsi" w:cs="Calibri"/>
                <w:color w:val="000000"/>
                <w:sz w:val="18"/>
                <w:szCs w:val="18"/>
              </w:rPr>
              <w:t xml:space="preserve">144 </w:t>
            </w:r>
            <w:r w:rsidR="00A17FD9" w:rsidRPr="00FD699B">
              <w:rPr>
                <w:rFonts w:asciiTheme="majorHAnsi" w:hAnsiTheme="majorHAnsi" w:cs="Calibri"/>
                <w:color w:val="000000"/>
                <w:sz w:val="18"/>
                <w:szCs w:val="18"/>
              </w:rPr>
              <w:t>10.48</w:t>
            </w:r>
            <w:r w:rsidR="001878BE">
              <w:rPr>
                <w:rFonts w:asciiTheme="majorHAnsi" w:hAnsiTheme="majorHAnsi" w:cs="Calibri"/>
                <w:color w:val="000000"/>
                <w:sz w:val="18"/>
                <w:szCs w:val="18"/>
              </w:rPr>
              <w:t>)</w:t>
            </w:r>
          </w:p>
        </w:tc>
        <w:tc>
          <w:tcPr>
            <w:tcW w:w="266" w:type="pct"/>
            <w:tcBorders>
              <w:bottom w:val="single" w:sz="4" w:space="0" w:color="000000" w:themeColor="text1"/>
              <w:right w:val="single" w:sz="4" w:space="0" w:color="auto"/>
            </w:tcBorders>
            <w:shd w:val="clear" w:color="auto" w:fill="auto"/>
            <w:vAlign w:val="bottom"/>
          </w:tcPr>
          <w:p w14:paraId="095C2ADA" w14:textId="4994BB72" w:rsidR="00A17FD9" w:rsidRPr="00FD699B" w:rsidRDefault="00FE1E8F"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100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7.28</w:t>
            </w:r>
            <w:r w:rsidR="001878BE">
              <w:rPr>
                <w:rFonts w:asciiTheme="majorHAnsi" w:hAnsiTheme="majorHAnsi" w:cs="Calibri"/>
                <w:color w:val="000000"/>
                <w:sz w:val="18"/>
                <w:szCs w:val="18"/>
              </w:rPr>
              <w:t>)</w:t>
            </w:r>
          </w:p>
        </w:tc>
        <w:tc>
          <w:tcPr>
            <w:tcW w:w="274" w:type="pct"/>
            <w:tcBorders>
              <w:left w:val="single" w:sz="4" w:space="0" w:color="auto"/>
              <w:bottom w:val="single" w:sz="4" w:space="0" w:color="000000" w:themeColor="text1"/>
            </w:tcBorders>
            <w:shd w:val="clear" w:color="auto" w:fill="auto"/>
            <w:vAlign w:val="bottom"/>
          </w:tcPr>
          <w:p w14:paraId="2FE4B5E1" w14:textId="71CE34CC" w:rsidR="00A17FD9" w:rsidRPr="00FD699B" w:rsidRDefault="00C97F20"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1102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46.05</w:t>
            </w:r>
            <w:r w:rsidR="001878BE">
              <w:rPr>
                <w:rFonts w:asciiTheme="majorHAnsi" w:hAnsiTheme="majorHAnsi" w:cs="Calibri"/>
                <w:color w:val="000000"/>
                <w:sz w:val="18"/>
                <w:szCs w:val="18"/>
              </w:rPr>
              <w:t>)</w:t>
            </w:r>
          </w:p>
        </w:tc>
        <w:tc>
          <w:tcPr>
            <w:tcW w:w="274" w:type="pct"/>
            <w:tcBorders>
              <w:bottom w:val="single" w:sz="4" w:space="0" w:color="000000" w:themeColor="text1"/>
            </w:tcBorders>
            <w:shd w:val="clear" w:color="auto" w:fill="auto"/>
            <w:vAlign w:val="bottom"/>
          </w:tcPr>
          <w:p w14:paraId="7422338E" w14:textId="69B8414B" w:rsidR="00A17FD9" w:rsidRPr="00FD699B" w:rsidRDefault="00C97F20"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747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31.22</w:t>
            </w:r>
            <w:r w:rsidR="001878BE">
              <w:rPr>
                <w:rFonts w:asciiTheme="majorHAnsi" w:hAnsiTheme="majorHAnsi" w:cs="Calibri"/>
                <w:color w:val="000000"/>
                <w:sz w:val="18"/>
                <w:szCs w:val="18"/>
              </w:rPr>
              <w:t>)</w:t>
            </w:r>
          </w:p>
        </w:tc>
        <w:tc>
          <w:tcPr>
            <w:tcW w:w="274" w:type="pct"/>
            <w:tcBorders>
              <w:bottom w:val="single" w:sz="4" w:space="0" w:color="000000" w:themeColor="text1"/>
            </w:tcBorders>
            <w:shd w:val="clear" w:color="auto" w:fill="auto"/>
            <w:vAlign w:val="bottom"/>
          </w:tcPr>
          <w:p w14:paraId="5F20BEFA" w14:textId="55508224" w:rsidR="00A17FD9" w:rsidRPr="00FD699B" w:rsidRDefault="00C97F20"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331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13.83</w:t>
            </w:r>
            <w:r w:rsidR="00383A45">
              <w:rPr>
                <w:rFonts w:asciiTheme="majorHAnsi" w:hAnsiTheme="majorHAnsi" w:cs="Calibri"/>
                <w:color w:val="000000"/>
                <w:sz w:val="18"/>
                <w:szCs w:val="18"/>
              </w:rPr>
              <w:t>)</w:t>
            </w:r>
          </w:p>
        </w:tc>
        <w:tc>
          <w:tcPr>
            <w:tcW w:w="275" w:type="pct"/>
            <w:tcBorders>
              <w:bottom w:val="single" w:sz="4" w:space="0" w:color="000000" w:themeColor="text1"/>
            </w:tcBorders>
            <w:shd w:val="clear" w:color="auto" w:fill="auto"/>
            <w:vAlign w:val="bottom"/>
          </w:tcPr>
          <w:p w14:paraId="064B6859" w14:textId="5DCB8EEC" w:rsidR="00A17FD9" w:rsidRPr="00FD699B" w:rsidRDefault="00C97F20"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152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6.35</w:t>
            </w:r>
            <w:r w:rsidR="001878BE">
              <w:rPr>
                <w:rFonts w:asciiTheme="majorHAnsi" w:hAnsiTheme="majorHAnsi" w:cs="Calibri"/>
                <w:color w:val="000000"/>
                <w:sz w:val="18"/>
                <w:szCs w:val="18"/>
              </w:rPr>
              <w:t>)</w:t>
            </w:r>
          </w:p>
        </w:tc>
        <w:tc>
          <w:tcPr>
            <w:tcW w:w="273" w:type="pct"/>
            <w:tcBorders>
              <w:bottom w:val="single" w:sz="4" w:space="0" w:color="000000" w:themeColor="text1"/>
              <w:right w:val="single" w:sz="4" w:space="0" w:color="auto"/>
            </w:tcBorders>
            <w:shd w:val="clear" w:color="auto" w:fill="auto"/>
            <w:vAlign w:val="bottom"/>
          </w:tcPr>
          <w:p w14:paraId="15EEC48C" w14:textId="5A0883E3" w:rsidR="00A17FD9" w:rsidRPr="00FD699B" w:rsidRDefault="00C97F20" w:rsidP="00A17FD9">
            <w:pPr>
              <w:jc w:val="center"/>
              <w:rPr>
                <w:rFonts w:asciiTheme="majorHAnsi" w:hAnsiTheme="majorHAnsi" w:cs="Calibri"/>
                <w:color w:val="000000"/>
                <w:sz w:val="18"/>
                <w:szCs w:val="18"/>
              </w:rPr>
            </w:pPr>
            <w:r>
              <w:rPr>
                <w:rFonts w:asciiTheme="majorHAnsi" w:hAnsiTheme="majorHAnsi" w:cs="Calibri"/>
                <w:color w:val="000000"/>
                <w:sz w:val="18"/>
                <w:szCs w:val="18"/>
              </w:rPr>
              <w:t xml:space="preserve">61 </w:t>
            </w:r>
            <w:r w:rsidR="00CF556D">
              <w:rPr>
                <w:rFonts w:asciiTheme="majorHAnsi" w:hAnsiTheme="majorHAnsi" w:cs="Calibri"/>
                <w:color w:val="000000"/>
                <w:sz w:val="18"/>
                <w:szCs w:val="18"/>
              </w:rPr>
              <w:t>(</w:t>
            </w:r>
            <w:r w:rsidR="00A17FD9" w:rsidRPr="00FD699B">
              <w:rPr>
                <w:rFonts w:asciiTheme="majorHAnsi" w:hAnsiTheme="majorHAnsi" w:cs="Calibri"/>
                <w:color w:val="000000"/>
                <w:sz w:val="18"/>
                <w:szCs w:val="18"/>
              </w:rPr>
              <w:t>2.55</w:t>
            </w:r>
            <w:r w:rsidR="001878BE">
              <w:rPr>
                <w:rFonts w:asciiTheme="majorHAnsi" w:hAnsiTheme="majorHAnsi" w:cs="Calibri"/>
                <w:color w:val="000000"/>
                <w:sz w:val="18"/>
                <w:szCs w:val="18"/>
              </w:rPr>
              <w:t>)</w:t>
            </w:r>
          </w:p>
        </w:tc>
      </w:tr>
    </w:tbl>
    <w:p w14:paraId="1AB6E540" w14:textId="77777777" w:rsidR="00C01544" w:rsidRDefault="00C01544" w:rsidP="00C01544">
      <w:pPr>
        <w:spacing w:line="240" w:lineRule="auto"/>
        <w:rPr>
          <w:rFonts w:asciiTheme="majorHAnsi" w:hAnsiTheme="majorHAnsi"/>
        </w:rPr>
      </w:pPr>
    </w:p>
    <w:p w14:paraId="61CB8258" w14:textId="3482900A" w:rsidR="00DB7DBB" w:rsidRDefault="00DB7DBB">
      <w:pPr>
        <w:rPr>
          <w:rFonts w:asciiTheme="majorHAnsi" w:hAnsiTheme="majorHAnsi"/>
        </w:rPr>
      </w:pPr>
      <w:r>
        <w:rPr>
          <w:rFonts w:asciiTheme="majorHAnsi" w:hAnsiTheme="majorHAnsi"/>
        </w:rPr>
        <w:br w:type="page"/>
      </w:r>
    </w:p>
    <w:p w14:paraId="6388DBCF" w14:textId="1465851E" w:rsidR="00DB7DBB" w:rsidRDefault="00DB7DBB">
      <w:pPr>
        <w:rPr>
          <w:rFonts w:asciiTheme="majorHAnsi" w:hAnsiTheme="majorHAnsi"/>
        </w:rPr>
        <w:sectPr w:rsidR="00DB7DBB" w:rsidSect="009F578C">
          <w:pgSz w:w="16838" w:h="11906" w:orient="landscape"/>
          <w:pgMar w:top="1440" w:right="1440" w:bottom="1440" w:left="1440" w:header="709" w:footer="709" w:gutter="0"/>
          <w:cols w:space="708"/>
          <w:docGrid w:linePitch="360"/>
        </w:sectPr>
      </w:pPr>
    </w:p>
    <w:p w14:paraId="0FDC9518" w14:textId="550CDE49" w:rsidR="00DB7DBB" w:rsidRDefault="00DE347E" w:rsidP="00DE347E">
      <w:pPr>
        <w:pStyle w:val="Heading3"/>
      </w:pPr>
      <w:bookmarkStart w:id="16" w:name="_Toc158633013"/>
      <w:r w:rsidRPr="00233B13">
        <w:t>Table S</w:t>
      </w:r>
      <w:r>
        <w:t>7: Mean number of items endorsed on each subscale of the</w:t>
      </w:r>
      <w:r w:rsidR="00BC69A2">
        <w:t xml:space="preserve"> Qualities of Daydreaming Scale (</w:t>
      </w:r>
      <w:proofErr w:type="spellStart"/>
      <w:r>
        <w:t>QuOD</w:t>
      </w:r>
      <w:proofErr w:type="spellEnd"/>
      <w:r w:rsidR="00BC69A2">
        <w:t>)</w:t>
      </w:r>
      <w:r>
        <w:t xml:space="preserve"> across different groups.</w:t>
      </w:r>
      <w:bookmarkEnd w:id="16"/>
    </w:p>
    <w:p w14:paraId="733702CB" w14:textId="77777777" w:rsidR="00FA6826" w:rsidRDefault="00FA6826"/>
    <w:p w14:paraId="7BA0972A" w14:textId="77777777" w:rsidR="00FA6826" w:rsidRDefault="00FA6826"/>
    <w:tbl>
      <w:tblPr>
        <w:tblStyle w:val="TableGrid"/>
        <w:tblW w:w="536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25"/>
        <w:gridCol w:w="655"/>
        <w:gridCol w:w="1701"/>
        <w:gridCol w:w="1842"/>
        <w:gridCol w:w="1985"/>
        <w:gridCol w:w="1889"/>
      </w:tblGrid>
      <w:tr w:rsidR="00C313E1" w14:paraId="4C57812E" w14:textId="77777777" w:rsidTr="00C313E1">
        <w:tc>
          <w:tcPr>
            <w:tcW w:w="562" w:type="pct"/>
          </w:tcPr>
          <w:p w14:paraId="5AD4124E" w14:textId="77777777" w:rsidR="00C313E1" w:rsidRPr="00C313E1" w:rsidRDefault="00C313E1" w:rsidP="007F3A63">
            <w:pPr>
              <w:rPr>
                <w:rFonts w:asciiTheme="majorHAnsi" w:hAnsiTheme="majorHAnsi"/>
                <w:bCs/>
                <w:iCs/>
                <w:sz w:val="18"/>
                <w:szCs w:val="18"/>
              </w:rPr>
            </w:pPr>
          </w:p>
        </w:tc>
        <w:tc>
          <w:tcPr>
            <w:tcW w:w="271" w:type="pct"/>
          </w:tcPr>
          <w:p w14:paraId="14CF117B" w14:textId="77777777" w:rsidR="00C313E1" w:rsidRPr="00C313E1" w:rsidRDefault="00C313E1" w:rsidP="007F3A63">
            <w:pPr>
              <w:rPr>
                <w:rFonts w:asciiTheme="majorHAnsi" w:hAnsiTheme="majorHAnsi"/>
                <w:bCs/>
                <w:iCs/>
                <w:sz w:val="18"/>
                <w:szCs w:val="18"/>
              </w:rPr>
            </w:pPr>
          </w:p>
        </w:tc>
        <w:tc>
          <w:tcPr>
            <w:tcW w:w="338" w:type="pct"/>
          </w:tcPr>
          <w:p w14:paraId="66DE58AC" w14:textId="77777777" w:rsidR="00C313E1" w:rsidRPr="00C313E1" w:rsidRDefault="00C313E1" w:rsidP="007F3A63">
            <w:pPr>
              <w:rPr>
                <w:rFonts w:asciiTheme="majorHAnsi" w:hAnsiTheme="majorHAnsi"/>
                <w:bCs/>
                <w:iCs/>
                <w:sz w:val="18"/>
                <w:szCs w:val="18"/>
              </w:rPr>
            </w:pPr>
          </w:p>
        </w:tc>
        <w:tc>
          <w:tcPr>
            <w:tcW w:w="3829" w:type="pct"/>
            <w:gridSpan w:val="4"/>
            <w:vMerge w:val="restart"/>
          </w:tcPr>
          <w:p w14:paraId="7AFCB924" w14:textId="37F209A6" w:rsidR="00C313E1" w:rsidRPr="00C313E1" w:rsidRDefault="00C313E1" w:rsidP="007F3A63">
            <w:pPr>
              <w:spacing w:after="120"/>
              <w:jc w:val="center"/>
              <w:rPr>
                <w:rFonts w:asciiTheme="majorHAnsi" w:hAnsiTheme="majorHAnsi"/>
                <w:b/>
                <w:iCs/>
                <w:sz w:val="18"/>
                <w:szCs w:val="18"/>
              </w:rPr>
            </w:pPr>
            <w:r w:rsidRPr="00C313E1">
              <w:rPr>
                <w:rFonts w:asciiTheme="majorHAnsi" w:hAnsiTheme="majorHAnsi"/>
                <w:b/>
                <w:iCs/>
                <w:sz w:val="18"/>
                <w:szCs w:val="18"/>
              </w:rPr>
              <w:t>Mean (SD) number of items endorsed</w:t>
            </w:r>
          </w:p>
        </w:tc>
      </w:tr>
      <w:tr w:rsidR="00C313E1" w14:paraId="78C0BFDD" w14:textId="77777777" w:rsidTr="00C313E1">
        <w:tc>
          <w:tcPr>
            <w:tcW w:w="1171" w:type="pct"/>
            <w:gridSpan w:val="3"/>
            <w:tcBorders>
              <w:left w:val="nil"/>
            </w:tcBorders>
            <w:vAlign w:val="center"/>
          </w:tcPr>
          <w:p w14:paraId="2715BB6A" w14:textId="77777777" w:rsidR="00C313E1" w:rsidRPr="00C313E1" w:rsidRDefault="00C313E1" w:rsidP="007F3A63">
            <w:pPr>
              <w:rPr>
                <w:rFonts w:asciiTheme="majorHAnsi" w:hAnsiTheme="majorHAnsi"/>
                <w:bCs/>
                <w:iCs/>
                <w:sz w:val="18"/>
                <w:szCs w:val="18"/>
              </w:rPr>
            </w:pPr>
          </w:p>
        </w:tc>
        <w:tc>
          <w:tcPr>
            <w:tcW w:w="3829" w:type="pct"/>
            <w:gridSpan w:val="4"/>
            <w:vMerge/>
          </w:tcPr>
          <w:p w14:paraId="32516C9E" w14:textId="77777777" w:rsidR="00C313E1" w:rsidRPr="00C313E1" w:rsidRDefault="00C313E1" w:rsidP="007F3A63">
            <w:pPr>
              <w:jc w:val="center"/>
              <w:rPr>
                <w:rFonts w:asciiTheme="majorHAnsi" w:hAnsiTheme="majorHAnsi"/>
                <w:bCs/>
                <w:iCs/>
                <w:sz w:val="18"/>
                <w:szCs w:val="18"/>
              </w:rPr>
            </w:pPr>
          </w:p>
        </w:tc>
      </w:tr>
      <w:tr w:rsidR="00FA6826" w14:paraId="6AF6D691" w14:textId="77777777" w:rsidTr="00C313E1">
        <w:tc>
          <w:tcPr>
            <w:tcW w:w="1171" w:type="pct"/>
            <w:gridSpan w:val="3"/>
            <w:tcBorders>
              <w:left w:val="nil"/>
              <w:bottom w:val="single" w:sz="4" w:space="0" w:color="auto"/>
              <w:right w:val="single" w:sz="4" w:space="0" w:color="auto"/>
            </w:tcBorders>
            <w:vAlign w:val="center"/>
            <w:hideMark/>
          </w:tcPr>
          <w:p w14:paraId="7CE68B14" w14:textId="23D7EDE9" w:rsidR="00FA6826" w:rsidRPr="00C313E1" w:rsidRDefault="00FA6826" w:rsidP="007F3A63">
            <w:pPr>
              <w:rPr>
                <w:rFonts w:asciiTheme="majorHAnsi" w:hAnsiTheme="majorHAnsi"/>
                <w:bCs/>
                <w:iCs/>
                <w:sz w:val="18"/>
                <w:szCs w:val="18"/>
              </w:rPr>
            </w:pPr>
            <w:proofErr w:type="spellStart"/>
            <w:r w:rsidRPr="00C313E1">
              <w:rPr>
                <w:rFonts w:asciiTheme="majorHAnsi" w:hAnsiTheme="majorHAnsi"/>
                <w:bCs/>
                <w:iCs/>
                <w:sz w:val="18"/>
                <w:szCs w:val="18"/>
              </w:rPr>
              <w:t>QuOD</w:t>
            </w:r>
            <w:proofErr w:type="spellEnd"/>
            <w:r w:rsidRPr="00C313E1">
              <w:rPr>
                <w:rFonts w:asciiTheme="majorHAnsi" w:hAnsiTheme="majorHAnsi"/>
                <w:bCs/>
                <w:iCs/>
                <w:sz w:val="18"/>
                <w:szCs w:val="18"/>
              </w:rPr>
              <w:t xml:space="preserve"> subscale</w:t>
            </w:r>
          </w:p>
        </w:tc>
        <w:tc>
          <w:tcPr>
            <w:tcW w:w="878" w:type="pct"/>
            <w:tcBorders>
              <w:left w:val="single" w:sz="4" w:space="0" w:color="auto"/>
              <w:bottom w:val="single" w:sz="4" w:space="0" w:color="auto"/>
              <w:right w:val="single" w:sz="4" w:space="0" w:color="auto"/>
            </w:tcBorders>
            <w:hideMark/>
          </w:tcPr>
          <w:p w14:paraId="398F1998" w14:textId="77777777" w:rsidR="00FA6826" w:rsidRPr="00C313E1" w:rsidRDefault="00FA6826" w:rsidP="007F3A63">
            <w:pPr>
              <w:jc w:val="center"/>
              <w:rPr>
                <w:rFonts w:asciiTheme="majorHAnsi" w:hAnsiTheme="majorHAnsi"/>
                <w:bCs/>
                <w:iCs/>
                <w:sz w:val="18"/>
                <w:szCs w:val="18"/>
              </w:rPr>
            </w:pPr>
            <w:r w:rsidRPr="00C313E1">
              <w:rPr>
                <w:rFonts w:asciiTheme="majorHAnsi" w:hAnsiTheme="majorHAnsi"/>
                <w:bCs/>
                <w:iCs/>
                <w:sz w:val="18"/>
                <w:szCs w:val="18"/>
              </w:rPr>
              <w:t>Clinical group with grandiose delusions (n=360)</w:t>
            </w:r>
          </w:p>
          <w:p w14:paraId="337266DE" w14:textId="11004B18" w:rsidR="00FA6826" w:rsidRPr="00C313E1" w:rsidRDefault="00FA6826" w:rsidP="00C313E1">
            <w:pPr>
              <w:rPr>
                <w:rFonts w:asciiTheme="majorHAnsi" w:hAnsiTheme="majorHAnsi"/>
                <w:bCs/>
                <w:iCs/>
                <w:sz w:val="18"/>
                <w:szCs w:val="18"/>
              </w:rPr>
            </w:pPr>
          </w:p>
        </w:tc>
        <w:tc>
          <w:tcPr>
            <w:tcW w:w="951" w:type="pct"/>
            <w:tcBorders>
              <w:left w:val="single" w:sz="4" w:space="0" w:color="auto"/>
              <w:bottom w:val="single" w:sz="4" w:space="0" w:color="auto"/>
              <w:right w:val="single" w:sz="4" w:space="0" w:color="auto"/>
            </w:tcBorders>
          </w:tcPr>
          <w:p w14:paraId="46E11C01" w14:textId="77777777" w:rsidR="00FA6826" w:rsidRPr="00C313E1" w:rsidRDefault="00FA6826" w:rsidP="007F3A63">
            <w:pPr>
              <w:jc w:val="center"/>
              <w:rPr>
                <w:rFonts w:asciiTheme="majorHAnsi" w:hAnsiTheme="majorHAnsi"/>
                <w:bCs/>
                <w:iCs/>
                <w:sz w:val="18"/>
                <w:szCs w:val="18"/>
              </w:rPr>
            </w:pPr>
            <w:r w:rsidRPr="00C313E1">
              <w:rPr>
                <w:rFonts w:asciiTheme="majorHAnsi" w:hAnsiTheme="majorHAnsi"/>
                <w:bCs/>
                <w:iCs/>
                <w:sz w:val="18"/>
                <w:szCs w:val="18"/>
              </w:rPr>
              <w:t>Clinical group without grandiose delusions</w:t>
            </w:r>
          </w:p>
          <w:p w14:paraId="44FC2589" w14:textId="77777777" w:rsidR="00FA6826" w:rsidRPr="00C313E1" w:rsidRDefault="00FA6826" w:rsidP="007F3A63">
            <w:pPr>
              <w:jc w:val="center"/>
              <w:rPr>
                <w:rFonts w:asciiTheme="majorHAnsi" w:hAnsiTheme="majorHAnsi"/>
                <w:bCs/>
                <w:iCs/>
                <w:sz w:val="18"/>
                <w:szCs w:val="18"/>
              </w:rPr>
            </w:pPr>
            <w:r w:rsidRPr="00C313E1">
              <w:rPr>
                <w:rFonts w:asciiTheme="majorHAnsi" w:hAnsiTheme="majorHAnsi"/>
                <w:bCs/>
                <w:iCs/>
                <w:sz w:val="18"/>
                <w:szCs w:val="18"/>
              </w:rPr>
              <w:t>(n=406)</w:t>
            </w:r>
          </w:p>
        </w:tc>
        <w:tc>
          <w:tcPr>
            <w:tcW w:w="1025" w:type="pct"/>
            <w:tcBorders>
              <w:left w:val="single" w:sz="4" w:space="0" w:color="auto"/>
              <w:bottom w:val="single" w:sz="4" w:space="0" w:color="auto"/>
              <w:right w:val="single" w:sz="4" w:space="0" w:color="auto"/>
            </w:tcBorders>
          </w:tcPr>
          <w:p w14:paraId="1838C413" w14:textId="5A78843B" w:rsidR="00FA6826" w:rsidRPr="00C313E1" w:rsidRDefault="00FA6826" w:rsidP="007F3A63">
            <w:pPr>
              <w:jc w:val="center"/>
              <w:rPr>
                <w:rFonts w:asciiTheme="majorHAnsi" w:hAnsiTheme="majorHAnsi"/>
                <w:bCs/>
                <w:iCs/>
                <w:sz w:val="18"/>
                <w:szCs w:val="18"/>
              </w:rPr>
            </w:pPr>
            <w:r w:rsidRPr="00C313E1">
              <w:rPr>
                <w:rFonts w:asciiTheme="majorHAnsi" w:hAnsiTheme="majorHAnsi"/>
                <w:bCs/>
                <w:iCs/>
                <w:sz w:val="18"/>
                <w:szCs w:val="18"/>
              </w:rPr>
              <w:t>Non-clinical group with high</w:t>
            </w:r>
            <w:r w:rsidR="00073F52">
              <w:rPr>
                <w:rFonts w:asciiTheme="majorHAnsi" w:hAnsiTheme="majorHAnsi"/>
                <w:bCs/>
                <w:iCs/>
                <w:sz w:val="18"/>
                <w:szCs w:val="18"/>
              </w:rPr>
              <w:t xml:space="preserve"> </w:t>
            </w:r>
            <w:r w:rsidRPr="00C313E1">
              <w:rPr>
                <w:rFonts w:asciiTheme="majorHAnsi" w:hAnsiTheme="majorHAnsi"/>
                <w:bCs/>
                <w:iCs/>
                <w:sz w:val="18"/>
                <w:szCs w:val="18"/>
              </w:rPr>
              <w:t>grandiosity (n=1374)</w:t>
            </w:r>
          </w:p>
        </w:tc>
        <w:tc>
          <w:tcPr>
            <w:tcW w:w="975" w:type="pct"/>
            <w:tcBorders>
              <w:left w:val="single" w:sz="4" w:space="0" w:color="auto"/>
              <w:bottom w:val="single" w:sz="4" w:space="0" w:color="auto"/>
              <w:right w:val="single" w:sz="4" w:space="0" w:color="auto"/>
            </w:tcBorders>
            <w:hideMark/>
          </w:tcPr>
          <w:p w14:paraId="54C6D56F" w14:textId="2B79FBC3" w:rsidR="00FA6826" w:rsidRPr="00C313E1" w:rsidRDefault="00FA6826" w:rsidP="007F3A63">
            <w:pPr>
              <w:jc w:val="center"/>
              <w:rPr>
                <w:rFonts w:asciiTheme="majorHAnsi" w:hAnsiTheme="majorHAnsi"/>
                <w:bCs/>
                <w:iCs/>
                <w:sz w:val="18"/>
                <w:szCs w:val="18"/>
              </w:rPr>
            </w:pPr>
            <w:r w:rsidRPr="00C313E1">
              <w:rPr>
                <w:rFonts w:asciiTheme="majorHAnsi" w:hAnsiTheme="majorHAnsi"/>
                <w:bCs/>
                <w:iCs/>
                <w:sz w:val="18"/>
                <w:szCs w:val="18"/>
              </w:rPr>
              <w:t>Non-clinical group with low</w:t>
            </w:r>
            <w:r w:rsidR="00073F52">
              <w:rPr>
                <w:rFonts w:asciiTheme="majorHAnsi" w:hAnsiTheme="majorHAnsi"/>
                <w:bCs/>
                <w:iCs/>
                <w:sz w:val="18"/>
                <w:szCs w:val="18"/>
              </w:rPr>
              <w:t xml:space="preserve"> </w:t>
            </w:r>
            <w:r w:rsidRPr="00C313E1">
              <w:rPr>
                <w:rFonts w:asciiTheme="majorHAnsi" w:hAnsiTheme="majorHAnsi"/>
                <w:bCs/>
                <w:iCs/>
                <w:sz w:val="18"/>
                <w:szCs w:val="18"/>
              </w:rPr>
              <w:t>grandiosity (n=2393)</w:t>
            </w:r>
          </w:p>
        </w:tc>
      </w:tr>
      <w:tr w:rsidR="00FA6826" w14:paraId="084E35BF" w14:textId="77777777" w:rsidTr="00FA6826">
        <w:trPr>
          <w:trHeight w:val="70"/>
        </w:trPr>
        <w:tc>
          <w:tcPr>
            <w:tcW w:w="1171" w:type="pct"/>
            <w:gridSpan w:val="3"/>
            <w:tcBorders>
              <w:right w:val="single" w:sz="4" w:space="0" w:color="auto"/>
            </w:tcBorders>
            <w:vAlign w:val="center"/>
          </w:tcPr>
          <w:p w14:paraId="02B7665B" w14:textId="77777777" w:rsidR="00FA6826" w:rsidRPr="002F6347" w:rsidRDefault="00FA6826" w:rsidP="007F3A63">
            <w:pPr>
              <w:rPr>
                <w:rFonts w:cs="Calibri"/>
                <w:color w:val="000000"/>
                <w:sz w:val="18"/>
                <w:szCs w:val="18"/>
              </w:rPr>
            </w:pPr>
            <w:bookmarkStart w:id="17" w:name="_Hlk121324397"/>
            <w:r>
              <w:rPr>
                <w:rFonts w:asciiTheme="majorHAnsi" w:hAnsiTheme="majorHAnsi"/>
                <w:sz w:val="18"/>
                <w:szCs w:val="18"/>
              </w:rPr>
              <w:t>Pleasantness (out of 6 items)</w:t>
            </w:r>
          </w:p>
        </w:tc>
        <w:tc>
          <w:tcPr>
            <w:tcW w:w="878" w:type="pct"/>
            <w:tcBorders>
              <w:left w:val="single" w:sz="4" w:space="0" w:color="auto"/>
              <w:right w:val="single" w:sz="4" w:space="0" w:color="000000" w:themeColor="text1"/>
            </w:tcBorders>
            <w:shd w:val="clear" w:color="auto" w:fill="auto"/>
            <w:vAlign w:val="center"/>
          </w:tcPr>
          <w:p w14:paraId="50DE6762" w14:textId="77777777" w:rsidR="00FA6826" w:rsidRPr="0085078F" w:rsidRDefault="00FA6826" w:rsidP="007F3A63">
            <w:pPr>
              <w:jc w:val="center"/>
              <w:rPr>
                <w:rFonts w:asciiTheme="majorHAnsi" w:hAnsiTheme="majorHAnsi" w:cs="Calibri"/>
                <w:color w:val="000000"/>
                <w:sz w:val="18"/>
                <w:szCs w:val="18"/>
              </w:rPr>
            </w:pPr>
            <w:r>
              <w:rPr>
                <w:rFonts w:asciiTheme="majorHAnsi" w:hAnsiTheme="majorHAnsi" w:cs="Calibri"/>
                <w:color w:val="000000"/>
                <w:sz w:val="18"/>
                <w:szCs w:val="18"/>
              </w:rPr>
              <w:t>3.30 (2.36)</w:t>
            </w:r>
          </w:p>
        </w:tc>
        <w:tc>
          <w:tcPr>
            <w:tcW w:w="951" w:type="pct"/>
            <w:tcBorders>
              <w:left w:val="single" w:sz="4" w:space="0" w:color="000000" w:themeColor="text1"/>
              <w:right w:val="single" w:sz="4" w:space="0" w:color="000000" w:themeColor="text1"/>
            </w:tcBorders>
            <w:vAlign w:val="center"/>
          </w:tcPr>
          <w:p w14:paraId="7F30E887" w14:textId="77777777" w:rsidR="00FA6826" w:rsidRDefault="00FA6826" w:rsidP="007F3A63">
            <w:pPr>
              <w:jc w:val="center"/>
              <w:rPr>
                <w:rFonts w:asciiTheme="majorHAnsi" w:eastAsia="Times New Roman" w:hAnsiTheme="majorHAnsi" w:cs="Calibri"/>
                <w:color w:val="000000"/>
                <w:sz w:val="18"/>
                <w:szCs w:val="18"/>
                <w:lang w:eastAsia="en-GB"/>
              </w:rPr>
            </w:pPr>
            <w:r>
              <w:rPr>
                <w:rFonts w:asciiTheme="majorHAnsi" w:eastAsia="Times New Roman" w:hAnsiTheme="majorHAnsi" w:cs="Calibri"/>
                <w:color w:val="000000"/>
                <w:sz w:val="18"/>
                <w:szCs w:val="18"/>
                <w:lang w:eastAsia="en-GB"/>
              </w:rPr>
              <w:t>1.90 (2.13)</w:t>
            </w:r>
          </w:p>
        </w:tc>
        <w:tc>
          <w:tcPr>
            <w:tcW w:w="1025" w:type="pct"/>
            <w:tcBorders>
              <w:left w:val="single" w:sz="4" w:space="0" w:color="000000" w:themeColor="text1"/>
              <w:right w:val="single" w:sz="4" w:space="0" w:color="000000" w:themeColor="text1"/>
            </w:tcBorders>
            <w:vAlign w:val="center"/>
          </w:tcPr>
          <w:p w14:paraId="1255704B" w14:textId="77777777" w:rsidR="00FA6826" w:rsidRDefault="00FA6826" w:rsidP="007F3A63">
            <w:pPr>
              <w:jc w:val="center"/>
              <w:rPr>
                <w:rFonts w:asciiTheme="majorHAnsi" w:eastAsia="Times New Roman" w:hAnsiTheme="majorHAnsi" w:cs="Calibri"/>
                <w:color w:val="000000"/>
                <w:sz w:val="18"/>
                <w:szCs w:val="18"/>
                <w:lang w:eastAsia="en-GB"/>
              </w:rPr>
            </w:pPr>
            <w:r>
              <w:rPr>
                <w:rFonts w:asciiTheme="majorHAnsi" w:eastAsia="Times New Roman" w:hAnsiTheme="majorHAnsi" w:cs="Calibri"/>
                <w:color w:val="000000"/>
                <w:sz w:val="18"/>
                <w:szCs w:val="18"/>
                <w:lang w:eastAsia="en-GB"/>
              </w:rPr>
              <w:t>2.86 (2.32)</w:t>
            </w:r>
          </w:p>
        </w:tc>
        <w:tc>
          <w:tcPr>
            <w:tcW w:w="975" w:type="pct"/>
            <w:tcBorders>
              <w:left w:val="single" w:sz="4" w:space="0" w:color="000000" w:themeColor="text1"/>
              <w:right w:val="single" w:sz="4" w:space="0" w:color="000000" w:themeColor="text1"/>
            </w:tcBorders>
            <w:shd w:val="clear" w:color="auto" w:fill="auto"/>
            <w:vAlign w:val="center"/>
          </w:tcPr>
          <w:p w14:paraId="72C19A6D" w14:textId="77777777" w:rsidR="00FA6826" w:rsidRPr="00D734CE" w:rsidRDefault="00FA6826" w:rsidP="007F3A63">
            <w:pPr>
              <w:jc w:val="center"/>
              <w:rPr>
                <w:rFonts w:asciiTheme="majorHAnsi" w:hAnsiTheme="majorHAnsi" w:cs="Calibri"/>
                <w:color w:val="000000"/>
                <w:sz w:val="18"/>
                <w:szCs w:val="18"/>
              </w:rPr>
            </w:pPr>
            <w:r>
              <w:rPr>
                <w:rFonts w:asciiTheme="majorHAnsi" w:hAnsiTheme="majorHAnsi" w:cs="Calibri"/>
                <w:color w:val="000000"/>
                <w:sz w:val="18"/>
                <w:szCs w:val="18"/>
              </w:rPr>
              <w:t>1.94 (2.11)</w:t>
            </w:r>
          </w:p>
        </w:tc>
      </w:tr>
      <w:tr w:rsidR="00FA6826" w14:paraId="71933BDA" w14:textId="77777777" w:rsidTr="00FA6826">
        <w:trPr>
          <w:trHeight w:val="70"/>
        </w:trPr>
        <w:tc>
          <w:tcPr>
            <w:tcW w:w="1171" w:type="pct"/>
            <w:gridSpan w:val="3"/>
            <w:tcBorders>
              <w:right w:val="single" w:sz="4" w:space="0" w:color="000000" w:themeColor="text1"/>
            </w:tcBorders>
            <w:vAlign w:val="center"/>
          </w:tcPr>
          <w:p w14:paraId="3B709476" w14:textId="77777777" w:rsidR="00FA6826" w:rsidRPr="002F6347" w:rsidRDefault="00FA6826" w:rsidP="007F3A63">
            <w:pPr>
              <w:rPr>
                <w:rFonts w:cs="Calibri"/>
                <w:color w:val="000000"/>
                <w:sz w:val="18"/>
                <w:szCs w:val="18"/>
              </w:rPr>
            </w:pPr>
            <w:r>
              <w:rPr>
                <w:rFonts w:asciiTheme="majorHAnsi" w:hAnsiTheme="majorHAnsi"/>
                <w:sz w:val="18"/>
                <w:szCs w:val="18"/>
              </w:rPr>
              <w:t>Realism (out of 3 items)</w:t>
            </w:r>
          </w:p>
        </w:tc>
        <w:tc>
          <w:tcPr>
            <w:tcW w:w="878" w:type="pct"/>
            <w:tcBorders>
              <w:left w:val="single" w:sz="4" w:space="0" w:color="000000" w:themeColor="text1"/>
              <w:right w:val="single" w:sz="4" w:space="0" w:color="000000" w:themeColor="text1"/>
            </w:tcBorders>
            <w:shd w:val="clear" w:color="auto" w:fill="auto"/>
            <w:vAlign w:val="center"/>
          </w:tcPr>
          <w:p w14:paraId="68FC55EC" w14:textId="77777777" w:rsidR="00FA6826" w:rsidRPr="0085078F" w:rsidRDefault="00FA6826" w:rsidP="007F3A63">
            <w:pPr>
              <w:jc w:val="center"/>
              <w:rPr>
                <w:rFonts w:asciiTheme="majorHAnsi" w:hAnsiTheme="majorHAnsi" w:cs="Calibri"/>
                <w:color w:val="000000"/>
                <w:sz w:val="18"/>
                <w:szCs w:val="18"/>
              </w:rPr>
            </w:pPr>
            <w:r>
              <w:rPr>
                <w:rFonts w:asciiTheme="majorHAnsi" w:hAnsiTheme="majorHAnsi" w:cs="Calibri"/>
                <w:color w:val="000000"/>
                <w:sz w:val="18"/>
                <w:szCs w:val="18"/>
              </w:rPr>
              <w:t>1.48 (1.16)</w:t>
            </w:r>
          </w:p>
        </w:tc>
        <w:tc>
          <w:tcPr>
            <w:tcW w:w="951" w:type="pct"/>
            <w:tcBorders>
              <w:left w:val="single" w:sz="4" w:space="0" w:color="000000" w:themeColor="text1"/>
              <w:right w:val="single" w:sz="4" w:space="0" w:color="000000" w:themeColor="text1"/>
            </w:tcBorders>
            <w:vAlign w:val="center"/>
          </w:tcPr>
          <w:p w14:paraId="33791D85" w14:textId="0782002C" w:rsidR="00FA6826" w:rsidRDefault="00FA6826" w:rsidP="007F3A63">
            <w:pPr>
              <w:jc w:val="center"/>
              <w:rPr>
                <w:rFonts w:asciiTheme="majorHAnsi" w:eastAsia="Times New Roman" w:hAnsiTheme="majorHAnsi" w:cs="Calibri"/>
                <w:color w:val="000000"/>
                <w:sz w:val="18"/>
                <w:szCs w:val="18"/>
                <w:lang w:eastAsia="en-GB"/>
              </w:rPr>
            </w:pPr>
            <w:r>
              <w:rPr>
                <w:rFonts w:asciiTheme="majorHAnsi" w:eastAsia="Times New Roman" w:hAnsiTheme="majorHAnsi" w:cs="Calibri"/>
                <w:color w:val="000000"/>
                <w:sz w:val="18"/>
                <w:szCs w:val="18"/>
                <w:lang w:eastAsia="en-GB"/>
              </w:rPr>
              <w:t>0.9</w:t>
            </w:r>
            <w:r w:rsidR="00C6628A">
              <w:rPr>
                <w:rFonts w:asciiTheme="majorHAnsi" w:eastAsia="Times New Roman" w:hAnsiTheme="majorHAnsi" w:cs="Calibri"/>
                <w:color w:val="000000"/>
                <w:sz w:val="18"/>
                <w:szCs w:val="18"/>
                <w:lang w:eastAsia="en-GB"/>
              </w:rPr>
              <w:t>9</w:t>
            </w:r>
            <w:r>
              <w:rPr>
                <w:rFonts w:asciiTheme="majorHAnsi" w:eastAsia="Times New Roman" w:hAnsiTheme="majorHAnsi" w:cs="Calibri"/>
                <w:color w:val="000000"/>
                <w:sz w:val="18"/>
                <w:szCs w:val="18"/>
                <w:lang w:eastAsia="en-GB"/>
              </w:rPr>
              <w:t xml:space="preserve"> (1.16)</w:t>
            </w:r>
          </w:p>
        </w:tc>
        <w:tc>
          <w:tcPr>
            <w:tcW w:w="1025" w:type="pct"/>
            <w:tcBorders>
              <w:left w:val="single" w:sz="4" w:space="0" w:color="000000" w:themeColor="text1"/>
              <w:right w:val="single" w:sz="4" w:space="0" w:color="000000" w:themeColor="text1"/>
            </w:tcBorders>
            <w:vAlign w:val="center"/>
          </w:tcPr>
          <w:p w14:paraId="486E488A" w14:textId="77777777" w:rsidR="00FA6826" w:rsidRDefault="00FA6826" w:rsidP="007F3A63">
            <w:pPr>
              <w:jc w:val="center"/>
              <w:rPr>
                <w:rFonts w:asciiTheme="majorHAnsi" w:eastAsia="Times New Roman" w:hAnsiTheme="majorHAnsi" w:cs="Calibri"/>
                <w:color w:val="000000"/>
                <w:sz w:val="18"/>
                <w:szCs w:val="18"/>
                <w:lang w:eastAsia="en-GB"/>
              </w:rPr>
            </w:pPr>
            <w:r>
              <w:rPr>
                <w:rFonts w:asciiTheme="majorHAnsi" w:eastAsia="Times New Roman" w:hAnsiTheme="majorHAnsi" w:cs="Calibri"/>
                <w:color w:val="000000"/>
                <w:sz w:val="18"/>
                <w:szCs w:val="18"/>
                <w:lang w:eastAsia="en-GB"/>
              </w:rPr>
              <w:t>1.08 (1.09)</w:t>
            </w:r>
          </w:p>
        </w:tc>
        <w:tc>
          <w:tcPr>
            <w:tcW w:w="975" w:type="pct"/>
            <w:tcBorders>
              <w:left w:val="single" w:sz="4" w:space="0" w:color="000000" w:themeColor="text1"/>
              <w:right w:val="single" w:sz="4" w:space="0" w:color="000000" w:themeColor="text1"/>
            </w:tcBorders>
            <w:shd w:val="clear" w:color="auto" w:fill="auto"/>
            <w:vAlign w:val="center"/>
          </w:tcPr>
          <w:p w14:paraId="49E1AC13" w14:textId="77777777" w:rsidR="00FA6826" w:rsidRPr="00D734CE" w:rsidRDefault="00FA6826" w:rsidP="007F3A63">
            <w:pPr>
              <w:jc w:val="center"/>
              <w:rPr>
                <w:rFonts w:asciiTheme="majorHAnsi" w:hAnsiTheme="majorHAnsi" w:cs="Calibri"/>
                <w:color w:val="000000"/>
                <w:sz w:val="18"/>
                <w:szCs w:val="18"/>
              </w:rPr>
            </w:pPr>
            <w:r>
              <w:rPr>
                <w:rFonts w:asciiTheme="majorHAnsi" w:hAnsiTheme="majorHAnsi" w:cs="Calibri"/>
                <w:color w:val="000000"/>
                <w:sz w:val="18"/>
                <w:szCs w:val="18"/>
              </w:rPr>
              <w:t>0.69 (0.97)</w:t>
            </w:r>
          </w:p>
        </w:tc>
      </w:tr>
      <w:tr w:rsidR="00FA6826" w14:paraId="33B32B33" w14:textId="77777777" w:rsidTr="00FA6826">
        <w:trPr>
          <w:trHeight w:val="70"/>
        </w:trPr>
        <w:tc>
          <w:tcPr>
            <w:tcW w:w="1171" w:type="pct"/>
            <w:gridSpan w:val="3"/>
            <w:tcBorders>
              <w:right w:val="single" w:sz="4" w:space="0" w:color="000000" w:themeColor="text1"/>
            </w:tcBorders>
            <w:vAlign w:val="center"/>
          </w:tcPr>
          <w:p w14:paraId="386C0A10" w14:textId="77777777" w:rsidR="00FA6826" w:rsidRPr="002F6347" w:rsidRDefault="00FA6826" w:rsidP="007F3A63">
            <w:pPr>
              <w:rPr>
                <w:rFonts w:cs="Calibri"/>
                <w:color w:val="000000"/>
                <w:sz w:val="18"/>
                <w:szCs w:val="18"/>
              </w:rPr>
            </w:pPr>
            <w:r>
              <w:rPr>
                <w:rFonts w:asciiTheme="majorHAnsi" w:hAnsiTheme="majorHAnsi"/>
                <w:sz w:val="18"/>
                <w:szCs w:val="18"/>
              </w:rPr>
              <w:t>Frequency (out of 2 items)</w:t>
            </w:r>
          </w:p>
        </w:tc>
        <w:tc>
          <w:tcPr>
            <w:tcW w:w="878" w:type="pct"/>
            <w:tcBorders>
              <w:left w:val="single" w:sz="4" w:space="0" w:color="000000" w:themeColor="text1"/>
              <w:right w:val="single" w:sz="4" w:space="0" w:color="000000" w:themeColor="text1"/>
            </w:tcBorders>
            <w:shd w:val="clear" w:color="auto" w:fill="auto"/>
            <w:vAlign w:val="center"/>
          </w:tcPr>
          <w:p w14:paraId="23CAE8FF" w14:textId="77777777" w:rsidR="00FA6826" w:rsidRPr="0085078F" w:rsidRDefault="00FA6826" w:rsidP="007F3A63">
            <w:pPr>
              <w:jc w:val="center"/>
              <w:rPr>
                <w:rFonts w:asciiTheme="majorHAnsi" w:hAnsiTheme="majorHAnsi" w:cs="Calibri"/>
                <w:color w:val="000000"/>
                <w:sz w:val="18"/>
                <w:szCs w:val="18"/>
              </w:rPr>
            </w:pPr>
            <w:r>
              <w:rPr>
                <w:rFonts w:asciiTheme="majorHAnsi" w:hAnsiTheme="majorHAnsi" w:cs="Calibri"/>
                <w:color w:val="000000"/>
                <w:sz w:val="18"/>
                <w:szCs w:val="18"/>
              </w:rPr>
              <w:t>0.88 (0.88)</w:t>
            </w:r>
          </w:p>
        </w:tc>
        <w:tc>
          <w:tcPr>
            <w:tcW w:w="951" w:type="pct"/>
            <w:tcBorders>
              <w:left w:val="single" w:sz="4" w:space="0" w:color="000000" w:themeColor="text1"/>
              <w:right w:val="single" w:sz="4" w:space="0" w:color="000000" w:themeColor="text1"/>
            </w:tcBorders>
            <w:vAlign w:val="center"/>
          </w:tcPr>
          <w:p w14:paraId="3A5948AB" w14:textId="77777777" w:rsidR="00FA6826" w:rsidRDefault="00FA6826" w:rsidP="007F3A63">
            <w:pPr>
              <w:jc w:val="center"/>
              <w:rPr>
                <w:rFonts w:asciiTheme="majorHAnsi" w:eastAsia="Times New Roman" w:hAnsiTheme="majorHAnsi" w:cs="Calibri"/>
                <w:color w:val="000000"/>
                <w:sz w:val="18"/>
                <w:szCs w:val="18"/>
                <w:lang w:eastAsia="en-GB"/>
              </w:rPr>
            </w:pPr>
            <w:r>
              <w:rPr>
                <w:rFonts w:asciiTheme="majorHAnsi" w:eastAsia="Times New Roman" w:hAnsiTheme="majorHAnsi" w:cs="Calibri"/>
                <w:color w:val="000000"/>
                <w:sz w:val="18"/>
                <w:szCs w:val="18"/>
                <w:lang w:eastAsia="en-GB"/>
              </w:rPr>
              <w:t>0.52 (0.77)</w:t>
            </w:r>
          </w:p>
        </w:tc>
        <w:tc>
          <w:tcPr>
            <w:tcW w:w="1025" w:type="pct"/>
            <w:tcBorders>
              <w:left w:val="single" w:sz="4" w:space="0" w:color="000000" w:themeColor="text1"/>
              <w:right w:val="single" w:sz="4" w:space="0" w:color="000000" w:themeColor="text1"/>
            </w:tcBorders>
            <w:vAlign w:val="center"/>
          </w:tcPr>
          <w:p w14:paraId="0E458D49" w14:textId="77777777" w:rsidR="00FA6826" w:rsidRDefault="00FA6826" w:rsidP="007F3A63">
            <w:pPr>
              <w:jc w:val="center"/>
              <w:rPr>
                <w:rFonts w:asciiTheme="majorHAnsi" w:eastAsia="Times New Roman" w:hAnsiTheme="majorHAnsi" w:cs="Calibri"/>
                <w:color w:val="000000"/>
                <w:sz w:val="18"/>
                <w:szCs w:val="18"/>
                <w:lang w:eastAsia="en-GB"/>
              </w:rPr>
            </w:pPr>
            <w:r>
              <w:rPr>
                <w:rFonts w:asciiTheme="majorHAnsi" w:eastAsia="Times New Roman" w:hAnsiTheme="majorHAnsi" w:cs="Calibri"/>
                <w:color w:val="000000"/>
                <w:sz w:val="18"/>
                <w:szCs w:val="18"/>
                <w:lang w:eastAsia="en-GB"/>
              </w:rPr>
              <w:t>0.66 (0.82)</w:t>
            </w:r>
          </w:p>
        </w:tc>
        <w:tc>
          <w:tcPr>
            <w:tcW w:w="975" w:type="pct"/>
            <w:tcBorders>
              <w:left w:val="single" w:sz="4" w:space="0" w:color="000000" w:themeColor="text1"/>
              <w:right w:val="single" w:sz="4" w:space="0" w:color="000000" w:themeColor="text1"/>
            </w:tcBorders>
            <w:shd w:val="clear" w:color="auto" w:fill="auto"/>
            <w:vAlign w:val="center"/>
          </w:tcPr>
          <w:p w14:paraId="1D49CFBC" w14:textId="77777777" w:rsidR="00FA6826" w:rsidRPr="00D734CE" w:rsidRDefault="00FA6826" w:rsidP="007F3A63">
            <w:pPr>
              <w:jc w:val="center"/>
              <w:rPr>
                <w:rFonts w:asciiTheme="majorHAnsi" w:hAnsiTheme="majorHAnsi" w:cs="Calibri"/>
                <w:color w:val="000000"/>
                <w:sz w:val="18"/>
                <w:szCs w:val="18"/>
              </w:rPr>
            </w:pPr>
            <w:r>
              <w:rPr>
                <w:rFonts w:asciiTheme="majorHAnsi" w:hAnsiTheme="majorHAnsi" w:cs="Calibri"/>
                <w:color w:val="000000"/>
                <w:sz w:val="18"/>
                <w:szCs w:val="18"/>
              </w:rPr>
              <w:t>0.44 (0.71)</w:t>
            </w:r>
          </w:p>
        </w:tc>
      </w:tr>
      <w:tr w:rsidR="00FA6826" w14:paraId="6E6E2A07" w14:textId="77777777" w:rsidTr="00FA6826">
        <w:trPr>
          <w:trHeight w:val="70"/>
        </w:trPr>
        <w:tc>
          <w:tcPr>
            <w:tcW w:w="1171" w:type="pct"/>
            <w:gridSpan w:val="3"/>
            <w:tcBorders>
              <w:bottom w:val="single" w:sz="4" w:space="0" w:color="000000" w:themeColor="text1"/>
              <w:right w:val="single" w:sz="4" w:space="0" w:color="000000" w:themeColor="text1"/>
            </w:tcBorders>
            <w:vAlign w:val="center"/>
          </w:tcPr>
          <w:p w14:paraId="7B8D1D70" w14:textId="77777777" w:rsidR="00FA6826" w:rsidRPr="002F6347" w:rsidRDefault="00FA6826" w:rsidP="007F3A63">
            <w:pPr>
              <w:rPr>
                <w:rFonts w:cs="Calibri"/>
                <w:color w:val="000000"/>
                <w:sz w:val="18"/>
                <w:szCs w:val="18"/>
              </w:rPr>
            </w:pPr>
            <w:r>
              <w:rPr>
                <w:rFonts w:asciiTheme="majorHAnsi" w:hAnsiTheme="majorHAnsi"/>
                <w:sz w:val="18"/>
                <w:szCs w:val="18"/>
              </w:rPr>
              <w:t>Total (out of 11 items)</w:t>
            </w:r>
          </w:p>
        </w:tc>
        <w:tc>
          <w:tcPr>
            <w:tcW w:w="878" w:type="pct"/>
            <w:tcBorders>
              <w:left w:val="single" w:sz="4" w:space="0" w:color="000000" w:themeColor="text1"/>
              <w:bottom w:val="single" w:sz="4" w:space="0" w:color="000000" w:themeColor="text1"/>
              <w:right w:val="single" w:sz="4" w:space="0" w:color="000000" w:themeColor="text1"/>
            </w:tcBorders>
            <w:shd w:val="clear" w:color="auto" w:fill="auto"/>
            <w:vAlign w:val="center"/>
          </w:tcPr>
          <w:p w14:paraId="6FAF50B0" w14:textId="77777777" w:rsidR="00FA6826" w:rsidRPr="0085078F" w:rsidRDefault="00FA6826" w:rsidP="007F3A63">
            <w:pPr>
              <w:jc w:val="center"/>
              <w:rPr>
                <w:rFonts w:asciiTheme="majorHAnsi" w:hAnsiTheme="majorHAnsi" w:cs="Calibri"/>
                <w:color w:val="000000"/>
                <w:sz w:val="18"/>
                <w:szCs w:val="18"/>
              </w:rPr>
            </w:pPr>
            <w:r>
              <w:rPr>
                <w:rFonts w:asciiTheme="majorHAnsi" w:hAnsiTheme="majorHAnsi" w:cs="Calibri"/>
                <w:color w:val="000000"/>
                <w:sz w:val="18"/>
                <w:szCs w:val="18"/>
              </w:rPr>
              <w:t>5.66 (3.73)</w:t>
            </w:r>
          </w:p>
        </w:tc>
        <w:tc>
          <w:tcPr>
            <w:tcW w:w="951" w:type="pct"/>
            <w:tcBorders>
              <w:left w:val="single" w:sz="4" w:space="0" w:color="000000" w:themeColor="text1"/>
              <w:bottom w:val="single" w:sz="4" w:space="0" w:color="000000" w:themeColor="text1"/>
              <w:right w:val="single" w:sz="4" w:space="0" w:color="000000" w:themeColor="text1"/>
            </w:tcBorders>
            <w:vAlign w:val="center"/>
          </w:tcPr>
          <w:p w14:paraId="33B76BA5" w14:textId="77777777" w:rsidR="00FA6826" w:rsidRDefault="00FA6826" w:rsidP="007F3A63">
            <w:pPr>
              <w:jc w:val="center"/>
              <w:rPr>
                <w:rFonts w:asciiTheme="majorHAnsi" w:eastAsia="Times New Roman" w:hAnsiTheme="majorHAnsi" w:cs="Calibri"/>
                <w:color w:val="000000"/>
                <w:sz w:val="18"/>
                <w:szCs w:val="18"/>
                <w:lang w:eastAsia="en-GB"/>
              </w:rPr>
            </w:pPr>
            <w:r>
              <w:rPr>
                <w:rFonts w:asciiTheme="majorHAnsi" w:eastAsia="Times New Roman" w:hAnsiTheme="majorHAnsi" w:cs="Calibri"/>
                <w:color w:val="000000"/>
                <w:sz w:val="18"/>
                <w:szCs w:val="18"/>
                <w:lang w:eastAsia="en-GB"/>
              </w:rPr>
              <w:t>3.40 (3.42)</w:t>
            </w:r>
          </w:p>
        </w:tc>
        <w:tc>
          <w:tcPr>
            <w:tcW w:w="1025" w:type="pct"/>
            <w:tcBorders>
              <w:left w:val="single" w:sz="4" w:space="0" w:color="000000" w:themeColor="text1"/>
              <w:bottom w:val="single" w:sz="4" w:space="0" w:color="000000" w:themeColor="text1"/>
              <w:right w:val="single" w:sz="4" w:space="0" w:color="000000" w:themeColor="text1"/>
            </w:tcBorders>
            <w:vAlign w:val="center"/>
          </w:tcPr>
          <w:p w14:paraId="1EA96E96" w14:textId="77777777" w:rsidR="00FA6826" w:rsidRDefault="00FA6826" w:rsidP="007F3A63">
            <w:pPr>
              <w:jc w:val="center"/>
              <w:rPr>
                <w:rFonts w:asciiTheme="majorHAnsi" w:eastAsia="Times New Roman" w:hAnsiTheme="majorHAnsi" w:cs="Calibri"/>
                <w:color w:val="000000"/>
                <w:sz w:val="18"/>
                <w:szCs w:val="18"/>
                <w:lang w:eastAsia="en-GB"/>
              </w:rPr>
            </w:pPr>
            <w:r>
              <w:rPr>
                <w:rFonts w:asciiTheme="majorHAnsi" w:eastAsia="Times New Roman" w:hAnsiTheme="majorHAnsi" w:cs="Calibri"/>
                <w:color w:val="000000"/>
                <w:sz w:val="18"/>
                <w:szCs w:val="18"/>
                <w:lang w:eastAsia="en-GB"/>
              </w:rPr>
              <w:t>4.60 (3.63)</w:t>
            </w:r>
          </w:p>
        </w:tc>
        <w:tc>
          <w:tcPr>
            <w:tcW w:w="975" w:type="pct"/>
            <w:tcBorders>
              <w:left w:val="single" w:sz="4" w:space="0" w:color="000000" w:themeColor="text1"/>
              <w:bottom w:val="single" w:sz="4" w:space="0" w:color="000000" w:themeColor="text1"/>
              <w:right w:val="single" w:sz="4" w:space="0" w:color="000000" w:themeColor="text1"/>
            </w:tcBorders>
            <w:shd w:val="clear" w:color="auto" w:fill="auto"/>
            <w:vAlign w:val="center"/>
          </w:tcPr>
          <w:p w14:paraId="65043B92" w14:textId="77777777" w:rsidR="00FA6826" w:rsidRPr="00D734CE" w:rsidRDefault="00FA6826" w:rsidP="007F3A63">
            <w:pPr>
              <w:jc w:val="center"/>
              <w:rPr>
                <w:rFonts w:asciiTheme="majorHAnsi" w:hAnsiTheme="majorHAnsi" w:cs="Calibri"/>
                <w:color w:val="000000"/>
                <w:sz w:val="18"/>
                <w:szCs w:val="18"/>
              </w:rPr>
            </w:pPr>
            <w:r>
              <w:rPr>
                <w:rFonts w:asciiTheme="majorHAnsi" w:hAnsiTheme="majorHAnsi" w:cs="Calibri"/>
                <w:color w:val="000000"/>
                <w:sz w:val="18"/>
                <w:szCs w:val="18"/>
              </w:rPr>
              <w:t>3.06 (3.21)</w:t>
            </w:r>
          </w:p>
        </w:tc>
      </w:tr>
      <w:bookmarkEnd w:id="17"/>
    </w:tbl>
    <w:p w14:paraId="3A7ADFF4" w14:textId="20732008" w:rsidR="00DE347E" w:rsidRDefault="00DE347E">
      <w:pPr>
        <w:rPr>
          <w:rFonts w:asciiTheme="majorHAnsi" w:eastAsiaTheme="majorEastAsia" w:hAnsiTheme="majorHAnsi" w:cstheme="majorBidi"/>
          <w:color w:val="1F3763" w:themeColor="accent1" w:themeShade="7F"/>
          <w:sz w:val="24"/>
          <w:szCs w:val="24"/>
        </w:rPr>
      </w:pPr>
      <w:r>
        <w:br w:type="page"/>
      </w:r>
    </w:p>
    <w:p w14:paraId="7B61EB97" w14:textId="4D00BE26" w:rsidR="007206A3" w:rsidRDefault="00ED3A71" w:rsidP="004407E3">
      <w:pPr>
        <w:pStyle w:val="Heading3"/>
      </w:pPr>
      <w:bookmarkStart w:id="18" w:name="_Toc158633014"/>
      <w:r w:rsidRPr="00233B13">
        <w:t>Table S</w:t>
      </w:r>
      <w:r w:rsidR="00FA6826">
        <w:t>8</w:t>
      </w:r>
      <w:r w:rsidR="006D72C8">
        <w:t>:</w:t>
      </w:r>
      <w:r w:rsidR="00204700">
        <w:t xml:space="preserve"> </w:t>
      </w:r>
      <w:r w:rsidR="007F3A63">
        <w:t xml:space="preserve">Mean factor scores </w:t>
      </w:r>
      <w:r w:rsidR="001F4F7A">
        <w:t xml:space="preserve">and standard deviations </w:t>
      </w:r>
      <w:r w:rsidR="00B761E0">
        <w:t>for each subscale of the Qualities of Daydreaming Scale (</w:t>
      </w:r>
      <w:proofErr w:type="spellStart"/>
      <w:r w:rsidR="00B761E0">
        <w:t>QuOD</w:t>
      </w:r>
      <w:proofErr w:type="spellEnd"/>
      <w:r w:rsidR="00B761E0">
        <w:t xml:space="preserve">) </w:t>
      </w:r>
      <w:r w:rsidR="007F3A63">
        <w:t>across clinical and non-clinical groups</w:t>
      </w:r>
      <w:r w:rsidR="0043046B">
        <w:t>.</w:t>
      </w:r>
      <w:bookmarkEnd w:id="18"/>
    </w:p>
    <w:p w14:paraId="6AF87547" w14:textId="77777777" w:rsidR="005E060F" w:rsidRDefault="005E060F" w:rsidP="007206A3"/>
    <w:tbl>
      <w:tblPr>
        <w:tblStyle w:val="TableGrid"/>
        <w:tblW w:w="447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3173"/>
        <w:gridCol w:w="1213"/>
        <w:gridCol w:w="1208"/>
        <w:gridCol w:w="1207"/>
      </w:tblGrid>
      <w:tr w:rsidR="00BA089E" w:rsidRPr="007F3A63" w14:paraId="1AE48937" w14:textId="015B7559" w:rsidTr="008913A3">
        <w:tc>
          <w:tcPr>
            <w:tcW w:w="790" w:type="pct"/>
            <w:tcBorders>
              <w:bottom w:val="single" w:sz="4" w:space="0" w:color="auto"/>
            </w:tcBorders>
          </w:tcPr>
          <w:p w14:paraId="39EC60F2" w14:textId="6F9D1C2A" w:rsidR="00C85FB9" w:rsidRPr="007F3A63" w:rsidRDefault="00C85FB9" w:rsidP="00AE6B89">
            <w:pPr>
              <w:rPr>
                <w:b/>
                <w:bCs/>
                <w:sz w:val="18"/>
                <w:szCs w:val="18"/>
              </w:rPr>
            </w:pPr>
            <w:r w:rsidRPr="007F3A63">
              <w:rPr>
                <w:b/>
                <w:bCs/>
                <w:sz w:val="18"/>
                <w:szCs w:val="18"/>
              </w:rPr>
              <w:t>Daydreaming Factor</w:t>
            </w:r>
          </w:p>
        </w:tc>
        <w:tc>
          <w:tcPr>
            <w:tcW w:w="1964" w:type="pct"/>
            <w:tcBorders>
              <w:bottom w:val="single" w:sz="4" w:space="0" w:color="auto"/>
            </w:tcBorders>
          </w:tcPr>
          <w:p w14:paraId="55889B92" w14:textId="7526FBFE" w:rsidR="00C85FB9" w:rsidRPr="007F3A63" w:rsidRDefault="00C85FB9" w:rsidP="00AE6B89">
            <w:pPr>
              <w:rPr>
                <w:b/>
                <w:bCs/>
                <w:sz w:val="18"/>
                <w:szCs w:val="18"/>
              </w:rPr>
            </w:pPr>
            <w:r w:rsidRPr="007F3A63">
              <w:rPr>
                <w:b/>
                <w:bCs/>
                <w:sz w:val="18"/>
                <w:szCs w:val="18"/>
              </w:rPr>
              <w:t>Group</w:t>
            </w:r>
          </w:p>
        </w:tc>
        <w:tc>
          <w:tcPr>
            <w:tcW w:w="751" w:type="pct"/>
            <w:tcBorders>
              <w:bottom w:val="single" w:sz="4" w:space="0" w:color="auto"/>
            </w:tcBorders>
          </w:tcPr>
          <w:p w14:paraId="61C41DEF" w14:textId="03A57845" w:rsidR="00C85FB9" w:rsidRPr="007F3A63" w:rsidRDefault="00C85FB9" w:rsidP="00AE6B89">
            <w:pPr>
              <w:rPr>
                <w:b/>
                <w:bCs/>
                <w:sz w:val="18"/>
                <w:szCs w:val="18"/>
              </w:rPr>
            </w:pPr>
            <w:proofErr w:type="gramStart"/>
            <w:r w:rsidRPr="007F3A63">
              <w:rPr>
                <w:b/>
                <w:bCs/>
                <w:sz w:val="18"/>
                <w:szCs w:val="18"/>
              </w:rPr>
              <w:t>Factor</w:t>
            </w:r>
            <w:proofErr w:type="gramEnd"/>
            <w:r w:rsidRPr="007F3A63">
              <w:rPr>
                <w:b/>
                <w:bCs/>
                <w:sz w:val="18"/>
                <w:szCs w:val="18"/>
              </w:rPr>
              <w:t xml:space="preserve"> mean </w:t>
            </w:r>
          </w:p>
        </w:tc>
        <w:tc>
          <w:tcPr>
            <w:tcW w:w="748" w:type="pct"/>
            <w:tcBorders>
              <w:bottom w:val="single" w:sz="4" w:space="0" w:color="auto"/>
            </w:tcBorders>
          </w:tcPr>
          <w:p w14:paraId="31541B20" w14:textId="5639D4CC" w:rsidR="00C85FB9" w:rsidRPr="007F3A63" w:rsidRDefault="00C85FB9" w:rsidP="00AE6B89">
            <w:pPr>
              <w:rPr>
                <w:b/>
                <w:bCs/>
                <w:sz w:val="18"/>
                <w:szCs w:val="18"/>
              </w:rPr>
            </w:pPr>
            <w:r w:rsidRPr="007F3A63">
              <w:rPr>
                <w:b/>
                <w:bCs/>
                <w:sz w:val="18"/>
                <w:szCs w:val="18"/>
              </w:rPr>
              <w:t>Standard Deviation</w:t>
            </w:r>
          </w:p>
        </w:tc>
        <w:tc>
          <w:tcPr>
            <w:tcW w:w="747" w:type="pct"/>
            <w:tcBorders>
              <w:bottom w:val="single" w:sz="4" w:space="0" w:color="auto"/>
            </w:tcBorders>
          </w:tcPr>
          <w:p w14:paraId="2CB19A8B" w14:textId="2B0F7BB7" w:rsidR="00C85FB9" w:rsidRPr="007F3A63" w:rsidRDefault="00BA089E" w:rsidP="00AE6B89">
            <w:pPr>
              <w:rPr>
                <w:b/>
                <w:bCs/>
                <w:sz w:val="18"/>
                <w:szCs w:val="18"/>
              </w:rPr>
            </w:pPr>
            <w:r>
              <w:rPr>
                <w:b/>
                <w:bCs/>
                <w:sz w:val="18"/>
                <w:szCs w:val="18"/>
              </w:rPr>
              <w:t>Significantly different g</w:t>
            </w:r>
            <w:r w:rsidR="008913A3">
              <w:rPr>
                <w:b/>
                <w:bCs/>
                <w:sz w:val="18"/>
                <w:szCs w:val="18"/>
              </w:rPr>
              <w:t>rouping*</w:t>
            </w:r>
          </w:p>
        </w:tc>
      </w:tr>
      <w:tr w:rsidR="00BA089E" w:rsidRPr="007F3A63" w14:paraId="0E492775" w14:textId="3D06B05F" w:rsidTr="008913A3">
        <w:tc>
          <w:tcPr>
            <w:tcW w:w="790" w:type="pct"/>
            <w:vMerge w:val="restart"/>
            <w:tcBorders>
              <w:top w:val="single" w:sz="4" w:space="0" w:color="auto"/>
            </w:tcBorders>
            <w:vAlign w:val="center"/>
          </w:tcPr>
          <w:p w14:paraId="1F924473" w14:textId="2A19ADA8" w:rsidR="00C85FB9" w:rsidRPr="007F3A63" w:rsidRDefault="00C85FB9" w:rsidP="005E060F">
            <w:pPr>
              <w:rPr>
                <w:sz w:val="18"/>
                <w:szCs w:val="18"/>
              </w:rPr>
            </w:pPr>
            <w:r w:rsidRPr="007F3A63">
              <w:rPr>
                <w:sz w:val="18"/>
                <w:szCs w:val="18"/>
              </w:rPr>
              <w:t>Pleasant</w:t>
            </w:r>
          </w:p>
        </w:tc>
        <w:tc>
          <w:tcPr>
            <w:tcW w:w="1964" w:type="pct"/>
            <w:tcBorders>
              <w:top w:val="single" w:sz="4" w:space="0" w:color="auto"/>
            </w:tcBorders>
          </w:tcPr>
          <w:p w14:paraId="74112F21" w14:textId="5C147186" w:rsidR="00C85FB9" w:rsidRPr="007F3A63" w:rsidRDefault="00C85FB9" w:rsidP="00AE6B89">
            <w:pPr>
              <w:rPr>
                <w:sz w:val="18"/>
                <w:szCs w:val="18"/>
              </w:rPr>
            </w:pPr>
            <w:r w:rsidRPr="007F3A63">
              <w:rPr>
                <w:sz w:val="18"/>
                <w:szCs w:val="18"/>
              </w:rPr>
              <w:t>Clinical grandiose delusions</w:t>
            </w:r>
            <w:r>
              <w:rPr>
                <w:sz w:val="18"/>
                <w:szCs w:val="18"/>
              </w:rPr>
              <w:t xml:space="preserve"> </w:t>
            </w:r>
          </w:p>
        </w:tc>
        <w:tc>
          <w:tcPr>
            <w:tcW w:w="751" w:type="pct"/>
            <w:tcBorders>
              <w:top w:val="single" w:sz="4" w:space="0" w:color="auto"/>
            </w:tcBorders>
            <w:vAlign w:val="center"/>
          </w:tcPr>
          <w:p w14:paraId="689884FD" w14:textId="3C3F71F2" w:rsidR="00C85FB9" w:rsidRPr="007F3A63" w:rsidRDefault="00C85FB9" w:rsidP="007F3A63">
            <w:pPr>
              <w:jc w:val="center"/>
              <w:rPr>
                <w:sz w:val="18"/>
                <w:szCs w:val="18"/>
              </w:rPr>
            </w:pPr>
            <w:r>
              <w:rPr>
                <w:sz w:val="18"/>
                <w:szCs w:val="18"/>
              </w:rPr>
              <w:t>0.37</w:t>
            </w:r>
          </w:p>
        </w:tc>
        <w:tc>
          <w:tcPr>
            <w:tcW w:w="748" w:type="pct"/>
            <w:tcBorders>
              <w:top w:val="single" w:sz="4" w:space="0" w:color="auto"/>
            </w:tcBorders>
            <w:vAlign w:val="center"/>
          </w:tcPr>
          <w:p w14:paraId="705DCF3D" w14:textId="459CC43F" w:rsidR="00C85FB9" w:rsidRPr="007F3A63" w:rsidRDefault="00C85FB9" w:rsidP="007F3A63">
            <w:pPr>
              <w:jc w:val="center"/>
              <w:rPr>
                <w:sz w:val="18"/>
                <w:szCs w:val="18"/>
              </w:rPr>
            </w:pPr>
            <w:r>
              <w:rPr>
                <w:sz w:val="18"/>
                <w:szCs w:val="18"/>
              </w:rPr>
              <w:t>0.96</w:t>
            </w:r>
          </w:p>
        </w:tc>
        <w:tc>
          <w:tcPr>
            <w:tcW w:w="747" w:type="pct"/>
            <w:tcBorders>
              <w:top w:val="single" w:sz="4" w:space="0" w:color="auto"/>
            </w:tcBorders>
          </w:tcPr>
          <w:p w14:paraId="44A91466" w14:textId="69EDFFCB" w:rsidR="00C85FB9" w:rsidRDefault="00C85FB9" w:rsidP="007F3A63">
            <w:pPr>
              <w:jc w:val="center"/>
              <w:rPr>
                <w:sz w:val="18"/>
                <w:szCs w:val="18"/>
              </w:rPr>
            </w:pPr>
            <w:r>
              <w:rPr>
                <w:sz w:val="18"/>
                <w:szCs w:val="18"/>
              </w:rPr>
              <w:t>1</w:t>
            </w:r>
          </w:p>
        </w:tc>
      </w:tr>
      <w:tr w:rsidR="00BA089E" w:rsidRPr="007F3A63" w14:paraId="00F11C30" w14:textId="77777777" w:rsidTr="008913A3">
        <w:tc>
          <w:tcPr>
            <w:tcW w:w="790" w:type="pct"/>
            <w:vMerge/>
            <w:vAlign w:val="center"/>
          </w:tcPr>
          <w:p w14:paraId="0CF938AE" w14:textId="77777777" w:rsidR="008913A3" w:rsidRPr="007F3A63" w:rsidRDefault="008913A3" w:rsidP="008913A3">
            <w:pPr>
              <w:rPr>
                <w:sz w:val="18"/>
                <w:szCs w:val="18"/>
              </w:rPr>
            </w:pPr>
          </w:p>
        </w:tc>
        <w:tc>
          <w:tcPr>
            <w:tcW w:w="1964" w:type="pct"/>
          </w:tcPr>
          <w:p w14:paraId="50001FA9" w14:textId="3E40411B" w:rsidR="008913A3" w:rsidRPr="007F3A63" w:rsidRDefault="008913A3" w:rsidP="008913A3">
            <w:pPr>
              <w:rPr>
                <w:sz w:val="18"/>
                <w:szCs w:val="18"/>
              </w:rPr>
            </w:pPr>
            <w:r w:rsidRPr="007F3A63">
              <w:rPr>
                <w:sz w:val="18"/>
                <w:szCs w:val="18"/>
              </w:rPr>
              <w:t>Non-clinical high grandiosity</w:t>
            </w:r>
          </w:p>
        </w:tc>
        <w:tc>
          <w:tcPr>
            <w:tcW w:w="751" w:type="pct"/>
            <w:vAlign w:val="center"/>
          </w:tcPr>
          <w:p w14:paraId="2FCB75EE" w14:textId="2C5D2B91" w:rsidR="008913A3" w:rsidRDefault="008913A3" w:rsidP="008913A3">
            <w:pPr>
              <w:jc w:val="center"/>
              <w:rPr>
                <w:sz w:val="18"/>
                <w:szCs w:val="18"/>
              </w:rPr>
            </w:pPr>
            <w:r>
              <w:rPr>
                <w:sz w:val="18"/>
                <w:szCs w:val="18"/>
              </w:rPr>
              <w:t>0.22</w:t>
            </w:r>
          </w:p>
        </w:tc>
        <w:tc>
          <w:tcPr>
            <w:tcW w:w="748" w:type="pct"/>
            <w:vAlign w:val="center"/>
          </w:tcPr>
          <w:p w14:paraId="2B77F5A4" w14:textId="0D5D3504" w:rsidR="008913A3" w:rsidRDefault="008913A3" w:rsidP="008913A3">
            <w:pPr>
              <w:jc w:val="center"/>
              <w:rPr>
                <w:sz w:val="18"/>
                <w:szCs w:val="18"/>
              </w:rPr>
            </w:pPr>
            <w:r>
              <w:rPr>
                <w:sz w:val="18"/>
                <w:szCs w:val="18"/>
              </w:rPr>
              <w:t>0.84</w:t>
            </w:r>
          </w:p>
        </w:tc>
        <w:tc>
          <w:tcPr>
            <w:tcW w:w="747" w:type="pct"/>
          </w:tcPr>
          <w:p w14:paraId="341767AD" w14:textId="4BC79E0A" w:rsidR="008913A3" w:rsidRDefault="008913A3" w:rsidP="008913A3">
            <w:pPr>
              <w:jc w:val="center"/>
              <w:rPr>
                <w:sz w:val="18"/>
                <w:szCs w:val="18"/>
              </w:rPr>
            </w:pPr>
            <w:r>
              <w:rPr>
                <w:sz w:val="18"/>
                <w:szCs w:val="18"/>
              </w:rPr>
              <w:t>2</w:t>
            </w:r>
          </w:p>
        </w:tc>
      </w:tr>
      <w:tr w:rsidR="00BA089E" w:rsidRPr="007F3A63" w14:paraId="7EB5DFF5" w14:textId="10269E53" w:rsidTr="008913A3">
        <w:tc>
          <w:tcPr>
            <w:tcW w:w="790" w:type="pct"/>
            <w:vMerge/>
            <w:vAlign w:val="center"/>
          </w:tcPr>
          <w:p w14:paraId="0BCACB7B" w14:textId="77777777" w:rsidR="008913A3" w:rsidRPr="007F3A63" w:rsidRDefault="008913A3" w:rsidP="008913A3">
            <w:pPr>
              <w:rPr>
                <w:sz w:val="18"/>
                <w:szCs w:val="18"/>
              </w:rPr>
            </w:pPr>
          </w:p>
        </w:tc>
        <w:tc>
          <w:tcPr>
            <w:tcW w:w="1964" w:type="pct"/>
          </w:tcPr>
          <w:p w14:paraId="6F94B859" w14:textId="4D9EC6A1" w:rsidR="008913A3" w:rsidRPr="007F3A63" w:rsidRDefault="008913A3" w:rsidP="008913A3">
            <w:pPr>
              <w:rPr>
                <w:sz w:val="18"/>
                <w:szCs w:val="18"/>
              </w:rPr>
            </w:pPr>
            <w:r w:rsidRPr="007F3A63">
              <w:rPr>
                <w:sz w:val="18"/>
                <w:szCs w:val="18"/>
              </w:rPr>
              <w:t>Non-clinical low grandiosity</w:t>
            </w:r>
            <w:r>
              <w:rPr>
                <w:sz w:val="18"/>
                <w:szCs w:val="18"/>
              </w:rPr>
              <w:t xml:space="preserve"> </w:t>
            </w:r>
          </w:p>
        </w:tc>
        <w:tc>
          <w:tcPr>
            <w:tcW w:w="751" w:type="pct"/>
            <w:vAlign w:val="center"/>
          </w:tcPr>
          <w:p w14:paraId="02953E6F" w14:textId="33AE3325" w:rsidR="008913A3" w:rsidRPr="007F3A63" w:rsidRDefault="008913A3" w:rsidP="008913A3">
            <w:pPr>
              <w:jc w:val="center"/>
              <w:rPr>
                <w:sz w:val="18"/>
                <w:szCs w:val="18"/>
              </w:rPr>
            </w:pPr>
            <w:r>
              <w:rPr>
                <w:sz w:val="18"/>
                <w:szCs w:val="18"/>
              </w:rPr>
              <w:t>-0.11</w:t>
            </w:r>
          </w:p>
        </w:tc>
        <w:tc>
          <w:tcPr>
            <w:tcW w:w="748" w:type="pct"/>
            <w:vAlign w:val="center"/>
          </w:tcPr>
          <w:p w14:paraId="6D2DB134" w14:textId="3CECD31B" w:rsidR="008913A3" w:rsidRPr="007F3A63" w:rsidRDefault="008913A3" w:rsidP="008913A3">
            <w:pPr>
              <w:jc w:val="center"/>
              <w:rPr>
                <w:sz w:val="18"/>
                <w:szCs w:val="18"/>
              </w:rPr>
            </w:pPr>
            <w:r>
              <w:rPr>
                <w:sz w:val="18"/>
                <w:szCs w:val="18"/>
              </w:rPr>
              <w:t>0.73</w:t>
            </w:r>
          </w:p>
        </w:tc>
        <w:tc>
          <w:tcPr>
            <w:tcW w:w="747" w:type="pct"/>
          </w:tcPr>
          <w:p w14:paraId="349499F7" w14:textId="646B8348" w:rsidR="008913A3" w:rsidRDefault="008913A3" w:rsidP="008913A3">
            <w:pPr>
              <w:jc w:val="center"/>
              <w:rPr>
                <w:sz w:val="18"/>
                <w:szCs w:val="18"/>
              </w:rPr>
            </w:pPr>
            <w:r>
              <w:rPr>
                <w:sz w:val="18"/>
                <w:szCs w:val="18"/>
              </w:rPr>
              <w:t>3</w:t>
            </w:r>
          </w:p>
        </w:tc>
      </w:tr>
      <w:tr w:rsidR="00BA089E" w:rsidRPr="007F3A63" w14:paraId="1DB03141" w14:textId="3348FFF3" w:rsidTr="008913A3">
        <w:tc>
          <w:tcPr>
            <w:tcW w:w="790" w:type="pct"/>
            <w:vMerge/>
            <w:tcBorders>
              <w:bottom w:val="single" w:sz="4" w:space="0" w:color="auto"/>
            </w:tcBorders>
            <w:vAlign w:val="center"/>
          </w:tcPr>
          <w:p w14:paraId="46069779" w14:textId="77777777" w:rsidR="008913A3" w:rsidRPr="007F3A63" w:rsidRDefault="008913A3" w:rsidP="008913A3">
            <w:pPr>
              <w:rPr>
                <w:sz w:val="18"/>
                <w:szCs w:val="18"/>
              </w:rPr>
            </w:pPr>
          </w:p>
        </w:tc>
        <w:tc>
          <w:tcPr>
            <w:tcW w:w="1964" w:type="pct"/>
          </w:tcPr>
          <w:p w14:paraId="05EDDE11" w14:textId="189C0DCC" w:rsidR="008913A3" w:rsidRPr="007F3A63" w:rsidRDefault="008913A3" w:rsidP="008913A3">
            <w:pPr>
              <w:rPr>
                <w:sz w:val="18"/>
                <w:szCs w:val="18"/>
              </w:rPr>
            </w:pPr>
            <w:r w:rsidRPr="007F3A63">
              <w:rPr>
                <w:sz w:val="18"/>
                <w:szCs w:val="18"/>
              </w:rPr>
              <w:t>Clinical without grandiose delusions</w:t>
            </w:r>
          </w:p>
        </w:tc>
        <w:tc>
          <w:tcPr>
            <w:tcW w:w="751" w:type="pct"/>
            <w:vAlign w:val="center"/>
          </w:tcPr>
          <w:p w14:paraId="116CF53D" w14:textId="60E0EA72" w:rsidR="008913A3" w:rsidRDefault="008913A3" w:rsidP="008913A3">
            <w:pPr>
              <w:jc w:val="center"/>
              <w:rPr>
                <w:sz w:val="18"/>
                <w:szCs w:val="18"/>
              </w:rPr>
            </w:pPr>
            <w:r>
              <w:rPr>
                <w:sz w:val="18"/>
                <w:szCs w:val="18"/>
              </w:rPr>
              <w:t>-0.23</w:t>
            </w:r>
          </w:p>
        </w:tc>
        <w:tc>
          <w:tcPr>
            <w:tcW w:w="748" w:type="pct"/>
            <w:vAlign w:val="center"/>
          </w:tcPr>
          <w:p w14:paraId="1C08EE71" w14:textId="2F8EEF02" w:rsidR="008913A3" w:rsidRDefault="008913A3" w:rsidP="008913A3">
            <w:pPr>
              <w:jc w:val="center"/>
              <w:rPr>
                <w:sz w:val="18"/>
                <w:szCs w:val="18"/>
              </w:rPr>
            </w:pPr>
            <w:r>
              <w:rPr>
                <w:sz w:val="18"/>
                <w:szCs w:val="18"/>
              </w:rPr>
              <w:t>0.87</w:t>
            </w:r>
          </w:p>
        </w:tc>
        <w:tc>
          <w:tcPr>
            <w:tcW w:w="747" w:type="pct"/>
          </w:tcPr>
          <w:p w14:paraId="128FD895" w14:textId="1973E02B" w:rsidR="008913A3" w:rsidRDefault="008913A3" w:rsidP="008913A3">
            <w:pPr>
              <w:jc w:val="center"/>
              <w:rPr>
                <w:sz w:val="18"/>
                <w:szCs w:val="18"/>
              </w:rPr>
            </w:pPr>
            <w:r>
              <w:rPr>
                <w:sz w:val="18"/>
                <w:szCs w:val="18"/>
              </w:rPr>
              <w:t>4</w:t>
            </w:r>
          </w:p>
        </w:tc>
      </w:tr>
      <w:tr w:rsidR="00BA089E" w:rsidRPr="007F3A63" w14:paraId="4F2B00C3" w14:textId="432F59C9" w:rsidTr="008913A3">
        <w:tc>
          <w:tcPr>
            <w:tcW w:w="790" w:type="pct"/>
            <w:vMerge w:val="restart"/>
            <w:tcBorders>
              <w:top w:val="single" w:sz="4" w:space="0" w:color="auto"/>
            </w:tcBorders>
            <w:vAlign w:val="center"/>
          </w:tcPr>
          <w:p w14:paraId="2DBEF248" w14:textId="79D23A7D" w:rsidR="008913A3" w:rsidRPr="007F3A63" w:rsidRDefault="008913A3" w:rsidP="008913A3">
            <w:pPr>
              <w:rPr>
                <w:sz w:val="18"/>
                <w:szCs w:val="18"/>
              </w:rPr>
            </w:pPr>
            <w:r w:rsidRPr="007F3A63">
              <w:rPr>
                <w:sz w:val="18"/>
                <w:szCs w:val="18"/>
              </w:rPr>
              <w:t>Frequency</w:t>
            </w:r>
          </w:p>
        </w:tc>
        <w:tc>
          <w:tcPr>
            <w:tcW w:w="1964" w:type="pct"/>
            <w:tcBorders>
              <w:top w:val="single" w:sz="4" w:space="0" w:color="auto"/>
            </w:tcBorders>
          </w:tcPr>
          <w:p w14:paraId="79E818E3" w14:textId="65FD79A2" w:rsidR="008913A3" w:rsidRPr="007F3A63" w:rsidRDefault="008913A3" w:rsidP="008913A3">
            <w:pPr>
              <w:rPr>
                <w:sz w:val="18"/>
                <w:szCs w:val="18"/>
              </w:rPr>
            </w:pPr>
            <w:r w:rsidRPr="007F3A63">
              <w:rPr>
                <w:sz w:val="18"/>
                <w:szCs w:val="18"/>
              </w:rPr>
              <w:t>Clinical grandiose delusions</w:t>
            </w:r>
          </w:p>
        </w:tc>
        <w:tc>
          <w:tcPr>
            <w:tcW w:w="751" w:type="pct"/>
            <w:tcBorders>
              <w:top w:val="single" w:sz="4" w:space="0" w:color="auto"/>
            </w:tcBorders>
            <w:vAlign w:val="center"/>
          </w:tcPr>
          <w:p w14:paraId="64387C56" w14:textId="78E0D429" w:rsidR="008913A3" w:rsidRPr="007F3A63" w:rsidRDefault="008913A3" w:rsidP="008913A3">
            <w:pPr>
              <w:jc w:val="center"/>
              <w:rPr>
                <w:sz w:val="18"/>
                <w:szCs w:val="18"/>
              </w:rPr>
            </w:pPr>
            <w:r>
              <w:rPr>
                <w:sz w:val="18"/>
                <w:szCs w:val="18"/>
              </w:rPr>
              <w:t>0.38</w:t>
            </w:r>
          </w:p>
        </w:tc>
        <w:tc>
          <w:tcPr>
            <w:tcW w:w="748" w:type="pct"/>
            <w:tcBorders>
              <w:top w:val="single" w:sz="4" w:space="0" w:color="auto"/>
            </w:tcBorders>
            <w:vAlign w:val="center"/>
          </w:tcPr>
          <w:p w14:paraId="3A84B1FE" w14:textId="2D1C0B34" w:rsidR="008913A3" w:rsidRPr="007F3A63" w:rsidRDefault="008913A3" w:rsidP="008913A3">
            <w:pPr>
              <w:jc w:val="center"/>
              <w:rPr>
                <w:sz w:val="18"/>
                <w:szCs w:val="18"/>
              </w:rPr>
            </w:pPr>
            <w:r>
              <w:rPr>
                <w:sz w:val="18"/>
                <w:szCs w:val="18"/>
              </w:rPr>
              <w:t>0.79</w:t>
            </w:r>
          </w:p>
        </w:tc>
        <w:tc>
          <w:tcPr>
            <w:tcW w:w="747" w:type="pct"/>
            <w:tcBorders>
              <w:top w:val="single" w:sz="4" w:space="0" w:color="auto"/>
            </w:tcBorders>
          </w:tcPr>
          <w:p w14:paraId="0A944984" w14:textId="7DD8468B" w:rsidR="008913A3" w:rsidRDefault="008913A3" w:rsidP="008913A3">
            <w:pPr>
              <w:jc w:val="center"/>
              <w:rPr>
                <w:sz w:val="18"/>
                <w:szCs w:val="18"/>
              </w:rPr>
            </w:pPr>
            <w:r>
              <w:rPr>
                <w:sz w:val="18"/>
                <w:szCs w:val="18"/>
              </w:rPr>
              <w:t>1</w:t>
            </w:r>
          </w:p>
        </w:tc>
      </w:tr>
      <w:tr w:rsidR="00BA089E" w:rsidRPr="007F3A63" w14:paraId="7C4CA516" w14:textId="77777777" w:rsidTr="008913A3">
        <w:tc>
          <w:tcPr>
            <w:tcW w:w="790" w:type="pct"/>
            <w:vMerge/>
            <w:vAlign w:val="center"/>
          </w:tcPr>
          <w:p w14:paraId="383364C6" w14:textId="77777777" w:rsidR="008913A3" w:rsidRPr="007F3A63" w:rsidRDefault="008913A3" w:rsidP="008913A3">
            <w:pPr>
              <w:rPr>
                <w:sz w:val="18"/>
                <w:szCs w:val="18"/>
              </w:rPr>
            </w:pPr>
          </w:p>
        </w:tc>
        <w:tc>
          <w:tcPr>
            <w:tcW w:w="1964" w:type="pct"/>
          </w:tcPr>
          <w:p w14:paraId="26ADDA85" w14:textId="36C04540" w:rsidR="008913A3" w:rsidRPr="007F3A63" w:rsidRDefault="008913A3" w:rsidP="008913A3">
            <w:pPr>
              <w:rPr>
                <w:sz w:val="18"/>
                <w:szCs w:val="18"/>
              </w:rPr>
            </w:pPr>
            <w:r w:rsidRPr="007F3A63">
              <w:rPr>
                <w:sz w:val="18"/>
                <w:szCs w:val="18"/>
              </w:rPr>
              <w:t>Non-clinical high grandiosity</w:t>
            </w:r>
          </w:p>
        </w:tc>
        <w:tc>
          <w:tcPr>
            <w:tcW w:w="751" w:type="pct"/>
            <w:vAlign w:val="center"/>
          </w:tcPr>
          <w:p w14:paraId="76A4EAF1" w14:textId="1028A738" w:rsidR="008913A3" w:rsidRDefault="008913A3" w:rsidP="008913A3">
            <w:pPr>
              <w:jc w:val="center"/>
              <w:rPr>
                <w:sz w:val="18"/>
                <w:szCs w:val="18"/>
              </w:rPr>
            </w:pPr>
            <w:r>
              <w:rPr>
                <w:sz w:val="18"/>
                <w:szCs w:val="18"/>
              </w:rPr>
              <w:t>0.2</w:t>
            </w:r>
            <w:r w:rsidR="00C47CB1">
              <w:rPr>
                <w:sz w:val="18"/>
                <w:szCs w:val="18"/>
              </w:rPr>
              <w:t>0</w:t>
            </w:r>
          </w:p>
        </w:tc>
        <w:tc>
          <w:tcPr>
            <w:tcW w:w="748" w:type="pct"/>
            <w:vAlign w:val="center"/>
          </w:tcPr>
          <w:p w14:paraId="2FD61C75" w14:textId="7D27250B" w:rsidR="008913A3" w:rsidRDefault="008913A3" w:rsidP="008913A3">
            <w:pPr>
              <w:jc w:val="center"/>
              <w:rPr>
                <w:sz w:val="18"/>
                <w:szCs w:val="18"/>
              </w:rPr>
            </w:pPr>
            <w:r>
              <w:rPr>
                <w:sz w:val="18"/>
                <w:szCs w:val="18"/>
              </w:rPr>
              <w:t>0.68</w:t>
            </w:r>
          </w:p>
        </w:tc>
        <w:tc>
          <w:tcPr>
            <w:tcW w:w="747" w:type="pct"/>
          </w:tcPr>
          <w:p w14:paraId="440E868D" w14:textId="6D17313D" w:rsidR="008913A3" w:rsidRDefault="008913A3" w:rsidP="008913A3">
            <w:pPr>
              <w:jc w:val="center"/>
              <w:rPr>
                <w:sz w:val="18"/>
                <w:szCs w:val="18"/>
              </w:rPr>
            </w:pPr>
            <w:r>
              <w:rPr>
                <w:sz w:val="18"/>
                <w:szCs w:val="18"/>
              </w:rPr>
              <w:t>2</w:t>
            </w:r>
          </w:p>
        </w:tc>
      </w:tr>
      <w:tr w:rsidR="00BA089E" w:rsidRPr="007F3A63" w14:paraId="29113035" w14:textId="24F07537" w:rsidTr="008913A3">
        <w:tc>
          <w:tcPr>
            <w:tcW w:w="790" w:type="pct"/>
            <w:vMerge/>
            <w:vAlign w:val="center"/>
          </w:tcPr>
          <w:p w14:paraId="3CCE1923" w14:textId="77777777" w:rsidR="008913A3" w:rsidRPr="007F3A63" w:rsidRDefault="008913A3" w:rsidP="008913A3">
            <w:pPr>
              <w:rPr>
                <w:sz w:val="18"/>
                <w:szCs w:val="18"/>
              </w:rPr>
            </w:pPr>
          </w:p>
        </w:tc>
        <w:tc>
          <w:tcPr>
            <w:tcW w:w="1964" w:type="pct"/>
          </w:tcPr>
          <w:p w14:paraId="1EC71B6B" w14:textId="62AB1B9F" w:rsidR="008913A3" w:rsidRPr="007F3A63" w:rsidRDefault="008913A3" w:rsidP="008913A3">
            <w:pPr>
              <w:rPr>
                <w:sz w:val="18"/>
                <w:szCs w:val="18"/>
              </w:rPr>
            </w:pPr>
            <w:r w:rsidRPr="007F3A63">
              <w:rPr>
                <w:sz w:val="18"/>
                <w:szCs w:val="18"/>
              </w:rPr>
              <w:t>Non-clinical low grandiosity</w:t>
            </w:r>
            <w:r>
              <w:rPr>
                <w:sz w:val="18"/>
                <w:szCs w:val="18"/>
              </w:rPr>
              <w:t xml:space="preserve"> </w:t>
            </w:r>
          </w:p>
        </w:tc>
        <w:tc>
          <w:tcPr>
            <w:tcW w:w="751" w:type="pct"/>
            <w:vAlign w:val="center"/>
          </w:tcPr>
          <w:p w14:paraId="2E91067E" w14:textId="24DFB99A" w:rsidR="008913A3" w:rsidRPr="007F3A63" w:rsidRDefault="008913A3" w:rsidP="008913A3">
            <w:pPr>
              <w:jc w:val="center"/>
              <w:rPr>
                <w:sz w:val="18"/>
                <w:szCs w:val="18"/>
              </w:rPr>
            </w:pPr>
            <w:r>
              <w:rPr>
                <w:sz w:val="18"/>
                <w:szCs w:val="18"/>
              </w:rPr>
              <w:t>-0.09</w:t>
            </w:r>
          </w:p>
        </w:tc>
        <w:tc>
          <w:tcPr>
            <w:tcW w:w="748" w:type="pct"/>
            <w:vAlign w:val="center"/>
          </w:tcPr>
          <w:p w14:paraId="2325064F" w14:textId="35E0221C" w:rsidR="008913A3" w:rsidRPr="007F3A63" w:rsidRDefault="008913A3" w:rsidP="008913A3">
            <w:pPr>
              <w:jc w:val="center"/>
              <w:rPr>
                <w:sz w:val="18"/>
                <w:szCs w:val="18"/>
              </w:rPr>
            </w:pPr>
            <w:r>
              <w:rPr>
                <w:sz w:val="18"/>
                <w:szCs w:val="18"/>
              </w:rPr>
              <w:t>0.62</w:t>
            </w:r>
          </w:p>
        </w:tc>
        <w:tc>
          <w:tcPr>
            <w:tcW w:w="747" w:type="pct"/>
          </w:tcPr>
          <w:p w14:paraId="37CD77C7" w14:textId="2DC8DCFC" w:rsidR="008913A3" w:rsidRDefault="008913A3" w:rsidP="008913A3">
            <w:pPr>
              <w:jc w:val="center"/>
              <w:rPr>
                <w:sz w:val="18"/>
                <w:szCs w:val="18"/>
              </w:rPr>
            </w:pPr>
            <w:r>
              <w:rPr>
                <w:sz w:val="18"/>
                <w:szCs w:val="18"/>
              </w:rPr>
              <w:t>3</w:t>
            </w:r>
          </w:p>
        </w:tc>
      </w:tr>
      <w:tr w:rsidR="00BA089E" w:rsidRPr="007F3A63" w14:paraId="074A113A" w14:textId="2B351E49" w:rsidTr="008913A3">
        <w:tc>
          <w:tcPr>
            <w:tcW w:w="790" w:type="pct"/>
            <w:vMerge/>
            <w:vAlign w:val="center"/>
          </w:tcPr>
          <w:p w14:paraId="0CFD36A2" w14:textId="77777777" w:rsidR="008913A3" w:rsidRPr="007F3A63" w:rsidRDefault="008913A3" w:rsidP="008913A3">
            <w:pPr>
              <w:rPr>
                <w:sz w:val="18"/>
                <w:szCs w:val="18"/>
              </w:rPr>
            </w:pPr>
          </w:p>
        </w:tc>
        <w:tc>
          <w:tcPr>
            <w:tcW w:w="1964" w:type="pct"/>
          </w:tcPr>
          <w:p w14:paraId="6925A2AA" w14:textId="09042531" w:rsidR="008913A3" w:rsidRPr="007F3A63" w:rsidRDefault="008913A3" w:rsidP="008913A3">
            <w:pPr>
              <w:rPr>
                <w:sz w:val="18"/>
                <w:szCs w:val="18"/>
              </w:rPr>
            </w:pPr>
            <w:r w:rsidRPr="007F3A63">
              <w:rPr>
                <w:sz w:val="18"/>
                <w:szCs w:val="18"/>
              </w:rPr>
              <w:t>Clinical without grandiose delusions</w:t>
            </w:r>
            <w:r>
              <w:rPr>
                <w:sz w:val="18"/>
                <w:szCs w:val="18"/>
              </w:rPr>
              <w:t xml:space="preserve"> </w:t>
            </w:r>
          </w:p>
        </w:tc>
        <w:tc>
          <w:tcPr>
            <w:tcW w:w="751" w:type="pct"/>
            <w:vAlign w:val="center"/>
          </w:tcPr>
          <w:p w14:paraId="63DE4E57" w14:textId="3B6F135A" w:rsidR="008913A3" w:rsidRDefault="008913A3" w:rsidP="008913A3">
            <w:pPr>
              <w:jc w:val="center"/>
              <w:rPr>
                <w:sz w:val="18"/>
                <w:szCs w:val="18"/>
              </w:rPr>
            </w:pPr>
            <w:r>
              <w:rPr>
                <w:sz w:val="18"/>
                <w:szCs w:val="18"/>
              </w:rPr>
              <w:t>-0.14</w:t>
            </w:r>
          </w:p>
        </w:tc>
        <w:tc>
          <w:tcPr>
            <w:tcW w:w="748" w:type="pct"/>
            <w:vAlign w:val="center"/>
          </w:tcPr>
          <w:p w14:paraId="62703FBD" w14:textId="2F463538" w:rsidR="008913A3" w:rsidRDefault="008913A3" w:rsidP="008913A3">
            <w:pPr>
              <w:jc w:val="center"/>
              <w:rPr>
                <w:sz w:val="18"/>
                <w:szCs w:val="18"/>
              </w:rPr>
            </w:pPr>
            <w:r>
              <w:rPr>
                <w:sz w:val="18"/>
                <w:szCs w:val="18"/>
              </w:rPr>
              <w:t>0.73</w:t>
            </w:r>
          </w:p>
        </w:tc>
        <w:tc>
          <w:tcPr>
            <w:tcW w:w="747" w:type="pct"/>
          </w:tcPr>
          <w:p w14:paraId="2FD78E6B" w14:textId="0DD271B6" w:rsidR="008913A3" w:rsidRDefault="008913A3" w:rsidP="008913A3">
            <w:pPr>
              <w:jc w:val="center"/>
              <w:rPr>
                <w:sz w:val="18"/>
                <w:szCs w:val="18"/>
              </w:rPr>
            </w:pPr>
            <w:r>
              <w:rPr>
                <w:sz w:val="18"/>
                <w:szCs w:val="18"/>
              </w:rPr>
              <w:t>3</w:t>
            </w:r>
          </w:p>
        </w:tc>
      </w:tr>
      <w:tr w:rsidR="00BA089E" w:rsidRPr="007F3A63" w14:paraId="5181CA95" w14:textId="6D510AC9" w:rsidTr="008913A3">
        <w:tc>
          <w:tcPr>
            <w:tcW w:w="790" w:type="pct"/>
            <w:vMerge w:val="restart"/>
            <w:tcBorders>
              <w:top w:val="single" w:sz="4" w:space="0" w:color="auto"/>
            </w:tcBorders>
            <w:vAlign w:val="center"/>
          </w:tcPr>
          <w:p w14:paraId="43587A24" w14:textId="3BBDCA3B" w:rsidR="008913A3" w:rsidRPr="007F3A63" w:rsidRDefault="008913A3" w:rsidP="008913A3">
            <w:pPr>
              <w:rPr>
                <w:sz w:val="18"/>
                <w:szCs w:val="18"/>
              </w:rPr>
            </w:pPr>
            <w:r w:rsidRPr="007F3A63">
              <w:rPr>
                <w:sz w:val="18"/>
                <w:szCs w:val="18"/>
              </w:rPr>
              <w:t>Realism</w:t>
            </w:r>
          </w:p>
        </w:tc>
        <w:tc>
          <w:tcPr>
            <w:tcW w:w="1964" w:type="pct"/>
            <w:tcBorders>
              <w:top w:val="single" w:sz="4" w:space="0" w:color="auto"/>
            </w:tcBorders>
          </w:tcPr>
          <w:p w14:paraId="45ACDD2D" w14:textId="33A6C6A3" w:rsidR="008913A3" w:rsidRPr="007F3A63" w:rsidRDefault="008913A3" w:rsidP="008913A3">
            <w:pPr>
              <w:rPr>
                <w:sz w:val="18"/>
                <w:szCs w:val="18"/>
              </w:rPr>
            </w:pPr>
            <w:r w:rsidRPr="007F3A63">
              <w:rPr>
                <w:sz w:val="18"/>
                <w:szCs w:val="18"/>
              </w:rPr>
              <w:t>Clinical grandiose delusions</w:t>
            </w:r>
            <w:r>
              <w:rPr>
                <w:sz w:val="18"/>
                <w:szCs w:val="18"/>
              </w:rPr>
              <w:t xml:space="preserve"> </w:t>
            </w:r>
          </w:p>
        </w:tc>
        <w:tc>
          <w:tcPr>
            <w:tcW w:w="751" w:type="pct"/>
            <w:tcBorders>
              <w:top w:val="single" w:sz="4" w:space="0" w:color="auto"/>
            </w:tcBorders>
            <w:vAlign w:val="center"/>
          </w:tcPr>
          <w:p w14:paraId="6023A6CE" w14:textId="05C4F3D7" w:rsidR="008913A3" w:rsidRPr="007F3A63" w:rsidRDefault="008913A3" w:rsidP="008913A3">
            <w:pPr>
              <w:jc w:val="center"/>
              <w:rPr>
                <w:sz w:val="18"/>
                <w:szCs w:val="18"/>
              </w:rPr>
            </w:pPr>
            <w:r>
              <w:rPr>
                <w:sz w:val="18"/>
                <w:szCs w:val="18"/>
              </w:rPr>
              <w:t>0.47</w:t>
            </w:r>
          </w:p>
        </w:tc>
        <w:tc>
          <w:tcPr>
            <w:tcW w:w="748" w:type="pct"/>
            <w:tcBorders>
              <w:top w:val="single" w:sz="4" w:space="0" w:color="auto"/>
            </w:tcBorders>
            <w:vAlign w:val="center"/>
          </w:tcPr>
          <w:p w14:paraId="266CF953" w14:textId="3248F2C4" w:rsidR="008913A3" w:rsidRPr="007F3A63" w:rsidRDefault="008913A3" w:rsidP="008913A3">
            <w:pPr>
              <w:jc w:val="center"/>
              <w:rPr>
                <w:sz w:val="18"/>
                <w:szCs w:val="18"/>
              </w:rPr>
            </w:pPr>
            <w:r>
              <w:rPr>
                <w:sz w:val="18"/>
                <w:szCs w:val="18"/>
              </w:rPr>
              <w:t>0.87</w:t>
            </w:r>
          </w:p>
        </w:tc>
        <w:tc>
          <w:tcPr>
            <w:tcW w:w="747" w:type="pct"/>
            <w:tcBorders>
              <w:top w:val="single" w:sz="4" w:space="0" w:color="auto"/>
            </w:tcBorders>
          </w:tcPr>
          <w:p w14:paraId="5917ABDE" w14:textId="142B84CB" w:rsidR="008913A3" w:rsidRDefault="00A06C96" w:rsidP="008913A3">
            <w:pPr>
              <w:jc w:val="center"/>
              <w:rPr>
                <w:sz w:val="18"/>
                <w:szCs w:val="18"/>
              </w:rPr>
            </w:pPr>
            <w:r>
              <w:rPr>
                <w:sz w:val="18"/>
                <w:szCs w:val="18"/>
              </w:rPr>
              <w:t>1</w:t>
            </w:r>
          </w:p>
        </w:tc>
      </w:tr>
      <w:tr w:rsidR="00BA089E" w:rsidRPr="007F3A63" w14:paraId="199AD070" w14:textId="412B13DB" w:rsidTr="008913A3">
        <w:tc>
          <w:tcPr>
            <w:tcW w:w="790" w:type="pct"/>
            <w:vMerge/>
          </w:tcPr>
          <w:p w14:paraId="6B21E3CB" w14:textId="77777777" w:rsidR="008913A3" w:rsidRPr="007F3A63" w:rsidRDefault="008913A3" w:rsidP="008913A3">
            <w:pPr>
              <w:rPr>
                <w:sz w:val="18"/>
                <w:szCs w:val="18"/>
              </w:rPr>
            </w:pPr>
          </w:p>
        </w:tc>
        <w:tc>
          <w:tcPr>
            <w:tcW w:w="1964" w:type="pct"/>
          </w:tcPr>
          <w:p w14:paraId="4447CFAD" w14:textId="6C37DD80" w:rsidR="008913A3" w:rsidRPr="007F3A63" w:rsidRDefault="008913A3" w:rsidP="008913A3">
            <w:pPr>
              <w:rPr>
                <w:sz w:val="18"/>
                <w:szCs w:val="18"/>
              </w:rPr>
            </w:pPr>
            <w:r w:rsidRPr="007F3A63">
              <w:rPr>
                <w:sz w:val="18"/>
                <w:szCs w:val="18"/>
              </w:rPr>
              <w:t>Non-clinical high grandiosity</w:t>
            </w:r>
            <w:r>
              <w:rPr>
                <w:sz w:val="18"/>
                <w:szCs w:val="18"/>
              </w:rPr>
              <w:t xml:space="preserve"> </w:t>
            </w:r>
          </w:p>
        </w:tc>
        <w:tc>
          <w:tcPr>
            <w:tcW w:w="751" w:type="pct"/>
            <w:vAlign w:val="center"/>
          </w:tcPr>
          <w:p w14:paraId="69D4E3FD" w14:textId="75BC1F0D" w:rsidR="008913A3" w:rsidRPr="007F3A63" w:rsidRDefault="008913A3" w:rsidP="008913A3">
            <w:pPr>
              <w:jc w:val="center"/>
              <w:rPr>
                <w:sz w:val="18"/>
                <w:szCs w:val="18"/>
              </w:rPr>
            </w:pPr>
            <w:r w:rsidRPr="00C85FB9">
              <w:rPr>
                <w:sz w:val="18"/>
                <w:szCs w:val="18"/>
              </w:rPr>
              <w:t>0.22</w:t>
            </w:r>
          </w:p>
        </w:tc>
        <w:tc>
          <w:tcPr>
            <w:tcW w:w="748" w:type="pct"/>
            <w:vAlign w:val="center"/>
          </w:tcPr>
          <w:p w14:paraId="27A10BCC" w14:textId="4D0038FF" w:rsidR="008913A3" w:rsidRPr="007F3A63" w:rsidRDefault="008913A3" w:rsidP="008913A3">
            <w:pPr>
              <w:jc w:val="center"/>
              <w:rPr>
                <w:sz w:val="18"/>
                <w:szCs w:val="18"/>
              </w:rPr>
            </w:pPr>
            <w:r>
              <w:rPr>
                <w:sz w:val="18"/>
                <w:szCs w:val="18"/>
              </w:rPr>
              <w:t>0.76</w:t>
            </w:r>
          </w:p>
        </w:tc>
        <w:tc>
          <w:tcPr>
            <w:tcW w:w="747" w:type="pct"/>
          </w:tcPr>
          <w:p w14:paraId="2CA59938" w14:textId="64921684" w:rsidR="008913A3" w:rsidRDefault="00A06C96" w:rsidP="008913A3">
            <w:pPr>
              <w:jc w:val="center"/>
              <w:rPr>
                <w:sz w:val="18"/>
                <w:szCs w:val="18"/>
              </w:rPr>
            </w:pPr>
            <w:r>
              <w:rPr>
                <w:sz w:val="18"/>
                <w:szCs w:val="18"/>
              </w:rPr>
              <w:t>2</w:t>
            </w:r>
          </w:p>
        </w:tc>
      </w:tr>
      <w:tr w:rsidR="00BA089E" w:rsidRPr="007F3A63" w14:paraId="59397795" w14:textId="2DFB4A0C" w:rsidTr="008913A3">
        <w:tc>
          <w:tcPr>
            <w:tcW w:w="790" w:type="pct"/>
            <w:vMerge/>
          </w:tcPr>
          <w:p w14:paraId="0F1FD6A0" w14:textId="77777777" w:rsidR="008913A3" w:rsidRPr="007F3A63" w:rsidRDefault="008913A3" w:rsidP="008913A3">
            <w:pPr>
              <w:rPr>
                <w:sz w:val="18"/>
                <w:szCs w:val="18"/>
              </w:rPr>
            </w:pPr>
          </w:p>
        </w:tc>
        <w:tc>
          <w:tcPr>
            <w:tcW w:w="1964" w:type="pct"/>
          </w:tcPr>
          <w:p w14:paraId="53796C46" w14:textId="4B2E953A" w:rsidR="008913A3" w:rsidRPr="007F3A63" w:rsidRDefault="008913A3" w:rsidP="008913A3">
            <w:pPr>
              <w:rPr>
                <w:sz w:val="18"/>
                <w:szCs w:val="18"/>
              </w:rPr>
            </w:pPr>
            <w:r w:rsidRPr="007F3A63">
              <w:rPr>
                <w:sz w:val="18"/>
                <w:szCs w:val="18"/>
              </w:rPr>
              <w:t>Clinical without grandiose delusions</w:t>
            </w:r>
            <w:r>
              <w:rPr>
                <w:sz w:val="18"/>
                <w:szCs w:val="18"/>
              </w:rPr>
              <w:t xml:space="preserve"> </w:t>
            </w:r>
          </w:p>
        </w:tc>
        <w:tc>
          <w:tcPr>
            <w:tcW w:w="751" w:type="pct"/>
            <w:vAlign w:val="center"/>
          </w:tcPr>
          <w:p w14:paraId="743BA373" w14:textId="78E8D278" w:rsidR="008913A3" w:rsidRPr="00C85FB9" w:rsidRDefault="008913A3" w:rsidP="008913A3">
            <w:pPr>
              <w:jc w:val="center"/>
              <w:rPr>
                <w:sz w:val="18"/>
                <w:szCs w:val="18"/>
              </w:rPr>
            </w:pPr>
            <w:r>
              <w:rPr>
                <w:sz w:val="18"/>
                <w:szCs w:val="18"/>
              </w:rPr>
              <w:t>-0.06</w:t>
            </w:r>
          </w:p>
        </w:tc>
        <w:tc>
          <w:tcPr>
            <w:tcW w:w="748" w:type="pct"/>
            <w:vAlign w:val="center"/>
          </w:tcPr>
          <w:p w14:paraId="2EFA73CE" w14:textId="16DF498C" w:rsidR="008913A3" w:rsidRDefault="008913A3" w:rsidP="008913A3">
            <w:pPr>
              <w:jc w:val="center"/>
              <w:rPr>
                <w:sz w:val="18"/>
                <w:szCs w:val="18"/>
              </w:rPr>
            </w:pPr>
            <w:r>
              <w:rPr>
                <w:sz w:val="18"/>
                <w:szCs w:val="18"/>
              </w:rPr>
              <w:t>0.85</w:t>
            </w:r>
          </w:p>
        </w:tc>
        <w:tc>
          <w:tcPr>
            <w:tcW w:w="747" w:type="pct"/>
          </w:tcPr>
          <w:p w14:paraId="1C546C8D" w14:textId="5376BDB0" w:rsidR="008913A3" w:rsidRDefault="00A06C96" w:rsidP="008913A3">
            <w:pPr>
              <w:jc w:val="center"/>
              <w:rPr>
                <w:sz w:val="18"/>
                <w:szCs w:val="18"/>
              </w:rPr>
            </w:pPr>
            <w:r>
              <w:rPr>
                <w:sz w:val="18"/>
                <w:szCs w:val="18"/>
              </w:rPr>
              <w:t>3</w:t>
            </w:r>
          </w:p>
        </w:tc>
      </w:tr>
      <w:tr w:rsidR="00BA089E" w:rsidRPr="007F3A63" w14:paraId="57C89EF9" w14:textId="77777777" w:rsidTr="00A06C96">
        <w:tc>
          <w:tcPr>
            <w:tcW w:w="790" w:type="pct"/>
            <w:vMerge/>
            <w:tcBorders>
              <w:bottom w:val="single" w:sz="4" w:space="0" w:color="auto"/>
            </w:tcBorders>
          </w:tcPr>
          <w:p w14:paraId="6BD4B21A" w14:textId="77777777" w:rsidR="008913A3" w:rsidRPr="007F3A63" w:rsidRDefault="008913A3" w:rsidP="008913A3">
            <w:pPr>
              <w:rPr>
                <w:sz w:val="18"/>
                <w:szCs w:val="18"/>
              </w:rPr>
            </w:pPr>
          </w:p>
        </w:tc>
        <w:tc>
          <w:tcPr>
            <w:tcW w:w="1964" w:type="pct"/>
            <w:tcBorders>
              <w:bottom w:val="single" w:sz="4" w:space="0" w:color="auto"/>
            </w:tcBorders>
          </w:tcPr>
          <w:p w14:paraId="59C18BE6" w14:textId="4C87B5DC" w:rsidR="008913A3" w:rsidRPr="007F3A63" w:rsidRDefault="008913A3" w:rsidP="008913A3">
            <w:pPr>
              <w:rPr>
                <w:sz w:val="18"/>
                <w:szCs w:val="18"/>
              </w:rPr>
            </w:pPr>
            <w:r w:rsidRPr="007F3A63">
              <w:rPr>
                <w:sz w:val="18"/>
                <w:szCs w:val="18"/>
              </w:rPr>
              <w:t>Non-clinical low grandiosity</w:t>
            </w:r>
          </w:p>
        </w:tc>
        <w:tc>
          <w:tcPr>
            <w:tcW w:w="751" w:type="pct"/>
            <w:tcBorders>
              <w:bottom w:val="single" w:sz="4" w:space="0" w:color="auto"/>
            </w:tcBorders>
            <w:vAlign w:val="center"/>
          </w:tcPr>
          <w:p w14:paraId="7120EB84" w14:textId="3AA18473" w:rsidR="008913A3" w:rsidRPr="00C85FB9" w:rsidRDefault="008913A3" w:rsidP="008913A3">
            <w:pPr>
              <w:jc w:val="center"/>
              <w:rPr>
                <w:sz w:val="18"/>
                <w:szCs w:val="18"/>
              </w:rPr>
            </w:pPr>
            <w:r w:rsidRPr="00C85FB9">
              <w:rPr>
                <w:sz w:val="18"/>
                <w:szCs w:val="18"/>
              </w:rPr>
              <w:t>-0.11</w:t>
            </w:r>
          </w:p>
        </w:tc>
        <w:tc>
          <w:tcPr>
            <w:tcW w:w="748" w:type="pct"/>
            <w:tcBorders>
              <w:bottom w:val="single" w:sz="4" w:space="0" w:color="auto"/>
            </w:tcBorders>
            <w:vAlign w:val="center"/>
          </w:tcPr>
          <w:p w14:paraId="16F8158D" w14:textId="61630C9D" w:rsidR="008913A3" w:rsidRDefault="008913A3" w:rsidP="008913A3">
            <w:pPr>
              <w:jc w:val="center"/>
              <w:rPr>
                <w:sz w:val="18"/>
                <w:szCs w:val="18"/>
              </w:rPr>
            </w:pPr>
            <w:r>
              <w:rPr>
                <w:sz w:val="18"/>
                <w:szCs w:val="18"/>
              </w:rPr>
              <w:t>0.69</w:t>
            </w:r>
          </w:p>
        </w:tc>
        <w:tc>
          <w:tcPr>
            <w:tcW w:w="747" w:type="pct"/>
            <w:tcBorders>
              <w:bottom w:val="single" w:sz="4" w:space="0" w:color="auto"/>
            </w:tcBorders>
          </w:tcPr>
          <w:p w14:paraId="465F7998" w14:textId="0D57ECD2" w:rsidR="008913A3" w:rsidRDefault="00A06C96" w:rsidP="008913A3">
            <w:pPr>
              <w:jc w:val="center"/>
              <w:rPr>
                <w:sz w:val="18"/>
                <w:szCs w:val="18"/>
              </w:rPr>
            </w:pPr>
            <w:r>
              <w:rPr>
                <w:sz w:val="18"/>
                <w:szCs w:val="18"/>
              </w:rPr>
              <w:t>3</w:t>
            </w:r>
          </w:p>
        </w:tc>
      </w:tr>
      <w:tr w:rsidR="00BA089E" w:rsidRPr="007F3A63" w14:paraId="06CEDF8B" w14:textId="55CED5F7" w:rsidTr="00A06C96">
        <w:tc>
          <w:tcPr>
            <w:tcW w:w="790" w:type="pct"/>
            <w:vMerge w:val="restart"/>
            <w:tcBorders>
              <w:top w:val="single" w:sz="4" w:space="0" w:color="auto"/>
            </w:tcBorders>
            <w:vAlign w:val="center"/>
          </w:tcPr>
          <w:p w14:paraId="4D0A6E49" w14:textId="7292D3B0" w:rsidR="008913A3" w:rsidRPr="007F3A63" w:rsidRDefault="008913A3" w:rsidP="008913A3">
            <w:pPr>
              <w:rPr>
                <w:sz w:val="18"/>
                <w:szCs w:val="18"/>
              </w:rPr>
            </w:pPr>
            <w:r w:rsidRPr="007F3A63">
              <w:rPr>
                <w:sz w:val="18"/>
                <w:szCs w:val="18"/>
              </w:rPr>
              <w:t xml:space="preserve">Higher order </w:t>
            </w:r>
          </w:p>
        </w:tc>
        <w:tc>
          <w:tcPr>
            <w:tcW w:w="1964" w:type="pct"/>
            <w:tcBorders>
              <w:top w:val="single" w:sz="4" w:space="0" w:color="auto"/>
            </w:tcBorders>
          </w:tcPr>
          <w:p w14:paraId="2435CF59" w14:textId="07BF103B" w:rsidR="008913A3" w:rsidRPr="007F3A63" w:rsidRDefault="008913A3" w:rsidP="008913A3">
            <w:pPr>
              <w:rPr>
                <w:sz w:val="18"/>
                <w:szCs w:val="18"/>
              </w:rPr>
            </w:pPr>
            <w:r w:rsidRPr="007F3A63">
              <w:rPr>
                <w:sz w:val="18"/>
                <w:szCs w:val="18"/>
              </w:rPr>
              <w:t>Clinical grandiose delusions</w:t>
            </w:r>
            <w:r>
              <w:rPr>
                <w:sz w:val="18"/>
                <w:szCs w:val="18"/>
              </w:rPr>
              <w:t xml:space="preserve"> </w:t>
            </w:r>
          </w:p>
        </w:tc>
        <w:tc>
          <w:tcPr>
            <w:tcW w:w="751" w:type="pct"/>
            <w:tcBorders>
              <w:top w:val="single" w:sz="4" w:space="0" w:color="auto"/>
            </w:tcBorders>
            <w:vAlign w:val="center"/>
          </w:tcPr>
          <w:p w14:paraId="6AB33B3D" w14:textId="78988640" w:rsidR="008913A3" w:rsidRPr="00C85FB9" w:rsidRDefault="008913A3" w:rsidP="008913A3">
            <w:pPr>
              <w:jc w:val="center"/>
              <w:rPr>
                <w:sz w:val="18"/>
                <w:szCs w:val="18"/>
              </w:rPr>
            </w:pPr>
            <w:r w:rsidRPr="00C85FB9">
              <w:rPr>
                <w:sz w:val="18"/>
                <w:szCs w:val="18"/>
              </w:rPr>
              <w:t>0.40</w:t>
            </w:r>
          </w:p>
        </w:tc>
        <w:tc>
          <w:tcPr>
            <w:tcW w:w="748" w:type="pct"/>
            <w:tcBorders>
              <w:top w:val="single" w:sz="4" w:space="0" w:color="auto"/>
            </w:tcBorders>
            <w:vAlign w:val="center"/>
          </w:tcPr>
          <w:p w14:paraId="2C84E2C1" w14:textId="1181D03F" w:rsidR="008913A3" w:rsidRPr="007F3A63" w:rsidRDefault="008913A3" w:rsidP="008913A3">
            <w:pPr>
              <w:jc w:val="center"/>
              <w:rPr>
                <w:sz w:val="18"/>
                <w:szCs w:val="18"/>
              </w:rPr>
            </w:pPr>
            <w:r>
              <w:rPr>
                <w:sz w:val="18"/>
                <w:szCs w:val="18"/>
              </w:rPr>
              <w:t>0.72</w:t>
            </w:r>
          </w:p>
        </w:tc>
        <w:tc>
          <w:tcPr>
            <w:tcW w:w="747" w:type="pct"/>
            <w:tcBorders>
              <w:top w:val="single" w:sz="4" w:space="0" w:color="auto"/>
            </w:tcBorders>
          </w:tcPr>
          <w:p w14:paraId="7AF33919" w14:textId="0124ECA4" w:rsidR="008913A3" w:rsidRDefault="00A06C96" w:rsidP="008913A3">
            <w:pPr>
              <w:jc w:val="center"/>
              <w:rPr>
                <w:sz w:val="18"/>
                <w:szCs w:val="18"/>
              </w:rPr>
            </w:pPr>
            <w:r>
              <w:rPr>
                <w:sz w:val="18"/>
                <w:szCs w:val="18"/>
              </w:rPr>
              <w:t>1</w:t>
            </w:r>
          </w:p>
        </w:tc>
      </w:tr>
      <w:tr w:rsidR="00BA089E" w:rsidRPr="007F3A63" w14:paraId="48BC62C8" w14:textId="3F658585" w:rsidTr="008913A3">
        <w:tc>
          <w:tcPr>
            <w:tcW w:w="790" w:type="pct"/>
            <w:vMerge/>
            <w:vAlign w:val="center"/>
          </w:tcPr>
          <w:p w14:paraId="068886F9" w14:textId="77777777" w:rsidR="00A06C96" w:rsidRPr="007F3A63" w:rsidRDefault="00A06C96" w:rsidP="00A06C96">
            <w:pPr>
              <w:rPr>
                <w:sz w:val="18"/>
                <w:szCs w:val="18"/>
              </w:rPr>
            </w:pPr>
          </w:p>
        </w:tc>
        <w:tc>
          <w:tcPr>
            <w:tcW w:w="1964" w:type="pct"/>
          </w:tcPr>
          <w:p w14:paraId="3EAEBFCB" w14:textId="5E482A98" w:rsidR="00A06C96" w:rsidRPr="007F3A63" w:rsidRDefault="00A06C96" w:rsidP="00A06C96">
            <w:pPr>
              <w:rPr>
                <w:sz w:val="18"/>
                <w:szCs w:val="18"/>
              </w:rPr>
            </w:pPr>
            <w:r w:rsidRPr="007F3A63">
              <w:rPr>
                <w:sz w:val="18"/>
                <w:szCs w:val="18"/>
              </w:rPr>
              <w:t>Non-clinical high grandiosity</w:t>
            </w:r>
          </w:p>
        </w:tc>
        <w:tc>
          <w:tcPr>
            <w:tcW w:w="751" w:type="pct"/>
            <w:vAlign w:val="center"/>
          </w:tcPr>
          <w:p w14:paraId="5100B792" w14:textId="1B0D019F" w:rsidR="00A06C96" w:rsidRDefault="00A06C96" w:rsidP="00A06C96">
            <w:pPr>
              <w:jc w:val="center"/>
              <w:rPr>
                <w:sz w:val="18"/>
                <w:szCs w:val="18"/>
              </w:rPr>
            </w:pPr>
            <w:r>
              <w:rPr>
                <w:sz w:val="18"/>
                <w:szCs w:val="18"/>
              </w:rPr>
              <w:t>0.22</w:t>
            </w:r>
          </w:p>
        </w:tc>
        <w:tc>
          <w:tcPr>
            <w:tcW w:w="748" w:type="pct"/>
            <w:vAlign w:val="center"/>
          </w:tcPr>
          <w:p w14:paraId="238F3A4D" w14:textId="5D03E788" w:rsidR="00A06C96" w:rsidRDefault="00A06C96" w:rsidP="00A06C96">
            <w:pPr>
              <w:jc w:val="center"/>
              <w:rPr>
                <w:sz w:val="18"/>
                <w:szCs w:val="18"/>
              </w:rPr>
            </w:pPr>
            <w:r>
              <w:rPr>
                <w:sz w:val="18"/>
                <w:szCs w:val="18"/>
              </w:rPr>
              <w:t>0.63</w:t>
            </w:r>
          </w:p>
        </w:tc>
        <w:tc>
          <w:tcPr>
            <w:tcW w:w="747" w:type="pct"/>
          </w:tcPr>
          <w:p w14:paraId="34C021D9" w14:textId="0096F379" w:rsidR="00A06C96" w:rsidRDefault="00A06C96" w:rsidP="00A06C96">
            <w:pPr>
              <w:jc w:val="center"/>
              <w:rPr>
                <w:sz w:val="18"/>
                <w:szCs w:val="18"/>
              </w:rPr>
            </w:pPr>
            <w:r>
              <w:rPr>
                <w:sz w:val="18"/>
                <w:szCs w:val="18"/>
              </w:rPr>
              <w:t>2</w:t>
            </w:r>
          </w:p>
        </w:tc>
      </w:tr>
      <w:tr w:rsidR="00BA089E" w:rsidRPr="007F3A63" w14:paraId="04A857DA" w14:textId="77777777" w:rsidTr="008913A3">
        <w:tc>
          <w:tcPr>
            <w:tcW w:w="790" w:type="pct"/>
            <w:vMerge/>
            <w:vAlign w:val="center"/>
          </w:tcPr>
          <w:p w14:paraId="3CC3CBCC" w14:textId="77777777" w:rsidR="00A06C96" w:rsidRPr="007F3A63" w:rsidRDefault="00A06C96" w:rsidP="00A06C96">
            <w:pPr>
              <w:rPr>
                <w:sz w:val="18"/>
                <w:szCs w:val="18"/>
              </w:rPr>
            </w:pPr>
          </w:p>
        </w:tc>
        <w:tc>
          <w:tcPr>
            <w:tcW w:w="1964" w:type="pct"/>
          </w:tcPr>
          <w:p w14:paraId="3E6E13B9" w14:textId="2E6C51B7" w:rsidR="00A06C96" w:rsidRPr="007F3A63" w:rsidRDefault="00A06C96" w:rsidP="00A06C96">
            <w:pPr>
              <w:rPr>
                <w:sz w:val="18"/>
                <w:szCs w:val="18"/>
              </w:rPr>
            </w:pPr>
            <w:r w:rsidRPr="007F3A63">
              <w:rPr>
                <w:sz w:val="18"/>
                <w:szCs w:val="18"/>
              </w:rPr>
              <w:t>Non-clinical low grandiosity</w:t>
            </w:r>
            <w:r>
              <w:rPr>
                <w:sz w:val="18"/>
                <w:szCs w:val="18"/>
              </w:rPr>
              <w:t xml:space="preserve"> </w:t>
            </w:r>
          </w:p>
        </w:tc>
        <w:tc>
          <w:tcPr>
            <w:tcW w:w="751" w:type="pct"/>
            <w:vAlign w:val="center"/>
          </w:tcPr>
          <w:p w14:paraId="1FF7660B" w14:textId="379E6B41" w:rsidR="00A06C96" w:rsidRDefault="00A06C96" w:rsidP="00A06C96">
            <w:pPr>
              <w:jc w:val="center"/>
              <w:rPr>
                <w:sz w:val="18"/>
                <w:szCs w:val="18"/>
              </w:rPr>
            </w:pPr>
            <w:r>
              <w:rPr>
                <w:sz w:val="18"/>
                <w:szCs w:val="18"/>
              </w:rPr>
              <w:t>-0.11</w:t>
            </w:r>
          </w:p>
        </w:tc>
        <w:tc>
          <w:tcPr>
            <w:tcW w:w="748" w:type="pct"/>
            <w:vAlign w:val="center"/>
          </w:tcPr>
          <w:p w14:paraId="7112728F" w14:textId="53855F39" w:rsidR="00A06C96" w:rsidRDefault="00A06C96" w:rsidP="00A06C96">
            <w:pPr>
              <w:jc w:val="center"/>
              <w:rPr>
                <w:sz w:val="18"/>
                <w:szCs w:val="18"/>
              </w:rPr>
            </w:pPr>
            <w:r>
              <w:rPr>
                <w:sz w:val="18"/>
                <w:szCs w:val="18"/>
              </w:rPr>
              <w:t>0.57</w:t>
            </w:r>
          </w:p>
        </w:tc>
        <w:tc>
          <w:tcPr>
            <w:tcW w:w="747" w:type="pct"/>
          </w:tcPr>
          <w:p w14:paraId="6BC1CB7C" w14:textId="3A071CA9" w:rsidR="00A06C96" w:rsidRDefault="00A06C96" w:rsidP="00A06C96">
            <w:pPr>
              <w:jc w:val="center"/>
              <w:rPr>
                <w:sz w:val="18"/>
                <w:szCs w:val="18"/>
              </w:rPr>
            </w:pPr>
            <w:r>
              <w:rPr>
                <w:sz w:val="18"/>
                <w:szCs w:val="18"/>
              </w:rPr>
              <w:t>3</w:t>
            </w:r>
          </w:p>
        </w:tc>
      </w:tr>
      <w:tr w:rsidR="00BA089E" w:rsidRPr="007F3A63" w14:paraId="71F0633D" w14:textId="0C2150E8" w:rsidTr="00A06C96">
        <w:tc>
          <w:tcPr>
            <w:tcW w:w="790" w:type="pct"/>
            <w:vMerge/>
            <w:tcBorders>
              <w:bottom w:val="single" w:sz="4" w:space="0" w:color="auto"/>
            </w:tcBorders>
            <w:vAlign w:val="center"/>
          </w:tcPr>
          <w:p w14:paraId="4E141745" w14:textId="77777777" w:rsidR="00A06C96" w:rsidRPr="007F3A63" w:rsidRDefault="00A06C96" w:rsidP="00A06C96">
            <w:pPr>
              <w:rPr>
                <w:sz w:val="18"/>
                <w:szCs w:val="18"/>
              </w:rPr>
            </w:pPr>
          </w:p>
        </w:tc>
        <w:tc>
          <w:tcPr>
            <w:tcW w:w="1964" w:type="pct"/>
            <w:tcBorders>
              <w:bottom w:val="single" w:sz="4" w:space="0" w:color="auto"/>
            </w:tcBorders>
          </w:tcPr>
          <w:p w14:paraId="73CD9F16" w14:textId="70916062" w:rsidR="00A06C96" w:rsidRPr="007F3A63" w:rsidRDefault="00A06C96" w:rsidP="00A06C96">
            <w:pPr>
              <w:rPr>
                <w:sz w:val="18"/>
                <w:szCs w:val="18"/>
              </w:rPr>
            </w:pPr>
            <w:r w:rsidRPr="007F3A63">
              <w:rPr>
                <w:sz w:val="18"/>
                <w:szCs w:val="18"/>
              </w:rPr>
              <w:t>Clinical without grandiose delusions</w:t>
            </w:r>
          </w:p>
        </w:tc>
        <w:tc>
          <w:tcPr>
            <w:tcW w:w="751" w:type="pct"/>
            <w:tcBorders>
              <w:bottom w:val="single" w:sz="4" w:space="0" w:color="auto"/>
            </w:tcBorders>
            <w:vAlign w:val="center"/>
          </w:tcPr>
          <w:p w14:paraId="33039231" w14:textId="58471A4D" w:rsidR="00A06C96" w:rsidRPr="007F3A63" w:rsidRDefault="00A06C96" w:rsidP="00A06C96">
            <w:pPr>
              <w:jc w:val="center"/>
              <w:rPr>
                <w:sz w:val="18"/>
                <w:szCs w:val="18"/>
              </w:rPr>
            </w:pPr>
            <w:r>
              <w:rPr>
                <w:sz w:val="18"/>
                <w:szCs w:val="18"/>
              </w:rPr>
              <w:t>-0.14</w:t>
            </w:r>
          </w:p>
        </w:tc>
        <w:tc>
          <w:tcPr>
            <w:tcW w:w="748" w:type="pct"/>
            <w:tcBorders>
              <w:bottom w:val="single" w:sz="4" w:space="0" w:color="auto"/>
            </w:tcBorders>
            <w:vAlign w:val="center"/>
          </w:tcPr>
          <w:p w14:paraId="13EC665F" w14:textId="3AC8CF12" w:rsidR="00A06C96" w:rsidRPr="007F3A63" w:rsidRDefault="00A06C96" w:rsidP="00A06C96">
            <w:pPr>
              <w:jc w:val="center"/>
              <w:rPr>
                <w:sz w:val="18"/>
                <w:szCs w:val="18"/>
              </w:rPr>
            </w:pPr>
            <w:r>
              <w:rPr>
                <w:sz w:val="18"/>
                <w:szCs w:val="18"/>
              </w:rPr>
              <w:t>0.67</w:t>
            </w:r>
          </w:p>
        </w:tc>
        <w:tc>
          <w:tcPr>
            <w:tcW w:w="747" w:type="pct"/>
            <w:tcBorders>
              <w:bottom w:val="single" w:sz="4" w:space="0" w:color="auto"/>
            </w:tcBorders>
          </w:tcPr>
          <w:p w14:paraId="75298728" w14:textId="3DE34B1C" w:rsidR="00A06C96" w:rsidRDefault="00A06C96" w:rsidP="00A06C96">
            <w:pPr>
              <w:jc w:val="center"/>
              <w:rPr>
                <w:sz w:val="18"/>
                <w:szCs w:val="18"/>
              </w:rPr>
            </w:pPr>
            <w:r>
              <w:rPr>
                <w:sz w:val="18"/>
                <w:szCs w:val="18"/>
              </w:rPr>
              <w:t>3</w:t>
            </w:r>
          </w:p>
        </w:tc>
      </w:tr>
    </w:tbl>
    <w:p w14:paraId="1D2CC41E" w14:textId="77777777" w:rsidR="00BA089E" w:rsidRDefault="00BA089E" w:rsidP="00C85FB9">
      <w:pPr>
        <w:rPr>
          <w:sz w:val="18"/>
          <w:szCs w:val="18"/>
        </w:rPr>
      </w:pPr>
    </w:p>
    <w:p w14:paraId="2FFBEC02" w14:textId="70FA130D" w:rsidR="007206A3" w:rsidRPr="00C85FB9" w:rsidRDefault="00C85FB9" w:rsidP="00C85FB9">
      <w:pPr>
        <w:rPr>
          <w:sz w:val="18"/>
          <w:szCs w:val="18"/>
        </w:rPr>
      </w:pPr>
      <w:r w:rsidRPr="00C85FB9">
        <w:rPr>
          <w:sz w:val="18"/>
          <w:szCs w:val="18"/>
        </w:rPr>
        <w:t xml:space="preserve">* </w:t>
      </w:r>
      <w:r>
        <w:rPr>
          <w:sz w:val="18"/>
          <w:szCs w:val="18"/>
        </w:rPr>
        <w:t xml:space="preserve"> For each daydreaming factor, we have arranged the group in order from highest factor mean to lowest. </w:t>
      </w:r>
      <w:r w:rsidR="00C71EEC">
        <w:rPr>
          <w:sz w:val="18"/>
          <w:szCs w:val="18"/>
        </w:rPr>
        <w:t>In the</w:t>
      </w:r>
      <w:r w:rsidR="007F6AA2">
        <w:rPr>
          <w:sz w:val="18"/>
          <w:szCs w:val="18"/>
        </w:rPr>
        <w:t xml:space="preserve"> </w:t>
      </w:r>
      <w:r w:rsidR="00A06C96">
        <w:rPr>
          <w:sz w:val="18"/>
          <w:szCs w:val="18"/>
        </w:rPr>
        <w:t>“</w:t>
      </w:r>
      <w:r w:rsidR="00BA089E">
        <w:rPr>
          <w:sz w:val="18"/>
          <w:szCs w:val="18"/>
        </w:rPr>
        <w:t xml:space="preserve">significantly different </w:t>
      </w:r>
      <w:r w:rsidR="00A06C96">
        <w:rPr>
          <w:sz w:val="18"/>
          <w:szCs w:val="18"/>
        </w:rPr>
        <w:t>grouping” column</w:t>
      </w:r>
      <w:r w:rsidR="00C71EEC">
        <w:rPr>
          <w:sz w:val="18"/>
          <w:szCs w:val="18"/>
        </w:rPr>
        <w:t>, groups with the same number allocation</w:t>
      </w:r>
      <w:r w:rsidR="00BA089E">
        <w:rPr>
          <w:sz w:val="18"/>
          <w:szCs w:val="18"/>
        </w:rPr>
        <w:t xml:space="preserve"> have factor means that</w:t>
      </w:r>
      <w:r w:rsidR="00C71EEC">
        <w:rPr>
          <w:sz w:val="18"/>
          <w:szCs w:val="18"/>
        </w:rPr>
        <w:t xml:space="preserve"> are not significantly different from one another. For example, for the </w:t>
      </w:r>
      <w:r w:rsidR="00BA089E">
        <w:rPr>
          <w:sz w:val="18"/>
          <w:szCs w:val="18"/>
        </w:rPr>
        <w:t>p</w:t>
      </w:r>
      <w:r w:rsidR="00C71EEC">
        <w:rPr>
          <w:sz w:val="18"/>
          <w:szCs w:val="18"/>
        </w:rPr>
        <w:t xml:space="preserve">leasant daydreaming factor, </w:t>
      </w:r>
      <w:r w:rsidR="00BA089E">
        <w:rPr>
          <w:sz w:val="18"/>
          <w:szCs w:val="18"/>
        </w:rPr>
        <w:t xml:space="preserve">all groups are significantly different from all other groups. For the other factors however, the non-clinical low grandiosity group and clinical without grandiose delusions groups are not significantly different from each other. The p-values for each pairwise comparison </w:t>
      </w:r>
      <w:proofErr w:type="gramStart"/>
      <w:r w:rsidR="00BA089E">
        <w:rPr>
          <w:sz w:val="18"/>
          <w:szCs w:val="18"/>
        </w:rPr>
        <w:t>are</w:t>
      </w:r>
      <w:proofErr w:type="gramEnd"/>
      <w:r w:rsidR="00BA089E">
        <w:rPr>
          <w:sz w:val="18"/>
          <w:szCs w:val="18"/>
        </w:rPr>
        <w:t xml:space="preserve"> given in </w:t>
      </w:r>
      <w:r w:rsidR="004532D3">
        <w:rPr>
          <w:sz w:val="18"/>
          <w:szCs w:val="18"/>
        </w:rPr>
        <w:t>T</w:t>
      </w:r>
      <w:r w:rsidR="00BA089E">
        <w:rPr>
          <w:sz w:val="18"/>
          <w:szCs w:val="18"/>
        </w:rPr>
        <w:t>able S9.</w:t>
      </w:r>
    </w:p>
    <w:p w14:paraId="4BA8E50F" w14:textId="4809D175" w:rsidR="00501F7C" w:rsidRDefault="00501F7C" w:rsidP="00501F7C">
      <w:pPr>
        <w:pStyle w:val="Heading3"/>
      </w:pPr>
      <w:bookmarkStart w:id="19" w:name="_Hlk126327377"/>
    </w:p>
    <w:p w14:paraId="3BB55C75" w14:textId="37A8BE02" w:rsidR="00A913F3" w:rsidRDefault="00A913F3" w:rsidP="00A913F3"/>
    <w:p w14:paraId="5F8E33D5" w14:textId="77777777" w:rsidR="00A913F3" w:rsidRPr="00A913F3" w:rsidRDefault="00A913F3" w:rsidP="00A913F3"/>
    <w:p w14:paraId="1CD943E5" w14:textId="77777777" w:rsidR="00501F7C" w:rsidRPr="00501F7C" w:rsidRDefault="00501F7C" w:rsidP="00501F7C"/>
    <w:p w14:paraId="5E183E1E" w14:textId="6BE47801" w:rsidR="00520543" w:rsidRDefault="001A2AC0" w:rsidP="00501F7C">
      <w:pPr>
        <w:pStyle w:val="Heading3"/>
      </w:pPr>
      <w:bookmarkStart w:id="20" w:name="_Toc158633015"/>
      <w:r>
        <w:t>Table S9</w:t>
      </w:r>
      <w:r w:rsidR="0046171E">
        <w:t xml:space="preserve">: </w:t>
      </w:r>
      <w:r w:rsidR="00CE2B05">
        <w:t>P</w:t>
      </w:r>
      <w:r w:rsidR="0046171E">
        <w:t>-values for pairwise Wilcoxon post-hoc tests testing for significant differences between groups on</w:t>
      </w:r>
      <w:r w:rsidR="00B761E0">
        <w:t xml:space="preserve"> each subscale of the Qualities of Daydreaming Scale (</w:t>
      </w:r>
      <w:proofErr w:type="spellStart"/>
      <w:r w:rsidR="00B761E0">
        <w:t>QuOD</w:t>
      </w:r>
      <w:proofErr w:type="spellEnd"/>
      <w:r w:rsidR="00B761E0">
        <w:t>)</w:t>
      </w:r>
      <w:bookmarkEnd w:id="20"/>
      <w:r w:rsidR="0046171E">
        <w:t xml:space="preserve"> </w:t>
      </w:r>
    </w:p>
    <w:p w14:paraId="778021E8" w14:textId="77777777" w:rsidR="00EF6EE8" w:rsidRDefault="00EF6EE8" w:rsidP="001A2AC0">
      <w:pPr>
        <w:rPr>
          <w:rFonts w:asciiTheme="majorHAnsi" w:hAnsiTheme="majorHAnsi"/>
        </w:rPr>
      </w:pPr>
    </w:p>
    <w:tbl>
      <w:tblPr>
        <w:tblStyle w:val="TableGrid"/>
        <w:tblW w:w="9016" w:type="dxa"/>
        <w:tblInd w:w="0" w:type="dxa"/>
        <w:tblLook w:val="04A0" w:firstRow="1" w:lastRow="0" w:firstColumn="1" w:lastColumn="0" w:noHBand="0" w:noVBand="1"/>
      </w:tblPr>
      <w:tblGrid>
        <w:gridCol w:w="1259"/>
        <w:gridCol w:w="2989"/>
        <w:gridCol w:w="1701"/>
        <w:gridCol w:w="1725"/>
        <w:gridCol w:w="1342"/>
      </w:tblGrid>
      <w:tr w:rsidR="0046171E" w:rsidRPr="001A2AC0" w14:paraId="601A0B2D" w14:textId="77777777" w:rsidTr="0046171E">
        <w:tc>
          <w:tcPr>
            <w:tcW w:w="1259" w:type="dxa"/>
            <w:vMerge w:val="restart"/>
            <w:tcBorders>
              <w:top w:val="nil"/>
            </w:tcBorders>
            <w:vAlign w:val="center"/>
          </w:tcPr>
          <w:p w14:paraId="4814BAA4" w14:textId="103422C4" w:rsidR="0046171E" w:rsidRPr="0046171E" w:rsidRDefault="0046171E" w:rsidP="0046171E">
            <w:pPr>
              <w:rPr>
                <w:rFonts w:asciiTheme="majorHAnsi" w:hAnsiTheme="majorHAnsi"/>
                <w:b/>
                <w:sz w:val="18"/>
                <w:szCs w:val="18"/>
              </w:rPr>
            </w:pPr>
            <w:r w:rsidRPr="0046171E">
              <w:rPr>
                <w:rFonts w:asciiTheme="majorHAnsi" w:hAnsiTheme="majorHAnsi"/>
                <w:b/>
                <w:sz w:val="18"/>
                <w:szCs w:val="18"/>
              </w:rPr>
              <w:t>Daydreaming factor</w:t>
            </w:r>
          </w:p>
        </w:tc>
        <w:tc>
          <w:tcPr>
            <w:tcW w:w="2989" w:type="dxa"/>
            <w:tcBorders>
              <w:top w:val="nil"/>
              <w:bottom w:val="nil"/>
            </w:tcBorders>
          </w:tcPr>
          <w:p w14:paraId="5E4908C8" w14:textId="358A7680" w:rsidR="0046171E" w:rsidRPr="0046171E" w:rsidRDefault="0046171E" w:rsidP="001A2AC0">
            <w:pPr>
              <w:rPr>
                <w:rFonts w:asciiTheme="majorHAnsi" w:hAnsiTheme="majorHAnsi"/>
                <w:b/>
                <w:sz w:val="18"/>
                <w:szCs w:val="18"/>
              </w:rPr>
            </w:pPr>
          </w:p>
        </w:tc>
        <w:tc>
          <w:tcPr>
            <w:tcW w:w="4768" w:type="dxa"/>
            <w:gridSpan w:val="3"/>
            <w:tcBorders>
              <w:top w:val="nil"/>
              <w:bottom w:val="nil"/>
            </w:tcBorders>
          </w:tcPr>
          <w:p w14:paraId="5A99FA09" w14:textId="57C379B7" w:rsidR="0046171E" w:rsidRPr="0046171E" w:rsidRDefault="0046171E" w:rsidP="0046171E">
            <w:pPr>
              <w:jc w:val="center"/>
              <w:rPr>
                <w:rFonts w:asciiTheme="majorHAnsi" w:hAnsiTheme="majorHAnsi"/>
                <w:b/>
                <w:sz w:val="18"/>
                <w:szCs w:val="18"/>
              </w:rPr>
            </w:pPr>
            <w:r w:rsidRPr="0046171E">
              <w:rPr>
                <w:rFonts w:asciiTheme="majorHAnsi" w:hAnsiTheme="majorHAnsi"/>
                <w:b/>
                <w:sz w:val="18"/>
                <w:szCs w:val="18"/>
              </w:rPr>
              <w:t>Group</w:t>
            </w:r>
          </w:p>
        </w:tc>
      </w:tr>
      <w:tr w:rsidR="0046171E" w:rsidRPr="001A2AC0" w14:paraId="2E41A2E9" w14:textId="17F8A06B" w:rsidTr="0046171E">
        <w:tc>
          <w:tcPr>
            <w:tcW w:w="1259" w:type="dxa"/>
            <w:vMerge/>
            <w:tcBorders>
              <w:bottom w:val="single" w:sz="4" w:space="0" w:color="auto"/>
            </w:tcBorders>
          </w:tcPr>
          <w:p w14:paraId="3BDA232E" w14:textId="1BE69593" w:rsidR="0046171E" w:rsidRPr="001A2AC0" w:rsidRDefault="0046171E" w:rsidP="001A2AC0">
            <w:pPr>
              <w:rPr>
                <w:rFonts w:asciiTheme="majorHAnsi" w:hAnsiTheme="majorHAnsi"/>
                <w:sz w:val="18"/>
                <w:szCs w:val="18"/>
              </w:rPr>
            </w:pPr>
          </w:p>
        </w:tc>
        <w:tc>
          <w:tcPr>
            <w:tcW w:w="2989" w:type="dxa"/>
            <w:tcBorders>
              <w:top w:val="nil"/>
              <w:bottom w:val="single" w:sz="4" w:space="0" w:color="auto"/>
            </w:tcBorders>
          </w:tcPr>
          <w:p w14:paraId="664BAD7B" w14:textId="77777777" w:rsidR="0046171E" w:rsidRDefault="0046171E" w:rsidP="001A2AC0">
            <w:pPr>
              <w:rPr>
                <w:rFonts w:asciiTheme="majorHAnsi" w:hAnsiTheme="majorHAnsi"/>
                <w:b/>
                <w:sz w:val="18"/>
                <w:szCs w:val="18"/>
              </w:rPr>
            </w:pPr>
          </w:p>
          <w:p w14:paraId="4EC3B5F9" w14:textId="004B46FE" w:rsidR="0046171E" w:rsidRPr="001A2AC0" w:rsidRDefault="0046171E" w:rsidP="001A2AC0">
            <w:pPr>
              <w:rPr>
                <w:rFonts w:asciiTheme="majorHAnsi" w:hAnsiTheme="majorHAnsi"/>
                <w:sz w:val="18"/>
                <w:szCs w:val="18"/>
              </w:rPr>
            </w:pPr>
            <w:r w:rsidRPr="0046171E">
              <w:rPr>
                <w:rFonts w:asciiTheme="majorHAnsi" w:hAnsiTheme="majorHAnsi"/>
                <w:b/>
                <w:sz w:val="18"/>
                <w:szCs w:val="18"/>
              </w:rPr>
              <w:t>Group</w:t>
            </w:r>
          </w:p>
        </w:tc>
        <w:tc>
          <w:tcPr>
            <w:tcW w:w="1701" w:type="dxa"/>
            <w:tcBorders>
              <w:top w:val="nil"/>
              <w:bottom w:val="single" w:sz="4" w:space="0" w:color="auto"/>
            </w:tcBorders>
          </w:tcPr>
          <w:p w14:paraId="4528F077" w14:textId="34007F24" w:rsidR="0046171E" w:rsidRPr="001A2AC0" w:rsidRDefault="0046171E" w:rsidP="001A2AC0">
            <w:pPr>
              <w:rPr>
                <w:rFonts w:asciiTheme="majorHAnsi" w:hAnsiTheme="majorHAnsi"/>
                <w:sz w:val="18"/>
                <w:szCs w:val="18"/>
              </w:rPr>
            </w:pPr>
            <w:r w:rsidRPr="001A2AC0">
              <w:rPr>
                <w:rFonts w:asciiTheme="majorHAnsi" w:hAnsiTheme="majorHAnsi"/>
                <w:sz w:val="18"/>
                <w:szCs w:val="18"/>
              </w:rPr>
              <w:t>Clinical with grandiose delusions</w:t>
            </w:r>
          </w:p>
        </w:tc>
        <w:tc>
          <w:tcPr>
            <w:tcW w:w="1725" w:type="dxa"/>
            <w:tcBorders>
              <w:top w:val="nil"/>
              <w:bottom w:val="single" w:sz="4" w:space="0" w:color="auto"/>
            </w:tcBorders>
          </w:tcPr>
          <w:p w14:paraId="4E9DEB5B" w14:textId="4EE4F975" w:rsidR="0046171E" w:rsidRPr="001A2AC0" w:rsidRDefault="0046171E" w:rsidP="001A2AC0">
            <w:pPr>
              <w:rPr>
                <w:rFonts w:asciiTheme="majorHAnsi" w:hAnsiTheme="majorHAnsi"/>
                <w:sz w:val="18"/>
                <w:szCs w:val="18"/>
              </w:rPr>
            </w:pPr>
            <w:r w:rsidRPr="001A2AC0">
              <w:rPr>
                <w:rFonts w:asciiTheme="majorHAnsi" w:hAnsiTheme="majorHAnsi"/>
                <w:sz w:val="18"/>
                <w:szCs w:val="18"/>
              </w:rPr>
              <w:t>Clinical without grandiose delusions</w:t>
            </w:r>
          </w:p>
        </w:tc>
        <w:tc>
          <w:tcPr>
            <w:tcW w:w="1342" w:type="dxa"/>
            <w:tcBorders>
              <w:top w:val="nil"/>
              <w:bottom w:val="single" w:sz="4" w:space="0" w:color="auto"/>
            </w:tcBorders>
          </w:tcPr>
          <w:p w14:paraId="1B5AF201" w14:textId="79D96A5B" w:rsidR="0046171E" w:rsidRPr="001A2AC0" w:rsidRDefault="0046171E" w:rsidP="001A2AC0">
            <w:pPr>
              <w:rPr>
                <w:rFonts w:asciiTheme="majorHAnsi" w:hAnsiTheme="majorHAnsi"/>
                <w:sz w:val="18"/>
                <w:szCs w:val="18"/>
              </w:rPr>
            </w:pPr>
            <w:r>
              <w:rPr>
                <w:rFonts w:asciiTheme="majorHAnsi" w:hAnsiTheme="majorHAnsi"/>
                <w:sz w:val="18"/>
                <w:szCs w:val="18"/>
              </w:rPr>
              <w:t>Non-clinical high grandiosity</w:t>
            </w:r>
          </w:p>
        </w:tc>
      </w:tr>
      <w:tr w:rsidR="0046171E" w:rsidRPr="001A2AC0" w14:paraId="116EC231" w14:textId="1BE68610" w:rsidTr="0046171E">
        <w:tc>
          <w:tcPr>
            <w:tcW w:w="1259" w:type="dxa"/>
            <w:vMerge w:val="restart"/>
            <w:tcBorders>
              <w:top w:val="single" w:sz="4" w:space="0" w:color="auto"/>
              <w:left w:val="single" w:sz="4" w:space="0" w:color="auto"/>
              <w:bottom w:val="single" w:sz="4" w:space="0" w:color="auto"/>
              <w:right w:val="single" w:sz="4" w:space="0" w:color="auto"/>
            </w:tcBorders>
          </w:tcPr>
          <w:p w14:paraId="178E2D38" w14:textId="44156EDA" w:rsidR="0046171E" w:rsidRPr="001A2AC0" w:rsidRDefault="0046171E" w:rsidP="00EF6EE8">
            <w:pPr>
              <w:rPr>
                <w:rFonts w:asciiTheme="majorHAnsi" w:hAnsiTheme="majorHAnsi"/>
                <w:sz w:val="18"/>
                <w:szCs w:val="18"/>
              </w:rPr>
            </w:pPr>
            <w:r>
              <w:rPr>
                <w:rFonts w:asciiTheme="majorHAnsi" w:hAnsiTheme="majorHAnsi"/>
                <w:sz w:val="18"/>
                <w:szCs w:val="18"/>
              </w:rPr>
              <w:t>Pleasantness</w:t>
            </w:r>
          </w:p>
        </w:tc>
        <w:tc>
          <w:tcPr>
            <w:tcW w:w="2989" w:type="dxa"/>
            <w:tcBorders>
              <w:top w:val="single" w:sz="4" w:space="0" w:color="auto"/>
              <w:left w:val="single" w:sz="4" w:space="0" w:color="auto"/>
              <w:bottom w:val="nil"/>
              <w:right w:val="single" w:sz="4" w:space="0" w:color="auto"/>
            </w:tcBorders>
          </w:tcPr>
          <w:p w14:paraId="34218A56" w14:textId="52F18BD4" w:rsidR="0046171E" w:rsidRPr="001A2AC0" w:rsidRDefault="0046171E" w:rsidP="00EF6EE8">
            <w:pPr>
              <w:rPr>
                <w:rFonts w:asciiTheme="majorHAnsi" w:hAnsiTheme="majorHAnsi"/>
                <w:sz w:val="18"/>
                <w:szCs w:val="18"/>
              </w:rPr>
            </w:pPr>
            <w:r w:rsidRPr="001A2AC0">
              <w:rPr>
                <w:rFonts w:asciiTheme="majorHAnsi" w:hAnsiTheme="majorHAnsi"/>
                <w:sz w:val="18"/>
                <w:szCs w:val="18"/>
              </w:rPr>
              <w:t>Clinical without grandiose delusions</w:t>
            </w:r>
          </w:p>
        </w:tc>
        <w:tc>
          <w:tcPr>
            <w:tcW w:w="1701" w:type="dxa"/>
            <w:tcBorders>
              <w:top w:val="single" w:sz="4" w:space="0" w:color="auto"/>
              <w:left w:val="single" w:sz="4" w:space="0" w:color="auto"/>
              <w:bottom w:val="nil"/>
              <w:right w:val="single" w:sz="4" w:space="0" w:color="auto"/>
            </w:tcBorders>
            <w:vAlign w:val="center"/>
          </w:tcPr>
          <w:p w14:paraId="05C4CF46" w14:textId="3A4852EC" w:rsidR="0046171E" w:rsidRPr="00D64870" w:rsidRDefault="0046171E" w:rsidP="0046171E">
            <w:pPr>
              <w:jc w:val="center"/>
              <w:rPr>
                <w:rFonts w:asciiTheme="majorHAnsi" w:hAnsiTheme="majorHAnsi"/>
                <w:i/>
                <w:iCs/>
                <w:sz w:val="18"/>
                <w:szCs w:val="18"/>
              </w:rPr>
            </w:pPr>
            <w:r w:rsidRPr="00D64870">
              <w:rPr>
                <w:rFonts w:asciiTheme="majorHAnsi" w:hAnsiTheme="majorHAnsi"/>
                <w:i/>
                <w:iCs/>
                <w:sz w:val="18"/>
                <w:szCs w:val="18"/>
              </w:rPr>
              <w:t>&lt;0.0001</w:t>
            </w:r>
          </w:p>
        </w:tc>
        <w:tc>
          <w:tcPr>
            <w:tcW w:w="1725" w:type="dxa"/>
            <w:tcBorders>
              <w:top w:val="single" w:sz="4" w:space="0" w:color="auto"/>
              <w:left w:val="single" w:sz="4" w:space="0" w:color="auto"/>
              <w:bottom w:val="nil"/>
              <w:right w:val="single" w:sz="4" w:space="0" w:color="auto"/>
            </w:tcBorders>
            <w:vAlign w:val="center"/>
          </w:tcPr>
          <w:p w14:paraId="6A507596" w14:textId="664F1E7B" w:rsidR="0046171E" w:rsidRPr="00D64870" w:rsidRDefault="0046171E" w:rsidP="0046171E">
            <w:pPr>
              <w:jc w:val="center"/>
              <w:rPr>
                <w:rFonts w:asciiTheme="majorHAnsi" w:hAnsiTheme="majorHAnsi"/>
                <w:sz w:val="18"/>
                <w:szCs w:val="18"/>
              </w:rPr>
            </w:pPr>
            <w:r w:rsidRPr="00D64870">
              <w:rPr>
                <w:rFonts w:asciiTheme="majorHAnsi" w:hAnsiTheme="majorHAnsi"/>
                <w:sz w:val="18"/>
                <w:szCs w:val="18"/>
              </w:rPr>
              <w:t>-</w:t>
            </w:r>
          </w:p>
        </w:tc>
        <w:tc>
          <w:tcPr>
            <w:tcW w:w="1342" w:type="dxa"/>
            <w:tcBorders>
              <w:top w:val="single" w:sz="4" w:space="0" w:color="auto"/>
              <w:left w:val="single" w:sz="4" w:space="0" w:color="auto"/>
              <w:bottom w:val="nil"/>
              <w:right w:val="single" w:sz="4" w:space="0" w:color="auto"/>
            </w:tcBorders>
            <w:vAlign w:val="center"/>
          </w:tcPr>
          <w:p w14:paraId="2BBBEE6F" w14:textId="0451508B" w:rsidR="0046171E" w:rsidRPr="00D64870" w:rsidRDefault="0046171E" w:rsidP="0046171E">
            <w:pPr>
              <w:jc w:val="center"/>
              <w:rPr>
                <w:rFonts w:asciiTheme="majorHAnsi" w:hAnsiTheme="majorHAnsi"/>
                <w:sz w:val="18"/>
                <w:szCs w:val="18"/>
              </w:rPr>
            </w:pPr>
            <w:r w:rsidRPr="00D64870">
              <w:rPr>
                <w:rFonts w:asciiTheme="majorHAnsi" w:hAnsiTheme="majorHAnsi"/>
                <w:sz w:val="18"/>
                <w:szCs w:val="18"/>
              </w:rPr>
              <w:t>-</w:t>
            </w:r>
          </w:p>
        </w:tc>
      </w:tr>
      <w:tr w:rsidR="0046171E" w:rsidRPr="001A2AC0" w14:paraId="7781E7BB" w14:textId="747D9B40" w:rsidTr="0046171E">
        <w:tc>
          <w:tcPr>
            <w:tcW w:w="1259" w:type="dxa"/>
            <w:vMerge/>
            <w:tcBorders>
              <w:top w:val="nil"/>
              <w:left w:val="single" w:sz="4" w:space="0" w:color="auto"/>
              <w:bottom w:val="single" w:sz="4" w:space="0" w:color="auto"/>
              <w:right w:val="single" w:sz="4" w:space="0" w:color="auto"/>
            </w:tcBorders>
          </w:tcPr>
          <w:p w14:paraId="7D8E7061" w14:textId="77777777" w:rsidR="0046171E" w:rsidRPr="001A2AC0" w:rsidRDefault="0046171E" w:rsidP="00EF6EE8">
            <w:pPr>
              <w:rPr>
                <w:rFonts w:asciiTheme="majorHAnsi" w:hAnsiTheme="majorHAnsi"/>
                <w:sz w:val="18"/>
                <w:szCs w:val="18"/>
              </w:rPr>
            </w:pPr>
          </w:p>
        </w:tc>
        <w:tc>
          <w:tcPr>
            <w:tcW w:w="2989" w:type="dxa"/>
            <w:tcBorders>
              <w:top w:val="nil"/>
              <w:left w:val="single" w:sz="4" w:space="0" w:color="auto"/>
              <w:bottom w:val="nil"/>
              <w:right w:val="single" w:sz="4" w:space="0" w:color="auto"/>
            </w:tcBorders>
          </w:tcPr>
          <w:p w14:paraId="1D854E3A" w14:textId="15551EE2" w:rsidR="0046171E" w:rsidRPr="001A2AC0" w:rsidRDefault="0046171E" w:rsidP="00EF6EE8">
            <w:pPr>
              <w:rPr>
                <w:rFonts w:asciiTheme="majorHAnsi" w:hAnsiTheme="majorHAnsi"/>
                <w:sz w:val="18"/>
                <w:szCs w:val="18"/>
              </w:rPr>
            </w:pPr>
            <w:r w:rsidRPr="001A2AC0">
              <w:rPr>
                <w:rFonts w:asciiTheme="majorHAnsi" w:hAnsiTheme="majorHAnsi"/>
                <w:sz w:val="18"/>
                <w:szCs w:val="18"/>
              </w:rPr>
              <w:t>Non-clinical high grandiosity</w:t>
            </w:r>
          </w:p>
        </w:tc>
        <w:tc>
          <w:tcPr>
            <w:tcW w:w="1701" w:type="dxa"/>
            <w:tcBorders>
              <w:top w:val="nil"/>
              <w:left w:val="single" w:sz="4" w:space="0" w:color="auto"/>
              <w:bottom w:val="nil"/>
              <w:right w:val="single" w:sz="4" w:space="0" w:color="auto"/>
            </w:tcBorders>
            <w:vAlign w:val="center"/>
          </w:tcPr>
          <w:p w14:paraId="1E16CB2F" w14:textId="14B461E2" w:rsidR="0046171E" w:rsidRPr="00D64870" w:rsidRDefault="0046171E" w:rsidP="0046171E">
            <w:pPr>
              <w:jc w:val="center"/>
              <w:rPr>
                <w:rFonts w:asciiTheme="majorHAnsi" w:hAnsiTheme="majorHAnsi"/>
                <w:i/>
                <w:iCs/>
                <w:sz w:val="18"/>
                <w:szCs w:val="18"/>
              </w:rPr>
            </w:pPr>
            <w:r w:rsidRPr="00D64870">
              <w:rPr>
                <w:rFonts w:asciiTheme="majorHAnsi" w:hAnsiTheme="majorHAnsi"/>
                <w:i/>
                <w:iCs/>
                <w:sz w:val="18"/>
                <w:szCs w:val="18"/>
              </w:rPr>
              <w:t>0.002</w:t>
            </w:r>
            <w:r w:rsidR="00D96C7E" w:rsidRPr="00D64870">
              <w:rPr>
                <w:rFonts w:asciiTheme="majorHAnsi" w:hAnsiTheme="majorHAnsi"/>
                <w:i/>
                <w:iCs/>
                <w:sz w:val="18"/>
                <w:szCs w:val="18"/>
              </w:rPr>
              <w:t>5</w:t>
            </w:r>
          </w:p>
        </w:tc>
        <w:tc>
          <w:tcPr>
            <w:tcW w:w="1725" w:type="dxa"/>
            <w:tcBorders>
              <w:top w:val="nil"/>
              <w:left w:val="single" w:sz="4" w:space="0" w:color="auto"/>
              <w:bottom w:val="nil"/>
              <w:right w:val="single" w:sz="4" w:space="0" w:color="auto"/>
            </w:tcBorders>
            <w:vAlign w:val="center"/>
          </w:tcPr>
          <w:p w14:paraId="6B7D81D2" w14:textId="143113FC" w:rsidR="0046171E" w:rsidRPr="00D64870" w:rsidRDefault="0046171E" w:rsidP="0046171E">
            <w:pPr>
              <w:jc w:val="center"/>
              <w:rPr>
                <w:rFonts w:asciiTheme="majorHAnsi" w:hAnsiTheme="majorHAnsi"/>
                <w:i/>
                <w:iCs/>
                <w:sz w:val="18"/>
                <w:szCs w:val="18"/>
              </w:rPr>
            </w:pPr>
            <w:r w:rsidRPr="00D64870">
              <w:rPr>
                <w:rFonts w:asciiTheme="majorHAnsi" w:hAnsiTheme="majorHAnsi"/>
                <w:i/>
                <w:iCs/>
                <w:sz w:val="18"/>
                <w:szCs w:val="18"/>
              </w:rPr>
              <w:t>&lt;0.0001</w:t>
            </w:r>
          </w:p>
        </w:tc>
        <w:tc>
          <w:tcPr>
            <w:tcW w:w="1342" w:type="dxa"/>
            <w:tcBorders>
              <w:top w:val="nil"/>
              <w:left w:val="single" w:sz="4" w:space="0" w:color="auto"/>
              <w:bottom w:val="nil"/>
              <w:right w:val="single" w:sz="4" w:space="0" w:color="auto"/>
            </w:tcBorders>
            <w:vAlign w:val="center"/>
          </w:tcPr>
          <w:p w14:paraId="48EA3486" w14:textId="3E8BA1A3" w:rsidR="0046171E" w:rsidRPr="00D64870" w:rsidRDefault="0046171E" w:rsidP="0046171E">
            <w:pPr>
              <w:jc w:val="center"/>
              <w:rPr>
                <w:rFonts w:asciiTheme="majorHAnsi" w:hAnsiTheme="majorHAnsi"/>
                <w:sz w:val="18"/>
                <w:szCs w:val="18"/>
              </w:rPr>
            </w:pPr>
            <w:r w:rsidRPr="00D64870">
              <w:rPr>
                <w:rFonts w:asciiTheme="majorHAnsi" w:hAnsiTheme="majorHAnsi"/>
                <w:sz w:val="18"/>
                <w:szCs w:val="18"/>
              </w:rPr>
              <w:t>-</w:t>
            </w:r>
          </w:p>
        </w:tc>
      </w:tr>
      <w:tr w:rsidR="0046171E" w:rsidRPr="001A2AC0" w14:paraId="78573DF7" w14:textId="5549800A" w:rsidTr="0046171E">
        <w:tc>
          <w:tcPr>
            <w:tcW w:w="1259" w:type="dxa"/>
            <w:vMerge/>
            <w:tcBorders>
              <w:top w:val="nil"/>
              <w:left w:val="single" w:sz="4" w:space="0" w:color="auto"/>
              <w:bottom w:val="single" w:sz="4" w:space="0" w:color="auto"/>
              <w:right w:val="single" w:sz="4" w:space="0" w:color="auto"/>
            </w:tcBorders>
          </w:tcPr>
          <w:p w14:paraId="707C8AE2" w14:textId="77777777" w:rsidR="0046171E" w:rsidRPr="001A2AC0" w:rsidRDefault="0046171E" w:rsidP="00EF6EE8">
            <w:pPr>
              <w:rPr>
                <w:rFonts w:asciiTheme="majorHAnsi" w:hAnsiTheme="majorHAnsi"/>
                <w:sz w:val="18"/>
                <w:szCs w:val="18"/>
              </w:rPr>
            </w:pPr>
          </w:p>
        </w:tc>
        <w:tc>
          <w:tcPr>
            <w:tcW w:w="2989" w:type="dxa"/>
            <w:tcBorders>
              <w:top w:val="nil"/>
              <w:left w:val="single" w:sz="4" w:space="0" w:color="auto"/>
              <w:bottom w:val="single" w:sz="4" w:space="0" w:color="auto"/>
              <w:right w:val="single" w:sz="4" w:space="0" w:color="auto"/>
            </w:tcBorders>
          </w:tcPr>
          <w:p w14:paraId="25977B31" w14:textId="59C4DDC4" w:rsidR="0046171E" w:rsidRPr="001A2AC0" w:rsidRDefault="0046171E" w:rsidP="00EF6EE8">
            <w:pPr>
              <w:rPr>
                <w:rFonts w:asciiTheme="majorHAnsi" w:hAnsiTheme="majorHAnsi"/>
                <w:sz w:val="18"/>
                <w:szCs w:val="18"/>
              </w:rPr>
            </w:pPr>
            <w:r w:rsidRPr="001A2AC0">
              <w:rPr>
                <w:rFonts w:asciiTheme="majorHAnsi" w:hAnsiTheme="majorHAnsi"/>
                <w:sz w:val="18"/>
                <w:szCs w:val="18"/>
              </w:rPr>
              <w:t>Non-clinical low grandiosity</w:t>
            </w:r>
          </w:p>
        </w:tc>
        <w:tc>
          <w:tcPr>
            <w:tcW w:w="1701" w:type="dxa"/>
            <w:tcBorders>
              <w:top w:val="nil"/>
              <w:left w:val="single" w:sz="4" w:space="0" w:color="auto"/>
              <w:bottom w:val="single" w:sz="4" w:space="0" w:color="auto"/>
              <w:right w:val="single" w:sz="4" w:space="0" w:color="auto"/>
            </w:tcBorders>
            <w:vAlign w:val="center"/>
          </w:tcPr>
          <w:p w14:paraId="3F5DC07F" w14:textId="62411B20" w:rsidR="0046171E" w:rsidRPr="00D64870" w:rsidRDefault="0046171E" w:rsidP="0046171E">
            <w:pPr>
              <w:jc w:val="center"/>
              <w:rPr>
                <w:rFonts w:asciiTheme="majorHAnsi" w:hAnsiTheme="majorHAnsi"/>
                <w:i/>
                <w:iCs/>
                <w:sz w:val="18"/>
                <w:szCs w:val="18"/>
              </w:rPr>
            </w:pPr>
            <w:r w:rsidRPr="00D64870">
              <w:rPr>
                <w:rFonts w:asciiTheme="majorHAnsi" w:hAnsiTheme="majorHAnsi"/>
                <w:i/>
                <w:iCs/>
                <w:sz w:val="18"/>
                <w:szCs w:val="18"/>
              </w:rPr>
              <w:t>&lt;0.0001</w:t>
            </w:r>
          </w:p>
        </w:tc>
        <w:tc>
          <w:tcPr>
            <w:tcW w:w="1725" w:type="dxa"/>
            <w:tcBorders>
              <w:top w:val="nil"/>
              <w:left w:val="single" w:sz="4" w:space="0" w:color="auto"/>
              <w:bottom w:val="single" w:sz="4" w:space="0" w:color="auto"/>
              <w:right w:val="single" w:sz="4" w:space="0" w:color="auto"/>
            </w:tcBorders>
            <w:vAlign w:val="center"/>
          </w:tcPr>
          <w:p w14:paraId="0AAE9CBC" w14:textId="673F25A8" w:rsidR="0046171E" w:rsidRPr="00D64870" w:rsidRDefault="0046171E" w:rsidP="0046171E">
            <w:pPr>
              <w:jc w:val="center"/>
              <w:rPr>
                <w:rFonts w:asciiTheme="majorHAnsi" w:hAnsiTheme="majorHAnsi"/>
                <w:i/>
                <w:iCs/>
                <w:sz w:val="18"/>
                <w:szCs w:val="18"/>
              </w:rPr>
            </w:pPr>
            <w:r w:rsidRPr="00D64870">
              <w:rPr>
                <w:rFonts w:asciiTheme="majorHAnsi" w:hAnsiTheme="majorHAnsi"/>
                <w:i/>
                <w:iCs/>
                <w:sz w:val="18"/>
                <w:szCs w:val="18"/>
              </w:rPr>
              <w:t>0.00079</w:t>
            </w:r>
          </w:p>
        </w:tc>
        <w:tc>
          <w:tcPr>
            <w:tcW w:w="1342" w:type="dxa"/>
            <w:tcBorders>
              <w:top w:val="nil"/>
              <w:left w:val="single" w:sz="4" w:space="0" w:color="auto"/>
              <w:bottom w:val="single" w:sz="4" w:space="0" w:color="auto"/>
              <w:right w:val="single" w:sz="4" w:space="0" w:color="auto"/>
            </w:tcBorders>
            <w:vAlign w:val="center"/>
          </w:tcPr>
          <w:p w14:paraId="67BF8E8B" w14:textId="20A713C5" w:rsidR="0046171E" w:rsidRPr="00D64870" w:rsidRDefault="0046171E" w:rsidP="0046171E">
            <w:pPr>
              <w:jc w:val="center"/>
              <w:rPr>
                <w:rFonts w:asciiTheme="majorHAnsi" w:hAnsiTheme="majorHAnsi"/>
                <w:i/>
                <w:iCs/>
                <w:sz w:val="18"/>
                <w:szCs w:val="18"/>
              </w:rPr>
            </w:pPr>
            <w:r w:rsidRPr="00D64870">
              <w:rPr>
                <w:rFonts w:asciiTheme="majorHAnsi" w:hAnsiTheme="majorHAnsi"/>
                <w:i/>
                <w:iCs/>
                <w:sz w:val="18"/>
                <w:szCs w:val="18"/>
              </w:rPr>
              <w:t>&lt;0.0001</w:t>
            </w:r>
          </w:p>
        </w:tc>
      </w:tr>
      <w:tr w:rsidR="0046171E" w:rsidRPr="001A2AC0" w14:paraId="5C850298" w14:textId="77777777" w:rsidTr="0046171E">
        <w:tc>
          <w:tcPr>
            <w:tcW w:w="1259" w:type="dxa"/>
            <w:vMerge w:val="restart"/>
            <w:tcBorders>
              <w:top w:val="single" w:sz="4" w:space="0" w:color="auto"/>
            </w:tcBorders>
          </w:tcPr>
          <w:p w14:paraId="22F587CA" w14:textId="3EC5FBBE" w:rsidR="0046171E" w:rsidRPr="001A2AC0" w:rsidRDefault="0046171E" w:rsidP="00C273C5">
            <w:pPr>
              <w:rPr>
                <w:rFonts w:asciiTheme="majorHAnsi" w:hAnsiTheme="majorHAnsi"/>
                <w:sz w:val="18"/>
                <w:szCs w:val="18"/>
              </w:rPr>
            </w:pPr>
            <w:r>
              <w:rPr>
                <w:rFonts w:asciiTheme="majorHAnsi" w:hAnsiTheme="majorHAnsi"/>
                <w:sz w:val="18"/>
                <w:szCs w:val="18"/>
              </w:rPr>
              <w:t>Frequency</w:t>
            </w:r>
          </w:p>
        </w:tc>
        <w:tc>
          <w:tcPr>
            <w:tcW w:w="2989" w:type="dxa"/>
            <w:tcBorders>
              <w:top w:val="single" w:sz="4" w:space="0" w:color="auto"/>
              <w:bottom w:val="nil"/>
            </w:tcBorders>
          </w:tcPr>
          <w:p w14:paraId="4067189D" w14:textId="77777777" w:rsidR="0046171E" w:rsidRPr="001A2AC0" w:rsidRDefault="0046171E" w:rsidP="00C273C5">
            <w:pPr>
              <w:rPr>
                <w:rFonts w:asciiTheme="majorHAnsi" w:hAnsiTheme="majorHAnsi"/>
                <w:sz w:val="18"/>
                <w:szCs w:val="18"/>
              </w:rPr>
            </w:pPr>
            <w:r w:rsidRPr="001A2AC0">
              <w:rPr>
                <w:rFonts w:asciiTheme="majorHAnsi" w:hAnsiTheme="majorHAnsi"/>
                <w:sz w:val="18"/>
                <w:szCs w:val="18"/>
              </w:rPr>
              <w:t>Clinical without grandiose delusions</w:t>
            </w:r>
          </w:p>
        </w:tc>
        <w:tc>
          <w:tcPr>
            <w:tcW w:w="1701" w:type="dxa"/>
            <w:tcBorders>
              <w:top w:val="single" w:sz="4" w:space="0" w:color="auto"/>
              <w:bottom w:val="nil"/>
            </w:tcBorders>
            <w:vAlign w:val="center"/>
          </w:tcPr>
          <w:p w14:paraId="4E281CC5" w14:textId="48613590" w:rsidR="0046171E" w:rsidRPr="00D64870" w:rsidRDefault="0046171E" w:rsidP="0046171E">
            <w:pPr>
              <w:jc w:val="center"/>
              <w:rPr>
                <w:rFonts w:asciiTheme="majorHAnsi" w:hAnsiTheme="majorHAnsi"/>
                <w:i/>
                <w:iCs/>
                <w:sz w:val="18"/>
                <w:szCs w:val="18"/>
              </w:rPr>
            </w:pPr>
            <w:r w:rsidRPr="00D64870">
              <w:rPr>
                <w:rFonts w:asciiTheme="majorHAnsi" w:hAnsiTheme="majorHAnsi"/>
                <w:i/>
                <w:iCs/>
                <w:sz w:val="18"/>
                <w:szCs w:val="18"/>
              </w:rPr>
              <w:t>&lt;0.0001</w:t>
            </w:r>
          </w:p>
        </w:tc>
        <w:tc>
          <w:tcPr>
            <w:tcW w:w="1725" w:type="dxa"/>
            <w:tcBorders>
              <w:top w:val="single" w:sz="4" w:space="0" w:color="auto"/>
              <w:bottom w:val="nil"/>
            </w:tcBorders>
            <w:vAlign w:val="center"/>
          </w:tcPr>
          <w:p w14:paraId="73E49452" w14:textId="5B5EBBE3" w:rsidR="0046171E" w:rsidRPr="00D64870" w:rsidRDefault="0046171E" w:rsidP="0046171E">
            <w:pPr>
              <w:jc w:val="center"/>
              <w:rPr>
                <w:rFonts w:asciiTheme="majorHAnsi" w:hAnsiTheme="majorHAnsi"/>
                <w:sz w:val="18"/>
                <w:szCs w:val="18"/>
              </w:rPr>
            </w:pPr>
            <w:r w:rsidRPr="00D64870">
              <w:rPr>
                <w:rFonts w:asciiTheme="majorHAnsi" w:hAnsiTheme="majorHAnsi"/>
                <w:sz w:val="18"/>
                <w:szCs w:val="18"/>
              </w:rPr>
              <w:t>-</w:t>
            </w:r>
          </w:p>
        </w:tc>
        <w:tc>
          <w:tcPr>
            <w:tcW w:w="1342" w:type="dxa"/>
            <w:tcBorders>
              <w:top w:val="single" w:sz="4" w:space="0" w:color="auto"/>
              <w:bottom w:val="nil"/>
            </w:tcBorders>
            <w:vAlign w:val="center"/>
          </w:tcPr>
          <w:p w14:paraId="231AF711" w14:textId="5C5ADB77" w:rsidR="0046171E" w:rsidRPr="00D64870" w:rsidRDefault="0046171E" w:rsidP="0046171E">
            <w:pPr>
              <w:jc w:val="center"/>
              <w:rPr>
                <w:rFonts w:asciiTheme="majorHAnsi" w:hAnsiTheme="majorHAnsi"/>
                <w:i/>
                <w:iCs/>
                <w:sz w:val="18"/>
                <w:szCs w:val="18"/>
              </w:rPr>
            </w:pPr>
            <w:r w:rsidRPr="00D64870">
              <w:rPr>
                <w:rFonts w:asciiTheme="majorHAnsi" w:hAnsiTheme="majorHAnsi"/>
                <w:i/>
                <w:iCs/>
                <w:sz w:val="18"/>
                <w:szCs w:val="18"/>
              </w:rPr>
              <w:t>-</w:t>
            </w:r>
          </w:p>
        </w:tc>
      </w:tr>
      <w:tr w:rsidR="0046171E" w:rsidRPr="001A2AC0" w14:paraId="071E1322" w14:textId="77777777" w:rsidTr="0046171E">
        <w:tc>
          <w:tcPr>
            <w:tcW w:w="1259" w:type="dxa"/>
            <w:vMerge/>
          </w:tcPr>
          <w:p w14:paraId="75C15CA1" w14:textId="77777777" w:rsidR="0046171E" w:rsidRPr="001A2AC0" w:rsidRDefault="0046171E" w:rsidP="00C273C5">
            <w:pPr>
              <w:rPr>
                <w:rFonts w:asciiTheme="majorHAnsi" w:hAnsiTheme="majorHAnsi"/>
                <w:sz w:val="18"/>
                <w:szCs w:val="18"/>
              </w:rPr>
            </w:pPr>
          </w:p>
        </w:tc>
        <w:tc>
          <w:tcPr>
            <w:tcW w:w="2989" w:type="dxa"/>
            <w:tcBorders>
              <w:top w:val="nil"/>
              <w:bottom w:val="nil"/>
            </w:tcBorders>
          </w:tcPr>
          <w:p w14:paraId="160B7D68" w14:textId="77777777" w:rsidR="0046171E" w:rsidRPr="001A2AC0" w:rsidRDefault="0046171E" w:rsidP="00C273C5">
            <w:pPr>
              <w:rPr>
                <w:rFonts w:asciiTheme="majorHAnsi" w:hAnsiTheme="majorHAnsi"/>
                <w:sz w:val="18"/>
                <w:szCs w:val="18"/>
              </w:rPr>
            </w:pPr>
            <w:r w:rsidRPr="001A2AC0">
              <w:rPr>
                <w:rFonts w:asciiTheme="majorHAnsi" w:hAnsiTheme="majorHAnsi"/>
                <w:sz w:val="18"/>
                <w:szCs w:val="18"/>
              </w:rPr>
              <w:t>Non-clinical high grandiosity</w:t>
            </w:r>
          </w:p>
        </w:tc>
        <w:tc>
          <w:tcPr>
            <w:tcW w:w="1701" w:type="dxa"/>
            <w:tcBorders>
              <w:top w:val="nil"/>
              <w:bottom w:val="nil"/>
            </w:tcBorders>
            <w:vAlign w:val="center"/>
          </w:tcPr>
          <w:p w14:paraId="51D6CE6E" w14:textId="71E97EDD" w:rsidR="0046171E" w:rsidRPr="00D64870" w:rsidRDefault="0046171E" w:rsidP="0046171E">
            <w:pPr>
              <w:jc w:val="center"/>
              <w:rPr>
                <w:rFonts w:asciiTheme="majorHAnsi" w:hAnsiTheme="majorHAnsi"/>
                <w:i/>
                <w:iCs/>
                <w:sz w:val="18"/>
                <w:szCs w:val="18"/>
              </w:rPr>
            </w:pPr>
            <w:r w:rsidRPr="00D64870">
              <w:rPr>
                <w:rFonts w:asciiTheme="majorHAnsi" w:hAnsiTheme="majorHAnsi"/>
                <w:i/>
                <w:iCs/>
                <w:sz w:val="18"/>
                <w:szCs w:val="18"/>
              </w:rPr>
              <w:t>0.00014</w:t>
            </w:r>
          </w:p>
        </w:tc>
        <w:tc>
          <w:tcPr>
            <w:tcW w:w="1725" w:type="dxa"/>
            <w:tcBorders>
              <w:top w:val="nil"/>
              <w:bottom w:val="nil"/>
            </w:tcBorders>
            <w:vAlign w:val="center"/>
          </w:tcPr>
          <w:p w14:paraId="38BA2F06" w14:textId="5450AA21" w:rsidR="0046171E" w:rsidRPr="00D64870" w:rsidRDefault="0046171E" w:rsidP="0046171E">
            <w:pPr>
              <w:jc w:val="center"/>
              <w:rPr>
                <w:rFonts w:asciiTheme="majorHAnsi" w:hAnsiTheme="majorHAnsi"/>
                <w:i/>
                <w:iCs/>
                <w:color w:val="000000" w:themeColor="text1"/>
                <w:sz w:val="18"/>
                <w:szCs w:val="18"/>
              </w:rPr>
            </w:pPr>
            <w:r w:rsidRPr="00D64870">
              <w:rPr>
                <w:rFonts w:asciiTheme="majorHAnsi" w:hAnsiTheme="majorHAnsi"/>
                <w:i/>
                <w:iCs/>
                <w:color w:val="000000" w:themeColor="text1"/>
                <w:sz w:val="18"/>
                <w:szCs w:val="18"/>
              </w:rPr>
              <w:t>&lt;0.0001</w:t>
            </w:r>
          </w:p>
        </w:tc>
        <w:tc>
          <w:tcPr>
            <w:tcW w:w="1342" w:type="dxa"/>
            <w:tcBorders>
              <w:top w:val="nil"/>
              <w:bottom w:val="nil"/>
            </w:tcBorders>
            <w:vAlign w:val="center"/>
          </w:tcPr>
          <w:p w14:paraId="59AAC395" w14:textId="24A24291" w:rsidR="0046171E" w:rsidRPr="00D64870" w:rsidRDefault="0046171E" w:rsidP="0046171E">
            <w:pPr>
              <w:jc w:val="center"/>
              <w:rPr>
                <w:rFonts w:asciiTheme="majorHAnsi" w:hAnsiTheme="majorHAnsi"/>
                <w:i/>
                <w:iCs/>
                <w:sz w:val="18"/>
                <w:szCs w:val="18"/>
              </w:rPr>
            </w:pPr>
            <w:r w:rsidRPr="00D64870">
              <w:rPr>
                <w:rFonts w:asciiTheme="majorHAnsi" w:hAnsiTheme="majorHAnsi"/>
                <w:i/>
                <w:iCs/>
                <w:sz w:val="18"/>
                <w:szCs w:val="18"/>
              </w:rPr>
              <w:t>-</w:t>
            </w:r>
          </w:p>
        </w:tc>
      </w:tr>
      <w:tr w:rsidR="0046171E" w:rsidRPr="001A2AC0" w14:paraId="54F4E1A8" w14:textId="77777777" w:rsidTr="0046171E">
        <w:tc>
          <w:tcPr>
            <w:tcW w:w="1259" w:type="dxa"/>
            <w:vMerge/>
          </w:tcPr>
          <w:p w14:paraId="27D0B753" w14:textId="77777777" w:rsidR="0046171E" w:rsidRPr="001A2AC0" w:rsidRDefault="0046171E" w:rsidP="00C273C5">
            <w:pPr>
              <w:rPr>
                <w:rFonts w:asciiTheme="majorHAnsi" w:hAnsiTheme="majorHAnsi"/>
                <w:sz w:val="18"/>
                <w:szCs w:val="18"/>
              </w:rPr>
            </w:pPr>
          </w:p>
        </w:tc>
        <w:tc>
          <w:tcPr>
            <w:tcW w:w="2989" w:type="dxa"/>
            <w:tcBorders>
              <w:top w:val="nil"/>
            </w:tcBorders>
          </w:tcPr>
          <w:p w14:paraId="0D15B8EE" w14:textId="77777777" w:rsidR="0046171E" w:rsidRPr="001A2AC0" w:rsidRDefault="0046171E" w:rsidP="00C273C5">
            <w:pPr>
              <w:rPr>
                <w:rFonts w:asciiTheme="majorHAnsi" w:hAnsiTheme="majorHAnsi"/>
                <w:sz w:val="18"/>
                <w:szCs w:val="18"/>
              </w:rPr>
            </w:pPr>
            <w:r w:rsidRPr="001A2AC0">
              <w:rPr>
                <w:rFonts w:asciiTheme="majorHAnsi" w:hAnsiTheme="majorHAnsi"/>
                <w:sz w:val="18"/>
                <w:szCs w:val="18"/>
              </w:rPr>
              <w:t>Non-clinical low grandiosity</w:t>
            </w:r>
          </w:p>
        </w:tc>
        <w:tc>
          <w:tcPr>
            <w:tcW w:w="1701" w:type="dxa"/>
            <w:tcBorders>
              <w:top w:val="nil"/>
            </w:tcBorders>
            <w:vAlign w:val="center"/>
          </w:tcPr>
          <w:p w14:paraId="15644AC5" w14:textId="2F2926D2" w:rsidR="0046171E" w:rsidRPr="00D64870" w:rsidRDefault="0046171E" w:rsidP="0046171E">
            <w:pPr>
              <w:jc w:val="center"/>
              <w:rPr>
                <w:rFonts w:asciiTheme="majorHAnsi" w:hAnsiTheme="majorHAnsi"/>
                <w:i/>
                <w:iCs/>
                <w:sz w:val="18"/>
                <w:szCs w:val="18"/>
              </w:rPr>
            </w:pPr>
            <w:r w:rsidRPr="00D64870">
              <w:rPr>
                <w:rFonts w:asciiTheme="majorHAnsi" w:hAnsiTheme="majorHAnsi"/>
                <w:i/>
                <w:iCs/>
                <w:sz w:val="18"/>
                <w:szCs w:val="18"/>
              </w:rPr>
              <w:t>&lt;0.0001</w:t>
            </w:r>
          </w:p>
        </w:tc>
        <w:tc>
          <w:tcPr>
            <w:tcW w:w="1725" w:type="dxa"/>
            <w:tcBorders>
              <w:top w:val="nil"/>
            </w:tcBorders>
            <w:vAlign w:val="center"/>
          </w:tcPr>
          <w:p w14:paraId="439525E8" w14:textId="3F6EB1BD" w:rsidR="0046171E" w:rsidRPr="00D64870" w:rsidRDefault="0046171E" w:rsidP="0046171E">
            <w:pPr>
              <w:jc w:val="center"/>
              <w:rPr>
                <w:rFonts w:asciiTheme="majorHAnsi" w:hAnsiTheme="majorHAnsi"/>
                <w:color w:val="000000" w:themeColor="text1"/>
                <w:sz w:val="18"/>
                <w:szCs w:val="18"/>
              </w:rPr>
            </w:pPr>
            <w:r w:rsidRPr="00D64870">
              <w:rPr>
                <w:rFonts w:asciiTheme="majorHAnsi" w:hAnsiTheme="majorHAnsi"/>
                <w:color w:val="000000" w:themeColor="text1"/>
                <w:sz w:val="18"/>
                <w:szCs w:val="18"/>
              </w:rPr>
              <w:t>0.0</w:t>
            </w:r>
            <w:r w:rsidR="00D96C7E" w:rsidRPr="00D64870">
              <w:rPr>
                <w:rFonts w:asciiTheme="majorHAnsi" w:hAnsiTheme="majorHAnsi"/>
                <w:color w:val="000000" w:themeColor="text1"/>
                <w:sz w:val="18"/>
                <w:szCs w:val="18"/>
              </w:rPr>
              <w:t>60</w:t>
            </w:r>
          </w:p>
        </w:tc>
        <w:tc>
          <w:tcPr>
            <w:tcW w:w="1342" w:type="dxa"/>
            <w:tcBorders>
              <w:top w:val="nil"/>
            </w:tcBorders>
            <w:vAlign w:val="center"/>
          </w:tcPr>
          <w:p w14:paraId="4BDC13EA" w14:textId="359BA581" w:rsidR="0046171E" w:rsidRPr="00D64870" w:rsidRDefault="0046171E" w:rsidP="0046171E">
            <w:pPr>
              <w:jc w:val="center"/>
              <w:rPr>
                <w:rFonts w:asciiTheme="majorHAnsi" w:hAnsiTheme="majorHAnsi"/>
                <w:i/>
                <w:iCs/>
                <w:sz w:val="18"/>
                <w:szCs w:val="18"/>
              </w:rPr>
            </w:pPr>
            <w:r w:rsidRPr="00D64870">
              <w:rPr>
                <w:rFonts w:asciiTheme="majorHAnsi" w:hAnsiTheme="majorHAnsi"/>
                <w:i/>
                <w:iCs/>
                <w:sz w:val="18"/>
                <w:szCs w:val="18"/>
              </w:rPr>
              <w:t>&lt;0.0001</w:t>
            </w:r>
          </w:p>
        </w:tc>
      </w:tr>
      <w:tr w:rsidR="0046171E" w:rsidRPr="001A2AC0" w14:paraId="3459A112" w14:textId="77777777" w:rsidTr="0046171E">
        <w:tc>
          <w:tcPr>
            <w:tcW w:w="1259" w:type="dxa"/>
            <w:vMerge w:val="restart"/>
          </w:tcPr>
          <w:p w14:paraId="5181C837" w14:textId="796EF16E" w:rsidR="0046171E" w:rsidRPr="001A2AC0" w:rsidRDefault="0046171E" w:rsidP="00C273C5">
            <w:pPr>
              <w:rPr>
                <w:rFonts w:asciiTheme="majorHAnsi" w:hAnsiTheme="majorHAnsi"/>
                <w:sz w:val="18"/>
                <w:szCs w:val="18"/>
              </w:rPr>
            </w:pPr>
            <w:r>
              <w:rPr>
                <w:rFonts w:asciiTheme="majorHAnsi" w:hAnsiTheme="majorHAnsi"/>
                <w:sz w:val="18"/>
                <w:szCs w:val="18"/>
              </w:rPr>
              <w:t>Realism</w:t>
            </w:r>
          </w:p>
        </w:tc>
        <w:tc>
          <w:tcPr>
            <w:tcW w:w="2989" w:type="dxa"/>
            <w:tcBorders>
              <w:bottom w:val="nil"/>
            </w:tcBorders>
          </w:tcPr>
          <w:p w14:paraId="7AEACC2E" w14:textId="77777777" w:rsidR="0046171E" w:rsidRPr="001A2AC0" w:rsidRDefault="0046171E" w:rsidP="00C273C5">
            <w:pPr>
              <w:rPr>
                <w:rFonts w:asciiTheme="majorHAnsi" w:hAnsiTheme="majorHAnsi"/>
                <w:sz w:val="18"/>
                <w:szCs w:val="18"/>
              </w:rPr>
            </w:pPr>
            <w:r w:rsidRPr="001A2AC0">
              <w:rPr>
                <w:rFonts w:asciiTheme="majorHAnsi" w:hAnsiTheme="majorHAnsi"/>
                <w:sz w:val="18"/>
                <w:szCs w:val="18"/>
              </w:rPr>
              <w:t>Clinical without grandiose delusions</w:t>
            </w:r>
          </w:p>
        </w:tc>
        <w:tc>
          <w:tcPr>
            <w:tcW w:w="1701" w:type="dxa"/>
            <w:tcBorders>
              <w:bottom w:val="nil"/>
            </w:tcBorders>
            <w:vAlign w:val="center"/>
          </w:tcPr>
          <w:p w14:paraId="1CA7F7A0" w14:textId="4F0FE889" w:rsidR="0046171E" w:rsidRPr="00D64870" w:rsidRDefault="0046171E" w:rsidP="0046171E">
            <w:pPr>
              <w:jc w:val="center"/>
              <w:rPr>
                <w:rFonts w:asciiTheme="majorHAnsi" w:hAnsiTheme="majorHAnsi"/>
                <w:i/>
                <w:iCs/>
                <w:sz w:val="18"/>
                <w:szCs w:val="18"/>
              </w:rPr>
            </w:pPr>
            <w:r w:rsidRPr="00D64870">
              <w:rPr>
                <w:rFonts w:asciiTheme="majorHAnsi" w:hAnsiTheme="majorHAnsi"/>
                <w:i/>
                <w:iCs/>
                <w:sz w:val="18"/>
                <w:szCs w:val="18"/>
              </w:rPr>
              <w:t>&lt;0.0001</w:t>
            </w:r>
          </w:p>
        </w:tc>
        <w:tc>
          <w:tcPr>
            <w:tcW w:w="1725" w:type="dxa"/>
            <w:tcBorders>
              <w:bottom w:val="nil"/>
            </w:tcBorders>
            <w:vAlign w:val="center"/>
          </w:tcPr>
          <w:p w14:paraId="72D372CA" w14:textId="7FE08273" w:rsidR="0046171E" w:rsidRPr="00D64870" w:rsidRDefault="0046171E" w:rsidP="0046171E">
            <w:pPr>
              <w:jc w:val="center"/>
              <w:rPr>
                <w:rFonts w:asciiTheme="majorHAnsi" w:hAnsiTheme="majorHAnsi"/>
                <w:color w:val="000000" w:themeColor="text1"/>
                <w:sz w:val="18"/>
                <w:szCs w:val="18"/>
              </w:rPr>
            </w:pPr>
            <w:r w:rsidRPr="00D64870">
              <w:rPr>
                <w:rFonts w:asciiTheme="majorHAnsi" w:hAnsiTheme="majorHAnsi"/>
                <w:color w:val="000000" w:themeColor="text1"/>
                <w:sz w:val="18"/>
                <w:szCs w:val="18"/>
              </w:rPr>
              <w:t>-</w:t>
            </w:r>
          </w:p>
        </w:tc>
        <w:tc>
          <w:tcPr>
            <w:tcW w:w="1342" w:type="dxa"/>
            <w:tcBorders>
              <w:bottom w:val="nil"/>
            </w:tcBorders>
            <w:vAlign w:val="center"/>
          </w:tcPr>
          <w:p w14:paraId="34E79C08" w14:textId="62F96472" w:rsidR="0046171E" w:rsidRPr="00D64870" w:rsidRDefault="0046171E" w:rsidP="0046171E">
            <w:pPr>
              <w:jc w:val="center"/>
              <w:rPr>
                <w:rFonts w:asciiTheme="majorHAnsi" w:hAnsiTheme="majorHAnsi"/>
                <w:i/>
                <w:iCs/>
                <w:sz w:val="18"/>
                <w:szCs w:val="18"/>
              </w:rPr>
            </w:pPr>
            <w:r w:rsidRPr="00D64870">
              <w:rPr>
                <w:rFonts w:asciiTheme="majorHAnsi" w:hAnsiTheme="majorHAnsi"/>
                <w:i/>
                <w:iCs/>
                <w:sz w:val="18"/>
                <w:szCs w:val="18"/>
              </w:rPr>
              <w:t>-</w:t>
            </w:r>
          </w:p>
        </w:tc>
      </w:tr>
      <w:tr w:rsidR="0046171E" w:rsidRPr="001A2AC0" w14:paraId="739B624A" w14:textId="77777777" w:rsidTr="0046171E">
        <w:tc>
          <w:tcPr>
            <w:tcW w:w="1259" w:type="dxa"/>
            <w:vMerge/>
          </w:tcPr>
          <w:p w14:paraId="6D84F1EC" w14:textId="77777777" w:rsidR="0046171E" w:rsidRPr="001A2AC0" w:rsidRDefault="0046171E" w:rsidP="00C273C5">
            <w:pPr>
              <w:rPr>
                <w:rFonts w:asciiTheme="majorHAnsi" w:hAnsiTheme="majorHAnsi"/>
                <w:sz w:val="18"/>
                <w:szCs w:val="18"/>
              </w:rPr>
            </w:pPr>
          </w:p>
        </w:tc>
        <w:tc>
          <w:tcPr>
            <w:tcW w:w="2989" w:type="dxa"/>
            <w:tcBorders>
              <w:top w:val="nil"/>
              <w:bottom w:val="nil"/>
            </w:tcBorders>
          </w:tcPr>
          <w:p w14:paraId="2041E864" w14:textId="77777777" w:rsidR="0046171E" w:rsidRPr="001A2AC0" w:rsidRDefault="0046171E" w:rsidP="00C273C5">
            <w:pPr>
              <w:rPr>
                <w:rFonts w:asciiTheme="majorHAnsi" w:hAnsiTheme="majorHAnsi"/>
                <w:sz w:val="18"/>
                <w:szCs w:val="18"/>
              </w:rPr>
            </w:pPr>
            <w:r w:rsidRPr="001A2AC0">
              <w:rPr>
                <w:rFonts w:asciiTheme="majorHAnsi" w:hAnsiTheme="majorHAnsi"/>
                <w:sz w:val="18"/>
                <w:szCs w:val="18"/>
              </w:rPr>
              <w:t>Non-clinical high grandiosity</w:t>
            </w:r>
          </w:p>
        </w:tc>
        <w:tc>
          <w:tcPr>
            <w:tcW w:w="1701" w:type="dxa"/>
            <w:tcBorders>
              <w:top w:val="nil"/>
              <w:bottom w:val="nil"/>
            </w:tcBorders>
            <w:vAlign w:val="center"/>
          </w:tcPr>
          <w:p w14:paraId="1B7D0F55" w14:textId="3058A497" w:rsidR="0046171E" w:rsidRPr="00D64870" w:rsidRDefault="0046171E" w:rsidP="0046171E">
            <w:pPr>
              <w:jc w:val="center"/>
              <w:rPr>
                <w:rFonts w:asciiTheme="majorHAnsi" w:hAnsiTheme="majorHAnsi"/>
                <w:i/>
                <w:iCs/>
                <w:sz w:val="18"/>
                <w:szCs w:val="18"/>
              </w:rPr>
            </w:pPr>
            <w:r w:rsidRPr="00D64870">
              <w:rPr>
                <w:rFonts w:asciiTheme="majorHAnsi" w:hAnsiTheme="majorHAnsi"/>
                <w:i/>
                <w:iCs/>
                <w:sz w:val="18"/>
                <w:szCs w:val="18"/>
              </w:rPr>
              <w:t>&lt;0.0001</w:t>
            </w:r>
          </w:p>
        </w:tc>
        <w:tc>
          <w:tcPr>
            <w:tcW w:w="1725" w:type="dxa"/>
            <w:tcBorders>
              <w:top w:val="nil"/>
              <w:bottom w:val="nil"/>
            </w:tcBorders>
            <w:vAlign w:val="center"/>
          </w:tcPr>
          <w:p w14:paraId="27C202E7" w14:textId="7BA02DAE" w:rsidR="0046171E" w:rsidRPr="00D64870" w:rsidRDefault="0046171E" w:rsidP="0046171E">
            <w:pPr>
              <w:jc w:val="center"/>
              <w:rPr>
                <w:rFonts w:asciiTheme="majorHAnsi" w:hAnsiTheme="majorHAnsi"/>
                <w:i/>
                <w:iCs/>
                <w:color w:val="000000" w:themeColor="text1"/>
                <w:sz w:val="18"/>
                <w:szCs w:val="18"/>
              </w:rPr>
            </w:pPr>
            <w:r w:rsidRPr="00D64870">
              <w:rPr>
                <w:rFonts w:asciiTheme="majorHAnsi" w:hAnsiTheme="majorHAnsi"/>
                <w:i/>
                <w:iCs/>
                <w:color w:val="000000" w:themeColor="text1"/>
                <w:sz w:val="18"/>
                <w:szCs w:val="18"/>
              </w:rPr>
              <w:t>&lt;0.0001</w:t>
            </w:r>
          </w:p>
        </w:tc>
        <w:tc>
          <w:tcPr>
            <w:tcW w:w="1342" w:type="dxa"/>
            <w:tcBorders>
              <w:top w:val="nil"/>
              <w:bottom w:val="nil"/>
            </w:tcBorders>
            <w:vAlign w:val="center"/>
          </w:tcPr>
          <w:p w14:paraId="58F61548" w14:textId="148F4E32" w:rsidR="0046171E" w:rsidRPr="00D64870" w:rsidRDefault="0046171E" w:rsidP="0046171E">
            <w:pPr>
              <w:jc w:val="center"/>
              <w:rPr>
                <w:rFonts w:asciiTheme="majorHAnsi" w:hAnsiTheme="majorHAnsi"/>
                <w:i/>
                <w:iCs/>
                <w:sz w:val="18"/>
                <w:szCs w:val="18"/>
              </w:rPr>
            </w:pPr>
            <w:r w:rsidRPr="00D64870">
              <w:rPr>
                <w:rFonts w:asciiTheme="majorHAnsi" w:hAnsiTheme="majorHAnsi"/>
                <w:i/>
                <w:iCs/>
                <w:sz w:val="18"/>
                <w:szCs w:val="18"/>
              </w:rPr>
              <w:t>-</w:t>
            </w:r>
          </w:p>
        </w:tc>
      </w:tr>
      <w:tr w:rsidR="0046171E" w:rsidRPr="001A2AC0" w14:paraId="2DD948E9" w14:textId="77777777" w:rsidTr="0046171E">
        <w:tc>
          <w:tcPr>
            <w:tcW w:w="1259" w:type="dxa"/>
            <w:vMerge/>
          </w:tcPr>
          <w:p w14:paraId="2B16A9BE" w14:textId="77777777" w:rsidR="0046171E" w:rsidRPr="001A2AC0" w:rsidRDefault="0046171E" w:rsidP="00C273C5">
            <w:pPr>
              <w:rPr>
                <w:rFonts w:asciiTheme="majorHAnsi" w:hAnsiTheme="majorHAnsi"/>
                <w:sz w:val="18"/>
                <w:szCs w:val="18"/>
              </w:rPr>
            </w:pPr>
          </w:p>
        </w:tc>
        <w:tc>
          <w:tcPr>
            <w:tcW w:w="2989" w:type="dxa"/>
            <w:tcBorders>
              <w:top w:val="nil"/>
            </w:tcBorders>
          </w:tcPr>
          <w:p w14:paraId="1F7AB76A" w14:textId="77777777" w:rsidR="0046171E" w:rsidRPr="001A2AC0" w:rsidRDefault="0046171E" w:rsidP="00C273C5">
            <w:pPr>
              <w:rPr>
                <w:rFonts w:asciiTheme="majorHAnsi" w:hAnsiTheme="majorHAnsi"/>
                <w:sz w:val="18"/>
                <w:szCs w:val="18"/>
              </w:rPr>
            </w:pPr>
            <w:r w:rsidRPr="001A2AC0">
              <w:rPr>
                <w:rFonts w:asciiTheme="majorHAnsi" w:hAnsiTheme="majorHAnsi"/>
                <w:sz w:val="18"/>
                <w:szCs w:val="18"/>
              </w:rPr>
              <w:t>Non-clinical low grandiosity</w:t>
            </w:r>
          </w:p>
        </w:tc>
        <w:tc>
          <w:tcPr>
            <w:tcW w:w="1701" w:type="dxa"/>
            <w:tcBorders>
              <w:top w:val="nil"/>
            </w:tcBorders>
            <w:vAlign w:val="center"/>
          </w:tcPr>
          <w:p w14:paraId="41DB2BBC" w14:textId="53AF0002" w:rsidR="0046171E" w:rsidRPr="004532D3" w:rsidRDefault="0046171E" w:rsidP="0046171E">
            <w:pPr>
              <w:jc w:val="center"/>
              <w:rPr>
                <w:rFonts w:asciiTheme="majorHAnsi" w:hAnsiTheme="majorHAnsi"/>
                <w:i/>
                <w:iCs/>
                <w:sz w:val="18"/>
                <w:szCs w:val="18"/>
              </w:rPr>
            </w:pPr>
            <w:r w:rsidRPr="004532D3">
              <w:rPr>
                <w:rFonts w:asciiTheme="majorHAnsi" w:hAnsiTheme="majorHAnsi"/>
                <w:i/>
                <w:iCs/>
                <w:sz w:val="18"/>
                <w:szCs w:val="18"/>
              </w:rPr>
              <w:t>&lt;0.0001</w:t>
            </w:r>
          </w:p>
        </w:tc>
        <w:tc>
          <w:tcPr>
            <w:tcW w:w="1725" w:type="dxa"/>
            <w:tcBorders>
              <w:top w:val="nil"/>
            </w:tcBorders>
            <w:vAlign w:val="center"/>
          </w:tcPr>
          <w:p w14:paraId="1029970D" w14:textId="142E7806" w:rsidR="0046171E" w:rsidRPr="00CE6EA0" w:rsidRDefault="0046171E" w:rsidP="0046171E">
            <w:pPr>
              <w:jc w:val="center"/>
              <w:rPr>
                <w:rFonts w:asciiTheme="majorHAnsi" w:hAnsiTheme="majorHAnsi"/>
                <w:color w:val="000000" w:themeColor="text1"/>
                <w:sz w:val="18"/>
                <w:szCs w:val="18"/>
              </w:rPr>
            </w:pPr>
            <w:r w:rsidRPr="00CE6EA0">
              <w:rPr>
                <w:rFonts w:asciiTheme="majorHAnsi" w:hAnsiTheme="majorHAnsi"/>
                <w:color w:val="000000" w:themeColor="text1"/>
                <w:sz w:val="18"/>
                <w:szCs w:val="18"/>
              </w:rPr>
              <w:t>0.52</w:t>
            </w:r>
          </w:p>
        </w:tc>
        <w:tc>
          <w:tcPr>
            <w:tcW w:w="1342" w:type="dxa"/>
            <w:tcBorders>
              <w:top w:val="nil"/>
            </w:tcBorders>
            <w:vAlign w:val="center"/>
          </w:tcPr>
          <w:p w14:paraId="269499B4" w14:textId="55BF498E" w:rsidR="0046171E" w:rsidRPr="004532D3" w:rsidRDefault="0046171E" w:rsidP="0046171E">
            <w:pPr>
              <w:jc w:val="center"/>
              <w:rPr>
                <w:rFonts w:asciiTheme="majorHAnsi" w:hAnsiTheme="majorHAnsi"/>
                <w:i/>
                <w:iCs/>
                <w:sz w:val="18"/>
                <w:szCs w:val="18"/>
              </w:rPr>
            </w:pPr>
            <w:r w:rsidRPr="004532D3">
              <w:rPr>
                <w:rFonts w:asciiTheme="majorHAnsi" w:hAnsiTheme="majorHAnsi"/>
                <w:i/>
                <w:iCs/>
                <w:sz w:val="18"/>
                <w:szCs w:val="18"/>
              </w:rPr>
              <w:t>&lt;0.0001</w:t>
            </w:r>
          </w:p>
        </w:tc>
      </w:tr>
      <w:tr w:rsidR="0046171E" w:rsidRPr="001A2AC0" w14:paraId="7D836571" w14:textId="77777777" w:rsidTr="0046171E">
        <w:tc>
          <w:tcPr>
            <w:tcW w:w="1259" w:type="dxa"/>
            <w:vMerge w:val="restart"/>
          </w:tcPr>
          <w:p w14:paraId="03CEE72B" w14:textId="112C5BBD" w:rsidR="0046171E" w:rsidRPr="001A2AC0" w:rsidRDefault="0046171E" w:rsidP="0046171E">
            <w:pPr>
              <w:rPr>
                <w:rFonts w:asciiTheme="majorHAnsi" w:hAnsiTheme="majorHAnsi"/>
                <w:sz w:val="18"/>
                <w:szCs w:val="18"/>
              </w:rPr>
            </w:pPr>
            <w:r>
              <w:rPr>
                <w:rFonts w:asciiTheme="majorHAnsi" w:hAnsiTheme="majorHAnsi"/>
                <w:sz w:val="18"/>
                <w:szCs w:val="18"/>
              </w:rPr>
              <w:t>Higher Order</w:t>
            </w:r>
          </w:p>
        </w:tc>
        <w:tc>
          <w:tcPr>
            <w:tcW w:w="2989" w:type="dxa"/>
            <w:tcBorders>
              <w:bottom w:val="nil"/>
            </w:tcBorders>
          </w:tcPr>
          <w:p w14:paraId="33870BE7" w14:textId="77777777" w:rsidR="0046171E" w:rsidRPr="001A2AC0" w:rsidRDefault="0046171E" w:rsidP="0046171E">
            <w:pPr>
              <w:rPr>
                <w:rFonts w:asciiTheme="majorHAnsi" w:hAnsiTheme="majorHAnsi"/>
                <w:sz w:val="18"/>
                <w:szCs w:val="18"/>
              </w:rPr>
            </w:pPr>
            <w:r w:rsidRPr="001A2AC0">
              <w:rPr>
                <w:rFonts w:asciiTheme="majorHAnsi" w:hAnsiTheme="majorHAnsi"/>
                <w:sz w:val="18"/>
                <w:szCs w:val="18"/>
              </w:rPr>
              <w:t>Clinical without grandiose delusions</w:t>
            </w:r>
          </w:p>
        </w:tc>
        <w:tc>
          <w:tcPr>
            <w:tcW w:w="1701" w:type="dxa"/>
            <w:tcBorders>
              <w:bottom w:val="nil"/>
            </w:tcBorders>
            <w:vAlign w:val="center"/>
          </w:tcPr>
          <w:p w14:paraId="5EE067FF" w14:textId="2CDA87B1" w:rsidR="0046171E" w:rsidRPr="004532D3" w:rsidRDefault="0046171E" w:rsidP="0046171E">
            <w:pPr>
              <w:jc w:val="center"/>
              <w:rPr>
                <w:rFonts w:asciiTheme="majorHAnsi" w:hAnsiTheme="majorHAnsi"/>
                <w:i/>
                <w:iCs/>
                <w:sz w:val="18"/>
                <w:szCs w:val="18"/>
              </w:rPr>
            </w:pPr>
            <w:r w:rsidRPr="004532D3">
              <w:rPr>
                <w:rFonts w:asciiTheme="majorHAnsi" w:hAnsiTheme="majorHAnsi"/>
                <w:i/>
                <w:iCs/>
                <w:sz w:val="18"/>
                <w:szCs w:val="18"/>
              </w:rPr>
              <w:t>&lt;0.0001</w:t>
            </w:r>
          </w:p>
        </w:tc>
        <w:tc>
          <w:tcPr>
            <w:tcW w:w="1725" w:type="dxa"/>
            <w:tcBorders>
              <w:bottom w:val="nil"/>
            </w:tcBorders>
            <w:vAlign w:val="center"/>
          </w:tcPr>
          <w:p w14:paraId="62027BA0" w14:textId="6AB85684" w:rsidR="0046171E" w:rsidRPr="00CE6EA0" w:rsidRDefault="0046171E" w:rsidP="0046171E">
            <w:pPr>
              <w:jc w:val="center"/>
              <w:rPr>
                <w:rFonts w:asciiTheme="majorHAnsi" w:hAnsiTheme="majorHAnsi"/>
                <w:color w:val="000000" w:themeColor="text1"/>
                <w:sz w:val="18"/>
                <w:szCs w:val="18"/>
              </w:rPr>
            </w:pPr>
            <w:r w:rsidRPr="00CE6EA0">
              <w:rPr>
                <w:rFonts w:asciiTheme="majorHAnsi" w:hAnsiTheme="majorHAnsi"/>
                <w:color w:val="000000" w:themeColor="text1"/>
                <w:sz w:val="18"/>
                <w:szCs w:val="18"/>
              </w:rPr>
              <w:t>-</w:t>
            </w:r>
          </w:p>
        </w:tc>
        <w:tc>
          <w:tcPr>
            <w:tcW w:w="1342" w:type="dxa"/>
            <w:tcBorders>
              <w:bottom w:val="nil"/>
            </w:tcBorders>
            <w:vAlign w:val="center"/>
          </w:tcPr>
          <w:p w14:paraId="144D88BD" w14:textId="224657EF" w:rsidR="0046171E" w:rsidRPr="004532D3" w:rsidRDefault="0046171E" w:rsidP="0046171E">
            <w:pPr>
              <w:jc w:val="center"/>
              <w:rPr>
                <w:rFonts w:asciiTheme="majorHAnsi" w:hAnsiTheme="majorHAnsi"/>
                <w:i/>
                <w:iCs/>
                <w:sz w:val="18"/>
                <w:szCs w:val="18"/>
              </w:rPr>
            </w:pPr>
            <w:r w:rsidRPr="004532D3">
              <w:rPr>
                <w:rFonts w:asciiTheme="majorHAnsi" w:hAnsiTheme="majorHAnsi"/>
                <w:i/>
                <w:iCs/>
                <w:sz w:val="18"/>
                <w:szCs w:val="18"/>
              </w:rPr>
              <w:t>-</w:t>
            </w:r>
          </w:p>
        </w:tc>
      </w:tr>
      <w:tr w:rsidR="0046171E" w:rsidRPr="001A2AC0" w14:paraId="1B2ED67D" w14:textId="77777777" w:rsidTr="0046171E">
        <w:tc>
          <w:tcPr>
            <w:tcW w:w="1259" w:type="dxa"/>
            <w:vMerge/>
          </w:tcPr>
          <w:p w14:paraId="34D79564" w14:textId="77777777" w:rsidR="0046171E" w:rsidRPr="001A2AC0" w:rsidRDefault="0046171E" w:rsidP="0046171E">
            <w:pPr>
              <w:rPr>
                <w:rFonts w:asciiTheme="majorHAnsi" w:hAnsiTheme="majorHAnsi"/>
                <w:sz w:val="18"/>
                <w:szCs w:val="18"/>
              </w:rPr>
            </w:pPr>
          </w:p>
        </w:tc>
        <w:tc>
          <w:tcPr>
            <w:tcW w:w="2989" w:type="dxa"/>
            <w:tcBorders>
              <w:top w:val="nil"/>
              <w:bottom w:val="nil"/>
            </w:tcBorders>
          </w:tcPr>
          <w:p w14:paraId="4D8AE230" w14:textId="77777777" w:rsidR="0046171E" w:rsidRPr="001A2AC0" w:rsidRDefault="0046171E" w:rsidP="0046171E">
            <w:pPr>
              <w:rPr>
                <w:rFonts w:asciiTheme="majorHAnsi" w:hAnsiTheme="majorHAnsi"/>
                <w:sz w:val="18"/>
                <w:szCs w:val="18"/>
              </w:rPr>
            </w:pPr>
            <w:r w:rsidRPr="001A2AC0">
              <w:rPr>
                <w:rFonts w:asciiTheme="majorHAnsi" w:hAnsiTheme="majorHAnsi"/>
                <w:sz w:val="18"/>
                <w:szCs w:val="18"/>
              </w:rPr>
              <w:t>Non-clinical high grandiosity</w:t>
            </w:r>
          </w:p>
        </w:tc>
        <w:tc>
          <w:tcPr>
            <w:tcW w:w="1701" w:type="dxa"/>
            <w:tcBorders>
              <w:top w:val="nil"/>
              <w:bottom w:val="nil"/>
            </w:tcBorders>
            <w:vAlign w:val="center"/>
          </w:tcPr>
          <w:p w14:paraId="64142281" w14:textId="5694679E" w:rsidR="0046171E" w:rsidRPr="004532D3" w:rsidRDefault="0046171E" w:rsidP="0046171E">
            <w:pPr>
              <w:jc w:val="center"/>
              <w:rPr>
                <w:rFonts w:asciiTheme="majorHAnsi" w:hAnsiTheme="majorHAnsi"/>
                <w:i/>
                <w:iCs/>
                <w:sz w:val="18"/>
                <w:szCs w:val="18"/>
              </w:rPr>
            </w:pPr>
            <w:r w:rsidRPr="004532D3">
              <w:rPr>
                <w:rFonts w:asciiTheme="majorHAnsi" w:hAnsiTheme="majorHAnsi"/>
                <w:i/>
                <w:iCs/>
                <w:sz w:val="18"/>
                <w:szCs w:val="18"/>
              </w:rPr>
              <w:t>&lt;0.0001</w:t>
            </w:r>
          </w:p>
        </w:tc>
        <w:tc>
          <w:tcPr>
            <w:tcW w:w="1725" w:type="dxa"/>
            <w:tcBorders>
              <w:top w:val="nil"/>
              <w:bottom w:val="nil"/>
            </w:tcBorders>
            <w:vAlign w:val="center"/>
          </w:tcPr>
          <w:p w14:paraId="737C8B3F" w14:textId="3CDC0029" w:rsidR="0046171E" w:rsidRPr="004532D3" w:rsidRDefault="0046171E" w:rsidP="0046171E">
            <w:pPr>
              <w:jc w:val="center"/>
              <w:rPr>
                <w:rFonts w:asciiTheme="majorHAnsi" w:hAnsiTheme="majorHAnsi"/>
                <w:i/>
                <w:iCs/>
                <w:color w:val="000000" w:themeColor="text1"/>
                <w:sz w:val="18"/>
                <w:szCs w:val="18"/>
              </w:rPr>
            </w:pPr>
            <w:r w:rsidRPr="004532D3">
              <w:rPr>
                <w:rFonts w:asciiTheme="majorHAnsi" w:hAnsiTheme="majorHAnsi"/>
                <w:i/>
                <w:iCs/>
                <w:color w:val="000000" w:themeColor="text1"/>
                <w:sz w:val="18"/>
                <w:szCs w:val="18"/>
              </w:rPr>
              <w:t>&lt;0.0001</w:t>
            </w:r>
          </w:p>
        </w:tc>
        <w:tc>
          <w:tcPr>
            <w:tcW w:w="1342" w:type="dxa"/>
            <w:tcBorders>
              <w:top w:val="nil"/>
              <w:bottom w:val="nil"/>
            </w:tcBorders>
            <w:vAlign w:val="center"/>
          </w:tcPr>
          <w:p w14:paraId="0BF6EEAB" w14:textId="7FA82896" w:rsidR="0046171E" w:rsidRPr="004532D3" w:rsidRDefault="0046171E" w:rsidP="0046171E">
            <w:pPr>
              <w:jc w:val="center"/>
              <w:rPr>
                <w:rFonts w:asciiTheme="majorHAnsi" w:hAnsiTheme="majorHAnsi"/>
                <w:i/>
                <w:iCs/>
                <w:sz w:val="18"/>
                <w:szCs w:val="18"/>
              </w:rPr>
            </w:pPr>
            <w:r w:rsidRPr="004532D3">
              <w:rPr>
                <w:rFonts w:asciiTheme="majorHAnsi" w:hAnsiTheme="majorHAnsi"/>
                <w:i/>
                <w:iCs/>
                <w:sz w:val="18"/>
                <w:szCs w:val="18"/>
              </w:rPr>
              <w:t>-</w:t>
            </w:r>
          </w:p>
        </w:tc>
      </w:tr>
      <w:tr w:rsidR="0046171E" w:rsidRPr="001A2AC0" w14:paraId="34EB7308" w14:textId="77777777" w:rsidTr="0046171E">
        <w:tc>
          <w:tcPr>
            <w:tcW w:w="1259" w:type="dxa"/>
            <w:vMerge/>
          </w:tcPr>
          <w:p w14:paraId="6EE72E02" w14:textId="77777777" w:rsidR="0046171E" w:rsidRPr="001A2AC0" w:rsidRDefault="0046171E" w:rsidP="0046171E">
            <w:pPr>
              <w:rPr>
                <w:rFonts w:asciiTheme="majorHAnsi" w:hAnsiTheme="majorHAnsi"/>
                <w:sz w:val="18"/>
                <w:szCs w:val="18"/>
              </w:rPr>
            </w:pPr>
          </w:p>
        </w:tc>
        <w:tc>
          <w:tcPr>
            <w:tcW w:w="2989" w:type="dxa"/>
            <w:tcBorders>
              <w:top w:val="nil"/>
            </w:tcBorders>
          </w:tcPr>
          <w:p w14:paraId="35DCF033" w14:textId="77777777" w:rsidR="0046171E" w:rsidRPr="001A2AC0" w:rsidRDefault="0046171E" w:rsidP="0046171E">
            <w:pPr>
              <w:rPr>
                <w:rFonts w:asciiTheme="majorHAnsi" w:hAnsiTheme="majorHAnsi"/>
                <w:sz w:val="18"/>
                <w:szCs w:val="18"/>
              </w:rPr>
            </w:pPr>
            <w:r w:rsidRPr="001A2AC0">
              <w:rPr>
                <w:rFonts w:asciiTheme="majorHAnsi" w:hAnsiTheme="majorHAnsi"/>
                <w:sz w:val="18"/>
                <w:szCs w:val="18"/>
              </w:rPr>
              <w:t>Non-clinical low grandiosity</w:t>
            </w:r>
          </w:p>
        </w:tc>
        <w:tc>
          <w:tcPr>
            <w:tcW w:w="1701" w:type="dxa"/>
            <w:tcBorders>
              <w:top w:val="nil"/>
            </w:tcBorders>
            <w:vAlign w:val="center"/>
          </w:tcPr>
          <w:p w14:paraId="77F79689" w14:textId="1657FBD5" w:rsidR="0046171E" w:rsidRPr="004532D3" w:rsidRDefault="0046171E" w:rsidP="0046171E">
            <w:pPr>
              <w:jc w:val="center"/>
              <w:rPr>
                <w:rFonts w:asciiTheme="majorHAnsi" w:hAnsiTheme="majorHAnsi"/>
                <w:i/>
                <w:iCs/>
                <w:sz w:val="18"/>
                <w:szCs w:val="18"/>
              </w:rPr>
            </w:pPr>
            <w:r w:rsidRPr="004532D3">
              <w:rPr>
                <w:rFonts w:asciiTheme="majorHAnsi" w:hAnsiTheme="majorHAnsi"/>
                <w:i/>
                <w:iCs/>
                <w:sz w:val="18"/>
                <w:szCs w:val="18"/>
              </w:rPr>
              <w:t>&lt;0.0001</w:t>
            </w:r>
          </w:p>
        </w:tc>
        <w:tc>
          <w:tcPr>
            <w:tcW w:w="1725" w:type="dxa"/>
            <w:tcBorders>
              <w:top w:val="nil"/>
            </w:tcBorders>
            <w:vAlign w:val="center"/>
          </w:tcPr>
          <w:p w14:paraId="705706F1" w14:textId="35E9C6DB" w:rsidR="0046171E" w:rsidRPr="00CE6EA0" w:rsidRDefault="0046171E" w:rsidP="0046171E">
            <w:pPr>
              <w:jc w:val="center"/>
              <w:rPr>
                <w:rFonts w:asciiTheme="majorHAnsi" w:hAnsiTheme="majorHAnsi"/>
                <w:color w:val="000000" w:themeColor="text1"/>
                <w:sz w:val="18"/>
                <w:szCs w:val="18"/>
              </w:rPr>
            </w:pPr>
            <w:r w:rsidRPr="00CE6EA0">
              <w:rPr>
                <w:rFonts w:asciiTheme="majorHAnsi" w:hAnsiTheme="majorHAnsi"/>
                <w:color w:val="000000" w:themeColor="text1"/>
                <w:sz w:val="18"/>
                <w:szCs w:val="18"/>
              </w:rPr>
              <w:t>0.24</w:t>
            </w:r>
          </w:p>
        </w:tc>
        <w:tc>
          <w:tcPr>
            <w:tcW w:w="1342" w:type="dxa"/>
            <w:tcBorders>
              <w:top w:val="nil"/>
            </w:tcBorders>
            <w:vAlign w:val="center"/>
          </w:tcPr>
          <w:p w14:paraId="55B25172" w14:textId="712A0E9B" w:rsidR="0046171E" w:rsidRPr="004532D3" w:rsidRDefault="0046171E" w:rsidP="0046171E">
            <w:pPr>
              <w:jc w:val="center"/>
              <w:rPr>
                <w:rFonts w:asciiTheme="majorHAnsi" w:hAnsiTheme="majorHAnsi"/>
                <w:i/>
                <w:iCs/>
                <w:sz w:val="18"/>
                <w:szCs w:val="18"/>
              </w:rPr>
            </w:pPr>
            <w:r w:rsidRPr="004532D3">
              <w:rPr>
                <w:rFonts w:asciiTheme="majorHAnsi" w:hAnsiTheme="majorHAnsi"/>
                <w:i/>
                <w:iCs/>
                <w:sz w:val="18"/>
                <w:szCs w:val="18"/>
              </w:rPr>
              <w:t>&lt;0.0001</w:t>
            </w:r>
          </w:p>
        </w:tc>
      </w:tr>
    </w:tbl>
    <w:p w14:paraId="74A48498" w14:textId="77777777" w:rsidR="00A913F3" w:rsidRDefault="004532D3" w:rsidP="004532D3">
      <w:pPr>
        <w:rPr>
          <w:rFonts w:asciiTheme="majorHAnsi" w:hAnsiTheme="majorHAnsi"/>
          <w:i/>
          <w:iCs/>
        </w:rPr>
      </w:pPr>
      <w:r>
        <w:rPr>
          <w:rFonts w:asciiTheme="majorHAnsi" w:hAnsiTheme="majorHAnsi"/>
          <w:i/>
          <w:iCs/>
        </w:rPr>
        <w:t xml:space="preserve">NB: </w:t>
      </w:r>
      <w:r w:rsidRPr="004532D3">
        <w:rPr>
          <w:rFonts w:asciiTheme="majorHAnsi" w:hAnsiTheme="majorHAnsi"/>
          <w:i/>
          <w:iCs/>
        </w:rPr>
        <w:t>p-values indicating significant differences are given in italics</w:t>
      </w:r>
      <w:r w:rsidR="00A913F3">
        <w:rPr>
          <w:rFonts w:asciiTheme="majorHAnsi" w:hAnsiTheme="majorHAnsi"/>
          <w:i/>
          <w:iCs/>
        </w:rPr>
        <w:t>.</w:t>
      </w:r>
    </w:p>
    <w:p w14:paraId="4E42E49A" w14:textId="77777777" w:rsidR="00A913F3" w:rsidRDefault="00A913F3" w:rsidP="004532D3">
      <w:pPr>
        <w:rPr>
          <w:rFonts w:asciiTheme="majorHAnsi" w:hAnsiTheme="majorHAnsi"/>
          <w:i/>
          <w:iCs/>
        </w:rPr>
      </w:pPr>
    </w:p>
    <w:p w14:paraId="3B9E4072" w14:textId="77777777" w:rsidR="00A913F3" w:rsidRDefault="00A913F3" w:rsidP="004532D3">
      <w:pPr>
        <w:rPr>
          <w:rFonts w:asciiTheme="majorHAnsi" w:hAnsiTheme="majorHAnsi"/>
          <w:i/>
          <w:iCs/>
        </w:rPr>
      </w:pPr>
    </w:p>
    <w:p w14:paraId="48727EFF" w14:textId="77777777" w:rsidR="00A913F3" w:rsidRDefault="00A913F3" w:rsidP="004532D3">
      <w:pPr>
        <w:rPr>
          <w:rFonts w:asciiTheme="majorHAnsi" w:hAnsiTheme="majorHAnsi"/>
          <w:i/>
          <w:iCs/>
        </w:rPr>
      </w:pPr>
    </w:p>
    <w:p w14:paraId="70C02AC4" w14:textId="170A7BFF" w:rsidR="00A913F3" w:rsidRDefault="00A913F3" w:rsidP="00A913F3">
      <w:pPr>
        <w:pStyle w:val="Heading2"/>
      </w:pPr>
      <w:bookmarkStart w:id="21" w:name="_Toc158633016"/>
      <w:r>
        <w:t>References</w:t>
      </w:r>
      <w:bookmarkEnd w:id="21"/>
    </w:p>
    <w:p w14:paraId="7B873240" w14:textId="77777777" w:rsidR="00A913F3" w:rsidRDefault="00A913F3" w:rsidP="004532D3">
      <w:pPr>
        <w:rPr>
          <w:rFonts w:asciiTheme="majorHAnsi" w:hAnsiTheme="majorHAnsi"/>
          <w:i/>
          <w:iCs/>
        </w:rPr>
      </w:pPr>
    </w:p>
    <w:bookmarkEnd w:id="19" w:displacedByCustomXml="next"/>
    <w:sdt>
      <w:sdtPr>
        <w:rPr>
          <w:rFonts w:asciiTheme="majorHAnsi" w:hAnsiTheme="majorHAnsi"/>
          <w:i/>
          <w:iCs/>
        </w:rPr>
        <w:tag w:val="MENDELEY_BIBLIOGRAPHY"/>
        <w:id w:val="-458574810"/>
        <w:placeholder>
          <w:docPart w:val="DefaultPlaceholder_-1854013440"/>
        </w:placeholder>
      </w:sdtPr>
      <w:sdtEndPr/>
      <w:sdtContent>
        <w:p w14:paraId="5EC0D721" w14:textId="77777777" w:rsidR="00A93D6C" w:rsidRDefault="00A93D6C">
          <w:pPr>
            <w:autoSpaceDE w:val="0"/>
            <w:autoSpaceDN w:val="0"/>
            <w:ind w:hanging="480"/>
            <w:divId w:val="515003437"/>
            <w:rPr>
              <w:rFonts w:eastAsia="Times New Roman"/>
              <w:sz w:val="24"/>
              <w:szCs w:val="24"/>
            </w:rPr>
          </w:pPr>
          <w:r>
            <w:rPr>
              <w:rFonts w:eastAsia="Times New Roman"/>
            </w:rPr>
            <w:t xml:space="preserve">Bartlett, M. S. (1954). A note on the multiplying factors for various χ2 approximations. </w:t>
          </w:r>
          <w:r>
            <w:rPr>
              <w:rFonts w:eastAsia="Times New Roman"/>
              <w:i/>
              <w:iCs/>
            </w:rPr>
            <w:t>Royal Statistical Society</w:t>
          </w:r>
          <w:r>
            <w:rPr>
              <w:rFonts w:eastAsia="Times New Roman"/>
            </w:rPr>
            <w:t xml:space="preserve">, </w:t>
          </w:r>
          <w:r>
            <w:rPr>
              <w:rFonts w:eastAsia="Times New Roman"/>
              <w:i/>
              <w:iCs/>
            </w:rPr>
            <w:t>16</w:t>
          </w:r>
          <w:r>
            <w:rPr>
              <w:rFonts w:eastAsia="Times New Roman"/>
            </w:rPr>
            <w:t>(2), 296–298. http://www.jstor.org/stable/2984057</w:t>
          </w:r>
        </w:p>
        <w:p w14:paraId="270A0207" w14:textId="77777777" w:rsidR="00A93D6C" w:rsidRDefault="00A93D6C">
          <w:pPr>
            <w:autoSpaceDE w:val="0"/>
            <w:autoSpaceDN w:val="0"/>
            <w:ind w:hanging="480"/>
            <w:divId w:val="1956402724"/>
            <w:rPr>
              <w:rFonts w:eastAsia="Times New Roman"/>
            </w:rPr>
          </w:pPr>
          <w:r>
            <w:rPr>
              <w:rFonts w:eastAsia="Times New Roman"/>
            </w:rPr>
            <w:t xml:space="preserve">Boateng, G. O., </w:t>
          </w:r>
          <w:proofErr w:type="spellStart"/>
          <w:r>
            <w:rPr>
              <w:rFonts w:eastAsia="Times New Roman"/>
            </w:rPr>
            <w:t>Neilands</w:t>
          </w:r>
          <w:proofErr w:type="spellEnd"/>
          <w:r>
            <w:rPr>
              <w:rFonts w:eastAsia="Times New Roman"/>
            </w:rPr>
            <w:t xml:space="preserve">, T. B., Frongillo, E. A., Melgar-Quiñonez, H. R., &amp; Young, S. L. (2018). Best practices for developing and validating scales for health, social, and </w:t>
          </w:r>
          <w:proofErr w:type="spellStart"/>
          <w:r>
            <w:rPr>
              <w:rFonts w:eastAsia="Times New Roman"/>
            </w:rPr>
            <w:t>behavioral</w:t>
          </w:r>
          <w:proofErr w:type="spellEnd"/>
          <w:r>
            <w:rPr>
              <w:rFonts w:eastAsia="Times New Roman"/>
            </w:rPr>
            <w:t xml:space="preserve"> research: a primer. </w:t>
          </w:r>
          <w:r>
            <w:rPr>
              <w:rFonts w:eastAsia="Times New Roman"/>
              <w:i/>
              <w:iCs/>
            </w:rPr>
            <w:t>Frontiers in Public Health</w:t>
          </w:r>
          <w:r>
            <w:rPr>
              <w:rFonts w:eastAsia="Times New Roman"/>
            </w:rPr>
            <w:t xml:space="preserve">, </w:t>
          </w:r>
          <w:r>
            <w:rPr>
              <w:rFonts w:eastAsia="Times New Roman"/>
              <w:i/>
              <w:iCs/>
            </w:rPr>
            <w:t>6</w:t>
          </w:r>
          <w:r>
            <w:rPr>
              <w:rFonts w:eastAsia="Times New Roman"/>
            </w:rPr>
            <w:t>, 1–18. https://doi.org/10.3389/fpubh.2018.00149</w:t>
          </w:r>
        </w:p>
        <w:p w14:paraId="45FC95BE" w14:textId="77777777" w:rsidR="00A93D6C" w:rsidRDefault="00A93D6C">
          <w:pPr>
            <w:autoSpaceDE w:val="0"/>
            <w:autoSpaceDN w:val="0"/>
            <w:ind w:hanging="480"/>
            <w:divId w:val="994333628"/>
            <w:rPr>
              <w:rFonts w:eastAsia="Times New Roman"/>
            </w:rPr>
          </w:pPr>
          <w:r>
            <w:rPr>
              <w:rFonts w:eastAsia="Times New Roman"/>
            </w:rPr>
            <w:t xml:space="preserve">British Psychological Society. (2021). Ethics guidelines for internet-mediated research. In </w:t>
          </w:r>
          <w:r>
            <w:rPr>
              <w:rFonts w:eastAsia="Times New Roman"/>
              <w:i/>
              <w:iCs/>
            </w:rPr>
            <w:t>British Psychological Society</w:t>
          </w:r>
          <w:r>
            <w:rPr>
              <w:rFonts w:eastAsia="Times New Roman"/>
            </w:rPr>
            <w:t>. https://doi.org/https://doi.org/10.53841/bpsrep.2021.rep155</w:t>
          </w:r>
        </w:p>
        <w:p w14:paraId="060973A4" w14:textId="1E142D26" w:rsidR="00A93D6C" w:rsidRDefault="00A93D6C">
          <w:pPr>
            <w:autoSpaceDE w:val="0"/>
            <w:autoSpaceDN w:val="0"/>
            <w:ind w:hanging="480"/>
            <w:divId w:val="1782795040"/>
            <w:rPr>
              <w:rFonts w:eastAsia="Times New Roman"/>
            </w:rPr>
          </w:pPr>
          <w:r>
            <w:rPr>
              <w:rFonts w:eastAsia="Times New Roman"/>
            </w:rPr>
            <w:t xml:space="preserve">Brown, T. (2006). </w:t>
          </w:r>
          <w:r>
            <w:rPr>
              <w:rFonts w:eastAsia="Times New Roman"/>
              <w:i/>
              <w:iCs/>
            </w:rPr>
            <w:t>Confirmatory Factor Analysis for Applied Research</w:t>
          </w:r>
          <w:r>
            <w:rPr>
              <w:rFonts w:eastAsia="Times New Roman"/>
            </w:rPr>
            <w:t>, p65, Guildford.</w:t>
          </w:r>
        </w:p>
        <w:p w14:paraId="33A61759" w14:textId="77777777" w:rsidR="00A93D6C" w:rsidRDefault="00A93D6C">
          <w:pPr>
            <w:autoSpaceDE w:val="0"/>
            <w:autoSpaceDN w:val="0"/>
            <w:ind w:hanging="480"/>
            <w:divId w:val="887035428"/>
            <w:rPr>
              <w:rFonts w:eastAsia="Times New Roman"/>
            </w:rPr>
          </w:pPr>
          <w:r>
            <w:rPr>
              <w:rFonts w:eastAsia="Times New Roman"/>
            </w:rPr>
            <w:t xml:space="preserve">Feldman, G. C., </w:t>
          </w:r>
          <w:proofErr w:type="spellStart"/>
          <w:r>
            <w:rPr>
              <w:rFonts w:eastAsia="Times New Roman"/>
            </w:rPr>
            <w:t>Joormann</w:t>
          </w:r>
          <w:proofErr w:type="spellEnd"/>
          <w:r>
            <w:rPr>
              <w:rFonts w:eastAsia="Times New Roman"/>
            </w:rPr>
            <w:t xml:space="preserve">, J., &amp; Johnson, S. L. (2008). Responses to positive affect: a self-report measure of rumination and dampening. </w:t>
          </w:r>
          <w:r>
            <w:rPr>
              <w:rFonts w:eastAsia="Times New Roman"/>
              <w:i/>
              <w:iCs/>
            </w:rPr>
            <w:t>Cognitive Therapy and Research</w:t>
          </w:r>
          <w:r>
            <w:rPr>
              <w:rFonts w:eastAsia="Times New Roman"/>
            </w:rPr>
            <w:t xml:space="preserve">, </w:t>
          </w:r>
          <w:r>
            <w:rPr>
              <w:rFonts w:eastAsia="Times New Roman"/>
              <w:i/>
              <w:iCs/>
            </w:rPr>
            <w:t>32</w:t>
          </w:r>
          <w:r>
            <w:rPr>
              <w:rFonts w:eastAsia="Times New Roman"/>
            </w:rPr>
            <w:t>(4), 507–525. https://doi.org/10.1007/s10608-006-9083-0</w:t>
          </w:r>
        </w:p>
        <w:p w14:paraId="05DA70BA" w14:textId="77777777" w:rsidR="00A93D6C" w:rsidRDefault="00A93D6C">
          <w:pPr>
            <w:autoSpaceDE w:val="0"/>
            <w:autoSpaceDN w:val="0"/>
            <w:ind w:hanging="480"/>
            <w:divId w:val="1638563183"/>
            <w:rPr>
              <w:rFonts w:eastAsia="Times New Roman"/>
            </w:rPr>
          </w:pPr>
          <w:r>
            <w:rPr>
              <w:rFonts w:eastAsia="Times New Roman"/>
            </w:rPr>
            <w:t xml:space="preserve">Hu, L. T., &amp; Bentler, P. M. (1999). Cutoff criteria for fit indexes in covariance structure analysis: Conventional criteria versus new alternatives. </w:t>
          </w:r>
          <w:r>
            <w:rPr>
              <w:rFonts w:eastAsia="Times New Roman"/>
              <w:i/>
              <w:iCs/>
            </w:rPr>
            <w:t xml:space="preserve">Structural Equation </w:t>
          </w:r>
          <w:proofErr w:type="spellStart"/>
          <w:r>
            <w:rPr>
              <w:rFonts w:eastAsia="Times New Roman"/>
              <w:i/>
              <w:iCs/>
            </w:rPr>
            <w:t>Modeling</w:t>
          </w:r>
          <w:proofErr w:type="spellEnd"/>
          <w:r>
            <w:rPr>
              <w:rFonts w:eastAsia="Times New Roman"/>
            </w:rPr>
            <w:t xml:space="preserve">, </w:t>
          </w:r>
          <w:r>
            <w:rPr>
              <w:rFonts w:eastAsia="Times New Roman"/>
              <w:i/>
              <w:iCs/>
            </w:rPr>
            <w:t>6</w:t>
          </w:r>
          <w:r>
            <w:rPr>
              <w:rFonts w:eastAsia="Times New Roman"/>
            </w:rPr>
            <w:t>(1), 1–55. https://doi.org/10.1080/10705519909540118</w:t>
          </w:r>
        </w:p>
        <w:p w14:paraId="2823364F" w14:textId="77777777" w:rsidR="00A93D6C" w:rsidRDefault="00A93D6C">
          <w:pPr>
            <w:autoSpaceDE w:val="0"/>
            <w:autoSpaceDN w:val="0"/>
            <w:ind w:hanging="480"/>
            <w:divId w:val="951400720"/>
            <w:rPr>
              <w:rFonts w:eastAsia="Times New Roman"/>
            </w:rPr>
          </w:pPr>
          <w:r>
            <w:rPr>
              <w:rFonts w:eastAsia="Times New Roman"/>
            </w:rPr>
            <w:t xml:space="preserve">Huba, G. J., Singer, J. L., </w:t>
          </w:r>
          <w:proofErr w:type="spellStart"/>
          <w:r>
            <w:rPr>
              <w:rFonts w:eastAsia="Times New Roman"/>
            </w:rPr>
            <w:t>Aneshensel</w:t>
          </w:r>
          <w:proofErr w:type="spellEnd"/>
          <w:r>
            <w:rPr>
              <w:rFonts w:eastAsia="Times New Roman"/>
            </w:rPr>
            <w:t xml:space="preserve">, C. S., &amp; Antrobus, J. S. (1982). </w:t>
          </w:r>
          <w:r>
            <w:rPr>
              <w:rFonts w:eastAsia="Times New Roman"/>
              <w:i/>
              <w:iCs/>
            </w:rPr>
            <w:t>Manual for the Short Imaginal Processes Inventory</w:t>
          </w:r>
          <w:r>
            <w:rPr>
              <w:rFonts w:eastAsia="Times New Roman"/>
            </w:rPr>
            <w:t>. Research Psychologist Press.</w:t>
          </w:r>
        </w:p>
        <w:p w14:paraId="69E74B04" w14:textId="77777777" w:rsidR="00A93D6C" w:rsidRDefault="00A93D6C">
          <w:pPr>
            <w:autoSpaceDE w:val="0"/>
            <w:autoSpaceDN w:val="0"/>
            <w:ind w:hanging="480"/>
            <w:divId w:val="933170121"/>
            <w:rPr>
              <w:rFonts w:eastAsia="Times New Roman"/>
            </w:rPr>
          </w:pPr>
          <w:r>
            <w:rPr>
              <w:rFonts w:eastAsia="Times New Roman"/>
            </w:rPr>
            <w:t xml:space="preserve">Kaiser, H. F. (1974). An index of factorial simplicity. </w:t>
          </w:r>
          <w:r>
            <w:rPr>
              <w:rFonts w:eastAsia="Times New Roman"/>
              <w:i/>
              <w:iCs/>
            </w:rPr>
            <w:t>Psychometrika</w:t>
          </w:r>
          <w:r>
            <w:rPr>
              <w:rFonts w:eastAsia="Times New Roman"/>
            </w:rPr>
            <w:t xml:space="preserve">, </w:t>
          </w:r>
          <w:r>
            <w:rPr>
              <w:rFonts w:eastAsia="Times New Roman"/>
              <w:i/>
              <w:iCs/>
            </w:rPr>
            <w:t>39</w:t>
          </w:r>
          <w:r>
            <w:rPr>
              <w:rFonts w:eastAsia="Times New Roman"/>
            </w:rPr>
            <w:t>(1), 31–36. https://doi.org/10.1007/BF02291575</w:t>
          </w:r>
        </w:p>
        <w:p w14:paraId="6935BBE1" w14:textId="77777777" w:rsidR="00A93D6C" w:rsidRDefault="00A93D6C">
          <w:pPr>
            <w:autoSpaceDE w:val="0"/>
            <w:autoSpaceDN w:val="0"/>
            <w:ind w:hanging="480"/>
            <w:divId w:val="804003999"/>
            <w:rPr>
              <w:rFonts w:eastAsia="Times New Roman"/>
            </w:rPr>
          </w:pPr>
          <w:r>
            <w:rPr>
              <w:rFonts w:eastAsia="Times New Roman"/>
            </w:rPr>
            <w:t xml:space="preserve">Kline, R. B. (2005). </w:t>
          </w:r>
          <w:r>
            <w:rPr>
              <w:rFonts w:eastAsia="Times New Roman"/>
              <w:i/>
              <w:iCs/>
            </w:rPr>
            <w:t xml:space="preserve">Principles and Practice of Structural Equation </w:t>
          </w:r>
          <w:proofErr w:type="spellStart"/>
          <w:r>
            <w:rPr>
              <w:rFonts w:eastAsia="Times New Roman"/>
              <w:i/>
              <w:iCs/>
            </w:rPr>
            <w:t>Modeling</w:t>
          </w:r>
          <w:proofErr w:type="spellEnd"/>
          <w:r>
            <w:rPr>
              <w:rFonts w:eastAsia="Times New Roman"/>
            </w:rPr>
            <w:t>. Guildford publications.</w:t>
          </w:r>
        </w:p>
        <w:p w14:paraId="4D75A85D" w14:textId="77777777" w:rsidR="00A93D6C" w:rsidRDefault="00A93D6C">
          <w:pPr>
            <w:autoSpaceDE w:val="0"/>
            <w:autoSpaceDN w:val="0"/>
            <w:ind w:hanging="480"/>
            <w:divId w:val="300960086"/>
            <w:rPr>
              <w:rFonts w:eastAsia="Times New Roman"/>
            </w:rPr>
          </w:pPr>
          <w:r>
            <w:rPr>
              <w:rFonts w:eastAsia="Times New Roman"/>
            </w:rPr>
            <w:t xml:space="preserve">MacCallum, R. C., Browne, M. W., &amp; Sugawara, H. M. (1996). Power analysis and determination of sample size for covariance structure </w:t>
          </w:r>
          <w:proofErr w:type="spellStart"/>
          <w:r>
            <w:rPr>
              <w:rFonts w:eastAsia="Times New Roman"/>
            </w:rPr>
            <w:t>modeling</w:t>
          </w:r>
          <w:proofErr w:type="spellEnd"/>
          <w:r>
            <w:rPr>
              <w:rFonts w:eastAsia="Times New Roman"/>
            </w:rPr>
            <w:t xml:space="preserve">. </w:t>
          </w:r>
          <w:r>
            <w:rPr>
              <w:rFonts w:eastAsia="Times New Roman"/>
              <w:i/>
              <w:iCs/>
            </w:rPr>
            <w:t>Psychological Methods</w:t>
          </w:r>
          <w:r>
            <w:rPr>
              <w:rFonts w:eastAsia="Times New Roman"/>
            </w:rPr>
            <w:t xml:space="preserve">, </w:t>
          </w:r>
          <w:r>
            <w:rPr>
              <w:rFonts w:eastAsia="Times New Roman"/>
              <w:i/>
              <w:iCs/>
            </w:rPr>
            <w:t>1</w:t>
          </w:r>
          <w:r>
            <w:rPr>
              <w:rFonts w:eastAsia="Times New Roman"/>
            </w:rPr>
            <w:t>(2), 130–149. https://doi.org/10.1037/1082-989X.1.2.130</w:t>
          </w:r>
        </w:p>
        <w:p w14:paraId="35C8DAC4" w14:textId="77777777" w:rsidR="00A93D6C" w:rsidRDefault="00A93D6C">
          <w:pPr>
            <w:autoSpaceDE w:val="0"/>
            <w:autoSpaceDN w:val="0"/>
            <w:ind w:hanging="480"/>
            <w:divId w:val="207957282"/>
            <w:rPr>
              <w:rFonts w:eastAsia="Times New Roman"/>
            </w:rPr>
          </w:pPr>
          <w:proofErr w:type="spellStart"/>
          <w:r>
            <w:rPr>
              <w:rFonts w:eastAsia="Times New Roman"/>
            </w:rPr>
            <w:t>Mcmillan</w:t>
          </w:r>
          <w:proofErr w:type="spellEnd"/>
          <w:r>
            <w:rPr>
              <w:rFonts w:eastAsia="Times New Roman"/>
            </w:rPr>
            <w:t xml:space="preserve">, R. L., Kaufman, S. B., &amp; Singer, J. L. (2013). Ode to positive constructive daydreaming. </w:t>
          </w:r>
          <w:r>
            <w:rPr>
              <w:rFonts w:eastAsia="Times New Roman"/>
              <w:i/>
              <w:iCs/>
            </w:rPr>
            <w:t>Frontiers in Psychology</w:t>
          </w:r>
          <w:r>
            <w:rPr>
              <w:rFonts w:eastAsia="Times New Roman"/>
            </w:rPr>
            <w:t xml:space="preserve">, </w:t>
          </w:r>
          <w:r>
            <w:rPr>
              <w:rFonts w:eastAsia="Times New Roman"/>
              <w:i/>
              <w:iCs/>
            </w:rPr>
            <w:t>4</w:t>
          </w:r>
          <w:r>
            <w:rPr>
              <w:rFonts w:eastAsia="Times New Roman"/>
            </w:rPr>
            <w:t>, 1–9. https://doi.org/10.3389/fpsyg.2013.00626</w:t>
          </w:r>
        </w:p>
        <w:p w14:paraId="757D6904" w14:textId="77777777" w:rsidR="00A93D6C" w:rsidRDefault="00A93D6C">
          <w:pPr>
            <w:autoSpaceDE w:val="0"/>
            <w:autoSpaceDN w:val="0"/>
            <w:ind w:hanging="480"/>
            <w:divId w:val="77025642"/>
            <w:rPr>
              <w:rFonts w:eastAsia="Times New Roman"/>
            </w:rPr>
          </w:pPr>
          <w:proofErr w:type="spellStart"/>
          <w:r>
            <w:rPr>
              <w:rFonts w:eastAsia="Times New Roman"/>
            </w:rPr>
            <w:t>Merckelbach</w:t>
          </w:r>
          <w:proofErr w:type="spellEnd"/>
          <w:r>
            <w:rPr>
              <w:rFonts w:eastAsia="Times New Roman"/>
            </w:rPr>
            <w:t xml:space="preserve">, H., </w:t>
          </w:r>
          <w:proofErr w:type="spellStart"/>
          <w:r>
            <w:rPr>
              <w:rFonts w:eastAsia="Times New Roman"/>
            </w:rPr>
            <w:t>Horselenberg</w:t>
          </w:r>
          <w:proofErr w:type="spellEnd"/>
          <w:r>
            <w:rPr>
              <w:rFonts w:eastAsia="Times New Roman"/>
            </w:rPr>
            <w:t xml:space="preserve">, R., &amp; Muris, P. (2001). The Creative Experiences Questionnaire (CEQ): a brief self-report measure of fantasy proneness. </w:t>
          </w:r>
          <w:r>
            <w:rPr>
              <w:rFonts w:eastAsia="Times New Roman"/>
              <w:i/>
              <w:iCs/>
            </w:rPr>
            <w:t>Personality and Individual Differences</w:t>
          </w:r>
          <w:r>
            <w:rPr>
              <w:rFonts w:eastAsia="Times New Roman"/>
            </w:rPr>
            <w:t xml:space="preserve">, </w:t>
          </w:r>
          <w:r>
            <w:rPr>
              <w:rFonts w:eastAsia="Times New Roman"/>
              <w:i/>
              <w:iCs/>
            </w:rPr>
            <w:t>31</w:t>
          </w:r>
          <w:r>
            <w:rPr>
              <w:rFonts w:eastAsia="Times New Roman"/>
            </w:rPr>
            <w:t>, 987–985.</w:t>
          </w:r>
        </w:p>
        <w:p w14:paraId="6732BA28" w14:textId="77777777" w:rsidR="00A93D6C" w:rsidRDefault="00A93D6C">
          <w:pPr>
            <w:autoSpaceDE w:val="0"/>
            <w:autoSpaceDN w:val="0"/>
            <w:ind w:hanging="480"/>
            <w:divId w:val="2090735140"/>
            <w:rPr>
              <w:rFonts w:eastAsia="Times New Roman"/>
            </w:rPr>
          </w:pPr>
          <w:r>
            <w:rPr>
              <w:rFonts w:eastAsia="Times New Roman"/>
            </w:rPr>
            <w:t>Miranda, R., Wheeler, A., Polanco-Roman, L., &amp; Marroquín, B. (2017). The future-oriented repetitive thought (</w:t>
          </w:r>
          <w:proofErr w:type="spellStart"/>
          <w:r>
            <w:rPr>
              <w:rFonts w:eastAsia="Times New Roman"/>
            </w:rPr>
            <w:t>FoRT</w:t>
          </w:r>
          <w:proofErr w:type="spellEnd"/>
          <w:r>
            <w:rPr>
              <w:rFonts w:eastAsia="Times New Roman"/>
            </w:rPr>
            <w:t xml:space="preserve">) scale: A measure of repetitive thinking about the future. </w:t>
          </w:r>
          <w:r>
            <w:rPr>
              <w:rFonts w:eastAsia="Times New Roman"/>
              <w:i/>
              <w:iCs/>
            </w:rPr>
            <w:t>Journal of Affective Disorders</w:t>
          </w:r>
          <w:r>
            <w:rPr>
              <w:rFonts w:eastAsia="Times New Roman"/>
            </w:rPr>
            <w:t xml:space="preserve">, </w:t>
          </w:r>
          <w:r>
            <w:rPr>
              <w:rFonts w:eastAsia="Times New Roman"/>
              <w:i/>
              <w:iCs/>
            </w:rPr>
            <w:t>207</w:t>
          </w:r>
          <w:r>
            <w:rPr>
              <w:rFonts w:eastAsia="Times New Roman"/>
            </w:rPr>
            <w:t>, 336–345. https://doi.org/10.1016/J.JAD.2016.09.055</w:t>
          </w:r>
        </w:p>
        <w:p w14:paraId="201C8C8A" w14:textId="77777777" w:rsidR="00A93D6C" w:rsidRDefault="00A93D6C">
          <w:pPr>
            <w:autoSpaceDE w:val="0"/>
            <w:autoSpaceDN w:val="0"/>
            <w:ind w:hanging="480"/>
            <w:divId w:val="1798141898"/>
            <w:rPr>
              <w:rFonts w:eastAsia="Times New Roman"/>
            </w:rPr>
          </w:pPr>
          <w:r>
            <w:rPr>
              <w:rFonts w:eastAsia="Times New Roman"/>
            </w:rPr>
            <w:t xml:space="preserve">Putnick, D. L., Bornstein, M. H., &amp; Shriver, E. K. (2016). Measurement invariance conventions and reporting: the state of the art and future directions for psychological research. </w:t>
          </w:r>
          <w:r>
            <w:rPr>
              <w:rFonts w:eastAsia="Times New Roman"/>
              <w:i/>
              <w:iCs/>
            </w:rPr>
            <w:t>Dev Rev</w:t>
          </w:r>
          <w:r>
            <w:rPr>
              <w:rFonts w:eastAsia="Times New Roman"/>
            </w:rPr>
            <w:t xml:space="preserve">, </w:t>
          </w:r>
          <w:r>
            <w:rPr>
              <w:rFonts w:eastAsia="Times New Roman"/>
              <w:i/>
              <w:iCs/>
            </w:rPr>
            <w:t>41</w:t>
          </w:r>
          <w:r>
            <w:rPr>
              <w:rFonts w:eastAsia="Times New Roman"/>
            </w:rPr>
            <w:t>, 71–90. https://doi.org/10.1016/j.dr.2016.06.004</w:t>
          </w:r>
        </w:p>
        <w:p w14:paraId="02485537" w14:textId="77777777" w:rsidR="00A93D6C" w:rsidRDefault="00A93D6C">
          <w:pPr>
            <w:autoSpaceDE w:val="0"/>
            <w:autoSpaceDN w:val="0"/>
            <w:ind w:hanging="480"/>
            <w:divId w:val="486091112"/>
            <w:rPr>
              <w:rFonts w:eastAsia="Times New Roman"/>
            </w:rPr>
          </w:pPr>
          <w:r>
            <w:rPr>
              <w:rFonts w:eastAsia="Times New Roman"/>
            </w:rPr>
            <w:t xml:space="preserve">Ruscio, J., &amp; Roche, B. (2012). Determining the number of factors to retain in an exploratory factor analysis using comparison data of known factorial structure. </w:t>
          </w:r>
          <w:r>
            <w:rPr>
              <w:rFonts w:eastAsia="Times New Roman"/>
              <w:i/>
              <w:iCs/>
            </w:rPr>
            <w:t>Psychological Assessment</w:t>
          </w:r>
          <w:r>
            <w:rPr>
              <w:rFonts w:eastAsia="Times New Roman"/>
            </w:rPr>
            <w:t xml:space="preserve">, </w:t>
          </w:r>
          <w:r>
            <w:rPr>
              <w:rFonts w:eastAsia="Times New Roman"/>
              <w:i/>
              <w:iCs/>
            </w:rPr>
            <w:t>24</w:t>
          </w:r>
          <w:r>
            <w:rPr>
              <w:rFonts w:eastAsia="Times New Roman"/>
            </w:rPr>
            <w:t>(2), 282–292. https://doi.org/10.1037/a0025697</w:t>
          </w:r>
        </w:p>
        <w:p w14:paraId="2BF9D29C" w14:textId="77777777" w:rsidR="00A93D6C" w:rsidRDefault="00A93D6C">
          <w:pPr>
            <w:autoSpaceDE w:val="0"/>
            <w:autoSpaceDN w:val="0"/>
            <w:ind w:hanging="480"/>
            <w:divId w:val="537278957"/>
            <w:rPr>
              <w:rFonts w:eastAsia="Times New Roman"/>
            </w:rPr>
          </w:pPr>
          <w:r>
            <w:rPr>
              <w:rFonts w:eastAsia="Times New Roman"/>
            </w:rPr>
            <w:t xml:space="preserve">Shrestha, N. (2021). Factor analysis as a tool for survey analysis. </w:t>
          </w:r>
          <w:r>
            <w:rPr>
              <w:rFonts w:eastAsia="Times New Roman"/>
              <w:i/>
              <w:iCs/>
            </w:rPr>
            <w:t>American Journal of Applied Mathematics and Statistics</w:t>
          </w:r>
          <w:r>
            <w:rPr>
              <w:rFonts w:eastAsia="Times New Roman"/>
            </w:rPr>
            <w:t xml:space="preserve">, </w:t>
          </w:r>
          <w:r>
            <w:rPr>
              <w:rFonts w:eastAsia="Times New Roman"/>
              <w:i/>
              <w:iCs/>
            </w:rPr>
            <w:t>9</w:t>
          </w:r>
          <w:r>
            <w:rPr>
              <w:rFonts w:eastAsia="Times New Roman"/>
            </w:rPr>
            <w:t>(1), 4–11. https://doi.org/10.12691/ajams-9-1-2</w:t>
          </w:r>
        </w:p>
        <w:p w14:paraId="2A1163EC" w14:textId="77777777" w:rsidR="00A93D6C" w:rsidRDefault="00A93D6C">
          <w:pPr>
            <w:autoSpaceDE w:val="0"/>
            <w:autoSpaceDN w:val="0"/>
            <w:ind w:hanging="480"/>
            <w:divId w:val="1414938656"/>
            <w:rPr>
              <w:rFonts w:eastAsia="Times New Roman"/>
            </w:rPr>
          </w:pPr>
          <w:r>
            <w:rPr>
              <w:rFonts w:eastAsia="Times New Roman"/>
            </w:rPr>
            <w:t xml:space="preserve">Singer, J. L. (1975). Navigating the stream of consciousness: Research in daydreaming and related inner experience. </w:t>
          </w:r>
          <w:r>
            <w:rPr>
              <w:rFonts w:eastAsia="Times New Roman"/>
              <w:i/>
              <w:iCs/>
            </w:rPr>
            <w:t>American Psychologist</w:t>
          </w:r>
          <w:r>
            <w:rPr>
              <w:rFonts w:eastAsia="Times New Roman"/>
            </w:rPr>
            <w:t xml:space="preserve">, </w:t>
          </w:r>
          <w:r>
            <w:rPr>
              <w:rFonts w:eastAsia="Times New Roman"/>
              <w:i/>
              <w:iCs/>
            </w:rPr>
            <w:t>30</w:t>
          </w:r>
          <w:r>
            <w:rPr>
              <w:rFonts w:eastAsia="Times New Roman"/>
            </w:rPr>
            <w:t>(7). https://doi.org/10.1037/h0076928</w:t>
          </w:r>
        </w:p>
        <w:p w14:paraId="78331685" w14:textId="77777777" w:rsidR="00A93D6C" w:rsidRDefault="00A93D6C">
          <w:pPr>
            <w:autoSpaceDE w:val="0"/>
            <w:autoSpaceDN w:val="0"/>
            <w:ind w:hanging="480"/>
            <w:divId w:val="879394043"/>
            <w:rPr>
              <w:rFonts w:eastAsia="Times New Roman"/>
            </w:rPr>
          </w:pPr>
          <w:r>
            <w:rPr>
              <w:rFonts w:eastAsia="Times New Roman"/>
            </w:rPr>
            <w:t xml:space="preserve">Smith, R. L., Ager, J. W., &amp; Williams, D. L. (1992). Suppressor variables in multiple regression/correlation. </w:t>
          </w:r>
          <w:r>
            <w:rPr>
              <w:rFonts w:eastAsia="Times New Roman"/>
              <w:i/>
              <w:iCs/>
            </w:rPr>
            <w:t>Educational and Psychological Measurement</w:t>
          </w:r>
          <w:r>
            <w:rPr>
              <w:rFonts w:eastAsia="Times New Roman"/>
            </w:rPr>
            <w:t xml:space="preserve">, </w:t>
          </w:r>
          <w:r>
            <w:rPr>
              <w:rFonts w:eastAsia="Times New Roman"/>
              <w:i/>
              <w:iCs/>
            </w:rPr>
            <w:t>52</w:t>
          </w:r>
          <w:r>
            <w:rPr>
              <w:rFonts w:eastAsia="Times New Roman"/>
            </w:rPr>
            <w:t>(1), 17–29. https://journals.sagepub.com/doi/pdf/10.1177/001316449205200102</w:t>
          </w:r>
        </w:p>
        <w:p w14:paraId="5AF3D896" w14:textId="77777777" w:rsidR="00A93D6C" w:rsidRDefault="00A93D6C">
          <w:pPr>
            <w:autoSpaceDE w:val="0"/>
            <w:autoSpaceDN w:val="0"/>
            <w:ind w:hanging="480"/>
            <w:divId w:val="1259677858"/>
            <w:rPr>
              <w:rFonts w:eastAsia="Times New Roman"/>
            </w:rPr>
          </w:pPr>
          <w:proofErr w:type="spellStart"/>
          <w:r>
            <w:rPr>
              <w:rFonts w:eastAsia="Times New Roman"/>
            </w:rPr>
            <w:t>Somer</w:t>
          </w:r>
          <w:proofErr w:type="spellEnd"/>
          <w:r>
            <w:rPr>
              <w:rFonts w:eastAsia="Times New Roman"/>
            </w:rPr>
            <w:t xml:space="preserve">, E., Lehrfeld, J., </w:t>
          </w:r>
          <w:proofErr w:type="spellStart"/>
          <w:r>
            <w:rPr>
              <w:rFonts w:eastAsia="Times New Roman"/>
            </w:rPr>
            <w:t>Bigelsen</w:t>
          </w:r>
          <w:proofErr w:type="spellEnd"/>
          <w:r>
            <w:rPr>
              <w:rFonts w:eastAsia="Times New Roman"/>
            </w:rPr>
            <w:t xml:space="preserve">, J., &amp; Jopp, D. S. (2016). Development and validation of the Maladaptive Daydreaming Scale (MDS). </w:t>
          </w:r>
          <w:r>
            <w:rPr>
              <w:rFonts w:eastAsia="Times New Roman"/>
              <w:i/>
              <w:iCs/>
            </w:rPr>
            <w:t>Consciousness and Cognition</w:t>
          </w:r>
          <w:r>
            <w:rPr>
              <w:rFonts w:eastAsia="Times New Roman"/>
            </w:rPr>
            <w:t xml:space="preserve">, </w:t>
          </w:r>
          <w:r>
            <w:rPr>
              <w:rFonts w:eastAsia="Times New Roman"/>
              <w:i/>
              <w:iCs/>
            </w:rPr>
            <w:t>39</w:t>
          </w:r>
          <w:r>
            <w:rPr>
              <w:rFonts w:eastAsia="Times New Roman"/>
            </w:rPr>
            <w:t>, 77–91. https://doi.org/10.1016/J.CONCOG.2015.12.001</w:t>
          </w:r>
        </w:p>
        <w:p w14:paraId="57C8DE76" w14:textId="77777777" w:rsidR="00A93D6C" w:rsidRDefault="00A93D6C">
          <w:pPr>
            <w:autoSpaceDE w:val="0"/>
            <w:autoSpaceDN w:val="0"/>
            <w:ind w:hanging="480"/>
            <w:divId w:val="1760981776"/>
            <w:rPr>
              <w:rFonts w:eastAsia="Times New Roman"/>
            </w:rPr>
          </w:pPr>
          <w:r>
            <w:rPr>
              <w:rFonts w:eastAsia="Times New Roman"/>
            </w:rPr>
            <w:t xml:space="preserve">Svetina, D., &amp; Rutkowski, L. (2017). Multidimensional Measurement Invariance in an International Context: Fit Measure Performance </w:t>
          </w:r>
          <w:proofErr w:type="gramStart"/>
          <w:r>
            <w:rPr>
              <w:rFonts w:eastAsia="Times New Roman"/>
            </w:rPr>
            <w:t>With</w:t>
          </w:r>
          <w:proofErr w:type="gramEnd"/>
          <w:r>
            <w:rPr>
              <w:rFonts w:eastAsia="Times New Roman"/>
            </w:rPr>
            <w:t xml:space="preserve"> Many Groups. </w:t>
          </w:r>
          <w:r>
            <w:rPr>
              <w:rFonts w:eastAsia="Times New Roman"/>
              <w:i/>
              <w:iCs/>
            </w:rPr>
            <w:t>Journal of Cross-Cultural Psychology</w:t>
          </w:r>
          <w:r>
            <w:rPr>
              <w:rFonts w:eastAsia="Times New Roman"/>
            </w:rPr>
            <w:t xml:space="preserve">, </w:t>
          </w:r>
          <w:r>
            <w:rPr>
              <w:rFonts w:eastAsia="Times New Roman"/>
              <w:i/>
              <w:iCs/>
            </w:rPr>
            <w:t>48</w:t>
          </w:r>
          <w:r>
            <w:rPr>
              <w:rFonts w:eastAsia="Times New Roman"/>
            </w:rPr>
            <w:t>(7), 991–1008. https://doi.org/10.1177/0022022117717028</w:t>
          </w:r>
        </w:p>
        <w:p w14:paraId="500B4B41" w14:textId="77777777" w:rsidR="00A93D6C" w:rsidRDefault="00A93D6C">
          <w:pPr>
            <w:autoSpaceDE w:val="0"/>
            <w:autoSpaceDN w:val="0"/>
            <w:ind w:hanging="480"/>
            <w:divId w:val="1156842673"/>
            <w:rPr>
              <w:rFonts w:eastAsia="Times New Roman"/>
            </w:rPr>
          </w:pPr>
          <w:r>
            <w:rPr>
              <w:rFonts w:eastAsia="Times New Roman"/>
            </w:rPr>
            <w:t>Svetina, D., &amp; Rutkowski, L. (2020). Multiple-group invariance with categorical outcomes using updated guidelines: an illustration using M plus and the lavaan/</w:t>
          </w:r>
          <w:proofErr w:type="spellStart"/>
          <w:r>
            <w:rPr>
              <w:rFonts w:eastAsia="Times New Roman"/>
            </w:rPr>
            <w:t>semTools</w:t>
          </w:r>
          <w:proofErr w:type="spellEnd"/>
          <w:r>
            <w:rPr>
              <w:rFonts w:eastAsia="Times New Roman"/>
            </w:rPr>
            <w:t xml:space="preserve"> packages. </w:t>
          </w:r>
          <w:r>
            <w:rPr>
              <w:rFonts w:eastAsia="Times New Roman"/>
              <w:i/>
              <w:iCs/>
            </w:rPr>
            <w:t>Structural Equation Modelling: A Multidisciplinary Journal</w:t>
          </w:r>
          <w:r>
            <w:rPr>
              <w:rFonts w:eastAsia="Times New Roman"/>
            </w:rPr>
            <w:t xml:space="preserve">, </w:t>
          </w:r>
          <w:r>
            <w:rPr>
              <w:rFonts w:eastAsia="Times New Roman"/>
              <w:i/>
              <w:iCs/>
            </w:rPr>
            <w:t>27</w:t>
          </w:r>
          <w:r>
            <w:rPr>
              <w:rFonts w:eastAsia="Times New Roman"/>
            </w:rPr>
            <w:t>(1), 111–130. https://doi.org/10.1080/10705511.2019.1602776</w:t>
          </w:r>
        </w:p>
        <w:p w14:paraId="5C52D627" w14:textId="77777777" w:rsidR="00A93D6C" w:rsidRDefault="00A93D6C">
          <w:pPr>
            <w:autoSpaceDE w:val="0"/>
            <w:autoSpaceDN w:val="0"/>
            <w:ind w:hanging="480"/>
            <w:divId w:val="1984197123"/>
            <w:rPr>
              <w:rFonts w:eastAsia="Times New Roman"/>
            </w:rPr>
          </w:pPr>
          <w:r>
            <w:rPr>
              <w:rFonts w:eastAsia="Times New Roman"/>
            </w:rPr>
            <w:t xml:space="preserve">Wilson, S. C., &amp; Barber, T. X. (1981). Vivid fantasy and hallucinatory abilities in the life histories of excellent hypnotic subjects (“somnambules”): preliminary report with female subjects. In E. Klinger (Ed.), </w:t>
          </w:r>
          <w:r>
            <w:rPr>
              <w:rFonts w:eastAsia="Times New Roman"/>
              <w:i/>
              <w:iCs/>
            </w:rPr>
            <w:t>Imagery (Volume 2): Concepts, Results, and Applications</w:t>
          </w:r>
          <w:r>
            <w:rPr>
              <w:rFonts w:eastAsia="Times New Roman"/>
            </w:rPr>
            <w:t xml:space="preserve"> (pp. 158–172). https://doi.org/10.1007/978-1-4684-3974-8_10</w:t>
          </w:r>
        </w:p>
        <w:p w14:paraId="70EE7254" w14:textId="77777777" w:rsidR="00A93D6C" w:rsidRDefault="00A93D6C">
          <w:pPr>
            <w:autoSpaceDE w:val="0"/>
            <w:autoSpaceDN w:val="0"/>
            <w:ind w:hanging="480"/>
            <w:divId w:val="1988318008"/>
            <w:rPr>
              <w:rFonts w:eastAsia="Times New Roman"/>
            </w:rPr>
          </w:pPr>
          <w:r>
            <w:rPr>
              <w:rFonts w:eastAsia="Times New Roman"/>
            </w:rPr>
            <w:t xml:space="preserve">Wu, H., &amp; Estabrook, R. (2016). Identification of confirmatory factor analysis models of different levels of invariance for ordered categorical outcomes. </w:t>
          </w:r>
          <w:r>
            <w:rPr>
              <w:rFonts w:eastAsia="Times New Roman"/>
              <w:i/>
              <w:iCs/>
            </w:rPr>
            <w:t>Psychometrika</w:t>
          </w:r>
          <w:r>
            <w:rPr>
              <w:rFonts w:eastAsia="Times New Roman"/>
            </w:rPr>
            <w:t xml:space="preserve">, </w:t>
          </w:r>
          <w:r>
            <w:rPr>
              <w:rFonts w:eastAsia="Times New Roman"/>
              <w:i/>
              <w:iCs/>
            </w:rPr>
            <w:t>81</w:t>
          </w:r>
          <w:r>
            <w:rPr>
              <w:rFonts w:eastAsia="Times New Roman"/>
            </w:rPr>
            <w:t>(4), 1014–1045. https://doi.org/10.1007/s11336-016-9506-0</w:t>
          </w:r>
        </w:p>
        <w:p w14:paraId="06A4EA65" w14:textId="77777777" w:rsidR="00A93D6C" w:rsidRDefault="00A93D6C">
          <w:pPr>
            <w:autoSpaceDE w:val="0"/>
            <w:autoSpaceDN w:val="0"/>
            <w:ind w:hanging="480"/>
            <w:divId w:val="1003044735"/>
            <w:rPr>
              <w:rFonts w:eastAsia="Times New Roman"/>
            </w:rPr>
          </w:pPr>
          <w:r>
            <w:rPr>
              <w:rFonts w:eastAsia="Times New Roman"/>
            </w:rPr>
            <w:t xml:space="preserve">Zumbo, B. D., </w:t>
          </w:r>
          <w:proofErr w:type="spellStart"/>
          <w:r>
            <w:rPr>
              <w:rFonts w:eastAsia="Times New Roman"/>
            </w:rPr>
            <w:t>Gadermann</w:t>
          </w:r>
          <w:proofErr w:type="spellEnd"/>
          <w:r>
            <w:rPr>
              <w:rFonts w:eastAsia="Times New Roman"/>
            </w:rPr>
            <w:t xml:space="preserve">, A. M., &amp; </w:t>
          </w:r>
          <w:proofErr w:type="spellStart"/>
          <w:r>
            <w:rPr>
              <w:rFonts w:eastAsia="Times New Roman"/>
            </w:rPr>
            <w:t>Zeisser</w:t>
          </w:r>
          <w:proofErr w:type="spellEnd"/>
          <w:r>
            <w:rPr>
              <w:rFonts w:eastAsia="Times New Roman"/>
            </w:rPr>
            <w:t xml:space="preserve">, C. (2007). Ordinal versions of coefficients alpha and theta for Likert rating scales. </w:t>
          </w:r>
          <w:r>
            <w:rPr>
              <w:rFonts w:eastAsia="Times New Roman"/>
              <w:i/>
              <w:iCs/>
            </w:rPr>
            <w:t>Journal of Modern Applied Statistical Methods</w:t>
          </w:r>
          <w:r>
            <w:rPr>
              <w:rFonts w:eastAsia="Times New Roman"/>
            </w:rPr>
            <w:t xml:space="preserve">, </w:t>
          </w:r>
          <w:r>
            <w:rPr>
              <w:rFonts w:eastAsia="Times New Roman"/>
              <w:i/>
              <w:iCs/>
            </w:rPr>
            <w:t>6</w:t>
          </w:r>
          <w:r>
            <w:rPr>
              <w:rFonts w:eastAsia="Times New Roman"/>
            </w:rPr>
            <w:t>(1), 4. https://doi.org/10.22237/jmasm/1177992180</w:t>
          </w:r>
        </w:p>
        <w:p w14:paraId="15F23D56" w14:textId="7FC0CB20" w:rsidR="009F578C" w:rsidRPr="00233B13" w:rsidRDefault="00A93D6C" w:rsidP="00233B13">
          <w:pPr>
            <w:spacing w:line="240" w:lineRule="auto"/>
            <w:rPr>
              <w:rFonts w:asciiTheme="majorHAnsi" w:hAnsiTheme="majorHAnsi"/>
              <w:i/>
              <w:iCs/>
            </w:rPr>
          </w:pPr>
          <w:r>
            <w:rPr>
              <w:rFonts w:eastAsia="Times New Roman"/>
            </w:rPr>
            <w:t> </w:t>
          </w:r>
        </w:p>
      </w:sdtContent>
    </w:sdt>
    <w:sectPr w:rsidR="009F578C" w:rsidRPr="00233B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F8A1" w14:textId="77777777" w:rsidR="00C273C5" w:rsidRDefault="00C273C5" w:rsidP="00CC7959">
      <w:pPr>
        <w:spacing w:after="0" w:line="240" w:lineRule="auto"/>
      </w:pPr>
      <w:r>
        <w:separator/>
      </w:r>
    </w:p>
  </w:endnote>
  <w:endnote w:type="continuationSeparator" w:id="0">
    <w:p w14:paraId="17DA8D8D" w14:textId="77777777" w:rsidR="00C273C5" w:rsidRDefault="00C273C5" w:rsidP="00CC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75136"/>
      <w:docPartObj>
        <w:docPartGallery w:val="Page Numbers (Bottom of Page)"/>
        <w:docPartUnique/>
      </w:docPartObj>
    </w:sdtPr>
    <w:sdtEndPr>
      <w:rPr>
        <w:noProof/>
      </w:rPr>
    </w:sdtEndPr>
    <w:sdtContent>
      <w:p w14:paraId="4F3CFB7C" w14:textId="2200F4EC" w:rsidR="00C273C5" w:rsidRDefault="00C273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83C5B0" w14:textId="77777777" w:rsidR="00C273C5" w:rsidRDefault="00C27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0E1B" w14:textId="77777777" w:rsidR="00C273C5" w:rsidRDefault="00C273C5" w:rsidP="00CC7959">
      <w:pPr>
        <w:spacing w:after="0" w:line="240" w:lineRule="auto"/>
      </w:pPr>
      <w:r>
        <w:separator/>
      </w:r>
    </w:p>
  </w:footnote>
  <w:footnote w:type="continuationSeparator" w:id="0">
    <w:p w14:paraId="58C9DDD1" w14:textId="77777777" w:rsidR="00C273C5" w:rsidRDefault="00C273C5" w:rsidP="00CC7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1E86"/>
    <w:multiLevelType w:val="hybridMultilevel"/>
    <w:tmpl w:val="9CD4DD70"/>
    <w:lvl w:ilvl="0" w:tplc="AE8815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A2ADD"/>
    <w:multiLevelType w:val="hybridMultilevel"/>
    <w:tmpl w:val="DFCE9872"/>
    <w:lvl w:ilvl="0" w:tplc="1D70BD7C">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7339C"/>
    <w:multiLevelType w:val="hybridMultilevel"/>
    <w:tmpl w:val="9326B10C"/>
    <w:lvl w:ilvl="0" w:tplc="AFD63F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1909F1"/>
    <w:multiLevelType w:val="hybridMultilevel"/>
    <w:tmpl w:val="5E404E50"/>
    <w:lvl w:ilvl="0" w:tplc="B9F2120A">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9022536">
    <w:abstractNumId w:val="3"/>
  </w:num>
  <w:num w:numId="2" w16cid:durableId="836964781">
    <w:abstractNumId w:val="2"/>
  </w:num>
  <w:num w:numId="3" w16cid:durableId="1572737045">
    <w:abstractNumId w:val="0"/>
  </w:num>
  <w:num w:numId="4" w16cid:durableId="2124574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E8"/>
    <w:rsid w:val="00015488"/>
    <w:rsid w:val="00021EFF"/>
    <w:rsid w:val="000246C6"/>
    <w:rsid w:val="0002526D"/>
    <w:rsid w:val="00027C30"/>
    <w:rsid w:val="00031A2C"/>
    <w:rsid w:val="000415FB"/>
    <w:rsid w:val="000430D5"/>
    <w:rsid w:val="0005369F"/>
    <w:rsid w:val="00057540"/>
    <w:rsid w:val="00072B98"/>
    <w:rsid w:val="00073F52"/>
    <w:rsid w:val="00081BB2"/>
    <w:rsid w:val="000915D0"/>
    <w:rsid w:val="000B2876"/>
    <w:rsid w:val="000D05BB"/>
    <w:rsid w:val="000E2A62"/>
    <w:rsid w:val="000E2BBB"/>
    <w:rsid w:val="000F451D"/>
    <w:rsid w:val="001041D5"/>
    <w:rsid w:val="0010575A"/>
    <w:rsid w:val="00106060"/>
    <w:rsid w:val="001072AB"/>
    <w:rsid w:val="00112630"/>
    <w:rsid w:val="00141BFD"/>
    <w:rsid w:val="00142CBA"/>
    <w:rsid w:val="00143061"/>
    <w:rsid w:val="001520B0"/>
    <w:rsid w:val="00156248"/>
    <w:rsid w:val="00165A38"/>
    <w:rsid w:val="0017146E"/>
    <w:rsid w:val="00174F8E"/>
    <w:rsid w:val="00182B9D"/>
    <w:rsid w:val="001878BE"/>
    <w:rsid w:val="001914F4"/>
    <w:rsid w:val="001A2AC0"/>
    <w:rsid w:val="001B6DA9"/>
    <w:rsid w:val="001C0C05"/>
    <w:rsid w:val="001C51EB"/>
    <w:rsid w:val="001D324C"/>
    <w:rsid w:val="001D4F3D"/>
    <w:rsid w:val="001D7E7F"/>
    <w:rsid w:val="001F4554"/>
    <w:rsid w:val="001F4DED"/>
    <w:rsid w:val="001F4F7A"/>
    <w:rsid w:val="00201C03"/>
    <w:rsid w:val="00204700"/>
    <w:rsid w:val="00206889"/>
    <w:rsid w:val="002105B5"/>
    <w:rsid w:val="00232D13"/>
    <w:rsid w:val="00233B13"/>
    <w:rsid w:val="002431E8"/>
    <w:rsid w:val="00247015"/>
    <w:rsid w:val="00250097"/>
    <w:rsid w:val="0025203E"/>
    <w:rsid w:val="002561E8"/>
    <w:rsid w:val="00262300"/>
    <w:rsid w:val="002724DB"/>
    <w:rsid w:val="00275734"/>
    <w:rsid w:val="0028064F"/>
    <w:rsid w:val="002903D5"/>
    <w:rsid w:val="002A588B"/>
    <w:rsid w:val="002A74EA"/>
    <w:rsid w:val="002C2A26"/>
    <w:rsid w:val="002D5566"/>
    <w:rsid w:val="002F25B8"/>
    <w:rsid w:val="002F333E"/>
    <w:rsid w:val="003076F7"/>
    <w:rsid w:val="00313264"/>
    <w:rsid w:val="003169EE"/>
    <w:rsid w:val="0032001C"/>
    <w:rsid w:val="00321B70"/>
    <w:rsid w:val="0032783E"/>
    <w:rsid w:val="003511EB"/>
    <w:rsid w:val="003632A3"/>
    <w:rsid w:val="0037586B"/>
    <w:rsid w:val="00383A45"/>
    <w:rsid w:val="003A5076"/>
    <w:rsid w:val="003B3027"/>
    <w:rsid w:val="003D5E10"/>
    <w:rsid w:val="004024AA"/>
    <w:rsid w:val="004117C1"/>
    <w:rsid w:val="00412B8D"/>
    <w:rsid w:val="00416B58"/>
    <w:rsid w:val="004258A2"/>
    <w:rsid w:val="00426870"/>
    <w:rsid w:val="0043046B"/>
    <w:rsid w:val="004407E3"/>
    <w:rsid w:val="004451D3"/>
    <w:rsid w:val="004532D3"/>
    <w:rsid w:val="0046171E"/>
    <w:rsid w:val="00467E4A"/>
    <w:rsid w:val="00474C4E"/>
    <w:rsid w:val="00476755"/>
    <w:rsid w:val="004879CC"/>
    <w:rsid w:val="004903B8"/>
    <w:rsid w:val="004A380C"/>
    <w:rsid w:val="004B581D"/>
    <w:rsid w:val="004C5EA0"/>
    <w:rsid w:val="004D24CF"/>
    <w:rsid w:val="004D673B"/>
    <w:rsid w:val="004E0069"/>
    <w:rsid w:val="004F4189"/>
    <w:rsid w:val="004F714A"/>
    <w:rsid w:val="004F78FD"/>
    <w:rsid w:val="00501F7C"/>
    <w:rsid w:val="005050A8"/>
    <w:rsid w:val="00506B9D"/>
    <w:rsid w:val="00507D8C"/>
    <w:rsid w:val="005153C8"/>
    <w:rsid w:val="005164B7"/>
    <w:rsid w:val="00520543"/>
    <w:rsid w:val="00522EB5"/>
    <w:rsid w:val="005250B3"/>
    <w:rsid w:val="00550F82"/>
    <w:rsid w:val="005835EF"/>
    <w:rsid w:val="0059448B"/>
    <w:rsid w:val="005A35EE"/>
    <w:rsid w:val="005B0EE6"/>
    <w:rsid w:val="005C313C"/>
    <w:rsid w:val="005C7392"/>
    <w:rsid w:val="005D0AAB"/>
    <w:rsid w:val="005E060F"/>
    <w:rsid w:val="00606F30"/>
    <w:rsid w:val="006357C0"/>
    <w:rsid w:val="00641B59"/>
    <w:rsid w:val="00643427"/>
    <w:rsid w:val="006506E8"/>
    <w:rsid w:val="00675878"/>
    <w:rsid w:val="00676B4D"/>
    <w:rsid w:val="006900F0"/>
    <w:rsid w:val="00697CE5"/>
    <w:rsid w:val="006A5EB8"/>
    <w:rsid w:val="006B3D63"/>
    <w:rsid w:val="006D09E7"/>
    <w:rsid w:val="006D0C29"/>
    <w:rsid w:val="006D2004"/>
    <w:rsid w:val="006D6613"/>
    <w:rsid w:val="006D72C8"/>
    <w:rsid w:val="006D7D8A"/>
    <w:rsid w:val="006E7C34"/>
    <w:rsid w:val="006F0155"/>
    <w:rsid w:val="006F13A0"/>
    <w:rsid w:val="006F289E"/>
    <w:rsid w:val="006F4CFD"/>
    <w:rsid w:val="00701843"/>
    <w:rsid w:val="00712E7D"/>
    <w:rsid w:val="00716B15"/>
    <w:rsid w:val="007206A3"/>
    <w:rsid w:val="00720A8D"/>
    <w:rsid w:val="00724A8E"/>
    <w:rsid w:val="0072625C"/>
    <w:rsid w:val="00733060"/>
    <w:rsid w:val="00734CE6"/>
    <w:rsid w:val="00741352"/>
    <w:rsid w:val="00754B2B"/>
    <w:rsid w:val="007627DA"/>
    <w:rsid w:val="007A03A6"/>
    <w:rsid w:val="007B1883"/>
    <w:rsid w:val="007B50F9"/>
    <w:rsid w:val="007C6AA4"/>
    <w:rsid w:val="007E2F8A"/>
    <w:rsid w:val="007E7D10"/>
    <w:rsid w:val="007F3A63"/>
    <w:rsid w:val="007F6AA2"/>
    <w:rsid w:val="00802A16"/>
    <w:rsid w:val="00860E1E"/>
    <w:rsid w:val="008612DC"/>
    <w:rsid w:val="008715C0"/>
    <w:rsid w:val="0088798C"/>
    <w:rsid w:val="008913A3"/>
    <w:rsid w:val="008B0FE6"/>
    <w:rsid w:val="008E1902"/>
    <w:rsid w:val="008E25FE"/>
    <w:rsid w:val="008E58E8"/>
    <w:rsid w:val="008F478A"/>
    <w:rsid w:val="008F6F70"/>
    <w:rsid w:val="00910CD3"/>
    <w:rsid w:val="00940355"/>
    <w:rsid w:val="00951199"/>
    <w:rsid w:val="009720AF"/>
    <w:rsid w:val="0097444B"/>
    <w:rsid w:val="00976E5D"/>
    <w:rsid w:val="009947A4"/>
    <w:rsid w:val="009B4911"/>
    <w:rsid w:val="009B7FF1"/>
    <w:rsid w:val="009D6562"/>
    <w:rsid w:val="009E180A"/>
    <w:rsid w:val="009E2CEF"/>
    <w:rsid w:val="009E77D4"/>
    <w:rsid w:val="009F578C"/>
    <w:rsid w:val="00A044EB"/>
    <w:rsid w:val="00A06C96"/>
    <w:rsid w:val="00A17FD9"/>
    <w:rsid w:val="00A24315"/>
    <w:rsid w:val="00A41415"/>
    <w:rsid w:val="00A515DB"/>
    <w:rsid w:val="00A532E4"/>
    <w:rsid w:val="00A765B4"/>
    <w:rsid w:val="00A83716"/>
    <w:rsid w:val="00A913F3"/>
    <w:rsid w:val="00A93D6C"/>
    <w:rsid w:val="00AA076E"/>
    <w:rsid w:val="00AA3D45"/>
    <w:rsid w:val="00AB60C2"/>
    <w:rsid w:val="00AC4F82"/>
    <w:rsid w:val="00AD281A"/>
    <w:rsid w:val="00AD6D8E"/>
    <w:rsid w:val="00AE6B89"/>
    <w:rsid w:val="00AE78FF"/>
    <w:rsid w:val="00AF53F7"/>
    <w:rsid w:val="00B0237F"/>
    <w:rsid w:val="00B02F09"/>
    <w:rsid w:val="00B278AE"/>
    <w:rsid w:val="00B27D1E"/>
    <w:rsid w:val="00B371C9"/>
    <w:rsid w:val="00B47B2E"/>
    <w:rsid w:val="00B60CAA"/>
    <w:rsid w:val="00B70CB4"/>
    <w:rsid w:val="00B761E0"/>
    <w:rsid w:val="00B937C9"/>
    <w:rsid w:val="00BA089E"/>
    <w:rsid w:val="00BA7AE9"/>
    <w:rsid w:val="00BA7EE9"/>
    <w:rsid w:val="00BC69A2"/>
    <w:rsid w:val="00BC76AE"/>
    <w:rsid w:val="00BD42B9"/>
    <w:rsid w:val="00BE1B90"/>
    <w:rsid w:val="00C01544"/>
    <w:rsid w:val="00C01EDC"/>
    <w:rsid w:val="00C070A3"/>
    <w:rsid w:val="00C273C5"/>
    <w:rsid w:val="00C300A9"/>
    <w:rsid w:val="00C313E1"/>
    <w:rsid w:val="00C47CB1"/>
    <w:rsid w:val="00C515C7"/>
    <w:rsid w:val="00C6628A"/>
    <w:rsid w:val="00C71EEC"/>
    <w:rsid w:val="00C825D4"/>
    <w:rsid w:val="00C85FB9"/>
    <w:rsid w:val="00C937C3"/>
    <w:rsid w:val="00C97B60"/>
    <w:rsid w:val="00C97EA4"/>
    <w:rsid w:val="00C97F20"/>
    <w:rsid w:val="00CC0B8C"/>
    <w:rsid w:val="00CC7959"/>
    <w:rsid w:val="00CD22F0"/>
    <w:rsid w:val="00CD2984"/>
    <w:rsid w:val="00CD7FE7"/>
    <w:rsid w:val="00CE2B05"/>
    <w:rsid w:val="00CE6EA0"/>
    <w:rsid w:val="00CF556D"/>
    <w:rsid w:val="00D032B6"/>
    <w:rsid w:val="00D0565F"/>
    <w:rsid w:val="00D204CA"/>
    <w:rsid w:val="00D30003"/>
    <w:rsid w:val="00D64870"/>
    <w:rsid w:val="00D67D5F"/>
    <w:rsid w:val="00D90A97"/>
    <w:rsid w:val="00D91510"/>
    <w:rsid w:val="00D91883"/>
    <w:rsid w:val="00D96C7E"/>
    <w:rsid w:val="00DB7DBB"/>
    <w:rsid w:val="00DD4450"/>
    <w:rsid w:val="00DE347E"/>
    <w:rsid w:val="00E03351"/>
    <w:rsid w:val="00E0339F"/>
    <w:rsid w:val="00E03FFE"/>
    <w:rsid w:val="00E14038"/>
    <w:rsid w:val="00E27090"/>
    <w:rsid w:val="00E3427B"/>
    <w:rsid w:val="00E36700"/>
    <w:rsid w:val="00EA2FAC"/>
    <w:rsid w:val="00EB2680"/>
    <w:rsid w:val="00EB7928"/>
    <w:rsid w:val="00ED3A71"/>
    <w:rsid w:val="00EE4D14"/>
    <w:rsid w:val="00EE6C73"/>
    <w:rsid w:val="00EF0BDB"/>
    <w:rsid w:val="00EF6EE8"/>
    <w:rsid w:val="00F00A8B"/>
    <w:rsid w:val="00F11EE7"/>
    <w:rsid w:val="00F22459"/>
    <w:rsid w:val="00F22FF3"/>
    <w:rsid w:val="00F346EB"/>
    <w:rsid w:val="00F438A6"/>
    <w:rsid w:val="00F51B02"/>
    <w:rsid w:val="00F52EA7"/>
    <w:rsid w:val="00F61AAE"/>
    <w:rsid w:val="00F62013"/>
    <w:rsid w:val="00F70658"/>
    <w:rsid w:val="00F7741A"/>
    <w:rsid w:val="00F85419"/>
    <w:rsid w:val="00F87B8B"/>
    <w:rsid w:val="00F911FA"/>
    <w:rsid w:val="00F931B3"/>
    <w:rsid w:val="00F95E71"/>
    <w:rsid w:val="00FA57BC"/>
    <w:rsid w:val="00FA6826"/>
    <w:rsid w:val="00FB12C1"/>
    <w:rsid w:val="00FB613B"/>
    <w:rsid w:val="00FC1DB7"/>
    <w:rsid w:val="00FD699B"/>
    <w:rsid w:val="00FE10B6"/>
    <w:rsid w:val="00FE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5AA1"/>
  <w15:chartTrackingRefBased/>
  <w15:docId w15:val="{387FA170-260B-44CF-96CC-E1EEB5FD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DA9"/>
  </w:style>
  <w:style w:type="paragraph" w:styleId="Heading1">
    <w:name w:val="heading 1"/>
    <w:basedOn w:val="Normal"/>
    <w:next w:val="Normal"/>
    <w:link w:val="Heading1Char"/>
    <w:uiPriority w:val="9"/>
    <w:qFormat/>
    <w:rsid w:val="006F289E"/>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6F289E"/>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nhideWhenUsed/>
    <w:qFormat/>
    <w:rsid w:val="004407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330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89E"/>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6F289E"/>
    <w:rPr>
      <w:rFonts w:eastAsiaTheme="majorEastAsia" w:cstheme="majorBidi"/>
      <w:color w:val="2F5496" w:themeColor="accent1" w:themeShade="BF"/>
      <w:sz w:val="26"/>
      <w:szCs w:val="26"/>
    </w:rPr>
  </w:style>
  <w:style w:type="character" w:customStyle="1" w:styleId="Heading3Char">
    <w:name w:val="Heading 3 Char"/>
    <w:basedOn w:val="DefaultParagraphFont"/>
    <w:link w:val="Heading3"/>
    <w:rsid w:val="004407E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8B0FE6"/>
    <w:rPr>
      <w:sz w:val="16"/>
      <w:szCs w:val="16"/>
    </w:rPr>
  </w:style>
  <w:style w:type="paragraph" w:styleId="CommentText">
    <w:name w:val="annotation text"/>
    <w:basedOn w:val="Normal"/>
    <w:link w:val="CommentTextChar"/>
    <w:uiPriority w:val="99"/>
    <w:unhideWhenUsed/>
    <w:rsid w:val="008B0FE6"/>
    <w:pPr>
      <w:spacing w:line="240" w:lineRule="auto"/>
    </w:pPr>
    <w:rPr>
      <w:sz w:val="20"/>
      <w:szCs w:val="20"/>
    </w:rPr>
  </w:style>
  <w:style w:type="character" w:customStyle="1" w:styleId="CommentTextChar">
    <w:name w:val="Comment Text Char"/>
    <w:basedOn w:val="DefaultParagraphFont"/>
    <w:link w:val="CommentText"/>
    <w:uiPriority w:val="99"/>
    <w:rsid w:val="008B0FE6"/>
    <w:rPr>
      <w:sz w:val="20"/>
      <w:szCs w:val="20"/>
    </w:rPr>
  </w:style>
  <w:style w:type="paragraph" w:styleId="CommentSubject">
    <w:name w:val="annotation subject"/>
    <w:basedOn w:val="CommentText"/>
    <w:next w:val="CommentText"/>
    <w:link w:val="CommentSubjectChar"/>
    <w:uiPriority w:val="99"/>
    <w:semiHidden/>
    <w:unhideWhenUsed/>
    <w:rsid w:val="008B0FE6"/>
    <w:rPr>
      <w:b/>
      <w:bCs/>
    </w:rPr>
  </w:style>
  <w:style w:type="character" w:customStyle="1" w:styleId="CommentSubjectChar">
    <w:name w:val="Comment Subject Char"/>
    <w:basedOn w:val="CommentTextChar"/>
    <w:link w:val="CommentSubject"/>
    <w:uiPriority w:val="99"/>
    <w:semiHidden/>
    <w:rsid w:val="008B0FE6"/>
    <w:rPr>
      <w:b/>
      <w:bCs/>
      <w:sz w:val="20"/>
      <w:szCs w:val="20"/>
    </w:rPr>
  </w:style>
  <w:style w:type="table" w:styleId="TableGrid">
    <w:name w:val="Table Grid"/>
    <w:basedOn w:val="TableNormal"/>
    <w:uiPriority w:val="39"/>
    <w:rsid w:val="005205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EB5"/>
    <w:rPr>
      <w:rFonts w:ascii="Segoe UI" w:hAnsi="Segoe UI" w:cs="Segoe UI"/>
      <w:sz w:val="18"/>
      <w:szCs w:val="18"/>
    </w:rPr>
  </w:style>
  <w:style w:type="character" w:customStyle="1" w:styleId="Heading4Char">
    <w:name w:val="Heading 4 Char"/>
    <w:basedOn w:val="DefaultParagraphFont"/>
    <w:link w:val="Heading4"/>
    <w:uiPriority w:val="9"/>
    <w:rsid w:val="00733060"/>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0430D5"/>
    <w:pPr>
      <w:outlineLvl w:val="9"/>
    </w:pPr>
    <w:rPr>
      <w:rFonts w:asciiTheme="majorHAnsi" w:hAnsiTheme="majorHAnsi"/>
      <w:lang w:val="en-US"/>
    </w:rPr>
  </w:style>
  <w:style w:type="paragraph" w:styleId="TOC2">
    <w:name w:val="toc 2"/>
    <w:basedOn w:val="Normal"/>
    <w:next w:val="Normal"/>
    <w:autoRedefine/>
    <w:uiPriority w:val="39"/>
    <w:unhideWhenUsed/>
    <w:rsid w:val="000430D5"/>
    <w:pPr>
      <w:spacing w:after="100"/>
      <w:ind w:left="220"/>
    </w:pPr>
  </w:style>
  <w:style w:type="paragraph" w:styleId="TOC3">
    <w:name w:val="toc 3"/>
    <w:basedOn w:val="Normal"/>
    <w:next w:val="Normal"/>
    <w:autoRedefine/>
    <w:uiPriority w:val="39"/>
    <w:unhideWhenUsed/>
    <w:rsid w:val="000430D5"/>
    <w:pPr>
      <w:spacing w:after="100"/>
      <w:ind w:left="440"/>
    </w:pPr>
  </w:style>
  <w:style w:type="character" w:styleId="Hyperlink">
    <w:name w:val="Hyperlink"/>
    <w:basedOn w:val="DefaultParagraphFont"/>
    <w:uiPriority w:val="99"/>
    <w:unhideWhenUsed/>
    <w:rsid w:val="000430D5"/>
    <w:rPr>
      <w:color w:val="0563C1" w:themeColor="hyperlink"/>
      <w:u w:val="single"/>
    </w:rPr>
  </w:style>
  <w:style w:type="paragraph" w:styleId="ListParagraph">
    <w:name w:val="List Paragraph"/>
    <w:basedOn w:val="Normal"/>
    <w:uiPriority w:val="34"/>
    <w:qFormat/>
    <w:rsid w:val="00C937C3"/>
    <w:pPr>
      <w:ind w:left="720"/>
      <w:contextualSpacing/>
    </w:pPr>
  </w:style>
  <w:style w:type="character" w:styleId="PlaceholderText">
    <w:name w:val="Placeholder Text"/>
    <w:basedOn w:val="DefaultParagraphFont"/>
    <w:uiPriority w:val="99"/>
    <w:semiHidden/>
    <w:rsid w:val="00EE6C73"/>
    <w:rPr>
      <w:color w:val="808080"/>
    </w:rPr>
  </w:style>
  <w:style w:type="paragraph" w:styleId="Header">
    <w:name w:val="header"/>
    <w:basedOn w:val="Normal"/>
    <w:link w:val="HeaderChar"/>
    <w:uiPriority w:val="99"/>
    <w:unhideWhenUsed/>
    <w:rsid w:val="00CC7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959"/>
  </w:style>
  <w:style w:type="paragraph" w:styleId="Footer">
    <w:name w:val="footer"/>
    <w:basedOn w:val="Normal"/>
    <w:link w:val="FooterChar"/>
    <w:uiPriority w:val="99"/>
    <w:unhideWhenUsed/>
    <w:rsid w:val="00CC7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959"/>
  </w:style>
  <w:style w:type="paragraph" w:styleId="Revision">
    <w:name w:val="Revision"/>
    <w:hidden/>
    <w:uiPriority w:val="99"/>
    <w:semiHidden/>
    <w:rsid w:val="00E270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134">
      <w:bodyDiv w:val="1"/>
      <w:marLeft w:val="0"/>
      <w:marRight w:val="0"/>
      <w:marTop w:val="0"/>
      <w:marBottom w:val="0"/>
      <w:divBdr>
        <w:top w:val="none" w:sz="0" w:space="0" w:color="auto"/>
        <w:left w:val="none" w:sz="0" w:space="0" w:color="auto"/>
        <w:bottom w:val="none" w:sz="0" w:space="0" w:color="auto"/>
        <w:right w:val="none" w:sz="0" w:space="0" w:color="auto"/>
      </w:divBdr>
    </w:div>
    <w:div w:id="29381930">
      <w:bodyDiv w:val="1"/>
      <w:marLeft w:val="0"/>
      <w:marRight w:val="0"/>
      <w:marTop w:val="0"/>
      <w:marBottom w:val="0"/>
      <w:divBdr>
        <w:top w:val="none" w:sz="0" w:space="0" w:color="auto"/>
        <w:left w:val="none" w:sz="0" w:space="0" w:color="auto"/>
        <w:bottom w:val="none" w:sz="0" w:space="0" w:color="auto"/>
        <w:right w:val="none" w:sz="0" w:space="0" w:color="auto"/>
      </w:divBdr>
    </w:div>
    <w:div w:id="37825005">
      <w:bodyDiv w:val="1"/>
      <w:marLeft w:val="0"/>
      <w:marRight w:val="0"/>
      <w:marTop w:val="0"/>
      <w:marBottom w:val="0"/>
      <w:divBdr>
        <w:top w:val="none" w:sz="0" w:space="0" w:color="auto"/>
        <w:left w:val="none" w:sz="0" w:space="0" w:color="auto"/>
        <w:bottom w:val="none" w:sz="0" w:space="0" w:color="auto"/>
        <w:right w:val="none" w:sz="0" w:space="0" w:color="auto"/>
      </w:divBdr>
    </w:div>
    <w:div w:id="44791626">
      <w:bodyDiv w:val="1"/>
      <w:marLeft w:val="0"/>
      <w:marRight w:val="0"/>
      <w:marTop w:val="0"/>
      <w:marBottom w:val="0"/>
      <w:divBdr>
        <w:top w:val="none" w:sz="0" w:space="0" w:color="auto"/>
        <w:left w:val="none" w:sz="0" w:space="0" w:color="auto"/>
        <w:bottom w:val="none" w:sz="0" w:space="0" w:color="auto"/>
        <w:right w:val="none" w:sz="0" w:space="0" w:color="auto"/>
      </w:divBdr>
    </w:div>
    <w:div w:id="45565384">
      <w:bodyDiv w:val="1"/>
      <w:marLeft w:val="0"/>
      <w:marRight w:val="0"/>
      <w:marTop w:val="0"/>
      <w:marBottom w:val="0"/>
      <w:divBdr>
        <w:top w:val="none" w:sz="0" w:space="0" w:color="auto"/>
        <w:left w:val="none" w:sz="0" w:space="0" w:color="auto"/>
        <w:bottom w:val="none" w:sz="0" w:space="0" w:color="auto"/>
        <w:right w:val="none" w:sz="0" w:space="0" w:color="auto"/>
      </w:divBdr>
      <w:divsChild>
        <w:div w:id="514737101">
          <w:marLeft w:val="480"/>
          <w:marRight w:val="0"/>
          <w:marTop w:val="0"/>
          <w:marBottom w:val="0"/>
          <w:divBdr>
            <w:top w:val="none" w:sz="0" w:space="0" w:color="auto"/>
            <w:left w:val="none" w:sz="0" w:space="0" w:color="auto"/>
            <w:bottom w:val="none" w:sz="0" w:space="0" w:color="auto"/>
            <w:right w:val="none" w:sz="0" w:space="0" w:color="auto"/>
          </w:divBdr>
        </w:div>
        <w:div w:id="661391007">
          <w:marLeft w:val="480"/>
          <w:marRight w:val="0"/>
          <w:marTop w:val="0"/>
          <w:marBottom w:val="0"/>
          <w:divBdr>
            <w:top w:val="none" w:sz="0" w:space="0" w:color="auto"/>
            <w:left w:val="none" w:sz="0" w:space="0" w:color="auto"/>
            <w:bottom w:val="none" w:sz="0" w:space="0" w:color="auto"/>
            <w:right w:val="none" w:sz="0" w:space="0" w:color="auto"/>
          </w:divBdr>
        </w:div>
        <w:div w:id="297078513">
          <w:marLeft w:val="480"/>
          <w:marRight w:val="0"/>
          <w:marTop w:val="0"/>
          <w:marBottom w:val="0"/>
          <w:divBdr>
            <w:top w:val="none" w:sz="0" w:space="0" w:color="auto"/>
            <w:left w:val="none" w:sz="0" w:space="0" w:color="auto"/>
            <w:bottom w:val="none" w:sz="0" w:space="0" w:color="auto"/>
            <w:right w:val="none" w:sz="0" w:space="0" w:color="auto"/>
          </w:divBdr>
        </w:div>
        <w:div w:id="1226524716">
          <w:marLeft w:val="480"/>
          <w:marRight w:val="0"/>
          <w:marTop w:val="0"/>
          <w:marBottom w:val="0"/>
          <w:divBdr>
            <w:top w:val="none" w:sz="0" w:space="0" w:color="auto"/>
            <w:left w:val="none" w:sz="0" w:space="0" w:color="auto"/>
            <w:bottom w:val="none" w:sz="0" w:space="0" w:color="auto"/>
            <w:right w:val="none" w:sz="0" w:space="0" w:color="auto"/>
          </w:divBdr>
        </w:div>
        <w:div w:id="1247031141">
          <w:marLeft w:val="480"/>
          <w:marRight w:val="0"/>
          <w:marTop w:val="0"/>
          <w:marBottom w:val="0"/>
          <w:divBdr>
            <w:top w:val="none" w:sz="0" w:space="0" w:color="auto"/>
            <w:left w:val="none" w:sz="0" w:space="0" w:color="auto"/>
            <w:bottom w:val="none" w:sz="0" w:space="0" w:color="auto"/>
            <w:right w:val="none" w:sz="0" w:space="0" w:color="auto"/>
          </w:divBdr>
        </w:div>
        <w:div w:id="1317801053">
          <w:marLeft w:val="480"/>
          <w:marRight w:val="0"/>
          <w:marTop w:val="0"/>
          <w:marBottom w:val="0"/>
          <w:divBdr>
            <w:top w:val="none" w:sz="0" w:space="0" w:color="auto"/>
            <w:left w:val="none" w:sz="0" w:space="0" w:color="auto"/>
            <w:bottom w:val="none" w:sz="0" w:space="0" w:color="auto"/>
            <w:right w:val="none" w:sz="0" w:space="0" w:color="auto"/>
          </w:divBdr>
        </w:div>
        <w:div w:id="1346977631">
          <w:marLeft w:val="480"/>
          <w:marRight w:val="0"/>
          <w:marTop w:val="0"/>
          <w:marBottom w:val="0"/>
          <w:divBdr>
            <w:top w:val="none" w:sz="0" w:space="0" w:color="auto"/>
            <w:left w:val="none" w:sz="0" w:space="0" w:color="auto"/>
            <w:bottom w:val="none" w:sz="0" w:space="0" w:color="auto"/>
            <w:right w:val="none" w:sz="0" w:space="0" w:color="auto"/>
          </w:divBdr>
        </w:div>
        <w:div w:id="1093864015">
          <w:marLeft w:val="480"/>
          <w:marRight w:val="0"/>
          <w:marTop w:val="0"/>
          <w:marBottom w:val="0"/>
          <w:divBdr>
            <w:top w:val="none" w:sz="0" w:space="0" w:color="auto"/>
            <w:left w:val="none" w:sz="0" w:space="0" w:color="auto"/>
            <w:bottom w:val="none" w:sz="0" w:space="0" w:color="auto"/>
            <w:right w:val="none" w:sz="0" w:space="0" w:color="auto"/>
          </w:divBdr>
        </w:div>
        <w:div w:id="227964508">
          <w:marLeft w:val="480"/>
          <w:marRight w:val="0"/>
          <w:marTop w:val="0"/>
          <w:marBottom w:val="0"/>
          <w:divBdr>
            <w:top w:val="none" w:sz="0" w:space="0" w:color="auto"/>
            <w:left w:val="none" w:sz="0" w:space="0" w:color="auto"/>
            <w:bottom w:val="none" w:sz="0" w:space="0" w:color="auto"/>
            <w:right w:val="none" w:sz="0" w:space="0" w:color="auto"/>
          </w:divBdr>
        </w:div>
        <w:div w:id="1077940159">
          <w:marLeft w:val="480"/>
          <w:marRight w:val="0"/>
          <w:marTop w:val="0"/>
          <w:marBottom w:val="0"/>
          <w:divBdr>
            <w:top w:val="none" w:sz="0" w:space="0" w:color="auto"/>
            <w:left w:val="none" w:sz="0" w:space="0" w:color="auto"/>
            <w:bottom w:val="none" w:sz="0" w:space="0" w:color="auto"/>
            <w:right w:val="none" w:sz="0" w:space="0" w:color="auto"/>
          </w:divBdr>
        </w:div>
        <w:div w:id="524053780">
          <w:marLeft w:val="480"/>
          <w:marRight w:val="0"/>
          <w:marTop w:val="0"/>
          <w:marBottom w:val="0"/>
          <w:divBdr>
            <w:top w:val="none" w:sz="0" w:space="0" w:color="auto"/>
            <w:left w:val="none" w:sz="0" w:space="0" w:color="auto"/>
            <w:bottom w:val="none" w:sz="0" w:space="0" w:color="auto"/>
            <w:right w:val="none" w:sz="0" w:space="0" w:color="auto"/>
          </w:divBdr>
        </w:div>
        <w:div w:id="816919182">
          <w:marLeft w:val="480"/>
          <w:marRight w:val="0"/>
          <w:marTop w:val="0"/>
          <w:marBottom w:val="0"/>
          <w:divBdr>
            <w:top w:val="none" w:sz="0" w:space="0" w:color="auto"/>
            <w:left w:val="none" w:sz="0" w:space="0" w:color="auto"/>
            <w:bottom w:val="none" w:sz="0" w:space="0" w:color="auto"/>
            <w:right w:val="none" w:sz="0" w:space="0" w:color="auto"/>
          </w:divBdr>
        </w:div>
        <w:div w:id="285042300">
          <w:marLeft w:val="480"/>
          <w:marRight w:val="0"/>
          <w:marTop w:val="0"/>
          <w:marBottom w:val="0"/>
          <w:divBdr>
            <w:top w:val="none" w:sz="0" w:space="0" w:color="auto"/>
            <w:left w:val="none" w:sz="0" w:space="0" w:color="auto"/>
            <w:bottom w:val="none" w:sz="0" w:space="0" w:color="auto"/>
            <w:right w:val="none" w:sz="0" w:space="0" w:color="auto"/>
          </w:divBdr>
        </w:div>
        <w:div w:id="1486242192">
          <w:marLeft w:val="480"/>
          <w:marRight w:val="0"/>
          <w:marTop w:val="0"/>
          <w:marBottom w:val="0"/>
          <w:divBdr>
            <w:top w:val="none" w:sz="0" w:space="0" w:color="auto"/>
            <w:left w:val="none" w:sz="0" w:space="0" w:color="auto"/>
            <w:bottom w:val="none" w:sz="0" w:space="0" w:color="auto"/>
            <w:right w:val="none" w:sz="0" w:space="0" w:color="auto"/>
          </w:divBdr>
        </w:div>
        <w:div w:id="1070881273">
          <w:marLeft w:val="480"/>
          <w:marRight w:val="0"/>
          <w:marTop w:val="0"/>
          <w:marBottom w:val="0"/>
          <w:divBdr>
            <w:top w:val="none" w:sz="0" w:space="0" w:color="auto"/>
            <w:left w:val="none" w:sz="0" w:space="0" w:color="auto"/>
            <w:bottom w:val="none" w:sz="0" w:space="0" w:color="auto"/>
            <w:right w:val="none" w:sz="0" w:space="0" w:color="auto"/>
          </w:divBdr>
        </w:div>
        <w:div w:id="1356537544">
          <w:marLeft w:val="480"/>
          <w:marRight w:val="0"/>
          <w:marTop w:val="0"/>
          <w:marBottom w:val="0"/>
          <w:divBdr>
            <w:top w:val="none" w:sz="0" w:space="0" w:color="auto"/>
            <w:left w:val="none" w:sz="0" w:space="0" w:color="auto"/>
            <w:bottom w:val="none" w:sz="0" w:space="0" w:color="auto"/>
            <w:right w:val="none" w:sz="0" w:space="0" w:color="auto"/>
          </w:divBdr>
        </w:div>
        <w:div w:id="1823112846">
          <w:marLeft w:val="480"/>
          <w:marRight w:val="0"/>
          <w:marTop w:val="0"/>
          <w:marBottom w:val="0"/>
          <w:divBdr>
            <w:top w:val="none" w:sz="0" w:space="0" w:color="auto"/>
            <w:left w:val="none" w:sz="0" w:space="0" w:color="auto"/>
            <w:bottom w:val="none" w:sz="0" w:space="0" w:color="auto"/>
            <w:right w:val="none" w:sz="0" w:space="0" w:color="auto"/>
          </w:divBdr>
        </w:div>
        <w:div w:id="860702945">
          <w:marLeft w:val="480"/>
          <w:marRight w:val="0"/>
          <w:marTop w:val="0"/>
          <w:marBottom w:val="0"/>
          <w:divBdr>
            <w:top w:val="none" w:sz="0" w:space="0" w:color="auto"/>
            <w:left w:val="none" w:sz="0" w:space="0" w:color="auto"/>
            <w:bottom w:val="none" w:sz="0" w:space="0" w:color="auto"/>
            <w:right w:val="none" w:sz="0" w:space="0" w:color="auto"/>
          </w:divBdr>
        </w:div>
        <w:div w:id="1801144434">
          <w:marLeft w:val="480"/>
          <w:marRight w:val="0"/>
          <w:marTop w:val="0"/>
          <w:marBottom w:val="0"/>
          <w:divBdr>
            <w:top w:val="none" w:sz="0" w:space="0" w:color="auto"/>
            <w:left w:val="none" w:sz="0" w:space="0" w:color="auto"/>
            <w:bottom w:val="none" w:sz="0" w:space="0" w:color="auto"/>
            <w:right w:val="none" w:sz="0" w:space="0" w:color="auto"/>
          </w:divBdr>
        </w:div>
        <w:div w:id="1770927061">
          <w:marLeft w:val="480"/>
          <w:marRight w:val="0"/>
          <w:marTop w:val="0"/>
          <w:marBottom w:val="0"/>
          <w:divBdr>
            <w:top w:val="none" w:sz="0" w:space="0" w:color="auto"/>
            <w:left w:val="none" w:sz="0" w:space="0" w:color="auto"/>
            <w:bottom w:val="none" w:sz="0" w:space="0" w:color="auto"/>
            <w:right w:val="none" w:sz="0" w:space="0" w:color="auto"/>
          </w:divBdr>
        </w:div>
        <w:div w:id="479464850">
          <w:marLeft w:val="480"/>
          <w:marRight w:val="0"/>
          <w:marTop w:val="0"/>
          <w:marBottom w:val="0"/>
          <w:divBdr>
            <w:top w:val="none" w:sz="0" w:space="0" w:color="auto"/>
            <w:left w:val="none" w:sz="0" w:space="0" w:color="auto"/>
            <w:bottom w:val="none" w:sz="0" w:space="0" w:color="auto"/>
            <w:right w:val="none" w:sz="0" w:space="0" w:color="auto"/>
          </w:divBdr>
        </w:div>
        <w:div w:id="787311980">
          <w:marLeft w:val="480"/>
          <w:marRight w:val="0"/>
          <w:marTop w:val="0"/>
          <w:marBottom w:val="0"/>
          <w:divBdr>
            <w:top w:val="none" w:sz="0" w:space="0" w:color="auto"/>
            <w:left w:val="none" w:sz="0" w:space="0" w:color="auto"/>
            <w:bottom w:val="none" w:sz="0" w:space="0" w:color="auto"/>
            <w:right w:val="none" w:sz="0" w:space="0" w:color="auto"/>
          </w:divBdr>
        </w:div>
        <w:div w:id="2078431712">
          <w:marLeft w:val="480"/>
          <w:marRight w:val="0"/>
          <w:marTop w:val="0"/>
          <w:marBottom w:val="0"/>
          <w:divBdr>
            <w:top w:val="none" w:sz="0" w:space="0" w:color="auto"/>
            <w:left w:val="none" w:sz="0" w:space="0" w:color="auto"/>
            <w:bottom w:val="none" w:sz="0" w:space="0" w:color="auto"/>
            <w:right w:val="none" w:sz="0" w:space="0" w:color="auto"/>
          </w:divBdr>
        </w:div>
      </w:divsChild>
    </w:div>
    <w:div w:id="45692195">
      <w:bodyDiv w:val="1"/>
      <w:marLeft w:val="0"/>
      <w:marRight w:val="0"/>
      <w:marTop w:val="0"/>
      <w:marBottom w:val="0"/>
      <w:divBdr>
        <w:top w:val="none" w:sz="0" w:space="0" w:color="auto"/>
        <w:left w:val="none" w:sz="0" w:space="0" w:color="auto"/>
        <w:bottom w:val="none" w:sz="0" w:space="0" w:color="auto"/>
        <w:right w:val="none" w:sz="0" w:space="0" w:color="auto"/>
      </w:divBdr>
      <w:divsChild>
        <w:div w:id="251165187">
          <w:marLeft w:val="480"/>
          <w:marRight w:val="0"/>
          <w:marTop w:val="0"/>
          <w:marBottom w:val="0"/>
          <w:divBdr>
            <w:top w:val="none" w:sz="0" w:space="0" w:color="auto"/>
            <w:left w:val="none" w:sz="0" w:space="0" w:color="auto"/>
            <w:bottom w:val="none" w:sz="0" w:space="0" w:color="auto"/>
            <w:right w:val="none" w:sz="0" w:space="0" w:color="auto"/>
          </w:divBdr>
        </w:div>
        <w:div w:id="37358456">
          <w:marLeft w:val="480"/>
          <w:marRight w:val="0"/>
          <w:marTop w:val="0"/>
          <w:marBottom w:val="0"/>
          <w:divBdr>
            <w:top w:val="none" w:sz="0" w:space="0" w:color="auto"/>
            <w:left w:val="none" w:sz="0" w:space="0" w:color="auto"/>
            <w:bottom w:val="none" w:sz="0" w:space="0" w:color="auto"/>
            <w:right w:val="none" w:sz="0" w:space="0" w:color="auto"/>
          </w:divBdr>
        </w:div>
        <w:div w:id="2084179105">
          <w:marLeft w:val="480"/>
          <w:marRight w:val="0"/>
          <w:marTop w:val="0"/>
          <w:marBottom w:val="0"/>
          <w:divBdr>
            <w:top w:val="none" w:sz="0" w:space="0" w:color="auto"/>
            <w:left w:val="none" w:sz="0" w:space="0" w:color="auto"/>
            <w:bottom w:val="none" w:sz="0" w:space="0" w:color="auto"/>
            <w:right w:val="none" w:sz="0" w:space="0" w:color="auto"/>
          </w:divBdr>
        </w:div>
        <w:div w:id="84033000">
          <w:marLeft w:val="480"/>
          <w:marRight w:val="0"/>
          <w:marTop w:val="0"/>
          <w:marBottom w:val="0"/>
          <w:divBdr>
            <w:top w:val="none" w:sz="0" w:space="0" w:color="auto"/>
            <w:left w:val="none" w:sz="0" w:space="0" w:color="auto"/>
            <w:bottom w:val="none" w:sz="0" w:space="0" w:color="auto"/>
            <w:right w:val="none" w:sz="0" w:space="0" w:color="auto"/>
          </w:divBdr>
        </w:div>
        <w:div w:id="2128815614">
          <w:marLeft w:val="480"/>
          <w:marRight w:val="0"/>
          <w:marTop w:val="0"/>
          <w:marBottom w:val="0"/>
          <w:divBdr>
            <w:top w:val="none" w:sz="0" w:space="0" w:color="auto"/>
            <w:left w:val="none" w:sz="0" w:space="0" w:color="auto"/>
            <w:bottom w:val="none" w:sz="0" w:space="0" w:color="auto"/>
            <w:right w:val="none" w:sz="0" w:space="0" w:color="auto"/>
          </w:divBdr>
        </w:div>
        <w:div w:id="583760498">
          <w:marLeft w:val="480"/>
          <w:marRight w:val="0"/>
          <w:marTop w:val="0"/>
          <w:marBottom w:val="0"/>
          <w:divBdr>
            <w:top w:val="none" w:sz="0" w:space="0" w:color="auto"/>
            <w:left w:val="none" w:sz="0" w:space="0" w:color="auto"/>
            <w:bottom w:val="none" w:sz="0" w:space="0" w:color="auto"/>
            <w:right w:val="none" w:sz="0" w:space="0" w:color="auto"/>
          </w:divBdr>
        </w:div>
        <w:div w:id="498693447">
          <w:marLeft w:val="480"/>
          <w:marRight w:val="0"/>
          <w:marTop w:val="0"/>
          <w:marBottom w:val="0"/>
          <w:divBdr>
            <w:top w:val="none" w:sz="0" w:space="0" w:color="auto"/>
            <w:left w:val="none" w:sz="0" w:space="0" w:color="auto"/>
            <w:bottom w:val="none" w:sz="0" w:space="0" w:color="auto"/>
            <w:right w:val="none" w:sz="0" w:space="0" w:color="auto"/>
          </w:divBdr>
        </w:div>
        <w:div w:id="1577663304">
          <w:marLeft w:val="480"/>
          <w:marRight w:val="0"/>
          <w:marTop w:val="0"/>
          <w:marBottom w:val="0"/>
          <w:divBdr>
            <w:top w:val="none" w:sz="0" w:space="0" w:color="auto"/>
            <w:left w:val="none" w:sz="0" w:space="0" w:color="auto"/>
            <w:bottom w:val="none" w:sz="0" w:space="0" w:color="auto"/>
            <w:right w:val="none" w:sz="0" w:space="0" w:color="auto"/>
          </w:divBdr>
        </w:div>
        <w:div w:id="1597447182">
          <w:marLeft w:val="480"/>
          <w:marRight w:val="0"/>
          <w:marTop w:val="0"/>
          <w:marBottom w:val="0"/>
          <w:divBdr>
            <w:top w:val="none" w:sz="0" w:space="0" w:color="auto"/>
            <w:left w:val="none" w:sz="0" w:space="0" w:color="auto"/>
            <w:bottom w:val="none" w:sz="0" w:space="0" w:color="auto"/>
            <w:right w:val="none" w:sz="0" w:space="0" w:color="auto"/>
          </w:divBdr>
        </w:div>
        <w:div w:id="1614550874">
          <w:marLeft w:val="480"/>
          <w:marRight w:val="0"/>
          <w:marTop w:val="0"/>
          <w:marBottom w:val="0"/>
          <w:divBdr>
            <w:top w:val="none" w:sz="0" w:space="0" w:color="auto"/>
            <w:left w:val="none" w:sz="0" w:space="0" w:color="auto"/>
            <w:bottom w:val="none" w:sz="0" w:space="0" w:color="auto"/>
            <w:right w:val="none" w:sz="0" w:space="0" w:color="auto"/>
          </w:divBdr>
        </w:div>
        <w:div w:id="1902906375">
          <w:marLeft w:val="480"/>
          <w:marRight w:val="0"/>
          <w:marTop w:val="0"/>
          <w:marBottom w:val="0"/>
          <w:divBdr>
            <w:top w:val="none" w:sz="0" w:space="0" w:color="auto"/>
            <w:left w:val="none" w:sz="0" w:space="0" w:color="auto"/>
            <w:bottom w:val="none" w:sz="0" w:space="0" w:color="auto"/>
            <w:right w:val="none" w:sz="0" w:space="0" w:color="auto"/>
          </w:divBdr>
        </w:div>
      </w:divsChild>
    </w:div>
    <w:div w:id="59719596">
      <w:bodyDiv w:val="1"/>
      <w:marLeft w:val="0"/>
      <w:marRight w:val="0"/>
      <w:marTop w:val="0"/>
      <w:marBottom w:val="0"/>
      <w:divBdr>
        <w:top w:val="none" w:sz="0" w:space="0" w:color="auto"/>
        <w:left w:val="none" w:sz="0" w:space="0" w:color="auto"/>
        <w:bottom w:val="none" w:sz="0" w:space="0" w:color="auto"/>
        <w:right w:val="none" w:sz="0" w:space="0" w:color="auto"/>
      </w:divBdr>
    </w:div>
    <w:div w:id="62995566">
      <w:bodyDiv w:val="1"/>
      <w:marLeft w:val="0"/>
      <w:marRight w:val="0"/>
      <w:marTop w:val="0"/>
      <w:marBottom w:val="0"/>
      <w:divBdr>
        <w:top w:val="none" w:sz="0" w:space="0" w:color="auto"/>
        <w:left w:val="none" w:sz="0" w:space="0" w:color="auto"/>
        <w:bottom w:val="none" w:sz="0" w:space="0" w:color="auto"/>
        <w:right w:val="none" w:sz="0" w:space="0" w:color="auto"/>
      </w:divBdr>
      <w:divsChild>
        <w:div w:id="1524855128">
          <w:marLeft w:val="480"/>
          <w:marRight w:val="0"/>
          <w:marTop w:val="0"/>
          <w:marBottom w:val="0"/>
          <w:divBdr>
            <w:top w:val="none" w:sz="0" w:space="0" w:color="auto"/>
            <w:left w:val="none" w:sz="0" w:space="0" w:color="auto"/>
            <w:bottom w:val="none" w:sz="0" w:space="0" w:color="auto"/>
            <w:right w:val="none" w:sz="0" w:space="0" w:color="auto"/>
          </w:divBdr>
        </w:div>
        <w:div w:id="2013753353">
          <w:marLeft w:val="480"/>
          <w:marRight w:val="0"/>
          <w:marTop w:val="0"/>
          <w:marBottom w:val="0"/>
          <w:divBdr>
            <w:top w:val="none" w:sz="0" w:space="0" w:color="auto"/>
            <w:left w:val="none" w:sz="0" w:space="0" w:color="auto"/>
            <w:bottom w:val="none" w:sz="0" w:space="0" w:color="auto"/>
            <w:right w:val="none" w:sz="0" w:space="0" w:color="auto"/>
          </w:divBdr>
        </w:div>
        <w:div w:id="1094133196">
          <w:marLeft w:val="480"/>
          <w:marRight w:val="0"/>
          <w:marTop w:val="0"/>
          <w:marBottom w:val="0"/>
          <w:divBdr>
            <w:top w:val="none" w:sz="0" w:space="0" w:color="auto"/>
            <w:left w:val="none" w:sz="0" w:space="0" w:color="auto"/>
            <w:bottom w:val="none" w:sz="0" w:space="0" w:color="auto"/>
            <w:right w:val="none" w:sz="0" w:space="0" w:color="auto"/>
          </w:divBdr>
        </w:div>
        <w:div w:id="362364381">
          <w:marLeft w:val="480"/>
          <w:marRight w:val="0"/>
          <w:marTop w:val="0"/>
          <w:marBottom w:val="0"/>
          <w:divBdr>
            <w:top w:val="none" w:sz="0" w:space="0" w:color="auto"/>
            <w:left w:val="none" w:sz="0" w:space="0" w:color="auto"/>
            <w:bottom w:val="none" w:sz="0" w:space="0" w:color="auto"/>
            <w:right w:val="none" w:sz="0" w:space="0" w:color="auto"/>
          </w:divBdr>
        </w:div>
        <w:div w:id="1462766424">
          <w:marLeft w:val="480"/>
          <w:marRight w:val="0"/>
          <w:marTop w:val="0"/>
          <w:marBottom w:val="0"/>
          <w:divBdr>
            <w:top w:val="none" w:sz="0" w:space="0" w:color="auto"/>
            <w:left w:val="none" w:sz="0" w:space="0" w:color="auto"/>
            <w:bottom w:val="none" w:sz="0" w:space="0" w:color="auto"/>
            <w:right w:val="none" w:sz="0" w:space="0" w:color="auto"/>
          </w:divBdr>
        </w:div>
        <w:div w:id="833380427">
          <w:marLeft w:val="480"/>
          <w:marRight w:val="0"/>
          <w:marTop w:val="0"/>
          <w:marBottom w:val="0"/>
          <w:divBdr>
            <w:top w:val="none" w:sz="0" w:space="0" w:color="auto"/>
            <w:left w:val="none" w:sz="0" w:space="0" w:color="auto"/>
            <w:bottom w:val="none" w:sz="0" w:space="0" w:color="auto"/>
            <w:right w:val="none" w:sz="0" w:space="0" w:color="auto"/>
          </w:divBdr>
        </w:div>
        <w:div w:id="1348600567">
          <w:marLeft w:val="480"/>
          <w:marRight w:val="0"/>
          <w:marTop w:val="0"/>
          <w:marBottom w:val="0"/>
          <w:divBdr>
            <w:top w:val="none" w:sz="0" w:space="0" w:color="auto"/>
            <w:left w:val="none" w:sz="0" w:space="0" w:color="auto"/>
            <w:bottom w:val="none" w:sz="0" w:space="0" w:color="auto"/>
            <w:right w:val="none" w:sz="0" w:space="0" w:color="auto"/>
          </w:divBdr>
        </w:div>
        <w:div w:id="966351405">
          <w:marLeft w:val="480"/>
          <w:marRight w:val="0"/>
          <w:marTop w:val="0"/>
          <w:marBottom w:val="0"/>
          <w:divBdr>
            <w:top w:val="none" w:sz="0" w:space="0" w:color="auto"/>
            <w:left w:val="none" w:sz="0" w:space="0" w:color="auto"/>
            <w:bottom w:val="none" w:sz="0" w:space="0" w:color="auto"/>
            <w:right w:val="none" w:sz="0" w:space="0" w:color="auto"/>
          </w:divBdr>
        </w:div>
        <w:div w:id="560792883">
          <w:marLeft w:val="480"/>
          <w:marRight w:val="0"/>
          <w:marTop w:val="0"/>
          <w:marBottom w:val="0"/>
          <w:divBdr>
            <w:top w:val="none" w:sz="0" w:space="0" w:color="auto"/>
            <w:left w:val="none" w:sz="0" w:space="0" w:color="auto"/>
            <w:bottom w:val="none" w:sz="0" w:space="0" w:color="auto"/>
            <w:right w:val="none" w:sz="0" w:space="0" w:color="auto"/>
          </w:divBdr>
        </w:div>
      </w:divsChild>
    </w:div>
    <w:div w:id="82188912">
      <w:bodyDiv w:val="1"/>
      <w:marLeft w:val="0"/>
      <w:marRight w:val="0"/>
      <w:marTop w:val="0"/>
      <w:marBottom w:val="0"/>
      <w:divBdr>
        <w:top w:val="none" w:sz="0" w:space="0" w:color="auto"/>
        <w:left w:val="none" w:sz="0" w:space="0" w:color="auto"/>
        <w:bottom w:val="none" w:sz="0" w:space="0" w:color="auto"/>
        <w:right w:val="none" w:sz="0" w:space="0" w:color="auto"/>
      </w:divBdr>
    </w:div>
    <w:div w:id="86997330">
      <w:bodyDiv w:val="1"/>
      <w:marLeft w:val="0"/>
      <w:marRight w:val="0"/>
      <w:marTop w:val="0"/>
      <w:marBottom w:val="0"/>
      <w:divBdr>
        <w:top w:val="none" w:sz="0" w:space="0" w:color="auto"/>
        <w:left w:val="none" w:sz="0" w:space="0" w:color="auto"/>
        <w:bottom w:val="none" w:sz="0" w:space="0" w:color="auto"/>
        <w:right w:val="none" w:sz="0" w:space="0" w:color="auto"/>
      </w:divBdr>
    </w:div>
    <w:div w:id="127359808">
      <w:bodyDiv w:val="1"/>
      <w:marLeft w:val="0"/>
      <w:marRight w:val="0"/>
      <w:marTop w:val="0"/>
      <w:marBottom w:val="0"/>
      <w:divBdr>
        <w:top w:val="none" w:sz="0" w:space="0" w:color="auto"/>
        <w:left w:val="none" w:sz="0" w:space="0" w:color="auto"/>
        <w:bottom w:val="none" w:sz="0" w:space="0" w:color="auto"/>
        <w:right w:val="none" w:sz="0" w:space="0" w:color="auto"/>
      </w:divBdr>
    </w:div>
    <w:div w:id="153765562">
      <w:bodyDiv w:val="1"/>
      <w:marLeft w:val="0"/>
      <w:marRight w:val="0"/>
      <w:marTop w:val="0"/>
      <w:marBottom w:val="0"/>
      <w:divBdr>
        <w:top w:val="none" w:sz="0" w:space="0" w:color="auto"/>
        <w:left w:val="none" w:sz="0" w:space="0" w:color="auto"/>
        <w:bottom w:val="none" w:sz="0" w:space="0" w:color="auto"/>
        <w:right w:val="none" w:sz="0" w:space="0" w:color="auto"/>
      </w:divBdr>
    </w:div>
    <w:div w:id="183131515">
      <w:bodyDiv w:val="1"/>
      <w:marLeft w:val="0"/>
      <w:marRight w:val="0"/>
      <w:marTop w:val="0"/>
      <w:marBottom w:val="0"/>
      <w:divBdr>
        <w:top w:val="none" w:sz="0" w:space="0" w:color="auto"/>
        <w:left w:val="none" w:sz="0" w:space="0" w:color="auto"/>
        <w:bottom w:val="none" w:sz="0" w:space="0" w:color="auto"/>
        <w:right w:val="none" w:sz="0" w:space="0" w:color="auto"/>
      </w:divBdr>
    </w:div>
    <w:div w:id="189539000">
      <w:bodyDiv w:val="1"/>
      <w:marLeft w:val="0"/>
      <w:marRight w:val="0"/>
      <w:marTop w:val="0"/>
      <w:marBottom w:val="0"/>
      <w:divBdr>
        <w:top w:val="none" w:sz="0" w:space="0" w:color="auto"/>
        <w:left w:val="none" w:sz="0" w:space="0" w:color="auto"/>
        <w:bottom w:val="none" w:sz="0" w:space="0" w:color="auto"/>
        <w:right w:val="none" w:sz="0" w:space="0" w:color="auto"/>
      </w:divBdr>
    </w:div>
    <w:div w:id="213077675">
      <w:bodyDiv w:val="1"/>
      <w:marLeft w:val="0"/>
      <w:marRight w:val="0"/>
      <w:marTop w:val="0"/>
      <w:marBottom w:val="0"/>
      <w:divBdr>
        <w:top w:val="none" w:sz="0" w:space="0" w:color="auto"/>
        <w:left w:val="none" w:sz="0" w:space="0" w:color="auto"/>
        <w:bottom w:val="none" w:sz="0" w:space="0" w:color="auto"/>
        <w:right w:val="none" w:sz="0" w:space="0" w:color="auto"/>
      </w:divBdr>
    </w:div>
    <w:div w:id="228350865">
      <w:bodyDiv w:val="1"/>
      <w:marLeft w:val="0"/>
      <w:marRight w:val="0"/>
      <w:marTop w:val="0"/>
      <w:marBottom w:val="0"/>
      <w:divBdr>
        <w:top w:val="none" w:sz="0" w:space="0" w:color="auto"/>
        <w:left w:val="none" w:sz="0" w:space="0" w:color="auto"/>
        <w:bottom w:val="none" w:sz="0" w:space="0" w:color="auto"/>
        <w:right w:val="none" w:sz="0" w:space="0" w:color="auto"/>
      </w:divBdr>
    </w:div>
    <w:div w:id="255670084">
      <w:bodyDiv w:val="1"/>
      <w:marLeft w:val="0"/>
      <w:marRight w:val="0"/>
      <w:marTop w:val="0"/>
      <w:marBottom w:val="0"/>
      <w:divBdr>
        <w:top w:val="none" w:sz="0" w:space="0" w:color="auto"/>
        <w:left w:val="none" w:sz="0" w:space="0" w:color="auto"/>
        <w:bottom w:val="none" w:sz="0" w:space="0" w:color="auto"/>
        <w:right w:val="none" w:sz="0" w:space="0" w:color="auto"/>
      </w:divBdr>
    </w:div>
    <w:div w:id="270943855">
      <w:bodyDiv w:val="1"/>
      <w:marLeft w:val="0"/>
      <w:marRight w:val="0"/>
      <w:marTop w:val="0"/>
      <w:marBottom w:val="0"/>
      <w:divBdr>
        <w:top w:val="none" w:sz="0" w:space="0" w:color="auto"/>
        <w:left w:val="none" w:sz="0" w:space="0" w:color="auto"/>
        <w:bottom w:val="none" w:sz="0" w:space="0" w:color="auto"/>
        <w:right w:val="none" w:sz="0" w:space="0" w:color="auto"/>
      </w:divBdr>
    </w:div>
    <w:div w:id="304091469">
      <w:bodyDiv w:val="1"/>
      <w:marLeft w:val="0"/>
      <w:marRight w:val="0"/>
      <w:marTop w:val="0"/>
      <w:marBottom w:val="0"/>
      <w:divBdr>
        <w:top w:val="none" w:sz="0" w:space="0" w:color="auto"/>
        <w:left w:val="none" w:sz="0" w:space="0" w:color="auto"/>
        <w:bottom w:val="none" w:sz="0" w:space="0" w:color="auto"/>
        <w:right w:val="none" w:sz="0" w:space="0" w:color="auto"/>
      </w:divBdr>
      <w:divsChild>
        <w:div w:id="1996176948">
          <w:marLeft w:val="480"/>
          <w:marRight w:val="0"/>
          <w:marTop w:val="0"/>
          <w:marBottom w:val="0"/>
          <w:divBdr>
            <w:top w:val="none" w:sz="0" w:space="0" w:color="auto"/>
            <w:left w:val="none" w:sz="0" w:space="0" w:color="auto"/>
            <w:bottom w:val="none" w:sz="0" w:space="0" w:color="auto"/>
            <w:right w:val="none" w:sz="0" w:space="0" w:color="auto"/>
          </w:divBdr>
        </w:div>
        <w:div w:id="1805614466">
          <w:marLeft w:val="480"/>
          <w:marRight w:val="0"/>
          <w:marTop w:val="0"/>
          <w:marBottom w:val="0"/>
          <w:divBdr>
            <w:top w:val="none" w:sz="0" w:space="0" w:color="auto"/>
            <w:left w:val="none" w:sz="0" w:space="0" w:color="auto"/>
            <w:bottom w:val="none" w:sz="0" w:space="0" w:color="auto"/>
            <w:right w:val="none" w:sz="0" w:space="0" w:color="auto"/>
          </w:divBdr>
        </w:div>
        <w:div w:id="308750003">
          <w:marLeft w:val="480"/>
          <w:marRight w:val="0"/>
          <w:marTop w:val="0"/>
          <w:marBottom w:val="0"/>
          <w:divBdr>
            <w:top w:val="none" w:sz="0" w:space="0" w:color="auto"/>
            <w:left w:val="none" w:sz="0" w:space="0" w:color="auto"/>
            <w:bottom w:val="none" w:sz="0" w:space="0" w:color="auto"/>
            <w:right w:val="none" w:sz="0" w:space="0" w:color="auto"/>
          </w:divBdr>
        </w:div>
        <w:div w:id="570239711">
          <w:marLeft w:val="480"/>
          <w:marRight w:val="0"/>
          <w:marTop w:val="0"/>
          <w:marBottom w:val="0"/>
          <w:divBdr>
            <w:top w:val="none" w:sz="0" w:space="0" w:color="auto"/>
            <w:left w:val="none" w:sz="0" w:space="0" w:color="auto"/>
            <w:bottom w:val="none" w:sz="0" w:space="0" w:color="auto"/>
            <w:right w:val="none" w:sz="0" w:space="0" w:color="auto"/>
          </w:divBdr>
        </w:div>
        <w:div w:id="1093162550">
          <w:marLeft w:val="480"/>
          <w:marRight w:val="0"/>
          <w:marTop w:val="0"/>
          <w:marBottom w:val="0"/>
          <w:divBdr>
            <w:top w:val="none" w:sz="0" w:space="0" w:color="auto"/>
            <w:left w:val="none" w:sz="0" w:space="0" w:color="auto"/>
            <w:bottom w:val="none" w:sz="0" w:space="0" w:color="auto"/>
            <w:right w:val="none" w:sz="0" w:space="0" w:color="auto"/>
          </w:divBdr>
        </w:div>
        <w:div w:id="144704248">
          <w:marLeft w:val="480"/>
          <w:marRight w:val="0"/>
          <w:marTop w:val="0"/>
          <w:marBottom w:val="0"/>
          <w:divBdr>
            <w:top w:val="none" w:sz="0" w:space="0" w:color="auto"/>
            <w:left w:val="none" w:sz="0" w:space="0" w:color="auto"/>
            <w:bottom w:val="none" w:sz="0" w:space="0" w:color="auto"/>
            <w:right w:val="none" w:sz="0" w:space="0" w:color="auto"/>
          </w:divBdr>
        </w:div>
        <w:div w:id="1777796003">
          <w:marLeft w:val="480"/>
          <w:marRight w:val="0"/>
          <w:marTop w:val="0"/>
          <w:marBottom w:val="0"/>
          <w:divBdr>
            <w:top w:val="none" w:sz="0" w:space="0" w:color="auto"/>
            <w:left w:val="none" w:sz="0" w:space="0" w:color="auto"/>
            <w:bottom w:val="none" w:sz="0" w:space="0" w:color="auto"/>
            <w:right w:val="none" w:sz="0" w:space="0" w:color="auto"/>
          </w:divBdr>
        </w:div>
        <w:div w:id="178081555">
          <w:marLeft w:val="480"/>
          <w:marRight w:val="0"/>
          <w:marTop w:val="0"/>
          <w:marBottom w:val="0"/>
          <w:divBdr>
            <w:top w:val="none" w:sz="0" w:space="0" w:color="auto"/>
            <w:left w:val="none" w:sz="0" w:space="0" w:color="auto"/>
            <w:bottom w:val="none" w:sz="0" w:space="0" w:color="auto"/>
            <w:right w:val="none" w:sz="0" w:space="0" w:color="auto"/>
          </w:divBdr>
        </w:div>
        <w:div w:id="785923884">
          <w:marLeft w:val="480"/>
          <w:marRight w:val="0"/>
          <w:marTop w:val="0"/>
          <w:marBottom w:val="0"/>
          <w:divBdr>
            <w:top w:val="none" w:sz="0" w:space="0" w:color="auto"/>
            <w:left w:val="none" w:sz="0" w:space="0" w:color="auto"/>
            <w:bottom w:val="none" w:sz="0" w:space="0" w:color="auto"/>
            <w:right w:val="none" w:sz="0" w:space="0" w:color="auto"/>
          </w:divBdr>
        </w:div>
      </w:divsChild>
    </w:div>
    <w:div w:id="390731202">
      <w:bodyDiv w:val="1"/>
      <w:marLeft w:val="0"/>
      <w:marRight w:val="0"/>
      <w:marTop w:val="0"/>
      <w:marBottom w:val="0"/>
      <w:divBdr>
        <w:top w:val="none" w:sz="0" w:space="0" w:color="auto"/>
        <w:left w:val="none" w:sz="0" w:space="0" w:color="auto"/>
        <w:bottom w:val="none" w:sz="0" w:space="0" w:color="auto"/>
        <w:right w:val="none" w:sz="0" w:space="0" w:color="auto"/>
      </w:divBdr>
      <w:divsChild>
        <w:div w:id="369190187">
          <w:marLeft w:val="480"/>
          <w:marRight w:val="0"/>
          <w:marTop w:val="0"/>
          <w:marBottom w:val="0"/>
          <w:divBdr>
            <w:top w:val="none" w:sz="0" w:space="0" w:color="auto"/>
            <w:left w:val="none" w:sz="0" w:space="0" w:color="auto"/>
            <w:bottom w:val="none" w:sz="0" w:space="0" w:color="auto"/>
            <w:right w:val="none" w:sz="0" w:space="0" w:color="auto"/>
          </w:divBdr>
        </w:div>
        <w:div w:id="919215418">
          <w:marLeft w:val="480"/>
          <w:marRight w:val="0"/>
          <w:marTop w:val="0"/>
          <w:marBottom w:val="0"/>
          <w:divBdr>
            <w:top w:val="none" w:sz="0" w:space="0" w:color="auto"/>
            <w:left w:val="none" w:sz="0" w:space="0" w:color="auto"/>
            <w:bottom w:val="none" w:sz="0" w:space="0" w:color="auto"/>
            <w:right w:val="none" w:sz="0" w:space="0" w:color="auto"/>
          </w:divBdr>
        </w:div>
        <w:div w:id="1544639150">
          <w:marLeft w:val="480"/>
          <w:marRight w:val="0"/>
          <w:marTop w:val="0"/>
          <w:marBottom w:val="0"/>
          <w:divBdr>
            <w:top w:val="none" w:sz="0" w:space="0" w:color="auto"/>
            <w:left w:val="none" w:sz="0" w:space="0" w:color="auto"/>
            <w:bottom w:val="none" w:sz="0" w:space="0" w:color="auto"/>
            <w:right w:val="none" w:sz="0" w:space="0" w:color="auto"/>
          </w:divBdr>
        </w:div>
        <w:div w:id="152263678">
          <w:marLeft w:val="480"/>
          <w:marRight w:val="0"/>
          <w:marTop w:val="0"/>
          <w:marBottom w:val="0"/>
          <w:divBdr>
            <w:top w:val="none" w:sz="0" w:space="0" w:color="auto"/>
            <w:left w:val="none" w:sz="0" w:space="0" w:color="auto"/>
            <w:bottom w:val="none" w:sz="0" w:space="0" w:color="auto"/>
            <w:right w:val="none" w:sz="0" w:space="0" w:color="auto"/>
          </w:divBdr>
        </w:div>
        <w:div w:id="1366252312">
          <w:marLeft w:val="480"/>
          <w:marRight w:val="0"/>
          <w:marTop w:val="0"/>
          <w:marBottom w:val="0"/>
          <w:divBdr>
            <w:top w:val="none" w:sz="0" w:space="0" w:color="auto"/>
            <w:left w:val="none" w:sz="0" w:space="0" w:color="auto"/>
            <w:bottom w:val="none" w:sz="0" w:space="0" w:color="auto"/>
            <w:right w:val="none" w:sz="0" w:space="0" w:color="auto"/>
          </w:divBdr>
        </w:div>
        <w:div w:id="1398625153">
          <w:marLeft w:val="480"/>
          <w:marRight w:val="0"/>
          <w:marTop w:val="0"/>
          <w:marBottom w:val="0"/>
          <w:divBdr>
            <w:top w:val="none" w:sz="0" w:space="0" w:color="auto"/>
            <w:left w:val="none" w:sz="0" w:space="0" w:color="auto"/>
            <w:bottom w:val="none" w:sz="0" w:space="0" w:color="auto"/>
            <w:right w:val="none" w:sz="0" w:space="0" w:color="auto"/>
          </w:divBdr>
        </w:div>
        <w:div w:id="268590086">
          <w:marLeft w:val="480"/>
          <w:marRight w:val="0"/>
          <w:marTop w:val="0"/>
          <w:marBottom w:val="0"/>
          <w:divBdr>
            <w:top w:val="none" w:sz="0" w:space="0" w:color="auto"/>
            <w:left w:val="none" w:sz="0" w:space="0" w:color="auto"/>
            <w:bottom w:val="none" w:sz="0" w:space="0" w:color="auto"/>
            <w:right w:val="none" w:sz="0" w:space="0" w:color="auto"/>
          </w:divBdr>
        </w:div>
        <w:div w:id="1859463358">
          <w:marLeft w:val="480"/>
          <w:marRight w:val="0"/>
          <w:marTop w:val="0"/>
          <w:marBottom w:val="0"/>
          <w:divBdr>
            <w:top w:val="none" w:sz="0" w:space="0" w:color="auto"/>
            <w:left w:val="none" w:sz="0" w:space="0" w:color="auto"/>
            <w:bottom w:val="none" w:sz="0" w:space="0" w:color="auto"/>
            <w:right w:val="none" w:sz="0" w:space="0" w:color="auto"/>
          </w:divBdr>
        </w:div>
        <w:div w:id="606885794">
          <w:marLeft w:val="480"/>
          <w:marRight w:val="0"/>
          <w:marTop w:val="0"/>
          <w:marBottom w:val="0"/>
          <w:divBdr>
            <w:top w:val="none" w:sz="0" w:space="0" w:color="auto"/>
            <w:left w:val="none" w:sz="0" w:space="0" w:color="auto"/>
            <w:bottom w:val="none" w:sz="0" w:space="0" w:color="auto"/>
            <w:right w:val="none" w:sz="0" w:space="0" w:color="auto"/>
          </w:divBdr>
        </w:div>
        <w:div w:id="2016807854">
          <w:marLeft w:val="480"/>
          <w:marRight w:val="0"/>
          <w:marTop w:val="0"/>
          <w:marBottom w:val="0"/>
          <w:divBdr>
            <w:top w:val="none" w:sz="0" w:space="0" w:color="auto"/>
            <w:left w:val="none" w:sz="0" w:space="0" w:color="auto"/>
            <w:bottom w:val="none" w:sz="0" w:space="0" w:color="auto"/>
            <w:right w:val="none" w:sz="0" w:space="0" w:color="auto"/>
          </w:divBdr>
        </w:div>
        <w:div w:id="346443003">
          <w:marLeft w:val="480"/>
          <w:marRight w:val="0"/>
          <w:marTop w:val="0"/>
          <w:marBottom w:val="0"/>
          <w:divBdr>
            <w:top w:val="none" w:sz="0" w:space="0" w:color="auto"/>
            <w:left w:val="none" w:sz="0" w:space="0" w:color="auto"/>
            <w:bottom w:val="none" w:sz="0" w:space="0" w:color="auto"/>
            <w:right w:val="none" w:sz="0" w:space="0" w:color="auto"/>
          </w:divBdr>
        </w:div>
        <w:div w:id="1410812389">
          <w:marLeft w:val="480"/>
          <w:marRight w:val="0"/>
          <w:marTop w:val="0"/>
          <w:marBottom w:val="0"/>
          <w:divBdr>
            <w:top w:val="none" w:sz="0" w:space="0" w:color="auto"/>
            <w:left w:val="none" w:sz="0" w:space="0" w:color="auto"/>
            <w:bottom w:val="none" w:sz="0" w:space="0" w:color="auto"/>
            <w:right w:val="none" w:sz="0" w:space="0" w:color="auto"/>
          </w:divBdr>
        </w:div>
        <w:div w:id="2017730393">
          <w:marLeft w:val="480"/>
          <w:marRight w:val="0"/>
          <w:marTop w:val="0"/>
          <w:marBottom w:val="0"/>
          <w:divBdr>
            <w:top w:val="none" w:sz="0" w:space="0" w:color="auto"/>
            <w:left w:val="none" w:sz="0" w:space="0" w:color="auto"/>
            <w:bottom w:val="none" w:sz="0" w:space="0" w:color="auto"/>
            <w:right w:val="none" w:sz="0" w:space="0" w:color="auto"/>
          </w:divBdr>
        </w:div>
        <w:div w:id="616302532">
          <w:marLeft w:val="480"/>
          <w:marRight w:val="0"/>
          <w:marTop w:val="0"/>
          <w:marBottom w:val="0"/>
          <w:divBdr>
            <w:top w:val="none" w:sz="0" w:space="0" w:color="auto"/>
            <w:left w:val="none" w:sz="0" w:space="0" w:color="auto"/>
            <w:bottom w:val="none" w:sz="0" w:space="0" w:color="auto"/>
            <w:right w:val="none" w:sz="0" w:space="0" w:color="auto"/>
          </w:divBdr>
        </w:div>
        <w:div w:id="1882744005">
          <w:marLeft w:val="480"/>
          <w:marRight w:val="0"/>
          <w:marTop w:val="0"/>
          <w:marBottom w:val="0"/>
          <w:divBdr>
            <w:top w:val="none" w:sz="0" w:space="0" w:color="auto"/>
            <w:left w:val="none" w:sz="0" w:space="0" w:color="auto"/>
            <w:bottom w:val="none" w:sz="0" w:space="0" w:color="auto"/>
            <w:right w:val="none" w:sz="0" w:space="0" w:color="auto"/>
          </w:divBdr>
        </w:div>
        <w:div w:id="1921868521">
          <w:marLeft w:val="480"/>
          <w:marRight w:val="0"/>
          <w:marTop w:val="0"/>
          <w:marBottom w:val="0"/>
          <w:divBdr>
            <w:top w:val="none" w:sz="0" w:space="0" w:color="auto"/>
            <w:left w:val="none" w:sz="0" w:space="0" w:color="auto"/>
            <w:bottom w:val="none" w:sz="0" w:space="0" w:color="auto"/>
            <w:right w:val="none" w:sz="0" w:space="0" w:color="auto"/>
          </w:divBdr>
        </w:div>
        <w:div w:id="490755850">
          <w:marLeft w:val="480"/>
          <w:marRight w:val="0"/>
          <w:marTop w:val="0"/>
          <w:marBottom w:val="0"/>
          <w:divBdr>
            <w:top w:val="none" w:sz="0" w:space="0" w:color="auto"/>
            <w:left w:val="none" w:sz="0" w:space="0" w:color="auto"/>
            <w:bottom w:val="none" w:sz="0" w:space="0" w:color="auto"/>
            <w:right w:val="none" w:sz="0" w:space="0" w:color="auto"/>
          </w:divBdr>
        </w:div>
        <w:div w:id="1118138382">
          <w:marLeft w:val="480"/>
          <w:marRight w:val="0"/>
          <w:marTop w:val="0"/>
          <w:marBottom w:val="0"/>
          <w:divBdr>
            <w:top w:val="none" w:sz="0" w:space="0" w:color="auto"/>
            <w:left w:val="none" w:sz="0" w:space="0" w:color="auto"/>
            <w:bottom w:val="none" w:sz="0" w:space="0" w:color="auto"/>
            <w:right w:val="none" w:sz="0" w:space="0" w:color="auto"/>
          </w:divBdr>
        </w:div>
        <w:div w:id="2016421901">
          <w:marLeft w:val="480"/>
          <w:marRight w:val="0"/>
          <w:marTop w:val="0"/>
          <w:marBottom w:val="0"/>
          <w:divBdr>
            <w:top w:val="none" w:sz="0" w:space="0" w:color="auto"/>
            <w:left w:val="none" w:sz="0" w:space="0" w:color="auto"/>
            <w:bottom w:val="none" w:sz="0" w:space="0" w:color="auto"/>
            <w:right w:val="none" w:sz="0" w:space="0" w:color="auto"/>
          </w:divBdr>
        </w:div>
      </w:divsChild>
    </w:div>
    <w:div w:id="416440346">
      <w:bodyDiv w:val="1"/>
      <w:marLeft w:val="0"/>
      <w:marRight w:val="0"/>
      <w:marTop w:val="0"/>
      <w:marBottom w:val="0"/>
      <w:divBdr>
        <w:top w:val="none" w:sz="0" w:space="0" w:color="auto"/>
        <w:left w:val="none" w:sz="0" w:space="0" w:color="auto"/>
        <w:bottom w:val="none" w:sz="0" w:space="0" w:color="auto"/>
        <w:right w:val="none" w:sz="0" w:space="0" w:color="auto"/>
      </w:divBdr>
    </w:div>
    <w:div w:id="470631941">
      <w:bodyDiv w:val="1"/>
      <w:marLeft w:val="0"/>
      <w:marRight w:val="0"/>
      <w:marTop w:val="0"/>
      <w:marBottom w:val="0"/>
      <w:divBdr>
        <w:top w:val="none" w:sz="0" w:space="0" w:color="auto"/>
        <w:left w:val="none" w:sz="0" w:space="0" w:color="auto"/>
        <w:bottom w:val="none" w:sz="0" w:space="0" w:color="auto"/>
        <w:right w:val="none" w:sz="0" w:space="0" w:color="auto"/>
      </w:divBdr>
    </w:div>
    <w:div w:id="504829315">
      <w:bodyDiv w:val="1"/>
      <w:marLeft w:val="0"/>
      <w:marRight w:val="0"/>
      <w:marTop w:val="0"/>
      <w:marBottom w:val="0"/>
      <w:divBdr>
        <w:top w:val="none" w:sz="0" w:space="0" w:color="auto"/>
        <w:left w:val="none" w:sz="0" w:space="0" w:color="auto"/>
        <w:bottom w:val="none" w:sz="0" w:space="0" w:color="auto"/>
        <w:right w:val="none" w:sz="0" w:space="0" w:color="auto"/>
      </w:divBdr>
    </w:div>
    <w:div w:id="506021912">
      <w:bodyDiv w:val="1"/>
      <w:marLeft w:val="0"/>
      <w:marRight w:val="0"/>
      <w:marTop w:val="0"/>
      <w:marBottom w:val="0"/>
      <w:divBdr>
        <w:top w:val="none" w:sz="0" w:space="0" w:color="auto"/>
        <w:left w:val="none" w:sz="0" w:space="0" w:color="auto"/>
        <w:bottom w:val="none" w:sz="0" w:space="0" w:color="auto"/>
        <w:right w:val="none" w:sz="0" w:space="0" w:color="auto"/>
      </w:divBdr>
    </w:div>
    <w:div w:id="518665792">
      <w:bodyDiv w:val="1"/>
      <w:marLeft w:val="0"/>
      <w:marRight w:val="0"/>
      <w:marTop w:val="0"/>
      <w:marBottom w:val="0"/>
      <w:divBdr>
        <w:top w:val="none" w:sz="0" w:space="0" w:color="auto"/>
        <w:left w:val="none" w:sz="0" w:space="0" w:color="auto"/>
        <w:bottom w:val="none" w:sz="0" w:space="0" w:color="auto"/>
        <w:right w:val="none" w:sz="0" w:space="0" w:color="auto"/>
      </w:divBdr>
    </w:div>
    <w:div w:id="587813048">
      <w:bodyDiv w:val="1"/>
      <w:marLeft w:val="0"/>
      <w:marRight w:val="0"/>
      <w:marTop w:val="0"/>
      <w:marBottom w:val="0"/>
      <w:divBdr>
        <w:top w:val="none" w:sz="0" w:space="0" w:color="auto"/>
        <w:left w:val="none" w:sz="0" w:space="0" w:color="auto"/>
        <w:bottom w:val="none" w:sz="0" w:space="0" w:color="auto"/>
        <w:right w:val="none" w:sz="0" w:space="0" w:color="auto"/>
      </w:divBdr>
      <w:divsChild>
        <w:div w:id="1161966616">
          <w:marLeft w:val="480"/>
          <w:marRight w:val="0"/>
          <w:marTop w:val="0"/>
          <w:marBottom w:val="0"/>
          <w:divBdr>
            <w:top w:val="none" w:sz="0" w:space="0" w:color="auto"/>
            <w:left w:val="none" w:sz="0" w:space="0" w:color="auto"/>
            <w:bottom w:val="none" w:sz="0" w:space="0" w:color="auto"/>
            <w:right w:val="none" w:sz="0" w:space="0" w:color="auto"/>
          </w:divBdr>
        </w:div>
        <w:div w:id="389303152">
          <w:marLeft w:val="480"/>
          <w:marRight w:val="0"/>
          <w:marTop w:val="0"/>
          <w:marBottom w:val="0"/>
          <w:divBdr>
            <w:top w:val="none" w:sz="0" w:space="0" w:color="auto"/>
            <w:left w:val="none" w:sz="0" w:space="0" w:color="auto"/>
            <w:bottom w:val="none" w:sz="0" w:space="0" w:color="auto"/>
            <w:right w:val="none" w:sz="0" w:space="0" w:color="auto"/>
          </w:divBdr>
        </w:div>
        <w:div w:id="444425379">
          <w:marLeft w:val="480"/>
          <w:marRight w:val="0"/>
          <w:marTop w:val="0"/>
          <w:marBottom w:val="0"/>
          <w:divBdr>
            <w:top w:val="none" w:sz="0" w:space="0" w:color="auto"/>
            <w:left w:val="none" w:sz="0" w:space="0" w:color="auto"/>
            <w:bottom w:val="none" w:sz="0" w:space="0" w:color="auto"/>
            <w:right w:val="none" w:sz="0" w:space="0" w:color="auto"/>
          </w:divBdr>
        </w:div>
        <w:div w:id="2044868617">
          <w:marLeft w:val="480"/>
          <w:marRight w:val="0"/>
          <w:marTop w:val="0"/>
          <w:marBottom w:val="0"/>
          <w:divBdr>
            <w:top w:val="none" w:sz="0" w:space="0" w:color="auto"/>
            <w:left w:val="none" w:sz="0" w:space="0" w:color="auto"/>
            <w:bottom w:val="none" w:sz="0" w:space="0" w:color="auto"/>
            <w:right w:val="none" w:sz="0" w:space="0" w:color="auto"/>
          </w:divBdr>
        </w:div>
        <w:div w:id="1066338127">
          <w:marLeft w:val="480"/>
          <w:marRight w:val="0"/>
          <w:marTop w:val="0"/>
          <w:marBottom w:val="0"/>
          <w:divBdr>
            <w:top w:val="none" w:sz="0" w:space="0" w:color="auto"/>
            <w:left w:val="none" w:sz="0" w:space="0" w:color="auto"/>
            <w:bottom w:val="none" w:sz="0" w:space="0" w:color="auto"/>
            <w:right w:val="none" w:sz="0" w:space="0" w:color="auto"/>
          </w:divBdr>
        </w:div>
        <w:div w:id="1906842181">
          <w:marLeft w:val="480"/>
          <w:marRight w:val="0"/>
          <w:marTop w:val="0"/>
          <w:marBottom w:val="0"/>
          <w:divBdr>
            <w:top w:val="none" w:sz="0" w:space="0" w:color="auto"/>
            <w:left w:val="none" w:sz="0" w:space="0" w:color="auto"/>
            <w:bottom w:val="none" w:sz="0" w:space="0" w:color="auto"/>
            <w:right w:val="none" w:sz="0" w:space="0" w:color="auto"/>
          </w:divBdr>
        </w:div>
        <w:div w:id="1407266581">
          <w:marLeft w:val="480"/>
          <w:marRight w:val="0"/>
          <w:marTop w:val="0"/>
          <w:marBottom w:val="0"/>
          <w:divBdr>
            <w:top w:val="none" w:sz="0" w:space="0" w:color="auto"/>
            <w:left w:val="none" w:sz="0" w:space="0" w:color="auto"/>
            <w:bottom w:val="none" w:sz="0" w:space="0" w:color="auto"/>
            <w:right w:val="none" w:sz="0" w:space="0" w:color="auto"/>
          </w:divBdr>
        </w:div>
        <w:div w:id="1518230523">
          <w:marLeft w:val="480"/>
          <w:marRight w:val="0"/>
          <w:marTop w:val="0"/>
          <w:marBottom w:val="0"/>
          <w:divBdr>
            <w:top w:val="none" w:sz="0" w:space="0" w:color="auto"/>
            <w:left w:val="none" w:sz="0" w:space="0" w:color="auto"/>
            <w:bottom w:val="none" w:sz="0" w:space="0" w:color="auto"/>
            <w:right w:val="none" w:sz="0" w:space="0" w:color="auto"/>
          </w:divBdr>
        </w:div>
        <w:div w:id="1320844425">
          <w:marLeft w:val="480"/>
          <w:marRight w:val="0"/>
          <w:marTop w:val="0"/>
          <w:marBottom w:val="0"/>
          <w:divBdr>
            <w:top w:val="none" w:sz="0" w:space="0" w:color="auto"/>
            <w:left w:val="none" w:sz="0" w:space="0" w:color="auto"/>
            <w:bottom w:val="none" w:sz="0" w:space="0" w:color="auto"/>
            <w:right w:val="none" w:sz="0" w:space="0" w:color="auto"/>
          </w:divBdr>
        </w:div>
        <w:div w:id="1221864366">
          <w:marLeft w:val="480"/>
          <w:marRight w:val="0"/>
          <w:marTop w:val="0"/>
          <w:marBottom w:val="0"/>
          <w:divBdr>
            <w:top w:val="none" w:sz="0" w:space="0" w:color="auto"/>
            <w:left w:val="none" w:sz="0" w:space="0" w:color="auto"/>
            <w:bottom w:val="none" w:sz="0" w:space="0" w:color="auto"/>
            <w:right w:val="none" w:sz="0" w:space="0" w:color="auto"/>
          </w:divBdr>
        </w:div>
        <w:div w:id="1028530613">
          <w:marLeft w:val="480"/>
          <w:marRight w:val="0"/>
          <w:marTop w:val="0"/>
          <w:marBottom w:val="0"/>
          <w:divBdr>
            <w:top w:val="none" w:sz="0" w:space="0" w:color="auto"/>
            <w:left w:val="none" w:sz="0" w:space="0" w:color="auto"/>
            <w:bottom w:val="none" w:sz="0" w:space="0" w:color="auto"/>
            <w:right w:val="none" w:sz="0" w:space="0" w:color="auto"/>
          </w:divBdr>
        </w:div>
        <w:div w:id="704405470">
          <w:marLeft w:val="480"/>
          <w:marRight w:val="0"/>
          <w:marTop w:val="0"/>
          <w:marBottom w:val="0"/>
          <w:divBdr>
            <w:top w:val="none" w:sz="0" w:space="0" w:color="auto"/>
            <w:left w:val="none" w:sz="0" w:space="0" w:color="auto"/>
            <w:bottom w:val="none" w:sz="0" w:space="0" w:color="auto"/>
            <w:right w:val="none" w:sz="0" w:space="0" w:color="auto"/>
          </w:divBdr>
        </w:div>
        <w:div w:id="1679893747">
          <w:marLeft w:val="480"/>
          <w:marRight w:val="0"/>
          <w:marTop w:val="0"/>
          <w:marBottom w:val="0"/>
          <w:divBdr>
            <w:top w:val="none" w:sz="0" w:space="0" w:color="auto"/>
            <w:left w:val="none" w:sz="0" w:space="0" w:color="auto"/>
            <w:bottom w:val="none" w:sz="0" w:space="0" w:color="auto"/>
            <w:right w:val="none" w:sz="0" w:space="0" w:color="auto"/>
          </w:divBdr>
        </w:div>
        <w:div w:id="243611927">
          <w:marLeft w:val="480"/>
          <w:marRight w:val="0"/>
          <w:marTop w:val="0"/>
          <w:marBottom w:val="0"/>
          <w:divBdr>
            <w:top w:val="none" w:sz="0" w:space="0" w:color="auto"/>
            <w:left w:val="none" w:sz="0" w:space="0" w:color="auto"/>
            <w:bottom w:val="none" w:sz="0" w:space="0" w:color="auto"/>
            <w:right w:val="none" w:sz="0" w:space="0" w:color="auto"/>
          </w:divBdr>
        </w:div>
        <w:div w:id="1055930483">
          <w:marLeft w:val="480"/>
          <w:marRight w:val="0"/>
          <w:marTop w:val="0"/>
          <w:marBottom w:val="0"/>
          <w:divBdr>
            <w:top w:val="none" w:sz="0" w:space="0" w:color="auto"/>
            <w:left w:val="none" w:sz="0" w:space="0" w:color="auto"/>
            <w:bottom w:val="none" w:sz="0" w:space="0" w:color="auto"/>
            <w:right w:val="none" w:sz="0" w:space="0" w:color="auto"/>
          </w:divBdr>
        </w:div>
        <w:div w:id="928779371">
          <w:marLeft w:val="480"/>
          <w:marRight w:val="0"/>
          <w:marTop w:val="0"/>
          <w:marBottom w:val="0"/>
          <w:divBdr>
            <w:top w:val="none" w:sz="0" w:space="0" w:color="auto"/>
            <w:left w:val="none" w:sz="0" w:space="0" w:color="auto"/>
            <w:bottom w:val="none" w:sz="0" w:space="0" w:color="auto"/>
            <w:right w:val="none" w:sz="0" w:space="0" w:color="auto"/>
          </w:divBdr>
        </w:div>
        <w:div w:id="1593971387">
          <w:marLeft w:val="480"/>
          <w:marRight w:val="0"/>
          <w:marTop w:val="0"/>
          <w:marBottom w:val="0"/>
          <w:divBdr>
            <w:top w:val="none" w:sz="0" w:space="0" w:color="auto"/>
            <w:left w:val="none" w:sz="0" w:space="0" w:color="auto"/>
            <w:bottom w:val="none" w:sz="0" w:space="0" w:color="auto"/>
            <w:right w:val="none" w:sz="0" w:space="0" w:color="auto"/>
          </w:divBdr>
        </w:div>
        <w:div w:id="674042290">
          <w:marLeft w:val="480"/>
          <w:marRight w:val="0"/>
          <w:marTop w:val="0"/>
          <w:marBottom w:val="0"/>
          <w:divBdr>
            <w:top w:val="none" w:sz="0" w:space="0" w:color="auto"/>
            <w:left w:val="none" w:sz="0" w:space="0" w:color="auto"/>
            <w:bottom w:val="none" w:sz="0" w:space="0" w:color="auto"/>
            <w:right w:val="none" w:sz="0" w:space="0" w:color="auto"/>
          </w:divBdr>
        </w:div>
        <w:div w:id="1993867320">
          <w:marLeft w:val="480"/>
          <w:marRight w:val="0"/>
          <w:marTop w:val="0"/>
          <w:marBottom w:val="0"/>
          <w:divBdr>
            <w:top w:val="none" w:sz="0" w:space="0" w:color="auto"/>
            <w:left w:val="none" w:sz="0" w:space="0" w:color="auto"/>
            <w:bottom w:val="none" w:sz="0" w:space="0" w:color="auto"/>
            <w:right w:val="none" w:sz="0" w:space="0" w:color="auto"/>
          </w:divBdr>
        </w:div>
        <w:div w:id="1808693623">
          <w:marLeft w:val="480"/>
          <w:marRight w:val="0"/>
          <w:marTop w:val="0"/>
          <w:marBottom w:val="0"/>
          <w:divBdr>
            <w:top w:val="none" w:sz="0" w:space="0" w:color="auto"/>
            <w:left w:val="none" w:sz="0" w:space="0" w:color="auto"/>
            <w:bottom w:val="none" w:sz="0" w:space="0" w:color="auto"/>
            <w:right w:val="none" w:sz="0" w:space="0" w:color="auto"/>
          </w:divBdr>
        </w:div>
        <w:div w:id="1707949286">
          <w:marLeft w:val="480"/>
          <w:marRight w:val="0"/>
          <w:marTop w:val="0"/>
          <w:marBottom w:val="0"/>
          <w:divBdr>
            <w:top w:val="none" w:sz="0" w:space="0" w:color="auto"/>
            <w:left w:val="none" w:sz="0" w:space="0" w:color="auto"/>
            <w:bottom w:val="none" w:sz="0" w:space="0" w:color="auto"/>
            <w:right w:val="none" w:sz="0" w:space="0" w:color="auto"/>
          </w:divBdr>
        </w:div>
        <w:div w:id="1760590390">
          <w:marLeft w:val="480"/>
          <w:marRight w:val="0"/>
          <w:marTop w:val="0"/>
          <w:marBottom w:val="0"/>
          <w:divBdr>
            <w:top w:val="none" w:sz="0" w:space="0" w:color="auto"/>
            <w:left w:val="none" w:sz="0" w:space="0" w:color="auto"/>
            <w:bottom w:val="none" w:sz="0" w:space="0" w:color="auto"/>
            <w:right w:val="none" w:sz="0" w:space="0" w:color="auto"/>
          </w:divBdr>
        </w:div>
      </w:divsChild>
    </w:div>
    <w:div w:id="593779124">
      <w:bodyDiv w:val="1"/>
      <w:marLeft w:val="0"/>
      <w:marRight w:val="0"/>
      <w:marTop w:val="0"/>
      <w:marBottom w:val="0"/>
      <w:divBdr>
        <w:top w:val="none" w:sz="0" w:space="0" w:color="auto"/>
        <w:left w:val="none" w:sz="0" w:space="0" w:color="auto"/>
        <w:bottom w:val="none" w:sz="0" w:space="0" w:color="auto"/>
        <w:right w:val="none" w:sz="0" w:space="0" w:color="auto"/>
      </w:divBdr>
      <w:divsChild>
        <w:div w:id="1043675550">
          <w:marLeft w:val="480"/>
          <w:marRight w:val="0"/>
          <w:marTop w:val="0"/>
          <w:marBottom w:val="0"/>
          <w:divBdr>
            <w:top w:val="none" w:sz="0" w:space="0" w:color="auto"/>
            <w:left w:val="none" w:sz="0" w:space="0" w:color="auto"/>
            <w:bottom w:val="none" w:sz="0" w:space="0" w:color="auto"/>
            <w:right w:val="none" w:sz="0" w:space="0" w:color="auto"/>
          </w:divBdr>
        </w:div>
        <w:div w:id="1934821367">
          <w:marLeft w:val="480"/>
          <w:marRight w:val="0"/>
          <w:marTop w:val="0"/>
          <w:marBottom w:val="0"/>
          <w:divBdr>
            <w:top w:val="none" w:sz="0" w:space="0" w:color="auto"/>
            <w:left w:val="none" w:sz="0" w:space="0" w:color="auto"/>
            <w:bottom w:val="none" w:sz="0" w:space="0" w:color="auto"/>
            <w:right w:val="none" w:sz="0" w:space="0" w:color="auto"/>
          </w:divBdr>
        </w:div>
        <w:div w:id="282033710">
          <w:marLeft w:val="480"/>
          <w:marRight w:val="0"/>
          <w:marTop w:val="0"/>
          <w:marBottom w:val="0"/>
          <w:divBdr>
            <w:top w:val="none" w:sz="0" w:space="0" w:color="auto"/>
            <w:left w:val="none" w:sz="0" w:space="0" w:color="auto"/>
            <w:bottom w:val="none" w:sz="0" w:space="0" w:color="auto"/>
            <w:right w:val="none" w:sz="0" w:space="0" w:color="auto"/>
          </w:divBdr>
        </w:div>
        <w:div w:id="1346859018">
          <w:marLeft w:val="480"/>
          <w:marRight w:val="0"/>
          <w:marTop w:val="0"/>
          <w:marBottom w:val="0"/>
          <w:divBdr>
            <w:top w:val="none" w:sz="0" w:space="0" w:color="auto"/>
            <w:left w:val="none" w:sz="0" w:space="0" w:color="auto"/>
            <w:bottom w:val="none" w:sz="0" w:space="0" w:color="auto"/>
            <w:right w:val="none" w:sz="0" w:space="0" w:color="auto"/>
          </w:divBdr>
        </w:div>
        <w:div w:id="1568420601">
          <w:marLeft w:val="480"/>
          <w:marRight w:val="0"/>
          <w:marTop w:val="0"/>
          <w:marBottom w:val="0"/>
          <w:divBdr>
            <w:top w:val="none" w:sz="0" w:space="0" w:color="auto"/>
            <w:left w:val="none" w:sz="0" w:space="0" w:color="auto"/>
            <w:bottom w:val="none" w:sz="0" w:space="0" w:color="auto"/>
            <w:right w:val="none" w:sz="0" w:space="0" w:color="auto"/>
          </w:divBdr>
        </w:div>
        <w:div w:id="147525364">
          <w:marLeft w:val="480"/>
          <w:marRight w:val="0"/>
          <w:marTop w:val="0"/>
          <w:marBottom w:val="0"/>
          <w:divBdr>
            <w:top w:val="none" w:sz="0" w:space="0" w:color="auto"/>
            <w:left w:val="none" w:sz="0" w:space="0" w:color="auto"/>
            <w:bottom w:val="none" w:sz="0" w:space="0" w:color="auto"/>
            <w:right w:val="none" w:sz="0" w:space="0" w:color="auto"/>
          </w:divBdr>
        </w:div>
        <w:div w:id="1041517500">
          <w:marLeft w:val="480"/>
          <w:marRight w:val="0"/>
          <w:marTop w:val="0"/>
          <w:marBottom w:val="0"/>
          <w:divBdr>
            <w:top w:val="none" w:sz="0" w:space="0" w:color="auto"/>
            <w:left w:val="none" w:sz="0" w:space="0" w:color="auto"/>
            <w:bottom w:val="none" w:sz="0" w:space="0" w:color="auto"/>
            <w:right w:val="none" w:sz="0" w:space="0" w:color="auto"/>
          </w:divBdr>
        </w:div>
        <w:div w:id="479809147">
          <w:marLeft w:val="480"/>
          <w:marRight w:val="0"/>
          <w:marTop w:val="0"/>
          <w:marBottom w:val="0"/>
          <w:divBdr>
            <w:top w:val="none" w:sz="0" w:space="0" w:color="auto"/>
            <w:left w:val="none" w:sz="0" w:space="0" w:color="auto"/>
            <w:bottom w:val="none" w:sz="0" w:space="0" w:color="auto"/>
            <w:right w:val="none" w:sz="0" w:space="0" w:color="auto"/>
          </w:divBdr>
        </w:div>
        <w:div w:id="1802769110">
          <w:marLeft w:val="480"/>
          <w:marRight w:val="0"/>
          <w:marTop w:val="0"/>
          <w:marBottom w:val="0"/>
          <w:divBdr>
            <w:top w:val="none" w:sz="0" w:space="0" w:color="auto"/>
            <w:left w:val="none" w:sz="0" w:space="0" w:color="auto"/>
            <w:bottom w:val="none" w:sz="0" w:space="0" w:color="auto"/>
            <w:right w:val="none" w:sz="0" w:space="0" w:color="auto"/>
          </w:divBdr>
        </w:div>
        <w:div w:id="947196462">
          <w:marLeft w:val="480"/>
          <w:marRight w:val="0"/>
          <w:marTop w:val="0"/>
          <w:marBottom w:val="0"/>
          <w:divBdr>
            <w:top w:val="none" w:sz="0" w:space="0" w:color="auto"/>
            <w:left w:val="none" w:sz="0" w:space="0" w:color="auto"/>
            <w:bottom w:val="none" w:sz="0" w:space="0" w:color="auto"/>
            <w:right w:val="none" w:sz="0" w:space="0" w:color="auto"/>
          </w:divBdr>
        </w:div>
        <w:div w:id="48572771">
          <w:marLeft w:val="480"/>
          <w:marRight w:val="0"/>
          <w:marTop w:val="0"/>
          <w:marBottom w:val="0"/>
          <w:divBdr>
            <w:top w:val="none" w:sz="0" w:space="0" w:color="auto"/>
            <w:left w:val="none" w:sz="0" w:space="0" w:color="auto"/>
            <w:bottom w:val="none" w:sz="0" w:space="0" w:color="auto"/>
            <w:right w:val="none" w:sz="0" w:space="0" w:color="auto"/>
          </w:divBdr>
        </w:div>
        <w:div w:id="1456676616">
          <w:marLeft w:val="480"/>
          <w:marRight w:val="0"/>
          <w:marTop w:val="0"/>
          <w:marBottom w:val="0"/>
          <w:divBdr>
            <w:top w:val="none" w:sz="0" w:space="0" w:color="auto"/>
            <w:left w:val="none" w:sz="0" w:space="0" w:color="auto"/>
            <w:bottom w:val="none" w:sz="0" w:space="0" w:color="auto"/>
            <w:right w:val="none" w:sz="0" w:space="0" w:color="auto"/>
          </w:divBdr>
        </w:div>
        <w:div w:id="60754755">
          <w:marLeft w:val="480"/>
          <w:marRight w:val="0"/>
          <w:marTop w:val="0"/>
          <w:marBottom w:val="0"/>
          <w:divBdr>
            <w:top w:val="none" w:sz="0" w:space="0" w:color="auto"/>
            <w:left w:val="none" w:sz="0" w:space="0" w:color="auto"/>
            <w:bottom w:val="none" w:sz="0" w:space="0" w:color="auto"/>
            <w:right w:val="none" w:sz="0" w:space="0" w:color="auto"/>
          </w:divBdr>
        </w:div>
        <w:div w:id="475807466">
          <w:marLeft w:val="480"/>
          <w:marRight w:val="0"/>
          <w:marTop w:val="0"/>
          <w:marBottom w:val="0"/>
          <w:divBdr>
            <w:top w:val="none" w:sz="0" w:space="0" w:color="auto"/>
            <w:left w:val="none" w:sz="0" w:space="0" w:color="auto"/>
            <w:bottom w:val="none" w:sz="0" w:space="0" w:color="auto"/>
            <w:right w:val="none" w:sz="0" w:space="0" w:color="auto"/>
          </w:divBdr>
        </w:div>
        <w:div w:id="707796032">
          <w:marLeft w:val="480"/>
          <w:marRight w:val="0"/>
          <w:marTop w:val="0"/>
          <w:marBottom w:val="0"/>
          <w:divBdr>
            <w:top w:val="none" w:sz="0" w:space="0" w:color="auto"/>
            <w:left w:val="none" w:sz="0" w:space="0" w:color="auto"/>
            <w:bottom w:val="none" w:sz="0" w:space="0" w:color="auto"/>
            <w:right w:val="none" w:sz="0" w:space="0" w:color="auto"/>
          </w:divBdr>
        </w:div>
        <w:div w:id="1098983629">
          <w:marLeft w:val="480"/>
          <w:marRight w:val="0"/>
          <w:marTop w:val="0"/>
          <w:marBottom w:val="0"/>
          <w:divBdr>
            <w:top w:val="none" w:sz="0" w:space="0" w:color="auto"/>
            <w:left w:val="none" w:sz="0" w:space="0" w:color="auto"/>
            <w:bottom w:val="none" w:sz="0" w:space="0" w:color="auto"/>
            <w:right w:val="none" w:sz="0" w:space="0" w:color="auto"/>
          </w:divBdr>
        </w:div>
        <w:div w:id="1227062737">
          <w:marLeft w:val="480"/>
          <w:marRight w:val="0"/>
          <w:marTop w:val="0"/>
          <w:marBottom w:val="0"/>
          <w:divBdr>
            <w:top w:val="none" w:sz="0" w:space="0" w:color="auto"/>
            <w:left w:val="none" w:sz="0" w:space="0" w:color="auto"/>
            <w:bottom w:val="none" w:sz="0" w:space="0" w:color="auto"/>
            <w:right w:val="none" w:sz="0" w:space="0" w:color="auto"/>
          </w:divBdr>
        </w:div>
        <w:div w:id="1668167446">
          <w:marLeft w:val="480"/>
          <w:marRight w:val="0"/>
          <w:marTop w:val="0"/>
          <w:marBottom w:val="0"/>
          <w:divBdr>
            <w:top w:val="none" w:sz="0" w:space="0" w:color="auto"/>
            <w:left w:val="none" w:sz="0" w:space="0" w:color="auto"/>
            <w:bottom w:val="none" w:sz="0" w:space="0" w:color="auto"/>
            <w:right w:val="none" w:sz="0" w:space="0" w:color="auto"/>
          </w:divBdr>
        </w:div>
        <w:div w:id="1685129922">
          <w:marLeft w:val="480"/>
          <w:marRight w:val="0"/>
          <w:marTop w:val="0"/>
          <w:marBottom w:val="0"/>
          <w:divBdr>
            <w:top w:val="none" w:sz="0" w:space="0" w:color="auto"/>
            <w:left w:val="none" w:sz="0" w:space="0" w:color="auto"/>
            <w:bottom w:val="none" w:sz="0" w:space="0" w:color="auto"/>
            <w:right w:val="none" w:sz="0" w:space="0" w:color="auto"/>
          </w:divBdr>
        </w:div>
        <w:div w:id="1313369759">
          <w:marLeft w:val="480"/>
          <w:marRight w:val="0"/>
          <w:marTop w:val="0"/>
          <w:marBottom w:val="0"/>
          <w:divBdr>
            <w:top w:val="none" w:sz="0" w:space="0" w:color="auto"/>
            <w:left w:val="none" w:sz="0" w:space="0" w:color="auto"/>
            <w:bottom w:val="none" w:sz="0" w:space="0" w:color="auto"/>
            <w:right w:val="none" w:sz="0" w:space="0" w:color="auto"/>
          </w:divBdr>
        </w:div>
        <w:div w:id="37557643">
          <w:marLeft w:val="480"/>
          <w:marRight w:val="0"/>
          <w:marTop w:val="0"/>
          <w:marBottom w:val="0"/>
          <w:divBdr>
            <w:top w:val="none" w:sz="0" w:space="0" w:color="auto"/>
            <w:left w:val="none" w:sz="0" w:space="0" w:color="auto"/>
            <w:bottom w:val="none" w:sz="0" w:space="0" w:color="auto"/>
            <w:right w:val="none" w:sz="0" w:space="0" w:color="auto"/>
          </w:divBdr>
        </w:div>
        <w:div w:id="304044436">
          <w:marLeft w:val="480"/>
          <w:marRight w:val="0"/>
          <w:marTop w:val="0"/>
          <w:marBottom w:val="0"/>
          <w:divBdr>
            <w:top w:val="none" w:sz="0" w:space="0" w:color="auto"/>
            <w:left w:val="none" w:sz="0" w:space="0" w:color="auto"/>
            <w:bottom w:val="none" w:sz="0" w:space="0" w:color="auto"/>
            <w:right w:val="none" w:sz="0" w:space="0" w:color="auto"/>
          </w:divBdr>
        </w:div>
        <w:div w:id="863640869">
          <w:marLeft w:val="480"/>
          <w:marRight w:val="0"/>
          <w:marTop w:val="0"/>
          <w:marBottom w:val="0"/>
          <w:divBdr>
            <w:top w:val="none" w:sz="0" w:space="0" w:color="auto"/>
            <w:left w:val="none" w:sz="0" w:space="0" w:color="auto"/>
            <w:bottom w:val="none" w:sz="0" w:space="0" w:color="auto"/>
            <w:right w:val="none" w:sz="0" w:space="0" w:color="auto"/>
          </w:divBdr>
        </w:div>
      </w:divsChild>
    </w:div>
    <w:div w:id="621032529">
      <w:bodyDiv w:val="1"/>
      <w:marLeft w:val="0"/>
      <w:marRight w:val="0"/>
      <w:marTop w:val="0"/>
      <w:marBottom w:val="0"/>
      <w:divBdr>
        <w:top w:val="none" w:sz="0" w:space="0" w:color="auto"/>
        <w:left w:val="none" w:sz="0" w:space="0" w:color="auto"/>
        <w:bottom w:val="none" w:sz="0" w:space="0" w:color="auto"/>
        <w:right w:val="none" w:sz="0" w:space="0" w:color="auto"/>
      </w:divBdr>
      <w:divsChild>
        <w:div w:id="1200779747">
          <w:marLeft w:val="480"/>
          <w:marRight w:val="0"/>
          <w:marTop w:val="0"/>
          <w:marBottom w:val="0"/>
          <w:divBdr>
            <w:top w:val="none" w:sz="0" w:space="0" w:color="auto"/>
            <w:left w:val="none" w:sz="0" w:space="0" w:color="auto"/>
            <w:bottom w:val="none" w:sz="0" w:space="0" w:color="auto"/>
            <w:right w:val="none" w:sz="0" w:space="0" w:color="auto"/>
          </w:divBdr>
          <w:divsChild>
            <w:div w:id="195314548">
              <w:marLeft w:val="0"/>
              <w:marRight w:val="0"/>
              <w:marTop w:val="0"/>
              <w:marBottom w:val="0"/>
              <w:divBdr>
                <w:top w:val="none" w:sz="0" w:space="0" w:color="auto"/>
                <w:left w:val="none" w:sz="0" w:space="0" w:color="auto"/>
                <w:bottom w:val="none" w:sz="0" w:space="0" w:color="auto"/>
                <w:right w:val="none" w:sz="0" w:space="0" w:color="auto"/>
              </w:divBdr>
              <w:divsChild>
                <w:div w:id="677657653">
                  <w:marLeft w:val="480"/>
                  <w:marRight w:val="0"/>
                  <w:marTop w:val="0"/>
                  <w:marBottom w:val="0"/>
                  <w:divBdr>
                    <w:top w:val="none" w:sz="0" w:space="0" w:color="auto"/>
                    <w:left w:val="none" w:sz="0" w:space="0" w:color="auto"/>
                    <w:bottom w:val="none" w:sz="0" w:space="0" w:color="auto"/>
                    <w:right w:val="none" w:sz="0" w:space="0" w:color="auto"/>
                  </w:divBdr>
                </w:div>
                <w:div w:id="1738014789">
                  <w:marLeft w:val="480"/>
                  <w:marRight w:val="0"/>
                  <w:marTop w:val="0"/>
                  <w:marBottom w:val="0"/>
                  <w:divBdr>
                    <w:top w:val="none" w:sz="0" w:space="0" w:color="auto"/>
                    <w:left w:val="none" w:sz="0" w:space="0" w:color="auto"/>
                    <w:bottom w:val="none" w:sz="0" w:space="0" w:color="auto"/>
                    <w:right w:val="none" w:sz="0" w:space="0" w:color="auto"/>
                  </w:divBdr>
                </w:div>
                <w:div w:id="1687755523">
                  <w:marLeft w:val="480"/>
                  <w:marRight w:val="0"/>
                  <w:marTop w:val="0"/>
                  <w:marBottom w:val="0"/>
                  <w:divBdr>
                    <w:top w:val="none" w:sz="0" w:space="0" w:color="auto"/>
                    <w:left w:val="none" w:sz="0" w:space="0" w:color="auto"/>
                    <w:bottom w:val="none" w:sz="0" w:space="0" w:color="auto"/>
                    <w:right w:val="none" w:sz="0" w:space="0" w:color="auto"/>
                  </w:divBdr>
                </w:div>
                <w:div w:id="1627731847">
                  <w:marLeft w:val="480"/>
                  <w:marRight w:val="0"/>
                  <w:marTop w:val="0"/>
                  <w:marBottom w:val="0"/>
                  <w:divBdr>
                    <w:top w:val="none" w:sz="0" w:space="0" w:color="auto"/>
                    <w:left w:val="none" w:sz="0" w:space="0" w:color="auto"/>
                    <w:bottom w:val="none" w:sz="0" w:space="0" w:color="auto"/>
                    <w:right w:val="none" w:sz="0" w:space="0" w:color="auto"/>
                  </w:divBdr>
                </w:div>
                <w:div w:id="1135299753">
                  <w:marLeft w:val="480"/>
                  <w:marRight w:val="0"/>
                  <w:marTop w:val="0"/>
                  <w:marBottom w:val="0"/>
                  <w:divBdr>
                    <w:top w:val="none" w:sz="0" w:space="0" w:color="auto"/>
                    <w:left w:val="none" w:sz="0" w:space="0" w:color="auto"/>
                    <w:bottom w:val="none" w:sz="0" w:space="0" w:color="auto"/>
                    <w:right w:val="none" w:sz="0" w:space="0" w:color="auto"/>
                  </w:divBdr>
                </w:div>
                <w:div w:id="401952926">
                  <w:marLeft w:val="480"/>
                  <w:marRight w:val="0"/>
                  <w:marTop w:val="0"/>
                  <w:marBottom w:val="0"/>
                  <w:divBdr>
                    <w:top w:val="none" w:sz="0" w:space="0" w:color="auto"/>
                    <w:left w:val="none" w:sz="0" w:space="0" w:color="auto"/>
                    <w:bottom w:val="none" w:sz="0" w:space="0" w:color="auto"/>
                    <w:right w:val="none" w:sz="0" w:space="0" w:color="auto"/>
                  </w:divBdr>
                </w:div>
                <w:div w:id="1271619955">
                  <w:marLeft w:val="480"/>
                  <w:marRight w:val="0"/>
                  <w:marTop w:val="0"/>
                  <w:marBottom w:val="0"/>
                  <w:divBdr>
                    <w:top w:val="none" w:sz="0" w:space="0" w:color="auto"/>
                    <w:left w:val="none" w:sz="0" w:space="0" w:color="auto"/>
                    <w:bottom w:val="none" w:sz="0" w:space="0" w:color="auto"/>
                    <w:right w:val="none" w:sz="0" w:space="0" w:color="auto"/>
                  </w:divBdr>
                </w:div>
                <w:div w:id="473331755">
                  <w:marLeft w:val="480"/>
                  <w:marRight w:val="0"/>
                  <w:marTop w:val="0"/>
                  <w:marBottom w:val="0"/>
                  <w:divBdr>
                    <w:top w:val="none" w:sz="0" w:space="0" w:color="auto"/>
                    <w:left w:val="none" w:sz="0" w:space="0" w:color="auto"/>
                    <w:bottom w:val="none" w:sz="0" w:space="0" w:color="auto"/>
                    <w:right w:val="none" w:sz="0" w:space="0" w:color="auto"/>
                  </w:divBdr>
                </w:div>
                <w:div w:id="1165171522">
                  <w:marLeft w:val="480"/>
                  <w:marRight w:val="0"/>
                  <w:marTop w:val="0"/>
                  <w:marBottom w:val="0"/>
                  <w:divBdr>
                    <w:top w:val="none" w:sz="0" w:space="0" w:color="auto"/>
                    <w:left w:val="none" w:sz="0" w:space="0" w:color="auto"/>
                    <w:bottom w:val="none" w:sz="0" w:space="0" w:color="auto"/>
                    <w:right w:val="none" w:sz="0" w:space="0" w:color="auto"/>
                  </w:divBdr>
                </w:div>
                <w:div w:id="1050301875">
                  <w:marLeft w:val="480"/>
                  <w:marRight w:val="0"/>
                  <w:marTop w:val="0"/>
                  <w:marBottom w:val="0"/>
                  <w:divBdr>
                    <w:top w:val="none" w:sz="0" w:space="0" w:color="auto"/>
                    <w:left w:val="none" w:sz="0" w:space="0" w:color="auto"/>
                    <w:bottom w:val="none" w:sz="0" w:space="0" w:color="auto"/>
                    <w:right w:val="none" w:sz="0" w:space="0" w:color="auto"/>
                  </w:divBdr>
                </w:div>
                <w:div w:id="1147818143">
                  <w:marLeft w:val="480"/>
                  <w:marRight w:val="0"/>
                  <w:marTop w:val="0"/>
                  <w:marBottom w:val="0"/>
                  <w:divBdr>
                    <w:top w:val="none" w:sz="0" w:space="0" w:color="auto"/>
                    <w:left w:val="none" w:sz="0" w:space="0" w:color="auto"/>
                    <w:bottom w:val="none" w:sz="0" w:space="0" w:color="auto"/>
                    <w:right w:val="none" w:sz="0" w:space="0" w:color="auto"/>
                  </w:divBdr>
                </w:div>
                <w:div w:id="338822389">
                  <w:marLeft w:val="480"/>
                  <w:marRight w:val="0"/>
                  <w:marTop w:val="0"/>
                  <w:marBottom w:val="0"/>
                  <w:divBdr>
                    <w:top w:val="none" w:sz="0" w:space="0" w:color="auto"/>
                    <w:left w:val="none" w:sz="0" w:space="0" w:color="auto"/>
                    <w:bottom w:val="none" w:sz="0" w:space="0" w:color="auto"/>
                    <w:right w:val="none" w:sz="0" w:space="0" w:color="auto"/>
                  </w:divBdr>
                </w:div>
                <w:div w:id="1079713394">
                  <w:marLeft w:val="480"/>
                  <w:marRight w:val="0"/>
                  <w:marTop w:val="0"/>
                  <w:marBottom w:val="0"/>
                  <w:divBdr>
                    <w:top w:val="none" w:sz="0" w:space="0" w:color="auto"/>
                    <w:left w:val="none" w:sz="0" w:space="0" w:color="auto"/>
                    <w:bottom w:val="none" w:sz="0" w:space="0" w:color="auto"/>
                    <w:right w:val="none" w:sz="0" w:space="0" w:color="auto"/>
                  </w:divBdr>
                </w:div>
                <w:div w:id="2048287552">
                  <w:marLeft w:val="480"/>
                  <w:marRight w:val="0"/>
                  <w:marTop w:val="0"/>
                  <w:marBottom w:val="0"/>
                  <w:divBdr>
                    <w:top w:val="none" w:sz="0" w:space="0" w:color="auto"/>
                    <w:left w:val="none" w:sz="0" w:space="0" w:color="auto"/>
                    <w:bottom w:val="none" w:sz="0" w:space="0" w:color="auto"/>
                    <w:right w:val="none" w:sz="0" w:space="0" w:color="auto"/>
                  </w:divBdr>
                </w:div>
                <w:div w:id="1140072650">
                  <w:marLeft w:val="480"/>
                  <w:marRight w:val="0"/>
                  <w:marTop w:val="0"/>
                  <w:marBottom w:val="0"/>
                  <w:divBdr>
                    <w:top w:val="none" w:sz="0" w:space="0" w:color="auto"/>
                    <w:left w:val="none" w:sz="0" w:space="0" w:color="auto"/>
                    <w:bottom w:val="none" w:sz="0" w:space="0" w:color="auto"/>
                    <w:right w:val="none" w:sz="0" w:space="0" w:color="auto"/>
                  </w:divBdr>
                </w:div>
                <w:div w:id="34742115">
                  <w:marLeft w:val="480"/>
                  <w:marRight w:val="0"/>
                  <w:marTop w:val="0"/>
                  <w:marBottom w:val="0"/>
                  <w:divBdr>
                    <w:top w:val="none" w:sz="0" w:space="0" w:color="auto"/>
                    <w:left w:val="none" w:sz="0" w:space="0" w:color="auto"/>
                    <w:bottom w:val="none" w:sz="0" w:space="0" w:color="auto"/>
                    <w:right w:val="none" w:sz="0" w:space="0" w:color="auto"/>
                  </w:divBdr>
                </w:div>
                <w:div w:id="454521667">
                  <w:marLeft w:val="480"/>
                  <w:marRight w:val="0"/>
                  <w:marTop w:val="0"/>
                  <w:marBottom w:val="0"/>
                  <w:divBdr>
                    <w:top w:val="none" w:sz="0" w:space="0" w:color="auto"/>
                    <w:left w:val="none" w:sz="0" w:space="0" w:color="auto"/>
                    <w:bottom w:val="none" w:sz="0" w:space="0" w:color="auto"/>
                    <w:right w:val="none" w:sz="0" w:space="0" w:color="auto"/>
                  </w:divBdr>
                </w:div>
                <w:div w:id="1818767973">
                  <w:marLeft w:val="480"/>
                  <w:marRight w:val="0"/>
                  <w:marTop w:val="0"/>
                  <w:marBottom w:val="0"/>
                  <w:divBdr>
                    <w:top w:val="none" w:sz="0" w:space="0" w:color="auto"/>
                    <w:left w:val="none" w:sz="0" w:space="0" w:color="auto"/>
                    <w:bottom w:val="none" w:sz="0" w:space="0" w:color="auto"/>
                    <w:right w:val="none" w:sz="0" w:space="0" w:color="auto"/>
                  </w:divBdr>
                </w:div>
                <w:div w:id="1872258215">
                  <w:marLeft w:val="480"/>
                  <w:marRight w:val="0"/>
                  <w:marTop w:val="0"/>
                  <w:marBottom w:val="0"/>
                  <w:divBdr>
                    <w:top w:val="none" w:sz="0" w:space="0" w:color="auto"/>
                    <w:left w:val="none" w:sz="0" w:space="0" w:color="auto"/>
                    <w:bottom w:val="none" w:sz="0" w:space="0" w:color="auto"/>
                    <w:right w:val="none" w:sz="0" w:space="0" w:color="auto"/>
                  </w:divBdr>
                </w:div>
                <w:div w:id="2123260634">
                  <w:marLeft w:val="480"/>
                  <w:marRight w:val="0"/>
                  <w:marTop w:val="0"/>
                  <w:marBottom w:val="0"/>
                  <w:divBdr>
                    <w:top w:val="none" w:sz="0" w:space="0" w:color="auto"/>
                    <w:left w:val="none" w:sz="0" w:space="0" w:color="auto"/>
                    <w:bottom w:val="none" w:sz="0" w:space="0" w:color="auto"/>
                    <w:right w:val="none" w:sz="0" w:space="0" w:color="auto"/>
                  </w:divBdr>
                </w:div>
                <w:div w:id="1802772070">
                  <w:marLeft w:val="480"/>
                  <w:marRight w:val="0"/>
                  <w:marTop w:val="0"/>
                  <w:marBottom w:val="0"/>
                  <w:divBdr>
                    <w:top w:val="none" w:sz="0" w:space="0" w:color="auto"/>
                    <w:left w:val="none" w:sz="0" w:space="0" w:color="auto"/>
                    <w:bottom w:val="none" w:sz="0" w:space="0" w:color="auto"/>
                    <w:right w:val="none" w:sz="0" w:space="0" w:color="auto"/>
                  </w:divBdr>
                </w:div>
                <w:div w:id="1084718904">
                  <w:marLeft w:val="480"/>
                  <w:marRight w:val="0"/>
                  <w:marTop w:val="0"/>
                  <w:marBottom w:val="0"/>
                  <w:divBdr>
                    <w:top w:val="none" w:sz="0" w:space="0" w:color="auto"/>
                    <w:left w:val="none" w:sz="0" w:space="0" w:color="auto"/>
                    <w:bottom w:val="none" w:sz="0" w:space="0" w:color="auto"/>
                    <w:right w:val="none" w:sz="0" w:space="0" w:color="auto"/>
                  </w:divBdr>
                </w:div>
                <w:div w:id="10238222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06769062">
          <w:marLeft w:val="480"/>
          <w:marRight w:val="0"/>
          <w:marTop w:val="0"/>
          <w:marBottom w:val="0"/>
          <w:divBdr>
            <w:top w:val="none" w:sz="0" w:space="0" w:color="auto"/>
            <w:left w:val="none" w:sz="0" w:space="0" w:color="auto"/>
            <w:bottom w:val="none" w:sz="0" w:space="0" w:color="auto"/>
            <w:right w:val="none" w:sz="0" w:space="0" w:color="auto"/>
          </w:divBdr>
        </w:div>
        <w:div w:id="481624981">
          <w:marLeft w:val="480"/>
          <w:marRight w:val="0"/>
          <w:marTop w:val="0"/>
          <w:marBottom w:val="0"/>
          <w:divBdr>
            <w:top w:val="none" w:sz="0" w:space="0" w:color="auto"/>
            <w:left w:val="none" w:sz="0" w:space="0" w:color="auto"/>
            <w:bottom w:val="none" w:sz="0" w:space="0" w:color="auto"/>
            <w:right w:val="none" w:sz="0" w:space="0" w:color="auto"/>
          </w:divBdr>
        </w:div>
        <w:div w:id="2120298387">
          <w:marLeft w:val="480"/>
          <w:marRight w:val="0"/>
          <w:marTop w:val="0"/>
          <w:marBottom w:val="0"/>
          <w:divBdr>
            <w:top w:val="none" w:sz="0" w:space="0" w:color="auto"/>
            <w:left w:val="none" w:sz="0" w:space="0" w:color="auto"/>
            <w:bottom w:val="none" w:sz="0" w:space="0" w:color="auto"/>
            <w:right w:val="none" w:sz="0" w:space="0" w:color="auto"/>
          </w:divBdr>
        </w:div>
        <w:div w:id="1014696011">
          <w:marLeft w:val="480"/>
          <w:marRight w:val="0"/>
          <w:marTop w:val="0"/>
          <w:marBottom w:val="0"/>
          <w:divBdr>
            <w:top w:val="none" w:sz="0" w:space="0" w:color="auto"/>
            <w:left w:val="none" w:sz="0" w:space="0" w:color="auto"/>
            <w:bottom w:val="none" w:sz="0" w:space="0" w:color="auto"/>
            <w:right w:val="none" w:sz="0" w:space="0" w:color="auto"/>
          </w:divBdr>
        </w:div>
        <w:div w:id="932393838">
          <w:marLeft w:val="480"/>
          <w:marRight w:val="0"/>
          <w:marTop w:val="0"/>
          <w:marBottom w:val="0"/>
          <w:divBdr>
            <w:top w:val="none" w:sz="0" w:space="0" w:color="auto"/>
            <w:left w:val="none" w:sz="0" w:space="0" w:color="auto"/>
            <w:bottom w:val="none" w:sz="0" w:space="0" w:color="auto"/>
            <w:right w:val="none" w:sz="0" w:space="0" w:color="auto"/>
          </w:divBdr>
        </w:div>
        <w:div w:id="517431181">
          <w:marLeft w:val="480"/>
          <w:marRight w:val="0"/>
          <w:marTop w:val="0"/>
          <w:marBottom w:val="0"/>
          <w:divBdr>
            <w:top w:val="none" w:sz="0" w:space="0" w:color="auto"/>
            <w:left w:val="none" w:sz="0" w:space="0" w:color="auto"/>
            <w:bottom w:val="none" w:sz="0" w:space="0" w:color="auto"/>
            <w:right w:val="none" w:sz="0" w:space="0" w:color="auto"/>
          </w:divBdr>
        </w:div>
        <w:div w:id="1045065850">
          <w:marLeft w:val="480"/>
          <w:marRight w:val="0"/>
          <w:marTop w:val="0"/>
          <w:marBottom w:val="0"/>
          <w:divBdr>
            <w:top w:val="none" w:sz="0" w:space="0" w:color="auto"/>
            <w:left w:val="none" w:sz="0" w:space="0" w:color="auto"/>
            <w:bottom w:val="none" w:sz="0" w:space="0" w:color="auto"/>
            <w:right w:val="none" w:sz="0" w:space="0" w:color="auto"/>
          </w:divBdr>
        </w:div>
        <w:div w:id="820346341">
          <w:marLeft w:val="480"/>
          <w:marRight w:val="0"/>
          <w:marTop w:val="0"/>
          <w:marBottom w:val="0"/>
          <w:divBdr>
            <w:top w:val="none" w:sz="0" w:space="0" w:color="auto"/>
            <w:left w:val="none" w:sz="0" w:space="0" w:color="auto"/>
            <w:bottom w:val="none" w:sz="0" w:space="0" w:color="auto"/>
            <w:right w:val="none" w:sz="0" w:space="0" w:color="auto"/>
          </w:divBdr>
        </w:div>
        <w:div w:id="1768886914">
          <w:marLeft w:val="480"/>
          <w:marRight w:val="0"/>
          <w:marTop w:val="0"/>
          <w:marBottom w:val="0"/>
          <w:divBdr>
            <w:top w:val="none" w:sz="0" w:space="0" w:color="auto"/>
            <w:left w:val="none" w:sz="0" w:space="0" w:color="auto"/>
            <w:bottom w:val="none" w:sz="0" w:space="0" w:color="auto"/>
            <w:right w:val="none" w:sz="0" w:space="0" w:color="auto"/>
          </w:divBdr>
        </w:div>
        <w:div w:id="157425688">
          <w:marLeft w:val="480"/>
          <w:marRight w:val="0"/>
          <w:marTop w:val="0"/>
          <w:marBottom w:val="0"/>
          <w:divBdr>
            <w:top w:val="none" w:sz="0" w:space="0" w:color="auto"/>
            <w:left w:val="none" w:sz="0" w:space="0" w:color="auto"/>
            <w:bottom w:val="none" w:sz="0" w:space="0" w:color="auto"/>
            <w:right w:val="none" w:sz="0" w:space="0" w:color="auto"/>
          </w:divBdr>
        </w:div>
        <w:div w:id="1441874409">
          <w:marLeft w:val="480"/>
          <w:marRight w:val="0"/>
          <w:marTop w:val="0"/>
          <w:marBottom w:val="0"/>
          <w:divBdr>
            <w:top w:val="none" w:sz="0" w:space="0" w:color="auto"/>
            <w:left w:val="none" w:sz="0" w:space="0" w:color="auto"/>
            <w:bottom w:val="none" w:sz="0" w:space="0" w:color="auto"/>
            <w:right w:val="none" w:sz="0" w:space="0" w:color="auto"/>
          </w:divBdr>
        </w:div>
        <w:div w:id="595526078">
          <w:marLeft w:val="480"/>
          <w:marRight w:val="0"/>
          <w:marTop w:val="0"/>
          <w:marBottom w:val="0"/>
          <w:divBdr>
            <w:top w:val="none" w:sz="0" w:space="0" w:color="auto"/>
            <w:left w:val="none" w:sz="0" w:space="0" w:color="auto"/>
            <w:bottom w:val="none" w:sz="0" w:space="0" w:color="auto"/>
            <w:right w:val="none" w:sz="0" w:space="0" w:color="auto"/>
          </w:divBdr>
        </w:div>
        <w:div w:id="1658418757">
          <w:marLeft w:val="480"/>
          <w:marRight w:val="0"/>
          <w:marTop w:val="0"/>
          <w:marBottom w:val="0"/>
          <w:divBdr>
            <w:top w:val="none" w:sz="0" w:space="0" w:color="auto"/>
            <w:left w:val="none" w:sz="0" w:space="0" w:color="auto"/>
            <w:bottom w:val="none" w:sz="0" w:space="0" w:color="auto"/>
            <w:right w:val="none" w:sz="0" w:space="0" w:color="auto"/>
          </w:divBdr>
        </w:div>
        <w:div w:id="1566722829">
          <w:marLeft w:val="480"/>
          <w:marRight w:val="0"/>
          <w:marTop w:val="0"/>
          <w:marBottom w:val="0"/>
          <w:divBdr>
            <w:top w:val="none" w:sz="0" w:space="0" w:color="auto"/>
            <w:left w:val="none" w:sz="0" w:space="0" w:color="auto"/>
            <w:bottom w:val="none" w:sz="0" w:space="0" w:color="auto"/>
            <w:right w:val="none" w:sz="0" w:space="0" w:color="auto"/>
          </w:divBdr>
        </w:div>
        <w:div w:id="1539391808">
          <w:marLeft w:val="480"/>
          <w:marRight w:val="0"/>
          <w:marTop w:val="0"/>
          <w:marBottom w:val="0"/>
          <w:divBdr>
            <w:top w:val="none" w:sz="0" w:space="0" w:color="auto"/>
            <w:left w:val="none" w:sz="0" w:space="0" w:color="auto"/>
            <w:bottom w:val="none" w:sz="0" w:space="0" w:color="auto"/>
            <w:right w:val="none" w:sz="0" w:space="0" w:color="auto"/>
          </w:divBdr>
        </w:div>
        <w:div w:id="1560361741">
          <w:marLeft w:val="480"/>
          <w:marRight w:val="0"/>
          <w:marTop w:val="0"/>
          <w:marBottom w:val="0"/>
          <w:divBdr>
            <w:top w:val="none" w:sz="0" w:space="0" w:color="auto"/>
            <w:left w:val="none" w:sz="0" w:space="0" w:color="auto"/>
            <w:bottom w:val="none" w:sz="0" w:space="0" w:color="auto"/>
            <w:right w:val="none" w:sz="0" w:space="0" w:color="auto"/>
          </w:divBdr>
        </w:div>
        <w:div w:id="111944865">
          <w:marLeft w:val="480"/>
          <w:marRight w:val="0"/>
          <w:marTop w:val="0"/>
          <w:marBottom w:val="0"/>
          <w:divBdr>
            <w:top w:val="none" w:sz="0" w:space="0" w:color="auto"/>
            <w:left w:val="none" w:sz="0" w:space="0" w:color="auto"/>
            <w:bottom w:val="none" w:sz="0" w:space="0" w:color="auto"/>
            <w:right w:val="none" w:sz="0" w:space="0" w:color="auto"/>
          </w:divBdr>
        </w:div>
        <w:div w:id="926885585">
          <w:marLeft w:val="480"/>
          <w:marRight w:val="0"/>
          <w:marTop w:val="0"/>
          <w:marBottom w:val="0"/>
          <w:divBdr>
            <w:top w:val="none" w:sz="0" w:space="0" w:color="auto"/>
            <w:left w:val="none" w:sz="0" w:space="0" w:color="auto"/>
            <w:bottom w:val="none" w:sz="0" w:space="0" w:color="auto"/>
            <w:right w:val="none" w:sz="0" w:space="0" w:color="auto"/>
          </w:divBdr>
        </w:div>
        <w:div w:id="1162231462">
          <w:marLeft w:val="480"/>
          <w:marRight w:val="0"/>
          <w:marTop w:val="0"/>
          <w:marBottom w:val="0"/>
          <w:divBdr>
            <w:top w:val="none" w:sz="0" w:space="0" w:color="auto"/>
            <w:left w:val="none" w:sz="0" w:space="0" w:color="auto"/>
            <w:bottom w:val="none" w:sz="0" w:space="0" w:color="auto"/>
            <w:right w:val="none" w:sz="0" w:space="0" w:color="auto"/>
          </w:divBdr>
        </w:div>
        <w:div w:id="2049067331">
          <w:marLeft w:val="480"/>
          <w:marRight w:val="0"/>
          <w:marTop w:val="0"/>
          <w:marBottom w:val="0"/>
          <w:divBdr>
            <w:top w:val="none" w:sz="0" w:space="0" w:color="auto"/>
            <w:left w:val="none" w:sz="0" w:space="0" w:color="auto"/>
            <w:bottom w:val="none" w:sz="0" w:space="0" w:color="auto"/>
            <w:right w:val="none" w:sz="0" w:space="0" w:color="auto"/>
          </w:divBdr>
        </w:div>
        <w:div w:id="1065185294">
          <w:marLeft w:val="480"/>
          <w:marRight w:val="0"/>
          <w:marTop w:val="0"/>
          <w:marBottom w:val="0"/>
          <w:divBdr>
            <w:top w:val="none" w:sz="0" w:space="0" w:color="auto"/>
            <w:left w:val="none" w:sz="0" w:space="0" w:color="auto"/>
            <w:bottom w:val="none" w:sz="0" w:space="0" w:color="auto"/>
            <w:right w:val="none" w:sz="0" w:space="0" w:color="auto"/>
          </w:divBdr>
        </w:div>
        <w:div w:id="1876847181">
          <w:marLeft w:val="480"/>
          <w:marRight w:val="0"/>
          <w:marTop w:val="0"/>
          <w:marBottom w:val="0"/>
          <w:divBdr>
            <w:top w:val="none" w:sz="0" w:space="0" w:color="auto"/>
            <w:left w:val="none" w:sz="0" w:space="0" w:color="auto"/>
            <w:bottom w:val="none" w:sz="0" w:space="0" w:color="auto"/>
            <w:right w:val="none" w:sz="0" w:space="0" w:color="auto"/>
          </w:divBdr>
        </w:div>
      </w:divsChild>
    </w:div>
    <w:div w:id="644508792">
      <w:bodyDiv w:val="1"/>
      <w:marLeft w:val="0"/>
      <w:marRight w:val="0"/>
      <w:marTop w:val="0"/>
      <w:marBottom w:val="0"/>
      <w:divBdr>
        <w:top w:val="none" w:sz="0" w:space="0" w:color="auto"/>
        <w:left w:val="none" w:sz="0" w:space="0" w:color="auto"/>
        <w:bottom w:val="none" w:sz="0" w:space="0" w:color="auto"/>
        <w:right w:val="none" w:sz="0" w:space="0" w:color="auto"/>
      </w:divBdr>
    </w:div>
    <w:div w:id="675614818">
      <w:bodyDiv w:val="1"/>
      <w:marLeft w:val="0"/>
      <w:marRight w:val="0"/>
      <w:marTop w:val="0"/>
      <w:marBottom w:val="0"/>
      <w:divBdr>
        <w:top w:val="none" w:sz="0" w:space="0" w:color="auto"/>
        <w:left w:val="none" w:sz="0" w:space="0" w:color="auto"/>
        <w:bottom w:val="none" w:sz="0" w:space="0" w:color="auto"/>
        <w:right w:val="none" w:sz="0" w:space="0" w:color="auto"/>
      </w:divBdr>
    </w:div>
    <w:div w:id="685210730">
      <w:bodyDiv w:val="1"/>
      <w:marLeft w:val="0"/>
      <w:marRight w:val="0"/>
      <w:marTop w:val="0"/>
      <w:marBottom w:val="0"/>
      <w:divBdr>
        <w:top w:val="none" w:sz="0" w:space="0" w:color="auto"/>
        <w:left w:val="none" w:sz="0" w:space="0" w:color="auto"/>
        <w:bottom w:val="none" w:sz="0" w:space="0" w:color="auto"/>
        <w:right w:val="none" w:sz="0" w:space="0" w:color="auto"/>
      </w:divBdr>
    </w:div>
    <w:div w:id="728067919">
      <w:bodyDiv w:val="1"/>
      <w:marLeft w:val="0"/>
      <w:marRight w:val="0"/>
      <w:marTop w:val="0"/>
      <w:marBottom w:val="0"/>
      <w:divBdr>
        <w:top w:val="none" w:sz="0" w:space="0" w:color="auto"/>
        <w:left w:val="none" w:sz="0" w:space="0" w:color="auto"/>
        <w:bottom w:val="none" w:sz="0" w:space="0" w:color="auto"/>
        <w:right w:val="none" w:sz="0" w:space="0" w:color="auto"/>
      </w:divBdr>
    </w:div>
    <w:div w:id="769158823">
      <w:bodyDiv w:val="1"/>
      <w:marLeft w:val="0"/>
      <w:marRight w:val="0"/>
      <w:marTop w:val="0"/>
      <w:marBottom w:val="0"/>
      <w:divBdr>
        <w:top w:val="none" w:sz="0" w:space="0" w:color="auto"/>
        <w:left w:val="none" w:sz="0" w:space="0" w:color="auto"/>
        <w:bottom w:val="none" w:sz="0" w:space="0" w:color="auto"/>
        <w:right w:val="none" w:sz="0" w:space="0" w:color="auto"/>
      </w:divBdr>
    </w:div>
    <w:div w:id="814563546">
      <w:bodyDiv w:val="1"/>
      <w:marLeft w:val="0"/>
      <w:marRight w:val="0"/>
      <w:marTop w:val="0"/>
      <w:marBottom w:val="0"/>
      <w:divBdr>
        <w:top w:val="none" w:sz="0" w:space="0" w:color="auto"/>
        <w:left w:val="none" w:sz="0" w:space="0" w:color="auto"/>
        <w:bottom w:val="none" w:sz="0" w:space="0" w:color="auto"/>
        <w:right w:val="none" w:sz="0" w:space="0" w:color="auto"/>
      </w:divBdr>
    </w:div>
    <w:div w:id="831412241">
      <w:bodyDiv w:val="1"/>
      <w:marLeft w:val="0"/>
      <w:marRight w:val="0"/>
      <w:marTop w:val="0"/>
      <w:marBottom w:val="0"/>
      <w:divBdr>
        <w:top w:val="none" w:sz="0" w:space="0" w:color="auto"/>
        <w:left w:val="none" w:sz="0" w:space="0" w:color="auto"/>
        <w:bottom w:val="none" w:sz="0" w:space="0" w:color="auto"/>
        <w:right w:val="none" w:sz="0" w:space="0" w:color="auto"/>
      </w:divBdr>
    </w:div>
    <w:div w:id="835657125">
      <w:bodyDiv w:val="1"/>
      <w:marLeft w:val="0"/>
      <w:marRight w:val="0"/>
      <w:marTop w:val="0"/>
      <w:marBottom w:val="0"/>
      <w:divBdr>
        <w:top w:val="none" w:sz="0" w:space="0" w:color="auto"/>
        <w:left w:val="none" w:sz="0" w:space="0" w:color="auto"/>
        <w:bottom w:val="none" w:sz="0" w:space="0" w:color="auto"/>
        <w:right w:val="none" w:sz="0" w:space="0" w:color="auto"/>
      </w:divBdr>
      <w:divsChild>
        <w:div w:id="2036156264">
          <w:marLeft w:val="480"/>
          <w:marRight w:val="0"/>
          <w:marTop w:val="0"/>
          <w:marBottom w:val="0"/>
          <w:divBdr>
            <w:top w:val="none" w:sz="0" w:space="0" w:color="auto"/>
            <w:left w:val="none" w:sz="0" w:space="0" w:color="auto"/>
            <w:bottom w:val="none" w:sz="0" w:space="0" w:color="auto"/>
            <w:right w:val="none" w:sz="0" w:space="0" w:color="auto"/>
          </w:divBdr>
        </w:div>
        <w:div w:id="2079555082">
          <w:marLeft w:val="480"/>
          <w:marRight w:val="0"/>
          <w:marTop w:val="0"/>
          <w:marBottom w:val="0"/>
          <w:divBdr>
            <w:top w:val="none" w:sz="0" w:space="0" w:color="auto"/>
            <w:left w:val="none" w:sz="0" w:space="0" w:color="auto"/>
            <w:bottom w:val="none" w:sz="0" w:space="0" w:color="auto"/>
            <w:right w:val="none" w:sz="0" w:space="0" w:color="auto"/>
          </w:divBdr>
        </w:div>
        <w:div w:id="1632784136">
          <w:marLeft w:val="480"/>
          <w:marRight w:val="0"/>
          <w:marTop w:val="0"/>
          <w:marBottom w:val="0"/>
          <w:divBdr>
            <w:top w:val="none" w:sz="0" w:space="0" w:color="auto"/>
            <w:left w:val="none" w:sz="0" w:space="0" w:color="auto"/>
            <w:bottom w:val="none" w:sz="0" w:space="0" w:color="auto"/>
            <w:right w:val="none" w:sz="0" w:space="0" w:color="auto"/>
          </w:divBdr>
        </w:div>
        <w:div w:id="172230362">
          <w:marLeft w:val="480"/>
          <w:marRight w:val="0"/>
          <w:marTop w:val="0"/>
          <w:marBottom w:val="0"/>
          <w:divBdr>
            <w:top w:val="none" w:sz="0" w:space="0" w:color="auto"/>
            <w:left w:val="none" w:sz="0" w:space="0" w:color="auto"/>
            <w:bottom w:val="none" w:sz="0" w:space="0" w:color="auto"/>
            <w:right w:val="none" w:sz="0" w:space="0" w:color="auto"/>
          </w:divBdr>
        </w:div>
        <w:div w:id="1668285671">
          <w:marLeft w:val="480"/>
          <w:marRight w:val="0"/>
          <w:marTop w:val="0"/>
          <w:marBottom w:val="0"/>
          <w:divBdr>
            <w:top w:val="none" w:sz="0" w:space="0" w:color="auto"/>
            <w:left w:val="none" w:sz="0" w:space="0" w:color="auto"/>
            <w:bottom w:val="none" w:sz="0" w:space="0" w:color="auto"/>
            <w:right w:val="none" w:sz="0" w:space="0" w:color="auto"/>
          </w:divBdr>
        </w:div>
        <w:div w:id="464010592">
          <w:marLeft w:val="480"/>
          <w:marRight w:val="0"/>
          <w:marTop w:val="0"/>
          <w:marBottom w:val="0"/>
          <w:divBdr>
            <w:top w:val="none" w:sz="0" w:space="0" w:color="auto"/>
            <w:left w:val="none" w:sz="0" w:space="0" w:color="auto"/>
            <w:bottom w:val="none" w:sz="0" w:space="0" w:color="auto"/>
            <w:right w:val="none" w:sz="0" w:space="0" w:color="auto"/>
          </w:divBdr>
        </w:div>
        <w:div w:id="734283720">
          <w:marLeft w:val="480"/>
          <w:marRight w:val="0"/>
          <w:marTop w:val="0"/>
          <w:marBottom w:val="0"/>
          <w:divBdr>
            <w:top w:val="none" w:sz="0" w:space="0" w:color="auto"/>
            <w:left w:val="none" w:sz="0" w:space="0" w:color="auto"/>
            <w:bottom w:val="none" w:sz="0" w:space="0" w:color="auto"/>
            <w:right w:val="none" w:sz="0" w:space="0" w:color="auto"/>
          </w:divBdr>
        </w:div>
        <w:div w:id="1837527946">
          <w:marLeft w:val="480"/>
          <w:marRight w:val="0"/>
          <w:marTop w:val="0"/>
          <w:marBottom w:val="0"/>
          <w:divBdr>
            <w:top w:val="none" w:sz="0" w:space="0" w:color="auto"/>
            <w:left w:val="none" w:sz="0" w:space="0" w:color="auto"/>
            <w:bottom w:val="none" w:sz="0" w:space="0" w:color="auto"/>
            <w:right w:val="none" w:sz="0" w:space="0" w:color="auto"/>
          </w:divBdr>
        </w:div>
        <w:div w:id="343361279">
          <w:marLeft w:val="480"/>
          <w:marRight w:val="0"/>
          <w:marTop w:val="0"/>
          <w:marBottom w:val="0"/>
          <w:divBdr>
            <w:top w:val="none" w:sz="0" w:space="0" w:color="auto"/>
            <w:left w:val="none" w:sz="0" w:space="0" w:color="auto"/>
            <w:bottom w:val="none" w:sz="0" w:space="0" w:color="auto"/>
            <w:right w:val="none" w:sz="0" w:space="0" w:color="auto"/>
          </w:divBdr>
        </w:div>
        <w:div w:id="959263076">
          <w:marLeft w:val="480"/>
          <w:marRight w:val="0"/>
          <w:marTop w:val="0"/>
          <w:marBottom w:val="0"/>
          <w:divBdr>
            <w:top w:val="none" w:sz="0" w:space="0" w:color="auto"/>
            <w:left w:val="none" w:sz="0" w:space="0" w:color="auto"/>
            <w:bottom w:val="none" w:sz="0" w:space="0" w:color="auto"/>
            <w:right w:val="none" w:sz="0" w:space="0" w:color="auto"/>
          </w:divBdr>
        </w:div>
        <w:div w:id="1779131715">
          <w:marLeft w:val="480"/>
          <w:marRight w:val="0"/>
          <w:marTop w:val="0"/>
          <w:marBottom w:val="0"/>
          <w:divBdr>
            <w:top w:val="none" w:sz="0" w:space="0" w:color="auto"/>
            <w:left w:val="none" w:sz="0" w:space="0" w:color="auto"/>
            <w:bottom w:val="none" w:sz="0" w:space="0" w:color="auto"/>
            <w:right w:val="none" w:sz="0" w:space="0" w:color="auto"/>
          </w:divBdr>
        </w:div>
        <w:div w:id="1452748316">
          <w:marLeft w:val="480"/>
          <w:marRight w:val="0"/>
          <w:marTop w:val="0"/>
          <w:marBottom w:val="0"/>
          <w:divBdr>
            <w:top w:val="none" w:sz="0" w:space="0" w:color="auto"/>
            <w:left w:val="none" w:sz="0" w:space="0" w:color="auto"/>
            <w:bottom w:val="none" w:sz="0" w:space="0" w:color="auto"/>
            <w:right w:val="none" w:sz="0" w:space="0" w:color="auto"/>
          </w:divBdr>
        </w:div>
        <w:div w:id="1952741359">
          <w:marLeft w:val="480"/>
          <w:marRight w:val="0"/>
          <w:marTop w:val="0"/>
          <w:marBottom w:val="0"/>
          <w:divBdr>
            <w:top w:val="none" w:sz="0" w:space="0" w:color="auto"/>
            <w:left w:val="none" w:sz="0" w:space="0" w:color="auto"/>
            <w:bottom w:val="none" w:sz="0" w:space="0" w:color="auto"/>
            <w:right w:val="none" w:sz="0" w:space="0" w:color="auto"/>
          </w:divBdr>
        </w:div>
        <w:div w:id="1049652161">
          <w:marLeft w:val="480"/>
          <w:marRight w:val="0"/>
          <w:marTop w:val="0"/>
          <w:marBottom w:val="0"/>
          <w:divBdr>
            <w:top w:val="none" w:sz="0" w:space="0" w:color="auto"/>
            <w:left w:val="none" w:sz="0" w:space="0" w:color="auto"/>
            <w:bottom w:val="none" w:sz="0" w:space="0" w:color="auto"/>
            <w:right w:val="none" w:sz="0" w:space="0" w:color="auto"/>
          </w:divBdr>
        </w:div>
        <w:div w:id="2023163089">
          <w:marLeft w:val="480"/>
          <w:marRight w:val="0"/>
          <w:marTop w:val="0"/>
          <w:marBottom w:val="0"/>
          <w:divBdr>
            <w:top w:val="none" w:sz="0" w:space="0" w:color="auto"/>
            <w:left w:val="none" w:sz="0" w:space="0" w:color="auto"/>
            <w:bottom w:val="none" w:sz="0" w:space="0" w:color="auto"/>
            <w:right w:val="none" w:sz="0" w:space="0" w:color="auto"/>
          </w:divBdr>
        </w:div>
        <w:div w:id="1477331934">
          <w:marLeft w:val="480"/>
          <w:marRight w:val="0"/>
          <w:marTop w:val="0"/>
          <w:marBottom w:val="0"/>
          <w:divBdr>
            <w:top w:val="none" w:sz="0" w:space="0" w:color="auto"/>
            <w:left w:val="none" w:sz="0" w:space="0" w:color="auto"/>
            <w:bottom w:val="none" w:sz="0" w:space="0" w:color="auto"/>
            <w:right w:val="none" w:sz="0" w:space="0" w:color="auto"/>
          </w:divBdr>
        </w:div>
        <w:div w:id="424036653">
          <w:marLeft w:val="480"/>
          <w:marRight w:val="0"/>
          <w:marTop w:val="0"/>
          <w:marBottom w:val="0"/>
          <w:divBdr>
            <w:top w:val="none" w:sz="0" w:space="0" w:color="auto"/>
            <w:left w:val="none" w:sz="0" w:space="0" w:color="auto"/>
            <w:bottom w:val="none" w:sz="0" w:space="0" w:color="auto"/>
            <w:right w:val="none" w:sz="0" w:space="0" w:color="auto"/>
          </w:divBdr>
        </w:div>
        <w:div w:id="1599365188">
          <w:marLeft w:val="480"/>
          <w:marRight w:val="0"/>
          <w:marTop w:val="0"/>
          <w:marBottom w:val="0"/>
          <w:divBdr>
            <w:top w:val="none" w:sz="0" w:space="0" w:color="auto"/>
            <w:left w:val="none" w:sz="0" w:space="0" w:color="auto"/>
            <w:bottom w:val="none" w:sz="0" w:space="0" w:color="auto"/>
            <w:right w:val="none" w:sz="0" w:space="0" w:color="auto"/>
          </w:divBdr>
        </w:div>
        <w:div w:id="643895252">
          <w:marLeft w:val="480"/>
          <w:marRight w:val="0"/>
          <w:marTop w:val="0"/>
          <w:marBottom w:val="0"/>
          <w:divBdr>
            <w:top w:val="none" w:sz="0" w:space="0" w:color="auto"/>
            <w:left w:val="none" w:sz="0" w:space="0" w:color="auto"/>
            <w:bottom w:val="none" w:sz="0" w:space="0" w:color="auto"/>
            <w:right w:val="none" w:sz="0" w:space="0" w:color="auto"/>
          </w:divBdr>
        </w:div>
        <w:div w:id="1395812040">
          <w:marLeft w:val="480"/>
          <w:marRight w:val="0"/>
          <w:marTop w:val="0"/>
          <w:marBottom w:val="0"/>
          <w:divBdr>
            <w:top w:val="none" w:sz="0" w:space="0" w:color="auto"/>
            <w:left w:val="none" w:sz="0" w:space="0" w:color="auto"/>
            <w:bottom w:val="none" w:sz="0" w:space="0" w:color="auto"/>
            <w:right w:val="none" w:sz="0" w:space="0" w:color="auto"/>
          </w:divBdr>
        </w:div>
      </w:divsChild>
    </w:div>
    <w:div w:id="858742032">
      <w:bodyDiv w:val="1"/>
      <w:marLeft w:val="0"/>
      <w:marRight w:val="0"/>
      <w:marTop w:val="0"/>
      <w:marBottom w:val="0"/>
      <w:divBdr>
        <w:top w:val="none" w:sz="0" w:space="0" w:color="auto"/>
        <w:left w:val="none" w:sz="0" w:space="0" w:color="auto"/>
        <w:bottom w:val="none" w:sz="0" w:space="0" w:color="auto"/>
        <w:right w:val="none" w:sz="0" w:space="0" w:color="auto"/>
      </w:divBdr>
    </w:div>
    <w:div w:id="875049437">
      <w:bodyDiv w:val="1"/>
      <w:marLeft w:val="0"/>
      <w:marRight w:val="0"/>
      <w:marTop w:val="0"/>
      <w:marBottom w:val="0"/>
      <w:divBdr>
        <w:top w:val="none" w:sz="0" w:space="0" w:color="auto"/>
        <w:left w:val="none" w:sz="0" w:space="0" w:color="auto"/>
        <w:bottom w:val="none" w:sz="0" w:space="0" w:color="auto"/>
        <w:right w:val="none" w:sz="0" w:space="0" w:color="auto"/>
      </w:divBdr>
      <w:divsChild>
        <w:div w:id="1890796669">
          <w:marLeft w:val="480"/>
          <w:marRight w:val="0"/>
          <w:marTop w:val="0"/>
          <w:marBottom w:val="0"/>
          <w:divBdr>
            <w:top w:val="none" w:sz="0" w:space="0" w:color="auto"/>
            <w:left w:val="none" w:sz="0" w:space="0" w:color="auto"/>
            <w:bottom w:val="none" w:sz="0" w:space="0" w:color="auto"/>
            <w:right w:val="none" w:sz="0" w:space="0" w:color="auto"/>
          </w:divBdr>
        </w:div>
        <w:div w:id="345642815">
          <w:marLeft w:val="480"/>
          <w:marRight w:val="0"/>
          <w:marTop w:val="0"/>
          <w:marBottom w:val="0"/>
          <w:divBdr>
            <w:top w:val="none" w:sz="0" w:space="0" w:color="auto"/>
            <w:left w:val="none" w:sz="0" w:space="0" w:color="auto"/>
            <w:bottom w:val="none" w:sz="0" w:space="0" w:color="auto"/>
            <w:right w:val="none" w:sz="0" w:space="0" w:color="auto"/>
          </w:divBdr>
        </w:div>
        <w:div w:id="1275287720">
          <w:marLeft w:val="480"/>
          <w:marRight w:val="0"/>
          <w:marTop w:val="0"/>
          <w:marBottom w:val="0"/>
          <w:divBdr>
            <w:top w:val="none" w:sz="0" w:space="0" w:color="auto"/>
            <w:left w:val="none" w:sz="0" w:space="0" w:color="auto"/>
            <w:bottom w:val="none" w:sz="0" w:space="0" w:color="auto"/>
            <w:right w:val="none" w:sz="0" w:space="0" w:color="auto"/>
          </w:divBdr>
        </w:div>
        <w:div w:id="1432774331">
          <w:marLeft w:val="480"/>
          <w:marRight w:val="0"/>
          <w:marTop w:val="0"/>
          <w:marBottom w:val="0"/>
          <w:divBdr>
            <w:top w:val="none" w:sz="0" w:space="0" w:color="auto"/>
            <w:left w:val="none" w:sz="0" w:space="0" w:color="auto"/>
            <w:bottom w:val="none" w:sz="0" w:space="0" w:color="auto"/>
            <w:right w:val="none" w:sz="0" w:space="0" w:color="auto"/>
          </w:divBdr>
        </w:div>
        <w:div w:id="687636262">
          <w:marLeft w:val="480"/>
          <w:marRight w:val="0"/>
          <w:marTop w:val="0"/>
          <w:marBottom w:val="0"/>
          <w:divBdr>
            <w:top w:val="none" w:sz="0" w:space="0" w:color="auto"/>
            <w:left w:val="none" w:sz="0" w:space="0" w:color="auto"/>
            <w:bottom w:val="none" w:sz="0" w:space="0" w:color="auto"/>
            <w:right w:val="none" w:sz="0" w:space="0" w:color="auto"/>
          </w:divBdr>
        </w:div>
        <w:div w:id="299968790">
          <w:marLeft w:val="480"/>
          <w:marRight w:val="0"/>
          <w:marTop w:val="0"/>
          <w:marBottom w:val="0"/>
          <w:divBdr>
            <w:top w:val="none" w:sz="0" w:space="0" w:color="auto"/>
            <w:left w:val="none" w:sz="0" w:space="0" w:color="auto"/>
            <w:bottom w:val="none" w:sz="0" w:space="0" w:color="auto"/>
            <w:right w:val="none" w:sz="0" w:space="0" w:color="auto"/>
          </w:divBdr>
        </w:div>
        <w:div w:id="848448984">
          <w:marLeft w:val="480"/>
          <w:marRight w:val="0"/>
          <w:marTop w:val="0"/>
          <w:marBottom w:val="0"/>
          <w:divBdr>
            <w:top w:val="none" w:sz="0" w:space="0" w:color="auto"/>
            <w:left w:val="none" w:sz="0" w:space="0" w:color="auto"/>
            <w:bottom w:val="none" w:sz="0" w:space="0" w:color="auto"/>
            <w:right w:val="none" w:sz="0" w:space="0" w:color="auto"/>
          </w:divBdr>
        </w:div>
        <w:div w:id="2027319275">
          <w:marLeft w:val="480"/>
          <w:marRight w:val="0"/>
          <w:marTop w:val="0"/>
          <w:marBottom w:val="0"/>
          <w:divBdr>
            <w:top w:val="none" w:sz="0" w:space="0" w:color="auto"/>
            <w:left w:val="none" w:sz="0" w:space="0" w:color="auto"/>
            <w:bottom w:val="none" w:sz="0" w:space="0" w:color="auto"/>
            <w:right w:val="none" w:sz="0" w:space="0" w:color="auto"/>
          </w:divBdr>
        </w:div>
        <w:div w:id="1022433879">
          <w:marLeft w:val="480"/>
          <w:marRight w:val="0"/>
          <w:marTop w:val="0"/>
          <w:marBottom w:val="0"/>
          <w:divBdr>
            <w:top w:val="none" w:sz="0" w:space="0" w:color="auto"/>
            <w:left w:val="none" w:sz="0" w:space="0" w:color="auto"/>
            <w:bottom w:val="none" w:sz="0" w:space="0" w:color="auto"/>
            <w:right w:val="none" w:sz="0" w:space="0" w:color="auto"/>
          </w:divBdr>
        </w:div>
        <w:div w:id="326905291">
          <w:marLeft w:val="480"/>
          <w:marRight w:val="0"/>
          <w:marTop w:val="0"/>
          <w:marBottom w:val="0"/>
          <w:divBdr>
            <w:top w:val="none" w:sz="0" w:space="0" w:color="auto"/>
            <w:left w:val="none" w:sz="0" w:space="0" w:color="auto"/>
            <w:bottom w:val="none" w:sz="0" w:space="0" w:color="auto"/>
            <w:right w:val="none" w:sz="0" w:space="0" w:color="auto"/>
          </w:divBdr>
        </w:div>
        <w:div w:id="1430195151">
          <w:marLeft w:val="480"/>
          <w:marRight w:val="0"/>
          <w:marTop w:val="0"/>
          <w:marBottom w:val="0"/>
          <w:divBdr>
            <w:top w:val="none" w:sz="0" w:space="0" w:color="auto"/>
            <w:left w:val="none" w:sz="0" w:space="0" w:color="auto"/>
            <w:bottom w:val="none" w:sz="0" w:space="0" w:color="auto"/>
            <w:right w:val="none" w:sz="0" w:space="0" w:color="auto"/>
          </w:divBdr>
        </w:div>
        <w:div w:id="210459497">
          <w:marLeft w:val="480"/>
          <w:marRight w:val="0"/>
          <w:marTop w:val="0"/>
          <w:marBottom w:val="0"/>
          <w:divBdr>
            <w:top w:val="none" w:sz="0" w:space="0" w:color="auto"/>
            <w:left w:val="none" w:sz="0" w:space="0" w:color="auto"/>
            <w:bottom w:val="none" w:sz="0" w:space="0" w:color="auto"/>
            <w:right w:val="none" w:sz="0" w:space="0" w:color="auto"/>
          </w:divBdr>
        </w:div>
        <w:div w:id="1595935932">
          <w:marLeft w:val="480"/>
          <w:marRight w:val="0"/>
          <w:marTop w:val="0"/>
          <w:marBottom w:val="0"/>
          <w:divBdr>
            <w:top w:val="none" w:sz="0" w:space="0" w:color="auto"/>
            <w:left w:val="none" w:sz="0" w:space="0" w:color="auto"/>
            <w:bottom w:val="none" w:sz="0" w:space="0" w:color="auto"/>
            <w:right w:val="none" w:sz="0" w:space="0" w:color="auto"/>
          </w:divBdr>
        </w:div>
        <w:div w:id="568616004">
          <w:marLeft w:val="480"/>
          <w:marRight w:val="0"/>
          <w:marTop w:val="0"/>
          <w:marBottom w:val="0"/>
          <w:divBdr>
            <w:top w:val="none" w:sz="0" w:space="0" w:color="auto"/>
            <w:left w:val="none" w:sz="0" w:space="0" w:color="auto"/>
            <w:bottom w:val="none" w:sz="0" w:space="0" w:color="auto"/>
            <w:right w:val="none" w:sz="0" w:space="0" w:color="auto"/>
          </w:divBdr>
        </w:div>
      </w:divsChild>
    </w:div>
    <w:div w:id="881602565">
      <w:bodyDiv w:val="1"/>
      <w:marLeft w:val="0"/>
      <w:marRight w:val="0"/>
      <w:marTop w:val="0"/>
      <w:marBottom w:val="0"/>
      <w:divBdr>
        <w:top w:val="none" w:sz="0" w:space="0" w:color="auto"/>
        <w:left w:val="none" w:sz="0" w:space="0" w:color="auto"/>
        <w:bottom w:val="none" w:sz="0" w:space="0" w:color="auto"/>
        <w:right w:val="none" w:sz="0" w:space="0" w:color="auto"/>
      </w:divBdr>
    </w:div>
    <w:div w:id="976302822">
      <w:bodyDiv w:val="1"/>
      <w:marLeft w:val="0"/>
      <w:marRight w:val="0"/>
      <w:marTop w:val="0"/>
      <w:marBottom w:val="0"/>
      <w:divBdr>
        <w:top w:val="none" w:sz="0" w:space="0" w:color="auto"/>
        <w:left w:val="none" w:sz="0" w:space="0" w:color="auto"/>
        <w:bottom w:val="none" w:sz="0" w:space="0" w:color="auto"/>
        <w:right w:val="none" w:sz="0" w:space="0" w:color="auto"/>
      </w:divBdr>
    </w:div>
    <w:div w:id="997617058">
      <w:bodyDiv w:val="1"/>
      <w:marLeft w:val="0"/>
      <w:marRight w:val="0"/>
      <w:marTop w:val="0"/>
      <w:marBottom w:val="0"/>
      <w:divBdr>
        <w:top w:val="none" w:sz="0" w:space="0" w:color="auto"/>
        <w:left w:val="none" w:sz="0" w:space="0" w:color="auto"/>
        <w:bottom w:val="none" w:sz="0" w:space="0" w:color="auto"/>
        <w:right w:val="none" w:sz="0" w:space="0" w:color="auto"/>
      </w:divBdr>
    </w:div>
    <w:div w:id="1017806457">
      <w:bodyDiv w:val="1"/>
      <w:marLeft w:val="0"/>
      <w:marRight w:val="0"/>
      <w:marTop w:val="0"/>
      <w:marBottom w:val="0"/>
      <w:divBdr>
        <w:top w:val="none" w:sz="0" w:space="0" w:color="auto"/>
        <w:left w:val="none" w:sz="0" w:space="0" w:color="auto"/>
        <w:bottom w:val="none" w:sz="0" w:space="0" w:color="auto"/>
        <w:right w:val="none" w:sz="0" w:space="0" w:color="auto"/>
      </w:divBdr>
    </w:div>
    <w:div w:id="1026829890">
      <w:bodyDiv w:val="1"/>
      <w:marLeft w:val="0"/>
      <w:marRight w:val="0"/>
      <w:marTop w:val="0"/>
      <w:marBottom w:val="0"/>
      <w:divBdr>
        <w:top w:val="none" w:sz="0" w:space="0" w:color="auto"/>
        <w:left w:val="none" w:sz="0" w:space="0" w:color="auto"/>
        <w:bottom w:val="none" w:sz="0" w:space="0" w:color="auto"/>
        <w:right w:val="none" w:sz="0" w:space="0" w:color="auto"/>
      </w:divBdr>
    </w:div>
    <w:div w:id="1027949136">
      <w:bodyDiv w:val="1"/>
      <w:marLeft w:val="0"/>
      <w:marRight w:val="0"/>
      <w:marTop w:val="0"/>
      <w:marBottom w:val="0"/>
      <w:divBdr>
        <w:top w:val="none" w:sz="0" w:space="0" w:color="auto"/>
        <w:left w:val="none" w:sz="0" w:space="0" w:color="auto"/>
        <w:bottom w:val="none" w:sz="0" w:space="0" w:color="auto"/>
        <w:right w:val="none" w:sz="0" w:space="0" w:color="auto"/>
      </w:divBdr>
      <w:divsChild>
        <w:div w:id="2047440064">
          <w:marLeft w:val="480"/>
          <w:marRight w:val="0"/>
          <w:marTop w:val="0"/>
          <w:marBottom w:val="0"/>
          <w:divBdr>
            <w:top w:val="none" w:sz="0" w:space="0" w:color="auto"/>
            <w:left w:val="none" w:sz="0" w:space="0" w:color="auto"/>
            <w:bottom w:val="none" w:sz="0" w:space="0" w:color="auto"/>
            <w:right w:val="none" w:sz="0" w:space="0" w:color="auto"/>
          </w:divBdr>
        </w:div>
        <w:div w:id="372853510">
          <w:marLeft w:val="480"/>
          <w:marRight w:val="0"/>
          <w:marTop w:val="0"/>
          <w:marBottom w:val="0"/>
          <w:divBdr>
            <w:top w:val="none" w:sz="0" w:space="0" w:color="auto"/>
            <w:left w:val="none" w:sz="0" w:space="0" w:color="auto"/>
            <w:bottom w:val="none" w:sz="0" w:space="0" w:color="auto"/>
            <w:right w:val="none" w:sz="0" w:space="0" w:color="auto"/>
          </w:divBdr>
        </w:div>
        <w:div w:id="1339772372">
          <w:marLeft w:val="480"/>
          <w:marRight w:val="0"/>
          <w:marTop w:val="0"/>
          <w:marBottom w:val="0"/>
          <w:divBdr>
            <w:top w:val="none" w:sz="0" w:space="0" w:color="auto"/>
            <w:left w:val="none" w:sz="0" w:space="0" w:color="auto"/>
            <w:bottom w:val="none" w:sz="0" w:space="0" w:color="auto"/>
            <w:right w:val="none" w:sz="0" w:space="0" w:color="auto"/>
          </w:divBdr>
        </w:div>
        <w:div w:id="1608269677">
          <w:marLeft w:val="480"/>
          <w:marRight w:val="0"/>
          <w:marTop w:val="0"/>
          <w:marBottom w:val="0"/>
          <w:divBdr>
            <w:top w:val="none" w:sz="0" w:space="0" w:color="auto"/>
            <w:left w:val="none" w:sz="0" w:space="0" w:color="auto"/>
            <w:bottom w:val="none" w:sz="0" w:space="0" w:color="auto"/>
            <w:right w:val="none" w:sz="0" w:space="0" w:color="auto"/>
          </w:divBdr>
        </w:div>
        <w:div w:id="1156848046">
          <w:marLeft w:val="480"/>
          <w:marRight w:val="0"/>
          <w:marTop w:val="0"/>
          <w:marBottom w:val="0"/>
          <w:divBdr>
            <w:top w:val="none" w:sz="0" w:space="0" w:color="auto"/>
            <w:left w:val="none" w:sz="0" w:space="0" w:color="auto"/>
            <w:bottom w:val="none" w:sz="0" w:space="0" w:color="auto"/>
            <w:right w:val="none" w:sz="0" w:space="0" w:color="auto"/>
          </w:divBdr>
        </w:div>
        <w:div w:id="692996240">
          <w:marLeft w:val="480"/>
          <w:marRight w:val="0"/>
          <w:marTop w:val="0"/>
          <w:marBottom w:val="0"/>
          <w:divBdr>
            <w:top w:val="none" w:sz="0" w:space="0" w:color="auto"/>
            <w:left w:val="none" w:sz="0" w:space="0" w:color="auto"/>
            <w:bottom w:val="none" w:sz="0" w:space="0" w:color="auto"/>
            <w:right w:val="none" w:sz="0" w:space="0" w:color="auto"/>
          </w:divBdr>
        </w:div>
        <w:div w:id="1233391696">
          <w:marLeft w:val="480"/>
          <w:marRight w:val="0"/>
          <w:marTop w:val="0"/>
          <w:marBottom w:val="0"/>
          <w:divBdr>
            <w:top w:val="none" w:sz="0" w:space="0" w:color="auto"/>
            <w:left w:val="none" w:sz="0" w:space="0" w:color="auto"/>
            <w:bottom w:val="none" w:sz="0" w:space="0" w:color="auto"/>
            <w:right w:val="none" w:sz="0" w:space="0" w:color="auto"/>
          </w:divBdr>
        </w:div>
        <w:div w:id="1796680953">
          <w:marLeft w:val="480"/>
          <w:marRight w:val="0"/>
          <w:marTop w:val="0"/>
          <w:marBottom w:val="0"/>
          <w:divBdr>
            <w:top w:val="none" w:sz="0" w:space="0" w:color="auto"/>
            <w:left w:val="none" w:sz="0" w:space="0" w:color="auto"/>
            <w:bottom w:val="none" w:sz="0" w:space="0" w:color="auto"/>
            <w:right w:val="none" w:sz="0" w:space="0" w:color="auto"/>
          </w:divBdr>
        </w:div>
        <w:div w:id="1655795522">
          <w:marLeft w:val="480"/>
          <w:marRight w:val="0"/>
          <w:marTop w:val="0"/>
          <w:marBottom w:val="0"/>
          <w:divBdr>
            <w:top w:val="none" w:sz="0" w:space="0" w:color="auto"/>
            <w:left w:val="none" w:sz="0" w:space="0" w:color="auto"/>
            <w:bottom w:val="none" w:sz="0" w:space="0" w:color="auto"/>
            <w:right w:val="none" w:sz="0" w:space="0" w:color="auto"/>
          </w:divBdr>
        </w:div>
        <w:div w:id="1652713648">
          <w:marLeft w:val="480"/>
          <w:marRight w:val="0"/>
          <w:marTop w:val="0"/>
          <w:marBottom w:val="0"/>
          <w:divBdr>
            <w:top w:val="none" w:sz="0" w:space="0" w:color="auto"/>
            <w:left w:val="none" w:sz="0" w:space="0" w:color="auto"/>
            <w:bottom w:val="none" w:sz="0" w:space="0" w:color="auto"/>
            <w:right w:val="none" w:sz="0" w:space="0" w:color="auto"/>
          </w:divBdr>
        </w:div>
      </w:divsChild>
    </w:div>
    <w:div w:id="1103497312">
      <w:bodyDiv w:val="1"/>
      <w:marLeft w:val="0"/>
      <w:marRight w:val="0"/>
      <w:marTop w:val="0"/>
      <w:marBottom w:val="0"/>
      <w:divBdr>
        <w:top w:val="none" w:sz="0" w:space="0" w:color="auto"/>
        <w:left w:val="none" w:sz="0" w:space="0" w:color="auto"/>
        <w:bottom w:val="none" w:sz="0" w:space="0" w:color="auto"/>
        <w:right w:val="none" w:sz="0" w:space="0" w:color="auto"/>
      </w:divBdr>
    </w:div>
    <w:div w:id="1105080776">
      <w:bodyDiv w:val="1"/>
      <w:marLeft w:val="0"/>
      <w:marRight w:val="0"/>
      <w:marTop w:val="0"/>
      <w:marBottom w:val="0"/>
      <w:divBdr>
        <w:top w:val="none" w:sz="0" w:space="0" w:color="auto"/>
        <w:left w:val="none" w:sz="0" w:space="0" w:color="auto"/>
        <w:bottom w:val="none" w:sz="0" w:space="0" w:color="auto"/>
        <w:right w:val="none" w:sz="0" w:space="0" w:color="auto"/>
      </w:divBdr>
    </w:div>
    <w:div w:id="1129931624">
      <w:bodyDiv w:val="1"/>
      <w:marLeft w:val="0"/>
      <w:marRight w:val="0"/>
      <w:marTop w:val="0"/>
      <w:marBottom w:val="0"/>
      <w:divBdr>
        <w:top w:val="none" w:sz="0" w:space="0" w:color="auto"/>
        <w:left w:val="none" w:sz="0" w:space="0" w:color="auto"/>
        <w:bottom w:val="none" w:sz="0" w:space="0" w:color="auto"/>
        <w:right w:val="none" w:sz="0" w:space="0" w:color="auto"/>
      </w:divBdr>
    </w:div>
    <w:div w:id="1177303645">
      <w:bodyDiv w:val="1"/>
      <w:marLeft w:val="0"/>
      <w:marRight w:val="0"/>
      <w:marTop w:val="0"/>
      <w:marBottom w:val="0"/>
      <w:divBdr>
        <w:top w:val="none" w:sz="0" w:space="0" w:color="auto"/>
        <w:left w:val="none" w:sz="0" w:space="0" w:color="auto"/>
        <w:bottom w:val="none" w:sz="0" w:space="0" w:color="auto"/>
        <w:right w:val="none" w:sz="0" w:space="0" w:color="auto"/>
      </w:divBdr>
    </w:div>
    <w:div w:id="1188719200">
      <w:bodyDiv w:val="1"/>
      <w:marLeft w:val="0"/>
      <w:marRight w:val="0"/>
      <w:marTop w:val="0"/>
      <w:marBottom w:val="0"/>
      <w:divBdr>
        <w:top w:val="none" w:sz="0" w:space="0" w:color="auto"/>
        <w:left w:val="none" w:sz="0" w:space="0" w:color="auto"/>
        <w:bottom w:val="none" w:sz="0" w:space="0" w:color="auto"/>
        <w:right w:val="none" w:sz="0" w:space="0" w:color="auto"/>
      </w:divBdr>
    </w:div>
    <w:div w:id="1242178913">
      <w:bodyDiv w:val="1"/>
      <w:marLeft w:val="0"/>
      <w:marRight w:val="0"/>
      <w:marTop w:val="0"/>
      <w:marBottom w:val="0"/>
      <w:divBdr>
        <w:top w:val="none" w:sz="0" w:space="0" w:color="auto"/>
        <w:left w:val="none" w:sz="0" w:space="0" w:color="auto"/>
        <w:bottom w:val="none" w:sz="0" w:space="0" w:color="auto"/>
        <w:right w:val="none" w:sz="0" w:space="0" w:color="auto"/>
      </w:divBdr>
    </w:div>
    <w:div w:id="1289240146">
      <w:bodyDiv w:val="1"/>
      <w:marLeft w:val="0"/>
      <w:marRight w:val="0"/>
      <w:marTop w:val="0"/>
      <w:marBottom w:val="0"/>
      <w:divBdr>
        <w:top w:val="none" w:sz="0" w:space="0" w:color="auto"/>
        <w:left w:val="none" w:sz="0" w:space="0" w:color="auto"/>
        <w:bottom w:val="none" w:sz="0" w:space="0" w:color="auto"/>
        <w:right w:val="none" w:sz="0" w:space="0" w:color="auto"/>
      </w:divBdr>
    </w:div>
    <w:div w:id="1296832460">
      <w:bodyDiv w:val="1"/>
      <w:marLeft w:val="0"/>
      <w:marRight w:val="0"/>
      <w:marTop w:val="0"/>
      <w:marBottom w:val="0"/>
      <w:divBdr>
        <w:top w:val="none" w:sz="0" w:space="0" w:color="auto"/>
        <w:left w:val="none" w:sz="0" w:space="0" w:color="auto"/>
        <w:bottom w:val="none" w:sz="0" w:space="0" w:color="auto"/>
        <w:right w:val="none" w:sz="0" w:space="0" w:color="auto"/>
      </w:divBdr>
    </w:div>
    <w:div w:id="1312246209">
      <w:bodyDiv w:val="1"/>
      <w:marLeft w:val="0"/>
      <w:marRight w:val="0"/>
      <w:marTop w:val="0"/>
      <w:marBottom w:val="0"/>
      <w:divBdr>
        <w:top w:val="none" w:sz="0" w:space="0" w:color="auto"/>
        <w:left w:val="none" w:sz="0" w:space="0" w:color="auto"/>
        <w:bottom w:val="none" w:sz="0" w:space="0" w:color="auto"/>
        <w:right w:val="none" w:sz="0" w:space="0" w:color="auto"/>
      </w:divBdr>
      <w:divsChild>
        <w:div w:id="1992439518">
          <w:marLeft w:val="480"/>
          <w:marRight w:val="0"/>
          <w:marTop w:val="0"/>
          <w:marBottom w:val="0"/>
          <w:divBdr>
            <w:top w:val="none" w:sz="0" w:space="0" w:color="auto"/>
            <w:left w:val="none" w:sz="0" w:space="0" w:color="auto"/>
            <w:bottom w:val="none" w:sz="0" w:space="0" w:color="auto"/>
            <w:right w:val="none" w:sz="0" w:space="0" w:color="auto"/>
          </w:divBdr>
        </w:div>
        <w:div w:id="1758942467">
          <w:marLeft w:val="480"/>
          <w:marRight w:val="0"/>
          <w:marTop w:val="0"/>
          <w:marBottom w:val="0"/>
          <w:divBdr>
            <w:top w:val="none" w:sz="0" w:space="0" w:color="auto"/>
            <w:left w:val="none" w:sz="0" w:space="0" w:color="auto"/>
            <w:bottom w:val="none" w:sz="0" w:space="0" w:color="auto"/>
            <w:right w:val="none" w:sz="0" w:space="0" w:color="auto"/>
          </w:divBdr>
        </w:div>
        <w:div w:id="1751921120">
          <w:marLeft w:val="480"/>
          <w:marRight w:val="0"/>
          <w:marTop w:val="0"/>
          <w:marBottom w:val="0"/>
          <w:divBdr>
            <w:top w:val="none" w:sz="0" w:space="0" w:color="auto"/>
            <w:left w:val="none" w:sz="0" w:space="0" w:color="auto"/>
            <w:bottom w:val="none" w:sz="0" w:space="0" w:color="auto"/>
            <w:right w:val="none" w:sz="0" w:space="0" w:color="auto"/>
          </w:divBdr>
        </w:div>
        <w:div w:id="1814177657">
          <w:marLeft w:val="480"/>
          <w:marRight w:val="0"/>
          <w:marTop w:val="0"/>
          <w:marBottom w:val="0"/>
          <w:divBdr>
            <w:top w:val="none" w:sz="0" w:space="0" w:color="auto"/>
            <w:left w:val="none" w:sz="0" w:space="0" w:color="auto"/>
            <w:bottom w:val="none" w:sz="0" w:space="0" w:color="auto"/>
            <w:right w:val="none" w:sz="0" w:space="0" w:color="auto"/>
          </w:divBdr>
        </w:div>
        <w:div w:id="1842892174">
          <w:marLeft w:val="480"/>
          <w:marRight w:val="0"/>
          <w:marTop w:val="0"/>
          <w:marBottom w:val="0"/>
          <w:divBdr>
            <w:top w:val="none" w:sz="0" w:space="0" w:color="auto"/>
            <w:left w:val="none" w:sz="0" w:space="0" w:color="auto"/>
            <w:bottom w:val="none" w:sz="0" w:space="0" w:color="auto"/>
            <w:right w:val="none" w:sz="0" w:space="0" w:color="auto"/>
          </w:divBdr>
        </w:div>
        <w:div w:id="1743142800">
          <w:marLeft w:val="480"/>
          <w:marRight w:val="0"/>
          <w:marTop w:val="0"/>
          <w:marBottom w:val="0"/>
          <w:divBdr>
            <w:top w:val="none" w:sz="0" w:space="0" w:color="auto"/>
            <w:left w:val="none" w:sz="0" w:space="0" w:color="auto"/>
            <w:bottom w:val="none" w:sz="0" w:space="0" w:color="auto"/>
            <w:right w:val="none" w:sz="0" w:space="0" w:color="auto"/>
          </w:divBdr>
        </w:div>
        <w:div w:id="466437214">
          <w:marLeft w:val="480"/>
          <w:marRight w:val="0"/>
          <w:marTop w:val="0"/>
          <w:marBottom w:val="0"/>
          <w:divBdr>
            <w:top w:val="none" w:sz="0" w:space="0" w:color="auto"/>
            <w:left w:val="none" w:sz="0" w:space="0" w:color="auto"/>
            <w:bottom w:val="none" w:sz="0" w:space="0" w:color="auto"/>
            <w:right w:val="none" w:sz="0" w:space="0" w:color="auto"/>
          </w:divBdr>
        </w:div>
        <w:div w:id="1913664306">
          <w:marLeft w:val="480"/>
          <w:marRight w:val="0"/>
          <w:marTop w:val="0"/>
          <w:marBottom w:val="0"/>
          <w:divBdr>
            <w:top w:val="none" w:sz="0" w:space="0" w:color="auto"/>
            <w:left w:val="none" w:sz="0" w:space="0" w:color="auto"/>
            <w:bottom w:val="none" w:sz="0" w:space="0" w:color="auto"/>
            <w:right w:val="none" w:sz="0" w:space="0" w:color="auto"/>
          </w:divBdr>
        </w:div>
        <w:div w:id="319117310">
          <w:marLeft w:val="480"/>
          <w:marRight w:val="0"/>
          <w:marTop w:val="0"/>
          <w:marBottom w:val="0"/>
          <w:divBdr>
            <w:top w:val="none" w:sz="0" w:space="0" w:color="auto"/>
            <w:left w:val="none" w:sz="0" w:space="0" w:color="auto"/>
            <w:bottom w:val="none" w:sz="0" w:space="0" w:color="auto"/>
            <w:right w:val="none" w:sz="0" w:space="0" w:color="auto"/>
          </w:divBdr>
        </w:div>
        <w:div w:id="1520654447">
          <w:marLeft w:val="480"/>
          <w:marRight w:val="0"/>
          <w:marTop w:val="0"/>
          <w:marBottom w:val="0"/>
          <w:divBdr>
            <w:top w:val="none" w:sz="0" w:space="0" w:color="auto"/>
            <w:left w:val="none" w:sz="0" w:space="0" w:color="auto"/>
            <w:bottom w:val="none" w:sz="0" w:space="0" w:color="auto"/>
            <w:right w:val="none" w:sz="0" w:space="0" w:color="auto"/>
          </w:divBdr>
        </w:div>
        <w:div w:id="1107773985">
          <w:marLeft w:val="480"/>
          <w:marRight w:val="0"/>
          <w:marTop w:val="0"/>
          <w:marBottom w:val="0"/>
          <w:divBdr>
            <w:top w:val="none" w:sz="0" w:space="0" w:color="auto"/>
            <w:left w:val="none" w:sz="0" w:space="0" w:color="auto"/>
            <w:bottom w:val="none" w:sz="0" w:space="0" w:color="auto"/>
            <w:right w:val="none" w:sz="0" w:space="0" w:color="auto"/>
          </w:divBdr>
        </w:div>
        <w:div w:id="2049715866">
          <w:marLeft w:val="480"/>
          <w:marRight w:val="0"/>
          <w:marTop w:val="0"/>
          <w:marBottom w:val="0"/>
          <w:divBdr>
            <w:top w:val="none" w:sz="0" w:space="0" w:color="auto"/>
            <w:left w:val="none" w:sz="0" w:space="0" w:color="auto"/>
            <w:bottom w:val="none" w:sz="0" w:space="0" w:color="auto"/>
            <w:right w:val="none" w:sz="0" w:space="0" w:color="auto"/>
          </w:divBdr>
        </w:div>
      </w:divsChild>
    </w:div>
    <w:div w:id="1317954206">
      <w:bodyDiv w:val="1"/>
      <w:marLeft w:val="0"/>
      <w:marRight w:val="0"/>
      <w:marTop w:val="0"/>
      <w:marBottom w:val="0"/>
      <w:divBdr>
        <w:top w:val="none" w:sz="0" w:space="0" w:color="auto"/>
        <w:left w:val="none" w:sz="0" w:space="0" w:color="auto"/>
        <w:bottom w:val="none" w:sz="0" w:space="0" w:color="auto"/>
        <w:right w:val="none" w:sz="0" w:space="0" w:color="auto"/>
      </w:divBdr>
    </w:div>
    <w:div w:id="1323319002">
      <w:bodyDiv w:val="1"/>
      <w:marLeft w:val="0"/>
      <w:marRight w:val="0"/>
      <w:marTop w:val="0"/>
      <w:marBottom w:val="0"/>
      <w:divBdr>
        <w:top w:val="none" w:sz="0" w:space="0" w:color="auto"/>
        <w:left w:val="none" w:sz="0" w:space="0" w:color="auto"/>
        <w:bottom w:val="none" w:sz="0" w:space="0" w:color="auto"/>
        <w:right w:val="none" w:sz="0" w:space="0" w:color="auto"/>
      </w:divBdr>
    </w:div>
    <w:div w:id="1335105521">
      <w:bodyDiv w:val="1"/>
      <w:marLeft w:val="0"/>
      <w:marRight w:val="0"/>
      <w:marTop w:val="0"/>
      <w:marBottom w:val="0"/>
      <w:divBdr>
        <w:top w:val="none" w:sz="0" w:space="0" w:color="auto"/>
        <w:left w:val="none" w:sz="0" w:space="0" w:color="auto"/>
        <w:bottom w:val="none" w:sz="0" w:space="0" w:color="auto"/>
        <w:right w:val="none" w:sz="0" w:space="0" w:color="auto"/>
      </w:divBdr>
    </w:div>
    <w:div w:id="1374767269">
      <w:bodyDiv w:val="1"/>
      <w:marLeft w:val="0"/>
      <w:marRight w:val="0"/>
      <w:marTop w:val="0"/>
      <w:marBottom w:val="0"/>
      <w:divBdr>
        <w:top w:val="none" w:sz="0" w:space="0" w:color="auto"/>
        <w:left w:val="none" w:sz="0" w:space="0" w:color="auto"/>
        <w:bottom w:val="none" w:sz="0" w:space="0" w:color="auto"/>
        <w:right w:val="none" w:sz="0" w:space="0" w:color="auto"/>
      </w:divBdr>
      <w:divsChild>
        <w:div w:id="2063405011">
          <w:marLeft w:val="480"/>
          <w:marRight w:val="0"/>
          <w:marTop w:val="0"/>
          <w:marBottom w:val="0"/>
          <w:divBdr>
            <w:top w:val="none" w:sz="0" w:space="0" w:color="auto"/>
            <w:left w:val="none" w:sz="0" w:space="0" w:color="auto"/>
            <w:bottom w:val="none" w:sz="0" w:space="0" w:color="auto"/>
            <w:right w:val="none" w:sz="0" w:space="0" w:color="auto"/>
          </w:divBdr>
        </w:div>
        <w:div w:id="454835322">
          <w:marLeft w:val="480"/>
          <w:marRight w:val="0"/>
          <w:marTop w:val="0"/>
          <w:marBottom w:val="0"/>
          <w:divBdr>
            <w:top w:val="none" w:sz="0" w:space="0" w:color="auto"/>
            <w:left w:val="none" w:sz="0" w:space="0" w:color="auto"/>
            <w:bottom w:val="none" w:sz="0" w:space="0" w:color="auto"/>
            <w:right w:val="none" w:sz="0" w:space="0" w:color="auto"/>
          </w:divBdr>
        </w:div>
        <w:div w:id="984286276">
          <w:marLeft w:val="480"/>
          <w:marRight w:val="0"/>
          <w:marTop w:val="0"/>
          <w:marBottom w:val="0"/>
          <w:divBdr>
            <w:top w:val="none" w:sz="0" w:space="0" w:color="auto"/>
            <w:left w:val="none" w:sz="0" w:space="0" w:color="auto"/>
            <w:bottom w:val="none" w:sz="0" w:space="0" w:color="auto"/>
            <w:right w:val="none" w:sz="0" w:space="0" w:color="auto"/>
          </w:divBdr>
        </w:div>
        <w:div w:id="783690984">
          <w:marLeft w:val="480"/>
          <w:marRight w:val="0"/>
          <w:marTop w:val="0"/>
          <w:marBottom w:val="0"/>
          <w:divBdr>
            <w:top w:val="none" w:sz="0" w:space="0" w:color="auto"/>
            <w:left w:val="none" w:sz="0" w:space="0" w:color="auto"/>
            <w:bottom w:val="none" w:sz="0" w:space="0" w:color="auto"/>
            <w:right w:val="none" w:sz="0" w:space="0" w:color="auto"/>
          </w:divBdr>
        </w:div>
        <w:div w:id="1469470364">
          <w:marLeft w:val="480"/>
          <w:marRight w:val="0"/>
          <w:marTop w:val="0"/>
          <w:marBottom w:val="0"/>
          <w:divBdr>
            <w:top w:val="none" w:sz="0" w:space="0" w:color="auto"/>
            <w:left w:val="none" w:sz="0" w:space="0" w:color="auto"/>
            <w:bottom w:val="none" w:sz="0" w:space="0" w:color="auto"/>
            <w:right w:val="none" w:sz="0" w:space="0" w:color="auto"/>
          </w:divBdr>
        </w:div>
        <w:div w:id="1373649189">
          <w:marLeft w:val="480"/>
          <w:marRight w:val="0"/>
          <w:marTop w:val="0"/>
          <w:marBottom w:val="0"/>
          <w:divBdr>
            <w:top w:val="none" w:sz="0" w:space="0" w:color="auto"/>
            <w:left w:val="none" w:sz="0" w:space="0" w:color="auto"/>
            <w:bottom w:val="none" w:sz="0" w:space="0" w:color="auto"/>
            <w:right w:val="none" w:sz="0" w:space="0" w:color="auto"/>
          </w:divBdr>
        </w:div>
        <w:div w:id="1281914479">
          <w:marLeft w:val="480"/>
          <w:marRight w:val="0"/>
          <w:marTop w:val="0"/>
          <w:marBottom w:val="0"/>
          <w:divBdr>
            <w:top w:val="none" w:sz="0" w:space="0" w:color="auto"/>
            <w:left w:val="none" w:sz="0" w:space="0" w:color="auto"/>
            <w:bottom w:val="none" w:sz="0" w:space="0" w:color="auto"/>
            <w:right w:val="none" w:sz="0" w:space="0" w:color="auto"/>
          </w:divBdr>
        </w:div>
        <w:div w:id="803616619">
          <w:marLeft w:val="480"/>
          <w:marRight w:val="0"/>
          <w:marTop w:val="0"/>
          <w:marBottom w:val="0"/>
          <w:divBdr>
            <w:top w:val="none" w:sz="0" w:space="0" w:color="auto"/>
            <w:left w:val="none" w:sz="0" w:space="0" w:color="auto"/>
            <w:bottom w:val="none" w:sz="0" w:space="0" w:color="auto"/>
            <w:right w:val="none" w:sz="0" w:space="0" w:color="auto"/>
          </w:divBdr>
        </w:div>
        <w:div w:id="636109769">
          <w:marLeft w:val="480"/>
          <w:marRight w:val="0"/>
          <w:marTop w:val="0"/>
          <w:marBottom w:val="0"/>
          <w:divBdr>
            <w:top w:val="none" w:sz="0" w:space="0" w:color="auto"/>
            <w:left w:val="none" w:sz="0" w:space="0" w:color="auto"/>
            <w:bottom w:val="none" w:sz="0" w:space="0" w:color="auto"/>
            <w:right w:val="none" w:sz="0" w:space="0" w:color="auto"/>
          </w:divBdr>
        </w:div>
        <w:div w:id="424036694">
          <w:marLeft w:val="480"/>
          <w:marRight w:val="0"/>
          <w:marTop w:val="0"/>
          <w:marBottom w:val="0"/>
          <w:divBdr>
            <w:top w:val="none" w:sz="0" w:space="0" w:color="auto"/>
            <w:left w:val="none" w:sz="0" w:space="0" w:color="auto"/>
            <w:bottom w:val="none" w:sz="0" w:space="0" w:color="auto"/>
            <w:right w:val="none" w:sz="0" w:space="0" w:color="auto"/>
          </w:divBdr>
        </w:div>
        <w:div w:id="309095339">
          <w:marLeft w:val="480"/>
          <w:marRight w:val="0"/>
          <w:marTop w:val="0"/>
          <w:marBottom w:val="0"/>
          <w:divBdr>
            <w:top w:val="none" w:sz="0" w:space="0" w:color="auto"/>
            <w:left w:val="none" w:sz="0" w:space="0" w:color="auto"/>
            <w:bottom w:val="none" w:sz="0" w:space="0" w:color="auto"/>
            <w:right w:val="none" w:sz="0" w:space="0" w:color="auto"/>
          </w:divBdr>
        </w:div>
        <w:div w:id="539441907">
          <w:marLeft w:val="480"/>
          <w:marRight w:val="0"/>
          <w:marTop w:val="0"/>
          <w:marBottom w:val="0"/>
          <w:divBdr>
            <w:top w:val="none" w:sz="0" w:space="0" w:color="auto"/>
            <w:left w:val="none" w:sz="0" w:space="0" w:color="auto"/>
            <w:bottom w:val="none" w:sz="0" w:space="0" w:color="auto"/>
            <w:right w:val="none" w:sz="0" w:space="0" w:color="auto"/>
          </w:divBdr>
        </w:div>
        <w:div w:id="682319703">
          <w:marLeft w:val="480"/>
          <w:marRight w:val="0"/>
          <w:marTop w:val="0"/>
          <w:marBottom w:val="0"/>
          <w:divBdr>
            <w:top w:val="none" w:sz="0" w:space="0" w:color="auto"/>
            <w:left w:val="none" w:sz="0" w:space="0" w:color="auto"/>
            <w:bottom w:val="none" w:sz="0" w:space="0" w:color="auto"/>
            <w:right w:val="none" w:sz="0" w:space="0" w:color="auto"/>
          </w:divBdr>
        </w:div>
        <w:div w:id="843783777">
          <w:marLeft w:val="480"/>
          <w:marRight w:val="0"/>
          <w:marTop w:val="0"/>
          <w:marBottom w:val="0"/>
          <w:divBdr>
            <w:top w:val="none" w:sz="0" w:space="0" w:color="auto"/>
            <w:left w:val="none" w:sz="0" w:space="0" w:color="auto"/>
            <w:bottom w:val="none" w:sz="0" w:space="0" w:color="auto"/>
            <w:right w:val="none" w:sz="0" w:space="0" w:color="auto"/>
          </w:divBdr>
        </w:div>
        <w:div w:id="69155935">
          <w:marLeft w:val="480"/>
          <w:marRight w:val="0"/>
          <w:marTop w:val="0"/>
          <w:marBottom w:val="0"/>
          <w:divBdr>
            <w:top w:val="none" w:sz="0" w:space="0" w:color="auto"/>
            <w:left w:val="none" w:sz="0" w:space="0" w:color="auto"/>
            <w:bottom w:val="none" w:sz="0" w:space="0" w:color="auto"/>
            <w:right w:val="none" w:sz="0" w:space="0" w:color="auto"/>
          </w:divBdr>
        </w:div>
        <w:div w:id="417676240">
          <w:marLeft w:val="480"/>
          <w:marRight w:val="0"/>
          <w:marTop w:val="0"/>
          <w:marBottom w:val="0"/>
          <w:divBdr>
            <w:top w:val="none" w:sz="0" w:space="0" w:color="auto"/>
            <w:left w:val="none" w:sz="0" w:space="0" w:color="auto"/>
            <w:bottom w:val="none" w:sz="0" w:space="0" w:color="auto"/>
            <w:right w:val="none" w:sz="0" w:space="0" w:color="auto"/>
          </w:divBdr>
        </w:div>
        <w:div w:id="977104369">
          <w:marLeft w:val="480"/>
          <w:marRight w:val="0"/>
          <w:marTop w:val="0"/>
          <w:marBottom w:val="0"/>
          <w:divBdr>
            <w:top w:val="none" w:sz="0" w:space="0" w:color="auto"/>
            <w:left w:val="none" w:sz="0" w:space="0" w:color="auto"/>
            <w:bottom w:val="none" w:sz="0" w:space="0" w:color="auto"/>
            <w:right w:val="none" w:sz="0" w:space="0" w:color="auto"/>
          </w:divBdr>
        </w:div>
        <w:div w:id="1605068250">
          <w:marLeft w:val="480"/>
          <w:marRight w:val="0"/>
          <w:marTop w:val="0"/>
          <w:marBottom w:val="0"/>
          <w:divBdr>
            <w:top w:val="none" w:sz="0" w:space="0" w:color="auto"/>
            <w:left w:val="none" w:sz="0" w:space="0" w:color="auto"/>
            <w:bottom w:val="none" w:sz="0" w:space="0" w:color="auto"/>
            <w:right w:val="none" w:sz="0" w:space="0" w:color="auto"/>
          </w:divBdr>
        </w:div>
        <w:div w:id="1932009306">
          <w:marLeft w:val="480"/>
          <w:marRight w:val="0"/>
          <w:marTop w:val="0"/>
          <w:marBottom w:val="0"/>
          <w:divBdr>
            <w:top w:val="none" w:sz="0" w:space="0" w:color="auto"/>
            <w:left w:val="none" w:sz="0" w:space="0" w:color="auto"/>
            <w:bottom w:val="none" w:sz="0" w:space="0" w:color="auto"/>
            <w:right w:val="none" w:sz="0" w:space="0" w:color="auto"/>
          </w:divBdr>
        </w:div>
        <w:div w:id="1542353628">
          <w:marLeft w:val="480"/>
          <w:marRight w:val="0"/>
          <w:marTop w:val="0"/>
          <w:marBottom w:val="0"/>
          <w:divBdr>
            <w:top w:val="none" w:sz="0" w:space="0" w:color="auto"/>
            <w:left w:val="none" w:sz="0" w:space="0" w:color="auto"/>
            <w:bottom w:val="none" w:sz="0" w:space="0" w:color="auto"/>
            <w:right w:val="none" w:sz="0" w:space="0" w:color="auto"/>
          </w:divBdr>
        </w:div>
        <w:div w:id="2110081692">
          <w:marLeft w:val="480"/>
          <w:marRight w:val="0"/>
          <w:marTop w:val="0"/>
          <w:marBottom w:val="0"/>
          <w:divBdr>
            <w:top w:val="none" w:sz="0" w:space="0" w:color="auto"/>
            <w:left w:val="none" w:sz="0" w:space="0" w:color="auto"/>
            <w:bottom w:val="none" w:sz="0" w:space="0" w:color="auto"/>
            <w:right w:val="none" w:sz="0" w:space="0" w:color="auto"/>
          </w:divBdr>
        </w:div>
        <w:div w:id="1627737045">
          <w:marLeft w:val="480"/>
          <w:marRight w:val="0"/>
          <w:marTop w:val="0"/>
          <w:marBottom w:val="0"/>
          <w:divBdr>
            <w:top w:val="none" w:sz="0" w:space="0" w:color="auto"/>
            <w:left w:val="none" w:sz="0" w:space="0" w:color="auto"/>
            <w:bottom w:val="none" w:sz="0" w:space="0" w:color="auto"/>
            <w:right w:val="none" w:sz="0" w:space="0" w:color="auto"/>
          </w:divBdr>
        </w:div>
        <w:div w:id="1187251581">
          <w:marLeft w:val="480"/>
          <w:marRight w:val="0"/>
          <w:marTop w:val="0"/>
          <w:marBottom w:val="0"/>
          <w:divBdr>
            <w:top w:val="none" w:sz="0" w:space="0" w:color="auto"/>
            <w:left w:val="none" w:sz="0" w:space="0" w:color="auto"/>
            <w:bottom w:val="none" w:sz="0" w:space="0" w:color="auto"/>
            <w:right w:val="none" w:sz="0" w:space="0" w:color="auto"/>
          </w:divBdr>
        </w:div>
        <w:div w:id="184055625">
          <w:marLeft w:val="480"/>
          <w:marRight w:val="0"/>
          <w:marTop w:val="0"/>
          <w:marBottom w:val="0"/>
          <w:divBdr>
            <w:top w:val="none" w:sz="0" w:space="0" w:color="auto"/>
            <w:left w:val="none" w:sz="0" w:space="0" w:color="auto"/>
            <w:bottom w:val="none" w:sz="0" w:space="0" w:color="auto"/>
            <w:right w:val="none" w:sz="0" w:space="0" w:color="auto"/>
          </w:divBdr>
        </w:div>
      </w:divsChild>
    </w:div>
    <w:div w:id="1379208551">
      <w:bodyDiv w:val="1"/>
      <w:marLeft w:val="0"/>
      <w:marRight w:val="0"/>
      <w:marTop w:val="0"/>
      <w:marBottom w:val="0"/>
      <w:divBdr>
        <w:top w:val="none" w:sz="0" w:space="0" w:color="auto"/>
        <w:left w:val="none" w:sz="0" w:space="0" w:color="auto"/>
        <w:bottom w:val="none" w:sz="0" w:space="0" w:color="auto"/>
        <w:right w:val="none" w:sz="0" w:space="0" w:color="auto"/>
      </w:divBdr>
      <w:divsChild>
        <w:div w:id="1309673161">
          <w:marLeft w:val="480"/>
          <w:marRight w:val="0"/>
          <w:marTop w:val="0"/>
          <w:marBottom w:val="0"/>
          <w:divBdr>
            <w:top w:val="none" w:sz="0" w:space="0" w:color="auto"/>
            <w:left w:val="none" w:sz="0" w:space="0" w:color="auto"/>
            <w:bottom w:val="none" w:sz="0" w:space="0" w:color="auto"/>
            <w:right w:val="none" w:sz="0" w:space="0" w:color="auto"/>
          </w:divBdr>
        </w:div>
        <w:div w:id="1766223686">
          <w:marLeft w:val="480"/>
          <w:marRight w:val="0"/>
          <w:marTop w:val="0"/>
          <w:marBottom w:val="0"/>
          <w:divBdr>
            <w:top w:val="none" w:sz="0" w:space="0" w:color="auto"/>
            <w:left w:val="none" w:sz="0" w:space="0" w:color="auto"/>
            <w:bottom w:val="none" w:sz="0" w:space="0" w:color="auto"/>
            <w:right w:val="none" w:sz="0" w:space="0" w:color="auto"/>
          </w:divBdr>
        </w:div>
        <w:div w:id="68307702">
          <w:marLeft w:val="480"/>
          <w:marRight w:val="0"/>
          <w:marTop w:val="0"/>
          <w:marBottom w:val="0"/>
          <w:divBdr>
            <w:top w:val="none" w:sz="0" w:space="0" w:color="auto"/>
            <w:left w:val="none" w:sz="0" w:space="0" w:color="auto"/>
            <w:bottom w:val="none" w:sz="0" w:space="0" w:color="auto"/>
            <w:right w:val="none" w:sz="0" w:space="0" w:color="auto"/>
          </w:divBdr>
        </w:div>
        <w:div w:id="1308628927">
          <w:marLeft w:val="480"/>
          <w:marRight w:val="0"/>
          <w:marTop w:val="0"/>
          <w:marBottom w:val="0"/>
          <w:divBdr>
            <w:top w:val="none" w:sz="0" w:space="0" w:color="auto"/>
            <w:left w:val="none" w:sz="0" w:space="0" w:color="auto"/>
            <w:bottom w:val="none" w:sz="0" w:space="0" w:color="auto"/>
            <w:right w:val="none" w:sz="0" w:space="0" w:color="auto"/>
          </w:divBdr>
        </w:div>
        <w:div w:id="318534326">
          <w:marLeft w:val="480"/>
          <w:marRight w:val="0"/>
          <w:marTop w:val="0"/>
          <w:marBottom w:val="0"/>
          <w:divBdr>
            <w:top w:val="none" w:sz="0" w:space="0" w:color="auto"/>
            <w:left w:val="none" w:sz="0" w:space="0" w:color="auto"/>
            <w:bottom w:val="none" w:sz="0" w:space="0" w:color="auto"/>
            <w:right w:val="none" w:sz="0" w:space="0" w:color="auto"/>
          </w:divBdr>
        </w:div>
        <w:div w:id="1234004696">
          <w:marLeft w:val="480"/>
          <w:marRight w:val="0"/>
          <w:marTop w:val="0"/>
          <w:marBottom w:val="0"/>
          <w:divBdr>
            <w:top w:val="none" w:sz="0" w:space="0" w:color="auto"/>
            <w:left w:val="none" w:sz="0" w:space="0" w:color="auto"/>
            <w:bottom w:val="none" w:sz="0" w:space="0" w:color="auto"/>
            <w:right w:val="none" w:sz="0" w:space="0" w:color="auto"/>
          </w:divBdr>
        </w:div>
        <w:div w:id="2027362522">
          <w:marLeft w:val="480"/>
          <w:marRight w:val="0"/>
          <w:marTop w:val="0"/>
          <w:marBottom w:val="0"/>
          <w:divBdr>
            <w:top w:val="none" w:sz="0" w:space="0" w:color="auto"/>
            <w:left w:val="none" w:sz="0" w:space="0" w:color="auto"/>
            <w:bottom w:val="none" w:sz="0" w:space="0" w:color="auto"/>
            <w:right w:val="none" w:sz="0" w:space="0" w:color="auto"/>
          </w:divBdr>
        </w:div>
        <w:div w:id="1934821463">
          <w:marLeft w:val="480"/>
          <w:marRight w:val="0"/>
          <w:marTop w:val="0"/>
          <w:marBottom w:val="0"/>
          <w:divBdr>
            <w:top w:val="none" w:sz="0" w:space="0" w:color="auto"/>
            <w:left w:val="none" w:sz="0" w:space="0" w:color="auto"/>
            <w:bottom w:val="none" w:sz="0" w:space="0" w:color="auto"/>
            <w:right w:val="none" w:sz="0" w:space="0" w:color="auto"/>
          </w:divBdr>
        </w:div>
        <w:div w:id="2076665427">
          <w:marLeft w:val="480"/>
          <w:marRight w:val="0"/>
          <w:marTop w:val="0"/>
          <w:marBottom w:val="0"/>
          <w:divBdr>
            <w:top w:val="none" w:sz="0" w:space="0" w:color="auto"/>
            <w:left w:val="none" w:sz="0" w:space="0" w:color="auto"/>
            <w:bottom w:val="none" w:sz="0" w:space="0" w:color="auto"/>
            <w:right w:val="none" w:sz="0" w:space="0" w:color="auto"/>
          </w:divBdr>
        </w:div>
        <w:div w:id="622425211">
          <w:marLeft w:val="480"/>
          <w:marRight w:val="0"/>
          <w:marTop w:val="0"/>
          <w:marBottom w:val="0"/>
          <w:divBdr>
            <w:top w:val="none" w:sz="0" w:space="0" w:color="auto"/>
            <w:left w:val="none" w:sz="0" w:space="0" w:color="auto"/>
            <w:bottom w:val="none" w:sz="0" w:space="0" w:color="auto"/>
            <w:right w:val="none" w:sz="0" w:space="0" w:color="auto"/>
          </w:divBdr>
        </w:div>
        <w:div w:id="1151365467">
          <w:marLeft w:val="480"/>
          <w:marRight w:val="0"/>
          <w:marTop w:val="0"/>
          <w:marBottom w:val="0"/>
          <w:divBdr>
            <w:top w:val="none" w:sz="0" w:space="0" w:color="auto"/>
            <w:left w:val="none" w:sz="0" w:space="0" w:color="auto"/>
            <w:bottom w:val="none" w:sz="0" w:space="0" w:color="auto"/>
            <w:right w:val="none" w:sz="0" w:space="0" w:color="auto"/>
          </w:divBdr>
        </w:div>
        <w:div w:id="1725255432">
          <w:marLeft w:val="480"/>
          <w:marRight w:val="0"/>
          <w:marTop w:val="0"/>
          <w:marBottom w:val="0"/>
          <w:divBdr>
            <w:top w:val="none" w:sz="0" w:space="0" w:color="auto"/>
            <w:left w:val="none" w:sz="0" w:space="0" w:color="auto"/>
            <w:bottom w:val="none" w:sz="0" w:space="0" w:color="auto"/>
            <w:right w:val="none" w:sz="0" w:space="0" w:color="auto"/>
          </w:divBdr>
        </w:div>
        <w:div w:id="2139376356">
          <w:marLeft w:val="480"/>
          <w:marRight w:val="0"/>
          <w:marTop w:val="0"/>
          <w:marBottom w:val="0"/>
          <w:divBdr>
            <w:top w:val="none" w:sz="0" w:space="0" w:color="auto"/>
            <w:left w:val="none" w:sz="0" w:space="0" w:color="auto"/>
            <w:bottom w:val="none" w:sz="0" w:space="0" w:color="auto"/>
            <w:right w:val="none" w:sz="0" w:space="0" w:color="auto"/>
          </w:divBdr>
        </w:div>
        <w:div w:id="1010643540">
          <w:marLeft w:val="480"/>
          <w:marRight w:val="0"/>
          <w:marTop w:val="0"/>
          <w:marBottom w:val="0"/>
          <w:divBdr>
            <w:top w:val="none" w:sz="0" w:space="0" w:color="auto"/>
            <w:left w:val="none" w:sz="0" w:space="0" w:color="auto"/>
            <w:bottom w:val="none" w:sz="0" w:space="0" w:color="auto"/>
            <w:right w:val="none" w:sz="0" w:space="0" w:color="auto"/>
          </w:divBdr>
        </w:div>
        <w:div w:id="1352997182">
          <w:marLeft w:val="480"/>
          <w:marRight w:val="0"/>
          <w:marTop w:val="0"/>
          <w:marBottom w:val="0"/>
          <w:divBdr>
            <w:top w:val="none" w:sz="0" w:space="0" w:color="auto"/>
            <w:left w:val="none" w:sz="0" w:space="0" w:color="auto"/>
            <w:bottom w:val="none" w:sz="0" w:space="0" w:color="auto"/>
            <w:right w:val="none" w:sz="0" w:space="0" w:color="auto"/>
          </w:divBdr>
        </w:div>
        <w:div w:id="1827938003">
          <w:marLeft w:val="480"/>
          <w:marRight w:val="0"/>
          <w:marTop w:val="0"/>
          <w:marBottom w:val="0"/>
          <w:divBdr>
            <w:top w:val="none" w:sz="0" w:space="0" w:color="auto"/>
            <w:left w:val="none" w:sz="0" w:space="0" w:color="auto"/>
            <w:bottom w:val="none" w:sz="0" w:space="0" w:color="auto"/>
            <w:right w:val="none" w:sz="0" w:space="0" w:color="auto"/>
          </w:divBdr>
        </w:div>
        <w:div w:id="485558188">
          <w:marLeft w:val="480"/>
          <w:marRight w:val="0"/>
          <w:marTop w:val="0"/>
          <w:marBottom w:val="0"/>
          <w:divBdr>
            <w:top w:val="none" w:sz="0" w:space="0" w:color="auto"/>
            <w:left w:val="none" w:sz="0" w:space="0" w:color="auto"/>
            <w:bottom w:val="none" w:sz="0" w:space="0" w:color="auto"/>
            <w:right w:val="none" w:sz="0" w:space="0" w:color="auto"/>
          </w:divBdr>
        </w:div>
      </w:divsChild>
    </w:div>
    <w:div w:id="1402950066">
      <w:bodyDiv w:val="1"/>
      <w:marLeft w:val="0"/>
      <w:marRight w:val="0"/>
      <w:marTop w:val="0"/>
      <w:marBottom w:val="0"/>
      <w:divBdr>
        <w:top w:val="none" w:sz="0" w:space="0" w:color="auto"/>
        <w:left w:val="none" w:sz="0" w:space="0" w:color="auto"/>
        <w:bottom w:val="none" w:sz="0" w:space="0" w:color="auto"/>
        <w:right w:val="none" w:sz="0" w:space="0" w:color="auto"/>
      </w:divBdr>
    </w:div>
    <w:div w:id="1404184739">
      <w:bodyDiv w:val="1"/>
      <w:marLeft w:val="0"/>
      <w:marRight w:val="0"/>
      <w:marTop w:val="0"/>
      <w:marBottom w:val="0"/>
      <w:divBdr>
        <w:top w:val="none" w:sz="0" w:space="0" w:color="auto"/>
        <w:left w:val="none" w:sz="0" w:space="0" w:color="auto"/>
        <w:bottom w:val="none" w:sz="0" w:space="0" w:color="auto"/>
        <w:right w:val="none" w:sz="0" w:space="0" w:color="auto"/>
      </w:divBdr>
    </w:div>
    <w:div w:id="1424648384">
      <w:bodyDiv w:val="1"/>
      <w:marLeft w:val="0"/>
      <w:marRight w:val="0"/>
      <w:marTop w:val="0"/>
      <w:marBottom w:val="0"/>
      <w:divBdr>
        <w:top w:val="none" w:sz="0" w:space="0" w:color="auto"/>
        <w:left w:val="none" w:sz="0" w:space="0" w:color="auto"/>
        <w:bottom w:val="none" w:sz="0" w:space="0" w:color="auto"/>
        <w:right w:val="none" w:sz="0" w:space="0" w:color="auto"/>
      </w:divBdr>
    </w:div>
    <w:div w:id="1434784254">
      <w:bodyDiv w:val="1"/>
      <w:marLeft w:val="0"/>
      <w:marRight w:val="0"/>
      <w:marTop w:val="0"/>
      <w:marBottom w:val="0"/>
      <w:divBdr>
        <w:top w:val="none" w:sz="0" w:space="0" w:color="auto"/>
        <w:left w:val="none" w:sz="0" w:space="0" w:color="auto"/>
        <w:bottom w:val="none" w:sz="0" w:space="0" w:color="auto"/>
        <w:right w:val="none" w:sz="0" w:space="0" w:color="auto"/>
      </w:divBdr>
    </w:div>
    <w:div w:id="1441992193">
      <w:bodyDiv w:val="1"/>
      <w:marLeft w:val="0"/>
      <w:marRight w:val="0"/>
      <w:marTop w:val="0"/>
      <w:marBottom w:val="0"/>
      <w:divBdr>
        <w:top w:val="none" w:sz="0" w:space="0" w:color="auto"/>
        <w:left w:val="none" w:sz="0" w:space="0" w:color="auto"/>
        <w:bottom w:val="none" w:sz="0" w:space="0" w:color="auto"/>
        <w:right w:val="none" w:sz="0" w:space="0" w:color="auto"/>
      </w:divBdr>
    </w:div>
    <w:div w:id="1488941220">
      <w:bodyDiv w:val="1"/>
      <w:marLeft w:val="0"/>
      <w:marRight w:val="0"/>
      <w:marTop w:val="0"/>
      <w:marBottom w:val="0"/>
      <w:divBdr>
        <w:top w:val="none" w:sz="0" w:space="0" w:color="auto"/>
        <w:left w:val="none" w:sz="0" w:space="0" w:color="auto"/>
        <w:bottom w:val="none" w:sz="0" w:space="0" w:color="auto"/>
        <w:right w:val="none" w:sz="0" w:space="0" w:color="auto"/>
      </w:divBdr>
    </w:div>
    <w:div w:id="1518731810">
      <w:bodyDiv w:val="1"/>
      <w:marLeft w:val="0"/>
      <w:marRight w:val="0"/>
      <w:marTop w:val="0"/>
      <w:marBottom w:val="0"/>
      <w:divBdr>
        <w:top w:val="none" w:sz="0" w:space="0" w:color="auto"/>
        <w:left w:val="none" w:sz="0" w:space="0" w:color="auto"/>
        <w:bottom w:val="none" w:sz="0" w:space="0" w:color="auto"/>
        <w:right w:val="none" w:sz="0" w:space="0" w:color="auto"/>
      </w:divBdr>
    </w:div>
    <w:div w:id="1535076622">
      <w:bodyDiv w:val="1"/>
      <w:marLeft w:val="0"/>
      <w:marRight w:val="0"/>
      <w:marTop w:val="0"/>
      <w:marBottom w:val="0"/>
      <w:divBdr>
        <w:top w:val="none" w:sz="0" w:space="0" w:color="auto"/>
        <w:left w:val="none" w:sz="0" w:space="0" w:color="auto"/>
        <w:bottom w:val="none" w:sz="0" w:space="0" w:color="auto"/>
        <w:right w:val="none" w:sz="0" w:space="0" w:color="auto"/>
      </w:divBdr>
      <w:divsChild>
        <w:div w:id="2135633317">
          <w:marLeft w:val="480"/>
          <w:marRight w:val="0"/>
          <w:marTop w:val="0"/>
          <w:marBottom w:val="0"/>
          <w:divBdr>
            <w:top w:val="none" w:sz="0" w:space="0" w:color="auto"/>
            <w:left w:val="none" w:sz="0" w:space="0" w:color="auto"/>
            <w:bottom w:val="none" w:sz="0" w:space="0" w:color="auto"/>
            <w:right w:val="none" w:sz="0" w:space="0" w:color="auto"/>
          </w:divBdr>
        </w:div>
        <w:div w:id="528690221">
          <w:marLeft w:val="480"/>
          <w:marRight w:val="0"/>
          <w:marTop w:val="0"/>
          <w:marBottom w:val="0"/>
          <w:divBdr>
            <w:top w:val="none" w:sz="0" w:space="0" w:color="auto"/>
            <w:left w:val="none" w:sz="0" w:space="0" w:color="auto"/>
            <w:bottom w:val="none" w:sz="0" w:space="0" w:color="auto"/>
            <w:right w:val="none" w:sz="0" w:space="0" w:color="auto"/>
          </w:divBdr>
        </w:div>
        <w:div w:id="1190676684">
          <w:marLeft w:val="480"/>
          <w:marRight w:val="0"/>
          <w:marTop w:val="0"/>
          <w:marBottom w:val="0"/>
          <w:divBdr>
            <w:top w:val="none" w:sz="0" w:space="0" w:color="auto"/>
            <w:left w:val="none" w:sz="0" w:space="0" w:color="auto"/>
            <w:bottom w:val="none" w:sz="0" w:space="0" w:color="auto"/>
            <w:right w:val="none" w:sz="0" w:space="0" w:color="auto"/>
          </w:divBdr>
        </w:div>
        <w:div w:id="1406420137">
          <w:marLeft w:val="480"/>
          <w:marRight w:val="0"/>
          <w:marTop w:val="0"/>
          <w:marBottom w:val="0"/>
          <w:divBdr>
            <w:top w:val="none" w:sz="0" w:space="0" w:color="auto"/>
            <w:left w:val="none" w:sz="0" w:space="0" w:color="auto"/>
            <w:bottom w:val="none" w:sz="0" w:space="0" w:color="auto"/>
            <w:right w:val="none" w:sz="0" w:space="0" w:color="auto"/>
          </w:divBdr>
        </w:div>
        <w:div w:id="356585521">
          <w:marLeft w:val="480"/>
          <w:marRight w:val="0"/>
          <w:marTop w:val="0"/>
          <w:marBottom w:val="0"/>
          <w:divBdr>
            <w:top w:val="none" w:sz="0" w:space="0" w:color="auto"/>
            <w:left w:val="none" w:sz="0" w:space="0" w:color="auto"/>
            <w:bottom w:val="none" w:sz="0" w:space="0" w:color="auto"/>
            <w:right w:val="none" w:sz="0" w:space="0" w:color="auto"/>
          </w:divBdr>
        </w:div>
        <w:div w:id="661812383">
          <w:marLeft w:val="480"/>
          <w:marRight w:val="0"/>
          <w:marTop w:val="0"/>
          <w:marBottom w:val="0"/>
          <w:divBdr>
            <w:top w:val="none" w:sz="0" w:space="0" w:color="auto"/>
            <w:left w:val="none" w:sz="0" w:space="0" w:color="auto"/>
            <w:bottom w:val="none" w:sz="0" w:space="0" w:color="auto"/>
            <w:right w:val="none" w:sz="0" w:space="0" w:color="auto"/>
          </w:divBdr>
        </w:div>
        <w:div w:id="839545262">
          <w:marLeft w:val="480"/>
          <w:marRight w:val="0"/>
          <w:marTop w:val="0"/>
          <w:marBottom w:val="0"/>
          <w:divBdr>
            <w:top w:val="none" w:sz="0" w:space="0" w:color="auto"/>
            <w:left w:val="none" w:sz="0" w:space="0" w:color="auto"/>
            <w:bottom w:val="none" w:sz="0" w:space="0" w:color="auto"/>
            <w:right w:val="none" w:sz="0" w:space="0" w:color="auto"/>
          </w:divBdr>
        </w:div>
        <w:div w:id="1304504343">
          <w:marLeft w:val="480"/>
          <w:marRight w:val="0"/>
          <w:marTop w:val="0"/>
          <w:marBottom w:val="0"/>
          <w:divBdr>
            <w:top w:val="none" w:sz="0" w:space="0" w:color="auto"/>
            <w:left w:val="none" w:sz="0" w:space="0" w:color="auto"/>
            <w:bottom w:val="none" w:sz="0" w:space="0" w:color="auto"/>
            <w:right w:val="none" w:sz="0" w:space="0" w:color="auto"/>
          </w:divBdr>
        </w:div>
        <w:div w:id="89084823">
          <w:marLeft w:val="480"/>
          <w:marRight w:val="0"/>
          <w:marTop w:val="0"/>
          <w:marBottom w:val="0"/>
          <w:divBdr>
            <w:top w:val="none" w:sz="0" w:space="0" w:color="auto"/>
            <w:left w:val="none" w:sz="0" w:space="0" w:color="auto"/>
            <w:bottom w:val="none" w:sz="0" w:space="0" w:color="auto"/>
            <w:right w:val="none" w:sz="0" w:space="0" w:color="auto"/>
          </w:divBdr>
        </w:div>
      </w:divsChild>
    </w:div>
    <w:div w:id="1543981925">
      <w:bodyDiv w:val="1"/>
      <w:marLeft w:val="0"/>
      <w:marRight w:val="0"/>
      <w:marTop w:val="0"/>
      <w:marBottom w:val="0"/>
      <w:divBdr>
        <w:top w:val="none" w:sz="0" w:space="0" w:color="auto"/>
        <w:left w:val="none" w:sz="0" w:space="0" w:color="auto"/>
        <w:bottom w:val="none" w:sz="0" w:space="0" w:color="auto"/>
        <w:right w:val="none" w:sz="0" w:space="0" w:color="auto"/>
      </w:divBdr>
    </w:div>
    <w:div w:id="1560286737">
      <w:bodyDiv w:val="1"/>
      <w:marLeft w:val="0"/>
      <w:marRight w:val="0"/>
      <w:marTop w:val="0"/>
      <w:marBottom w:val="0"/>
      <w:divBdr>
        <w:top w:val="none" w:sz="0" w:space="0" w:color="auto"/>
        <w:left w:val="none" w:sz="0" w:space="0" w:color="auto"/>
        <w:bottom w:val="none" w:sz="0" w:space="0" w:color="auto"/>
        <w:right w:val="none" w:sz="0" w:space="0" w:color="auto"/>
      </w:divBdr>
    </w:div>
    <w:div w:id="1601794953">
      <w:bodyDiv w:val="1"/>
      <w:marLeft w:val="0"/>
      <w:marRight w:val="0"/>
      <w:marTop w:val="0"/>
      <w:marBottom w:val="0"/>
      <w:divBdr>
        <w:top w:val="none" w:sz="0" w:space="0" w:color="auto"/>
        <w:left w:val="none" w:sz="0" w:space="0" w:color="auto"/>
        <w:bottom w:val="none" w:sz="0" w:space="0" w:color="auto"/>
        <w:right w:val="none" w:sz="0" w:space="0" w:color="auto"/>
      </w:divBdr>
      <w:divsChild>
        <w:div w:id="1799957953">
          <w:marLeft w:val="480"/>
          <w:marRight w:val="0"/>
          <w:marTop w:val="0"/>
          <w:marBottom w:val="0"/>
          <w:divBdr>
            <w:top w:val="none" w:sz="0" w:space="0" w:color="auto"/>
            <w:left w:val="none" w:sz="0" w:space="0" w:color="auto"/>
            <w:bottom w:val="none" w:sz="0" w:space="0" w:color="auto"/>
            <w:right w:val="none" w:sz="0" w:space="0" w:color="auto"/>
          </w:divBdr>
        </w:div>
        <w:div w:id="1472793987">
          <w:marLeft w:val="480"/>
          <w:marRight w:val="0"/>
          <w:marTop w:val="0"/>
          <w:marBottom w:val="0"/>
          <w:divBdr>
            <w:top w:val="none" w:sz="0" w:space="0" w:color="auto"/>
            <w:left w:val="none" w:sz="0" w:space="0" w:color="auto"/>
            <w:bottom w:val="none" w:sz="0" w:space="0" w:color="auto"/>
            <w:right w:val="none" w:sz="0" w:space="0" w:color="auto"/>
          </w:divBdr>
        </w:div>
        <w:div w:id="1544712815">
          <w:marLeft w:val="480"/>
          <w:marRight w:val="0"/>
          <w:marTop w:val="0"/>
          <w:marBottom w:val="0"/>
          <w:divBdr>
            <w:top w:val="none" w:sz="0" w:space="0" w:color="auto"/>
            <w:left w:val="none" w:sz="0" w:space="0" w:color="auto"/>
            <w:bottom w:val="none" w:sz="0" w:space="0" w:color="auto"/>
            <w:right w:val="none" w:sz="0" w:space="0" w:color="auto"/>
          </w:divBdr>
        </w:div>
        <w:div w:id="770472065">
          <w:marLeft w:val="480"/>
          <w:marRight w:val="0"/>
          <w:marTop w:val="0"/>
          <w:marBottom w:val="0"/>
          <w:divBdr>
            <w:top w:val="none" w:sz="0" w:space="0" w:color="auto"/>
            <w:left w:val="none" w:sz="0" w:space="0" w:color="auto"/>
            <w:bottom w:val="none" w:sz="0" w:space="0" w:color="auto"/>
            <w:right w:val="none" w:sz="0" w:space="0" w:color="auto"/>
          </w:divBdr>
        </w:div>
        <w:div w:id="520820604">
          <w:marLeft w:val="480"/>
          <w:marRight w:val="0"/>
          <w:marTop w:val="0"/>
          <w:marBottom w:val="0"/>
          <w:divBdr>
            <w:top w:val="none" w:sz="0" w:space="0" w:color="auto"/>
            <w:left w:val="none" w:sz="0" w:space="0" w:color="auto"/>
            <w:bottom w:val="none" w:sz="0" w:space="0" w:color="auto"/>
            <w:right w:val="none" w:sz="0" w:space="0" w:color="auto"/>
          </w:divBdr>
        </w:div>
        <w:div w:id="22489084">
          <w:marLeft w:val="480"/>
          <w:marRight w:val="0"/>
          <w:marTop w:val="0"/>
          <w:marBottom w:val="0"/>
          <w:divBdr>
            <w:top w:val="none" w:sz="0" w:space="0" w:color="auto"/>
            <w:left w:val="none" w:sz="0" w:space="0" w:color="auto"/>
            <w:bottom w:val="none" w:sz="0" w:space="0" w:color="auto"/>
            <w:right w:val="none" w:sz="0" w:space="0" w:color="auto"/>
          </w:divBdr>
        </w:div>
        <w:div w:id="2018725948">
          <w:marLeft w:val="480"/>
          <w:marRight w:val="0"/>
          <w:marTop w:val="0"/>
          <w:marBottom w:val="0"/>
          <w:divBdr>
            <w:top w:val="none" w:sz="0" w:space="0" w:color="auto"/>
            <w:left w:val="none" w:sz="0" w:space="0" w:color="auto"/>
            <w:bottom w:val="none" w:sz="0" w:space="0" w:color="auto"/>
            <w:right w:val="none" w:sz="0" w:space="0" w:color="auto"/>
          </w:divBdr>
        </w:div>
        <w:div w:id="593978334">
          <w:marLeft w:val="480"/>
          <w:marRight w:val="0"/>
          <w:marTop w:val="0"/>
          <w:marBottom w:val="0"/>
          <w:divBdr>
            <w:top w:val="none" w:sz="0" w:space="0" w:color="auto"/>
            <w:left w:val="none" w:sz="0" w:space="0" w:color="auto"/>
            <w:bottom w:val="none" w:sz="0" w:space="0" w:color="auto"/>
            <w:right w:val="none" w:sz="0" w:space="0" w:color="auto"/>
          </w:divBdr>
        </w:div>
        <w:div w:id="1520656013">
          <w:marLeft w:val="480"/>
          <w:marRight w:val="0"/>
          <w:marTop w:val="0"/>
          <w:marBottom w:val="0"/>
          <w:divBdr>
            <w:top w:val="none" w:sz="0" w:space="0" w:color="auto"/>
            <w:left w:val="none" w:sz="0" w:space="0" w:color="auto"/>
            <w:bottom w:val="none" w:sz="0" w:space="0" w:color="auto"/>
            <w:right w:val="none" w:sz="0" w:space="0" w:color="auto"/>
          </w:divBdr>
        </w:div>
      </w:divsChild>
    </w:div>
    <w:div w:id="1623225372">
      <w:bodyDiv w:val="1"/>
      <w:marLeft w:val="0"/>
      <w:marRight w:val="0"/>
      <w:marTop w:val="0"/>
      <w:marBottom w:val="0"/>
      <w:divBdr>
        <w:top w:val="none" w:sz="0" w:space="0" w:color="auto"/>
        <w:left w:val="none" w:sz="0" w:space="0" w:color="auto"/>
        <w:bottom w:val="none" w:sz="0" w:space="0" w:color="auto"/>
        <w:right w:val="none" w:sz="0" w:space="0" w:color="auto"/>
      </w:divBdr>
    </w:div>
    <w:div w:id="1636833039">
      <w:bodyDiv w:val="1"/>
      <w:marLeft w:val="0"/>
      <w:marRight w:val="0"/>
      <w:marTop w:val="0"/>
      <w:marBottom w:val="0"/>
      <w:divBdr>
        <w:top w:val="none" w:sz="0" w:space="0" w:color="auto"/>
        <w:left w:val="none" w:sz="0" w:space="0" w:color="auto"/>
        <w:bottom w:val="none" w:sz="0" w:space="0" w:color="auto"/>
        <w:right w:val="none" w:sz="0" w:space="0" w:color="auto"/>
      </w:divBdr>
    </w:div>
    <w:div w:id="1641299099">
      <w:bodyDiv w:val="1"/>
      <w:marLeft w:val="0"/>
      <w:marRight w:val="0"/>
      <w:marTop w:val="0"/>
      <w:marBottom w:val="0"/>
      <w:divBdr>
        <w:top w:val="none" w:sz="0" w:space="0" w:color="auto"/>
        <w:left w:val="none" w:sz="0" w:space="0" w:color="auto"/>
        <w:bottom w:val="none" w:sz="0" w:space="0" w:color="auto"/>
        <w:right w:val="none" w:sz="0" w:space="0" w:color="auto"/>
      </w:divBdr>
    </w:div>
    <w:div w:id="1654137249">
      <w:bodyDiv w:val="1"/>
      <w:marLeft w:val="0"/>
      <w:marRight w:val="0"/>
      <w:marTop w:val="0"/>
      <w:marBottom w:val="0"/>
      <w:divBdr>
        <w:top w:val="none" w:sz="0" w:space="0" w:color="auto"/>
        <w:left w:val="none" w:sz="0" w:space="0" w:color="auto"/>
        <w:bottom w:val="none" w:sz="0" w:space="0" w:color="auto"/>
        <w:right w:val="none" w:sz="0" w:space="0" w:color="auto"/>
      </w:divBdr>
      <w:divsChild>
        <w:div w:id="1524706568">
          <w:marLeft w:val="480"/>
          <w:marRight w:val="0"/>
          <w:marTop w:val="0"/>
          <w:marBottom w:val="0"/>
          <w:divBdr>
            <w:top w:val="none" w:sz="0" w:space="0" w:color="auto"/>
            <w:left w:val="none" w:sz="0" w:space="0" w:color="auto"/>
            <w:bottom w:val="none" w:sz="0" w:space="0" w:color="auto"/>
            <w:right w:val="none" w:sz="0" w:space="0" w:color="auto"/>
          </w:divBdr>
        </w:div>
        <w:div w:id="658458146">
          <w:marLeft w:val="480"/>
          <w:marRight w:val="0"/>
          <w:marTop w:val="0"/>
          <w:marBottom w:val="0"/>
          <w:divBdr>
            <w:top w:val="none" w:sz="0" w:space="0" w:color="auto"/>
            <w:left w:val="none" w:sz="0" w:space="0" w:color="auto"/>
            <w:bottom w:val="none" w:sz="0" w:space="0" w:color="auto"/>
            <w:right w:val="none" w:sz="0" w:space="0" w:color="auto"/>
          </w:divBdr>
        </w:div>
        <w:div w:id="451362671">
          <w:marLeft w:val="480"/>
          <w:marRight w:val="0"/>
          <w:marTop w:val="0"/>
          <w:marBottom w:val="0"/>
          <w:divBdr>
            <w:top w:val="none" w:sz="0" w:space="0" w:color="auto"/>
            <w:left w:val="none" w:sz="0" w:space="0" w:color="auto"/>
            <w:bottom w:val="none" w:sz="0" w:space="0" w:color="auto"/>
            <w:right w:val="none" w:sz="0" w:space="0" w:color="auto"/>
          </w:divBdr>
        </w:div>
        <w:div w:id="622536604">
          <w:marLeft w:val="480"/>
          <w:marRight w:val="0"/>
          <w:marTop w:val="0"/>
          <w:marBottom w:val="0"/>
          <w:divBdr>
            <w:top w:val="none" w:sz="0" w:space="0" w:color="auto"/>
            <w:left w:val="none" w:sz="0" w:space="0" w:color="auto"/>
            <w:bottom w:val="none" w:sz="0" w:space="0" w:color="auto"/>
            <w:right w:val="none" w:sz="0" w:space="0" w:color="auto"/>
          </w:divBdr>
        </w:div>
        <w:div w:id="552428051">
          <w:marLeft w:val="480"/>
          <w:marRight w:val="0"/>
          <w:marTop w:val="0"/>
          <w:marBottom w:val="0"/>
          <w:divBdr>
            <w:top w:val="none" w:sz="0" w:space="0" w:color="auto"/>
            <w:left w:val="none" w:sz="0" w:space="0" w:color="auto"/>
            <w:bottom w:val="none" w:sz="0" w:space="0" w:color="auto"/>
            <w:right w:val="none" w:sz="0" w:space="0" w:color="auto"/>
          </w:divBdr>
        </w:div>
        <w:div w:id="422997336">
          <w:marLeft w:val="480"/>
          <w:marRight w:val="0"/>
          <w:marTop w:val="0"/>
          <w:marBottom w:val="0"/>
          <w:divBdr>
            <w:top w:val="none" w:sz="0" w:space="0" w:color="auto"/>
            <w:left w:val="none" w:sz="0" w:space="0" w:color="auto"/>
            <w:bottom w:val="none" w:sz="0" w:space="0" w:color="auto"/>
            <w:right w:val="none" w:sz="0" w:space="0" w:color="auto"/>
          </w:divBdr>
        </w:div>
        <w:div w:id="1822312351">
          <w:marLeft w:val="480"/>
          <w:marRight w:val="0"/>
          <w:marTop w:val="0"/>
          <w:marBottom w:val="0"/>
          <w:divBdr>
            <w:top w:val="none" w:sz="0" w:space="0" w:color="auto"/>
            <w:left w:val="none" w:sz="0" w:space="0" w:color="auto"/>
            <w:bottom w:val="none" w:sz="0" w:space="0" w:color="auto"/>
            <w:right w:val="none" w:sz="0" w:space="0" w:color="auto"/>
          </w:divBdr>
        </w:div>
        <w:div w:id="1002123036">
          <w:marLeft w:val="480"/>
          <w:marRight w:val="0"/>
          <w:marTop w:val="0"/>
          <w:marBottom w:val="0"/>
          <w:divBdr>
            <w:top w:val="none" w:sz="0" w:space="0" w:color="auto"/>
            <w:left w:val="none" w:sz="0" w:space="0" w:color="auto"/>
            <w:bottom w:val="none" w:sz="0" w:space="0" w:color="auto"/>
            <w:right w:val="none" w:sz="0" w:space="0" w:color="auto"/>
          </w:divBdr>
        </w:div>
        <w:div w:id="1452701600">
          <w:marLeft w:val="480"/>
          <w:marRight w:val="0"/>
          <w:marTop w:val="0"/>
          <w:marBottom w:val="0"/>
          <w:divBdr>
            <w:top w:val="none" w:sz="0" w:space="0" w:color="auto"/>
            <w:left w:val="none" w:sz="0" w:space="0" w:color="auto"/>
            <w:bottom w:val="none" w:sz="0" w:space="0" w:color="auto"/>
            <w:right w:val="none" w:sz="0" w:space="0" w:color="auto"/>
          </w:divBdr>
        </w:div>
        <w:div w:id="1840540767">
          <w:marLeft w:val="480"/>
          <w:marRight w:val="0"/>
          <w:marTop w:val="0"/>
          <w:marBottom w:val="0"/>
          <w:divBdr>
            <w:top w:val="none" w:sz="0" w:space="0" w:color="auto"/>
            <w:left w:val="none" w:sz="0" w:space="0" w:color="auto"/>
            <w:bottom w:val="none" w:sz="0" w:space="0" w:color="auto"/>
            <w:right w:val="none" w:sz="0" w:space="0" w:color="auto"/>
          </w:divBdr>
        </w:div>
        <w:div w:id="639192649">
          <w:marLeft w:val="480"/>
          <w:marRight w:val="0"/>
          <w:marTop w:val="0"/>
          <w:marBottom w:val="0"/>
          <w:divBdr>
            <w:top w:val="none" w:sz="0" w:space="0" w:color="auto"/>
            <w:left w:val="none" w:sz="0" w:space="0" w:color="auto"/>
            <w:bottom w:val="none" w:sz="0" w:space="0" w:color="auto"/>
            <w:right w:val="none" w:sz="0" w:space="0" w:color="auto"/>
          </w:divBdr>
        </w:div>
        <w:div w:id="1990094378">
          <w:marLeft w:val="480"/>
          <w:marRight w:val="0"/>
          <w:marTop w:val="0"/>
          <w:marBottom w:val="0"/>
          <w:divBdr>
            <w:top w:val="none" w:sz="0" w:space="0" w:color="auto"/>
            <w:left w:val="none" w:sz="0" w:space="0" w:color="auto"/>
            <w:bottom w:val="none" w:sz="0" w:space="0" w:color="auto"/>
            <w:right w:val="none" w:sz="0" w:space="0" w:color="auto"/>
          </w:divBdr>
        </w:div>
        <w:div w:id="1772968820">
          <w:marLeft w:val="480"/>
          <w:marRight w:val="0"/>
          <w:marTop w:val="0"/>
          <w:marBottom w:val="0"/>
          <w:divBdr>
            <w:top w:val="none" w:sz="0" w:space="0" w:color="auto"/>
            <w:left w:val="none" w:sz="0" w:space="0" w:color="auto"/>
            <w:bottom w:val="none" w:sz="0" w:space="0" w:color="auto"/>
            <w:right w:val="none" w:sz="0" w:space="0" w:color="auto"/>
          </w:divBdr>
        </w:div>
        <w:div w:id="470093829">
          <w:marLeft w:val="480"/>
          <w:marRight w:val="0"/>
          <w:marTop w:val="0"/>
          <w:marBottom w:val="0"/>
          <w:divBdr>
            <w:top w:val="none" w:sz="0" w:space="0" w:color="auto"/>
            <w:left w:val="none" w:sz="0" w:space="0" w:color="auto"/>
            <w:bottom w:val="none" w:sz="0" w:space="0" w:color="auto"/>
            <w:right w:val="none" w:sz="0" w:space="0" w:color="auto"/>
          </w:divBdr>
        </w:div>
        <w:div w:id="618218069">
          <w:marLeft w:val="480"/>
          <w:marRight w:val="0"/>
          <w:marTop w:val="0"/>
          <w:marBottom w:val="0"/>
          <w:divBdr>
            <w:top w:val="none" w:sz="0" w:space="0" w:color="auto"/>
            <w:left w:val="none" w:sz="0" w:space="0" w:color="auto"/>
            <w:bottom w:val="none" w:sz="0" w:space="0" w:color="auto"/>
            <w:right w:val="none" w:sz="0" w:space="0" w:color="auto"/>
          </w:divBdr>
        </w:div>
        <w:div w:id="1275819721">
          <w:marLeft w:val="480"/>
          <w:marRight w:val="0"/>
          <w:marTop w:val="0"/>
          <w:marBottom w:val="0"/>
          <w:divBdr>
            <w:top w:val="none" w:sz="0" w:space="0" w:color="auto"/>
            <w:left w:val="none" w:sz="0" w:space="0" w:color="auto"/>
            <w:bottom w:val="none" w:sz="0" w:space="0" w:color="auto"/>
            <w:right w:val="none" w:sz="0" w:space="0" w:color="auto"/>
          </w:divBdr>
        </w:div>
        <w:div w:id="664354902">
          <w:marLeft w:val="480"/>
          <w:marRight w:val="0"/>
          <w:marTop w:val="0"/>
          <w:marBottom w:val="0"/>
          <w:divBdr>
            <w:top w:val="none" w:sz="0" w:space="0" w:color="auto"/>
            <w:left w:val="none" w:sz="0" w:space="0" w:color="auto"/>
            <w:bottom w:val="none" w:sz="0" w:space="0" w:color="auto"/>
            <w:right w:val="none" w:sz="0" w:space="0" w:color="auto"/>
          </w:divBdr>
        </w:div>
        <w:div w:id="939289405">
          <w:marLeft w:val="480"/>
          <w:marRight w:val="0"/>
          <w:marTop w:val="0"/>
          <w:marBottom w:val="0"/>
          <w:divBdr>
            <w:top w:val="none" w:sz="0" w:space="0" w:color="auto"/>
            <w:left w:val="none" w:sz="0" w:space="0" w:color="auto"/>
            <w:bottom w:val="none" w:sz="0" w:space="0" w:color="auto"/>
            <w:right w:val="none" w:sz="0" w:space="0" w:color="auto"/>
          </w:divBdr>
        </w:div>
        <w:div w:id="781413594">
          <w:marLeft w:val="480"/>
          <w:marRight w:val="0"/>
          <w:marTop w:val="0"/>
          <w:marBottom w:val="0"/>
          <w:divBdr>
            <w:top w:val="none" w:sz="0" w:space="0" w:color="auto"/>
            <w:left w:val="none" w:sz="0" w:space="0" w:color="auto"/>
            <w:bottom w:val="none" w:sz="0" w:space="0" w:color="auto"/>
            <w:right w:val="none" w:sz="0" w:space="0" w:color="auto"/>
          </w:divBdr>
        </w:div>
        <w:div w:id="279459692">
          <w:marLeft w:val="480"/>
          <w:marRight w:val="0"/>
          <w:marTop w:val="0"/>
          <w:marBottom w:val="0"/>
          <w:divBdr>
            <w:top w:val="none" w:sz="0" w:space="0" w:color="auto"/>
            <w:left w:val="none" w:sz="0" w:space="0" w:color="auto"/>
            <w:bottom w:val="none" w:sz="0" w:space="0" w:color="auto"/>
            <w:right w:val="none" w:sz="0" w:space="0" w:color="auto"/>
          </w:divBdr>
        </w:div>
        <w:div w:id="925384274">
          <w:marLeft w:val="480"/>
          <w:marRight w:val="0"/>
          <w:marTop w:val="0"/>
          <w:marBottom w:val="0"/>
          <w:divBdr>
            <w:top w:val="none" w:sz="0" w:space="0" w:color="auto"/>
            <w:left w:val="none" w:sz="0" w:space="0" w:color="auto"/>
            <w:bottom w:val="none" w:sz="0" w:space="0" w:color="auto"/>
            <w:right w:val="none" w:sz="0" w:space="0" w:color="auto"/>
          </w:divBdr>
        </w:div>
      </w:divsChild>
    </w:div>
    <w:div w:id="1675952722">
      <w:bodyDiv w:val="1"/>
      <w:marLeft w:val="0"/>
      <w:marRight w:val="0"/>
      <w:marTop w:val="0"/>
      <w:marBottom w:val="0"/>
      <w:divBdr>
        <w:top w:val="none" w:sz="0" w:space="0" w:color="auto"/>
        <w:left w:val="none" w:sz="0" w:space="0" w:color="auto"/>
        <w:bottom w:val="none" w:sz="0" w:space="0" w:color="auto"/>
        <w:right w:val="none" w:sz="0" w:space="0" w:color="auto"/>
      </w:divBdr>
    </w:div>
    <w:div w:id="1769691482">
      <w:bodyDiv w:val="1"/>
      <w:marLeft w:val="0"/>
      <w:marRight w:val="0"/>
      <w:marTop w:val="0"/>
      <w:marBottom w:val="0"/>
      <w:divBdr>
        <w:top w:val="none" w:sz="0" w:space="0" w:color="auto"/>
        <w:left w:val="none" w:sz="0" w:space="0" w:color="auto"/>
        <w:bottom w:val="none" w:sz="0" w:space="0" w:color="auto"/>
        <w:right w:val="none" w:sz="0" w:space="0" w:color="auto"/>
      </w:divBdr>
      <w:divsChild>
        <w:div w:id="636223763">
          <w:marLeft w:val="480"/>
          <w:marRight w:val="0"/>
          <w:marTop w:val="0"/>
          <w:marBottom w:val="0"/>
          <w:divBdr>
            <w:top w:val="none" w:sz="0" w:space="0" w:color="auto"/>
            <w:left w:val="none" w:sz="0" w:space="0" w:color="auto"/>
            <w:bottom w:val="none" w:sz="0" w:space="0" w:color="auto"/>
            <w:right w:val="none" w:sz="0" w:space="0" w:color="auto"/>
          </w:divBdr>
        </w:div>
        <w:div w:id="1354961755">
          <w:marLeft w:val="480"/>
          <w:marRight w:val="0"/>
          <w:marTop w:val="0"/>
          <w:marBottom w:val="0"/>
          <w:divBdr>
            <w:top w:val="none" w:sz="0" w:space="0" w:color="auto"/>
            <w:left w:val="none" w:sz="0" w:space="0" w:color="auto"/>
            <w:bottom w:val="none" w:sz="0" w:space="0" w:color="auto"/>
            <w:right w:val="none" w:sz="0" w:space="0" w:color="auto"/>
          </w:divBdr>
        </w:div>
        <w:div w:id="414204476">
          <w:marLeft w:val="480"/>
          <w:marRight w:val="0"/>
          <w:marTop w:val="0"/>
          <w:marBottom w:val="0"/>
          <w:divBdr>
            <w:top w:val="none" w:sz="0" w:space="0" w:color="auto"/>
            <w:left w:val="none" w:sz="0" w:space="0" w:color="auto"/>
            <w:bottom w:val="none" w:sz="0" w:space="0" w:color="auto"/>
            <w:right w:val="none" w:sz="0" w:space="0" w:color="auto"/>
          </w:divBdr>
        </w:div>
        <w:div w:id="214582306">
          <w:marLeft w:val="480"/>
          <w:marRight w:val="0"/>
          <w:marTop w:val="0"/>
          <w:marBottom w:val="0"/>
          <w:divBdr>
            <w:top w:val="none" w:sz="0" w:space="0" w:color="auto"/>
            <w:left w:val="none" w:sz="0" w:space="0" w:color="auto"/>
            <w:bottom w:val="none" w:sz="0" w:space="0" w:color="auto"/>
            <w:right w:val="none" w:sz="0" w:space="0" w:color="auto"/>
          </w:divBdr>
        </w:div>
        <w:div w:id="1918250416">
          <w:marLeft w:val="480"/>
          <w:marRight w:val="0"/>
          <w:marTop w:val="0"/>
          <w:marBottom w:val="0"/>
          <w:divBdr>
            <w:top w:val="none" w:sz="0" w:space="0" w:color="auto"/>
            <w:left w:val="none" w:sz="0" w:space="0" w:color="auto"/>
            <w:bottom w:val="none" w:sz="0" w:space="0" w:color="auto"/>
            <w:right w:val="none" w:sz="0" w:space="0" w:color="auto"/>
          </w:divBdr>
        </w:div>
        <w:div w:id="1524785084">
          <w:marLeft w:val="480"/>
          <w:marRight w:val="0"/>
          <w:marTop w:val="0"/>
          <w:marBottom w:val="0"/>
          <w:divBdr>
            <w:top w:val="none" w:sz="0" w:space="0" w:color="auto"/>
            <w:left w:val="none" w:sz="0" w:space="0" w:color="auto"/>
            <w:bottom w:val="none" w:sz="0" w:space="0" w:color="auto"/>
            <w:right w:val="none" w:sz="0" w:space="0" w:color="auto"/>
          </w:divBdr>
        </w:div>
        <w:div w:id="1482429802">
          <w:marLeft w:val="480"/>
          <w:marRight w:val="0"/>
          <w:marTop w:val="0"/>
          <w:marBottom w:val="0"/>
          <w:divBdr>
            <w:top w:val="none" w:sz="0" w:space="0" w:color="auto"/>
            <w:left w:val="none" w:sz="0" w:space="0" w:color="auto"/>
            <w:bottom w:val="none" w:sz="0" w:space="0" w:color="auto"/>
            <w:right w:val="none" w:sz="0" w:space="0" w:color="auto"/>
          </w:divBdr>
        </w:div>
        <w:div w:id="612976025">
          <w:marLeft w:val="480"/>
          <w:marRight w:val="0"/>
          <w:marTop w:val="0"/>
          <w:marBottom w:val="0"/>
          <w:divBdr>
            <w:top w:val="none" w:sz="0" w:space="0" w:color="auto"/>
            <w:left w:val="none" w:sz="0" w:space="0" w:color="auto"/>
            <w:bottom w:val="none" w:sz="0" w:space="0" w:color="auto"/>
            <w:right w:val="none" w:sz="0" w:space="0" w:color="auto"/>
          </w:divBdr>
        </w:div>
        <w:div w:id="542788287">
          <w:marLeft w:val="480"/>
          <w:marRight w:val="0"/>
          <w:marTop w:val="0"/>
          <w:marBottom w:val="0"/>
          <w:divBdr>
            <w:top w:val="none" w:sz="0" w:space="0" w:color="auto"/>
            <w:left w:val="none" w:sz="0" w:space="0" w:color="auto"/>
            <w:bottom w:val="none" w:sz="0" w:space="0" w:color="auto"/>
            <w:right w:val="none" w:sz="0" w:space="0" w:color="auto"/>
          </w:divBdr>
        </w:div>
        <w:div w:id="345837627">
          <w:marLeft w:val="480"/>
          <w:marRight w:val="0"/>
          <w:marTop w:val="0"/>
          <w:marBottom w:val="0"/>
          <w:divBdr>
            <w:top w:val="none" w:sz="0" w:space="0" w:color="auto"/>
            <w:left w:val="none" w:sz="0" w:space="0" w:color="auto"/>
            <w:bottom w:val="none" w:sz="0" w:space="0" w:color="auto"/>
            <w:right w:val="none" w:sz="0" w:space="0" w:color="auto"/>
          </w:divBdr>
        </w:div>
        <w:div w:id="719866122">
          <w:marLeft w:val="480"/>
          <w:marRight w:val="0"/>
          <w:marTop w:val="0"/>
          <w:marBottom w:val="0"/>
          <w:divBdr>
            <w:top w:val="none" w:sz="0" w:space="0" w:color="auto"/>
            <w:left w:val="none" w:sz="0" w:space="0" w:color="auto"/>
            <w:bottom w:val="none" w:sz="0" w:space="0" w:color="auto"/>
            <w:right w:val="none" w:sz="0" w:space="0" w:color="auto"/>
          </w:divBdr>
        </w:div>
        <w:div w:id="650057945">
          <w:marLeft w:val="480"/>
          <w:marRight w:val="0"/>
          <w:marTop w:val="0"/>
          <w:marBottom w:val="0"/>
          <w:divBdr>
            <w:top w:val="none" w:sz="0" w:space="0" w:color="auto"/>
            <w:left w:val="none" w:sz="0" w:space="0" w:color="auto"/>
            <w:bottom w:val="none" w:sz="0" w:space="0" w:color="auto"/>
            <w:right w:val="none" w:sz="0" w:space="0" w:color="auto"/>
          </w:divBdr>
        </w:div>
        <w:div w:id="1007900238">
          <w:marLeft w:val="480"/>
          <w:marRight w:val="0"/>
          <w:marTop w:val="0"/>
          <w:marBottom w:val="0"/>
          <w:divBdr>
            <w:top w:val="none" w:sz="0" w:space="0" w:color="auto"/>
            <w:left w:val="none" w:sz="0" w:space="0" w:color="auto"/>
            <w:bottom w:val="none" w:sz="0" w:space="0" w:color="auto"/>
            <w:right w:val="none" w:sz="0" w:space="0" w:color="auto"/>
          </w:divBdr>
        </w:div>
        <w:div w:id="2123376734">
          <w:marLeft w:val="480"/>
          <w:marRight w:val="0"/>
          <w:marTop w:val="0"/>
          <w:marBottom w:val="0"/>
          <w:divBdr>
            <w:top w:val="none" w:sz="0" w:space="0" w:color="auto"/>
            <w:left w:val="none" w:sz="0" w:space="0" w:color="auto"/>
            <w:bottom w:val="none" w:sz="0" w:space="0" w:color="auto"/>
            <w:right w:val="none" w:sz="0" w:space="0" w:color="auto"/>
          </w:divBdr>
        </w:div>
        <w:div w:id="670765304">
          <w:marLeft w:val="480"/>
          <w:marRight w:val="0"/>
          <w:marTop w:val="0"/>
          <w:marBottom w:val="0"/>
          <w:divBdr>
            <w:top w:val="none" w:sz="0" w:space="0" w:color="auto"/>
            <w:left w:val="none" w:sz="0" w:space="0" w:color="auto"/>
            <w:bottom w:val="none" w:sz="0" w:space="0" w:color="auto"/>
            <w:right w:val="none" w:sz="0" w:space="0" w:color="auto"/>
          </w:divBdr>
        </w:div>
        <w:div w:id="189074709">
          <w:marLeft w:val="480"/>
          <w:marRight w:val="0"/>
          <w:marTop w:val="0"/>
          <w:marBottom w:val="0"/>
          <w:divBdr>
            <w:top w:val="none" w:sz="0" w:space="0" w:color="auto"/>
            <w:left w:val="none" w:sz="0" w:space="0" w:color="auto"/>
            <w:bottom w:val="none" w:sz="0" w:space="0" w:color="auto"/>
            <w:right w:val="none" w:sz="0" w:space="0" w:color="auto"/>
          </w:divBdr>
        </w:div>
        <w:div w:id="1668709834">
          <w:marLeft w:val="480"/>
          <w:marRight w:val="0"/>
          <w:marTop w:val="0"/>
          <w:marBottom w:val="0"/>
          <w:divBdr>
            <w:top w:val="none" w:sz="0" w:space="0" w:color="auto"/>
            <w:left w:val="none" w:sz="0" w:space="0" w:color="auto"/>
            <w:bottom w:val="none" w:sz="0" w:space="0" w:color="auto"/>
            <w:right w:val="none" w:sz="0" w:space="0" w:color="auto"/>
          </w:divBdr>
        </w:div>
      </w:divsChild>
    </w:div>
    <w:div w:id="1839029838">
      <w:bodyDiv w:val="1"/>
      <w:marLeft w:val="0"/>
      <w:marRight w:val="0"/>
      <w:marTop w:val="0"/>
      <w:marBottom w:val="0"/>
      <w:divBdr>
        <w:top w:val="none" w:sz="0" w:space="0" w:color="auto"/>
        <w:left w:val="none" w:sz="0" w:space="0" w:color="auto"/>
        <w:bottom w:val="none" w:sz="0" w:space="0" w:color="auto"/>
        <w:right w:val="none" w:sz="0" w:space="0" w:color="auto"/>
      </w:divBdr>
    </w:div>
    <w:div w:id="1850175392">
      <w:bodyDiv w:val="1"/>
      <w:marLeft w:val="0"/>
      <w:marRight w:val="0"/>
      <w:marTop w:val="0"/>
      <w:marBottom w:val="0"/>
      <w:divBdr>
        <w:top w:val="none" w:sz="0" w:space="0" w:color="auto"/>
        <w:left w:val="none" w:sz="0" w:space="0" w:color="auto"/>
        <w:bottom w:val="none" w:sz="0" w:space="0" w:color="auto"/>
        <w:right w:val="none" w:sz="0" w:space="0" w:color="auto"/>
      </w:divBdr>
      <w:divsChild>
        <w:div w:id="557325541">
          <w:marLeft w:val="480"/>
          <w:marRight w:val="0"/>
          <w:marTop w:val="0"/>
          <w:marBottom w:val="0"/>
          <w:divBdr>
            <w:top w:val="none" w:sz="0" w:space="0" w:color="auto"/>
            <w:left w:val="none" w:sz="0" w:space="0" w:color="auto"/>
            <w:bottom w:val="none" w:sz="0" w:space="0" w:color="auto"/>
            <w:right w:val="none" w:sz="0" w:space="0" w:color="auto"/>
          </w:divBdr>
        </w:div>
        <w:div w:id="460343382">
          <w:marLeft w:val="480"/>
          <w:marRight w:val="0"/>
          <w:marTop w:val="0"/>
          <w:marBottom w:val="0"/>
          <w:divBdr>
            <w:top w:val="none" w:sz="0" w:space="0" w:color="auto"/>
            <w:left w:val="none" w:sz="0" w:space="0" w:color="auto"/>
            <w:bottom w:val="none" w:sz="0" w:space="0" w:color="auto"/>
            <w:right w:val="none" w:sz="0" w:space="0" w:color="auto"/>
          </w:divBdr>
        </w:div>
        <w:div w:id="820661072">
          <w:marLeft w:val="480"/>
          <w:marRight w:val="0"/>
          <w:marTop w:val="0"/>
          <w:marBottom w:val="0"/>
          <w:divBdr>
            <w:top w:val="none" w:sz="0" w:space="0" w:color="auto"/>
            <w:left w:val="none" w:sz="0" w:space="0" w:color="auto"/>
            <w:bottom w:val="none" w:sz="0" w:space="0" w:color="auto"/>
            <w:right w:val="none" w:sz="0" w:space="0" w:color="auto"/>
          </w:divBdr>
        </w:div>
        <w:div w:id="1304198039">
          <w:marLeft w:val="480"/>
          <w:marRight w:val="0"/>
          <w:marTop w:val="0"/>
          <w:marBottom w:val="0"/>
          <w:divBdr>
            <w:top w:val="none" w:sz="0" w:space="0" w:color="auto"/>
            <w:left w:val="none" w:sz="0" w:space="0" w:color="auto"/>
            <w:bottom w:val="none" w:sz="0" w:space="0" w:color="auto"/>
            <w:right w:val="none" w:sz="0" w:space="0" w:color="auto"/>
          </w:divBdr>
        </w:div>
        <w:div w:id="1833569176">
          <w:marLeft w:val="480"/>
          <w:marRight w:val="0"/>
          <w:marTop w:val="0"/>
          <w:marBottom w:val="0"/>
          <w:divBdr>
            <w:top w:val="none" w:sz="0" w:space="0" w:color="auto"/>
            <w:left w:val="none" w:sz="0" w:space="0" w:color="auto"/>
            <w:bottom w:val="none" w:sz="0" w:space="0" w:color="auto"/>
            <w:right w:val="none" w:sz="0" w:space="0" w:color="auto"/>
          </w:divBdr>
        </w:div>
        <w:div w:id="1372459859">
          <w:marLeft w:val="480"/>
          <w:marRight w:val="0"/>
          <w:marTop w:val="0"/>
          <w:marBottom w:val="0"/>
          <w:divBdr>
            <w:top w:val="none" w:sz="0" w:space="0" w:color="auto"/>
            <w:left w:val="none" w:sz="0" w:space="0" w:color="auto"/>
            <w:bottom w:val="none" w:sz="0" w:space="0" w:color="auto"/>
            <w:right w:val="none" w:sz="0" w:space="0" w:color="auto"/>
          </w:divBdr>
        </w:div>
        <w:div w:id="1645112449">
          <w:marLeft w:val="480"/>
          <w:marRight w:val="0"/>
          <w:marTop w:val="0"/>
          <w:marBottom w:val="0"/>
          <w:divBdr>
            <w:top w:val="none" w:sz="0" w:space="0" w:color="auto"/>
            <w:left w:val="none" w:sz="0" w:space="0" w:color="auto"/>
            <w:bottom w:val="none" w:sz="0" w:space="0" w:color="auto"/>
            <w:right w:val="none" w:sz="0" w:space="0" w:color="auto"/>
          </w:divBdr>
        </w:div>
        <w:div w:id="743991012">
          <w:marLeft w:val="480"/>
          <w:marRight w:val="0"/>
          <w:marTop w:val="0"/>
          <w:marBottom w:val="0"/>
          <w:divBdr>
            <w:top w:val="none" w:sz="0" w:space="0" w:color="auto"/>
            <w:left w:val="none" w:sz="0" w:space="0" w:color="auto"/>
            <w:bottom w:val="none" w:sz="0" w:space="0" w:color="auto"/>
            <w:right w:val="none" w:sz="0" w:space="0" w:color="auto"/>
          </w:divBdr>
        </w:div>
        <w:div w:id="1773890490">
          <w:marLeft w:val="480"/>
          <w:marRight w:val="0"/>
          <w:marTop w:val="0"/>
          <w:marBottom w:val="0"/>
          <w:divBdr>
            <w:top w:val="none" w:sz="0" w:space="0" w:color="auto"/>
            <w:left w:val="none" w:sz="0" w:space="0" w:color="auto"/>
            <w:bottom w:val="none" w:sz="0" w:space="0" w:color="auto"/>
            <w:right w:val="none" w:sz="0" w:space="0" w:color="auto"/>
          </w:divBdr>
        </w:div>
        <w:div w:id="1549878998">
          <w:marLeft w:val="480"/>
          <w:marRight w:val="0"/>
          <w:marTop w:val="0"/>
          <w:marBottom w:val="0"/>
          <w:divBdr>
            <w:top w:val="none" w:sz="0" w:space="0" w:color="auto"/>
            <w:left w:val="none" w:sz="0" w:space="0" w:color="auto"/>
            <w:bottom w:val="none" w:sz="0" w:space="0" w:color="auto"/>
            <w:right w:val="none" w:sz="0" w:space="0" w:color="auto"/>
          </w:divBdr>
        </w:div>
        <w:div w:id="276833329">
          <w:marLeft w:val="480"/>
          <w:marRight w:val="0"/>
          <w:marTop w:val="0"/>
          <w:marBottom w:val="0"/>
          <w:divBdr>
            <w:top w:val="none" w:sz="0" w:space="0" w:color="auto"/>
            <w:left w:val="none" w:sz="0" w:space="0" w:color="auto"/>
            <w:bottom w:val="none" w:sz="0" w:space="0" w:color="auto"/>
            <w:right w:val="none" w:sz="0" w:space="0" w:color="auto"/>
          </w:divBdr>
        </w:div>
        <w:div w:id="2105876302">
          <w:marLeft w:val="480"/>
          <w:marRight w:val="0"/>
          <w:marTop w:val="0"/>
          <w:marBottom w:val="0"/>
          <w:divBdr>
            <w:top w:val="none" w:sz="0" w:space="0" w:color="auto"/>
            <w:left w:val="none" w:sz="0" w:space="0" w:color="auto"/>
            <w:bottom w:val="none" w:sz="0" w:space="0" w:color="auto"/>
            <w:right w:val="none" w:sz="0" w:space="0" w:color="auto"/>
          </w:divBdr>
        </w:div>
        <w:div w:id="1982688069">
          <w:marLeft w:val="480"/>
          <w:marRight w:val="0"/>
          <w:marTop w:val="0"/>
          <w:marBottom w:val="0"/>
          <w:divBdr>
            <w:top w:val="none" w:sz="0" w:space="0" w:color="auto"/>
            <w:left w:val="none" w:sz="0" w:space="0" w:color="auto"/>
            <w:bottom w:val="none" w:sz="0" w:space="0" w:color="auto"/>
            <w:right w:val="none" w:sz="0" w:space="0" w:color="auto"/>
          </w:divBdr>
        </w:div>
        <w:div w:id="1359694545">
          <w:marLeft w:val="480"/>
          <w:marRight w:val="0"/>
          <w:marTop w:val="0"/>
          <w:marBottom w:val="0"/>
          <w:divBdr>
            <w:top w:val="none" w:sz="0" w:space="0" w:color="auto"/>
            <w:left w:val="none" w:sz="0" w:space="0" w:color="auto"/>
            <w:bottom w:val="none" w:sz="0" w:space="0" w:color="auto"/>
            <w:right w:val="none" w:sz="0" w:space="0" w:color="auto"/>
          </w:divBdr>
        </w:div>
        <w:div w:id="1075711183">
          <w:marLeft w:val="480"/>
          <w:marRight w:val="0"/>
          <w:marTop w:val="0"/>
          <w:marBottom w:val="0"/>
          <w:divBdr>
            <w:top w:val="none" w:sz="0" w:space="0" w:color="auto"/>
            <w:left w:val="none" w:sz="0" w:space="0" w:color="auto"/>
            <w:bottom w:val="none" w:sz="0" w:space="0" w:color="auto"/>
            <w:right w:val="none" w:sz="0" w:space="0" w:color="auto"/>
          </w:divBdr>
        </w:div>
      </w:divsChild>
    </w:div>
    <w:div w:id="1852988073">
      <w:bodyDiv w:val="1"/>
      <w:marLeft w:val="0"/>
      <w:marRight w:val="0"/>
      <w:marTop w:val="0"/>
      <w:marBottom w:val="0"/>
      <w:divBdr>
        <w:top w:val="none" w:sz="0" w:space="0" w:color="auto"/>
        <w:left w:val="none" w:sz="0" w:space="0" w:color="auto"/>
        <w:bottom w:val="none" w:sz="0" w:space="0" w:color="auto"/>
        <w:right w:val="none" w:sz="0" w:space="0" w:color="auto"/>
      </w:divBdr>
    </w:div>
    <w:div w:id="1909419934">
      <w:bodyDiv w:val="1"/>
      <w:marLeft w:val="0"/>
      <w:marRight w:val="0"/>
      <w:marTop w:val="0"/>
      <w:marBottom w:val="0"/>
      <w:divBdr>
        <w:top w:val="none" w:sz="0" w:space="0" w:color="auto"/>
        <w:left w:val="none" w:sz="0" w:space="0" w:color="auto"/>
        <w:bottom w:val="none" w:sz="0" w:space="0" w:color="auto"/>
        <w:right w:val="none" w:sz="0" w:space="0" w:color="auto"/>
      </w:divBdr>
    </w:div>
    <w:div w:id="1917280332">
      <w:bodyDiv w:val="1"/>
      <w:marLeft w:val="0"/>
      <w:marRight w:val="0"/>
      <w:marTop w:val="0"/>
      <w:marBottom w:val="0"/>
      <w:divBdr>
        <w:top w:val="none" w:sz="0" w:space="0" w:color="auto"/>
        <w:left w:val="none" w:sz="0" w:space="0" w:color="auto"/>
        <w:bottom w:val="none" w:sz="0" w:space="0" w:color="auto"/>
        <w:right w:val="none" w:sz="0" w:space="0" w:color="auto"/>
      </w:divBdr>
    </w:div>
    <w:div w:id="1944025073">
      <w:bodyDiv w:val="1"/>
      <w:marLeft w:val="0"/>
      <w:marRight w:val="0"/>
      <w:marTop w:val="0"/>
      <w:marBottom w:val="0"/>
      <w:divBdr>
        <w:top w:val="none" w:sz="0" w:space="0" w:color="auto"/>
        <w:left w:val="none" w:sz="0" w:space="0" w:color="auto"/>
        <w:bottom w:val="none" w:sz="0" w:space="0" w:color="auto"/>
        <w:right w:val="none" w:sz="0" w:space="0" w:color="auto"/>
      </w:divBdr>
    </w:div>
    <w:div w:id="1972860567">
      <w:bodyDiv w:val="1"/>
      <w:marLeft w:val="0"/>
      <w:marRight w:val="0"/>
      <w:marTop w:val="0"/>
      <w:marBottom w:val="0"/>
      <w:divBdr>
        <w:top w:val="none" w:sz="0" w:space="0" w:color="auto"/>
        <w:left w:val="none" w:sz="0" w:space="0" w:color="auto"/>
        <w:bottom w:val="none" w:sz="0" w:space="0" w:color="auto"/>
        <w:right w:val="none" w:sz="0" w:space="0" w:color="auto"/>
      </w:divBdr>
    </w:div>
    <w:div w:id="2001304886">
      <w:bodyDiv w:val="1"/>
      <w:marLeft w:val="0"/>
      <w:marRight w:val="0"/>
      <w:marTop w:val="0"/>
      <w:marBottom w:val="0"/>
      <w:divBdr>
        <w:top w:val="none" w:sz="0" w:space="0" w:color="auto"/>
        <w:left w:val="none" w:sz="0" w:space="0" w:color="auto"/>
        <w:bottom w:val="none" w:sz="0" w:space="0" w:color="auto"/>
        <w:right w:val="none" w:sz="0" w:space="0" w:color="auto"/>
      </w:divBdr>
    </w:div>
    <w:div w:id="2020083204">
      <w:bodyDiv w:val="1"/>
      <w:marLeft w:val="0"/>
      <w:marRight w:val="0"/>
      <w:marTop w:val="0"/>
      <w:marBottom w:val="0"/>
      <w:divBdr>
        <w:top w:val="none" w:sz="0" w:space="0" w:color="auto"/>
        <w:left w:val="none" w:sz="0" w:space="0" w:color="auto"/>
        <w:bottom w:val="none" w:sz="0" w:space="0" w:color="auto"/>
        <w:right w:val="none" w:sz="0" w:space="0" w:color="auto"/>
      </w:divBdr>
    </w:div>
    <w:div w:id="2069836369">
      <w:bodyDiv w:val="1"/>
      <w:marLeft w:val="0"/>
      <w:marRight w:val="0"/>
      <w:marTop w:val="0"/>
      <w:marBottom w:val="0"/>
      <w:divBdr>
        <w:top w:val="none" w:sz="0" w:space="0" w:color="auto"/>
        <w:left w:val="none" w:sz="0" w:space="0" w:color="auto"/>
        <w:bottom w:val="none" w:sz="0" w:space="0" w:color="auto"/>
        <w:right w:val="none" w:sz="0" w:space="0" w:color="auto"/>
      </w:divBdr>
      <w:divsChild>
        <w:div w:id="1030227973">
          <w:marLeft w:val="480"/>
          <w:marRight w:val="0"/>
          <w:marTop w:val="0"/>
          <w:marBottom w:val="0"/>
          <w:divBdr>
            <w:top w:val="none" w:sz="0" w:space="0" w:color="auto"/>
            <w:left w:val="none" w:sz="0" w:space="0" w:color="auto"/>
            <w:bottom w:val="none" w:sz="0" w:space="0" w:color="auto"/>
            <w:right w:val="none" w:sz="0" w:space="0" w:color="auto"/>
          </w:divBdr>
        </w:div>
        <w:div w:id="1093010089">
          <w:marLeft w:val="480"/>
          <w:marRight w:val="0"/>
          <w:marTop w:val="0"/>
          <w:marBottom w:val="0"/>
          <w:divBdr>
            <w:top w:val="none" w:sz="0" w:space="0" w:color="auto"/>
            <w:left w:val="none" w:sz="0" w:space="0" w:color="auto"/>
            <w:bottom w:val="none" w:sz="0" w:space="0" w:color="auto"/>
            <w:right w:val="none" w:sz="0" w:space="0" w:color="auto"/>
          </w:divBdr>
        </w:div>
        <w:div w:id="153959942">
          <w:marLeft w:val="480"/>
          <w:marRight w:val="0"/>
          <w:marTop w:val="0"/>
          <w:marBottom w:val="0"/>
          <w:divBdr>
            <w:top w:val="none" w:sz="0" w:space="0" w:color="auto"/>
            <w:left w:val="none" w:sz="0" w:space="0" w:color="auto"/>
            <w:bottom w:val="none" w:sz="0" w:space="0" w:color="auto"/>
            <w:right w:val="none" w:sz="0" w:space="0" w:color="auto"/>
          </w:divBdr>
        </w:div>
        <w:div w:id="2128809370">
          <w:marLeft w:val="480"/>
          <w:marRight w:val="0"/>
          <w:marTop w:val="0"/>
          <w:marBottom w:val="0"/>
          <w:divBdr>
            <w:top w:val="none" w:sz="0" w:space="0" w:color="auto"/>
            <w:left w:val="none" w:sz="0" w:space="0" w:color="auto"/>
            <w:bottom w:val="none" w:sz="0" w:space="0" w:color="auto"/>
            <w:right w:val="none" w:sz="0" w:space="0" w:color="auto"/>
          </w:divBdr>
        </w:div>
        <w:div w:id="1455712056">
          <w:marLeft w:val="480"/>
          <w:marRight w:val="0"/>
          <w:marTop w:val="0"/>
          <w:marBottom w:val="0"/>
          <w:divBdr>
            <w:top w:val="none" w:sz="0" w:space="0" w:color="auto"/>
            <w:left w:val="none" w:sz="0" w:space="0" w:color="auto"/>
            <w:bottom w:val="none" w:sz="0" w:space="0" w:color="auto"/>
            <w:right w:val="none" w:sz="0" w:space="0" w:color="auto"/>
          </w:divBdr>
        </w:div>
        <w:div w:id="2019963992">
          <w:marLeft w:val="480"/>
          <w:marRight w:val="0"/>
          <w:marTop w:val="0"/>
          <w:marBottom w:val="0"/>
          <w:divBdr>
            <w:top w:val="none" w:sz="0" w:space="0" w:color="auto"/>
            <w:left w:val="none" w:sz="0" w:space="0" w:color="auto"/>
            <w:bottom w:val="none" w:sz="0" w:space="0" w:color="auto"/>
            <w:right w:val="none" w:sz="0" w:space="0" w:color="auto"/>
          </w:divBdr>
        </w:div>
        <w:div w:id="556822052">
          <w:marLeft w:val="480"/>
          <w:marRight w:val="0"/>
          <w:marTop w:val="0"/>
          <w:marBottom w:val="0"/>
          <w:divBdr>
            <w:top w:val="none" w:sz="0" w:space="0" w:color="auto"/>
            <w:left w:val="none" w:sz="0" w:space="0" w:color="auto"/>
            <w:bottom w:val="none" w:sz="0" w:space="0" w:color="auto"/>
            <w:right w:val="none" w:sz="0" w:space="0" w:color="auto"/>
          </w:divBdr>
        </w:div>
        <w:div w:id="293339953">
          <w:marLeft w:val="480"/>
          <w:marRight w:val="0"/>
          <w:marTop w:val="0"/>
          <w:marBottom w:val="0"/>
          <w:divBdr>
            <w:top w:val="none" w:sz="0" w:space="0" w:color="auto"/>
            <w:left w:val="none" w:sz="0" w:space="0" w:color="auto"/>
            <w:bottom w:val="none" w:sz="0" w:space="0" w:color="auto"/>
            <w:right w:val="none" w:sz="0" w:space="0" w:color="auto"/>
          </w:divBdr>
        </w:div>
        <w:div w:id="1993563450">
          <w:marLeft w:val="480"/>
          <w:marRight w:val="0"/>
          <w:marTop w:val="0"/>
          <w:marBottom w:val="0"/>
          <w:divBdr>
            <w:top w:val="none" w:sz="0" w:space="0" w:color="auto"/>
            <w:left w:val="none" w:sz="0" w:space="0" w:color="auto"/>
            <w:bottom w:val="none" w:sz="0" w:space="0" w:color="auto"/>
            <w:right w:val="none" w:sz="0" w:space="0" w:color="auto"/>
          </w:divBdr>
        </w:div>
        <w:div w:id="793913382">
          <w:marLeft w:val="480"/>
          <w:marRight w:val="0"/>
          <w:marTop w:val="0"/>
          <w:marBottom w:val="0"/>
          <w:divBdr>
            <w:top w:val="none" w:sz="0" w:space="0" w:color="auto"/>
            <w:left w:val="none" w:sz="0" w:space="0" w:color="auto"/>
            <w:bottom w:val="none" w:sz="0" w:space="0" w:color="auto"/>
            <w:right w:val="none" w:sz="0" w:space="0" w:color="auto"/>
          </w:divBdr>
        </w:div>
        <w:div w:id="1062485427">
          <w:marLeft w:val="480"/>
          <w:marRight w:val="0"/>
          <w:marTop w:val="0"/>
          <w:marBottom w:val="0"/>
          <w:divBdr>
            <w:top w:val="none" w:sz="0" w:space="0" w:color="auto"/>
            <w:left w:val="none" w:sz="0" w:space="0" w:color="auto"/>
            <w:bottom w:val="none" w:sz="0" w:space="0" w:color="auto"/>
            <w:right w:val="none" w:sz="0" w:space="0" w:color="auto"/>
          </w:divBdr>
        </w:div>
        <w:div w:id="208541912">
          <w:marLeft w:val="480"/>
          <w:marRight w:val="0"/>
          <w:marTop w:val="0"/>
          <w:marBottom w:val="0"/>
          <w:divBdr>
            <w:top w:val="none" w:sz="0" w:space="0" w:color="auto"/>
            <w:left w:val="none" w:sz="0" w:space="0" w:color="auto"/>
            <w:bottom w:val="none" w:sz="0" w:space="0" w:color="auto"/>
            <w:right w:val="none" w:sz="0" w:space="0" w:color="auto"/>
          </w:divBdr>
        </w:div>
        <w:div w:id="653148551">
          <w:marLeft w:val="480"/>
          <w:marRight w:val="0"/>
          <w:marTop w:val="0"/>
          <w:marBottom w:val="0"/>
          <w:divBdr>
            <w:top w:val="none" w:sz="0" w:space="0" w:color="auto"/>
            <w:left w:val="none" w:sz="0" w:space="0" w:color="auto"/>
            <w:bottom w:val="none" w:sz="0" w:space="0" w:color="auto"/>
            <w:right w:val="none" w:sz="0" w:space="0" w:color="auto"/>
          </w:divBdr>
        </w:div>
      </w:divsChild>
    </w:div>
    <w:div w:id="2084600270">
      <w:bodyDiv w:val="1"/>
      <w:marLeft w:val="0"/>
      <w:marRight w:val="0"/>
      <w:marTop w:val="0"/>
      <w:marBottom w:val="0"/>
      <w:divBdr>
        <w:top w:val="none" w:sz="0" w:space="0" w:color="auto"/>
        <w:left w:val="none" w:sz="0" w:space="0" w:color="auto"/>
        <w:bottom w:val="none" w:sz="0" w:space="0" w:color="auto"/>
        <w:right w:val="none" w:sz="0" w:space="0" w:color="auto"/>
      </w:divBdr>
    </w:div>
    <w:div w:id="2106029577">
      <w:bodyDiv w:val="1"/>
      <w:marLeft w:val="0"/>
      <w:marRight w:val="0"/>
      <w:marTop w:val="0"/>
      <w:marBottom w:val="0"/>
      <w:divBdr>
        <w:top w:val="none" w:sz="0" w:space="0" w:color="auto"/>
        <w:left w:val="none" w:sz="0" w:space="0" w:color="auto"/>
        <w:bottom w:val="none" w:sz="0" w:space="0" w:color="auto"/>
        <w:right w:val="none" w:sz="0" w:space="0" w:color="auto"/>
      </w:divBdr>
    </w:div>
    <w:div w:id="2124838551">
      <w:bodyDiv w:val="1"/>
      <w:marLeft w:val="0"/>
      <w:marRight w:val="0"/>
      <w:marTop w:val="0"/>
      <w:marBottom w:val="0"/>
      <w:divBdr>
        <w:top w:val="none" w:sz="0" w:space="0" w:color="auto"/>
        <w:left w:val="none" w:sz="0" w:space="0" w:color="auto"/>
        <w:bottom w:val="none" w:sz="0" w:space="0" w:color="auto"/>
        <w:right w:val="none" w:sz="0" w:space="0" w:color="auto"/>
      </w:divBdr>
      <w:divsChild>
        <w:div w:id="515003437">
          <w:marLeft w:val="480"/>
          <w:marRight w:val="0"/>
          <w:marTop w:val="0"/>
          <w:marBottom w:val="0"/>
          <w:divBdr>
            <w:top w:val="none" w:sz="0" w:space="0" w:color="auto"/>
            <w:left w:val="none" w:sz="0" w:space="0" w:color="auto"/>
            <w:bottom w:val="none" w:sz="0" w:space="0" w:color="auto"/>
            <w:right w:val="none" w:sz="0" w:space="0" w:color="auto"/>
          </w:divBdr>
        </w:div>
        <w:div w:id="1956402724">
          <w:marLeft w:val="480"/>
          <w:marRight w:val="0"/>
          <w:marTop w:val="0"/>
          <w:marBottom w:val="0"/>
          <w:divBdr>
            <w:top w:val="none" w:sz="0" w:space="0" w:color="auto"/>
            <w:left w:val="none" w:sz="0" w:space="0" w:color="auto"/>
            <w:bottom w:val="none" w:sz="0" w:space="0" w:color="auto"/>
            <w:right w:val="none" w:sz="0" w:space="0" w:color="auto"/>
          </w:divBdr>
        </w:div>
        <w:div w:id="994333628">
          <w:marLeft w:val="480"/>
          <w:marRight w:val="0"/>
          <w:marTop w:val="0"/>
          <w:marBottom w:val="0"/>
          <w:divBdr>
            <w:top w:val="none" w:sz="0" w:space="0" w:color="auto"/>
            <w:left w:val="none" w:sz="0" w:space="0" w:color="auto"/>
            <w:bottom w:val="none" w:sz="0" w:space="0" w:color="auto"/>
            <w:right w:val="none" w:sz="0" w:space="0" w:color="auto"/>
          </w:divBdr>
        </w:div>
        <w:div w:id="1782795040">
          <w:marLeft w:val="480"/>
          <w:marRight w:val="0"/>
          <w:marTop w:val="0"/>
          <w:marBottom w:val="0"/>
          <w:divBdr>
            <w:top w:val="none" w:sz="0" w:space="0" w:color="auto"/>
            <w:left w:val="none" w:sz="0" w:space="0" w:color="auto"/>
            <w:bottom w:val="none" w:sz="0" w:space="0" w:color="auto"/>
            <w:right w:val="none" w:sz="0" w:space="0" w:color="auto"/>
          </w:divBdr>
        </w:div>
        <w:div w:id="887035428">
          <w:marLeft w:val="480"/>
          <w:marRight w:val="0"/>
          <w:marTop w:val="0"/>
          <w:marBottom w:val="0"/>
          <w:divBdr>
            <w:top w:val="none" w:sz="0" w:space="0" w:color="auto"/>
            <w:left w:val="none" w:sz="0" w:space="0" w:color="auto"/>
            <w:bottom w:val="none" w:sz="0" w:space="0" w:color="auto"/>
            <w:right w:val="none" w:sz="0" w:space="0" w:color="auto"/>
          </w:divBdr>
        </w:div>
        <w:div w:id="1638563183">
          <w:marLeft w:val="480"/>
          <w:marRight w:val="0"/>
          <w:marTop w:val="0"/>
          <w:marBottom w:val="0"/>
          <w:divBdr>
            <w:top w:val="none" w:sz="0" w:space="0" w:color="auto"/>
            <w:left w:val="none" w:sz="0" w:space="0" w:color="auto"/>
            <w:bottom w:val="none" w:sz="0" w:space="0" w:color="auto"/>
            <w:right w:val="none" w:sz="0" w:space="0" w:color="auto"/>
          </w:divBdr>
        </w:div>
        <w:div w:id="951400720">
          <w:marLeft w:val="480"/>
          <w:marRight w:val="0"/>
          <w:marTop w:val="0"/>
          <w:marBottom w:val="0"/>
          <w:divBdr>
            <w:top w:val="none" w:sz="0" w:space="0" w:color="auto"/>
            <w:left w:val="none" w:sz="0" w:space="0" w:color="auto"/>
            <w:bottom w:val="none" w:sz="0" w:space="0" w:color="auto"/>
            <w:right w:val="none" w:sz="0" w:space="0" w:color="auto"/>
          </w:divBdr>
        </w:div>
        <w:div w:id="933170121">
          <w:marLeft w:val="480"/>
          <w:marRight w:val="0"/>
          <w:marTop w:val="0"/>
          <w:marBottom w:val="0"/>
          <w:divBdr>
            <w:top w:val="none" w:sz="0" w:space="0" w:color="auto"/>
            <w:left w:val="none" w:sz="0" w:space="0" w:color="auto"/>
            <w:bottom w:val="none" w:sz="0" w:space="0" w:color="auto"/>
            <w:right w:val="none" w:sz="0" w:space="0" w:color="auto"/>
          </w:divBdr>
        </w:div>
        <w:div w:id="804003999">
          <w:marLeft w:val="480"/>
          <w:marRight w:val="0"/>
          <w:marTop w:val="0"/>
          <w:marBottom w:val="0"/>
          <w:divBdr>
            <w:top w:val="none" w:sz="0" w:space="0" w:color="auto"/>
            <w:left w:val="none" w:sz="0" w:space="0" w:color="auto"/>
            <w:bottom w:val="none" w:sz="0" w:space="0" w:color="auto"/>
            <w:right w:val="none" w:sz="0" w:space="0" w:color="auto"/>
          </w:divBdr>
        </w:div>
        <w:div w:id="300960086">
          <w:marLeft w:val="480"/>
          <w:marRight w:val="0"/>
          <w:marTop w:val="0"/>
          <w:marBottom w:val="0"/>
          <w:divBdr>
            <w:top w:val="none" w:sz="0" w:space="0" w:color="auto"/>
            <w:left w:val="none" w:sz="0" w:space="0" w:color="auto"/>
            <w:bottom w:val="none" w:sz="0" w:space="0" w:color="auto"/>
            <w:right w:val="none" w:sz="0" w:space="0" w:color="auto"/>
          </w:divBdr>
        </w:div>
        <w:div w:id="207957282">
          <w:marLeft w:val="480"/>
          <w:marRight w:val="0"/>
          <w:marTop w:val="0"/>
          <w:marBottom w:val="0"/>
          <w:divBdr>
            <w:top w:val="none" w:sz="0" w:space="0" w:color="auto"/>
            <w:left w:val="none" w:sz="0" w:space="0" w:color="auto"/>
            <w:bottom w:val="none" w:sz="0" w:space="0" w:color="auto"/>
            <w:right w:val="none" w:sz="0" w:space="0" w:color="auto"/>
          </w:divBdr>
        </w:div>
        <w:div w:id="77025642">
          <w:marLeft w:val="480"/>
          <w:marRight w:val="0"/>
          <w:marTop w:val="0"/>
          <w:marBottom w:val="0"/>
          <w:divBdr>
            <w:top w:val="none" w:sz="0" w:space="0" w:color="auto"/>
            <w:left w:val="none" w:sz="0" w:space="0" w:color="auto"/>
            <w:bottom w:val="none" w:sz="0" w:space="0" w:color="auto"/>
            <w:right w:val="none" w:sz="0" w:space="0" w:color="auto"/>
          </w:divBdr>
        </w:div>
        <w:div w:id="2090735140">
          <w:marLeft w:val="480"/>
          <w:marRight w:val="0"/>
          <w:marTop w:val="0"/>
          <w:marBottom w:val="0"/>
          <w:divBdr>
            <w:top w:val="none" w:sz="0" w:space="0" w:color="auto"/>
            <w:left w:val="none" w:sz="0" w:space="0" w:color="auto"/>
            <w:bottom w:val="none" w:sz="0" w:space="0" w:color="auto"/>
            <w:right w:val="none" w:sz="0" w:space="0" w:color="auto"/>
          </w:divBdr>
        </w:div>
        <w:div w:id="1798141898">
          <w:marLeft w:val="480"/>
          <w:marRight w:val="0"/>
          <w:marTop w:val="0"/>
          <w:marBottom w:val="0"/>
          <w:divBdr>
            <w:top w:val="none" w:sz="0" w:space="0" w:color="auto"/>
            <w:left w:val="none" w:sz="0" w:space="0" w:color="auto"/>
            <w:bottom w:val="none" w:sz="0" w:space="0" w:color="auto"/>
            <w:right w:val="none" w:sz="0" w:space="0" w:color="auto"/>
          </w:divBdr>
        </w:div>
        <w:div w:id="486091112">
          <w:marLeft w:val="480"/>
          <w:marRight w:val="0"/>
          <w:marTop w:val="0"/>
          <w:marBottom w:val="0"/>
          <w:divBdr>
            <w:top w:val="none" w:sz="0" w:space="0" w:color="auto"/>
            <w:left w:val="none" w:sz="0" w:space="0" w:color="auto"/>
            <w:bottom w:val="none" w:sz="0" w:space="0" w:color="auto"/>
            <w:right w:val="none" w:sz="0" w:space="0" w:color="auto"/>
          </w:divBdr>
        </w:div>
        <w:div w:id="537278957">
          <w:marLeft w:val="480"/>
          <w:marRight w:val="0"/>
          <w:marTop w:val="0"/>
          <w:marBottom w:val="0"/>
          <w:divBdr>
            <w:top w:val="none" w:sz="0" w:space="0" w:color="auto"/>
            <w:left w:val="none" w:sz="0" w:space="0" w:color="auto"/>
            <w:bottom w:val="none" w:sz="0" w:space="0" w:color="auto"/>
            <w:right w:val="none" w:sz="0" w:space="0" w:color="auto"/>
          </w:divBdr>
        </w:div>
        <w:div w:id="1414938656">
          <w:marLeft w:val="480"/>
          <w:marRight w:val="0"/>
          <w:marTop w:val="0"/>
          <w:marBottom w:val="0"/>
          <w:divBdr>
            <w:top w:val="none" w:sz="0" w:space="0" w:color="auto"/>
            <w:left w:val="none" w:sz="0" w:space="0" w:color="auto"/>
            <w:bottom w:val="none" w:sz="0" w:space="0" w:color="auto"/>
            <w:right w:val="none" w:sz="0" w:space="0" w:color="auto"/>
          </w:divBdr>
        </w:div>
        <w:div w:id="879394043">
          <w:marLeft w:val="480"/>
          <w:marRight w:val="0"/>
          <w:marTop w:val="0"/>
          <w:marBottom w:val="0"/>
          <w:divBdr>
            <w:top w:val="none" w:sz="0" w:space="0" w:color="auto"/>
            <w:left w:val="none" w:sz="0" w:space="0" w:color="auto"/>
            <w:bottom w:val="none" w:sz="0" w:space="0" w:color="auto"/>
            <w:right w:val="none" w:sz="0" w:space="0" w:color="auto"/>
          </w:divBdr>
        </w:div>
        <w:div w:id="1259677858">
          <w:marLeft w:val="480"/>
          <w:marRight w:val="0"/>
          <w:marTop w:val="0"/>
          <w:marBottom w:val="0"/>
          <w:divBdr>
            <w:top w:val="none" w:sz="0" w:space="0" w:color="auto"/>
            <w:left w:val="none" w:sz="0" w:space="0" w:color="auto"/>
            <w:bottom w:val="none" w:sz="0" w:space="0" w:color="auto"/>
            <w:right w:val="none" w:sz="0" w:space="0" w:color="auto"/>
          </w:divBdr>
        </w:div>
        <w:div w:id="1760981776">
          <w:marLeft w:val="480"/>
          <w:marRight w:val="0"/>
          <w:marTop w:val="0"/>
          <w:marBottom w:val="0"/>
          <w:divBdr>
            <w:top w:val="none" w:sz="0" w:space="0" w:color="auto"/>
            <w:left w:val="none" w:sz="0" w:space="0" w:color="auto"/>
            <w:bottom w:val="none" w:sz="0" w:space="0" w:color="auto"/>
            <w:right w:val="none" w:sz="0" w:space="0" w:color="auto"/>
          </w:divBdr>
        </w:div>
        <w:div w:id="1156842673">
          <w:marLeft w:val="480"/>
          <w:marRight w:val="0"/>
          <w:marTop w:val="0"/>
          <w:marBottom w:val="0"/>
          <w:divBdr>
            <w:top w:val="none" w:sz="0" w:space="0" w:color="auto"/>
            <w:left w:val="none" w:sz="0" w:space="0" w:color="auto"/>
            <w:bottom w:val="none" w:sz="0" w:space="0" w:color="auto"/>
            <w:right w:val="none" w:sz="0" w:space="0" w:color="auto"/>
          </w:divBdr>
        </w:div>
        <w:div w:id="1984197123">
          <w:marLeft w:val="480"/>
          <w:marRight w:val="0"/>
          <w:marTop w:val="0"/>
          <w:marBottom w:val="0"/>
          <w:divBdr>
            <w:top w:val="none" w:sz="0" w:space="0" w:color="auto"/>
            <w:left w:val="none" w:sz="0" w:space="0" w:color="auto"/>
            <w:bottom w:val="none" w:sz="0" w:space="0" w:color="auto"/>
            <w:right w:val="none" w:sz="0" w:space="0" w:color="auto"/>
          </w:divBdr>
        </w:div>
        <w:div w:id="1988318008">
          <w:marLeft w:val="480"/>
          <w:marRight w:val="0"/>
          <w:marTop w:val="0"/>
          <w:marBottom w:val="0"/>
          <w:divBdr>
            <w:top w:val="none" w:sz="0" w:space="0" w:color="auto"/>
            <w:left w:val="none" w:sz="0" w:space="0" w:color="auto"/>
            <w:bottom w:val="none" w:sz="0" w:space="0" w:color="auto"/>
            <w:right w:val="none" w:sz="0" w:space="0" w:color="auto"/>
          </w:divBdr>
        </w:div>
        <w:div w:id="100304473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CEE06AC2F4470FB6A5B374AF9E0939"/>
        <w:category>
          <w:name w:val="General"/>
          <w:gallery w:val="placeholder"/>
        </w:category>
        <w:types>
          <w:type w:val="bbPlcHdr"/>
        </w:types>
        <w:behaviors>
          <w:behavior w:val="content"/>
        </w:behaviors>
        <w:guid w:val="{9BFA2F31-8236-47F8-9A16-D148F44DAA52}"/>
      </w:docPartPr>
      <w:docPartBody>
        <w:p w:rsidR="00BD11E1" w:rsidRDefault="00590E6E" w:rsidP="00590E6E">
          <w:pPr>
            <w:pStyle w:val="E0CEE06AC2F4470FB6A5B374AF9E0939"/>
          </w:pPr>
          <w:r>
            <w:rPr>
              <w:rStyle w:val="PlaceholderText"/>
            </w:rPr>
            <w:t>Click or tap here to enter text.</w:t>
          </w:r>
        </w:p>
      </w:docPartBody>
    </w:docPart>
    <w:docPart>
      <w:docPartPr>
        <w:name w:val="7F0A158079E34650B4F4794388EC536D"/>
        <w:category>
          <w:name w:val="General"/>
          <w:gallery w:val="placeholder"/>
        </w:category>
        <w:types>
          <w:type w:val="bbPlcHdr"/>
        </w:types>
        <w:behaviors>
          <w:behavior w:val="content"/>
        </w:behaviors>
        <w:guid w:val="{AB376B6A-1249-437B-8B03-8211558DC62D}"/>
      </w:docPartPr>
      <w:docPartBody>
        <w:p w:rsidR="00FF799F" w:rsidRDefault="00FF799F" w:rsidP="00FF799F">
          <w:pPr>
            <w:pStyle w:val="7F0A158079E34650B4F4794388EC536D"/>
          </w:pPr>
          <w:r w:rsidRPr="00DD62A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BFE812B-8D6A-409A-AEEE-55ADCD6C862F}"/>
      </w:docPartPr>
      <w:docPartBody>
        <w:p w:rsidR="007D2163" w:rsidRDefault="00A55174">
          <w:r w:rsidRPr="00A92314">
            <w:rPr>
              <w:rStyle w:val="PlaceholderText"/>
            </w:rPr>
            <w:t>Click or tap here to enter text.</w:t>
          </w:r>
        </w:p>
      </w:docPartBody>
    </w:docPart>
    <w:docPart>
      <w:docPartPr>
        <w:name w:val="B7200869C36F424CA7DC15300D7CD25E"/>
        <w:category>
          <w:name w:val="General"/>
          <w:gallery w:val="placeholder"/>
        </w:category>
        <w:types>
          <w:type w:val="bbPlcHdr"/>
        </w:types>
        <w:behaviors>
          <w:behavior w:val="content"/>
        </w:behaviors>
        <w:guid w:val="{DF370A69-9811-4769-8A56-C51873DB2BC3}"/>
      </w:docPartPr>
      <w:docPartBody>
        <w:p w:rsidR="00D75DED" w:rsidRDefault="00A55174">
          <w:pPr>
            <w:pStyle w:val="B7200869C36F424CA7DC15300D7CD25E"/>
          </w:pPr>
          <w:r w:rsidRPr="00A92314">
            <w:rPr>
              <w:rStyle w:val="PlaceholderText"/>
            </w:rPr>
            <w:t>Click or tap here to enter text.</w:t>
          </w:r>
        </w:p>
      </w:docPartBody>
    </w:docPart>
    <w:docPart>
      <w:docPartPr>
        <w:name w:val="63D91992E5C043F7AC70BE5CAD4CD641"/>
        <w:category>
          <w:name w:val="General"/>
          <w:gallery w:val="placeholder"/>
        </w:category>
        <w:types>
          <w:type w:val="bbPlcHdr"/>
        </w:types>
        <w:behaviors>
          <w:behavior w:val="content"/>
        </w:behaviors>
        <w:guid w:val="{8BF80350-4A12-4F94-8F3A-DBA7DBF0D9E7}"/>
      </w:docPartPr>
      <w:docPartBody>
        <w:p w:rsidR="00D75DED" w:rsidRDefault="007D2163" w:rsidP="007D2163">
          <w:pPr>
            <w:pStyle w:val="63D91992E5C043F7AC70BE5CAD4CD641"/>
          </w:pPr>
          <w:r w:rsidRPr="00A923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6E"/>
    <w:rsid w:val="00036680"/>
    <w:rsid w:val="000E7316"/>
    <w:rsid w:val="00127C2D"/>
    <w:rsid w:val="001D65B8"/>
    <w:rsid w:val="004C45EE"/>
    <w:rsid w:val="0055246A"/>
    <w:rsid w:val="00590E6E"/>
    <w:rsid w:val="0060079E"/>
    <w:rsid w:val="007D2163"/>
    <w:rsid w:val="008C3FB5"/>
    <w:rsid w:val="00A04E5C"/>
    <w:rsid w:val="00A42953"/>
    <w:rsid w:val="00A55174"/>
    <w:rsid w:val="00BD11E1"/>
    <w:rsid w:val="00CD7548"/>
    <w:rsid w:val="00D75DED"/>
    <w:rsid w:val="00FF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84F12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163"/>
    <w:rPr>
      <w:color w:val="808080"/>
    </w:rPr>
  </w:style>
  <w:style w:type="paragraph" w:customStyle="1" w:styleId="E0CEE06AC2F4470FB6A5B374AF9E0939">
    <w:name w:val="E0CEE06AC2F4470FB6A5B374AF9E0939"/>
    <w:rsid w:val="00590E6E"/>
  </w:style>
  <w:style w:type="paragraph" w:customStyle="1" w:styleId="7F0A158079E34650B4F4794388EC536D">
    <w:name w:val="7F0A158079E34650B4F4794388EC536D"/>
    <w:rsid w:val="00FF799F"/>
  </w:style>
  <w:style w:type="paragraph" w:customStyle="1" w:styleId="B7200869C36F424CA7DC15300D7CD25E">
    <w:name w:val="B7200869C36F424CA7DC15300D7CD25E"/>
  </w:style>
  <w:style w:type="paragraph" w:customStyle="1" w:styleId="63D91992E5C043F7AC70BE5CAD4CD641">
    <w:name w:val="63D91992E5C043F7AC70BE5CAD4CD641"/>
    <w:rsid w:val="007D2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452567-1D8E-4F8D-A062-0A1EE02AAAAC}">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7373778b-ba71-419c-88e1-0a8ceb2cb911&quot;,&quot;properties&quot;:{&quot;noteIndex&quot;:0},&quot;isEdited&quot;:false,&quot;manualOverride&quot;:{&quot;isManuallyOverridden&quot;:true,&quot;citeprocText&quot;:&quot;(British Psychological Society, 2021)&quot;,&quot;manualOverrideText&quot;:&quot;(British Psychological Society, 2021).&quot;},&quot;citationTag&quot;:&quot;MENDELEY_CITATION_v3_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&quot;,&quot;citationItems&quot;:[{&quot;id&quot;:&quot;fb37e257-766c-3650-b7cf-55af58d5ed0a&quot;,&quot;itemData&quot;:{&quot;type&quot;:&quot;report&quot;,&quot;id&quot;:&quot;fb37e257-766c-3650-b7cf-55af58d5ed0a&quot;,&quot;title&quot;:&quot;Ethics Guidelines for Internet-mediated Research&quot;,&quot;author&quot;:[{&quot;family&quot;:&quot;British Psychological Society&quot;,&quot;given&quot;:&quot;&quot;,&quot;parse-names&quot;:false,&quot;dropping-particle&quot;:&quot;&quot;,&quot;non-dropping-particle&quot;:&quot;&quot;}],&quot;container-title&quot;:&quot;British Psychological Society&quot;,&quot;issued&quot;:{&quot;date-parts&quot;:[[2021]]},&quot;abstract&quot;:&quot;Internet-mediated research (IMR) can raise particular, sometimes non-obvious, challenges in adhering to existing ethics principles. In this document we outline some of the key ethics issues which researchers and research ethics committees (RECs) are advised to keep in mind when considering implementing or evaluating an IMR study. Considering each of the four main ethics principles as outlined in the Society's Code of Human Research Ethics, we highlight issues which may need special consideration in an IMR context, using illustrative examples to explain why. These issues include: the public-private domain distinction online; confidentiality and security of online data; procedures for obtaining valid consent; procedures for ensuring withdrawal rights and debriefing; levels of researcher control; and implications for scientific value and potential harm. Emphasis throughout is on offering advice on how to think about and apply existing ethics principles in an IMR context, while recognising that issues need to be assessed and decisions made within the context of a particular piece of research. British Psychological Society (2013). Ethics Guidelines for Internet-mediated Research. INF206/1.2013. Leicester: Author. Available from: www.bps.org.uk/publications/policy-and- guidelines/research-guidelines-policy- documents/research-guidelines-poli Authors: Hewson, Claire; Buchanan, Tom; Brown, Ian; Coulson, Neil; Hagger-Johnson, Gareth; Joinson, Adam; Krotoski, Aleks; Oates, John&quot;,&quot;container-title-short&quot;:&quot;&quot;},&quot;isTemporary&quot;:false}]},{&quot;citationID&quot;:&quot;MENDELEY_CITATION_5c98f843-7483-4d59-8ef0-8ae90c9df953&quot;,&quot;properties&quot;:{&quot;noteIndex&quot;:0},&quot;isEdited&quot;:false,&quot;manualOverride&quot;:{&quot;isManuallyOverridden&quot;:true,&quot;citeprocText&quot;:&quot;(Miranda et al., 2017)&quot;,&quot;manualOverrideText&quot;:&quot;Miranda et al., 2017)&quot;},&quot;citationTag&quot;:&quot;MENDELEY_CITATION_v3_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&quot;,&quot;citationItems&quot;:[{&quot;id&quot;:&quot;8d738dca-7abe-3b3c-a526-638523a56b4f&quot;,&quot;itemData&quot;:{&quot;type&quot;:&quot;article-journal&quot;,&quot;id&quot;:&quot;8d738dca-7abe-3b3c-a526-638523a56b4f&quot;,&quot;title&quot;:&quot;The future-oriented repetitive thought (FoRT) scale: A measure of repetitive thinking about the future&quot;,&quot;author&quot;:[{&quot;family&quot;:&quot;Miranda&quot;,&quot;given&quot;:&quot;Regina&quot;,&quot;parse-names&quot;:false,&quot;dropping-particle&quot;:&quot;&quot;,&quot;non-dropping-particle&quot;:&quot;&quot;},{&quot;family&quot;:&quot;Wheeler&quot;,&quot;given&quot;:&quot;Alyssa&quot;,&quot;parse-names&quot;:false,&quot;dropping-particle&quot;:&quot;&quot;,&quot;non-dropping-particle&quot;:&quot;&quot;},{&quot;family&quot;:&quot;Polanco-Roman&quot;,&quot;given&quot;:&quot;Lillian&quot;,&quot;parse-names&quot;:false,&quot;dropping-particle&quot;:&quot;&quot;,&quot;non-dropping-particle&quot;:&quot;&quot;},{&quot;family&quot;:&quot;Marroquín&quot;,&quot;given&quot;:&quot;Brett&quot;,&quot;parse-names&quot;:false,&quot;dropping-particle&quot;:&quot;&quot;,&quot;non-dropping-particle&quot;:&quot;&quot;}],&quot;container-title&quot;:&quot;Journal of Affective Disorders&quot;,&quot;container-title-short&quot;:&quot;J Affect Disord&quot;,&quot;accessed&quot;:{&quot;date-parts&quot;:[[2022,6,21]]},&quot;DOI&quot;:&quot;10.1016/J.JAD.2016.09.055&quot;,&quot;ISSN&quot;:&quot;0165-0327&quot;,&quot;PMID&quot;:&quot;27743536&quot;,&quot;issued&quot;:{&quot;date-parts&quot;:[[2017,1,1]]},&quot;page&quot;:&quot;336-345&quot;,&quot;abstract&quot;:&quot;Background and objectives Repetitive thinking about the future has been suggested as one way in which individuals may become hopeless about the future. We report on a new scale assessing future-oriented repetitive thinking, termed the Future-Oriented Repetitive Thought (FoRT) Scale. Methods In Study 1, an exploratory factor analysis was conducted with data from 1071 individuals who completed the scale. Study 2 describes a confirmatory factor analysis with a revised version of the scale on a sample of 612 individuals, a subsample of whom (N=99) also completed measures of repetitive thought (rumination, worry), hopelessness-related cognitions, and symptoms of depression and generalized anxiety disorder in order to examine evidence for the measure's convergent, discriminant, and concurrent validity. Study 3 examined the scale's concurrent validity in distinguishing between individuals with and without a history of suicidal ideation and attempts. Results A three-factor solution emerged in Study 1, and this solution was confirmed in Study 2. In addition, the FoRT scale demonstrated moderate associations with other measures of repetitive thought (rumination, worry), with hopelessness-related cognitions, and with symptoms of depression and generalized anxiety. Finally, the FoRT scale distinguished between individuals with and without a history of suicidal ideation and attempts. Limitations Cross-sectional data limit conclusions that can be drawn about directionality. Conclusions These findings suggest that the newly developed FoRT scale is a reliable and valid measure of future-oriented repetitive thought.&quot;,&quot;publisher&quot;:&quot;Elsevier&quot;,&quot;volume&quot;:&quot;207&quot;},&quot;isTemporary&quot;:false}]},{&quot;citationID&quot;:&quot;MENDELEY_CITATION_703471f0-523b-4959-9e5f-9c68eabf32d6&quot;,&quot;properties&quot;:{&quot;noteIndex&quot;:0},&quot;isEdited&quot;:false,&quot;manualOverride&quot;:{&quot;isManuallyOverridden&quot;:true,&quot;citeprocText&quot;:&quot;(Wilson &amp;#38; Barber, 1981)&quot;,&quot;manualOverrideText&quot;:&quot;Wilson &amp; Barber, 1981)&quot;},&quot;citationTag&quot;:&quot;MENDELEY_CITATION_v3_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&quot;,&quot;citationItems&quot;:[{&quot;id&quot;:&quot;524a25f9-e85f-31fe-8d54-c0142d84cc78&quot;,&quot;itemData&quot;:{&quot;type&quot;:&quot;chapter&quot;,&quot;id&quot;:&quot;524a25f9-e85f-31fe-8d54-c0142d84cc78&quot;,&quot;title&quot;:&quot;Vivid Fantasy and Hallucinatory Abilities in the Life Histories of Excellent Hypnotic Subjects (“Somnambules”): Preliminary Report with Female Subjects&quot;,&quot;author&quot;:[{&quot;family&quot;:&quot;Wilson&quot;,&quot;given&quot;:&quot;Sheryl C.&quot;,&quot;parse-names&quot;:false,&quot;dropping-particle&quot;:&quot;&quot;,&quot;non-dropping-particle&quot;:&quot;&quot;},{&quot;family&quot;:&quot;Barber&quot;,&quot;given&quot;:&quot;Theodore X.&quot;,&quot;parse-names&quot;:false,&quot;dropping-particle&quot;:&quot;&quot;,&quot;non-dropping-particle&quot;:&quot;&quot;}],&quot;container-title&quot;:&quot;Imagery (Volume 2): Concepts, Results, and Applications&quot;,&quot;editor&quot;:[{&quot;family&quot;:&quot;Klinger&quot;,&quot;given&quot;:&quot;E&quot;,&quot;parse-names&quot;:false,&quot;dropping-particle&quot;:&quot;&quot;,&quot;non-dropping-particle&quot;:&quot;&quot;}],&quot;DOI&quot;:&quot;10.1007/978-1-4684-3974-8_10&quot;,&quot;issued&quot;:{&quot;date-parts&quot;:[[1981]]},&quot;page&quot;:&quot;158-172&quot;,&quot;container-title-short&quot;:&quot;&quot;},&quot;isTemporary&quot;:false}]},{&quot;citationID&quot;:&quot;MENDELEY_CITATION_11e85d1b-3478-480b-a6fc-5a405a764194&quot;,&quot;properties&quot;:{&quot;noteIndex&quot;:0},&quot;isEdited&quot;:false,&quot;manualOverride&quot;:{&quot;isManuallyOverridden&quot;:true,&quot;citeprocText&quot;:&quot;(Merckelbach et al., 2001)&quot;,&quot;manualOverrideText&quot;:&quot;Merckelbach et al., 2001)&quot;},&quot;citationTag&quot;:&quot;MENDELEY_CITATION_v3_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&quot;,&quot;citationItems&quot;:[{&quot;id&quot;:&quot;dbe5dd20-5f70-390b-8f5d-c27f6c2ed18d&quot;,&quot;itemData&quot;:{&quot;type&quot;:&quot;article-journal&quot;,&quot;id&quot;:&quot;dbe5dd20-5f70-390b-8f5d-c27f6c2ed18d&quot;,&quot;title&quot;:&quot;The Creative Experiences Questionnaire (CEQ): a brief self-report measure of fantasy proneness&quot;,&quot;author&quot;:[{&quot;family&quot;:&quot;Merckelbach&quot;,&quot;given&quot;:&quot;Harald&quot;,&quot;parse-names&quot;:false,&quot;dropping-particle&quot;:&quot;&quot;,&quot;non-dropping-particle&quot;:&quot;&quot;},{&quot;family&quot;:&quot;Horselenberg&quot;,&quot;given&quot;:&quot;Robert&quot;,&quot;parse-names&quot;:false,&quot;dropping-particle&quot;:&quot;&quot;,&quot;non-dropping-particle&quot;:&quot;&quot;},{&quot;family&quot;:&quot;Muris&quot;,&quot;given&quot;:&quot;Peter&quot;,&quot;parse-names&quot;:false,&quot;dropping-particle&quot;:&quot;&quot;,&quot;non-dropping-particle&quot;:&quot;&quot;}],&quot;container-title&quot;:&quot;Personality and Individual Differences&quot;,&quot;container-title-short&quot;:&quot;Pers Individ Dif&quot;,&quot;accessed&quot;:{&quot;date-parts&quot;:[[2016,4,17]]},&quot;issued&quot;:{&quot;date-parts&quot;:[[2001]]},&quot;page&quot;:&quot;987-985&quot;,&quot;abstract&quot;:&quot;The current article describes the psychometric qualities of the Creative Experiences Questionnaire (CEQ), a brief 25-item self-report measure of fantasy proneness. Findings indicate that the CEQ demon-strates adequate test-retest stability and internal consistency. CEQ scores appear not to be related to social desirability. The CEQ was found to be strongly correlated with a concurrent measure of fantasy proneness. Furthermore, there are substantial correlations between the CEQ and standard measures of absorption, schizotypy, and dissociation. Bearing in mind that these constructs are thought to be intimately linked to fantasy proneness, this pattern of correlations supports the validity of the CEQ. The CEQ might be fruit-fully used as a brief research scale in several domains (e.g. studies on pseudomemories). #&quot;,&quot;volume&quot;:&quot;31&quot;},&quot;isTemporary&quot;:false}]},{&quot;citationID&quot;:&quot;MENDELEY_CITATION_59e0a252-5795-48e0-bc5b-3837abee71cf&quot;,&quot;properties&quot;:{&quot;noteIndex&quot;:0},&quot;isEdited&quot;:false,&quot;manualOverride&quot;:{&quot;isManuallyOverridden&quot;:true,&quot;citeprocText&quot;:&quot;(Huba et al., 1982)&quot;,&quot;manualOverrideText&quot;:&quot;(Huba et al., 1982)&quot;},&quot;citationTag&quot;:&quot;MENDELEY_CITATION_v3_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&quot;,&quot;citationItems&quot;:[{&quot;id&quot;:&quot;efd9006e-2fe6-357b-afef-732177b6e24d&quot;,&quot;itemData&quot;:{&quot;type&quot;:&quot;book&quot;,&quot;id&quot;:&quot;efd9006e-2fe6-357b-afef-732177b6e24d&quot;,&quot;title&quot;:&quot;Manual for the Short Imaginal Processes Inventory &quot;,&quot;author&quot;:[{&quot;family&quot;:&quot;Huba&quot;,&quot;given&quot;:&quot;G.J.&quot;,&quot;parse-names&quot;:false,&quot;dropping-particle&quot;:&quot;&quot;,&quot;non-dropping-particle&quot;:&quot;&quot;},{&quot;family&quot;:&quot;Singer&quot;,&quot;given&quot;:&quot;J.L.&quot;,&quot;parse-names&quot;:false,&quot;dropping-particle&quot;:&quot;&quot;,&quot;non-dropping-particle&quot;:&quot;&quot;},{&quot;family&quot;:&quot;Aneshensel&quot;,&quot;given&quot;:&quot;C.S.&quot;,&quot;parse-names&quot;:false,&quot;dropping-particle&quot;:&quot;&quot;,&quot;non-dropping-particle&quot;:&quot;&quot;},{&quot;family&quot;:&quot;Antrobus&quot;,&quot;given&quot;:&quot;J.S.&quot;,&quot;parse-names&quot;:false,&quot;dropping-particle&quot;:&quot;&quot;,&quot;non-dropping-particle&quot;:&quot;&quot;}],&quot;issued&quot;:{&quot;date-parts&quot;:[[1982]]},&quot;publisher-place&quot;:&quot;Port Huron, Michigan&quot;,&quot;publisher&quot;:&quot;Research Psychologist Press&quot;,&quot;container-title-short&quot;:&quot;&quot;},&quot;isTemporary&quot;:false}]},{&quot;citationID&quot;:&quot;MENDELEY_CITATION_3ac5c1ca-d805-4442-874b-293e47c2f35c&quot;,&quot;properties&quot;:{&quot;noteIndex&quot;:0},&quot;isEdited&quot;:false,&quot;manualOverride&quot;:{&quot;isManuallyOverridden&quot;:true,&quot;citeprocText&quot;:&quot;(Feldman et al., 2008)&quot;,&quot;manualOverrideText&quot;:&quot;Feldman et al., 2008)&quot;},&quot;citationTag&quot;:&quot;MENDELEY_CITATION_v3_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&quot;,&quot;citationItems&quot;:[{&quot;id&quot;:&quot;b577bab2-2600-316c-a65e-8dc79cbfd5d6&quot;,&quot;itemData&quot;:{&quot;type&quot;:&quot;article-journal&quot;,&quot;id&quot;:&quot;b577bab2-2600-316c-a65e-8dc79cbfd5d6&quot;,&quot;title&quot;:&quot;Responses to positive affect: A self-report measure of rumination and dampening&quot;,&quot;author&quot;:[{&quot;family&quot;:&quot;Feldman&quot;,&quot;given&quot;:&quot;Greg C.&quot;,&quot;parse-names&quot;:false,&quot;dropping-particle&quot;:&quot;&quot;,&quot;non-dropping-particle&quot;:&quot;&quot;},{&quot;family&quot;:&quot;Joormann&quot;,&quot;given&quot;:&quot;Jutta&quot;,&quot;parse-names&quot;:false,&quot;dropping-particle&quot;:&quot;&quot;,&quot;non-dropping-particle&quot;:&quot;&quot;},{&quot;family&quot;:&quot;Johnson&quot;,&quot;given&quot;:&quot;Sheri L.&quot;,&quot;parse-names&quot;:false,&quot;dropping-particle&quot;:&quot;&quot;,&quot;non-dropping-particle&quot;:&quot;&quot;}],&quot;container-title&quot;:&quot;Cognitive Therapy and Research&quot;,&quot;container-title-short&quot;:&quot;Cognit Ther Res&quot;,&quot;DOI&quot;:&quot;10.1007/s10608-006-9083-0&quot;,&quot;ISBN&quot;:&quot;0147-5916&quot;,&quot;ISSN&quot;:&quot;01475916&quot;,&quot;PMID&quot;:&quot;20360998&quot;,&quot;issued&quot;:{&quot;date-parts&quot;:[[2008]]},&quot;page&quot;:&quot;507-525&quot;,&quot;abstract&quot;:&quot;Rumination in response to dysphoric moods has been linked to the onset and maintenance of depressive symptoms; however, responses to positive moods have received less attention despite the theoretical roles of both positive and negative affect in mood disorders. The purpose of the present study was to develop a self-report measure of ruminative and dampening Responses to Positive Affect (RPA), which we called the RPA Questionnaire. In two psychometric studies, the three subscales of the RPA (Dampening, Self-focused positive rumination, and Emotion-focused positive rumination) demonstrated acceptable structural validity, internal consistency, and preliminary evidence of convergent and incremental validity with concurrent measures of self-esteem, depressive rumination, and depressive and manic symptoms among undergraduates. The present results suggest that future research on mood disorders would benefit from measuring responses to both negative and positive moods.&quot;,&quot;issue&quot;:&quot;4&quot;,&quot;volume&quot;:&quot;32&quot;},&quot;isTemporary&quot;:false}]},{&quot;citationID&quot;:&quot;MENDELEY_CITATION_e6aaf720-55c8-45c5-af83-689f18fd65cf&quot;,&quot;properties&quot;:{&quot;noteIndex&quot;:0},&quot;isEdited&quot;:false,&quot;manualOverride&quot;:{&quot;isManuallyOverridden&quot;:true,&quot;citeprocText&quot;:&quot;(Somer et al., 2016)&quot;,&quot;manualOverrideText&quot;:&quot;Somer et al., 2016).&quot;},&quot;citationTag&quot;:&quot;MENDELEY_CITATION_v3_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&quot;,&quot;citationItems&quot;:[{&quot;id&quot;:&quot;5c0d4d9a-43e3-3196-b99f-98d0d3805492&quot;,&quot;itemData&quot;:{&quot;type&quot;:&quot;article-journal&quot;,&quot;id&quot;:&quot;5c0d4d9a-43e3-3196-b99f-98d0d3805492&quot;,&quot;title&quot;:&quot;Development and validation of the Maladaptive Daydreaming Scale (MDS)&quot;,&quot;author&quot;:[{&quot;family&quot;:&quot;Somer&quot;,&quot;given&quot;:&quot;Eli&quot;,&quot;parse-names&quot;:false,&quot;dropping-particle&quot;:&quot;&quot;,&quot;non-dropping-particle&quot;:&quot;&quot;},{&quot;family&quot;:&quot;Lehrfeld&quot;,&quot;given&quot;:&quot;Jonathan&quot;,&quot;parse-names&quot;:false,&quot;dropping-particle&quot;:&quot;&quot;,&quot;non-dropping-particle&quot;:&quot;&quot;},{&quot;family&quot;:&quot;Bigelsen&quot;,&quot;given&quot;:&quot;Jayne&quot;,&quot;parse-names&quot;:false,&quot;dropping-particle&quot;:&quot;&quot;,&quot;non-dropping-particle&quot;:&quot;&quot;},{&quot;family&quot;:&quot;Jopp&quot;,&quot;given&quot;:&quot;Daniela S.&quot;,&quot;parse-names&quot;:false,&quot;dropping-particle&quot;:&quot;&quot;,&quot;non-dropping-particle&quot;:&quot;&quot;}],&quot;container-title&quot;:&quot;Consciousness and Cognition&quot;,&quot;container-title-short&quot;:&quot;Conscious Cogn&quot;,&quot;accessed&quot;:{&quot;date-parts&quot;:[[2019,5,21]]},&quot;DOI&quot;:&quot;10.1016/J.CONCOG.2015.12.001&quot;,&quot;URL&quot;:&quot;https://www.sciencedirect.com/science/article/pii/S1053810015300611&quot;,&quot;issued&quot;:{&quot;date-parts&quot;:[[2016,1,1]]},&quot;page&quot;:&quot;77-91&quot;,&quot;abstract&quot;:&quot;This study describes the development of the Maladaptive Daydreaming Scale (MDS), a 14-item self-report instrument designed to gauge abnormal fantasizing. Our sample consisted of 447 English-speaking individuals from 45 different countries. A 3-correlated-factors model best presented the underlying dimensions Yearning, Kinesthesia and Impairment, capturing related rewarding experiences as well as psychological impairment of maladaptive daydreaming. MDS scores were associated with obsessive–compulsive behavior and thoughts, dissociative absorption, attention deficit, and high sense of presence during daydreaming, but less with psychotic symptoms. The MDS and its subscale demonstrated good validity, sound internal consistency and temporal stability and discriminated well between self-identified individuals with and without maladaptive daydreaming. Considering the instrument’s high sensitivity and specificity levels, it seems an excellent measure for future investigation of MD that will, hopefully, shed light on the etiology and psycho-biological mechanisms involved in this mental condition, as well as on the development of effective MD treatment methods.&quot;,&quot;publisher&quot;:&quot;Academic Press&quot;,&quot;volume&quot;:&quot;39&quot;},&quot;isTemporary&quot;:false}]},{&quot;citationID&quot;:&quot;MENDELEY_CITATION_38d5a890-d1f5-494c-b34e-f726d5901bf4&quot;,&quot;properties&quot;:{&quot;noteIndex&quot;:0},&quot;isEdited&quot;:false,&quot;manualOverride&quot;:{&quot;isManuallyOverridden&quot;:true,&quot;citeprocText&quot;:&quot;(Mcmillan et al., 2013; Singer, 1975)&quot;,&quot;manualOverrideText&quot;:&quot;(Mcmillan et al., 2013; Singer, 1975)&quot;},&quot;citationTag&quot;:&quot;MENDELEY_CITATION_v3_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&quot;,&quot;citationItems&quot;:[{&quot;id&quot;:&quot;244ff761-4870-3f32-baa4-c8cb709ba828&quot;,&quot;itemData&quot;:{&quot;type&quot;:&quot;article-journal&quot;,&quot;id&quot;:&quot;244ff761-4870-3f32-baa4-c8cb709ba828&quot;,&quot;title&quot;:&quot;Navigating the stream of consciousness: Research in daydreaming and related inner experience.&quot;,&quot;author&quot;:[{&quot;family&quot;:&quot;Singer&quot;,&quot;given&quot;:&quot;Jerome L.&quot;,&quot;parse-names&quot;:false,&quot;dropping-particle&quot;:&quot;&quot;,&quot;non-dropping-particle&quot;:&quot;&quot;}],&quot;container-title&quot;:&quot;American Psychologist&quot;,&quot;DOI&quot;:&quot;10.1037/h0076928&quot;,&quot;ISSN&quot;:&quot;0003-066X&quot;,&quot;issued&quot;:{&quot;date-parts&quot;:[[1975]]},&quot;abstract&quot;:&quot;Reviews recent research on the relevant functions, personality characteristics, and cognitive correlates of \&quot;inner\&quot; phenomena (e.g., daydreaming). A tentative conceptual model of the \&quot;stream of consciousness\&quot; concept is presented which suggests a complex processing system involving reverberating content from long-term storage and almost continuous processing of input material from the physical and social environment. Studies of individual differences using the Imaginal Processes Inventory are reviewed. Differences between daydreaming and reflective thought in social situations are considered, emphasizing the nature of eye shifts in each type of experience. The need for further research in selected areas is pointed out (e.g., the so-called \&quot;altered states\&quot;). It is concluded that most of these states can be dealt with as manifestations of our basic information-processing mechanisms and that further research will help clarify the range of creative possibilities that exist in ordinary mental ruminations. (11/2 p ref)&quot;,&quot;issue&quot;:&quot;7&quot;,&quot;volume&quot;:&quot;30&quot;,&quot;container-title-short&quot;:&quot;&quot;},&quot;isTemporary&quot;:false},{&quot;id&quot;:&quot;df1feb88-4b57-3759-aae2-65318b1d7573&quot;,&quot;itemData&quot;:{&quot;type&quot;:&quot;article-journal&quot;,&quot;id&quot;:&quot;df1feb88-4b57-3759-aae2-65318b1d7573&quot;,&quot;title&quot;:&quot;Ode to positive constructive daydreaming&quot;,&quot;author&quot;:[{&quot;family&quot;:&quot;Mcmillan&quot;,&quot;given&quot;:&quot;Rebecca L&quot;,&quot;parse-names&quot;:false,&quot;dropping-particle&quot;:&quot;&quot;,&quot;non-dropping-particle&quot;:&quot;&quot;},{&quot;family&quot;:&quot;Kaufman&quot;,&quot;given&quot;:&quot;Scott Barry&quot;,&quot;parse-names&quot;:false,&quot;dropping-particle&quot;:&quot;&quot;,&quot;non-dropping-particle&quot;:&quot;&quot;},{&quot;family&quot;:&quot;Singer&quot;,&quot;given&quot;:&quot;Jerome L&quot;,&quot;parse-names&quot;:false,&quot;dropping-particle&quot;:&quot;&quot;,&quot;non-dropping-particle&quot;:&quot;&quot;}],&quot;container-title&quot;:&quot;Frontiers in Psychology&quot;,&quot;container-title-short&quot;:&quot;Front Psychol&quot;,&quot;accessed&quot;:{&quot;date-parts&quot;:[[2023,1,10]]},&quot;DOI&quot;:&quot;10.3389/fpsyg.2013.00626&quot;,&quot;URL&quot;:&quot;www.frontiersin.org&quot;,&quot;issued&quot;:{&quot;date-parts&quot;:[[2013]]},&quot;page&quot;:&quot;1-9&quot;,&quot;abstract&quot;:&quot;Nearly 60 years ago, Jerome L. Singer launched a groundbreaking research program into daydreaming (Singer, 1955, 1975, 2009) that presaged and laid the foundation for virtually every major strand of mind wandering research active today (Antrobus, 1999; Klinger, 1999, 2009). Here we review Singer's enormous contribution to the field, which includes insights, methodologies, and tools still in use today, and trace his enduring legacy as revealed in the recent proliferation of mind wandering studies. We then turn to the central theme in Singer's work, the adaptive nature of positive constructive daydreaming, which was a revolutionary idea when Singer began his work in the 1950s and remains underreported today. Last, we propose a new approach to answering the enduring question: Why does mind wandering persist and occupy so much of our time, as much as 50% of our waking time according to some estimates, if it is as costly as most studies suggest?&quot;,&quot;volume&quot;:&quot;4&quot;},&quot;isTemporary&quot;:false}]},{&quot;citationID&quot;:&quot;MENDELEY_CITATION_dbaa5773-187f-4280-be50-5d7597966c54&quot;,&quot;properties&quot;:{&quot;noteIndex&quot;:0},&quot;isEdited&quot;:false,&quot;manualOverride&quot;:{&quot;isManuallyOverridden&quot;:true,&quot;citeprocText&quot;:&quot;(Bartlett, 1954)&quot;,&quot;manualOverrideText&quot;:&quot;(Bartlett, 1954)&quot;},&quot;citationTag&quot;:&quot;MENDELEY_CITATION_v3_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&quot;,&quot;citationItems&quot;:[{&quot;id&quot;:&quot;f9e0967d-b485-338d-bc97-1fd60e335cce&quot;,&quot;itemData&quot;:{&quot;type&quot;:&quot;article-journal&quot;,&quot;id&quot;:&quot;f9e0967d-b485-338d-bc97-1fd60e335cce&quot;,&quot;title&quot;:&quot;A note on the multiplying factors for various χ2 approximations&quot;,&quot;author&quot;:[{&quot;family&quot;:&quot;Bartlett&quot;,&quot;given&quot;:&quot;M.S.&quot;,&quot;parse-names&quot;:false,&quot;dropping-particle&quot;:&quot;&quot;,&quot;non-dropping-particle&quot;:&quot;&quot;}],&quot;container-title&quot;:&quot;Royal Statistical Society&quot;,&quot;accessed&quot;:{&quot;date-parts&quot;:[[2022,2,9]]},&quot;URL&quot;:&quot;http://www.jstor.org/stable/2984057&quot;,&quot;issued&quot;:{&quot;date-parts&quot;:[[1954]]},&quot;page&quot;:&quot;296-298&quot;,&quot;issue&quot;:&quot;2&quot;,&quot;volume&quot;:&quot;16&quot;,&quot;container-title-short&quot;:&quot;&quot;},&quot;isTemporary&quot;:false}]},{&quot;citationID&quot;:&quot;MENDELEY_CITATION_fb3cf51b-f4db-4417-a11c-e43fa92bfd64&quot;,&quot;properties&quot;:{&quot;noteIndex&quot;:0},&quot;isEdited&quot;:false,&quot;manualOverride&quot;:{&quot;isManuallyOverridden&quot;:true,&quot;citeprocText&quot;:&quot;(Kaiser, 1974)&quot;,&quot;manualOverrideText&quot;:&quot;Kaiser, 1974&quot;},&quot;citationTag&quot;:&quot;MENDELEY_CITATION_v3_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&quot;,&quot;citationItems&quot;:[{&quot;id&quot;:&quot;b03cff40-e25d-383f-a750-7388eb77f1f7&quot;,&quot;itemData&quot;:{&quot;type&quot;:&quot;article-journal&quot;,&quot;id&quot;:&quot;b03cff40-e25d-383f-a750-7388eb77f1f7&quot;,&quot;title&quot;:&quot;An index of factorial simplicity&quot;,&quot;author&quot;:[{&quot;family&quot;:&quot;Kaiser&quot;,&quot;given&quot;:&quot;Henry F.&quot;,&quot;parse-names&quot;:false,&quot;dropping-particle&quot;:&quot;&quot;,&quot;non-dropping-particle&quot;:&quot;&quot;}],&quot;container-title&quot;:&quot;Psychometrika&quot;,&quot;container-title-short&quot;:&quot;Psychometrika&quot;,&quot;accessed&quot;:{&quot;date-parts&quot;:[[2022,2,9]]},&quot;DOI&quot;:&quot;10.1007/BF02291575&quot;,&quot;ISSN&quot;:&quot;00333123&quot;,&quot;URL&quot;:&quot;http://cda.psych.uiuc.edu/psychometrika_citation_classic_summaries/kaiser_citation_classic_factor_simplicity.pdf&quot;,&quot;issued&quot;:{&quot;date-parts&quot;:[[1974]]},&quot;page&quot;:&quot;31-36&quot;,&quot;abstract&quot;:&quot;An index of factorial simplicity, employing the quartimax transformational criteria of Carroll, Wrigley and Neuhaus, and Saunders, is developed. This index is both for each row separately and for a factor pattern matrix as a whole. The index varies between zero and one. The problem of calibrating the index is discussed. © 1974 Psychometric Society.&quot;,&quot;issue&quot;:&quot;1&quot;,&quot;volume&quot;:&quot;39&quot;},&quot;isTemporary&quot;:false}]},{&quot;citationID&quot;:&quot;MENDELEY_CITATION_758f7a64-c7d7-40ed-908a-68216d4eb27f&quot;,&quot;properties&quot;:{&quot;noteIndex&quot;:0},&quot;isEdited&quot;:false,&quot;manualOverride&quot;:{&quot;isManuallyOverridden&quot;:true,&quot;citeprocText&quot;:&quot;(Shrestha, 2021)&quot;,&quot;manualOverrideText&quot;:&quot;(Shrestha, 2021)&quot;},&quot;citationTag&quot;:&quot;MENDELEY_CITATION_v3_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&quot;,&quot;citationItems&quot;:[{&quot;id&quot;:&quot;7338644f-3e68-3e49-a1c5-2e64a8a209c3&quot;,&quot;itemData&quot;:{&quot;type&quot;:&quot;article-journal&quot;,&quot;id&quot;:&quot;7338644f-3e68-3e49-a1c5-2e64a8a209c3&quot;,&quot;title&quot;:&quot;Factor analysis as a tool for survey analysis&quot;,&quot;author&quot;:[{&quot;family&quot;:&quot;Shrestha&quot;,&quot;given&quot;:&quot;Noora&quot;,&quot;parse-names&quot;:false,&quot;dropping-particle&quot;:&quot;&quot;,&quot;non-dropping-particle&quot;:&quot;&quot;}],&quot;container-title&quot;:&quot;American Journal of Applied Mathematics and Statistics&quot;,&quot;container-title-short&quot;:&quot;Am J Appl Math Stat&quot;,&quot;accessed&quot;:{&quot;date-parts&quot;:[[2022,2,9]]},&quot;DOI&quot;:&quot;10.12691/ajams-9-1-2&quot;,&quot;URL&quot;:&quot;http://pubs.sciepub.com/ajams/9/1/2&quot;,&quot;issued&quot;:{&quot;date-parts&quot;:[[2021]]},&quot;page&quot;:&quot;4-11&quot;,&quot;abstract&quot;:&quot;Factor analysis is particularly suitable to extract few factors from the large number of related variables to a more manageable number, prior to using them in other analysis such as multiple regression or multivariate analysis of variance. It can be beneficial in developing of a questionnaire. Sometimes adding more statements in the questionnaire fail to give clear understanding of the variables. With the help of factor analysis, irrelevant questions can be removed from the final questionnaire. This study proposed a factor analysis to identify the factors underlying the variables of a questionnaire to measure tourist satisfaction. In this study, Kaiser-Meyer-Olkin measure of sampling adequacy and Bartlett's test of Sphericity are used to assess the factorability of the data. Determinant score is calculated to examine the multicollinearity among the variables. To determine the number of factors to be extracted, Kaiser's Criterion and Scree test are examined. Varimax orthogonal factor rotation method is applied to minimize the number of variables that have high loadings on each factor. The internal consistency is confirmed by calculating Cronbach's alpha and composite reliability to test the instrument accuracy. The convergent validity is established when average variance extracted is greater than or equal to 0.5. The results have revealed that the factor analysis not only allows detecting irrelevant items but will also allow extracting the valuable factors from the data set of a questionnaire survey. The application of factor analysis for questionnaire evaluation provides very valuable inputs to the decision makers to focus on few important factors rather than a large number of parameters.&quot;,&quot;issue&quot;:&quot;1&quot;,&quot;volume&quot;:&quot;9&quot;},&quot;isTemporary&quot;:false}]},{&quot;citationID&quot;:&quot;MENDELEY_CITATION_a5278dd3-9b4d-4407-b939-29907f78d5f8&quot;,&quot;properties&quot;:{&quot;noteIndex&quot;:0},&quot;isEdited&quot;:false,&quot;manualOverride&quot;:{&quot;isManuallyOverridden&quot;:true,&quot;citeprocText&quot;:&quot;(Ruscio &amp;#38; Roche, 2012)&quot;,&quot;manualOverrideText&quot;:&quot;(Ruscio &amp; Roche, 2012)&quot;},&quot;citationTag&quot;:&quot;MENDELEY_CITATION_v3_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&quot;,&quot;citationItems&quot;:[{&quot;id&quot;:&quot;ec1c4332-7f15-3c80-86f2-45da968a3baf&quot;,&quot;itemData&quot;:{&quot;type&quot;:&quot;article-journal&quot;,&quot;id&quot;:&quot;ec1c4332-7f15-3c80-86f2-45da968a3baf&quot;,&quot;title&quot;:&quot;Determining the number of factors to retain in an exploratory factor analysis using comparison data of known factorial structure&quot;,&quot;author&quot;:[{&quot;family&quot;:&quot;Ruscio&quot;,&quot;given&quot;:&quot;John&quot;,&quot;parse-names&quot;:false,&quot;dropping-particle&quot;:&quot;&quot;,&quot;non-dropping-particle&quot;:&quot;&quot;},{&quot;family&quot;:&quot;Roche&quot;,&quot;given&quot;:&quot;Brendan&quot;,&quot;parse-names&quot;:false,&quot;dropping-particle&quot;:&quot;&quot;,&quot;non-dropping-particle&quot;:&quot;&quot;}],&quot;container-title&quot;:&quot;Psychological Assessment&quot;,&quot;container-title-short&quot;:&quot;Psychol Assess&quot;,&quot;accessed&quot;:{&quot;date-parts&quot;:[[2022,2,9]]},&quot;DOI&quot;:&quot;10.1037/a0025697&quot;,&quot;ISSN&quot;:&quot;10403590&quot;,&quot;PMID&quot;:&quot;21966933&quot;,&quot;URL&quot;:&quot;/record/2011-22371-001&quot;,&quot;issued&quot;:{&quot;date-parts&quot;:[[2012,6]]},&quot;page&quot;:&quot;282-292&quot;,&quot;abstract&quot;:&quot;Exploratory factor analysis (EFA) is used routinely in the development and validation of assessment instruments. One of the most significant challenges when one is performing EFA is determining how many factors to retain. Parallel analysis (PA) is an effective stopping rule that compares the eigenvalues of randomly generated data with those for the actual data. PA takes into account sampling error, and at present it is widely considered the best available method. We introduce a variant of PA that goes even further by reproducing the observed correlation matrix rather than generating random data. Comparison data (CD) with known factorial structure are first generated using 1 factor, and then the number of factors is increased until the reproduction of the observed eigenvalues fails to improve significantly. We evaluated the performance of PA, CD with known factorial structure, and 7 other techniques in a simulation study spanning a wide range of challenging data conditions. In terms of accuracy and robustness across data conditions, the CD technique outperformed all other methods, including a nontrivial superiority to PA. We provide program code to implement the CD technique, which requires no more specialized knowledge or skills than performing PA. © 2011 American Psychological Association.&quot;,&quot;issue&quot;:&quot;2&quot;,&quot;volume&quot;:&quot;24&quot;},&quot;isTemporary&quot;:false}]},{&quot;citationID&quot;:&quot;MENDELEY_CITATION_8b04a793-645b-4446-b566-6d5c37a7d365&quot;,&quot;properties&quot;:{&quot;noteIndex&quot;:0},&quot;isEdited&quot;:false,&quot;manualOverride&quot;:{&quot;isManuallyOverridden&quot;:false,&quot;citeprocText&quot;:&quot;(Brown, 2006)&quot;,&quot;manualOverrideText&quot;:&quot;&quot;},&quot;citationTag&quot;:&quot;MENDELEY_CITATION_v3_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&quot;,&quot;citationItems&quot;:[{&quot;id&quot;:&quot;33b94e29-088c-3b77-8a4a-fa65e9849e1b&quot;,&quot;itemData&quot;:{&quot;type&quot;:&quot;book&quot;,&quot;id&quot;:&quot;33b94e29-088c-3b77-8a4a-fa65e9849e1b&quot;,&quot;title&quot;:&quot;Confirmatory Factor Analysis for Applied Research&quot;,&quot;author&quot;:[{&quot;family&quot;:&quot;Brown&quot;,&quot;given&quot;:&quot;T.&quot;,&quot;parse-names&quot;:false,&quot;dropping-particle&quot;:&quot;&quot;,&quot;non-dropping-particle&quot;:&quot;&quot;}],&quot;accessed&quot;:{&quot;date-parts&quot;:[[2022,4,8]]},&quot;issued&quot;:{&quot;date-parts&quot;:[[2006]]},&quot;publisher-place&quot;:&quot;New York&quot;,&quot;number-of-pages&quot;:&quot;65-65&quot;,&quot;publisher&quot;:&quot;Guildford&quot;,&quot;container-title-short&quot;:&quot;&quot;},&quot;isTemporary&quot;:false}]},{&quot;citationID&quot;:&quot;MENDELEY_CITATION_c158468a-a178-426c-bf75-3f84d1c5fd68&quot;,&quot;properties&quot;:{&quot;noteIndex&quot;:0},&quot;isEdited&quot;:false,&quot;manualOverride&quot;:{&quot;isManuallyOverridden&quot;:true,&quot;citeprocText&quot;:&quot;(Boateng et al., 2018)&quot;,&quot;manualOverrideText&quot;:&quot;(Boateng et al., 2018)&quot;},&quot;citationTag&quot;:&quot;MENDELEY_CITATION_v3_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&quot;,&quot;citationItems&quot;:[{&quot;id&quot;:&quot;7470f0c2-cb64-3b09-9732-68d76484e7dc&quot;,&quot;itemData&quot;:{&quot;type&quot;:&quot;article-journal&quot;,&quot;id&quot;:&quot;7470f0c2-cb64-3b09-9732-68d76484e7dc&quot;,&quot;title&quot;:&quot;Best practices for developing and validating scales for health, social, and behavioral research: a primer&quot;,&quot;author&quot;:[{&quot;family&quot;:&quot;Boateng&quot;,&quot;given&quot;:&quot;Godfred O&quot;,&quot;parse-names&quot;:false,&quot;dropping-particle&quot;:&quot;&quot;,&quot;non-dropping-particle&quot;:&quot;&quot;},{&quot;family&quot;:&quot;Neilands&quot;,&quot;given&quot;:&quot;Torsten B&quot;,&quot;parse-names&quot;:false,&quot;dropping-particle&quot;:&quot;&quot;,&quot;non-dropping-particle&quot;:&quot;&quot;},{&quot;family&quot;:&quot;Frongillo&quot;,&quot;given&quot;:&quot;Edward A&quot;,&quot;parse-names&quot;:false,&quot;dropping-particle&quot;:&quot;&quot;,&quot;non-dropping-particle&quot;:&quot;&quot;},{&quot;family&quot;:&quot;Melgar-Quiñonez&quot;,&quot;given&quot;:&quot;Hugo R&quot;,&quot;parse-names&quot;:false,&quot;dropping-particle&quot;:&quot;&quot;,&quot;non-dropping-particle&quot;:&quot;&quot;},{&quot;family&quot;:&quot;Young&quot;,&quot;given&quot;:&quot;Sera L&quot;,&quot;parse-names&quot;:false,&quot;dropping-particle&quot;:&quot;&quot;,&quot;non-dropping-particle&quot;:&quot;&quot;}],&quot;container-title&quot;:&quot;Frontiers in Public Health&quot;,&quot;container-title-short&quot;:&quot;Front Public Health&quot;,&quot;accessed&quot;:{&quot;date-parts&quot;:[[2019,12,27]]},&quot;DOI&quot;:&quot;10.3389/fpubh.2018.00149&quot;,&quot;URL&quot;:&quot;www.frontiersin.org&quot;,&quot;issued&quot;:{&quot;date-parts&quot;:[[2018]]},&quot;page&quot;:&quot;1-18&quot;,&quot;abstract&quot;:&quot;Scale development and validation are critical to much of the work in the health, social, and behavioral sciences. However, the constellation of techniques required for scale development and evaluation can be onerous, jargon-filled, unfamiliar, and resource-intensive. Further, it is often not a part of graduate training. Therefore, our goal was to concisely review the process of scale development in as straightforward a manner as possible, both to facilitate the development of new, valid, and reliable scales, and to help improve existing ones. To do this, we have created a primer for best practices for scale development in measuring complex phenomena. This is not a systematic review, but rather the amalgamation of technical literature and lessons learned from our experiences spent creating or adapting a number of scales over the past several decades. We identified three phases that span nine steps. In the first phase, items are generated and the validity of their content is assessed. In the second phase, the scale is constructed. Steps in scale construction include pre-testing the questions, administering the survey, reducing the number of items, and understanding how many factors the scale captures. In the third phase, scale evaluation, the number of dimensions is tested, reliability is tested, and validity is assessed. We have also added examples of best practices to each step. In sum, this primer will equip both scientists and practitioners to understand the ontology and methodology of scale development and validation, thereby facilitating the advancement of our understanding of a range of health, social, and behavioral outcomes.&quot;,&quot;volume&quot;:&quot;6&quot;},&quot;isTemporary&quot;:false}]},{&quot;citationID&quot;:&quot;MENDELEY_CITATION_84a82c33-ddf9-451e-a926-639dbbb713f4&quot;,&quot;properties&quot;:{&quot;noteIndex&quot;:0},&quot;isEdited&quot;:false,&quot;manualOverride&quot;:{&quot;isManuallyOverridden&quot;:true,&quot;citeprocText&quot;:&quot;(Kline, 2005)&quot;,&quot;manualOverrideText&quot;:&quot;(Kline, 2005)&quot;},&quot;citationTag&quot;:&quot;MENDELEY_CITATION_v3_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&quot;,&quot;citationItems&quot;:[{&quot;id&quot;:&quot;68bf3206-eaaf-32d5-b9bf-a8129ee4f13a&quot;,&quot;itemData&quot;:{&quot;type&quot;:&quot;book&quot;,&quot;id&quot;:&quot;68bf3206-eaaf-32d5-b9bf-a8129ee4f13a&quot;,&quot;title&quot;:&quot;Principles and Practice of Structural Equation Modeling&quot;,&quot;author&quot;:[{&quot;family&quot;:&quot;Kline&quot;,&quot;given&quot;:&quot;R.B.&quot;,&quot;parse-names&quot;:false,&quot;dropping-particle&quot;:&quot;&quot;,&quot;non-dropping-particle&quot;:&quot;&quot;}],&quot;accessed&quot;:{&quot;date-parts&quot;:[[2022,2,9]]},&quot;ISSN&quot;:&quot;1927-9825&quot;,&quot;issued&quot;:{&quot;date-parts&quot;:[[2005]]},&quot;publisher-place&quot;:&quot;New York&quot;,&quot;publisher&quot;:&quot;Guildford publications&quot;,&quot;container-title-short&quot;:&quot;&quot;},&quot;isTemporary&quot;:false}]},{&quot;citationID&quot;:&quot;MENDELEY_CITATION_787eb4bf-fe6b-4264-b928-d715f56655f4&quot;,&quot;properties&quot;:{&quot;noteIndex&quot;:0},&quot;isEdited&quot;:false,&quot;manualOverride&quot;:{&quot;isManuallyOverridden&quot;:true,&quot;citeprocText&quot;:&quot;(Hu &amp;#38; Bentler, 1999; MacCallum et al., 1996)&quot;,&quot;manualOverrideText&quot;:&quot;(Hu &amp; Bentler, 1999; MacCallum et al., 1996)&quot;},&quot;citationTag&quot;:&quot;MENDELEY_CITATION_v3_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&quot;,&quot;citationItems&quot;:[{&quot;id&quot;:&quot;5635a55e-9c4c-38d0-bd87-fa5c000577bd&quot;,&quot;itemData&quot;:{&quot;type&quot;:&quot;article-journal&quot;,&quot;id&quot;:&quot;5635a55e-9c4c-38d0-bd87-fa5c000577bd&quot;,&quot;title&quot;:&quot;Cutoff criteria for fit indexes in covariance structure analysis: Conventional criteria versus new alternatives&quot;,&quot;author&quot;:[{&quot;family&quot;:&quot;Hu&quot;,&quot;given&quot;:&quot;Li Tze&quot;,&quot;parse-names&quot;:false,&quot;dropping-particle&quot;:&quot;&quot;,&quot;non-dropping-particle&quot;:&quot;&quot;},{&quot;family&quot;:&quot;Bentler&quot;,&quot;given&quot;:&quot;Peter M&quot;,&quot;parse-names&quot;:false,&quot;dropping-particle&quot;:&quot;&quot;,&quot;non-dropping-particle&quot;:&quot;&quot;}],&quot;container-title&quot;:&quot;Structural Equation Modeling&quot;,&quot;accessed&quot;:{&quot;date-parts&quot;:[[2022,2,9]]},&quot;DOI&quot;:&quot;10.1080/10705519909540118&quot;,&quot;ISSN&quot;:&quot;10705511&quot;,&quot;URL&quot;:&quot;https://www.tandfonline.com/action/journalInformation?journalCode=hsem20&quot;,&quot;issued&quot;:{&quot;date-parts&quot;:[[1999]]},&quot;page&quot;:&quot;1-55&quot;,&quot;abstract&quot;:&quot;This article examines the adequacy of the \&quot;rules of thumb\&quot; conventional cutoff criteria and several new alternatives for various fit indexes used to evaluate model fit in practice. Using a 2-index presentation strategy, which includes using the maximum likelihood (ML)-based standardized root mean squared residual (SRMR) and supplementing it with either Tucker-Lewis Index (TLI), Bollen's (1989) Fit Index (BL89), Relative Noncentrality Index (RNI), Comparative Fit Index (CFI), Gamma Hat, Mc- Donald's Centrality Index (Mc), or root mean squared error of approximation (RMSEA), various combinations of cutoff values from selected ranges of cutoff criteria for the ML-based SRMR and a given supplemental fit index were used to calculate rejection rates for various types of true-population and misspecified models; that is, models with misspecified factor covariance(s) and models with misspecified factor loading(s). The results suggest that, for the ML method, a cutoff value close to .95 for TLI, BL89, CFI, RNI, and Gamma Hat; a cutoff value close to .90 for Mc; a cutoff value close to .08 for SRMR; and a cutoff value close to .06 for RMSEA are needed before we can conclude that there is a relatively good fit between the hypothesized model and the observed data. Furthermore, the 2-index presentation strategy is required to reject reasonable proportions of various types of true-population and misspecified models. Finally, using the proposed cutoff criteria, the ML-based TLI, Mc, and RMSEA tend to overreject true-population models at small sample size and thus are less preferable when sample size is small. © 1999, Lawrence Erlbaum Associates, Inc.&quot;,&quot;issue&quot;:&quot;1&quot;,&quot;volume&quot;:&quot;6&quot;,&quot;container-title-short&quot;:&quot;&quot;},&quot;isTemporary&quot;:false},{&quot;id&quot;:&quot;840ef370-0853-3615-9532-a23868730615&quot;,&quot;itemData&quot;:{&quot;type&quot;:&quot;article-journal&quot;,&quot;id&quot;:&quot;840ef370-0853-3615-9532-a23868730615&quot;,&quot;title&quot;:&quot;Power analysis and determination of sample size for covariance structure modeling&quot;,&quot;author&quot;:[{&quot;family&quot;:&quot;MacCallum&quot;,&quot;given&quot;:&quot;Robert C.&quot;,&quot;parse-names&quot;:false,&quot;dropping-particle&quot;:&quot;&quot;,&quot;non-dropping-particle&quot;:&quot;&quot;},{&quot;family&quot;:&quot;Browne&quot;,&quot;given&quot;:&quot;Michael W.&quot;,&quot;parse-names&quot;:false,&quot;dropping-particle&quot;:&quot;&quot;,&quot;non-dropping-particle&quot;:&quot;&quot;},{&quot;family&quot;:&quot;Sugawara&quot;,&quot;given&quot;:&quot;Hazuki M.&quot;,&quot;parse-names&quot;:false,&quot;dropping-particle&quot;:&quot;&quot;,&quot;non-dropping-particle&quot;:&quot;&quot;}],&quot;container-title&quot;:&quot;Psychological Methods&quot;,&quot;container-title-short&quot;:&quot;Psychol Methods&quot;,&quot;accessed&quot;:{&quot;date-parts&quot;:[[2022,4,4]]},&quot;DOI&quot;:&quot;10.1037/1082-989X.1.2.130&quot;,&quot;ISSN&quot;:&quot;1082989X&quot;,&quot;issued&quot;:{&quot;date-parts&quot;:[[1996]]},&quot;page&quot;:&quot;130-149&quot;,&quot;abstract&quot;:&quot;A framework for hypothesis testing and power analysis in the assessment of fit of covariance structure models is presented. We emphasize the value of confidence intervals for fit indices, and we stress the relationship of confidence intervals to a framework for hypothesis testing. The approach allows for testing null hypotheses of not-good fit, reversing the role of the null hypothesis in conventional tests of model fit, so that a significant result provides strong support for good fit. The approach also allows for direct estimation of power, where effect size is defined in terms of a null and alternative value of the root-mean-square error of approximation fit index proposed by J. H. Steiger and J. M. Lind (1980). It is also feasible to determine minimum sample size required to achieve a given level of power for any test of fit in this framework. Computer programs and examples are provided for power analyses and calculation of minimum sample sizes. Copyright 1996 by the American Psychological Association, Inc.&quot;,&quot;publisher&quot;:&quot;American Psychological Association Inc.&quot;,&quot;issue&quot;:&quot;2&quot;,&quot;volume&quot;:&quot;1&quot;},&quot;isTemporary&quot;:false}]},{&quot;citationID&quot;:&quot;MENDELEY_CITATION_e8c2554d-befe-4dda-8540-caf834e7e135&quot;,&quot;properties&quot;:{&quot;noteIndex&quot;:0},&quot;isEdited&quot;:false,&quot;manualOverride&quot;:{&quot;isManuallyOverridden&quot;:true,&quot;citeprocText&quot;:&quot;(Hu &amp;#38; Bentler, 1999)&quot;,&quot;manualOverrideText&quot;:&quot;(Hu &amp; Bentler, 1999)&quot;},&quot;citationTag&quot;:&quot;MENDELEY_CITATION_v3_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&quot;,&quot;citationItems&quot;:[{&quot;id&quot;:&quot;5635a55e-9c4c-38d0-bd87-fa5c000577bd&quot;,&quot;itemData&quot;:{&quot;type&quot;:&quot;article-journal&quot;,&quot;id&quot;:&quot;5635a55e-9c4c-38d0-bd87-fa5c000577bd&quot;,&quot;title&quot;:&quot;Cutoff criteria for fit indexes in covariance structure analysis: Conventional criteria versus new alternatives&quot;,&quot;author&quot;:[{&quot;family&quot;:&quot;Hu&quot;,&quot;given&quot;:&quot;Li Tze&quot;,&quot;parse-names&quot;:false,&quot;dropping-particle&quot;:&quot;&quot;,&quot;non-dropping-particle&quot;:&quot;&quot;},{&quot;family&quot;:&quot;Bentler&quot;,&quot;given&quot;:&quot;Peter M&quot;,&quot;parse-names&quot;:false,&quot;dropping-particle&quot;:&quot;&quot;,&quot;non-dropping-particle&quot;:&quot;&quot;}],&quot;container-title&quot;:&quot;Structural Equation Modeling&quot;,&quot;accessed&quot;:{&quot;date-parts&quot;:[[2022,2,9]]},&quot;DOI&quot;:&quot;10.1080/10705519909540118&quot;,&quot;ISSN&quot;:&quot;10705511&quot;,&quot;URL&quot;:&quot;https://www.tandfonline.com/action/journalInformation?journalCode=hsem20&quot;,&quot;issued&quot;:{&quot;date-parts&quot;:[[1999]]},&quot;page&quot;:&quot;1-55&quot;,&quot;abstract&quot;:&quot;This article examines the adequacy of the \&quot;rules of thumb\&quot; conventional cutoff criteria and several new alternatives for various fit indexes used to evaluate model fit in practice. Using a 2-index presentation strategy, which includes using the maximum likelihood (ML)-based standardized root mean squared residual (SRMR) and supplementing it with either Tucker-Lewis Index (TLI), Bollen's (1989) Fit Index (BL89), Relative Noncentrality Index (RNI), Comparative Fit Index (CFI), Gamma Hat, Mc- Donald's Centrality Index (Mc), or root mean squared error of approximation (RMSEA), various combinations of cutoff values from selected ranges of cutoff criteria for the ML-based SRMR and a given supplemental fit index were used to calculate rejection rates for various types of true-population and misspecified models; that is, models with misspecified factor covariance(s) and models with misspecified factor loading(s). The results suggest that, for the ML method, a cutoff value close to .95 for TLI, BL89, CFI, RNI, and Gamma Hat; a cutoff value close to .90 for Mc; a cutoff value close to .08 for SRMR; and a cutoff value close to .06 for RMSEA are needed before we can conclude that there is a relatively good fit between the hypothesized model and the observed data. Furthermore, the 2-index presentation strategy is required to reject reasonable proportions of various types of true-population and misspecified models. Finally, using the proposed cutoff criteria, the ML-based TLI, Mc, and RMSEA tend to overreject true-population models at small sample size and thus are less preferable when sample size is small. © 1999, Lawrence Erlbaum Associates, Inc.&quot;,&quot;issue&quot;:&quot;1&quot;,&quot;volume&quot;:&quot;6&quot;,&quot;container-title-short&quot;:&quot;&quot;},&quot;isTemporary&quot;:false}]},{&quot;citationID&quot;:&quot;MENDELEY_CITATION_6b5d1b0a-e38a-41f8-87ac-de8861ca1ebb&quot;,&quot;properties&quot;:{&quot;noteIndex&quot;:0},&quot;isEdited&quot;:false,&quot;manualOverride&quot;:{&quot;isManuallyOverridden&quot;:true,&quot;citeprocText&quot;:&quot;(Svetina &amp;#38; Rutkowski, 2020; Wu &amp;#38; Estabrook, 2016)&quot;,&quot;manualOverrideText&quot;:&quot;(Svetina &amp; Rutkowski, 2020; Wu &amp; Estabrook, 2016)&quot;},&quot;citationTag&quot;:&quot;MENDELEY_CITATION_v3_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&quot;,&quot;citationItems&quot;:[{&quot;id&quot;:&quot;d494bc18-30a3-378d-96ff-b837a776ca45&quot;,&quot;itemData&quot;:{&quot;type&quot;:&quot;article-journal&quot;,&quot;id&quot;:&quot;d494bc18-30a3-378d-96ff-b837a776ca45&quot;,&quot;title&quot;:&quot;Multiple-group invariance with categorical outcomes using updated guidelines: an illustration using M plus and the lavaan/semTools packages&quot;,&quot;author&quot;:[{&quot;family&quot;:&quot;Svetina&quot;,&quot;given&quot;:&quot;Dubravka&quot;,&quot;parse-names&quot;:false,&quot;dropping-particle&quot;:&quot;&quot;,&quot;non-dropping-particle&quot;:&quot;&quot;},{&quot;family&quot;:&quot;Rutkowski&quot;,&quot;given&quot;:&quot;Leslie&quot;,&quot;parse-names&quot;:false,&quot;dropping-particle&quot;:&quot;&quot;,&quot;non-dropping-particle&quot;:&quot;&quot;}],&quot;container-title&quot;:&quot;Structural Equation Modelling: A Multidisciplinary Journal&quot;,&quot;accessed&quot;:{&quot;date-parts&quot;:[[2022,4,1]]},&quot;DOI&quot;:&quot;10.1080/10705511.2019.1602776&quot;,&quot;URL&quot;:&quot;https://doi.org/10.1080/10705511.2019.1602776&quot;,&quot;issued&quot;:{&quot;date-parts&quot;:[[2020]]},&quot;page&quot;:&quot;111-130&quot;,&quot;issue&quot;:&quot;1&quot;,&quot;volume&quot;:&quot;27&quot;,&quot;container-title-short&quot;:&quot;&quot;},&quot;isTemporary&quot;:false},{&quot;id&quot;:&quot;2aad4cb9-e1a3-300b-ad3a-dee6231673d0&quot;,&quot;itemData&quot;:{&quot;type&quot;:&quot;article-journal&quot;,&quot;id&quot;:&quot;2aad4cb9-e1a3-300b-ad3a-dee6231673d0&quot;,&quot;title&quot;:&quot;Identification of confirmatory factor analysis models of different levels of invariance for ordered categorical outcomes.&quot;,&quot;author&quot;:[{&quot;family&quot;:&quot;Wu&quot;,&quot;given&quot;:&quot;Hao&quot;,&quot;parse-names&quot;:false,&quot;dropping-particle&quot;:&quot;&quot;,&quot;non-dropping-particle&quot;:&quot;&quot;},{&quot;family&quot;:&quot;Estabrook&quot;,&quot;given&quot;:&quot;Ryne&quot;,&quot;parse-names&quot;:false,&quot;dropping-particle&quot;:&quot;&quot;,&quot;non-dropping-particle&quot;:&quot;&quot;}],&quot;container-title&quot;:&quot;Psychometrika&quot;,&quot;container-title-short&quot;:&quot;Psychometrika&quot;,&quot;DOI&quot;:&quot;10.1007/s11336-016-9506-0&quot;,&quot;issued&quot;:{&quot;date-parts&quot;:[[2016]]},&quot;page&quot;:&quot;1014-1045&quot;,&quot;abstract&quot;:&quot;This article considers the identification conditions of confirmatory factor analysis (CFA) models for ordered categorical outcomes with invariance of different types of parameters across groups. The current practice of invariance testing is to first identify a model with only configural invariance and then test the invariance of parameters based on this identified baseline model. This approach is not optimal because different identification conditions on this baseline model identify the scales of latent continuous responses in different ways. Once an invariance condition is imposed on a parameter, these identification conditions may become restrictions and define statistically non-equivalent models, leading to different conclusions. By analyzing the transformation that leaves the model-implied probabilities of response patterns unchanged, we give identification conditions for models with invariance of different types of parameters without referring to a specific parametrization of the baseline model. Tests based on this approach have the advantage that they do not depend on the specific identification condition chosen for the baseline model.&quot;,&quot;issue&quot;:&quot;4&quot;,&quot;volume&quot;:&quot;81&quot;},&quot;isTemporary&quot;:false}]},{&quot;citationID&quot;:&quot;MENDELEY_CITATION_b67c0d53-1ed8-4ba9-ab6f-54778932086d&quot;,&quot;properties&quot;:{&quot;noteIndex&quot;:0},&quot;isEdited&quot;:false,&quot;manualOverride&quot;:{&quot;isManuallyOverridden&quot;:true,&quot;citeprocText&quot;:&quot;(Putnick et al., 2016)&quot;,&quot;manualOverrideText&quot;:&quot;(Putnick et al., 2016)&quot;},&quot;citationTag&quot;:&quot;MENDELEY_CITATION_v3_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&quot;,&quot;citationItems&quot;:[{&quot;id&quot;:&quot;de02f457-4376-3c77-a540-0864fbca1ed5&quot;,&quot;itemData&quot;:{&quot;type&quot;:&quot;article-journal&quot;,&quot;id&quot;:&quot;de02f457-4376-3c77-a540-0864fbca1ed5&quot;,&quot;title&quot;:&quot;Measurement invariance conventions and reporting: the state of the art and future directions for psychological research&quot;,&quot;author&quot;:[{&quot;family&quot;:&quot;Putnick&quot;,&quot;given&quot;:&quot;Diane L&quot;,&quot;parse-names&quot;:false,&quot;dropping-particle&quot;:&quot;&quot;,&quot;non-dropping-particle&quot;:&quot;&quot;},{&quot;family&quot;:&quot;Bornstein&quot;,&quot;given&quot;:&quot;Marc H&quot;,&quot;parse-names&quot;:false,&quot;dropping-particle&quot;:&quot;&quot;,&quot;non-dropping-particle&quot;:&quot;&quot;},{&quot;family&quot;:&quot;Shriver&quot;,&quot;given&quot;:&quot;Eunice Kennedy&quot;,&quot;parse-names&quot;:false,&quot;dropping-particle&quot;:&quot;&quot;,&quot;non-dropping-particle&quot;:&quot;&quot;}],&quot;container-title&quot;:&quot;Dev Rev&quot;,&quot;accessed&quot;:{&quot;date-parts&quot;:[[2022,4,3]]},&quot;DOI&quot;:&quot;10.1016/j.dr.2016.06.004&quot;,&quot;issued&quot;:{&quot;date-parts&quot;:[[2016]]},&quot;page&quot;:&quot;71-90&quot;,&quot;abstract&quot;:&quot;Measurement invariance assesses the psychometric equivalence of a construct across groups or across time. Measurement noninvariance suggests that a construct has a different structure or meaning to different groups or on different measurement occasions in the same group, and so the construct cannot be meaningfully tested or construed across groups or across time. Hence, prior to testing mean differences across groups or measurement occasions (e.g., boys and girls, pretest and posttest), or differential relations of the construct across groups, it is essential to assess the invariance of the construct. Conventions and reporting on measurement invariance are still in flux, and researchers are often left with limited understanding and inconsistent advice. Measurement invariance is tested and established in different steps. This report surveys the state of measurement invariance testing and reporting, and details the results of a literature review of studies that tested invariance. Most tests of measurement invariance include configural, metric, and scalar steps; a residual invariance step is reported for fewer tests. Alternative fit indices (AFIs) are reported as model fit criteria for the vast majority of tests; χ 2 is reported as the single index in a minority of invariance tests. Reporting AFIs is associated with higher levels of achieved invariance. Partial invariance is reported for about one-third of tests. In general, sample size, number of groups compared, and model size are unrelated to the level of invariance achieved. Implications for the future of measurement invariance testing, reporting, and best practices are discussed.&quot;,&quot;volume&quot;:&quot;41&quot;,&quot;container-title-short&quot;:&quot;&quot;},&quot;isTemporary&quot;:false}]},{&quot;citationID&quot;:&quot;MENDELEY_CITATION_d9c22344-7067-4ffe-8900-5e616c339180&quot;,&quot;properties&quot;:{&quot;noteIndex&quot;:0},&quot;isEdited&quot;:false,&quot;manualOverride&quot;:{&quot;isManuallyOverridden&quot;:true,&quot;citeprocText&quot;:&quot;(Svetina &amp;#38; Rutkowski, 2017)&quot;,&quot;manualOverrideText&quot;:&quot;Svetina &amp; Rutkowski (2017)&quot;},&quot;citationTag&quot;:&quot;MENDELEY_CITATION_v3_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&quot;,&quot;citationItems&quot;:[{&quot;id&quot;:&quot;b9bfad33-b8c0-38cd-809c-d3191f45db18&quot;,&quot;itemData&quot;:{&quot;type&quot;:&quot;article-journal&quot;,&quot;id&quot;:&quot;b9bfad33-b8c0-38cd-809c-d3191f45db18&quot;,&quot;title&quot;:&quot;Multidimensional Measurement Invariance in an International Context: Fit Measure Performance With Many Groups&quot;,&quot;author&quot;:[{&quot;family&quot;:&quot;Svetina&quot;,&quot;given&quot;:&quot;Dubravka&quot;,&quot;parse-names&quot;:false,&quot;dropping-particle&quot;:&quot;&quot;,&quot;non-dropping-particle&quot;:&quot;&quot;},{&quot;family&quot;:&quot;Rutkowski&quot;,&quot;given&quot;:&quot;Leslie&quot;,&quot;parse-names&quot;:false,&quot;dropping-particle&quot;:&quot;&quot;,&quot;non-dropping-particle&quot;:&quot;&quot;}],&quot;container-title&quot;:&quot;Journal of Cross-Cultural Psychology&quot;,&quot;container-title-short&quot;:&quot;J Cross Cult Psychol&quot;,&quot;accessed&quot;:{&quot;date-parts&quot;:[[2022,4,3]]},&quot;DOI&quot;:&quot;10.1177/0022022117717028&quot;,&quot;URL&quot;:&quot;https://doi.org/10.1177/0022022117717028&quot;,&quot;issued&quot;:{&quot;date-parts&quot;:[[2017]]},&quot;page&quot;:&quot;991-1008&quot;,&quot;abstract&quot;:&quot;Growing interest in measurement invariance (MI)/equivalence for nonachievement measures across heterogeneous populations in an international context also demands an examination of current criteria for establishing scale score comparability. Namely, in international large-scale assessments (ILSAs) operationally, establishing MI using multiple-groups analyses typically relies on the criteria proposed by research that was limited in scope to few groups and relatively small sample sizes. Recent studies that examined situations resembling those of ILSAs found mixed results with respect to the evaluation criteria for testing MI. The current article extended this line of research by first illustrating the current practices in applied research using empirical examples, and second, by evaluating the performance of several fit measures in two simulation studies when the data were assumed to be ordered categorical and multidimensional in nature. Our simulation study results suggested that in some cases, typical or newly proposed recommendations were not suitable in large-group, varied sample size, multidimensional contexts. Thus, we call for a new measure that more appropriately accounts for complex data characteristics on assessments such as ILSAs.&quot;,&quot;issue&quot;:&quot;7&quot;,&quot;volume&quot;:&quot;48&quot;},&quot;isTemporary&quot;:false}]},{&quot;citationID&quot;:&quot;MENDELEY_CITATION_0e1eac9e-108f-498a-a671-3e34f46564e2&quot;,&quot;properties&quot;:{&quot;noteIndex&quot;:0},&quot;isEdited&quot;:false,&quot;manualOverride&quot;:{&quot;isManuallyOverridden&quot;:true,&quot;citeprocText&quot;:&quot;(Zumbo et al., 2007)&quot;,&quot;manualOverrideText&quot;:&quot;(Zumbo et al., 2007)&quot;},&quot;citationTag&quot;:&quot;MENDELEY_CITATION_v3_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&quot;,&quot;citationItems&quot;:[{&quot;id&quot;:&quot;fa33b68e-251e-3032-9cb8-0cd6255ebf55&quot;,&quot;itemData&quot;:{&quot;type&quot;:&quot;article-journal&quot;,&quot;id&quot;:&quot;fa33b68e-251e-3032-9cb8-0cd6255ebf55&quot;,&quot;title&quot;:&quot;Ordinal versions of coefficients alpha and theta for Likert rating scales&quot;,&quot;author&quot;:[{&quot;family&quot;:&quot;Zumbo&quot;,&quot;given&quot;:&quot;Bruno D.&quot;,&quot;parse-names&quot;:false,&quot;dropping-particle&quot;:&quot;&quot;,&quot;non-dropping-particle&quot;:&quot;&quot;},{&quot;family&quot;:&quot;Gadermann&quot;,&quot;given&quot;:&quot;Anne M.&quot;,&quot;parse-names&quot;:false,&quot;dropping-particle&quot;:&quot;&quot;,&quot;non-dropping-particle&quot;:&quot;&quot;},{&quot;family&quot;:&quot;Zeisser&quot;,&quot;given&quot;:&quot;Cornelia&quot;,&quot;parse-names&quot;:false,&quot;dropping-particle&quot;:&quot;&quot;,&quot;non-dropping-particle&quot;:&quot;&quot;}],&quot;container-title&quot;:&quot;Journal of Modern Applied Statistical Methods&quot;,&quot;accessed&quot;:{&quot;date-parts&quot;:[[2022,2,22]]},&quot;DOI&quot;:&quot;10.22237/jmasm/1177992180&quot;,&quot;ISSN&quot;:&quot;1538 - 9472&quot;,&quot;URL&quot;:&quot;https://digitalcommons.wayne.edu/jmasm/vol6/iss1/4&quot;,&quot;issued&quot;:{&quot;date-parts&quot;:[[2007,5,1]]},&quot;page&quot;:&quot;4&quot;,&quot;abstract&quot;:&quot;Two new reliability indices, ordinal coefficient alpha and ordinal coefficient theta, are introduced. A simulation study was conducted in order to compare the new ordinal reliability estimates to each other and to coefficient alpha with Likert data. Results indicate that ordinal coefficients alpha and theta are consistently suitable estimates of the theoretical reliability, regardless of the magnitude of the theoretical reliability, the number of scale points, and the skewness of the scale point distributions. In contrast, coefficient alpha is in general a negatively biased estimate of reliability. The use of ordinal coefficients alpha and theta as alternatives to coefficient alpha when estimating the reliability based on Likert response items are recommended. The choice between the two ordinal coefficients depends on whether one is assuming a factor analysis model (ordinal coefficient alpha) or a principal components analysis model (ordinal coefficient theta). Copyright © 2007 JMASM, Inc.&quot;,&quot;publisher&quot;:&quot;Wayne State University&quot;,&quot;issue&quot;:&quot;1&quot;,&quot;volume&quot;:&quot;6&quot;,&quot;container-title-short&quot;:&quot;&quot;},&quot;isTemporary&quot;:false}]},{&quot;citationID&quot;:&quot;MENDELEY_CITATION_42dd3a16-6a85-49c9-afe7-2d79a88b6fe7&quot;,&quot;properties&quot;:{&quot;noteIndex&quot;:0},&quot;isEdited&quot;:false,&quot;manualOverride&quot;:{&quot;isManuallyOverridden&quot;:true,&quot;citeprocText&quot;:&quot;(Smith et al., 1992)&quot;,&quot;manualOverrideText&quot;:&quot;(Smith et al., 1992)&quot;},&quot;citationTag&quot;:&quot;MENDELEY_CITATION_v3_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&quot;,&quot;citationItems&quot;:[{&quot;id&quot;:&quot;0ac755fa-99d1-3ebe-9cc2-737c1afefbcd&quot;,&quot;itemData&quot;:{&quot;type&quot;:&quot;article-journal&quot;,&quot;id&quot;:&quot;0ac755fa-99d1-3ebe-9cc2-737c1afefbcd&quot;,&quot;title&quot;:&quot;Suppressor variables in multiple regression/correlation&quot;,&quot;author&quot;:[{&quot;family&quot;:&quot;Smith&quot;,&quot;given&quot;:&quot;Richard L.&quot;,&quot;parse-names&quot;:false,&quot;dropping-particle&quot;:&quot;&quot;,&quot;non-dropping-particle&quot;:&quot;&quot;},{&quot;family&quot;:&quot;Ager&quot;,&quot;given&quot;:&quot;Joel W.&quot;,&quot;parse-names&quot;:false,&quot;dropping-particle&quot;:&quot;&quot;,&quot;non-dropping-particle&quot;:&quot;&quot;},{&quot;family&quot;:&quot;Williams&quot;,&quot;given&quot;:&quot;David L.&quot;,&quot;parse-names&quot;:false,&quot;dropping-particle&quot;:&quot;&quot;,&quot;non-dropping-particle&quot;:&quot;&quot;}],&quot;container-title&quot;:&quot;Educational and Psychological Measurement&quot;,&quot;container-title-short&quot;:&quot;Educ Psychol Meas&quot;,&quot;accessed&quot;:{&quot;date-parts&quot;:[[2022,2,26]]},&quot;URL&quot;:&quot;https://journals.sagepub.com/doi/pdf/10.1177/001316449205200102&quot;,&quot;issued&quot;:{&quot;date-parts&quot;:[[1992,3,1]]},&quot;page&quot;:&quot;17-29&quot;,&quot;abstract&quot;:&quot;Since Horst (1941) first discussed and defined the suppressor variable in multiple regression/correlation, a number of more nearly precise definitions has been offered (Cohen and Cohen, 1975; Conger, 1974; Darlington, 1968; Velicer, 1978). This paper compares the different approaches to defining suppression, and illustrates the differences among them. Velicer's definition, which is based on the semi-partial correlation coefficient or usefulness and which is perhaps the least well known of the definitions, is shown to have several important practical advantages relative to the other definitions. The paper extends Velicer's usefulness definition to the general multiple predictor case and to analysis of variance (ANOVA) applications of multiple regression. A test for determining the significance of a suppressor effect is suggested, which is based on Velicer's definition of suppression.&quot;,&quot;issue&quot;:&quot;1&quot;,&quot;volume&quot;:&quot;52&quot;},&quot;isTemporary&quot;:false}]},{&quot;citationID&quot;:&quot;MENDELEY_CITATION_ecf15cb1-f503-470d-aa0b-da7eb8e103a2&quot;,&quot;properties&quot;:{&quot;noteIndex&quot;:0},&quot;isEdited&quot;:false,&quot;manualOverride&quot;:{&quot;isManuallyOverridden&quot;:true,&quot;citeprocText&quot;:&quot;(Merckelbach et al., 2001)&quot;,&quot;manualOverrideText&quot;:&quot;(Merckelbach et al., 2001)&quot;},&quot;citationTag&quot;:&quot;MENDELEY_CITATION_v3_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&quot;,&quot;citationItems&quot;:[{&quot;id&quot;:&quot;dbe5dd20-5f70-390b-8f5d-c27f6c2ed18d&quot;,&quot;itemData&quot;:{&quot;type&quot;:&quot;article-journal&quot;,&quot;id&quot;:&quot;dbe5dd20-5f70-390b-8f5d-c27f6c2ed18d&quot;,&quot;title&quot;:&quot;The Creative Experiences Questionnaire (CEQ): a brief self-report measure of fantasy proneness&quot;,&quot;author&quot;:[{&quot;family&quot;:&quot;Merckelbach&quot;,&quot;given&quot;:&quot;Harald&quot;,&quot;parse-names&quot;:false,&quot;dropping-particle&quot;:&quot;&quot;,&quot;non-dropping-particle&quot;:&quot;&quot;},{&quot;family&quot;:&quot;Horselenberg&quot;,&quot;given&quot;:&quot;Robert&quot;,&quot;parse-names&quot;:false,&quot;dropping-particle&quot;:&quot;&quot;,&quot;non-dropping-particle&quot;:&quot;&quot;},{&quot;family&quot;:&quot;Muris&quot;,&quot;given&quot;:&quot;Peter&quot;,&quot;parse-names&quot;:false,&quot;dropping-particle&quot;:&quot;&quot;,&quot;non-dropping-particle&quot;:&quot;&quot;}],&quot;container-title&quot;:&quot;Personality and Individual Differences&quot;,&quot;accessed&quot;:{&quot;date-parts&quot;:[[2016,4,17]]},&quot;issued&quot;:{&quot;date-parts&quot;:[[2001]]},&quot;page&quot;:&quot;987-985&quot;,&quot;abstract&quot;:&quot;The current article describes the psychometric qualities of the Creative Experiences Questionnaire (CEQ), a brief 25-item self-report measure of fantasy proneness. Findings indicate that the CEQ demon-strates adequate test-retest stability and internal consistency. CEQ scores appear not to be related to social desirability. The CEQ was found to be strongly correlated with a concurrent measure of fantasy proneness. Furthermore, there are substantial correlations between the CEQ and standard measures of absorption, schizotypy, and dissociation. Bearing in mind that these constructs are thought to be intimately linked to fantasy proneness, this pattern of correlations supports the validity of the CEQ. The CEQ might be fruit-fully used as a brief research scale in several domains (e.g. studies on pseudomemories). #&quot;,&quot;volume&quot;:&quot;31&quot;,&quot;container-title-short&quot;:&quot;Pers Individ Dif&quot;},&quot;isTemporary&quot;:false}]},{&quot;citationID&quot;:&quot;MENDELEY_CITATION_0c55f926-ab01-4e4c-a039-a5c686b8fdf8&quot;,&quot;properties&quot;:{&quot;noteIndex&quot;:0},&quot;isEdited&quot;:false,&quot;manualOverride&quot;:{&quot;isManuallyOverridden&quot;:true,&quot;citeprocText&quot;:&quot;(Wilson &amp;#38; Barber, 1981)&quot;,&quot;manualOverrideText&quot;:&quot;(Wilson &amp; Barber, 1981)&quot;},&quot;citationTag&quot;:&quot;MENDELEY_CITATION_v3_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&quot;,&quot;citationItems&quot;:[{&quot;id&quot;:&quot;524a25f9-e85f-31fe-8d54-c0142d84cc78&quot;,&quot;itemData&quot;:{&quot;type&quot;:&quot;chapter&quot;,&quot;id&quot;:&quot;524a25f9-e85f-31fe-8d54-c0142d84cc78&quot;,&quot;title&quot;:&quot;Vivid Fantasy and Hallucinatory Abilities in the Life Histories of Excellent Hypnotic Subjects (“Somnambules”): Preliminary Report with Female Subjects&quot;,&quot;author&quot;:[{&quot;family&quot;:&quot;Wilson&quot;,&quot;given&quot;:&quot;Sheryl C.&quot;,&quot;parse-names&quot;:false,&quot;dropping-particle&quot;:&quot;&quot;,&quot;non-dropping-particle&quot;:&quot;&quot;},{&quot;family&quot;:&quot;Barber&quot;,&quot;given&quot;:&quot;Theodore X.&quot;,&quot;parse-names&quot;:false,&quot;dropping-particle&quot;:&quot;&quot;,&quot;non-dropping-particle&quot;:&quot;&quot;}],&quot;container-title&quot;:&quot;Imagery (Volume 2): Concepts, Results, and Applications&quot;,&quot;editor&quot;:[{&quot;family&quot;:&quot;Klinger&quot;,&quot;given&quot;:&quot;E&quot;,&quot;parse-names&quot;:false,&quot;dropping-particle&quot;:&quot;&quot;,&quot;non-dropping-particle&quot;:&quot;&quot;}],&quot;DOI&quot;:&quot;10.1007/978-1-4684-3974-8_10&quot;,&quot;issued&quot;:{&quot;date-parts&quot;:[[1981]]},&quot;page&quot;:&quot;158-172&quot;,&quot;container-title-short&quot;:&quot;&quot;},&quot;isTemporary&quot;:false}]},{&quot;citationID&quot;:&quot;MENDELEY_CITATION_3f7e41fe-9654-4d26-91e0-4b46418cdd53&quot;,&quot;properties&quot;:{&quot;noteIndex&quot;:0},&quot;isEdited&quot;:false,&quot;manualOverride&quot;:{&quot;isManuallyOverridden&quot;:true,&quot;citeprocText&quot;:&quot;(Huba et al., 1982)&quot;,&quot;manualOverrideText&quot;:&quot;(Huba et al., 1982)&quot;},&quot;citationTag&quot;:&quot;MENDELEY_CITATION_v3_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&quot;,&quot;citationItems&quot;:[{&quot;id&quot;:&quot;efd9006e-2fe6-357b-afef-732177b6e24d&quot;,&quot;itemData&quot;:{&quot;type&quot;:&quot;book&quot;,&quot;id&quot;:&quot;efd9006e-2fe6-357b-afef-732177b6e24d&quot;,&quot;title&quot;:&quot;Manual for the Short Imaginal Processes Inventory &quot;,&quot;author&quot;:[{&quot;family&quot;:&quot;Huba&quot;,&quot;given&quot;:&quot;G.J.&quot;,&quot;parse-names&quot;:false,&quot;dropping-particle&quot;:&quot;&quot;,&quot;non-dropping-particle&quot;:&quot;&quot;},{&quot;family&quot;:&quot;Singer&quot;,&quot;given&quot;:&quot;J.L.&quot;,&quot;parse-names&quot;:false,&quot;dropping-particle&quot;:&quot;&quot;,&quot;non-dropping-particle&quot;:&quot;&quot;},{&quot;family&quot;:&quot;Aneshensel&quot;,&quot;given&quot;:&quot;C.S.&quot;,&quot;parse-names&quot;:false,&quot;dropping-particle&quot;:&quot;&quot;,&quot;non-dropping-particle&quot;:&quot;&quot;},{&quot;family&quot;:&quot;Antrobus&quot;,&quot;given&quot;:&quot;J.S.&quot;,&quot;parse-names&quot;:false,&quot;dropping-particle&quot;:&quot;&quot;,&quot;non-dropping-particle&quot;:&quot;&quot;}],&quot;issued&quot;:{&quot;date-parts&quot;:[[1982]]},&quot;publisher-place&quot;:&quot;Port Huron, Michigan&quot;,&quot;publisher&quot;:&quot;Research Psychologist Press&quot;,&quot;container-title-short&quot;:&quot;&quot;},&quot;isTemporary&quot;:false}]},{&quot;citationID&quot;:&quot;MENDELEY_CITATION_0a5f166f-0de8-40a2-9ceb-cb9c674252f3&quot;,&quot;properties&quot;:{&quot;noteIndex&quot;:0},&quot;isEdited&quot;:false,&quot;manualOverride&quot;:{&quot;isManuallyOverridden&quot;:true,&quot;citeprocText&quot;:&quot;(Miranda et al., 2017)&quot;,&quot;manualOverrideText&quot;:&quot;(Miranda et al., 2017)&quot;},&quot;citationTag&quot;:&quot;MENDELEY_CITATION_v3_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&quot;,&quot;citationItems&quot;:[{&quot;id&quot;:&quot;8d738dca-7abe-3b3c-a526-638523a56b4f&quot;,&quot;itemData&quot;:{&quot;type&quot;:&quot;article-journal&quot;,&quot;id&quot;:&quot;8d738dca-7abe-3b3c-a526-638523a56b4f&quot;,&quot;title&quot;:&quot;The future-oriented repetitive thought (FoRT) scale: A measure of repetitive thinking about the future&quot;,&quot;author&quot;:[{&quot;family&quot;:&quot;Miranda&quot;,&quot;given&quot;:&quot;Regina&quot;,&quot;parse-names&quot;:false,&quot;dropping-particle&quot;:&quot;&quot;,&quot;non-dropping-particle&quot;:&quot;&quot;},{&quot;family&quot;:&quot;Wheeler&quot;,&quot;given&quot;:&quot;Alyssa&quot;,&quot;parse-names&quot;:false,&quot;dropping-particle&quot;:&quot;&quot;,&quot;non-dropping-particle&quot;:&quot;&quot;},{&quot;family&quot;:&quot;Polanco-Roman&quot;,&quot;given&quot;:&quot;Lillian&quot;,&quot;parse-names&quot;:false,&quot;dropping-particle&quot;:&quot;&quot;,&quot;non-dropping-particle&quot;:&quot;&quot;},{&quot;family&quot;:&quot;Marroquín&quot;,&quot;given&quot;:&quot;Brett&quot;,&quot;parse-names&quot;:false,&quot;dropping-particle&quot;:&quot;&quot;,&quot;non-dropping-particle&quot;:&quot;&quot;}],&quot;container-title&quot;:&quot;Journal of Affective Disorders&quot;,&quot;accessed&quot;:{&quot;date-parts&quot;:[[2022,6,21]]},&quot;DOI&quot;:&quot;10.1016/J.JAD.2016.09.055&quot;,&quot;ISSN&quot;:&quot;0165-0327&quot;,&quot;PMID&quot;:&quot;27743536&quot;,&quot;issued&quot;:{&quot;date-parts&quot;:[[2017,1,1]]},&quot;page&quot;:&quot;336-345&quot;,&quot;abstract&quot;:&quot;Background and objectives Repetitive thinking about the future has been suggested as one way in which individuals may become hopeless about the future. We report on a new scale assessing future-oriented repetitive thinking, termed the Future-Oriented Repetitive Thought (FoRT) Scale. Methods In Study 1, an exploratory factor analysis was conducted with data from 1071 individuals who completed the scale. Study 2 describes a confirmatory factor analysis with a revised version of the scale on a sample of 612 individuals, a subsample of whom (N=99) also completed measures of repetitive thought (rumination, worry), hopelessness-related cognitions, and symptoms of depression and generalized anxiety disorder in order to examine evidence for the measure's convergent, discriminant, and concurrent validity. Study 3 examined the scale's concurrent validity in distinguishing between individuals with and without a history of suicidal ideation and attempts. Results A three-factor solution emerged in Study 1, and this solution was confirmed in Study 2. In addition, the FoRT scale demonstrated moderate associations with other measures of repetitive thought (rumination, worry), with hopelessness-related cognitions, and with symptoms of depression and generalized anxiety. Finally, the FoRT scale distinguished between individuals with and without a history of suicidal ideation and attempts. Limitations Cross-sectional data limit conclusions that can be drawn about directionality. Conclusions These findings suggest that the newly developed FoRT scale is a reliable and valid measure of future-oriented repetitive thought.&quot;,&quot;publisher&quot;:&quot;Elsevier&quot;,&quot;volume&quot;:&quot;207&quot;,&quot;container-title-short&quot;:&quot;J Affect Disord&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5" ma:contentTypeDescription="Create a new document." ma:contentTypeScope="" ma:versionID="53566864bc4bd9aa437ba5a718201590">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a755e7016f26a7f4e50bab30bf7ede9b"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dcfa805-e237-4af0-86e0-efffb5656f00" xsi:nil="true"/>
  </documentManagement>
</p:properties>
</file>

<file path=customXml/itemProps1.xml><?xml version="1.0" encoding="utf-8"?>
<ds:datastoreItem xmlns:ds="http://schemas.openxmlformats.org/officeDocument/2006/customXml" ds:itemID="{A584A369-607E-483C-8194-38D66AF04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752D0-115B-496E-958A-4B18483B4F43}">
  <ds:schemaRefs>
    <ds:schemaRef ds:uri="http://schemas.microsoft.com/sharepoint/v3/contenttype/forms"/>
  </ds:schemaRefs>
</ds:datastoreItem>
</file>

<file path=customXml/itemProps3.xml><?xml version="1.0" encoding="utf-8"?>
<ds:datastoreItem xmlns:ds="http://schemas.openxmlformats.org/officeDocument/2006/customXml" ds:itemID="{26131294-BD2E-4876-99B2-BB34D84CACA4}">
  <ds:schemaRefs>
    <ds:schemaRef ds:uri="http://schemas.openxmlformats.org/officeDocument/2006/bibliography"/>
  </ds:schemaRefs>
</ds:datastoreItem>
</file>

<file path=customXml/itemProps4.xml><?xml version="1.0" encoding="utf-8"?>
<ds:datastoreItem xmlns:ds="http://schemas.openxmlformats.org/officeDocument/2006/customXml" ds:itemID="{FC6CD936-FF4E-4FA2-9762-DF333F2E5FAE}">
  <ds:schemaRefs>
    <ds:schemaRef ds:uri="http://purl.org/dc/terms/"/>
    <ds:schemaRef ds:uri="adcfa805-e237-4af0-86e0-efffb5656f00"/>
    <ds:schemaRef ds:uri="http://purl.org/dc/dcmitype/"/>
    <ds:schemaRef ds:uri="http://purl.org/dc/elements/1.1/"/>
    <ds:schemaRef ds:uri="2bb55023-286f-46d7-8b8e-5a79189d33e9"/>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16</Pages>
  <Words>4978</Words>
  <Characters>28379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Isham</dc:creator>
  <cp:keywords/>
  <dc:description/>
  <cp:lastModifiedBy>Louise Isham</cp:lastModifiedBy>
  <cp:revision>2</cp:revision>
  <dcterms:created xsi:type="dcterms:W3CDTF">2024-02-12T18:03:00Z</dcterms:created>
  <dcterms:modified xsi:type="dcterms:W3CDTF">2024-02-12T18:03:00Z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