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D5D821" w14:textId="00FBDDFA" w:rsidR="00A322AE" w:rsidRPr="004C315A" w:rsidRDefault="003C5383" w:rsidP="004C315A">
      <w:pPr>
        <w:spacing w:line="480" w:lineRule="auto"/>
        <w:jc w:val="center"/>
        <w:rPr>
          <w:rFonts w:ascii="Times New Roman" w:hAnsi="Times New Roman" w:cs="Times New Roman"/>
          <w:b/>
          <w:bCs/>
          <w:lang w:val="en-US"/>
        </w:rPr>
      </w:pPr>
      <w:r w:rsidRPr="004C315A">
        <w:rPr>
          <w:rFonts w:ascii="Times New Roman" w:hAnsi="Times New Roman" w:cs="Times New Roman"/>
          <w:b/>
          <w:bCs/>
          <w:lang w:val="en-US"/>
        </w:rPr>
        <w:t>Supplementary materials</w:t>
      </w:r>
    </w:p>
    <w:p w14:paraId="0A17F50B" w14:textId="25462F87" w:rsidR="003C5383" w:rsidRPr="001D390C" w:rsidRDefault="00B54FC2" w:rsidP="003C5383">
      <w:pPr>
        <w:spacing w:line="480" w:lineRule="auto"/>
        <w:rPr>
          <w:rFonts w:ascii="Times New Roman" w:hAnsi="Times New Roman" w:cs="Times New Roman"/>
          <w:b/>
          <w:bCs/>
          <w:lang w:val="en-US"/>
        </w:rPr>
      </w:pPr>
      <w:r>
        <w:rPr>
          <w:rFonts w:ascii="Times New Roman" w:hAnsi="Times New Roman" w:cs="Times New Roman"/>
          <w:b/>
          <w:bCs/>
          <w:lang w:val="en-US"/>
        </w:rPr>
        <w:t xml:space="preserve">A </w:t>
      </w:r>
      <w:r w:rsidR="001D390C" w:rsidRPr="001D390C">
        <w:rPr>
          <w:rFonts w:ascii="Times New Roman" w:hAnsi="Times New Roman" w:cs="Times New Roman"/>
          <w:b/>
          <w:bCs/>
          <w:lang w:val="en-US"/>
        </w:rPr>
        <w:t>Figures</w:t>
      </w:r>
    </w:p>
    <w:p w14:paraId="4BC6749B" w14:textId="1FB2A759" w:rsidR="007B3CA7" w:rsidRPr="007B3CA7" w:rsidRDefault="007B3CA7" w:rsidP="007B3CA7">
      <w:pPr>
        <w:spacing w:line="480" w:lineRule="auto"/>
        <w:rPr>
          <w:rFonts w:ascii="Times New Roman" w:hAnsi="Times New Roman" w:cs="Times New Roman"/>
          <w:b/>
          <w:bCs/>
          <w:lang w:val="en-US"/>
        </w:rPr>
      </w:pPr>
      <w:r w:rsidRPr="007B3CA7">
        <w:rPr>
          <w:rFonts w:ascii="Times New Roman" w:hAnsi="Times New Roman" w:cs="Times New Roman"/>
          <w:b/>
          <w:bCs/>
          <w:lang w:val="en-US"/>
        </w:rPr>
        <w:t>Figure S</w:t>
      </w:r>
      <w:r>
        <w:rPr>
          <w:rFonts w:ascii="Times New Roman" w:hAnsi="Times New Roman" w:cs="Times New Roman"/>
          <w:b/>
          <w:bCs/>
          <w:lang w:val="en-US"/>
        </w:rPr>
        <w:t>1</w:t>
      </w:r>
    </w:p>
    <w:p w14:paraId="7F0A5E09" w14:textId="77DE0A60" w:rsidR="007B3CA7" w:rsidRDefault="007B3CA7" w:rsidP="003C5383">
      <w:pPr>
        <w:spacing w:line="480" w:lineRule="auto"/>
        <w:rPr>
          <w:rFonts w:ascii="Times New Roman" w:hAnsi="Times New Roman" w:cs="Times New Roman"/>
          <w:lang w:val="en-US"/>
        </w:rPr>
      </w:pPr>
      <w:r>
        <w:rPr>
          <w:rFonts w:ascii="Times New Roman" w:hAnsi="Times New Roman" w:cs="Times New Roman"/>
          <w:i/>
          <w:iCs/>
          <w:lang w:val="en-US"/>
        </w:rPr>
        <w:t>QQ-</w:t>
      </w:r>
      <w:r w:rsidR="00331E94">
        <w:rPr>
          <w:rFonts w:ascii="Times New Roman" w:hAnsi="Times New Roman" w:cs="Times New Roman"/>
          <w:i/>
          <w:iCs/>
          <w:lang w:val="en-US"/>
        </w:rPr>
        <w:t>P</w:t>
      </w:r>
      <w:r>
        <w:rPr>
          <w:rFonts w:ascii="Times New Roman" w:hAnsi="Times New Roman" w:cs="Times New Roman"/>
          <w:i/>
          <w:iCs/>
          <w:lang w:val="en-US"/>
        </w:rPr>
        <w:t xml:space="preserve">lot for </w:t>
      </w:r>
      <w:r w:rsidR="00331E94">
        <w:rPr>
          <w:rFonts w:ascii="Times New Roman" w:hAnsi="Times New Roman" w:cs="Times New Roman"/>
          <w:i/>
          <w:iCs/>
          <w:lang w:val="en-US"/>
        </w:rPr>
        <w:t>A</w:t>
      </w:r>
      <w:r>
        <w:rPr>
          <w:rFonts w:ascii="Times New Roman" w:hAnsi="Times New Roman" w:cs="Times New Roman"/>
          <w:i/>
          <w:iCs/>
          <w:lang w:val="en-US"/>
        </w:rPr>
        <w:t xml:space="preserve">ll </w:t>
      </w:r>
      <w:r w:rsidR="00331E94">
        <w:rPr>
          <w:rFonts w:ascii="Times New Roman" w:hAnsi="Times New Roman" w:cs="Times New Roman"/>
          <w:i/>
          <w:iCs/>
          <w:lang w:val="en-US"/>
        </w:rPr>
        <w:t>E</w:t>
      </w:r>
      <w:r>
        <w:rPr>
          <w:rFonts w:ascii="Times New Roman" w:hAnsi="Times New Roman" w:cs="Times New Roman"/>
          <w:i/>
          <w:iCs/>
          <w:lang w:val="en-US"/>
        </w:rPr>
        <w:t xml:space="preserve">ffect </w:t>
      </w:r>
      <w:r w:rsidR="00331E94">
        <w:rPr>
          <w:rFonts w:ascii="Times New Roman" w:hAnsi="Times New Roman" w:cs="Times New Roman"/>
          <w:i/>
          <w:iCs/>
          <w:lang w:val="en-US"/>
        </w:rPr>
        <w:t>S</w:t>
      </w:r>
      <w:r>
        <w:rPr>
          <w:rFonts w:ascii="Times New Roman" w:hAnsi="Times New Roman" w:cs="Times New Roman"/>
          <w:i/>
          <w:iCs/>
          <w:lang w:val="en-US"/>
        </w:rPr>
        <w:t>izes</w:t>
      </w:r>
      <w:r w:rsidR="005B0181">
        <w:rPr>
          <w:rFonts w:ascii="Times New Roman" w:hAnsi="Times New Roman" w:cs="Times New Roman"/>
          <w:i/>
          <w:iCs/>
          <w:lang w:val="en-US"/>
        </w:rPr>
        <w:t xml:space="preserve"> </w:t>
      </w:r>
      <w:r w:rsidR="000865FD">
        <w:rPr>
          <w:rFonts w:ascii="Times New Roman" w:hAnsi="Times New Roman" w:cs="Times New Roman"/>
          <w:i/>
          <w:iCs/>
          <w:lang w:val="en-US"/>
        </w:rPr>
        <w:t xml:space="preserve">for Psychopathy </w:t>
      </w:r>
      <w:r w:rsidR="00331E94">
        <w:rPr>
          <w:rFonts w:ascii="Times New Roman" w:hAnsi="Times New Roman" w:cs="Times New Roman"/>
          <w:i/>
          <w:iCs/>
          <w:lang w:val="en-US"/>
        </w:rPr>
        <w:t>T</w:t>
      </w:r>
      <w:r w:rsidR="000865FD">
        <w:rPr>
          <w:rFonts w:ascii="Times New Roman" w:hAnsi="Times New Roman" w:cs="Times New Roman"/>
          <w:i/>
          <w:iCs/>
          <w:lang w:val="en-US"/>
        </w:rPr>
        <w:t xml:space="preserve">otal </w:t>
      </w:r>
      <w:r w:rsidR="00331E94">
        <w:rPr>
          <w:rFonts w:ascii="Times New Roman" w:hAnsi="Times New Roman" w:cs="Times New Roman"/>
          <w:i/>
          <w:iCs/>
          <w:lang w:val="en-US"/>
        </w:rPr>
        <w:t>S</w:t>
      </w:r>
      <w:r w:rsidR="000865FD">
        <w:rPr>
          <w:rFonts w:ascii="Times New Roman" w:hAnsi="Times New Roman" w:cs="Times New Roman"/>
          <w:i/>
          <w:iCs/>
          <w:lang w:val="en-US"/>
        </w:rPr>
        <w:t>cores</w:t>
      </w:r>
    </w:p>
    <w:p w14:paraId="1CD8D8A9" w14:textId="4CC11FA4" w:rsidR="003C5383" w:rsidRDefault="00385BBA" w:rsidP="003C5383">
      <w:pPr>
        <w:spacing w:line="480" w:lineRule="auto"/>
        <w:rPr>
          <w:rFonts w:ascii="Times New Roman" w:hAnsi="Times New Roman" w:cs="Times New Roman"/>
          <w:lang w:val="en-US"/>
        </w:rPr>
      </w:pPr>
      <w:r w:rsidRPr="00385BBA">
        <w:rPr>
          <w:rFonts w:ascii="Times New Roman" w:hAnsi="Times New Roman" w:cs="Times New Roman"/>
          <w:noProof/>
          <w:lang w:val="en-US"/>
        </w:rPr>
        <w:drawing>
          <wp:inline distT="0" distB="0" distL="0" distR="0" wp14:anchorId="27E7A5EE" wp14:editId="4478EFA2">
            <wp:extent cx="4275909" cy="3514148"/>
            <wp:effectExtent l="0" t="0" r="4445" b="3810"/>
            <wp:docPr id="209769852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698528" name=""/>
                    <pic:cNvPicPr/>
                  </pic:nvPicPr>
                  <pic:blipFill>
                    <a:blip r:embed="rId5"/>
                    <a:stretch>
                      <a:fillRect/>
                    </a:stretch>
                  </pic:blipFill>
                  <pic:spPr>
                    <a:xfrm>
                      <a:off x="0" y="0"/>
                      <a:ext cx="4302147" cy="3535711"/>
                    </a:xfrm>
                    <a:prstGeom prst="rect">
                      <a:avLst/>
                    </a:prstGeom>
                  </pic:spPr>
                </pic:pic>
              </a:graphicData>
            </a:graphic>
          </wp:inline>
        </w:drawing>
      </w:r>
    </w:p>
    <w:p w14:paraId="5E7E0905" w14:textId="01174C6E" w:rsidR="007B3CA7" w:rsidRPr="007B3CA7" w:rsidRDefault="007B3CA7" w:rsidP="007B3CA7">
      <w:pPr>
        <w:spacing w:line="480" w:lineRule="auto"/>
        <w:rPr>
          <w:rFonts w:ascii="Times New Roman" w:hAnsi="Times New Roman" w:cs="Times New Roman"/>
          <w:b/>
          <w:bCs/>
          <w:lang w:val="en-US"/>
        </w:rPr>
      </w:pPr>
      <w:r w:rsidRPr="007B3CA7">
        <w:rPr>
          <w:rFonts w:ascii="Times New Roman" w:hAnsi="Times New Roman" w:cs="Times New Roman"/>
          <w:b/>
          <w:bCs/>
          <w:lang w:val="en-US"/>
        </w:rPr>
        <w:t>Figure S</w:t>
      </w:r>
      <w:r>
        <w:rPr>
          <w:rFonts w:ascii="Times New Roman" w:hAnsi="Times New Roman" w:cs="Times New Roman"/>
          <w:b/>
          <w:bCs/>
          <w:lang w:val="en-US"/>
        </w:rPr>
        <w:t>2</w:t>
      </w:r>
    </w:p>
    <w:p w14:paraId="242CE8B3" w14:textId="3B3077ED" w:rsidR="007B3CA7" w:rsidRPr="007B3CA7" w:rsidRDefault="007B3CA7" w:rsidP="007B3CA7">
      <w:pPr>
        <w:spacing w:line="480" w:lineRule="auto"/>
        <w:rPr>
          <w:rFonts w:ascii="Times New Roman" w:hAnsi="Times New Roman" w:cs="Times New Roman"/>
          <w:i/>
          <w:iCs/>
          <w:lang w:val="en-US"/>
        </w:rPr>
      </w:pPr>
      <w:r>
        <w:rPr>
          <w:rFonts w:ascii="Times New Roman" w:hAnsi="Times New Roman" w:cs="Times New Roman"/>
          <w:i/>
          <w:iCs/>
          <w:lang w:val="en-US"/>
        </w:rPr>
        <w:t>Box</w:t>
      </w:r>
      <w:r w:rsidR="00FB6AA3">
        <w:rPr>
          <w:rFonts w:ascii="Times New Roman" w:hAnsi="Times New Roman" w:cs="Times New Roman"/>
          <w:i/>
          <w:iCs/>
          <w:lang w:val="en-US"/>
        </w:rPr>
        <w:t xml:space="preserve"> P</w:t>
      </w:r>
      <w:r>
        <w:rPr>
          <w:rFonts w:ascii="Times New Roman" w:hAnsi="Times New Roman" w:cs="Times New Roman"/>
          <w:i/>
          <w:iCs/>
          <w:lang w:val="en-US"/>
        </w:rPr>
        <w:t xml:space="preserve">lot </w:t>
      </w:r>
      <w:r w:rsidR="000865FD">
        <w:rPr>
          <w:rFonts w:ascii="Times New Roman" w:hAnsi="Times New Roman" w:cs="Times New Roman"/>
          <w:i/>
          <w:iCs/>
          <w:lang w:val="en-US"/>
        </w:rPr>
        <w:t xml:space="preserve">for </w:t>
      </w:r>
      <w:r w:rsidR="00FB6AA3">
        <w:rPr>
          <w:rFonts w:ascii="Times New Roman" w:hAnsi="Times New Roman" w:cs="Times New Roman"/>
          <w:i/>
          <w:iCs/>
          <w:lang w:val="en-US"/>
        </w:rPr>
        <w:t xml:space="preserve">all Effect Sizes for </w:t>
      </w:r>
      <w:r w:rsidR="000865FD">
        <w:rPr>
          <w:rFonts w:ascii="Times New Roman" w:hAnsi="Times New Roman" w:cs="Times New Roman"/>
          <w:i/>
          <w:iCs/>
          <w:lang w:val="en-US"/>
        </w:rPr>
        <w:t xml:space="preserve">Psychopathy </w:t>
      </w:r>
      <w:r w:rsidR="00FB6AA3">
        <w:rPr>
          <w:rFonts w:ascii="Times New Roman" w:hAnsi="Times New Roman" w:cs="Times New Roman"/>
          <w:i/>
          <w:iCs/>
          <w:lang w:val="en-US"/>
        </w:rPr>
        <w:t>T</w:t>
      </w:r>
      <w:r w:rsidR="000865FD">
        <w:rPr>
          <w:rFonts w:ascii="Times New Roman" w:hAnsi="Times New Roman" w:cs="Times New Roman"/>
          <w:i/>
          <w:iCs/>
          <w:lang w:val="en-US"/>
        </w:rPr>
        <w:t xml:space="preserve">otal </w:t>
      </w:r>
      <w:r w:rsidR="00FB6AA3">
        <w:rPr>
          <w:rFonts w:ascii="Times New Roman" w:hAnsi="Times New Roman" w:cs="Times New Roman"/>
          <w:i/>
          <w:iCs/>
          <w:lang w:val="en-US"/>
        </w:rPr>
        <w:t>S</w:t>
      </w:r>
      <w:r w:rsidR="000865FD">
        <w:rPr>
          <w:rFonts w:ascii="Times New Roman" w:hAnsi="Times New Roman" w:cs="Times New Roman"/>
          <w:i/>
          <w:iCs/>
          <w:lang w:val="en-US"/>
        </w:rPr>
        <w:t>cores</w:t>
      </w:r>
    </w:p>
    <w:p w14:paraId="51961FB8" w14:textId="68AB921D" w:rsidR="003C5383" w:rsidRDefault="0085649C" w:rsidP="003C5383">
      <w:pPr>
        <w:spacing w:line="480" w:lineRule="auto"/>
        <w:rPr>
          <w:rFonts w:ascii="Times New Roman" w:hAnsi="Times New Roman" w:cs="Times New Roman"/>
          <w:lang w:val="en-US"/>
        </w:rPr>
      </w:pPr>
      <w:r w:rsidRPr="0085649C">
        <w:rPr>
          <w:rFonts w:ascii="Times New Roman" w:hAnsi="Times New Roman" w:cs="Times New Roman"/>
          <w:noProof/>
          <w:lang w:val="en-US"/>
        </w:rPr>
        <w:drawing>
          <wp:inline distT="0" distB="0" distL="0" distR="0" wp14:anchorId="19115E9E" wp14:editId="5258F094">
            <wp:extent cx="4336869" cy="2354321"/>
            <wp:effectExtent l="0" t="0" r="0" b="0"/>
            <wp:docPr id="196175338" name="Picture 1" descr="A diagram of a grap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175338" name="Picture 1" descr="A diagram of a graph&#10;&#10;Description automatically generated"/>
                    <pic:cNvPicPr/>
                  </pic:nvPicPr>
                  <pic:blipFill rotWithShape="1">
                    <a:blip r:embed="rId6"/>
                    <a:srcRect l="760" t="17194" r="5188" b="20681"/>
                    <a:stretch/>
                  </pic:blipFill>
                  <pic:spPr bwMode="auto">
                    <a:xfrm>
                      <a:off x="0" y="0"/>
                      <a:ext cx="4345742" cy="2359138"/>
                    </a:xfrm>
                    <a:prstGeom prst="rect">
                      <a:avLst/>
                    </a:prstGeom>
                    <a:ln>
                      <a:noFill/>
                    </a:ln>
                    <a:extLst>
                      <a:ext uri="{53640926-AAD7-44D8-BBD7-CCE9431645EC}">
                        <a14:shadowObscured xmlns:a14="http://schemas.microsoft.com/office/drawing/2010/main"/>
                      </a:ext>
                    </a:extLst>
                  </pic:spPr>
                </pic:pic>
              </a:graphicData>
            </a:graphic>
          </wp:inline>
        </w:drawing>
      </w:r>
    </w:p>
    <w:p w14:paraId="3FB83784" w14:textId="77777777" w:rsidR="007B3CA7" w:rsidRDefault="007B3CA7">
      <w:pPr>
        <w:rPr>
          <w:rFonts w:ascii="Times New Roman" w:hAnsi="Times New Roman" w:cs="Times New Roman"/>
          <w:lang w:val="en-US"/>
        </w:rPr>
      </w:pPr>
      <w:r>
        <w:rPr>
          <w:rFonts w:ascii="Times New Roman" w:hAnsi="Times New Roman" w:cs="Times New Roman"/>
          <w:lang w:val="en-US"/>
        </w:rPr>
        <w:br w:type="page"/>
      </w:r>
    </w:p>
    <w:p w14:paraId="1C1D28EF" w14:textId="3296B8E5" w:rsidR="00C06711" w:rsidRPr="001D390C" w:rsidRDefault="00B54FC2" w:rsidP="003C5383">
      <w:pPr>
        <w:spacing w:line="480" w:lineRule="auto"/>
        <w:rPr>
          <w:rFonts w:ascii="Times New Roman" w:hAnsi="Times New Roman" w:cs="Times New Roman"/>
          <w:b/>
          <w:bCs/>
          <w:lang w:val="en-US"/>
        </w:rPr>
      </w:pPr>
      <w:r>
        <w:rPr>
          <w:rFonts w:ascii="Times New Roman" w:hAnsi="Times New Roman" w:cs="Times New Roman"/>
          <w:b/>
          <w:bCs/>
          <w:lang w:val="en-US"/>
        </w:rPr>
        <w:lastRenderedPageBreak/>
        <w:t xml:space="preserve">B </w:t>
      </w:r>
      <w:r w:rsidR="0018304D" w:rsidRPr="001D390C">
        <w:rPr>
          <w:rFonts w:ascii="Times New Roman" w:hAnsi="Times New Roman" w:cs="Times New Roman"/>
          <w:b/>
          <w:bCs/>
          <w:lang w:val="en-US"/>
        </w:rPr>
        <w:t>Meta-analyses with</w:t>
      </w:r>
      <w:r w:rsidR="005F0B83">
        <w:rPr>
          <w:rFonts w:ascii="Times New Roman" w:hAnsi="Times New Roman" w:cs="Times New Roman"/>
          <w:b/>
          <w:bCs/>
          <w:lang w:val="en-US"/>
        </w:rPr>
        <w:t xml:space="preserve"> tasks that ensure clear predictions about emotional </w:t>
      </w:r>
      <w:r w:rsidR="00325457">
        <w:rPr>
          <w:rFonts w:ascii="Times New Roman" w:hAnsi="Times New Roman" w:cs="Times New Roman"/>
          <w:b/>
          <w:bCs/>
          <w:lang w:val="en-US"/>
        </w:rPr>
        <w:t>responsiveness</w:t>
      </w:r>
    </w:p>
    <w:p w14:paraId="2FD7FF5E" w14:textId="6509AABD" w:rsidR="0018304D" w:rsidRDefault="005F0B83" w:rsidP="003C5383">
      <w:pPr>
        <w:spacing w:line="480" w:lineRule="auto"/>
        <w:rPr>
          <w:rFonts w:ascii="Times New Roman" w:hAnsi="Times New Roman" w:cs="Times New Roman"/>
          <w:lang w:val="en-US"/>
        </w:rPr>
      </w:pPr>
      <w:r>
        <w:rPr>
          <w:rFonts w:ascii="Times New Roman" w:hAnsi="Times New Roman" w:cs="Times New Roman"/>
          <w:lang w:val="en-US"/>
        </w:rPr>
        <w:tab/>
      </w:r>
      <w:r w:rsidR="00331E94">
        <w:rPr>
          <w:rFonts w:ascii="Times New Roman" w:hAnsi="Times New Roman" w:cs="Times New Roman"/>
          <w:lang w:val="en-US"/>
        </w:rPr>
        <w:t>The interpretation of e</w:t>
      </w:r>
      <w:r>
        <w:rPr>
          <w:rFonts w:ascii="Times New Roman" w:hAnsi="Times New Roman" w:cs="Times New Roman"/>
          <w:lang w:val="en-US"/>
        </w:rPr>
        <w:t>ffect sizes for risk taking and for Go/</w:t>
      </w:r>
      <w:proofErr w:type="spellStart"/>
      <w:r>
        <w:rPr>
          <w:rFonts w:ascii="Times New Roman" w:hAnsi="Times New Roman" w:cs="Times New Roman"/>
          <w:lang w:val="en-US"/>
        </w:rPr>
        <w:t>NoGo</w:t>
      </w:r>
      <w:proofErr w:type="spellEnd"/>
      <w:r>
        <w:rPr>
          <w:rFonts w:ascii="Times New Roman" w:hAnsi="Times New Roman" w:cs="Times New Roman"/>
          <w:lang w:val="en-US"/>
        </w:rPr>
        <w:t xml:space="preserve"> tasks may be viewed as ambiguous. </w:t>
      </w:r>
      <w:proofErr w:type="gramStart"/>
      <w:r>
        <w:rPr>
          <w:rFonts w:ascii="Times New Roman" w:hAnsi="Times New Roman" w:cs="Times New Roman"/>
          <w:lang w:val="en-US"/>
        </w:rPr>
        <w:t>In particular, on</w:t>
      </w:r>
      <w:proofErr w:type="gramEnd"/>
      <w:r>
        <w:rPr>
          <w:rFonts w:ascii="Times New Roman" w:hAnsi="Times New Roman" w:cs="Times New Roman"/>
          <w:lang w:val="en-US"/>
        </w:rPr>
        <w:t xml:space="preserve"> a risk-taking task, excessive anticipatory excitement about reward might lead to the same </w:t>
      </w:r>
      <w:r w:rsidR="00081E46">
        <w:rPr>
          <w:rFonts w:ascii="Times New Roman" w:hAnsi="Times New Roman" w:cs="Times New Roman"/>
          <w:lang w:val="en-US"/>
        </w:rPr>
        <w:t xml:space="preserve">kind of performance </w:t>
      </w:r>
      <w:r>
        <w:rPr>
          <w:rFonts w:ascii="Times New Roman" w:hAnsi="Times New Roman" w:cs="Times New Roman"/>
          <w:lang w:val="en-US"/>
        </w:rPr>
        <w:t>as insufficient reactivity to punishment cues. Similarly, on Go/</w:t>
      </w:r>
      <w:proofErr w:type="spellStart"/>
      <w:r>
        <w:rPr>
          <w:rFonts w:ascii="Times New Roman" w:hAnsi="Times New Roman" w:cs="Times New Roman"/>
          <w:lang w:val="en-US"/>
        </w:rPr>
        <w:t>NoGo</w:t>
      </w:r>
      <w:proofErr w:type="spellEnd"/>
      <w:r>
        <w:rPr>
          <w:rFonts w:ascii="Times New Roman" w:hAnsi="Times New Roman" w:cs="Times New Roman"/>
          <w:lang w:val="en-US"/>
        </w:rPr>
        <w:t xml:space="preserve"> tasks, either heightened excitement about the possibility of reward or reduced concern about the possibility of punishment could explain a greater number of responses coded as false alarms. </w:t>
      </w:r>
      <w:r w:rsidR="00081E46">
        <w:rPr>
          <w:rFonts w:ascii="Times New Roman" w:hAnsi="Times New Roman" w:cs="Times New Roman"/>
          <w:lang w:val="en-US"/>
        </w:rPr>
        <w:t>I</w:t>
      </w:r>
      <w:r>
        <w:rPr>
          <w:rFonts w:ascii="Times New Roman" w:hAnsi="Times New Roman" w:cs="Times New Roman"/>
          <w:lang w:val="en-US"/>
        </w:rPr>
        <w:t xml:space="preserve">n principal </w:t>
      </w:r>
      <w:r>
        <w:rPr>
          <w:rFonts w:ascii="Times New Roman" w:hAnsi="Times New Roman" w:cs="Times New Roman"/>
          <w:lang w:val="en-US"/>
        </w:rPr>
        <w:t>analyses</w:t>
      </w:r>
      <w:r w:rsidR="00331E94">
        <w:rPr>
          <w:rFonts w:ascii="Times New Roman" w:hAnsi="Times New Roman" w:cs="Times New Roman"/>
          <w:lang w:val="en-US"/>
        </w:rPr>
        <w:t>, where these tasks were included,</w:t>
      </w:r>
      <w:r>
        <w:rPr>
          <w:rFonts w:ascii="Times New Roman" w:hAnsi="Times New Roman" w:cs="Times New Roman"/>
          <w:lang w:val="en-US"/>
        </w:rPr>
        <w:t xml:space="preserve"> </w:t>
      </w:r>
      <w:r w:rsidR="00331E94">
        <w:rPr>
          <w:rFonts w:ascii="Times New Roman" w:hAnsi="Times New Roman" w:cs="Times New Roman"/>
          <w:lang w:val="en-US"/>
        </w:rPr>
        <w:t xml:space="preserve">we </w:t>
      </w:r>
      <w:r>
        <w:rPr>
          <w:rFonts w:ascii="Times New Roman" w:hAnsi="Times New Roman" w:cs="Times New Roman"/>
          <w:lang w:val="en-US"/>
        </w:rPr>
        <w:t>treat</w:t>
      </w:r>
      <w:r w:rsidR="00331E94">
        <w:rPr>
          <w:rFonts w:ascii="Times New Roman" w:hAnsi="Times New Roman" w:cs="Times New Roman"/>
          <w:lang w:val="en-US"/>
        </w:rPr>
        <w:t>ed</w:t>
      </w:r>
      <w:r>
        <w:rPr>
          <w:rFonts w:ascii="Times New Roman" w:hAnsi="Times New Roman" w:cs="Times New Roman"/>
          <w:lang w:val="en-US"/>
        </w:rPr>
        <w:t xml:space="preserve"> risk-taking and Go/</w:t>
      </w:r>
      <w:proofErr w:type="spellStart"/>
      <w:r>
        <w:rPr>
          <w:rFonts w:ascii="Times New Roman" w:hAnsi="Times New Roman" w:cs="Times New Roman"/>
          <w:lang w:val="en-US"/>
        </w:rPr>
        <w:t>NoGo</w:t>
      </w:r>
      <w:proofErr w:type="spellEnd"/>
      <w:r>
        <w:rPr>
          <w:rFonts w:ascii="Times New Roman" w:hAnsi="Times New Roman" w:cs="Times New Roman"/>
          <w:lang w:val="en-US"/>
        </w:rPr>
        <w:t xml:space="preserve"> tasks as measures of </w:t>
      </w:r>
      <w:r w:rsidR="00325457">
        <w:rPr>
          <w:rFonts w:ascii="Times New Roman" w:hAnsi="Times New Roman" w:cs="Times New Roman"/>
          <w:lang w:val="en-US"/>
        </w:rPr>
        <w:t xml:space="preserve">responsiveness </w:t>
      </w:r>
      <w:r>
        <w:rPr>
          <w:rFonts w:ascii="Times New Roman" w:hAnsi="Times New Roman" w:cs="Times New Roman"/>
          <w:lang w:val="en-US"/>
        </w:rPr>
        <w:t xml:space="preserve">to cues for punishment; consequently, higher scores on these tasks were coded as reflecting greater emotional </w:t>
      </w:r>
      <w:r w:rsidR="00325457">
        <w:rPr>
          <w:rFonts w:ascii="Times New Roman" w:hAnsi="Times New Roman" w:cs="Times New Roman"/>
          <w:lang w:val="en-US"/>
        </w:rPr>
        <w:t>responsiveness</w:t>
      </w:r>
      <w:r>
        <w:rPr>
          <w:rFonts w:ascii="Times New Roman" w:hAnsi="Times New Roman" w:cs="Times New Roman"/>
          <w:lang w:val="en-US"/>
        </w:rPr>
        <w:t xml:space="preserve">. </w:t>
      </w:r>
      <w:r w:rsidR="00081E46">
        <w:rPr>
          <w:rFonts w:ascii="Times New Roman" w:hAnsi="Times New Roman" w:cs="Times New Roman"/>
          <w:lang w:val="en-US"/>
        </w:rPr>
        <w:t>However, because these measures d</w:t>
      </w:r>
      <w:r w:rsidR="00081E46">
        <w:rPr>
          <w:rFonts w:ascii="Times New Roman" w:hAnsi="Times New Roman" w:cs="Times New Roman"/>
          <w:lang w:val="en-US"/>
        </w:rPr>
        <w:t xml:space="preserve">o not provide unambiguous indices of responsiveness to emotion (i.e., they test whether people are more responsive to one contingency than to an opposite contingency), we conducted a second set of analyses that excluded these tasks. </w:t>
      </w:r>
    </w:p>
    <w:p w14:paraId="39E8A142" w14:textId="41A5EADE" w:rsidR="0018304D" w:rsidRPr="00B54FC2" w:rsidRDefault="00B54FC2" w:rsidP="003C5383">
      <w:pPr>
        <w:spacing w:line="480" w:lineRule="auto"/>
        <w:rPr>
          <w:rFonts w:ascii="Times New Roman" w:hAnsi="Times New Roman" w:cs="Times New Roman"/>
          <w:b/>
          <w:bCs/>
          <w:lang w:val="en-US"/>
        </w:rPr>
      </w:pPr>
      <w:r w:rsidRPr="00B54FC2">
        <w:rPr>
          <w:rFonts w:ascii="Times New Roman" w:hAnsi="Times New Roman" w:cs="Times New Roman"/>
          <w:b/>
          <w:bCs/>
          <w:lang w:val="en-US"/>
        </w:rPr>
        <w:t>Descriptive statistics</w:t>
      </w:r>
    </w:p>
    <w:p w14:paraId="72BA08D0" w14:textId="3C06FA8B" w:rsidR="00B54FC2" w:rsidRDefault="00B54FC2" w:rsidP="00B54FC2">
      <w:pPr>
        <w:spacing w:line="480" w:lineRule="auto"/>
        <w:ind w:firstLine="720"/>
        <w:rPr>
          <w:rFonts w:ascii="Times New Roman" w:hAnsi="Times New Roman" w:cs="Times New Roman"/>
          <w:lang w:val="en-US"/>
        </w:rPr>
      </w:pPr>
      <w:r>
        <w:rPr>
          <w:rFonts w:ascii="Times New Roman" w:hAnsi="Times New Roman" w:cs="Times New Roman"/>
          <w:lang w:val="en-CA"/>
        </w:rPr>
        <w:t>Excluding effect sizes from risk taking and Go/</w:t>
      </w:r>
      <w:proofErr w:type="spellStart"/>
      <w:r>
        <w:rPr>
          <w:rFonts w:ascii="Times New Roman" w:hAnsi="Times New Roman" w:cs="Times New Roman"/>
          <w:lang w:val="en-CA"/>
        </w:rPr>
        <w:t>NoGo</w:t>
      </w:r>
      <w:proofErr w:type="spellEnd"/>
      <w:r>
        <w:rPr>
          <w:rFonts w:ascii="Times New Roman" w:hAnsi="Times New Roman" w:cs="Times New Roman"/>
          <w:lang w:val="en-CA"/>
        </w:rPr>
        <w:t xml:space="preserve"> tasks resulted in</w:t>
      </w:r>
      <w:r w:rsidRPr="00B54FC2">
        <w:rPr>
          <w:rFonts w:ascii="Times New Roman" w:hAnsi="Times New Roman" w:cs="Times New Roman"/>
          <w:lang w:val="en-CA"/>
        </w:rPr>
        <w:t xml:space="preserve"> </w:t>
      </w:r>
      <w:r w:rsidR="00801DF2">
        <w:rPr>
          <w:rFonts w:ascii="Times New Roman" w:hAnsi="Times New Roman" w:cs="Times New Roman"/>
          <w:lang w:val="en-CA"/>
        </w:rPr>
        <w:t>28</w:t>
      </w:r>
      <w:r w:rsidRPr="00B54FC2">
        <w:rPr>
          <w:rFonts w:ascii="Times New Roman" w:hAnsi="Times New Roman" w:cs="Times New Roman"/>
          <w:lang w:val="en-CA"/>
        </w:rPr>
        <w:t xml:space="preserve"> effect sizes. The studies included predominantly participants from offending populations (see Table 1)</w:t>
      </w:r>
      <w:r w:rsidR="000865FD">
        <w:rPr>
          <w:rFonts w:ascii="Times New Roman" w:hAnsi="Times New Roman" w:cs="Times New Roman"/>
          <w:lang w:val="en-CA"/>
        </w:rPr>
        <w:t>, a mean sample size of 55.14 (</w:t>
      </w:r>
      <w:r w:rsidR="000865FD" w:rsidRPr="00505D21">
        <w:rPr>
          <w:rFonts w:ascii="Times New Roman" w:hAnsi="Times New Roman" w:cs="Times New Roman"/>
          <w:i/>
          <w:iCs/>
          <w:lang w:val="en-CA"/>
        </w:rPr>
        <w:t>SD</w:t>
      </w:r>
      <w:r w:rsidR="000865FD">
        <w:rPr>
          <w:rFonts w:ascii="Times New Roman" w:hAnsi="Times New Roman" w:cs="Times New Roman"/>
          <w:lang w:val="en-CA"/>
        </w:rPr>
        <w:t xml:space="preserve"> = 39.87, range: 14-105)</w:t>
      </w:r>
      <w:r w:rsidRPr="00B54FC2">
        <w:rPr>
          <w:rFonts w:ascii="Times New Roman" w:hAnsi="Times New Roman" w:cs="Times New Roman"/>
          <w:lang w:val="en-CA"/>
        </w:rPr>
        <w:t xml:space="preserve"> and had a mean </w:t>
      </w:r>
      <w:r w:rsidR="000865FD">
        <w:rPr>
          <w:rFonts w:ascii="Times New Roman" w:hAnsi="Times New Roman" w:cs="Times New Roman"/>
          <w:lang w:val="en-CA"/>
        </w:rPr>
        <w:t>effect</w:t>
      </w:r>
      <w:r w:rsidR="000865FD" w:rsidRPr="00B54FC2">
        <w:rPr>
          <w:rFonts w:ascii="Times New Roman" w:hAnsi="Times New Roman" w:cs="Times New Roman"/>
          <w:lang w:val="en-CA"/>
        </w:rPr>
        <w:t xml:space="preserve"> </w:t>
      </w:r>
      <w:r w:rsidRPr="00B54FC2">
        <w:rPr>
          <w:rFonts w:ascii="Times New Roman" w:hAnsi="Times New Roman" w:cs="Times New Roman"/>
          <w:lang w:val="en-CA"/>
        </w:rPr>
        <w:t xml:space="preserve">size of </w:t>
      </w:r>
      <w:r w:rsidR="00801DF2" w:rsidRPr="0018304D">
        <w:rPr>
          <w:rFonts w:ascii="Times New Roman" w:hAnsi="Times New Roman" w:cs="Times New Roman"/>
          <w:lang w:val="en-US"/>
        </w:rPr>
        <w:t xml:space="preserve">0.06 </w:t>
      </w:r>
      <w:r w:rsidRPr="00B54FC2">
        <w:rPr>
          <w:rFonts w:ascii="Times New Roman" w:hAnsi="Times New Roman" w:cs="Times New Roman"/>
          <w:lang w:val="en-CA"/>
        </w:rPr>
        <w:t>(</w:t>
      </w:r>
      <w:r w:rsidRPr="00B54FC2">
        <w:rPr>
          <w:rFonts w:ascii="Times New Roman" w:hAnsi="Times New Roman" w:cs="Times New Roman"/>
          <w:i/>
          <w:iCs/>
          <w:lang w:val="en-CA"/>
        </w:rPr>
        <w:t>SD</w:t>
      </w:r>
      <w:r w:rsidRPr="00B54FC2">
        <w:rPr>
          <w:rFonts w:ascii="Times New Roman" w:hAnsi="Times New Roman" w:cs="Times New Roman"/>
          <w:lang w:val="en-CA"/>
        </w:rPr>
        <w:t xml:space="preserve"> = </w:t>
      </w:r>
      <w:r w:rsidR="00801DF2" w:rsidRPr="0018304D">
        <w:rPr>
          <w:rFonts w:ascii="Times New Roman" w:hAnsi="Times New Roman" w:cs="Times New Roman"/>
          <w:lang w:val="en-US"/>
        </w:rPr>
        <w:t>0.18</w:t>
      </w:r>
      <w:r w:rsidRPr="00B54FC2">
        <w:rPr>
          <w:rFonts w:ascii="Times New Roman" w:hAnsi="Times New Roman" w:cs="Times New Roman"/>
          <w:lang w:val="en-CA"/>
        </w:rPr>
        <w:t xml:space="preserve">, range: </w:t>
      </w:r>
      <w:r w:rsidR="00801DF2" w:rsidRPr="0018304D">
        <w:rPr>
          <w:rFonts w:ascii="Times New Roman" w:hAnsi="Times New Roman" w:cs="Times New Roman"/>
          <w:lang w:val="en-US"/>
        </w:rPr>
        <w:t xml:space="preserve">-0.33 </w:t>
      </w:r>
      <w:r w:rsidR="00801DF2">
        <w:rPr>
          <w:rFonts w:ascii="Times New Roman" w:hAnsi="Times New Roman" w:cs="Times New Roman"/>
          <w:lang w:val="en-US"/>
        </w:rPr>
        <w:t xml:space="preserve">- </w:t>
      </w:r>
      <w:r w:rsidR="00801DF2" w:rsidRPr="0018304D">
        <w:rPr>
          <w:rFonts w:ascii="Times New Roman" w:hAnsi="Times New Roman" w:cs="Times New Roman"/>
          <w:lang w:val="en-US"/>
        </w:rPr>
        <w:t>0.42</w:t>
      </w:r>
      <w:r w:rsidRPr="00B54FC2">
        <w:rPr>
          <w:rFonts w:ascii="Times New Roman" w:hAnsi="Times New Roman" w:cs="Times New Roman"/>
          <w:lang w:val="en-CA"/>
        </w:rPr>
        <w:t xml:space="preserve">). </w:t>
      </w:r>
    </w:p>
    <w:p w14:paraId="12135BED" w14:textId="77777777" w:rsidR="00CF7A53" w:rsidRPr="00CF7A53" w:rsidRDefault="00CF7A53" w:rsidP="00CF7A53">
      <w:pPr>
        <w:spacing w:line="480" w:lineRule="auto"/>
        <w:rPr>
          <w:rFonts w:ascii="Times New Roman" w:hAnsi="Times New Roman" w:cs="Times New Roman"/>
          <w:lang w:val="en-CA"/>
        </w:rPr>
      </w:pPr>
      <w:r w:rsidRPr="00DB4EF1">
        <w:rPr>
          <w:rFonts w:ascii="Times New Roman" w:hAnsi="Times New Roman" w:cs="Times New Roman"/>
          <w:b/>
          <w:lang w:val="en-CA"/>
        </w:rPr>
        <w:t>Meta-Analyses</w:t>
      </w:r>
    </w:p>
    <w:p w14:paraId="0BBA4740" w14:textId="43DB3B0E" w:rsidR="00CF7A53" w:rsidRPr="00CF7A53" w:rsidRDefault="00CF7A53" w:rsidP="00CF7A53">
      <w:pPr>
        <w:spacing w:line="480" w:lineRule="auto"/>
        <w:rPr>
          <w:rFonts w:ascii="Times New Roman" w:hAnsi="Times New Roman" w:cs="Times New Roman"/>
          <w:b/>
          <w:bCs/>
          <w:i/>
          <w:iCs/>
          <w:lang w:val="en-CA"/>
        </w:rPr>
      </w:pPr>
      <w:r w:rsidRPr="00CF7A53">
        <w:rPr>
          <w:rFonts w:ascii="Times New Roman" w:hAnsi="Times New Roman" w:cs="Times New Roman"/>
          <w:b/>
          <w:bCs/>
          <w:i/>
          <w:iCs/>
          <w:lang w:val="en-CA"/>
        </w:rPr>
        <w:t xml:space="preserve">Models </w:t>
      </w:r>
      <w:r w:rsidR="00FB6AA3">
        <w:rPr>
          <w:rFonts w:ascii="Times New Roman" w:hAnsi="Times New Roman" w:cs="Times New Roman"/>
          <w:b/>
          <w:bCs/>
          <w:i/>
          <w:iCs/>
          <w:lang w:val="en-CA"/>
        </w:rPr>
        <w:t>A</w:t>
      </w:r>
      <w:r w:rsidRPr="00CF7A53">
        <w:rPr>
          <w:rFonts w:ascii="Times New Roman" w:hAnsi="Times New Roman" w:cs="Times New Roman"/>
          <w:b/>
          <w:bCs/>
          <w:i/>
          <w:iCs/>
          <w:lang w:val="en-CA"/>
        </w:rPr>
        <w:t>ssessing</w:t>
      </w:r>
      <w:r w:rsidR="00FB6AA3">
        <w:rPr>
          <w:rFonts w:ascii="Times New Roman" w:hAnsi="Times New Roman" w:cs="Times New Roman"/>
          <w:b/>
          <w:bCs/>
          <w:i/>
          <w:iCs/>
          <w:lang w:val="en-CA"/>
        </w:rPr>
        <w:t xml:space="preserve"> T</w:t>
      </w:r>
      <w:r w:rsidRPr="00CF7A53">
        <w:rPr>
          <w:rFonts w:ascii="Times New Roman" w:hAnsi="Times New Roman" w:cs="Times New Roman"/>
          <w:b/>
          <w:bCs/>
          <w:i/>
          <w:iCs/>
          <w:lang w:val="en-CA"/>
        </w:rPr>
        <w:t xml:space="preserve">otal </w:t>
      </w:r>
      <w:r w:rsidR="00FB6AA3">
        <w:rPr>
          <w:rFonts w:ascii="Times New Roman" w:hAnsi="Times New Roman" w:cs="Times New Roman"/>
          <w:b/>
          <w:bCs/>
          <w:i/>
          <w:iCs/>
          <w:lang w:val="en-CA"/>
        </w:rPr>
        <w:t>P</w:t>
      </w:r>
      <w:r w:rsidRPr="00CF7A53">
        <w:rPr>
          <w:rFonts w:ascii="Times New Roman" w:hAnsi="Times New Roman" w:cs="Times New Roman"/>
          <w:b/>
          <w:bCs/>
          <w:i/>
          <w:iCs/>
          <w:lang w:val="en-CA"/>
        </w:rPr>
        <w:t xml:space="preserve">sychopathy </w:t>
      </w:r>
      <w:r w:rsidR="00FB6AA3">
        <w:rPr>
          <w:rFonts w:ascii="Times New Roman" w:hAnsi="Times New Roman" w:cs="Times New Roman"/>
          <w:b/>
          <w:bCs/>
          <w:i/>
          <w:iCs/>
          <w:lang w:val="en-CA"/>
        </w:rPr>
        <w:t>S</w:t>
      </w:r>
      <w:r w:rsidRPr="00CF7A53">
        <w:rPr>
          <w:rFonts w:ascii="Times New Roman" w:hAnsi="Times New Roman" w:cs="Times New Roman"/>
          <w:b/>
          <w:bCs/>
          <w:i/>
          <w:iCs/>
          <w:lang w:val="en-CA"/>
        </w:rPr>
        <w:t>cores</w:t>
      </w:r>
    </w:p>
    <w:p w14:paraId="044C25EA" w14:textId="4C756C0B" w:rsidR="00CF7A53" w:rsidRPr="00CF7A53" w:rsidRDefault="00CF7A53" w:rsidP="00CF7A53">
      <w:pPr>
        <w:spacing w:line="480" w:lineRule="auto"/>
        <w:ind w:firstLine="720"/>
        <w:rPr>
          <w:rFonts w:ascii="Times New Roman" w:hAnsi="Times New Roman" w:cs="Times New Roman"/>
          <w:lang w:val="en-CA"/>
        </w:rPr>
      </w:pPr>
      <w:r w:rsidRPr="00CF7A53">
        <w:rPr>
          <w:rFonts w:ascii="Times New Roman" w:hAnsi="Times New Roman" w:cs="Times New Roman"/>
          <w:lang w:val="en-CA"/>
        </w:rPr>
        <w:t xml:space="preserve">The level of heterogeneity was large, with approximately </w:t>
      </w:r>
      <w:r w:rsidR="00801DF2" w:rsidRPr="00801DF2">
        <w:rPr>
          <w:rFonts w:ascii="Times New Roman" w:hAnsi="Times New Roman" w:cs="Times New Roman"/>
          <w:lang w:val="en-CA"/>
        </w:rPr>
        <w:t>2</w:t>
      </w:r>
      <w:r w:rsidRPr="00801DF2">
        <w:rPr>
          <w:rFonts w:ascii="Times New Roman" w:hAnsi="Times New Roman" w:cs="Times New Roman"/>
          <w:lang w:val="en-CA"/>
        </w:rPr>
        <w:t>9.</w:t>
      </w:r>
      <w:r w:rsidR="00801DF2" w:rsidRPr="00801DF2">
        <w:rPr>
          <w:rFonts w:ascii="Times New Roman" w:hAnsi="Times New Roman" w:cs="Times New Roman"/>
          <w:lang w:val="en-CA"/>
        </w:rPr>
        <w:t>93</w:t>
      </w:r>
      <w:r w:rsidRPr="00801DF2">
        <w:rPr>
          <w:rFonts w:ascii="Times New Roman" w:hAnsi="Times New Roman" w:cs="Times New Roman"/>
          <w:lang w:val="en-CA"/>
        </w:rPr>
        <w:t>%</w:t>
      </w:r>
      <w:r w:rsidRPr="00CF7A53">
        <w:rPr>
          <w:rFonts w:ascii="Times New Roman" w:hAnsi="Times New Roman" w:cs="Times New Roman"/>
          <w:lang w:val="en-CA"/>
        </w:rPr>
        <w:t xml:space="preserve"> of variation in effect size estimation attributable to variation among studies</w:t>
      </w:r>
      <w:r w:rsidR="00801DF2">
        <w:rPr>
          <w:rFonts w:ascii="Times New Roman" w:hAnsi="Times New Roman" w:cs="Times New Roman"/>
          <w:lang w:val="en-CA"/>
        </w:rPr>
        <w:t xml:space="preserve">. </w:t>
      </w:r>
      <w:r w:rsidRPr="00CF7A53">
        <w:rPr>
          <w:rFonts w:ascii="Times New Roman" w:hAnsi="Times New Roman" w:cs="Times New Roman"/>
          <w:lang w:val="en-CA"/>
        </w:rPr>
        <w:t xml:space="preserve">The overall relationship between total </w:t>
      </w:r>
      <w:r w:rsidRPr="00CF7A53">
        <w:rPr>
          <w:rFonts w:ascii="Times New Roman" w:hAnsi="Times New Roman" w:cs="Times New Roman"/>
          <w:lang w:val="en-CA"/>
        </w:rPr>
        <w:t xml:space="preserve">psychopathy scores and emotional </w:t>
      </w:r>
      <w:r w:rsidR="00325457">
        <w:rPr>
          <w:rFonts w:ascii="Times New Roman" w:hAnsi="Times New Roman" w:cs="Times New Roman"/>
          <w:lang w:val="en-CA"/>
        </w:rPr>
        <w:t>responsiveness</w:t>
      </w:r>
      <w:r w:rsidR="00325457" w:rsidRPr="00CF7A53">
        <w:rPr>
          <w:rFonts w:ascii="Times New Roman" w:hAnsi="Times New Roman" w:cs="Times New Roman"/>
          <w:lang w:val="en-CA"/>
        </w:rPr>
        <w:t xml:space="preserve"> </w:t>
      </w:r>
      <w:r w:rsidRPr="00CF7A53">
        <w:rPr>
          <w:rFonts w:ascii="Times New Roman" w:hAnsi="Times New Roman" w:cs="Times New Roman"/>
          <w:lang w:val="en-CA"/>
        </w:rPr>
        <w:t>was not significant (</w:t>
      </w:r>
      <w:r w:rsidRPr="00CF7A53">
        <w:rPr>
          <w:rFonts w:ascii="Times New Roman" w:hAnsi="Times New Roman" w:cs="Times New Roman"/>
          <w:i/>
          <w:iCs/>
          <w:lang w:val="en-CA"/>
        </w:rPr>
        <w:t>k</w:t>
      </w:r>
      <w:r w:rsidRPr="00CF7A53">
        <w:rPr>
          <w:rFonts w:ascii="Times New Roman" w:hAnsi="Times New Roman" w:cs="Times New Roman"/>
          <w:lang w:val="en-CA"/>
        </w:rPr>
        <w:t xml:space="preserve"> = </w:t>
      </w:r>
      <w:r w:rsidR="00801DF2">
        <w:rPr>
          <w:rFonts w:ascii="Times New Roman" w:hAnsi="Times New Roman" w:cs="Times New Roman"/>
          <w:lang w:val="en-CA"/>
        </w:rPr>
        <w:t>28</w:t>
      </w:r>
      <w:r w:rsidRPr="00CF7A53">
        <w:rPr>
          <w:rFonts w:ascii="Times New Roman" w:hAnsi="Times New Roman" w:cs="Times New Roman"/>
          <w:lang w:val="en-CA"/>
        </w:rPr>
        <w:t xml:space="preserve">, pooled </w:t>
      </w:r>
      <w:r w:rsidRPr="00CF7A53">
        <w:rPr>
          <w:rFonts w:ascii="Times New Roman" w:hAnsi="Times New Roman" w:cs="Times New Roman"/>
          <w:i/>
          <w:iCs/>
          <w:lang w:val="en-CA"/>
        </w:rPr>
        <w:t>r</w:t>
      </w:r>
      <w:r w:rsidRPr="00CF7A53">
        <w:rPr>
          <w:rFonts w:ascii="Times New Roman" w:hAnsi="Times New Roman" w:cs="Times New Roman"/>
          <w:lang w:val="en-CA"/>
        </w:rPr>
        <w:t xml:space="preserve"> = </w:t>
      </w:r>
      <w:r w:rsidR="00801DF2" w:rsidRPr="0018304D">
        <w:rPr>
          <w:rFonts w:ascii="Times New Roman" w:hAnsi="Times New Roman" w:cs="Times New Roman"/>
          <w:lang w:val="en-US"/>
        </w:rPr>
        <w:t>.0</w:t>
      </w:r>
      <w:r w:rsidR="00801DF2">
        <w:rPr>
          <w:rFonts w:ascii="Times New Roman" w:hAnsi="Times New Roman" w:cs="Times New Roman"/>
          <w:lang w:val="en-US"/>
        </w:rPr>
        <w:t>1</w:t>
      </w:r>
      <w:r w:rsidRPr="00CF7A53">
        <w:rPr>
          <w:rFonts w:ascii="Times New Roman" w:hAnsi="Times New Roman" w:cs="Times New Roman"/>
          <w:lang w:val="en-CA"/>
        </w:rPr>
        <w:t xml:space="preserve">, </w:t>
      </w:r>
      <w:r w:rsidRPr="00CF7A53">
        <w:rPr>
          <w:rFonts w:ascii="Times New Roman" w:hAnsi="Times New Roman" w:cs="Times New Roman"/>
          <w:i/>
          <w:iCs/>
          <w:lang w:val="en-CA"/>
        </w:rPr>
        <w:t>p</w:t>
      </w:r>
      <w:r w:rsidRPr="00CF7A53">
        <w:rPr>
          <w:rFonts w:ascii="Times New Roman" w:hAnsi="Times New Roman" w:cs="Times New Roman"/>
          <w:lang w:val="en-CA"/>
        </w:rPr>
        <w:t xml:space="preserve"> = .</w:t>
      </w:r>
      <w:r w:rsidR="00801DF2">
        <w:rPr>
          <w:rFonts w:ascii="Times New Roman" w:hAnsi="Times New Roman" w:cs="Times New Roman"/>
          <w:lang w:val="en-CA"/>
        </w:rPr>
        <w:t>92</w:t>
      </w:r>
      <w:r w:rsidRPr="00CF7A53">
        <w:rPr>
          <w:rFonts w:ascii="Times New Roman" w:hAnsi="Times New Roman" w:cs="Times New Roman"/>
          <w:lang w:val="en-CA"/>
        </w:rPr>
        <w:t xml:space="preserve">, 95% </w:t>
      </w:r>
      <w:proofErr w:type="gramStart"/>
      <w:r w:rsidRPr="00CF7A53">
        <w:rPr>
          <w:rFonts w:ascii="Times New Roman" w:hAnsi="Times New Roman" w:cs="Times New Roman"/>
          <w:lang w:val="en-CA"/>
        </w:rPr>
        <w:t>CI[</w:t>
      </w:r>
      <w:proofErr w:type="gramEnd"/>
      <w:r w:rsidR="00801DF2" w:rsidRPr="0018304D">
        <w:rPr>
          <w:rFonts w:ascii="Times New Roman" w:hAnsi="Times New Roman" w:cs="Times New Roman"/>
          <w:lang w:val="en-US"/>
        </w:rPr>
        <w:t>-.1</w:t>
      </w:r>
      <w:r w:rsidR="00801DF2">
        <w:rPr>
          <w:rFonts w:ascii="Times New Roman" w:hAnsi="Times New Roman" w:cs="Times New Roman"/>
          <w:lang w:val="en-US"/>
        </w:rPr>
        <w:t>3,</w:t>
      </w:r>
      <w:r w:rsidR="00801DF2" w:rsidRPr="0018304D">
        <w:rPr>
          <w:rFonts w:ascii="Times New Roman" w:hAnsi="Times New Roman" w:cs="Times New Roman"/>
          <w:lang w:val="en-US"/>
        </w:rPr>
        <w:t>.1</w:t>
      </w:r>
      <w:r w:rsidR="00801DF2">
        <w:rPr>
          <w:rFonts w:ascii="Times New Roman" w:hAnsi="Times New Roman" w:cs="Times New Roman"/>
          <w:lang w:val="en-US"/>
        </w:rPr>
        <w:t>4</w:t>
      </w:r>
      <w:r w:rsidRPr="00CF7A53">
        <w:rPr>
          <w:rFonts w:ascii="Times New Roman" w:hAnsi="Times New Roman" w:cs="Times New Roman"/>
          <w:lang w:val="en-CA"/>
        </w:rPr>
        <w:t xml:space="preserve">], </w:t>
      </w:r>
      <w:r w:rsidRPr="00CF7A53">
        <w:rPr>
          <w:rFonts w:ascii="Times New Roman" w:hAnsi="Times New Roman" w:cs="Times New Roman"/>
          <w:i/>
          <w:iCs/>
          <w:lang w:val="en-CA"/>
        </w:rPr>
        <w:t>I</w:t>
      </w:r>
      <w:r w:rsidRPr="00CF7A53">
        <w:rPr>
          <w:rFonts w:ascii="Times New Roman" w:hAnsi="Times New Roman" w:cs="Times New Roman"/>
          <w:i/>
          <w:iCs/>
          <w:vertAlign w:val="superscript"/>
          <w:lang w:val="en-CA"/>
        </w:rPr>
        <w:t>2</w:t>
      </w:r>
      <w:r w:rsidRPr="00CF7A53">
        <w:rPr>
          <w:rFonts w:ascii="Times New Roman" w:hAnsi="Times New Roman" w:cs="Times New Roman"/>
          <w:lang w:val="en-CA"/>
        </w:rPr>
        <w:t xml:space="preserve"> = </w:t>
      </w:r>
      <w:r w:rsidR="00801DF2">
        <w:rPr>
          <w:rFonts w:ascii="Times New Roman" w:hAnsi="Times New Roman" w:cs="Times New Roman"/>
          <w:lang w:val="en-CA"/>
        </w:rPr>
        <w:t>29</w:t>
      </w:r>
      <w:r w:rsidRPr="00CF7A53">
        <w:rPr>
          <w:rFonts w:ascii="Times New Roman" w:hAnsi="Times New Roman" w:cs="Times New Roman"/>
          <w:lang w:val="en-CA"/>
        </w:rPr>
        <w:t>.</w:t>
      </w:r>
      <w:r w:rsidR="00801DF2">
        <w:rPr>
          <w:rFonts w:ascii="Times New Roman" w:hAnsi="Times New Roman" w:cs="Times New Roman"/>
          <w:lang w:val="en-CA"/>
        </w:rPr>
        <w:t>93</w:t>
      </w:r>
      <w:r w:rsidRPr="00CF7A53">
        <w:rPr>
          <w:rFonts w:ascii="Times New Roman" w:hAnsi="Times New Roman" w:cs="Times New Roman"/>
          <w:lang w:val="en-CA"/>
        </w:rPr>
        <w:t xml:space="preserve">). This was true of the pooled relationship </w:t>
      </w:r>
      <w:r w:rsidRPr="00CF7A53">
        <w:rPr>
          <w:rFonts w:ascii="Times New Roman" w:hAnsi="Times New Roman" w:cs="Times New Roman"/>
          <w:lang w:val="en-CA"/>
        </w:rPr>
        <w:lastRenderedPageBreak/>
        <w:t>across both assessment types</w:t>
      </w:r>
      <w:r w:rsidR="00C34924">
        <w:rPr>
          <w:rFonts w:ascii="Times New Roman" w:hAnsi="Times New Roman" w:cs="Times New Roman"/>
          <w:lang w:val="en-CA"/>
        </w:rPr>
        <w:t xml:space="preserve"> (</w:t>
      </w:r>
      <w:r w:rsidR="00C34924" w:rsidRPr="00CF7A53">
        <w:rPr>
          <w:rFonts w:ascii="Times New Roman" w:hAnsi="Times New Roman" w:cs="Times New Roman"/>
          <w:i/>
          <w:iCs/>
          <w:lang w:val="en-CA"/>
        </w:rPr>
        <w:t>k</w:t>
      </w:r>
      <w:r w:rsidR="00C34924" w:rsidRPr="00CF7A53">
        <w:rPr>
          <w:rFonts w:ascii="Times New Roman" w:hAnsi="Times New Roman" w:cs="Times New Roman"/>
          <w:lang w:val="en-CA"/>
        </w:rPr>
        <w:t xml:space="preserve"> = </w:t>
      </w:r>
      <w:r w:rsidR="00C34924">
        <w:rPr>
          <w:rFonts w:ascii="Times New Roman" w:hAnsi="Times New Roman" w:cs="Times New Roman"/>
          <w:lang w:val="en-CA"/>
        </w:rPr>
        <w:t>28</w:t>
      </w:r>
      <w:r w:rsidR="00C34924" w:rsidRPr="00CF7A53">
        <w:rPr>
          <w:rFonts w:ascii="Times New Roman" w:hAnsi="Times New Roman" w:cs="Times New Roman"/>
          <w:lang w:val="en-CA"/>
        </w:rPr>
        <w:t xml:space="preserve">, pooled </w:t>
      </w:r>
      <w:r w:rsidR="00C34924" w:rsidRPr="00CF7A53">
        <w:rPr>
          <w:rFonts w:ascii="Times New Roman" w:hAnsi="Times New Roman" w:cs="Times New Roman"/>
          <w:i/>
          <w:iCs/>
          <w:lang w:val="en-CA"/>
        </w:rPr>
        <w:t>r</w:t>
      </w:r>
      <w:r w:rsidR="00C34924" w:rsidRPr="00CF7A53">
        <w:rPr>
          <w:rFonts w:ascii="Times New Roman" w:hAnsi="Times New Roman" w:cs="Times New Roman"/>
          <w:lang w:val="en-CA"/>
        </w:rPr>
        <w:t xml:space="preserve"> = </w:t>
      </w:r>
      <w:r w:rsidR="00C34924">
        <w:rPr>
          <w:rFonts w:ascii="Times New Roman" w:hAnsi="Times New Roman" w:cs="Times New Roman"/>
          <w:lang w:val="en-CA"/>
        </w:rPr>
        <w:t>-</w:t>
      </w:r>
      <w:r w:rsidR="00C34924" w:rsidRPr="0018304D">
        <w:rPr>
          <w:rFonts w:ascii="Times New Roman" w:hAnsi="Times New Roman" w:cs="Times New Roman"/>
          <w:lang w:val="en-US"/>
        </w:rPr>
        <w:t>.0</w:t>
      </w:r>
      <w:r w:rsidR="00C34924">
        <w:rPr>
          <w:rFonts w:ascii="Times New Roman" w:hAnsi="Times New Roman" w:cs="Times New Roman"/>
          <w:lang w:val="en-US"/>
        </w:rPr>
        <w:t>2</w:t>
      </w:r>
      <w:r w:rsidR="00C34924" w:rsidRPr="00CF7A53">
        <w:rPr>
          <w:rFonts w:ascii="Times New Roman" w:hAnsi="Times New Roman" w:cs="Times New Roman"/>
          <w:lang w:val="en-CA"/>
        </w:rPr>
        <w:t xml:space="preserve">, </w:t>
      </w:r>
      <w:r w:rsidR="00C34924" w:rsidRPr="00CF7A53">
        <w:rPr>
          <w:rFonts w:ascii="Times New Roman" w:hAnsi="Times New Roman" w:cs="Times New Roman"/>
          <w:i/>
          <w:iCs/>
          <w:lang w:val="en-CA"/>
        </w:rPr>
        <w:t>p</w:t>
      </w:r>
      <w:r w:rsidR="00C34924" w:rsidRPr="00CF7A53">
        <w:rPr>
          <w:rFonts w:ascii="Times New Roman" w:hAnsi="Times New Roman" w:cs="Times New Roman"/>
          <w:lang w:val="en-CA"/>
        </w:rPr>
        <w:t xml:space="preserve"> = .</w:t>
      </w:r>
      <w:r w:rsidR="00C34924">
        <w:rPr>
          <w:rFonts w:ascii="Times New Roman" w:hAnsi="Times New Roman" w:cs="Times New Roman"/>
          <w:lang w:val="en-CA"/>
        </w:rPr>
        <w:t>65</w:t>
      </w:r>
      <w:r w:rsidR="00C34924" w:rsidRPr="00CF7A53">
        <w:rPr>
          <w:rFonts w:ascii="Times New Roman" w:hAnsi="Times New Roman" w:cs="Times New Roman"/>
          <w:lang w:val="en-CA"/>
        </w:rPr>
        <w:t>, 95% CI[</w:t>
      </w:r>
      <w:r w:rsidR="00C34924" w:rsidRPr="0018304D">
        <w:rPr>
          <w:rFonts w:ascii="Times New Roman" w:hAnsi="Times New Roman" w:cs="Times New Roman"/>
          <w:lang w:val="en-US"/>
        </w:rPr>
        <w:t>-.1</w:t>
      </w:r>
      <w:r w:rsidR="00C34924">
        <w:rPr>
          <w:rFonts w:ascii="Times New Roman" w:hAnsi="Times New Roman" w:cs="Times New Roman"/>
          <w:lang w:val="en-US"/>
        </w:rPr>
        <w:t>1,</w:t>
      </w:r>
      <w:r w:rsidR="00C34924" w:rsidRPr="0018304D">
        <w:rPr>
          <w:rFonts w:ascii="Times New Roman" w:hAnsi="Times New Roman" w:cs="Times New Roman"/>
          <w:lang w:val="en-US"/>
        </w:rPr>
        <w:t>.</w:t>
      </w:r>
      <w:r w:rsidR="00C34924">
        <w:rPr>
          <w:rFonts w:ascii="Times New Roman" w:hAnsi="Times New Roman" w:cs="Times New Roman"/>
          <w:lang w:val="en-US"/>
        </w:rPr>
        <w:t>08</w:t>
      </w:r>
      <w:r w:rsidR="00C34924" w:rsidRPr="00CF7A53">
        <w:rPr>
          <w:rFonts w:ascii="Times New Roman" w:hAnsi="Times New Roman" w:cs="Times New Roman"/>
          <w:lang w:val="en-CA"/>
        </w:rPr>
        <w:t xml:space="preserve">], </w:t>
      </w:r>
      <w:r w:rsidR="00C34924" w:rsidRPr="00CF7A53">
        <w:rPr>
          <w:rFonts w:ascii="Times New Roman" w:hAnsi="Times New Roman" w:cs="Times New Roman"/>
          <w:i/>
          <w:iCs/>
          <w:lang w:val="en-CA"/>
        </w:rPr>
        <w:t>I</w:t>
      </w:r>
      <w:r w:rsidR="00C34924" w:rsidRPr="00CF7A53">
        <w:rPr>
          <w:rFonts w:ascii="Times New Roman" w:hAnsi="Times New Roman" w:cs="Times New Roman"/>
          <w:i/>
          <w:iCs/>
          <w:vertAlign w:val="superscript"/>
          <w:lang w:val="en-CA"/>
        </w:rPr>
        <w:t>2</w:t>
      </w:r>
      <w:r w:rsidR="00C34924" w:rsidRPr="00CF7A53">
        <w:rPr>
          <w:rFonts w:ascii="Times New Roman" w:hAnsi="Times New Roman" w:cs="Times New Roman"/>
          <w:lang w:val="en-CA"/>
        </w:rPr>
        <w:t xml:space="preserve"> = </w:t>
      </w:r>
      <w:r w:rsidR="00C34924">
        <w:rPr>
          <w:rFonts w:ascii="Times New Roman" w:hAnsi="Times New Roman" w:cs="Times New Roman"/>
          <w:lang w:val="en-CA"/>
        </w:rPr>
        <w:t>31</w:t>
      </w:r>
      <w:r w:rsidR="00C34924" w:rsidRPr="00CF7A53">
        <w:rPr>
          <w:rFonts w:ascii="Times New Roman" w:hAnsi="Times New Roman" w:cs="Times New Roman"/>
          <w:lang w:val="en-CA"/>
        </w:rPr>
        <w:t>.</w:t>
      </w:r>
      <w:r w:rsidR="00C34924">
        <w:rPr>
          <w:rFonts w:ascii="Times New Roman" w:hAnsi="Times New Roman" w:cs="Times New Roman"/>
          <w:lang w:val="en-CA"/>
        </w:rPr>
        <w:t>94</w:t>
      </w:r>
      <w:r w:rsidR="00C34924" w:rsidRPr="00CF7A53">
        <w:rPr>
          <w:rFonts w:ascii="Times New Roman" w:hAnsi="Times New Roman" w:cs="Times New Roman"/>
          <w:lang w:val="en-CA"/>
        </w:rPr>
        <w:t>)</w:t>
      </w:r>
      <w:r w:rsidRPr="00CF7A53">
        <w:rPr>
          <w:rFonts w:ascii="Times New Roman" w:hAnsi="Times New Roman" w:cs="Times New Roman"/>
          <w:lang w:val="en-CA"/>
        </w:rPr>
        <w:t>, and also when psychopathy was assessed</w:t>
      </w:r>
      <w:r w:rsidR="005F0B83">
        <w:rPr>
          <w:rFonts w:ascii="Times New Roman" w:hAnsi="Times New Roman" w:cs="Times New Roman"/>
          <w:lang w:val="en-CA"/>
        </w:rPr>
        <w:t xml:space="preserve"> specifically</w:t>
      </w:r>
      <w:r w:rsidRPr="00CF7A53">
        <w:rPr>
          <w:rFonts w:ascii="Times New Roman" w:hAnsi="Times New Roman" w:cs="Times New Roman"/>
          <w:lang w:val="en-CA"/>
        </w:rPr>
        <w:t xml:space="preserve"> via clinical measures (pooled </w:t>
      </w:r>
      <w:r w:rsidRPr="00CF7A53">
        <w:rPr>
          <w:rFonts w:ascii="Times New Roman" w:hAnsi="Times New Roman" w:cs="Times New Roman"/>
          <w:i/>
          <w:iCs/>
          <w:lang w:val="en-CA"/>
        </w:rPr>
        <w:t>r</w:t>
      </w:r>
      <w:r w:rsidRPr="00CF7A53">
        <w:rPr>
          <w:rFonts w:ascii="Times New Roman" w:hAnsi="Times New Roman" w:cs="Times New Roman"/>
          <w:lang w:val="en-CA"/>
        </w:rPr>
        <w:t xml:space="preserve"> = -.0</w:t>
      </w:r>
      <w:r w:rsidR="00C34924">
        <w:rPr>
          <w:rFonts w:ascii="Times New Roman" w:hAnsi="Times New Roman" w:cs="Times New Roman"/>
          <w:lang w:val="en-CA"/>
        </w:rPr>
        <w:t>2</w:t>
      </w:r>
      <w:r w:rsidRPr="00CF7A53">
        <w:rPr>
          <w:rFonts w:ascii="Times New Roman" w:hAnsi="Times New Roman" w:cs="Times New Roman"/>
          <w:lang w:val="en-CA"/>
        </w:rPr>
        <w:t xml:space="preserve">, </w:t>
      </w:r>
      <w:r w:rsidRPr="00CF7A53">
        <w:rPr>
          <w:rFonts w:ascii="Times New Roman" w:hAnsi="Times New Roman" w:cs="Times New Roman"/>
          <w:i/>
          <w:iCs/>
          <w:lang w:val="en-CA"/>
        </w:rPr>
        <w:t>p</w:t>
      </w:r>
      <w:r w:rsidRPr="00CF7A53">
        <w:rPr>
          <w:rFonts w:ascii="Times New Roman" w:hAnsi="Times New Roman" w:cs="Times New Roman"/>
          <w:lang w:val="en-CA"/>
        </w:rPr>
        <w:t xml:space="preserve"> = .</w:t>
      </w:r>
      <w:r w:rsidR="00C34924">
        <w:rPr>
          <w:rFonts w:ascii="Times New Roman" w:hAnsi="Times New Roman" w:cs="Times New Roman"/>
          <w:lang w:val="en-CA"/>
        </w:rPr>
        <w:t>59</w:t>
      </w:r>
      <w:r w:rsidRPr="00CF7A53">
        <w:rPr>
          <w:rFonts w:ascii="Times New Roman" w:hAnsi="Times New Roman" w:cs="Times New Roman"/>
          <w:lang w:val="en-CA"/>
        </w:rPr>
        <w:t>, 95% CI[-.13, .</w:t>
      </w:r>
      <w:r w:rsidR="00C34924">
        <w:rPr>
          <w:rFonts w:ascii="Times New Roman" w:hAnsi="Times New Roman" w:cs="Times New Roman"/>
          <w:lang w:val="en-CA"/>
        </w:rPr>
        <w:t>10</w:t>
      </w:r>
      <w:r w:rsidRPr="00CF7A53">
        <w:rPr>
          <w:rFonts w:ascii="Times New Roman" w:hAnsi="Times New Roman" w:cs="Times New Roman"/>
          <w:lang w:val="en-CA"/>
        </w:rPr>
        <w:t xml:space="preserve">]) or via self-report measures (pooled </w:t>
      </w:r>
      <w:r w:rsidRPr="00CF7A53">
        <w:rPr>
          <w:rFonts w:ascii="Times New Roman" w:hAnsi="Times New Roman" w:cs="Times New Roman"/>
          <w:i/>
          <w:iCs/>
          <w:lang w:val="en-CA"/>
        </w:rPr>
        <w:t>r</w:t>
      </w:r>
      <w:r w:rsidRPr="00CF7A53">
        <w:rPr>
          <w:rFonts w:ascii="Times New Roman" w:hAnsi="Times New Roman" w:cs="Times New Roman"/>
          <w:lang w:val="en-CA"/>
        </w:rPr>
        <w:t xml:space="preserve"> = .0</w:t>
      </w:r>
      <w:r w:rsidR="00C34924">
        <w:rPr>
          <w:rFonts w:ascii="Times New Roman" w:hAnsi="Times New Roman" w:cs="Times New Roman"/>
          <w:lang w:val="en-CA"/>
        </w:rPr>
        <w:t>6</w:t>
      </w:r>
      <w:r w:rsidRPr="00CF7A53">
        <w:rPr>
          <w:rFonts w:ascii="Times New Roman" w:hAnsi="Times New Roman" w:cs="Times New Roman"/>
          <w:lang w:val="en-CA"/>
        </w:rPr>
        <w:t xml:space="preserve">, </w:t>
      </w:r>
      <w:r w:rsidRPr="00CF7A53">
        <w:rPr>
          <w:rFonts w:ascii="Times New Roman" w:hAnsi="Times New Roman" w:cs="Times New Roman"/>
          <w:i/>
          <w:iCs/>
          <w:lang w:val="en-CA"/>
        </w:rPr>
        <w:t>p</w:t>
      </w:r>
      <w:r w:rsidRPr="00CF7A53">
        <w:rPr>
          <w:rFonts w:ascii="Times New Roman" w:hAnsi="Times New Roman" w:cs="Times New Roman"/>
          <w:lang w:val="en-CA"/>
        </w:rPr>
        <w:t xml:space="preserve"> = .</w:t>
      </w:r>
      <w:r w:rsidR="00C34924">
        <w:rPr>
          <w:rFonts w:ascii="Times New Roman" w:hAnsi="Times New Roman" w:cs="Times New Roman"/>
          <w:lang w:val="en-CA"/>
        </w:rPr>
        <w:t>44</w:t>
      </w:r>
      <w:r w:rsidRPr="00CF7A53">
        <w:rPr>
          <w:rFonts w:ascii="Times New Roman" w:hAnsi="Times New Roman" w:cs="Times New Roman"/>
          <w:lang w:val="en-CA"/>
        </w:rPr>
        <w:t>, 95% CI[-.1</w:t>
      </w:r>
      <w:r w:rsidR="00C34924">
        <w:rPr>
          <w:rFonts w:ascii="Times New Roman" w:hAnsi="Times New Roman" w:cs="Times New Roman"/>
          <w:lang w:val="en-CA"/>
        </w:rPr>
        <w:t>6</w:t>
      </w:r>
      <w:r w:rsidRPr="00CF7A53">
        <w:rPr>
          <w:rFonts w:ascii="Times New Roman" w:hAnsi="Times New Roman" w:cs="Times New Roman"/>
          <w:lang w:val="en-CA"/>
        </w:rPr>
        <w:t>,.</w:t>
      </w:r>
      <w:r w:rsidR="00C34924">
        <w:rPr>
          <w:rFonts w:ascii="Times New Roman" w:hAnsi="Times New Roman" w:cs="Times New Roman"/>
          <w:lang w:val="en-CA"/>
        </w:rPr>
        <w:t>28</w:t>
      </w:r>
      <w:r w:rsidRPr="00CF7A53">
        <w:rPr>
          <w:rFonts w:ascii="Times New Roman" w:hAnsi="Times New Roman" w:cs="Times New Roman"/>
          <w:lang w:val="en-CA"/>
        </w:rPr>
        <w:t>]). The heterogeneity in these separate analyses remained large</w:t>
      </w:r>
      <w:r w:rsidR="00C34924">
        <w:rPr>
          <w:rFonts w:ascii="Times New Roman" w:hAnsi="Times New Roman" w:cs="Times New Roman"/>
          <w:lang w:val="en-CA"/>
        </w:rPr>
        <w:t xml:space="preserve"> for the self-report measures</w:t>
      </w:r>
      <w:r w:rsidR="005F0B83">
        <w:rPr>
          <w:rFonts w:ascii="Times New Roman" w:hAnsi="Times New Roman" w:cs="Times New Roman"/>
          <w:lang w:val="en-CA"/>
        </w:rPr>
        <w:t xml:space="preserve"> (</w:t>
      </w:r>
      <w:r w:rsidR="005F0B83" w:rsidRPr="00CF7A53">
        <w:rPr>
          <w:rFonts w:ascii="Times New Roman" w:hAnsi="Times New Roman" w:cs="Times New Roman"/>
          <w:i/>
          <w:iCs/>
          <w:lang w:val="en-CA"/>
        </w:rPr>
        <w:t>I</w:t>
      </w:r>
      <w:r w:rsidR="005F0B83" w:rsidRPr="00CF7A53">
        <w:rPr>
          <w:rFonts w:ascii="Times New Roman" w:hAnsi="Times New Roman" w:cs="Times New Roman"/>
          <w:i/>
          <w:iCs/>
          <w:vertAlign w:val="superscript"/>
          <w:lang w:val="en-CA"/>
        </w:rPr>
        <w:t>2</w:t>
      </w:r>
      <w:r w:rsidR="005F0B83" w:rsidRPr="00CF7A53">
        <w:rPr>
          <w:rFonts w:ascii="Times New Roman" w:hAnsi="Times New Roman" w:cs="Times New Roman"/>
          <w:lang w:val="en-CA"/>
        </w:rPr>
        <w:t xml:space="preserve"> = </w:t>
      </w:r>
      <w:r w:rsidR="005F0B83">
        <w:rPr>
          <w:rFonts w:ascii="Times New Roman" w:hAnsi="Times New Roman" w:cs="Times New Roman"/>
          <w:lang w:val="en-CA"/>
        </w:rPr>
        <w:t>54</w:t>
      </w:r>
      <w:r w:rsidR="005F0B83" w:rsidRPr="00CF7A53">
        <w:rPr>
          <w:rFonts w:ascii="Times New Roman" w:hAnsi="Times New Roman" w:cs="Times New Roman"/>
          <w:lang w:val="en-CA"/>
        </w:rPr>
        <w:t>.</w:t>
      </w:r>
      <w:r w:rsidR="005F0B83">
        <w:rPr>
          <w:rFonts w:ascii="Times New Roman" w:hAnsi="Times New Roman" w:cs="Times New Roman"/>
          <w:lang w:val="en-CA"/>
        </w:rPr>
        <w:t>45)</w:t>
      </w:r>
      <w:r w:rsidR="00C34924">
        <w:rPr>
          <w:rFonts w:ascii="Times New Roman" w:hAnsi="Times New Roman" w:cs="Times New Roman"/>
          <w:lang w:val="en-CA"/>
        </w:rPr>
        <w:t xml:space="preserve"> but small for the PCL based pooled effect size</w:t>
      </w:r>
      <w:r w:rsidR="005F0B83">
        <w:rPr>
          <w:rFonts w:ascii="Times New Roman" w:hAnsi="Times New Roman" w:cs="Times New Roman"/>
          <w:lang w:val="en-CA"/>
        </w:rPr>
        <w:t xml:space="preserve"> (</w:t>
      </w:r>
      <w:r w:rsidR="005F0B83" w:rsidRPr="00CF7A53">
        <w:rPr>
          <w:rFonts w:ascii="Times New Roman" w:hAnsi="Times New Roman" w:cs="Times New Roman"/>
          <w:i/>
          <w:iCs/>
          <w:lang w:val="en-CA"/>
        </w:rPr>
        <w:t>I</w:t>
      </w:r>
      <w:r w:rsidR="005F0B83" w:rsidRPr="00CF7A53">
        <w:rPr>
          <w:rFonts w:ascii="Times New Roman" w:hAnsi="Times New Roman" w:cs="Times New Roman"/>
          <w:i/>
          <w:iCs/>
          <w:vertAlign w:val="superscript"/>
          <w:lang w:val="en-CA"/>
        </w:rPr>
        <w:t>2</w:t>
      </w:r>
      <w:r w:rsidR="005F0B83" w:rsidRPr="00CF7A53">
        <w:rPr>
          <w:rFonts w:ascii="Times New Roman" w:hAnsi="Times New Roman" w:cs="Times New Roman"/>
          <w:lang w:val="en-CA"/>
        </w:rPr>
        <w:t xml:space="preserve"> = </w:t>
      </w:r>
      <w:r w:rsidR="005F0B83">
        <w:rPr>
          <w:rFonts w:ascii="Times New Roman" w:hAnsi="Times New Roman" w:cs="Times New Roman"/>
          <w:lang w:val="en-CA"/>
        </w:rPr>
        <w:t>1</w:t>
      </w:r>
      <w:r w:rsidR="005F0B83" w:rsidRPr="00CF7A53">
        <w:rPr>
          <w:rFonts w:ascii="Times New Roman" w:hAnsi="Times New Roman" w:cs="Times New Roman"/>
          <w:lang w:val="en-CA"/>
        </w:rPr>
        <w:t>.0</w:t>
      </w:r>
      <w:r w:rsidR="005F0B83">
        <w:rPr>
          <w:rFonts w:ascii="Times New Roman" w:hAnsi="Times New Roman" w:cs="Times New Roman"/>
          <w:lang w:val="en-CA"/>
        </w:rPr>
        <w:t>0)</w:t>
      </w:r>
      <w:r w:rsidRPr="00CF7A53">
        <w:rPr>
          <w:rFonts w:ascii="Times New Roman" w:hAnsi="Times New Roman" w:cs="Times New Roman"/>
          <w:lang w:val="en-CA"/>
        </w:rPr>
        <w:t xml:space="preserve">. There was no statistical difference depending on type of psychopathy assessment </w:t>
      </w:r>
      <w:r w:rsidRPr="00CF7A53">
        <w:rPr>
          <w:rFonts w:ascii="Times New Roman" w:hAnsi="Times New Roman" w:cs="Times New Roman"/>
          <w:i/>
          <w:iCs/>
          <w:lang w:val="en-CA"/>
        </w:rPr>
        <w:t>(</w:t>
      </w:r>
      <w:proofErr w:type="gramStart"/>
      <w:r w:rsidRPr="00CF7A53">
        <w:rPr>
          <w:rFonts w:ascii="Times New Roman" w:hAnsi="Times New Roman" w:cs="Times New Roman"/>
          <w:i/>
          <w:iCs/>
          <w:lang w:val="en-CA"/>
        </w:rPr>
        <w:t>t</w:t>
      </w:r>
      <w:r w:rsidRPr="00CF7A53">
        <w:rPr>
          <w:rFonts w:ascii="Times New Roman" w:hAnsi="Times New Roman" w:cs="Times New Roman"/>
          <w:lang w:val="en-CA"/>
        </w:rPr>
        <w:t>(</w:t>
      </w:r>
      <w:proofErr w:type="gramEnd"/>
      <w:r w:rsidR="00C34924">
        <w:rPr>
          <w:rFonts w:ascii="Times New Roman" w:hAnsi="Times New Roman" w:cs="Times New Roman"/>
          <w:lang w:val="en-CA"/>
        </w:rPr>
        <w:t>3</w:t>
      </w:r>
      <w:r w:rsidRPr="00CF7A53">
        <w:rPr>
          <w:rFonts w:ascii="Times New Roman" w:hAnsi="Times New Roman" w:cs="Times New Roman"/>
          <w:lang w:val="en-CA"/>
        </w:rPr>
        <w:t xml:space="preserve">) = </w:t>
      </w:r>
      <w:r w:rsidR="00C34924">
        <w:rPr>
          <w:rFonts w:ascii="Times New Roman" w:hAnsi="Times New Roman" w:cs="Times New Roman"/>
          <w:lang w:val="en-CA"/>
        </w:rPr>
        <w:t>0</w:t>
      </w:r>
      <w:r w:rsidRPr="00CF7A53">
        <w:rPr>
          <w:rFonts w:ascii="Times New Roman" w:hAnsi="Times New Roman" w:cs="Times New Roman"/>
          <w:lang w:val="en-CA"/>
        </w:rPr>
        <w:t>.</w:t>
      </w:r>
      <w:r w:rsidR="00C34924">
        <w:rPr>
          <w:rFonts w:ascii="Times New Roman" w:hAnsi="Times New Roman" w:cs="Times New Roman"/>
          <w:lang w:val="en-CA"/>
        </w:rPr>
        <w:t>76</w:t>
      </w:r>
      <w:r w:rsidRPr="00CF7A53">
        <w:rPr>
          <w:rFonts w:ascii="Times New Roman" w:hAnsi="Times New Roman" w:cs="Times New Roman"/>
          <w:lang w:val="en-CA"/>
        </w:rPr>
        <w:t xml:space="preserve">, </w:t>
      </w:r>
      <w:r w:rsidRPr="00CF7A53">
        <w:rPr>
          <w:rFonts w:ascii="Times New Roman" w:hAnsi="Times New Roman" w:cs="Times New Roman"/>
          <w:i/>
          <w:iCs/>
          <w:lang w:val="en-CA"/>
        </w:rPr>
        <w:t>p</w:t>
      </w:r>
      <w:r w:rsidRPr="00CF7A53">
        <w:rPr>
          <w:rFonts w:ascii="Times New Roman" w:hAnsi="Times New Roman" w:cs="Times New Roman"/>
          <w:lang w:val="en-CA"/>
        </w:rPr>
        <w:t xml:space="preserve"> = .</w:t>
      </w:r>
      <w:r w:rsidR="00C34924">
        <w:rPr>
          <w:rFonts w:ascii="Times New Roman" w:hAnsi="Times New Roman" w:cs="Times New Roman"/>
          <w:lang w:val="en-CA"/>
        </w:rPr>
        <w:t>5</w:t>
      </w:r>
      <w:r w:rsidRPr="00CF7A53">
        <w:rPr>
          <w:rFonts w:ascii="Times New Roman" w:hAnsi="Times New Roman" w:cs="Times New Roman"/>
          <w:lang w:val="en-CA"/>
        </w:rPr>
        <w:t>0, CI[-.</w:t>
      </w:r>
      <w:r w:rsidR="00C34924">
        <w:rPr>
          <w:rFonts w:ascii="Times New Roman" w:hAnsi="Times New Roman" w:cs="Times New Roman"/>
          <w:lang w:val="en-CA"/>
        </w:rPr>
        <w:t>16</w:t>
      </w:r>
      <w:r w:rsidRPr="00CF7A53">
        <w:rPr>
          <w:rFonts w:ascii="Times New Roman" w:hAnsi="Times New Roman" w:cs="Times New Roman"/>
          <w:lang w:val="en-CA"/>
        </w:rPr>
        <w:t>,.</w:t>
      </w:r>
      <w:r w:rsidR="00C34924">
        <w:rPr>
          <w:rFonts w:ascii="Times New Roman" w:hAnsi="Times New Roman" w:cs="Times New Roman"/>
          <w:lang w:val="en-CA"/>
        </w:rPr>
        <w:t>26</w:t>
      </w:r>
      <w:r w:rsidRPr="00CF7A53">
        <w:rPr>
          <w:rFonts w:ascii="Times New Roman" w:hAnsi="Times New Roman" w:cs="Times New Roman"/>
          <w:lang w:val="en-CA"/>
        </w:rPr>
        <w:t>]).</w:t>
      </w:r>
    </w:p>
    <w:p w14:paraId="7857364E" w14:textId="77777777" w:rsidR="00CF7A53" w:rsidRPr="00CF7A53" w:rsidRDefault="00CF7A53" w:rsidP="00CF7A53">
      <w:pPr>
        <w:spacing w:line="480" w:lineRule="auto"/>
        <w:rPr>
          <w:rFonts w:ascii="Times New Roman" w:hAnsi="Times New Roman" w:cs="Times New Roman"/>
          <w:b/>
          <w:bCs/>
          <w:i/>
          <w:iCs/>
          <w:lang w:val="en-CA"/>
        </w:rPr>
      </w:pPr>
      <w:r w:rsidRPr="00CF7A53">
        <w:rPr>
          <w:rFonts w:ascii="Times New Roman" w:hAnsi="Times New Roman" w:cs="Times New Roman"/>
          <w:b/>
          <w:bCs/>
          <w:i/>
          <w:iCs/>
          <w:lang w:val="en-CA"/>
        </w:rPr>
        <w:t xml:space="preserve">Models assessing Factor Scores  </w:t>
      </w:r>
    </w:p>
    <w:p w14:paraId="44CB464C" w14:textId="48009916" w:rsidR="00CF7A53" w:rsidRPr="00CF7A53" w:rsidRDefault="00CF7A53" w:rsidP="007559D7">
      <w:pPr>
        <w:spacing w:line="480" w:lineRule="auto"/>
        <w:ind w:firstLine="720"/>
        <w:rPr>
          <w:rFonts w:ascii="Times New Roman" w:hAnsi="Times New Roman" w:cs="Times New Roman"/>
          <w:lang w:val="en-CA"/>
        </w:rPr>
      </w:pPr>
      <w:r w:rsidRPr="00CF7A53">
        <w:rPr>
          <w:rFonts w:ascii="Times New Roman" w:hAnsi="Times New Roman" w:cs="Times New Roman"/>
          <w:b/>
          <w:bCs/>
          <w:lang w:val="en-CA"/>
        </w:rPr>
        <w:t>Factor 1.</w:t>
      </w:r>
      <w:r w:rsidRPr="00CF7A53">
        <w:rPr>
          <w:rFonts w:ascii="Times New Roman" w:hAnsi="Times New Roman" w:cs="Times New Roman"/>
          <w:lang w:val="en-CA"/>
        </w:rPr>
        <w:t xml:space="preserve">  The level of heterogeneity was moderate, with </w:t>
      </w:r>
      <w:r w:rsidR="00C34924">
        <w:rPr>
          <w:rFonts w:ascii="Times New Roman" w:hAnsi="Times New Roman" w:cs="Times New Roman"/>
          <w:lang w:val="en-CA"/>
        </w:rPr>
        <w:t>33.68</w:t>
      </w:r>
      <w:r w:rsidRPr="00CF7A53">
        <w:rPr>
          <w:rFonts w:ascii="Times New Roman" w:hAnsi="Times New Roman" w:cs="Times New Roman"/>
          <w:lang w:val="en-CA"/>
        </w:rPr>
        <w:t xml:space="preserve">% of variation in effect size estimation attributable to variation among studies </w:t>
      </w:r>
      <w:r w:rsidRPr="00CF7A53">
        <w:rPr>
          <w:rFonts w:ascii="Times New Roman" w:hAnsi="Times New Roman" w:cs="Times New Roman"/>
          <w:lang w:val="en-CA"/>
        </w:rPr>
        <w:fldChar w:fldCharType="begin" w:fldLock="1"/>
      </w:r>
      <w:r w:rsidRPr="00CF7A53">
        <w:rPr>
          <w:rFonts w:ascii="Times New Roman" w:hAnsi="Times New Roman" w:cs="Times New Roman"/>
          <w:lang w:val="en-CA"/>
        </w:rPr>
        <w:instrText xml:space="preserve"> ADDIN ZOTERO_ITEM CSL_CITATION {"citationID":"fyFBRT6A","properties":{"formattedCitation":"(Higgins et al., 2003)","plainCitation":"(Higgins et al., 2003)","noteIndex":0},"citationItems":[{"id":"YAujdupt/LiQvnzEh","uris":["http://www.mendeley.com/documents/?uuid=4c15f325-9fcb-311a-a921-94e0f104f673"],"itemData":{"DOI":"10.1136/bmj.327.7414.557","ISSN":"09598146","PMID":"12958120","abstract":"Cochrane Reviews have recently started including the quantity I 2 to help readers assess the consistency of the results of studies in meta-analyses. What does this new quantity mean, and why is assessment of heterogeneity so important to clinical practice? Systematic reviews and meta-analyses can provide convincing and reliable evidence relevant to many aspects of medicine and health care. 1 Their value is especially clear when the results of the studies they include show clinically important effects of similar magnitude. However, the conclusions are less clear when the included studies have differing results. In an attempt to establish whether studies are consistent, reports of meta-analyses commonly present a statistical test of heterogeneity. The test seeks to determine whether there are genuine differences underlying the results of the studies (heterogeneity), or whether the variation in findings is compatible with chance alone (homogeneity). However, the test is susceptible to the number of trials included in the meta-analysis. We have developed a new quantity, I 2 , which we believe gives a better measure of the consistency between trials in a meta-analysis. Need for consistency Assessment of the consistency of effects across studies is an essential part of meta-analysis. Unless we know how consistent the results of studies are, we cannot determine the generalisability of the findings of the meta-analysis. Indeed, several hierarchical systems for grading evidence state that the results of studies must be consistent or homogeneous to obtain the highest grading. 2-4 Tests for heterogeneity are commonly used to decide on methods for combining studies and for concluding consistency or inconsistency of findings. 5 6 But what does the test achieve in practice, and how should the resulting P values be interpreted?","author":[{"dropping-particle":"","family":"Higgins","given":"Julian P.T.","non-dropping-particle":"","parse-names":false,"suffix":""},{"dropping-particle":"","family":"Thompson","given":"Simon G","non-dropping-particle":"","parse-names":false,"suffix":""},{"dropping-particle":"","family":"Deeks","given":"Jonathan J","non-dropping-particle":"","parse-names":false,"suffix":""},{"dropping-particle":"","family":"Altman","given":"Douglas G","non-dropping-particle":"","parse-names":false,"suffix":""}],"container-title":"British Medical Journal","id":"ITEM-1","issue":"7414","issued":{"date-parts":[["2003"]]},"page":"557-560","title":"Measuring inconsistency in meta-analyses","type":"article","volume":"327"}}],"schema":"https://github.com/citation-style-language/schema/raw/master/csl-citation.json"} </w:instrText>
      </w:r>
      <w:r w:rsidRPr="00CF7A53">
        <w:rPr>
          <w:rFonts w:ascii="Times New Roman" w:hAnsi="Times New Roman" w:cs="Times New Roman"/>
          <w:lang w:val="en-CA"/>
        </w:rPr>
        <w:fldChar w:fldCharType="separate"/>
      </w:r>
      <w:r w:rsidRPr="00CF7A53">
        <w:rPr>
          <w:rFonts w:ascii="Times New Roman" w:hAnsi="Times New Roman" w:cs="Times New Roman"/>
          <w:lang w:val="en-CA"/>
        </w:rPr>
        <w:t>(Higgins et al., 2003)</w:t>
      </w:r>
      <w:r w:rsidRPr="00CF7A53">
        <w:rPr>
          <w:rFonts w:ascii="Times New Roman" w:hAnsi="Times New Roman" w:cs="Times New Roman"/>
          <w:lang w:val="en-US"/>
        </w:rPr>
        <w:fldChar w:fldCharType="end"/>
      </w:r>
      <w:r w:rsidRPr="00CF7A53">
        <w:rPr>
          <w:rFonts w:ascii="Times New Roman" w:hAnsi="Times New Roman" w:cs="Times New Roman"/>
          <w:lang w:val="en-CA"/>
        </w:rPr>
        <w:t xml:space="preserve">. Overall, we identified no significant relationship between Factor 1 scores and scores on emotional </w:t>
      </w:r>
      <w:r w:rsidR="00325457">
        <w:rPr>
          <w:rFonts w:ascii="Times New Roman" w:hAnsi="Times New Roman" w:cs="Times New Roman"/>
          <w:lang w:val="en-CA"/>
        </w:rPr>
        <w:t>responsiveness</w:t>
      </w:r>
      <w:r w:rsidR="00325457" w:rsidRPr="00CF7A53">
        <w:rPr>
          <w:rFonts w:ascii="Times New Roman" w:hAnsi="Times New Roman" w:cs="Times New Roman"/>
          <w:lang w:val="en-CA"/>
        </w:rPr>
        <w:t xml:space="preserve"> </w:t>
      </w:r>
      <w:r w:rsidRPr="00CF7A53">
        <w:rPr>
          <w:rFonts w:ascii="Times New Roman" w:hAnsi="Times New Roman" w:cs="Times New Roman"/>
          <w:lang w:val="en-CA"/>
        </w:rPr>
        <w:t>(</w:t>
      </w:r>
      <w:r w:rsidRPr="00CF7A53">
        <w:rPr>
          <w:rFonts w:ascii="Times New Roman" w:hAnsi="Times New Roman" w:cs="Times New Roman"/>
          <w:i/>
          <w:iCs/>
          <w:lang w:val="en-CA"/>
        </w:rPr>
        <w:t>k</w:t>
      </w:r>
      <w:r w:rsidRPr="00CF7A53">
        <w:rPr>
          <w:rFonts w:ascii="Times New Roman" w:hAnsi="Times New Roman" w:cs="Times New Roman"/>
          <w:lang w:val="en-CA"/>
        </w:rPr>
        <w:t xml:space="preserve"> = </w:t>
      </w:r>
      <w:r w:rsidR="00C34924">
        <w:rPr>
          <w:rFonts w:ascii="Times New Roman" w:hAnsi="Times New Roman" w:cs="Times New Roman"/>
          <w:lang w:val="en-CA"/>
        </w:rPr>
        <w:t>32</w:t>
      </w:r>
      <w:r w:rsidRPr="00CF7A53">
        <w:rPr>
          <w:rFonts w:ascii="Times New Roman" w:hAnsi="Times New Roman" w:cs="Times New Roman"/>
          <w:lang w:val="en-CA"/>
        </w:rPr>
        <w:t xml:space="preserve">, pooled </w:t>
      </w:r>
      <w:r w:rsidRPr="00CF7A53">
        <w:rPr>
          <w:rFonts w:ascii="Times New Roman" w:hAnsi="Times New Roman" w:cs="Times New Roman"/>
          <w:i/>
          <w:iCs/>
          <w:lang w:val="en-CA"/>
        </w:rPr>
        <w:t>r</w:t>
      </w:r>
      <w:r w:rsidRPr="00CF7A53">
        <w:rPr>
          <w:rFonts w:ascii="Times New Roman" w:hAnsi="Times New Roman" w:cs="Times New Roman"/>
          <w:lang w:val="en-CA"/>
        </w:rPr>
        <w:t xml:space="preserve"> = .0</w:t>
      </w:r>
      <w:r w:rsidR="00C34924">
        <w:rPr>
          <w:rFonts w:ascii="Times New Roman" w:hAnsi="Times New Roman" w:cs="Times New Roman"/>
          <w:lang w:val="en-CA"/>
        </w:rPr>
        <w:t>5</w:t>
      </w:r>
      <w:r w:rsidRPr="00CF7A53">
        <w:rPr>
          <w:rFonts w:ascii="Times New Roman" w:hAnsi="Times New Roman" w:cs="Times New Roman"/>
          <w:lang w:val="en-CA"/>
        </w:rPr>
        <w:t xml:space="preserve">, </w:t>
      </w:r>
      <w:r w:rsidRPr="00CF7A53">
        <w:rPr>
          <w:rFonts w:ascii="Times New Roman" w:hAnsi="Times New Roman" w:cs="Times New Roman"/>
          <w:i/>
          <w:iCs/>
          <w:lang w:val="en-CA"/>
        </w:rPr>
        <w:t>p</w:t>
      </w:r>
      <w:r w:rsidRPr="00CF7A53">
        <w:rPr>
          <w:rFonts w:ascii="Times New Roman" w:hAnsi="Times New Roman" w:cs="Times New Roman"/>
          <w:lang w:val="en-CA"/>
        </w:rPr>
        <w:t xml:space="preserve"> = .</w:t>
      </w:r>
      <w:r w:rsidR="00C34924">
        <w:rPr>
          <w:rFonts w:ascii="Times New Roman" w:hAnsi="Times New Roman" w:cs="Times New Roman"/>
          <w:lang w:val="en-CA"/>
        </w:rPr>
        <w:t>37</w:t>
      </w:r>
      <w:r w:rsidRPr="00CF7A53">
        <w:rPr>
          <w:rFonts w:ascii="Times New Roman" w:hAnsi="Times New Roman" w:cs="Times New Roman"/>
          <w:lang w:val="en-CA"/>
        </w:rPr>
        <w:t xml:space="preserve">, 95% </w:t>
      </w:r>
      <w:proofErr w:type="gramStart"/>
      <w:r w:rsidRPr="00CF7A53">
        <w:rPr>
          <w:rFonts w:ascii="Times New Roman" w:hAnsi="Times New Roman" w:cs="Times New Roman"/>
          <w:lang w:val="en-CA"/>
        </w:rPr>
        <w:t>CI[</w:t>
      </w:r>
      <w:proofErr w:type="gramEnd"/>
      <w:r w:rsidRPr="00CF7A53">
        <w:rPr>
          <w:rFonts w:ascii="Times New Roman" w:hAnsi="Times New Roman" w:cs="Times New Roman"/>
          <w:lang w:val="en-CA"/>
        </w:rPr>
        <w:t>-.09, .1</w:t>
      </w:r>
      <w:r w:rsidR="00C34924">
        <w:rPr>
          <w:rFonts w:ascii="Times New Roman" w:hAnsi="Times New Roman" w:cs="Times New Roman"/>
          <w:lang w:val="en-CA"/>
        </w:rPr>
        <w:t>9</w:t>
      </w:r>
      <w:r w:rsidRPr="00CF7A53">
        <w:rPr>
          <w:rFonts w:ascii="Times New Roman" w:hAnsi="Times New Roman" w:cs="Times New Roman"/>
          <w:lang w:val="en-CA"/>
        </w:rPr>
        <w:t xml:space="preserve">]). Similarly, when broken down by assessment type, there was no reliable relationship between Factor 1 scores and emotional </w:t>
      </w:r>
      <w:r w:rsidR="00325457">
        <w:rPr>
          <w:rFonts w:ascii="Times New Roman" w:hAnsi="Times New Roman" w:cs="Times New Roman"/>
          <w:lang w:val="en-CA"/>
        </w:rPr>
        <w:t>responsiveness</w:t>
      </w:r>
      <w:r w:rsidR="00325457" w:rsidRPr="00CF7A53">
        <w:rPr>
          <w:rFonts w:ascii="Times New Roman" w:hAnsi="Times New Roman" w:cs="Times New Roman"/>
          <w:lang w:val="en-CA"/>
        </w:rPr>
        <w:t xml:space="preserve"> </w:t>
      </w:r>
      <w:r w:rsidRPr="00CF7A53">
        <w:rPr>
          <w:rFonts w:ascii="Times New Roman" w:hAnsi="Times New Roman" w:cs="Times New Roman"/>
          <w:lang w:val="en-CA"/>
        </w:rPr>
        <w:t xml:space="preserve">when assessed via clinical measures (pooled </w:t>
      </w:r>
      <w:r w:rsidRPr="00CF7A53">
        <w:rPr>
          <w:rFonts w:ascii="Times New Roman" w:hAnsi="Times New Roman" w:cs="Times New Roman"/>
          <w:i/>
          <w:iCs/>
          <w:lang w:val="en-CA"/>
        </w:rPr>
        <w:t>r</w:t>
      </w:r>
      <w:r w:rsidRPr="00CF7A53">
        <w:rPr>
          <w:rFonts w:ascii="Times New Roman" w:hAnsi="Times New Roman" w:cs="Times New Roman"/>
          <w:lang w:val="en-CA"/>
        </w:rPr>
        <w:t xml:space="preserve"> = .0</w:t>
      </w:r>
      <w:r w:rsidR="00C34924">
        <w:rPr>
          <w:rFonts w:ascii="Times New Roman" w:hAnsi="Times New Roman" w:cs="Times New Roman"/>
          <w:lang w:val="en-CA"/>
        </w:rPr>
        <w:t>3</w:t>
      </w:r>
      <w:r w:rsidRPr="00CF7A53">
        <w:rPr>
          <w:rFonts w:ascii="Times New Roman" w:hAnsi="Times New Roman" w:cs="Times New Roman"/>
          <w:lang w:val="en-CA"/>
        </w:rPr>
        <w:t xml:space="preserve">, </w:t>
      </w:r>
      <w:r w:rsidRPr="00CF7A53">
        <w:rPr>
          <w:rFonts w:ascii="Times New Roman" w:hAnsi="Times New Roman" w:cs="Times New Roman"/>
          <w:i/>
          <w:iCs/>
          <w:lang w:val="en-CA"/>
        </w:rPr>
        <w:t>p</w:t>
      </w:r>
      <w:r w:rsidRPr="00CF7A53">
        <w:rPr>
          <w:rFonts w:ascii="Times New Roman" w:hAnsi="Times New Roman" w:cs="Times New Roman"/>
          <w:lang w:val="en-CA"/>
        </w:rPr>
        <w:t xml:space="preserve"> = .</w:t>
      </w:r>
      <w:r w:rsidR="00C34924">
        <w:rPr>
          <w:rFonts w:ascii="Times New Roman" w:hAnsi="Times New Roman" w:cs="Times New Roman"/>
          <w:lang w:val="en-CA"/>
        </w:rPr>
        <w:t>53</w:t>
      </w:r>
      <w:r w:rsidRPr="00CF7A53">
        <w:rPr>
          <w:rFonts w:ascii="Times New Roman" w:hAnsi="Times New Roman" w:cs="Times New Roman"/>
          <w:lang w:val="en-CA"/>
        </w:rPr>
        <w:t xml:space="preserve">, 95% </w:t>
      </w:r>
      <w:proofErr w:type="gramStart"/>
      <w:r w:rsidRPr="00CF7A53">
        <w:rPr>
          <w:rFonts w:ascii="Times New Roman" w:hAnsi="Times New Roman" w:cs="Times New Roman"/>
          <w:lang w:val="en-CA"/>
        </w:rPr>
        <w:t>CI[</w:t>
      </w:r>
      <w:proofErr w:type="gramEnd"/>
      <w:r w:rsidRPr="00CF7A53">
        <w:rPr>
          <w:rFonts w:ascii="Times New Roman" w:hAnsi="Times New Roman" w:cs="Times New Roman"/>
          <w:lang w:val="en-CA"/>
        </w:rPr>
        <w:t>-.1</w:t>
      </w:r>
      <w:r w:rsidR="00C34924">
        <w:rPr>
          <w:rFonts w:ascii="Times New Roman" w:hAnsi="Times New Roman" w:cs="Times New Roman"/>
          <w:lang w:val="en-CA"/>
        </w:rPr>
        <w:t>2</w:t>
      </w:r>
      <w:r w:rsidRPr="00CF7A53">
        <w:rPr>
          <w:rFonts w:ascii="Times New Roman" w:hAnsi="Times New Roman" w:cs="Times New Roman"/>
          <w:lang w:val="en-CA"/>
        </w:rPr>
        <w:t>, .1</w:t>
      </w:r>
      <w:r w:rsidR="00C34924">
        <w:rPr>
          <w:rFonts w:ascii="Times New Roman" w:hAnsi="Times New Roman" w:cs="Times New Roman"/>
          <w:lang w:val="en-CA"/>
        </w:rPr>
        <w:t>9</w:t>
      </w:r>
      <w:r w:rsidRPr="00CF7A53">
        <w:rPr>
          <w:rFonts w:ascii="Times New Roman" w:hAnsi="Times New Roman" w:cs="Times New Roman"/>
          <w:lang w:val="en-CA"/>
        </w:rPr>
        <w:t xml:space="preserve">], </w:t>
      </w:r>
      <w:r w:rsidRPr="00CF7A53">
        <w:rPr>
          <w:rFonts w:ascii="Times New Roman" w:hAnsi="Times New Roman" w:cs="Times New Roman"/>
          <w:i/>
          <w:iCs/>
          <w:lang w:val="en-CA"/>
        </w:rPr>
        <w:t>I</w:t>
      </w:r>
      <w:r w:rsidRPr="00CF7A53">
        <w:rPr>
          <w:rFonts w:ascii="Times New Roman" w:hAnsi="Times New Roman" w:cs="Times New Roman"/>
          <w:i/>
          <w:iCs/>
          <w:vertAlign w:val="superscript"/>
          <w:lang w:val="en-CA"/>
        </w:rPr>
        <w:t>2</w:t>
      </w:r>
      <w:r w:rsidRPr="00CF7A53">
        <w:rPr>
          <w:rFonts w:ascii="Times New Roman" w:hAnsi="Times New Roman" w:cs="Times New Roman"/>
          <w:lang w:val="en-CA"/>
        </w:rPr>
        <w:t xml:space="preserve"> = </w:t>
      </w:r>
      <w:r w:rsidR="00C34924">
        <w:rPr>
          <w:rFonts w:ascii="Times New Roman" w:hAnsi="Times New Roman" w:cs="Times New Roman"/>
          <w:lang w:val="en-CA"/>
        </w:rPr>
        <w:t>16</w:t>
      </w:r>
      <w:r w:rsidRPr="00CF7A53">
        <w:rPr>
          <w:rFonts w:ascii="Times New Roman" w:hAnsi="Times New Roman" w:cs="Times New Roman"/>
          <w:lang w:val="en-CA"/>
        </w:rPr>
        <w:t>.</w:t>
      </w:r>
      <w:r w:rsidR="00C34924">
        <w:rPr>
          <w:rFonts w:ascii="Times New Roman" w:hAnsi="Times New Roman" w:cs="Times New Roman"/>
          <w:lang w:val="en-CA"/>
        </w:rPr>
        <w:t>20</w:t>
      </w:r>
      <w:r w:rsidRPr="00CF7A53">
        <w:rPr>
          <w:rFonts w:ascii="Times New Roman" w:hAnsi="Times New Roman" w:cs="Times New Roman"/>
          <w:lang w:val="en-CA"/>
        </w:rPr>
        <w:t xml:space="preserve">) or when assessed via self-report measures (pooled </w:t>
      </w:r>
      <w:r w:rsidRPr="00CF7A53">
        <w:rPr>
          <w:rFonts w:ascii="Times New Roman" w:hAnsi="Times New Roman" w:cs="Times New Roman"/>
          <w:i/>
          <w:iCs/>
          <w:lang w:val="en-CA"/>
        </w:rPr>
        <w:t>r</w:t>
      </w:r>
      <w:r w:rsidRPr="00CF7A53">
        <w:rPr>
          <w:rFonts w:ascii="Times New Roman" w:hAnsi="Times New Roman" w:cs="Times New Roman"/>
          <w:lang w:val="en-CA"/>
        </w:rPr>
        <w:t xml:space="preserve"> = .0</w:t>
      </w:r>
      <w:r w:rsidR="00C34924">
        <w:rPr>
          <w:rFonts w:ascii="Times New Roman" w:hAnsi="Times New Roman" w:cs="Times New Roman"/>
          <w:lang w:val="en-CA"/>
        </w:rPr>
        <w:t>5</w:t>
      </w:r>
      <w:r w:rsidRPr="00CF7A53">
        <w:rPr>
          <w:rFonts w:ascii="Times New Roman" w:hAnsi="Times New Roman" w:cs="Times New Roman"/>
          <w:lang w:val="en-CA"/>
        </w:rPr>
        <w:t xml:space="preserve">, </w:t>
      </w:r>
      <w:r w:rsidRPr="00CF7A53">
        <w:rPr>
          <w:rFonts w:ascii="Times New Roman" w:hAnsi="Times New Roman" w:cs="Times New Roman"/>
          <w:i/>
          <w:iCs/>
          <w:lang w:val="en-CA"/>
        </w:rPr>
        <w:t>p</w:t>
      </w:r>
      <w:r w:rsidRPr="00CF7A53">
        <w:rPr>
          <w:rFonts w:ascii="Times New Roman" w:hAnsi="Times New Roman" w:cs="Times New Roman"/>
          <w:lang w:val="en-CA"/>
        </w:rPr>
        <w:t xml:space="preserve"> = .</w:t>
      </w:r>
      <w:r w:rsidR="00C34924">
        <w:rPr>
          <w:rFonts w:ascii="Times New Roman" w:hAnsi="Times New Roman" w:cs="Times New Roman"/>
          <w:lang w:val="en-CA"/>
        </w:rPr>
        <w:t>46</w:t>
      </w:r>
      <w:r w:rsidRPr="00CF7A53">
        <w:rPr>
          <w:rFonts w:ascii="Times New Roman" w:hAnsi="Times New Roman" w:cs="Times New Roman"/>
          <w:lang w:val="en-CA"/>
        </w:rPr>
        <w:t>, 95% CI[-.1</w:t>
      </w:r>
      <w:r w:rsidR="00C34924">
        <w:rPr>
          <w:rFonts w:ascii="Times New Roman" w:hAnsi="Times New Roman" w:cs="Times New Roman"/>
          <w:lang w:val="en-CA"/>
        </w:rPr>
        <w:t>5</w:t>
      </w:r>
      <w:r w:rsidRPr="00CF7A53">
        <w:rPr>
          <w:rFonts w:ascii="Times New Roman" w:hAnsi="Times New Roman" w:cs="Times New Roman"/>
          <w:lang w:val="en-CA"/>
        </w:rPr>
        <w:t>, .</w:t>
      </w:r>
      <w:r w:rsidR="00C34924">
        <w:rPr>
          <w:rFonts w:ascii="Times New Roman" w:hAnsi="Times New Roman" w:cs="Times New Roman"/>
          <w:lang w:val="en-CA"/>
        </w:rPr>
        <w:t>25</w:t>
      </w:r>
      <w:r w:rsidRPr="00CF7A53">
        <w:rPr>
          <w:rFonts w:ascii="Times New Roman" w:hAnsi="Times New Roman" w:cs="Times New Roman"/>
          <w:lang w:val="en-CA"/>
        </w:rPr>
        <w:t xml:space="preserve">], </w:t>
      </w:r>
      <w:r w:rsidRPr="00CF7A53">
        <w:rPr>
          <w:rFonts w:ascii="Times New Roman" w:hAnsi="Times New Roman" w:cs="Times New Roman"/>
          <w:i/>
          <w:iCs/>
          <w:lang w:val="en-CA"/>
        </w:rPr>
        <w:t>I</w:t>
      </w:r>
      <w:r w:rsidRPr="00CF7A53">
        <w:rPr>
          <w:rFonts w:ascii="Times New Roman" w:hAnsi="Times New Roman" w:cs="Times New Roman"/>
          <w:i/>
          <w:iCs/>
          <w:vertAlign w:val="superscript"/>
          <w:lang w:val="en-CA"/>
        </w:rPr>
        <w:t>2</w:t>
      </w:r>
      <w:r w:rsidRPr="00CF7A53">
        <w:rPr>
          <w:rFonts w:ascii="Times New Roman" w:hAnsi="Times New Roman" w:cs="Times New Roman"/>
          <w:lang w:val="en-CA"/>
        </w:rPr>
        <w:t xml:space="preserve"> = </w:t>
      </w:r>
      <w:r w:rsidR="00C34924">
        <w:rPr>
          <w:rFonts w:ascii="Times New Roman" w:hAnsi="Times New Roman" w:cs="Times New Roman"/>
          <w:lang w:val="en-CA"/>
        </w:rPr>
        <w:t>40</w:t>
      </w:r>
      <w:r w:rsidRPr="00CF7A53">
        <w:rPr>
          <w:rFonts w:ascii="Times New Roman" w:hAnsi="Times New Roman" w:cs="Times New Roman"/>
          <w:lang w:val="en-CA"/>
        </w:rPr>
        <w:t>.</w:t>
      </w:r>
      <w:r w:rsidR="00C34924">
        <w:rPr>
          <w:rFonts w:ascii="Times New Roman" w:hAnsi="Times New Roman" w:cs="Times New Roman"/>
          <w:lang w:val="en-CA"/>
        </w:rPr>
        <w:t>31</w:t>
      </w:r>
      <w:r w:rsidRPr="00CF7A53">
        <w:rPr>
          <w:rFonts w:ascii="Times New Roman" w:hAnsi="Times New Roman" w:cs="Times New Roman"/>
          <w:lang w:val="en-CA"/>
        </w:rPr>
        <w:t>). The magnitude of the relationship did not differ significantly as a function of the psychopathy assessment type (</w:t>
      </w:r>
      <w:proofErr w:type="gramStart"/>
      <w:r w:rsidRPr="00CF7A53">
        <w:rPr>
          <w:rFonts w:ascii="Times New Roman" w:hAnsi="Times New Roman" w:cs="Times New Roman"/>
          <w:i/>
          <w:iCs/>
          <w:lang w:val="en-CA"/>
        </w:rPr>
        <w:t>t</w:t>
      </w:r>
      <w:r w:rsidRPr="00CF7A53">
        <w:rPr>
          <w:rFonts w:ascii="Times New Roman" w:hAnsi="Times New Roman" w:cs="Times New Roman"/>
          <w:lang w:val="en-CA"/>
        </w:rPr>
        <w:t>(</w:t>
      </w:r>
      <w:proofErr w:type="gramEnd"/>
      <w:r w:rsidRPr="00CF7A53">
        <w:rPr>
          <w:rFonts w:ascii="Times New Roman" w:hAnsi="Times New Roman" w:cs="Times New Roman"/>
          <w:lang w:val="en-CA"/>
        </w:rPr>
        <w:t>4) = -.</w:t>
      </w:r>
      <w:r w:rsidR="00C34924">
        <w:rPr>
          <w:rFonts w:ascii="Times New Roman" w:hAnsi="Times New Roman" w:cs="Times New Roman"/>
          <w:lang w:val="en-CA"/>
        </w:rPr>
        <w:t>61</w:t>
      </w:r>
      <w:r w:rsidRPr="00CF7A53">
        <w:rPr>
          <w:rFonts w:ascii="Times New Roman" w:hAnsi="Times New Roman" w:cs="Times New Roman"/>
          <w:lang w:val="en-CA"/>
        </w:rPr>
        <w:t xml:space="preserve">, </w:t>
      </w:r>
      <w:r w:rsidRPr="00CF7A53">
        <w:rPr>
          <w:rFonts w:ascii="Times New Roman" w:hAnsi="Times New Roman" w:cs="Times New Roman"/>
          <w:i/>
          <w:iCs/>
          <w:lang w:val="en-CA"/>
        </w:rPr>
        <w:t>p</w:t>
      </w:r>
      <w:r w:rsidRPr="00CF7A53">
        <w:rPr>
          <w:rFonts w:ascii="Times New Roman" w:hAnsi="Times New Roman" w:cs="Times New Roman"/>
          <w:lang w:val="en-CA"/>
        </w:rPr>
        <w:t xml:space="preserve"> = .</w:t>
      </w:r>
      <w:r w:rsidR="00C34924">
        <w:rPr>
          <w:rFonts w:ascii="Times New Roman" w:hAnsi="Times New Roman" w:cs="Times New Roman"/>
          <w:lang w:val="en-CA"/>
        </w:rPr>
        <w:t>58</w:t>
      </w:r>
      <w:r w:rsidRPr="00CF7A53">
        <w:rPr>
          <w:rFonts w:ascii="Times New Roman" w:hAnsi="Times New Roman" w:cs="Times New Roman"/>
          <w:lang w:val="en-CA"/>
        </w:rPr>
        <w:t>, CI[-.</w:t>
      </w:r>
      <w:r w:rsidR="00C34924">
        <w:rPr>
          <w:rFonts w:ascii="Times New Roman" w:hAnsi="Times New Roman" w:cs="Times New Roman"/>
          <w:lang w:val="en-CA"/>
        </w:rPr>
        <w:t>15</w:t>
      </w:r>
      <w:r w:rsidRPr="00CF7A53">
        <w:rPr>
          <w:rFonts w:ascii="Times New Roman" w:hAnsi="Times New Roman" w:cs="Times New Roman"/>
          <w:lang w:val="en-CA"/>
        </w:rPr>
        <w:t>,.</w:t>
      </w:r>
      <w:r w:rsidR="00C34924">
        <w:rPr>
          <w:rFonts w:ascii="Times New Roman" w:hAnsi="Times New Roman" w:cs="Times New Roman"/>
          <w:lang w:val="en-CA"/>
        </w:rPr>
        <w:t>10</w:t>
      </w:r>
      <w:r w:rsidRPr="00CF7A53">
        <w:rPr>
          <w:rFonts w:ascii="Times New Roman" w:hAnsi="Times New Roman" w:cs="Times New Roman"/>
          <w:lang w:val="en-CA"/>
        </w:rPr>
        <w:t>]).</w:t>
      </w:r>
    </w:p>
    <w:p w14:paraId="27DDB727" w14:textId="2F93402E" w:rsidR="0018304D" w:rsidRPr="00121340" w:rsidRDefault="00CF7A53" w:rsidP="0018304D">
      <w:pPr>
        <w:spacing w:line="480" w:lineRule="auto"/>
        <w:rPr>
          <w:rFonts w:ascii="Times New Roman" w:hAnsi="Times New Roman" w:cs="Times New Roman"/>
          <w:lang w:val="en-CA"/>
        </w:rPr>
      </w:pPr>
      <w:r w:rsidRPr="00CF7A53">
        <w:rPr>
          <w:rFonts w:ascii="Times New Roman" w:hAnsi="Times New Roman" w:cs="Times New Roman"/>
          <w:b/>
          <w:lang w:val="en-CA"/>
        </w:rPr>
        <w:tab/>
      </w:r>
      <w:r w:rsidRPr="00CF7A53">
        <w:rPr>
          <w:rFonts w:ascii="Times New Roman" w:hAnsi="Times New Roman" w:cs="Times New Roman"/>
          <w:b/>
          <w:bCs/>
          <w:lang w:val="en-CA"/>
        </w:rPr>
        <w:t>Factor 2.</w:t>
      </w:r>
      <w:r w:rsidRPr="00CF7A53">
        <w:rPr>
          <w:rFonts w:ascii="Times New Roman" w:hAnsi="Times New Roman" w:cs="Times New Roman"/>
          <w:lang w:val="en-CA"/>
        </w:rPr>
        <w:t xml:space="preserve"> The level of heterogeneity was moderate, with </w:t>
      </w:r>
      <w:r w:rsidR="00000D0E">
        <w:rPr>
          <w:rFonts w:ascii="Times New Roman" w:hAnsi="Times New Roman" w:cs="Times New Roman"/>
          <w:lang w:val="en-CA"/>
        </w:rPr>
        <w:t>34.95</w:t>
      </w:r>
      <w:r w:rsidRPr="00CF7A53">
        <w:rPr>
          <w:rFonts w:ascii="Times New Roman" w:hAnsi="Times New Roman" w:cs="Times New Roman"/>
          <w:lang w:val="en-CA"/>
        </w:rPr>
        <w:t xml:space="preserve">% of variation in effect size estimation attributable to variation among studies </w:t>
      </w:r>
      <w:r w:rsidRPr="00CF7A53">
        <w:rPr>
          <w:rFonts w:ascii="Times New Roman" w:hAnsi="Times New Roman" w:cs="Times New Roman"/>
          <w:lang w:val="en-CA"/>
        </w:rPr>
        <w:fldChar w:fldCharType="begin" w:fldLock="1"/>
      </w:r>
      <w:r w:rsidRPr="00CF7A53">
        <w:rPr>
          <w:rFonts w:ascii="Times New Roman" w:hAnsi="Times New Roman" w:cs="Times New Roman"/>
          <w:lang w:val="en-CA"/>
        </w:rPr>
        <w:instrText xml:space="preserve"> ADDIN ZOTERO_ITEM CSL_CITATION {"citationID":"bkhSppvx","properties":{"formattedCitation":"(Higgins et al., 2003)","plainCitation":"(Higgins et al., 2003)","noteIndex":0},"citationItems":[{"id":"YAujdupt/LiQvnzEh","uris":["http://www.mendeley.com/documents/?uuid=4c15f325-9fcb-311a-a921-94e0f104f673"],"itemData":{"DOI":"10.1136/bmj.327.7414.557","ISSN":"09598146","PMID":"12958120","abstract":"Cochrane Reviews have recently started including the quantity I 2 to help readers assess the consistency of the results of studies in meta-analyses. What does this new quantity mean, and why is assessment of heterogeneity so important to clinical practice? Systematic reviews and meta-analyses can provide convincing and reliable evidence relevant to many aspects of medicine and health care. 1 Their value is especially clear when the results of the studies they include show clinically important effects of similar magnitude. However, the conclusions are less clear when the included studies have differing results. In an attempt to establish whether studies are consistent, reports of meta-analyses commonly present a statistical test of heterogeneity. The test seeks to determine whether there are genuine differences underlying the results of the studies (heterogeneity), or whether the variation in findings is compatible with chance alone (homogeneity). However, the test is susceptible to the number of trials included in the meta-analysis. We have developed a new quantity, I 2 , which we believe gives a better measure of the consistency between trials in a meta-analysis. Need for consistency Assessment of the consistency of effects across studies is an essential part of meta-analysis. Unless we know how consistent the results of studies are, we cannot determine the generalisability of the findings of the meta-analysis. Indeed, several hierarchical systems for grading evidence state that the results of studies must be consistent or homogeneous to obtain the highest grading. 2-4 Tests for heterogeneity are commonly used to decide on methods for combining studies and for concluding consistency or inconsistency of findings. 5 6 But what does the test achieve in practice, and how should the resulting P values be interpreted?","author":[{"dropping-particle":"","family":"Higgins","given":"Julian P.T.","non-dropping-particle":"","parse-names":false,"suffix":""},{"dropping-particle":"","family":"Thompson","given":"Simon G","non-dropping-particle":"","parse-names":false,"suffix":""},{"dropping-particle":"","family":"Deeks","given":"Jonathan J","non-dropping-particle":"","parse-names":false,"suffix":""},{"dropping-particle":"","family":"Altman","given":"Douglas G","non-dropping-particle":"","parse-names":false,"suffix":""}],"container-title":"British Medical Journal","id":"ITEM-1","issue":"7414","issued":{"date-parts":[["2003"]]},"page":"557-560","title":"Measuring inconsistency in meta-analyses","type":"article","volume":"327"}}],"schema":"https://github.com/citation-style-language/schema/raw/master/csl-citation.json"} </w:instrText>
      </w:r>
      <w:r w:rsidRPr="00CF7A53">
        <w:rPr>
          <w:rFonts w:ascii="Times New Roman" w:hAnsi="Times New Roman" w:cs="Times New Roman"/>
          <w:lang w:val="en-CA"/>
        </w:rPr>
        <w:fldChar w:fldCharType="separate"/>
      </w:r>
      <w:r w:rsidRPr="00CF7A53">
        <w:rPr>
          <w:rFonts w:ascii="Times New Roman" w:hAnsi="Times New Roman" w:cs="Times New Roman"/>
          <w:lang w:val="en-CA"/>
        </w:rPr>
        <w:t>(Higgins et al., 2003)</w:t>
      </w:r>
      <w:r w:rsidRPr="00CF7A53">
        <w:rPr>
          <w:rFonts w:ascii="Times New Roman" w:hAnsi="Times New Roman" w:cs="Times New Roman"/>
          <w:lang w:val="en-US"/>
        </w:rPr>
        <w:fldChar w:fldCharType="end"/>
      </w:r>
      <w:r w:rsidR="00000D0E">
        <w:rPr>
          <w:rFonts w:ascii="Times New Roman" w:hAnsi="Times New Roman" w:cs="Times New Roman"/>
          <w:lang w:val="en-US"/>
        </w:rPr>
        <w:t>.</w:t>
      </w:r>
      <w:r w:rsidRPr="00CF7A53">
        <w:rPr>
          <w:rFonts w:ascii="Times New Roman" w:hAnsi="Times New Roman" w:cs="Times New Roman"/>
          <w:lang w:val="en-CA"/>
        </w:rPr>
        <w:t xml:space="preserve"> We found no evidence of a relationship between Factor 2 scores and emotional </w:t>
      </w:r>
      <w:r w:rsidR="00325457">
        <w:rPr>
          <w:rFonts w:ascii="Times New Roman" w:hAnsi="Times New Roman" w:cs="Times New Roman"/>
          <w:lang w:val="en-CA"/>
        </w:rPr>
        <w:t>responsiveness</w:t>
      </w:r>
      <w:r w:rsidR="00325457" w:rsidRPr="00CF7A53">
        <w:rPr>
          <w:rFonts w:ascii="Times New Roman" w:hAnsi="Times New Roman" w:cs="Times New Roman"/>
          <w:lang w:val="en-CA"/>
        </w:rPr>
        <w:t xml:space="preserve"> </w:t>
      </w:r>
      <w:r w:rsidRPr="00CF7A53">
        <w:rPr>
          <w:rFonts w:ascii="Times New Roman" w:hAnsi="Times New Roman" w:cs="Times New Roman"/>
          <w:lang w:val="en-CA"/>
        </w:rPr>
        <w:t>(</w:t>
      </w:r>
      <w:r w:rsidRPr="00CF7A53">
        <w:rPr>
          <w:rFonts w:ascii="Times New Roman" w:hAnsi="Times New Roman" w:cs="Times New Roman"/>
          <w:i/>
          <w:iCs/>
          <w:lang w:val="en-CA"/>
        </w:rPr>
        <w:t>k</w:t>
      </w:r>
      <w:r w:rsidRPr="00CF7A53">
        <w:rPr>
          <w:rFonts w:ascii="Times New Roman" w:hAnsi="Times New Roman" w:cs="Times New Roman"/>
          <w:lang w:val="en-CA"/>
        </w:rPr>
        <w:t xml:space="preserve"> = </w:t>
      </w:r>
      <w:r w:rsidR="00AF290A">
        <w:rPr>
          <w:rFonts w:ascii="Times New Roman" w:hAnsi="Times New Roman" w:cs="Times New Roman"/>
          <w:lang w:val="en-CA"/>
        </w:rPr>
        <w:t>28</w:t>
      </w:r>
      <w:r w:rsidRPr="00CF7A53">
        <w:rPr>
          <w:rFonts w:ascii="Times New Roman" w:hAnsi="Times New Roman" w:cs="Times New Roman"/>
          <w:lang w:val="en-CA"/>
        </w:rPr>
        <w:t xml:space="preserve">, pooled </w:t>
      </w:r>
      <w:r w:rsidRPr="00CF7A53">
        <w:rPr>
          <w:rFonts w:ascii="Times New Roman" w:hAnsi="Times New Roman" w:cs="Times New Roman"/>
          <w:i/>
          <w:iCs/>
          <w:lang w:val="en-CA"/>
        </w:rPr>
        <w:t>r</w:t>
      </w:r>
      <w:r w:rsidRPr="00CF7A53">
        <w:rPr>
          <w:rFonts w:ascii="Times New Roman" w:hAnsi="Times New Roman" w:cs="Times New Roman"/>
          <w:lang w:val="en-CA"/>
        </w:rPr>
        <w:t xml:space="preserve"> = -.03, </w:t>
      </w:r>
      <w:r w:rsidRPr="00CF7A53">
        <w:rPr>
          <w:rFonts w:ascii="Times New Roman" w:hAnsi="Times New Roman" w:cs="Times New Roman"/>
          <w:i/>
          <w:iCs/>
          <w:lang w:val="en-CA"/>
        </w:rPr>
        <w:t>p</w:t>
      </w:r>
      <w:r w:rsidRPr="00CF7A53">
        <w:rPr>
          <w:rFonts w:ascii="Times New Roman" w:hAnsi="Times New Roman" w:cs="Times New Roman"/>
          <w:lang w:val="en-CA"/>
        </w:rPr>
        <w:t xml:space="preserve"> = .</w:t>
      </w:r>
      <w:r w:rsidR="00DB4EF1">
        <w:rPr>
          <w:rFonts w:ascii="Times New Roman" w:hAnsi="Times New Roman" w:cs="Times New Roman"/>
          <w:lang w:val="en-CA"/>
        </w:rPr>
        <w:t>57</w:t>
      </w:r>
      <w:r w:rsidRPr="00CF7A53">
        <w:rPr>
          <w:rFonts w:ascii="Times New Roman" w:hAnsi="Times New Roman" w:cs="Times New Roman"/>
          <w:lang w:val="en-CA"/>
        </w:rPr>
        <w:t xml:space="preserve">, 95% </w:t>
      </w:r>
      <w:proofErr w:type="gramStart"/>
      <w:r w:rsidRPr="00CF7A53">
        <w:rPr>
          <w:rFonts w:ascii="Times New Roman" w:hAnsi="Times New Roman" w:cs="Times New Roman"/>
          <w:lang w:val="en-CA"/>
        </w:rPr>
        <w:t>CI[</w:t>
      </w:r>
      <w:proofErr w:type="gramEnd"/>
      <w:r w:rsidRPr="00CF7A53">
        <w:rPr>
          <w:rFonts w:ascii="Times New Roman" w:hAnsi="Times New Roman" w:cs="Times New Roman"/>
          <w:lang w:val="en-CA"/>
        </w:rPr>
        <w:t>-.1</w:t>
      </w:r>
      <w:r w:rsidR="00DB4EF1">
        <w:rPr>
          <w:rFonts w:ascii="Times New Roman" w:hAnsi="Times New Roman" w:cs="Times New Roman"/>
          <w:lang w:val="en-CA"/>
        </w:rPr>
        <w:t>6</w:t>
      </w:r>
      <w:r w:rsidRPr="00CF7A53">
        <w:rPr>
          <w:rFonts w:ascii="Times New Roman" w:hAnsi="Times New Roman" w:cs="Times New Roman"/>
          <w:lang w:val="en-CA"/>
        </w:rPr>
        <w:t>, .</w:t>
      </w:r>
      <w:r w:rsidR="00DB4EF1">
        <w:rPr>
          <w:rFonts w:ascii="Times New Roman" w:hAnsi="Times New Roman" w:cs="Times New Roman"/>
          <w:lang w:val="en-CA"/>
        </w:rPr>
        <w:t>10</w:t>
      </w:r>
      <w:r w:rsidRPr="00CF7A53">
        <w:rPr>
          <w:rFonts w:ascii="Times New Roman" w:hAnsi="Times New Roman" w:cs="Times New Roman"/>
          <w:lang w:val="en-CA"/>
        </w:rPr>
        <w:t xml:space="preserve">]). This was also found when the effects of psychopathic traits were compared separately for clinically-based (pooled </w:t>
      </w:r>
      <w:r w:rsidRPr="00CF7A53">
        <w:rPr>
          <w:rFonts w:ascii="Times New Roman" w:hAnsi="Times New Roman" w:cs="Times New Roman"/>
          <w:i/>
          <w:iCs/>
          <w:lang w:val="en-CA"/>
        </w:rPr>
        <w:t>r</w:t>
      </w:r>
      <w:r w:rsidRPr="00CF7A53">
        <w:rPr>
          <w:rFonts w:ascii="Times New Roman" w:hAnsi="Times New Roman" w:cs="Times New Roman"/>
          <w:lang w:val="en-CA"/>
        </w:rPr>
        <w:t xml:space="preserve"> = - .0</w:t>
      </w:r>
      <w:r w:rsidR="00DB4EF1">
        <w:rPr>
          <w:rFonts w:ascii="Times New Roman" w:hAnsi="Times New Roman" w:cs="Times New Roman"/>
          <w:lang w:val="en-CA"/>
        </w:rPr>
        <w:t>3</w:t>
      </w:r>
      <w:r w:rsidRPr="00CF7A53">
        <w:rPr>
          <w:rFonts w:ascii="Times New Roman" w:hAnsi="Times New Roman" w:cs="Times New Roman"/>
          <w:lang w:val="en-CA"/>
        </w:rPr>
        <w:t xml:space="preserve">, </w:t>
      </w:r>
      <w:r w:rsidRPr="00CF7A53">
        <w:rPr>
          <w:rFonts w:ascii="Times New Roman" w:hAnsi="Times New Roman" w:cs="Times New Roman"/>
          <w:i/>
          <w:iCs/>
          <w:lang w:val="en-CA"/>
        </w:rPr>
        <w:t>p</w:t>
      </w:r>
      <w:r w:rsidRPr="00CF7A53">
        <w:rPr>
          <w:rFonts w:ascii="Times New Roman" w:hAnsi="Times New Roman" w:cs="Times New Roman"/>
          <w:lang w:val="en-CA"/>
        </w:rPr>
        <w:t xml:space="preserve"> = .</w:t>
      </w:r>
      <w:r w:rsidR="00DB4EF1">
        <w:rPr>
          <w:rFonts w:ascii="Times New Roman" w:hAnsi="Times New Roman" w:cs="Times New Roman"/>
          <w:lang w:val="en-CA"/>
        </w:rPr>
        <w:t>4</w:t>
      </w:r>
      <w:r w:rsidRPr="00CF7A53">
        <w:rPr>
          <w:rFonts w:ascii="Times New Roman" w:hAnsi="Times New Roman" w:cs="Times New Roman"/>
          <w:lang w:val="en-CA"/>
        </w:rPr>
        <w:t>9, 95% CI[-.1</w:t>
      </w:r>
      <w:r w:rsidR="00DB4EF1">
        <w:rPr>
          <w:rFonts w:ascii="Times New Roman" w:hAnsi="Times New Roman" w:cs="Times New Roman"/>
          <w:lang w:val="en-CA"/>
        </w:rPr>
        <w:t>6</w:t>
      </w:r>
      <w:r w:rsidRPr="00CF7A53">
        <w:rPr>
          <w:rFonts w:ascii="Times New Roman" w:hAnsi="Times New Roman" w:cs="Times New Roman"/>
          <w:lang w:val="en-CA"/>
        </w:rPr>
        <w:t>, .0</w:t>
      </w:r>
      <w:r w:rsidR="00DB4EF1">
        <w:rPr>
          <w:rFonts w:ascii="Times New Roman" w:hAnsi="Times New Roman" w:cs="Times New Roman"/>
          <w:lang w:val="en-CA"/>
        </w:rPr>
        <w:t>9</w:t>
      </w:r>
      <w:r w:rsidRPr="00CF7A53">
        <w:rPr>
          <w:rFonts w:ascii="Times New Roman" w:hAnsi="Times New Roman" w:cs="Times New Roman"/>
          <w:lang w:val="en-CA"/>
        </w:rPr>
        <w:t xml:space="preserve">], </w:t>
      </w:r>
      <w:r w:rsidRPr="00CF7A53">
        <w:rPr>
          <w:rFonts w:ascii="Times New Roman" w:hAnsi="Times New Roman" w:cs="Times New Roman"/>
          <w:i/>
          <w:iCs/>
          <w:lang w:val="en-CA"/>
        </w:rPr>
        <w:t>I</w:t>
      </w:r>
      <w:r w:rsidRPr="00CF7A53">
        <w:rPr>
          <w:rFonts w:ascii="Times New Roman" w:hAnsi="Times New Roman" w:cs="Times New Roman"/>
          <w:i/>
          <w:iCs/>
          <w:vertAlign w:val="superscript"/>
          <w:lang w:val="en-CA"/>
        </w:rPr>
        <w:t>2</w:t>
      </w:r>
      <w:r w:rsidRPr="00CF7A53">
        <w:rPr>
          <w:rFonts w:ascii="Times New Roman" w:hAnsi="Times New Roman" w:cs="Times New Roman"/>
          <w:lang w:val="en-CA"/>
        </w:rPr>
        <w:t xml:space="preserve"> = </w:t>
      </w:r>
      <w:r w:rsidR="00DB4EF1">
        <w:rPr>
          <w:rFonts w:ascii="Times New Roman" w:hAnsi="Times New Roman" w:cs="Times New Roman"/>
          <w:lang w:val="en-CA"/>
        </w:rPr>
        <w:t>36</w:t>
      </w:r>
      <w:r w:rsidRPr="00CF7A53">
        <w:rPr>
          <w:rFonts w:ascii="Times New Roman" w:hAnsi="Times New Roman" w:cs="Times New Roman"/>
          <w:lang w:val="en-CA"/>
        </w:rPr>
        <w:t>.</w:t>
      </w:r>
      <w:r w:rsidR="00DB4EF1">
        <w:rPr>
          <w:rFonts w:ascii="Times New Roman" w:hAnsi="Times New Roman" w:cs="Times New Roman"/>
          <w:lang w:val="en-CA"/>
        </w:rPr>
        <w:t>17</w:t>
      </w:r>
      <w:r w:rsidRPr="00CF7A53">
        <w:rPr>
          <w:rFonts w:ascii="Times New Roman" w:hAnsi="Times New Roman" w:cs="Times New Roman"/>
          <w:lang w:val="en-CA"/>
        </w:rPr>
        <w:t xml:space="preserve">) or self-report-based (pooled </w:t>
      </w:r>
      <w:r w:rsidRPr="00CF7A53">
        <w:rPr>
          <w:rFonts w:ascii="Times New Roman" w:hAnsi="Times New Roman" w:cs="Times New Roman"/>
          <w:i/>
          <w:iCs/>
          <w:lang w:val="en-CA"/>
        </w:rPr>
        <w:t>r</w:t>
      </w:r>
      <w:r w:rsidRPr="00CF7A53">
        <w:rPr>
          <w:rFonts w:ascii="Times New Roman" w:hAnsi="Times New Roman" w:cs="Times New Roman"/>
          <w:lang w:val="en-CA"/>
        </w:rPr>
        <w:t xml:space="preserve"> = -.0</w:t>
      </w:r>
      <w:r w:rsidR="00DB4EF1">
        <w:rPr>
          <w:rFonts w:ascii="Times New Roman" w:hAnsi="Times New Roman" w:cs="Times New Roman"/>
          <w:lang w:val="en-CA"/>
        </w:rPr>
        <w:t>1</w:t>
      </w:r>
      <w:r w:rsidRPr="00CF7A53">
        <w:rPr>
          <w:rFonts w:ascii="Times New Roman" w:hAnsi="Times New Roman" w:cs="Times New Roman"/>
          <w:lang w:val="en-CA"/>
        </w:rPr>
        <w:t xml:space="preserve">, </w:t>
      </w:r>
      <w:r w:rsidRPr="00CF7A53">
        <w:rPr>
          <w:rFonts w:ascii="Times New Roman" w:hAnsi="Times New Roman" w:cs="Times New Roman"/>
          <w:i/>
          <w:iCs/>
          <w:lang w:val="en-CA"/>
        </w:rPr>
        <w:t>p</w:t>
      </w:r>
      <w:r w:rsidRPr="00CF7A53">
        <w:rPr>
          <w:rFonts w:ascii="Times New Roman" w:hAnsi="Times New Roman" w:cs="Times New Roman"/>
          <w:lang w:val="en-CA"/>
        </w:rPr>
        <w:t xml:space="preserve"> = .</w:t>
      </w:r>
      <w:r w:rsidR="00DB4EF1">
        <w:rPr>
          <w:rFonts w:ascii="Times New Roman" w:hAnsi="Times New Roman" w:cs="Times New Roman"/>
          <w:lang w:val="en-CA"/>
        </w:rPr>
        <w:t>88</w:t>
      </w:r>
      <w:r w:rsidRPr="00CF7A53">
        <w:rPr>
          <w:rFonts w:ascii="Times New Roman" w:hAnsi="Times New Roman" w:cs="Times New Roman"/>
          <w:lang w:val="en-CA"/>
        </w:rPr>
        <w:t>, 95% CI[-.</w:t>
      </w:r>
      <w:r w:rsidR="00DB4EF1">
        <w:rPr>
          <w:rFonts w:ascii="Times New Roman" w:hAnsi="Times New Roman" w:cs="Times New Roman"/>
          <w:lang w:val="en-CA"/>
        </w:rPr>
        <w:t>27</w:t>
      </w:r>
      <w:r w:rsidRPr="00CF7A53">
        <w:rPr>
          <w:rFonts w:ascii="Times New Roman" w:hAnsi="Times New Roman" w:cs="Times New Roman"/>
          <w:lang w:val="en-CA"/>
        </w:rPr>
        <w:t>, .</w:t>
      </w:r>
      <w:r w:rsidR="00DB4EF1">
        <w:rPr>
          <w:rFonts w:ascii="Times New Roman" w:hAnsi="Times New Roman" w:cs="Times New Roman"/>
          <w:lang w:val="en-CA"/>
        </w:rPr>
        <w:t>25</w:t>
      </w:r>
      <w:r w:rsidRPr="00CF7A53">
        <w:rPr>
          <w:rFonts w:ascii="Times New Roman" w:hAnsi="Times New Roman" w:cs="Times New Roman"/>
          <w:lang w:val="en-CA"/>
        </w:rPr>
        <w:t xml:space="preserve">], </w:t>
      </w:r>
      <w:r w:rsidRPr="00CF7A53">
        <w:rPr>
          <w:rFonts w:ascii="Times New Roman" w:hAnsi="Times New Roman" w:cs="Times New Roman"/>
          <w:i/>
          <w:iCs/>
          <w:lang w:val="en-CA"/>
        </w:rPr>
        <w:t>I</w:t>
      </w:r>
      <w:r w:rsidRPr="00CF7A53">
        <w:rPr>
          <w:rFonts w:ascii="Times New Roman" w:hAnsi="Times New Roman" w:cs="Times New Roman"/>
          <w:i/>
          <w:iCs/>
          <w:vertAlign w:val="superscript"/>
          <w:lang w:val="en-CA"/>
        </w:rPr>
        <w:t>2</w:t>
      </w:r>
      <w:r w:rsidRPr="00CF7A53">
        <w:rPr>
          <w:rFonts w:ascii="Times New Roman" w:hAnsi="Times New Roman" w:cs="Times New Roman"/>
          <w:lang w:val="en-CA"/>
        </w:rPr>
        <w:t xml:space="preserve"> = 1</w:t>
      </w:r>
      <w:r w:rsidR="00DB4EF1">
        <w:rPr>
          <w:rFonts w:ascii="Times New Roman" w:hAnsi="Times New Roman" w:cs="Times New Roman"/>
          <w:lang w:val="en-CA"/>
        </w:rPr>
        <w:t>0</w:t>
      </w:r>
      <w:r w:rsidRPr="00CF7A53">
        <w:rPr>
          <w:rFonts w:ascii="Times New Roman" w:hAnsi="Times New Roman" w:cs="Times New Roman"/>
          <w:lang w:val="en-CA"/>
        </w:rPr>
        <w:t>.</w:t>
      </w:r>
      <w:r w:rsidR="00DB4EF1">
        <w:rPr>
          <w:rFonts w:ascii="Times New Roman" w:hAnsi="Times New Roman" w:cs="Times New Roman"/>
          <w:lang w:val="en-CA"/>
        </w:rPr>
        <w:t>02</w:t>
      </w:r>
      <w:r w:rsidRPr="00CF7A53">
        <w:rPr>
          <w:rFonts w:ascii="Times New Roman" w:hAnsi="Times New Roman" w:cs="Times New Roman"/>
          <w:lang w:val="en-CA"/>
        </w:rPr>
        <w:t>) measures. The magnitude of the relationship did not differ significantly as a function of the psychopathy assessment type (</w:t>
      </w:r>
      <w:proofErr w:type="gramStart"/>
      <w:r w:rsidRPr="00CF7A53">
        <w:rPr>
          <w:rFonts w:ascii="Times New Roman" w:hAnsi="Times New Roman" w:cs="Times New Roman"/>
          <w:i/>
          <w:iCs/>
          <w:lang w:val="en-CA"/>
        </w:rPr>
        <w:t>t</w:t>
      </w:r>
      <w:r w:rsidRPr="00CF7A53">
        <w:rPr>
          <w:rFonts w:ascii="Times New Roman" w:hAnsi="Times New Roman" w:cs="Times New Roman"/>
          <w:lang w:val="en-CA"/>
        </w:rPr>
        <w:t>(</w:t>
      </w:r>
      <w:proofErr w:type="gramEnd"/>
      <w:r w:rsidR="00DB4EF1">
        <w:rPr>
          <w:rFonts w:ascii="Times New Roman" w:hAnsi="Times New Roman" w:cs="Times New Roman"/>
          <w:lang w:val="en-CA"/>
        </w:rPr>
        <w:t>3</w:t>
      </w:r>
      <w:r w:rsidRPr="00CF7A53">
        <w:rPr>
          <w:rFonts w:ascii="Times New Roman" w:hAnsi="Times New Roman" w:cs="Times New Roman"/>
          <w:lang w:val="en-CA"/>
        </w:rPr>
        <w:t xml:space="preserve">) = </w:t>
      </w:r>
      <w:r w:rsidR="00DB4EF1">
        <w:rPr>
          <w:rFonts w:ascii="Times New Roman" w:hAnsi="Times New Roman" w:cs="Times New Roman"/>
          <w:lang w:val="en-CA"/>
        </w:rPr>
        <w:t>0</w:t>
      </w:r>
      <w:r w:rsidRPr="00CF7A53">
        <w:rPr>
          <w:rFonts w:ascii="Times New Roman" w:hAnsi="Times New Roman" w:cs="Times New Roman"/>
          <w:lang w:val="en-CA"/>
        </w:rPr>
        <w:t>.</w:t>
      </w:r>
      <w:r w:rsidR="00DB4EF1">
        <w:rPr>
          <w:rFonts w:ascii="Times New Roman" w:hAnsi="Times New Roman" w:cs="Times New Roman"/>
          <w:lang w:val="en-CA"/>
        </w:rPr>
        <w:t>97</w:t>
      </w:r>
      <w:r w:rsidRPr="00CF7A53">
        <w:rPr>
          <w:rFonts w:ascii="Times New Roman" w:hAnsi="Times New Roman" w:cs="Times New Roman"/>
          <w:i/>
          <w:iCs/>
          <w:lang w:val="en-CA"/>
        </w:rPr>
        <w:t>,</w:t>
      </w:r>
      <w:r w:rsidRPr="00CF7A53">
        <w:rPr>
          <w:rFonts w:ascii="Times New Roman" w:hAnsi="Times New Roman" w:cs="Times New Roman"/>
          <w:lang w:val="en-CA"/>
        </w:rPr>
        <w:t xml:space="preserve"> </w:t>
      </w:r>
      <w:r w:rsidRPr="00CF7A53">
        <w:rPr>
          <w:rFonts w:ascii="Times New Roman" w:hAnsi="Times New Roman" w:cs="Times New Roman"/>
          <w:i/>
          <w:iCs/>
          <w:lang w:val="en-CA"/>
        </w:rPr>
        <w:t>p</w:t>
      </w:r>
      <w:r w:rsidRPr="00CF7A53">
        <w:rPr>
          <w:rFonts w:ascii="Times New Roman" w:hAnsi="Times New Roman" w:cs="Times New Roman"/>
          <w:lang w:val="en-CA"/>
        </w:rPr>
        <w:t xml:space="preserve"> = .27, CI[-.</w:t>
      </w:r>
      <w:r w:rsidR="00DB4EF1">
        <w:rPr>
          <w:rFonts w:ascii="Times New Roman" w:hAnsi="Times New Roman" w:cs="Times New Roman"/>
          <w:lang w:val="en-CA"/>
        </w:rPr>
        <w:t>15</w:t>
      </w:r>
      <w:r w:rsidRPr="00CF7A53">
        <w:rPr>
          <w:rFonts w:ascii="Times New Roman" w:hAnsi="Times New Roman" w:cs="Times New Roman"/>
          <w:lang w:val="en-CA"/>
        </w:rPr>
        <w:t>,.2</w:t>
      </w:r>
      <w:r w:rsidR="00DB4EF1">
        <w:rPr>
          <w:rFonts w:ascii="Times New Roman" w:hAnsi="Times New Roman" w:cs="Times New Roman"/>
          <w:lang w:val="en-CA"/>
        </w:rPr>
        <w:t>9</w:t>
      </w:r>
      <w:r w:rsidRPr="00CF7A53">
        <w:rPr>
          <w:rFonts w:ascii="Times New Roman" w:hAnsi="Times New Roman" w:cs="Times New Roman"/>
          <w:lang w:val="en-CA"/>
        </w:rPr>
        <w:t>]).</w:t>
      </w:r>
    </w:p>
    <w:sectPr w:rsidR="0018304D" w:rsidRPr="0012134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5383"/>
    <w:rsid w:val="00000728"/>
    <w:rsid w:val="00000D0E"/>
    <w:rsid w:val="0000424A"/>
    <w:rsid w:val="00005210"/>
    <w:rsid w:val="0001100F"/>
    <w:rsid w:val="00011BA2"/>
    <w:rsid w:val="00012188"/>
    <w:rsid w:val="00013BD3"/>
    <w:rsid w:val="00014329"/>
    <w:rsid w:val="00014A2B"/>
    <w:rsid w:val="0001735C"/>
    <w:rsid w:val="000200D9"/>
    <w:rsid w:val="00024C9D"/>
    <w:rsid w:val="00027A7C"/>
    <w:rsid w:val="00040876"/>
    <w:rsid w:val="0004476B"/>
    <w:rsid w:val="000539F7"/>
    <w:rsid w:val="00064EC2"/>
    <w:rsid w:val="000730B7"/>
    <w:rsid w:val="000771C1"/>
    <w:rsid w:val="00081E46"/>
    <w:rsid w:val="000865FD"/>
    <w:rsid w:val="000873BC"/>
    <w:rsid w:val="00087A0A"/>
    <w:rsid w:val="00090124"/>
    <w:rsid w:val="00090D7D"/>
    <w:rsid w:val="00092F8F"/>
    <w:rsid w:val="00094F09"/>
    <w:rsid w:val="0009745F"/>
    <w:rsid w:val="000A09B3"/>
    <w:rsid w:val="000A3360"/>
    <w:rsid w:val="000A5A7E"/>
    <w:rsid w:val="000B47A1"/>
    <w:rsid w:val="000B632C"/>
    <w:rsid w:val="000D11F4"/>
    <w:rsid w:val="000D12C6"/>
    <w:rsid w:val="000D5763"/>
    <w:rsid w:val="000D6B73"/>
    <w:rsid w:val="000D749E"/>
    <w:rsid w:val="000E006A"/>
    <w:rsid w:val="000F02A5"/>
    <w:rsid w:val="000F2070"/>
    <w:rsid w:val="000F4804"/>
    <w:rsid w:val="000F579F"/>
    <w:rsid w:val="000F62FE"/>
    <w:rsid w:val="000F73AB"/>
    <w:rsid w:val="00105EE2"/>
    <w:rsid w:val="0010638F"/>
    <w:rsid w:val="001153D6"/>
    <w:rsid w:val="00117EFD"/>
    <w:rsid w:val="00120E6D"/>
    <w:rsid w:val="00121340"/>
    <w:rsid w:val="00126223"/>
    <w:rsid w:val="00131D7C"/>
    <w:rsid w:val="00133B31"/>
    <w:rsid w:val="00135733"/>
    <w:rsid w:val="00135DA7"/>
    <w:rsid w:val="00140B5A"/>
    <w:rsid w:val="001457CA"/>
    <w:rsid w:val="00147E4F"/>
    <w:rsid w:val="00153E77"/>
    <w:rsid w:val="00160182"/>
    <w:rsid w:val="00163A37"/>
    <w:rsid w:val="00163B6E"/>
    <w:rsid w:val="00165683"/>
    <w:rsid w:val="00175778"/>
    <w:rsid w:val="00175F89"/>
    <w:rsid w:val="001767CD"/>
    <w:rsid w:val="00176C7B"/>
    <w:rsid w:val="0017776B"/>
    <w:rsid w:val="0018061A"/>
    <w:rsid w:val="00180CF1"/>
    <w:rsid w:val="00182358"/>
    <w:rsid w:val="0018304D"/>
    <w:rsid w:val="00183CA8"/>
    <w:rsid w:val="001940B0"/>
    <w:rsid w:val="001970BB"/>
    <w:rsid w:val="00197D47"/>
    <w:rsid w:val="001A11FF"/>
    <w:rsid w:val="001A4592"/>
    <w:rsid w:val="001A56AB"/>
    <w:rsid w:val="001B2B88"/>
    <w:rsid w:val="001B56A2"/>
    <w:rsid w:val="001B6E24"/>
    <w:rsid w:val="001C0FDF"/>
    <w:rsid w:val="001C7828"/>
    <w:rsid w:val="001D35BA"/>
    <w:rsid w:val="001D390C"/>
    <w:rsid w:val="001E32FA"/>
    <w:rsid w:val="001F2C01"/>
    <w:rsid w:val="001F3EAD"/>
    <w:rsid w:val="001F4C92"/>
    <w:rsid w:val="00202183"/>
    <w:rsid w:val="00204E4A"/>
    <w:rsid w:val="00212B2E"/>
    <w:rsid w:val="00212CE7"/>
    <w:rsid w:val="00212D17"/>
    <w:rsid w:val="00216936"/>
    <w:rsid w:val="0022120F"/>
    <w:rsid w:val="0023429F"/>
    <w:rsid w:val="00240299"/>
    <w:rsid w:val="002428A3"/>
    <w:rsid w:val="00245777"/>
    <w:rsid w:val="00251E5A"/>
    <w:rsid w:val="00255E53"/>
    <w:rsid w:val="002578B6"/>
    <w:rsid w:val="00260E59"/>
    <w:rsid w:val="00261893"/>
    <w:rsid w:val="00262716"/>
    <w:rsid w:val="0026308B"/>
    <w:rsid w:val="00266973"/>
    <w:rsid w:val="00266DC7"/>
    <w:rsid w:val="002712AC"/>
    <w:rsid w:val="00276E68"/>
    <w:rsid w:val="00277DB1"/>
    <w:rsid w:val="00281EED"/>
    <w:rsid w:val="0028383F"/>
    <w:rsid w:val="002920D8"/>
    <w:rsid w:val="002959E1"/>
    <w:rsid w:val="002A3FB4"/>
    <w:rsid w:val="002A5009"/>
    <w:rsid w:val="002A569F"/>
    <w:rsid w:val="002A5861"/>
    <w:rsid w:val="002B4C03"/>
    <w:rsid w:val="002B5A71"/>
    <w:rsid w:val="002C1126"/>
    <w:rsid w:val="002C7BCC"/>
    <w:rsid w:val="002D3058"/>
    <w:rsid w:val="002D6822"/>
    <w:rsid w:val="002E05F2"/>
    <w:rsid w:val="002E1A26"/>
    <w:rsid w:val="002E2833"/>
    <w:rsid w:val="002E6299"/>
    <w:rsid w:val="002E6664"/>
    <w:rsid w:val="002F455E"/>
    <w:rsid w:val="00302451"/>
    <w:rsid w:val="00303FDD"/>
    <w:rsid w:val="00323664"/>
    <w:rsid w:val="00325457"/>
    <w:rsid w:val="00331E94"/>
    <w:rsid w:val="00337BEE"/>
    <w:rsid w:val="00345806"/>
    <w:rsid w:val="003655B7"/>
    <w:rsid w:val="00365CC4"/>
    <w:rsid w:val="0036790F"/>
    <w:rsid w:val="00367A9A"/>
    <w:rsid w:val="00377FCC"/>
    <w:rsid w:val="00382C60"/>
    <w:rsid w:val="00384792"/>
    <w:rsid w:val="00385BBA"/>
    <w:rsid w:val="00385DE1"/>
    <w:rsid w:val="003877B0"/>
    <w:rsid w:val="00391ACA"/>
    <w:rsid w:val="00394907"/>
    <w:rsid w:val="003A351A"/>
    <w:rsid w:val="003A7014"/>
    <w:rsid w:val="003A7511"/>
    <w:rsid w:val="003C1527"/>
    <w:rsid w:val="003C5383"/>
    <w:rsid w:val="003C5C11"/>
    <w:rsid w:val="003C6771"/>
    <w:rsid w:val="003C7268"/>
    <w:rsid w:val="003C7388"/>
    <w:rsid w:val="003D046E"/>
    <w:rsid w:val="003E2B2F"/>
    <w:rsid w:val="003F1547"/>
    <w:rsid w:val="003F26E3"/>
    <w:rsid w:val="00402B2B"/>
    <w:rsid w:val="00402F73"/>
    <w:rsid w:val="004033A7"/>
    <w:rsid w:val="004077AC"/>
    <w:rsid w:val="0041170D"/>
    <w:rsid w:val="00417533"/>
    <w:rsid w:val="00417BF0"/>
    <w:rsid w:val="00423064"/>
    <w:rsid w:val="00430C74"/>
    <w:rsid w:val="00433FBA"/>
    <w:rsid w:val="004351A9"/>
    <w:rsid w:val="00435D66"/>
    <w:rsid w:val="0043637A"/>
    <w:rsid w:val="00442716"/>
    <w:rsid w:val="00444B22"/>
    <w:rsid w:val="004520D4"/>
    <w:rsid w:val="0046350A"/>
    <w:rsid w:val="00465A1D"/>
    <w:rsid w:val="00467745"/>
    <w:rsid w:val="00472EFD"/>
    <w:rsid w:val="00473EFB"/>
    <w:rsid w:val="00480BA2"/>
    <w:rsid w:val="00481796"/>
    <w:rsid w:val="00482398"/>
    <w:rsid w:val="00483C7D"/>
    <w:rsid w:val="00486F94"/>
    <w:rsid w:val="004974E2"/>
    <w:rsid w:val="0049763E"/>
    <w:rsid w:val="004A0DF8"/>
    <w:rsid w:val="004A5BC5"/>
    <w:rsid w:val="004A7B68"/>
    <w:rsid w:val="004B3BD4"/>
    <w:rsid w:val="004B74EA"/>
    <w:rsid w:val="004C315A"/>
    <w:rsid w:val="004C32AA"/>
    <w:rsid w:val="004C7A74"/>
    <w:rsid w:val="004D1BC1"/>
    <w:rsid w:val="004D5435"/>
    <w:rsid w:val="004D62AB"/>
    <w:rsid w:val="004D6E4B"/>
    <w:rsid w:val="004E4A17"/>
    <w:rsid w:val="004E4C77"/>
    <w:rsid w:val="004E7BCF"/>
    <w:rsid w:val="004F10F3"/>
    <w:rsid w:val="004F21AB"/>
    <w:rsid w:val="00501C8D"/>
    <w:rsid w:val="00502E60"/>
    <w:rsid w:val="0050360B"/>
    <w:rsid w:val="00503B1B"/>
    <w:rsid w:val="005045BD"/>
    <w:rsid w:val="00505D21"/>
    <w:rsid w:val="00505DB2"/>
    <w:rsid w:val="005069DE"/>
    <w:rsid w:val="00513FCB"/>
    <w:rsid w:val="00517177"/>
    <w:rsid w:val="005302BE"/>
    <w:rsid w:val="00531080"/>
    <w:rsid w:val="00531591"/>
    <w:rsid w:val="00533A85"/>
    <w:rsid w:val="00535AC2"/>
    <w:rsid w:val="0054581B"/>
    <w:rsid w:val="0054606C"/>
    <w:rsid w:val="00560E0E"/>
    <w:rsid w:val="00561005"/>
    <w:rsid w:val="00572196"/>
    <w:rsid w:val="00583180"/>
    <w:rsid w:val="00587A66"/>
    <w:rsid w:val="00591971"/>
    <w:rsid w:val="005B0181"/>
    <w:rsid w:val="005B3B96"/>
    <w:rsid w:val="005B6148"/>
    <w:rsid w:val="005C2688"/>
    <w:rsid w:val="005E5DC6"/>
    <w:rsid w:val="005E66C5"/>
    <w:rsid w:val="005F0B83"/>
    <w:rsid w:val="005F532F"/>
    <w:rsid w:val="00616DC4"/>
    <w:rsid w:val="00631FDF"/>
    <w:rsid w:val="00633415"/>
    <w:rsid w:val="00636593"/>
    <w:rsid w:val="00636DC5"/>
    <w:rsid w:val="00641AF8"/>
    <w:rsid w:val="00644B8A"/>
    <w:rsid w:val="00644E79"/>
    <w:rsid w:val="00646B3C"/>
    <w:rsid w:val="00647442"/>
    <w:rsid w:val="00651F18"/>
    <w:rsid w:val="00661008"/>
    <w:rsid w:val="00667258"/>
    <w:rsid w:val="00673B29"/>
    <w:rsid w:val="00680F78"/>
    <w:rsid w:val="0068373C"/>
    <w:rsid w:val="0068388E"/>
    <w:rsid w:val="00690747"/>
    <w:rsid w:val="00695035"/>
    <w:rsid w:val="006A4306"/>
    <w:rsid w:val="006B23B2"/>
    <w:rsid w:val="006B35BF"/>
    <w:rsid w:val="006C15C0"/>
    <w:rsid w:val="006C50A7"/>
    <w:rsid w:val="006C6B51"/>
    <w:rsid w:val="006D5D1C"/>
    <w:rsid w:val="006D68EA"/>
    <w:rsid w:val="006E45DD"/>
    <w:rsid w:val="006E5334"/>
    <w:rsid w:val="006F25A2"/>
    <w:rsid w:val="006F2A24"/>
    <w:rsid w:val="006F34BE"/>
    <w:rsid w:val="006F4361"/>
    <w:rsid w:val="006F6D89"/>
    <w:rsid w:val="0070106B"/>
    <w:rsid w:val="00706C88"/>
    <w:rsid w:val="00713234"/>
    <w:rsid w:val="007224A3"/>
    <w:rsid w:val="00725F1D"/>
    <w:rsid w:val="00734A5A"/>
    <w:rsid w:val="00735AE9"/>
    <w:rsid w:val="00741467"/>
    <w:rsid w:val="007425BC"/>
    <w:rsid w:val="00746D3D"/>
    <w:rsid w:val="00754CA0"/>
    <w:rsid w:val="007559D7"/>
    <w:rsid w:val="00756EC7"/>
    <w:rsid w:val="00757722"/>
    <w:rsid w:val="0076134B"/>
    <w:rsid w:val="007667D3"/>
    <w:rsid w:val="00767B1B"/>
    <w:rsid w:val="00774BBE"/>
    <w:rsid w:val="007801FF"/>
    <w:rsid w:val="00783936"/>
    <w:rsid w:val="007929B9"/>
    <w:rsid w:val="00796E5D"/>
    <w:rsid w:val="007A3297"/>
    <w:rsid w:val="007B0706"/>
    <w:rsid w:val="007B3CA7"/>
    <w:rsid w:val="007C2A2D"/>
    <w:rsid w:val="007C5857"/>
    <w:rsid w:val="007D3F09"/>
    <w:rsid w:val="007D4BB2"/>
    <w:rsid w:val="007E0038"/>
    <w:rsid w:val="007E398D"/>
    <w:rsid w:val="007E79F1"/>
    <w:rsid w:val="007F07DD"/>
    <w:rsid w:val="007F1AA3"/>
    <w:rsid w:val="007F3E24"/>
    <w:rsid w:val="008001FD"/>
    <w:rsid w:val="00801DF2"/>
    <w:rsid w:val="008030EE"/>
    <w:rsid w:val="008031B0"/>
    <w:rsid w:val="008078D1"/>
    <w:rsid w:val="00812D51"/>
    <w:rsid w:val="008161F8"/>
    <w:rsid w:val="00820937"/>
    <w:rsid w:val="008261DF"/>
    <w:rsid w:val="00827581"/>
    <w:rsid w:val="008279CF"/>
    <w:rsid w:val="0083177F"/>
    <w:rsid w:val="008357BA"/>
    <w:rsid w:val="008362F5"/>
    <w:rsid w:val="00837B4C"/>
    <w:rsid w:val="00841DDF"/>
    <w:rsid w:val="00841F63"/>
    <w:rsid w:val="00845691"/>
    <w:rsid w:val="008558D8"/>
    <w:rsid w:val="0085649C"/>
    <w:rsid w:val="008602A2"/>
    <w:rsid w:val="00860CE7"/>
    <w:rsid w:val="0086155A"/>
    <w:rsid w:val="00862CB9"/>
    <w:rsid w:val="00867522"/>
    <w:rsid w:val="00872F1E"/>
    <w:rsid w:val="008741E8"/>
    <w:rsid w:val="00883FEB"/>
    <w:rsid w:val="00890E9E"/>
    <w:rsid w:val="0089103B"/>
    <w:rsid w:val="008A417C"/>
    <w:rsid w:val="008A5BF2"/>
    <w:rsid w:val="008B227E"/>
    <w:rsid w:val="008B32D1"/>
    <w:rsid w:val="008C2E1E"/>
    <w:rsid w:val="008C53C2"/>
    <w:rsid w:val="008D20EB"/>
    <w:rsid w:val="008D6490"/>
    <w:rsid w:val="008D78D9"/>
    <w:rsid w:val="008E28B4"/>
    <w:rsid w:val="008E4204"/>
    <w:rsid w:val="008E565C"/>
    <w:rsid w:val="008E5EFE"/>
    <w:rsid w:val="008E63A2"/>
    <w:rsid w:val="008F4F48"/>
    <w:rsid w:val="008F6731"/>
    <w:rsid w:val="00906E22"/>
    <w:rsid w:val="009101C0"/>
    <w:rsid w:val="00911377"/>
    <w:rsid w:val="00911525"/>
    <w:rsid w:val="00912632"/>
    <w:rsid w:val="00914219"/>
    <w:rsid w:val="00917369"/>
    <w:rsid w:val="0092506E"/>
    <w:rsid w:val="00932009"/>
    <w:rsid w:val="00937AA8"/>
    <w:rsid w:val="00941D40"/>
    <w:rsid w:val="00942AC4"/>
    <w:rsid w:val="0094445A"/>
    <w:rsid w:val="00946236"/>
    <w:rsid w:val="00947BE7"/>
    <w:rsid w:val="00954212"/>
    <w:rsid w:val="0095505D"/>
    <w:rsid w:val="009553CF"/>
    <w:rsid w:val="009575B6"/>
    <w:rsid w:val="00960394"/>
    <w:rsid w:val="00962FE4"/>
    <w:rsid w:val="00963A45"/>
    <w:rsid w:val="00974413"/>
    <w:rsid w:val="00990ED5"/>
    <w:rsid w:val="00994012"/>
    <w:rsid w:val="009948B0"/>
    <w:rsid w:val="009976B4"/>
    <w:rsid w:val="009A31AD"/>
    <w:rsid w:val="009C0180"/>
    <w:rsid w:val="009D0453"/>
    <w:rsid w:val="009D30DE"/>
    <w:rsid w:val="009D5195"/>
    <w:rsid w:val="009D605D"/>
    <w:rsid w:val="009E46AB"/>
    <w:rsid w:val="009E521D"/>
    <w:rsid w:val="009F0681"/>
    <w:rsid w:val="009F1040"/>
    <w:rsid w:val="009F37B6"/>
    <w:rsid w:val="009F63EC"/>
    <w:rsid w:val="00A1087C"/>
    <w:rsid w:val="00A14D78"/>
    <w:rsid w:val="00A247AE"/>
    <w:rsid w:val="00A322AE"/>
    <w:rsid w:val="00A353A5"/>
    <w:rsid w:val="00A36AAE"/>
    <w:rsid w:val="00A42F27"/>
    <w:rsid w:val="00A53150"/>
    <w:rsid w:val="00A5379A"/>
    <w:rsid w:val="00A56824"/>
    <w:rsid w:val="00A611F3"/>
    <w:rsid w:val="00A63634"/>
    <w:rsid w:val="00A64861"/>
    <w:rsid w:val="00A74354"/>
    <w:rsid w:val="00A74819"/>
    <w:rsid w:val="00A82202"/>
    <w:rsid w:val="00A849B2"/>
    <w:rsid w:val="00A92403"/>
    <w:rsid w:val="00A94C8C"/>
    <w:rsid w:val="00A965AE"/>
    <w:rsid w:val="00A97453"/>
    <w:rsid w:val="00A9787E"/>
    <w:rsid w:val="00AA39BE"/>
    <w:rsid w:val="00AA5F7C"/>
    <w:rsid w:val="00AB0B90"/>
    <w:rsid w:val="00AB315F"/>
    <w:rsid w:val="00AB4FD8"/>
    <w:rsid w:val="00AB5A18"/>
    <w:rsid w:val="00AB7834"/>
    <w:rsid w:val="00AB7837"/>
    <w:rsid w:val="00AC21A6"/>
    <w:rsid w:val="00AC2FF0"/>
    <w:rsid w:val="00AC3E35"/>
    <w:rsid w:val="00AD2AF0"/>
    <w:rsid w:val="00AD3E52"/>
    <w:rsid w:val="00AD794F"/>
    <w:rsid w:val="00AE00DA"/>
    <w:rsid w:val="00AE3CAA"/>
    <w:rsid w:val="00AE5627"/>
    <w:rsid w:val="00AE5779"/>
    <w:rsid w:val="00AE7B54"/>
    <w:rsid w:val="00AF238F"/>
    <w:rsid w:val="00AF290A"/>
    <w:rsid w:val="00AF40C0"/>
    <w:rsid w:val="00AF4A43"/>
    <w:rsid w:val="00AF5CC6"/>
    <w:rsid w:val="00AF72D1"/>
    <w:rsid w:val="00B0137D"/>
    <w:rsid w:val="00B01EA4"/>
    <w:rsid w:val="00B02C84"/>
    <w:rsid w:val="00B03AE1"/>
    <w:rsid w:val="00B119ED"/>
    <w:rsid w:val="00B12754"/>
    <w:rsid w:val="00B14CF2"/>
    <w:rsid w:val="00B16173"/>
    <w:rsid w:val="00B1641D"/>
    <w:rsid w:val="00B20431"/>
    <w:rsid w:val="00B20CE3"/>
    <w:rsid w:val="00B2373E"/>
    <w:rsid w:val="00B23BFE"/>
    <w:rsid w:val="00B342AB"/>
    <w:rsid w:val="00B40844"/>
    <w:rsid w:val="00B41563"/>
    <w:rsid w:val="00B460DB"/>
    <w:rsid w:val="00B4688E"/>
    <w:rsid w:val="00B507B1"/>
    <w:rsid w:val="00B54FC2"/>
    <w:rsid w:val="00B6162B"/>
    <w:rsid w:val="00B6465B"/>
    <w:rsid w:val="00B73E16"/>
    <w:rsid w:val="00B74EF1"/>
    <w:rsid w:val="00B755DE"/>
    <w:rsid w:val="00B860BD"/>
    <w:rsid w:val="00B913D2"/>
    <w:rsid w:val="00B95A55"/>
    <w:rsid w:val="00BA0FE1"/>
    <w:rsid w:val="00BA353F"/>
    <w:rsid w:val="00BA3936"/>
    <w:rsid w:val="00BB042E"/>
    <w:rsid w:val="00BB6659"/>
    <w:rsid w:val="00BC0431"/>
    <w:rsid w:val="00BC150D"/>
    <w:rsid w:val="00BC4F0D"/>
    <w:rsid w:val="00BC6B7D"/>
    <w:rsid w:val="00BD1040"/>
    <w:rsid w:val="00BD3CD6"/>
    <w:rsid w:val="00BD4D5D"/>
    <w:rsid w:val="00BE4A54"/>
    <w:rsid w:val="00BE683A"/>
    <w:rsid w:val="00BF0D49"/>
    <w:rsid w:val="00BF6288"/>
    <w:rsid w:val="00C042C0"/>
    <w:rsid w:val="00C06711"/>
    <w:rsid w:val="00C077C5"/>
    <w:rsid w:val="00C10E46"/>
    <w:rsid w:val="00C141D7"/>
    <w:rsid w:val="00C25977"/>
    <w:rsid w:val="00C30CCC"/>
    <w:rsid w:val="00C34924"/>
    <w:rsid w:val="00C3724A"/>
    <w:rsid w:val="00C43CD3"/>
    <w:rsid w:val="00C47771"/>
    <w:rsid w:val="00C5057E"/>
    <w:rsid w:val="00C50CA4"/>
    <w:rsid w:val="00C50F08"/>
    <w:rsid w:val="00C52D56"/>
    <w:rsid w:val="00C55652"/>
    <w:rsid w:val="00C60F43"/>
    <w:rsid w:val="00C628D1"/>
    <w:rsid w:val="00C652EF"/>
    <w:rsid w:val="00C6640C"/>
    <w:rsid w:val="00C73B53"/>
    <w:rsid w:val="00C81402"/>
    <w:rsid w:val="00C82082"/>
    <w:rsid w:val="00C82C5D"/>
    <w:rsid w:val="00C8563D"/>
    <w:rsid w:val="00C8702B"/>
    <w:rsid w:val="00C96991"/>
    <w:rsid w:val="00CA345F"/>
    <w:rsid w:val="00CA69AE"/>
    <w:rsid w:val="00CB1DE6"/>
    <w:rsid w:val="00CB2FEC"/>
    <w:rsid w:val="00CC19E2"/>
    <w:rsid w:val="00CC5832"/>
    <w:rsid w:val="00CC7EEF"/>
    <w:rsid w:val="00CD1AF9"/>
    <w:rsid w:val="00CD2FC5"/>
    <w:rsid w:val="00CD4770"/>
    <w:rsid w:val="00CD4FD8"/>
    <w:rsid w:val="00CD66E0"/>
    <w:rsid w:val="00CE3111"/>
    <w:rsid w:val="00CE6276"/>
    <w:rsid w:val="00CF0BE5"/>
    <w:rsid w:val="00CF6FE9"/>
    <w:rsid w:val="00CF7A53"/>
    <w:rsid w:val="00D005FD"/>
    <w:rsid w:val="00D00C11"/>
    <w:rsid w:val="00D0618D"/>
    <w:rsid w:val="00D1311E"/>
    <w:rsid w:val="00D1577D"/>
    <w:rsid w:val="00D2257C"/>
    <w:rsid w:val="00D26841"/>
    <w:rsid w:val="00D3055E"/>
    <w:rsid w:val="00D30783"/>
    <w:rsid w:val="00D30B67"/>
    <w:rsid w:val="00D326E9"/>
    <w:rsid w:val="00D379CB"/>
    <w:rsid w:val="00D37F0D"/>
    <w:rsid w:val="00D4114E"/>
    <w:rsid w:val="00D476B2"/>
    <w:rsid w:val="00D47F52"/>
    <w:rsid w:val="00D51939"/>
    <w:rsid w:val="00D51F14"/>
    <w:rsid w:val="00D56964"/>
    <w:rsid w:val="00D62217"/>
    <w:rsid w:val="00D62336"/>
    <w:rsid w:val="00D634F7"/>
    <w:rsid w:val="00D722B3"/>
    <w:rsid w:val="00D73AFC"/>
    <w:rsid w:val="00D7695B"/>
    <w:rsid w:val="00D8205B"/>
    <w:rsid w:val="00D85071"/>
    <w:rsid w:val="00D90DD4"/>
    <w:rsid w:val="00D967B3"/>
    <w:rsid w:val="00DA1981"/>
    <w:rsid w:val="00DA41ED"/>
    <w:rsid w:val="00DB221D"/>
    <w:rsid w:val="00DB4EF1"/>
    <w:rsid w:val="00DB60D7"/>
    <w:rsid w:val="00DB7069"/>
    <w:rsid w:val="00DB786F"/>
    <w:rsid w:val="00DC0083"/>
    <w:rsid w:val="00DC4739"/>
    <w:rsid w:val="00DD4892"/>
    <w:rsid w:val="00DD553C"/>
    <w:rsid w:val="00DD56AF"/>
    <w:rsid w:val="00DD70AB"/>
    <w:rsid w:val="00DE2DA7"/>
    <w:rsid w:val="00DE41F0"/>
    <w:rsid w:val="00DE4C1F"/>
    <w:rsid w:val="00DE57FC"/>
    <w:rsid w:val="00DE5939"/>
    <w:rsid w:val="00E00503"/>
    <w:rsid w:val="00E052DC"/>
    <w:rsid w:val="00E11136"/>
    <w:rsid w:val="00E11609"/>
    <w:rsid w:val="00E21895"/>
    <w:rsid w:val="00E23030"/>
    <w:rsid w:val="00E27DFD"/>
    <w:rsid w:val="00E31DC5"/>
    <w:rsid w:val="00E33254"/>
    <w:rsid w:val="00E4162E"/>
    <w:rsid w:val="00E45D66"/>
    <w:rsid w:val="00E470BC"/>
    <w:rsid w:val="00E50E2E"/>
    <w:rsid w:val="00E5268A"/>
    <w:rsid w:val="00E528F2"/>
    <w:rsid w:val="00E54594"/>
    <w:rsid w:val="00E66405"/>
    <w:rsid w:val="00E751DD"/>
    <w:rsid w:val="00E75E55"/>
    <w:rsid w:val="00E77EFB"/>
    <w:rsid w:val="00E90321"/>
    <w:rsid w:val="00E92BDB"/>
    <w:rsid w:val="00E942CF"/>
    <w:rsid w:val="00E9653E"/>
    <w:rsid w:val="00EA1E47"/>
    <w:rsid w:val="00EB0219"/>
    <w:rsid w:val="00EB3BFD"/>
    <w:rsid w:val="00EB539F"/>
    <w:rsid w:val="00EB5570"/>
    <w:rsid w:val="00EC2CB3"/>
    <w:rsid w:val="00ED0EAD"/>
    <w:rsid w:val="00ED3C45"/>
    <w:rsid w:val="00ED4886"/>
    <w:rsid w:val="00ED7856"/>
    <w:rsid w:val="00EE6B7A"/>
    <w:rsid w:val="00EF319E"/>
    <w:rsid w:val="00EF484C"/>
    <w:rsid w:val="00F04638"/>
    <w:rsid w:val="00F1056B"/>
    <w:rsid w:val="00F1287F"/>
    <w:rsid w:val="00F15747"/>
    <w:rsid w:val="00F21DD4"/>
    <w:rsid w:val="00F23929"/>
    <w:rsid w:val="00F24065"/>
    <w:rsid w:val="00F24DF8"/>
    <w:rsid w:val="00F25D93"/>
    <w:rsid w:val="00F26B57"/>
    <w:rsid w:val="00F2702D"/>
    <w:rsid w:val="00F27227"/>
    <w:rsid w:val="00F41258"/>
    <w:rsid w:val="00F44485"/>
    <w:rsid w:val="00F453DE"/>
    <w:rsid w:val="00F47729"/>
    <w:rsid w:val="00F51F4A"/>
    <w:rsid w:val="00F649DB"/>
    <w:rsid w:val="00F65012"/>
    <w:rsid w:val="00F676FE"/>
    <w:rsid w:val="00F71209"/>
    <w:rsid w:val="00F71731"/>
    <w:rsid w:val="00F76A13"/>
    <w:rsid w:val="00F83807"/>
    <w:rsid w:val="00F879C0"/>
    <w:rsid w:val="00F87DB7"/>
    <w:rsid w:val="00F90DA7"/>
    <w:rsid w:val="00F92B20"/>
    <w:rsid w:val="00F95EBF"/>
    <w:rsid w:val="00FA217E"/>
    <w:rsid w:val="00FB123F"/>
    <w:rsid w:val="00FB2189"/>
    <w:rsid w:val="00FB3F4B"/>
    <w:rsid w:val="00FB50E7"/>
    <w:rsid w:val="00FB6AA3"/>
    <w:rsid w:val="00FB7FDF"/>
    <w:rsid w:val="00FC13A5"/>
    <w:rsid w:val="00FC1AF0"/>
    <w:rsid w:val="00FC505D"/>
    <w:rsid w:val="00FD0181"/>
    <w:rsid w:val="00FD453B"/>
    <w:rsid w:val="00FE1C72"/>
    <w:rsid w:val="00FE1D6E"/>
    <w:rsid w:val="00FE2381"/>
    <w:rsid w:val="00FE4F42"/>
    <w:rsid w:val="00FE5BD1"/>
    <w:rsid w:val="00FF423F"/>
    <w:rsid w:val="00FF5C56"/>
    <w:rsid w:val="00FF66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C05746"/>
  <w15:docId w15:val="{D5CE649B-A76B-0641-A350-5088545E08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5F0B83"/>
    <w:rPr>
      <w:sz w:val="16"/>
      <w:szCs w:val="16"/>
    </w:rPr>
  </w:style>
  <w:style w:type="paragraph" w:styleId="CommentText">
    <w:name w:val="annotation text"/>
    <w:basedOn w:val="Normal"/>
    <w:link w:val="CommentTextChar"/>
    <w:uiPriority w:val="99"/>
    <w:semiHidden/>
    <w:unhideWhenUsed/>
    <w:rsid w:val="005F0B83"/>
    <w:rPr>
      <w:sz w:val="20"/>
      <w:szCs w:val="20"/>
    </w:rPr>
  </w:style>
  <w:style w:type="character" w:customStyle="1" w:styleId="CommentTextChar">
    <w:name w:val="Comment Text Char"/>
    <w:basedOn w:val="DefaultParagraphFont"/>
    <w:link w:val="CommentText"/>
    <w:uiPriority w:val="99"/>
    <w:semiHidden/>
    <w:rsid w:val="005F0B83"/>
    <w:rPr>
      <w:sz w:val="20"/>
      <w:szCs w:val="20"/>
    </w:rPr>
  </w:style>
  <w:style w:type="paragraph" w:styleId="CommentSubject">
    <w:name w:val="annotation subject"/>
    <w:basedOn w:val="CommentText"/>
    <w:next w:val="CommentText"/>
    <w:link w:val="CommentSubjectChar"/>
    <w:uiPriority w:val="99"/>
    <w:semiHidden/>
    <w:unhideWhenUsed/>
    <w:rsid w:val="005F0B83"/>
    <w:rPr>
      <w:b/>
      <w:bCs/>
    </w:rPr>
  </w:style>
  <w:style w:type="character" w:customStyle="1" w:styleId="CommentSubjectChar">
    <w:name w:val="Comment Subject Char"/>
    <w:basedOn w:val="CommentTextChar"/>
    <w:link w:val="CommentSubject"/>
    <w:uiPriority w:val="99"/>
    <w:semiHidden/>
    <w:rsid w:val="005F0B83"/>
    <w:rPr>
      <w:b/>
      <w:bCs/>
      <w:sz w:val="20"/>
      <w:szCs w:val="20"/>
    </w:rPr>
  </w:style>
  <w:style w:type="paragraph" w:styleId="BalloonText">
    <w:name w:val="Balloon Text"/>
    <w:basedOn w:val="Normal"/>
    <w:link w:val="BalloonTextChar"/>
    <w:uiPriority w:val="99"/>
    <w:semiHidden/>
    <w:unhideWhenUsed/>
    <w:rsid w:val="005F0B8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0B83"/>
    <w:rPr>
      <w:rFonts w:ascii="Segoe UI" w:hAnsi="Segoe UI" w:cs="Segoe UI"/>
      <w:sz w:val="18"/>
      <w:szCs w:val="18"/>
    </w:rPr>
  </w:style>
  <w:style w:type="paragraph" w:styleId="Revision">
    <w:name w:val="Revision"/>
    <w:hidden/>
    <w:uiPriority w:val="99"/>
    <w:semiHidden/>
    <w:rsid w:val="004C32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532233-FFAB-41A2-9713-893805837E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1528</Words>
  <Characters>8716</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Hedwig Eisenbarth</dc:creator>
  <cp:keywords/>
  <dc:description/>
  <cp:lastModifiedBy>Hedwig Eisenbarth</cp:lastModifiedBy>
  <cp:revision>4</cp:revision>
  <dcterms:created xsi:type="dcterms:W3CDTF">2025-03-10T21:27:00Z</dcterms:created>
  <dcterms:modified xsi:type="dcterms:W3CDTF">2025-03-11T00:23:00Z</dcterms:modified>
</cp:coreProperties>
</file>