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D794" w14:textId="77777777" w:rsidR="00BA4CF8" w:rsidRDefault="00000000">
      <w:pPr>
        <w:pStyle w:val="1"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Supplemental Materials</w:t>
      </w:r>
    </w:p>
    <w:p w14:paraId="27920EE6" w14:textId="33BAA5C9" w:rsidR="00BA4CF8" w:rsidRDefault="0079129F">
      <w:r>
        <w:rPr>
          <w:noProof/>
        </w:rPr>
        <w:drawing>
          <wp:inline distT="0" distB="0" distL="0" distR="0" wp14:anchorId="1A76D22F" wp14:editId="2E76E6B5">
            <wp:extent cx="5274310" cy="43446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67FF" w14:textId="77777777" w:rsidR="00BA4CF8" w:rsidRDefault="00000000">
      <w:pPr>
        <w:spacing w:line="360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Figure 1 Search flowchart</w:t>
      </w:r>
    </w:p>
    <w:p w14:paraId="596C5E54" w14:textId="77777777" w:rsidR="00BA4CF8" w:rsidRDefault="00000000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After the literature selection, 487 were about PD-ICDs, 237 of which were included in management review.</w:t>
      </w:r>
      <w:r>
        <w:rPr>
          <w:rFonts w:ascii="Arial" w:hAnsi="Arial" w:cs="Arial" w:hint="eastAsia"/>
          <w:szCs w:val="21"/>
        </w:rPr>
        <w:t xml:space="preserve"> PD-ICDs, impulse control disorders in Parkinson</w:t>
      </w:r>
      <w:r>
        <w:rPr>
          <w:rFonts w:ascii="Arial" w:hAnsi="Arial" w:cs="Arial"/>
          <w:szCs w:val="21"/>
        </w:rPr>
        <w:t>’</w:t>
      </w:r>
      <w:r>
        <w:rPr>
          <w:rFonts w:ascii="Arial" w:hAnsi="Arial" w:cs="Arial" w:hint="eastAsia"/>
          <w:szCs w:val="21"/>
        </w:rPr>
        <w:t>s disease.</w:t>
      </w:r>
    </w:p>
    <w:sectPr w:rsidR="00BA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3130" w14:textId="77777777" w:rsidR="002C52A2" w:rsidRDefault="002C52A2" w:rsidP="0041646E">
      <w:r>
        <w:separator/>
      </w:r>
    </w:p>
  </w:endnote>
  <w:endnote w:type="continuationSeparator" w:id="0">
    <w:p w14:paraId="2553A4D1" w14:textId="77777777" w:rsidR="002C52A2" w:rsidRDefault="002C52A2" w:rsidP="004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D3E4" w14:textId="77777777" w:rsidR="002C52A2" w:rsidRDefault="002C52A2" w:rsidP="0041646E">
      <w:r>
        <w:separator/>
      </w:r>
    </w:p>
  </w:footnote>
  <w:footnote w:type="continuationSeparator" w:id="0">
    <w:p w14:paraId="274D8EBA" w14:textId="77777777" w:rsidR="002C52A2" w:rsidRDefault="002C52A2" w:rsidP="0041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yZDJkNTBlZTQ2MjI5NTY4NDc0M2ViYjYxNmUzZDkifQ=="/>
  </w:docVars>
  <w:rsids>
    <w:rsidRoot w:val="257743A4"/>
    <w:rsid w:val="002C52A2"/>
    <w:rsid w:val="0041646E"/>
    <w:rsid w:val="0079129F"/>
    <w:rsid w:val="00931C53"/>
    <w:rsid w:val="00BA4CF8"/>
    <w:rsid w:val="257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DCB3CB"/>
  <w15:docId w15:val="{51C85930-1C36-439C-80FE-ECD23EA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646E"/>
    <w:rPr>
      <w:kern w:val="2"/>
      <w:sz w:val="18"/>
      <w:szCs w:val="18"/>
    </w:rPr>
  </w:style>
  <w:style w:type="paragraph" w:styleId="a5">
    <w:name w:val="footer"/>
    <w:basedOn w:val="a"/>
    <w:link w:val="a6"/>
    <w:rsid w:val="0041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164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李 恬恬</cp:lastModifiedBy>
  <cp:revision>3</cp:revision>
  <dcterms:created xsi:type="dcterms:W3CDTF">2024-02-03T05:38:00Z</dcterms:created>
  <dcterms:modified xsi:type="dcterms:W3CDTF">2024-02-03T11:23:00Z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644970A9540E4E13A18DB7AA118CB1CC_11</vt:lpwstr>
  </property>
</Properties>
</file>