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64" w:rsidRDefault="003C3464" w:rsidP="003C346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Controlled grazing as a pathway </w:t>
      </w:r>
      <w:r w:rsidR="00B3262E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AE5">
        <w:rPr>
          <w:rFonts w:ascii="Times New Roman" w:hAnsi="Times New Roman" w:cs="Times New Roman"/>
          <w:sz w:val="28"/>
          <w:szCs w:val="28"/>
        </w:rPr>
        <w:t>enhancing</w:t>
      </w:r>
      <w:r w:rsidR="006D61A2">
        <w:rPr>
          <w:rFonts w:ascii="Times New Roman" w:hAnsi="Times New Roman" w:cs="Times New Roman"/>
          <w:sz w:val="28"/>
          <w:szCs w:val="28"/>
        </w:rPr>
        <w:t xml:space="preserve"> </w:t>
      </w:r>
      <w:r w:rsidR="00B741AF">
        <w:rPr>
          <w:rFonts w:ascii="Times New Roman" w:hAnsi="Times New Roman" w:cs="Times New Roman"/>
          <w:sz w:val="28"/>
          <w:szCs w:val="28"/>
        </w:rPr>
        <w:t xml:space="preserve">investment </w:t>
      </w:r>
      <w:r w:rsidR="006D61A2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multipurpose trees and welfare </w:t>
      </w:r>
    </w:p>
    <w:p w:rsidR="003C3464" w:rsidRDefault="003C3464">
      <w:pPr>
        <w:rPr>
          <w:rFonts w:ascii="Times New Roman" w:hAnsi="Times New Roman" w:cs="Times New Roman"/>
          <w:sz w:val="24"/>
          <w:szCs w:val="24"/>
        </w:rPr>
      </w:pPr>
    </w:p>
    <w:p w:rsidR="003C3464" w:rsidRDefault="003C3464">
      <w:pPr>
        <w:rPr>
          <w:rFonts w:ascii="Times New Roman" w:hAnsi="Times New Roman" w:cs="Times New Roman"/>
          <w:sz w:val="24"/>
          <w:szCs w:val="24"/>
        </w:rPr>
      </w:pPr>
    </w:p>
    <w:p w:rsidR="003C3464" w:rsidRDefault="003C3464">
      <w:pPr>
        <w:rPr>
          <w:rFonts w:ascii="Times New Roman" w:hAnsi="Times New Roman" w:cs="Times New Roman"/>
          <w:sz w:val="24"/>
          <w:szCs w:val="24"/>
        </w:rPr>
      </w:pPr>
    </w:p>
    <w:p w:rsidR="003C3464" w:rsidRDefault="003C3464">
      <w:pPr>
        <w:rPr>
          <w:rFonts w:ascii="Times New Roman" w:hAnsi="Times New Roman" w:cs="Times New Roman"/>
          <w:sz w:val="24"/>
          <w:szCs w:val="24"/>
        </w:rPr>
      </w:pPr>
    </w:p>
    <w:p w:rsidR="0041607B" w:rsidRDefault="00923AE5" w:rsidP="003C3464">
      <w:pPr>
        <w:jc w:val="center"/>
        <w:rPr>
          <w:rFonts w:ascii="Times New Roman" w:hAnsi="Times New Roman" w:cs="Times New Roman"/>
          <w:sz w:val="28"/>
          <w:szCs w:val="28"/>
        </w:rPr>
        <w:sectPr w:rsidR="0041607B" w:rsidSect="0041607B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Supplementary material</w:t>
      </w:r>
    </w:p>
    <w:p w:rsidR="0043086F" w:rsidRPr="0043086F" w:rsidRDefault="0043086F" w:rsidP="0043086F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3086F">
        <w:rPr>
          <w:rFonts w:ascii="Times New Roman" w:hAnsi="Times New Roman" w:cs="Times New Roman"/>
          <w:color w:val="auto"/>
          <w:sz w:val="24"/>
          <w:szCs w:val="24"/>
        </w:rPr>
        <w:lastRenderedPageBreak/>
        <w:t>Section 1: description of study districts</w:t>
      </w:r>
      <w:r w:rsidR="00C319CE">
        <w:rPr>
          <w:rFonts w:ascii="Times New Roman" w:hAnsi="Times New Roman" w:cs="Times New Roman"/>
          <w:color w:val="auto"/>
          <w:sz w:val="24"/>
          <w:szCs w:val="24"/>
        </w:rPr>
        <w:t xml:space="preserve"> and villages</w:t>
      </w:r>
    </w:p>
    <w:p w:rsidR="0043086F" w:rsidRDefault="0043086F" w:rsidP="004160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0A2EF5">
        <w:rPr>
          <w:rFonts w:ascii="Times New Roman" w:hAnsi="Times New Roman" w:cs="Times New Roman"/>
          <w:sz w:val="24"/>
          <w:szCs w:val="24"/>
        </w:rPr>
        <w:t xml:space="preserve"> four districts </w:t>
      </w:r>
      <w:r>
        <w:rPr>
          <w:rFonts w:ascii="Times New Roman" w:hAnsi="Times New Roman" w:cs="Times New Roman"/>
          <w:sz w:val="24"/>
          <w:szCs w:val="24"/>
        </w:rPr>
        <w:t>selected from the</w:t>
      </w:r>
      <w:r w:rsidRPr="000A2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Tigray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 Regional State in northern Ethiopia (see figure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2EF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Hinato-Wajerat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Saesi-Tsaeda-Emba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Degua-Tembien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Werileke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, which have various climatic and topographic characteristics. These districts are mainly midland and highland areas with altitude ranging from 771 to 3546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m.a.s.l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. Rainfall pattern in the districts is erratic and mainly occurs between June and September, with average annual rainfall of 487.4, 543.5, 696.5 and 853.6 mm in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Hinato-Wajerat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Saesi-Tsaeda-Emba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Degua-Tembien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Werileke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>, respectively. The average temperature ranges between 16 and 27°C (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Yaebiyo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 et al., 2021). </w:t>
      </w:r>
      <w:r w:rsidR="00C319CE">
        <w:rPr>
          <w:rFonts w:ascii="Times New Roman" w:hAnsi="Times New Roman" w:cs="Times New Roman"/>
          <w:sz w:val="24"/>
          <w:szCs w:val="24"/>
        </w:rPr>
        <w:t xml:space="preserve">From these districts, the following 11 villages </w:t>
      </w:r>
      <w:r w:rsidR="00C319CE" w:rsidRPr="00C319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Hadush-Hiwot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Gula-Abenae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Saz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Sinkata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Freweyni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Saesi-Tsaeda-Emba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Zongi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Edagahamus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Maekelawi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Werileke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Limeat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Aynbrkekin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Degua-Tembien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; and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Mesanu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Fkre-Alem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C319CE" w:rsidRPr="00C319CE">
        <w:rPr>
          <w:rFonts w:ascii="Times New Roman" w:hAnsi="Times New Roman" w:cs="Times New Roman"/>
          <w:sz w:val="24"/>
          <w:szCs w:val="24"/>
        </w:rPr>
        <w:t>Hintalo-Wajerat</w:t>
      </w:r>
      <w:proofErr w:type="spellEnd"/>
      <w:r w:rsidR="00C319CE" w:rsidRPr="00C319CE">
        <w:rPr>
          <w:rFonts w:ascii="Times New Roman" w:hAnsi="Times New Roman" w:cs="Times New Roman"/>
          <w:sz w:val="24"/>
          <w:szCs w:val="24"/>
        </w:rPr>
        <w:t>)</w:t>
      </w:r>
      <w:r w:rsidR="00C319CE">
        <w:rPr>
          <w:rFonts w:ascii="Times New Roman" w:hAnsi="Times New Roman" w:cs="Times New Roman"/>
          <w:sz w:val="24"/>
          <w:szCs w:val="24"/>
        </w:rPr>
        <w:t xml:space="preserve"> were selected. </w:t>
      </w:r>
    </w:p>
    <w:p w:rsidR="00D72C65" w:rsidRDefault="00D72C65" w:rsidP="003C3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04A55D" wp14:editId="4E48D107">
            <wp:extent cx="5114925" cy="37433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C65" w:rsidRDefault="00D72C65">
      <w:pPr>
        <w:rPr>
          <w:rFonts w:ascii="Times New Roman" w:hAnsi="Times New Roman" w:cs="Times New Roman"/>
          <w:sz w:val="24"/>
          <w:szCs w:val="24"/>
        </w:rPr>
      </w:pPr>
      <w:r w:rsidRPr="003C3464">
        <w:rPr>
          <w:rFonts w:ascii="Times New Roman" w:hAnsi="Times New Roman" w:cs="Times New Roman"/>
          <w:sz w:val="24"/>
          <w:szCs w:val="24"/>
        </w:rPr>
        <w:t>Figure A.1:</w:t>
      </w:r>
      <w:r>
        <w:rPr>
          <w:rFonts w:ascii="Times New Roman" w:hAnsi="Times New Roman" w:cs="Times New Roman"/>
          <w:sz w:val="24"/>
          <w:szCs w:val="24"/>
        </w:rPr>
        <w:t xml:space="preserve"> Diversity of tree species among adopters and non-adopters of controlled grazing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158F" w:rsidRPr="00804018" w:rsidRDefault="00341024">
      <w:pPr>
        <w:rPr>
          <w:rFonts w:ascii="Times New Roman" w:hAnsi="Times New Roman" w:cs="Times New Roman"/>
          <w:sz w:val="24"/>
          <w:szCs w:val="24"/>
        </w:rPr>
      </w:pPr>
      <w:r w:rsidRPr="00804018">
        <w:rPr>
          <w:rFonts w:ascii="Times New Roman" w:hAnsi="Times New Roman" w:cs="Times New Roman"/>
          <w:sz w:val="24"/>
          <w:szCs w:val="24"/>
        </w:rPr>
        <w:lastRenderedPageBreak/>
        <w:t>Table A.1: Operational definition of variables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400"/>
      </w:tblGrid>
      <w:tr w:rsidR="00B3402C" w:rsidRPr="00804018" w:rsidTr="00B75380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 xml:space="preserve">Variables 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>Operational definition</w:t>
            </w:r>
          </w:p>
        </w:tc>
      </w:tr>
      <w:tr w:rsidR="00B3402C" w:rsidRPr="00804018" w:rsidTr="00B75380">
        <w:tc>
          <w:tcPr>
            <w:tcW w:w="3708" w:type="dxa"/>
            <w:tcBorders>
              <w:top w:val="single" w:sz="4" w:space="0" w:color="auto"/>
            </w:tcBorders>
          </w:tcPr>
          <w:p w:rsidR="00B3402C" w:rsidRPr="002224B5" w:rsidRDefault="00B340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4B5">
              <w:rPr>
                <w:rFonts w:ascii="Times New Roman" w:hAnsi="Times New Roman" w:cs="Times New Roman"/>
                <w:i/>
                <w:sz w:val="24"/>
                <w:szCs w:val="24"/>
              </w:rPr>
              <w:t>Policy variables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2C" w:rsidRPr="00804018" w:rsidTr="00B75380">
        <w:tc>
          <w:tcPr>
            <w:tcW w:w="3708" w:type="dxa"/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>Adoption of controlled grazing</w:t>
            </w:r>
          </w:p>
        </w:tc>
        <w:tc>
          <w:tcPr>
            <w:tcW w:w="5400" w:type="dxa"/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>1=adopted controlled grazing; 0=otherwise</w:t>
            </w:r>
          </w:p>
        </w:tc>
      </w:tr>
      <w:tr w:rsidR="00B3402C" w:rsidRPr="00804018" w:rsidTr="00B75380">
        <w:tc>
          <w:tcPr>
            <w:tcW w:w="3708" w:type="dxa"/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>Plantation of multipurpose trees</w:t>
            </w:r>
          </w:p>
        </w:tc>
        <w:tc>
          <w:tcPr>
            <w:tcW w:w="5400" w:type="dxa"/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>1=planted multipurpose trees; 0 otherwise</w:t>
            </w:r>
          </w:p>
        </w:tc>
      </w:tr>
      <w:tr w:rsidR="00B3402C" w:rsidRPr="00804018" w:rsidTr="00B75380">
        <w:tc>
          <w:tcPr>
            <w:tcW w:w="3708" w:type="dxa"/>
          </w:tcPr>
          <w:p w:rsidR="00B3402C" w:rsidRPr="00804018" w:rsidRDefault="00B3402C" w:rsidP="0028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 xml:space="preserve">Species </w:t>
            </w:r>
            <w:r w:rsidR="00283C31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>Number of multipurpose trees</w:t>
            </w:r>
          </w:p>
        </w:tc>
      </w:tr>
      <w:tr w:rsidR="00804018" w:rsidRPr="00804018" w:rsidTr="00B75380">
        <w:tc>
          <w:tcPr>
            <w:tcW w:w="3708" w:type="dxa"/>
          </w:tcPr>
          <w:p w:rsidR="00804018" w:rsidRPr="00E97B0F" w:rsidRDefault="00B050A4" w:rsidP="00B05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0F">
              <w:rPr>
                <w:rFonts w:ascii="Times New Roman" w:hAnsi="Times New Roman" w:cs="Times New Roman"/>
                <w:i/>
                <w:sz w:val="24"/>
                <w:szCs w:val="24"/>
              </w:rPr>
              <w:t>Demographic variables</w:t>
            </w:r>
            <w:r w:rsidR="00804018" w:rsidRPr="00E9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804018" w:rsidRPr="00804018" w:rsidRDefault="0080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2C" w:rsidRPr="00804018" w:rsidTr="00B75380">
        <w:tc>
          <w:tcPr>
            <w:tcW w:w="3708" w:type="dxa"/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>Age of household head</w:t>
            </w:r>
          </w:p>
        </w:tc>
        <w:tc>
          <w:tcPr>
            <w:tcW w:w="5400" w:type="dxa"/>
          </w:tcPr>
          <w:p w:rsidR="00B3402C" w:rsidRPr="00804018" w:rsidRDefault="00BD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Years </w:t>
            </w:r>
          </w:p>
        </w:tc>
      </w:tr>
      <w:tr w:rsidR="00B3402C" w:rsidRPr="00804018" w:rsidTr="00B75380">
        <w:tc>
          <w:tcPr>
            <w:tcW w:w="3708" w:type="dxa"/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>Gender of household head</w:t>
            </w:r>
          </w:p>
        </w:tc>
        <w:tc>
          <w:tcPr>
            <w:tcW w:w="5400" w:type="dxa"/>
          </w:tcPr>
          <w:p w:rsidR="00B3402C" w:rsidRPr="00804018" w:rsidRDefault="0080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1=male head; 0=female head</w:t>
            </w:r>
          </w:p>
        </w:tc>
      </w:tr>
      <w:tr w:rsidR="00B3402C" w:rsidRPr="00804018" w:rsidTr="00B75380">
        <w:tc>
          <w:tcPr>
            <w:tcW w:w="3708" w:type="dxa"/>
          </w:tcPr>
          <w:p w:rsidR="00B3402C" w:rsidRPr="00804018" w:rsidRDefault="00B3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18">
              <w:rPr>
                <w:rFonts w:ascii="Times New Roman" w:hAnsi="Times New Roman" w:cs="Times New Roman"/>
                <w:sz w:val="24"/>
                <w:szCs w:val="24"/>
              </w:rPr>
              <w:t>Education of household head</w:t>
            </w:r>
          </w:p>
        </w:tc>
        <w:tc>
          <w:tcPr>
            <w:tcW w:w="5400" w:type="dxa"/>
          </w:tcPr>
          <w:p w:rsidR="00B3402C" w:rsidRPr="00804018" w:rsidRDefault="0080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Years of schooling </w:t>
            </w:r>
          </w:p>
        </w:tc>
      </w:tr>
      <w:tr w:rsidR="00B3402C" w:rsidRPr="00804018" w:rsidTr="00B75380">
        <w:tc>
          <w:tcPr>
            <w:tcW w:w="3708" w:type="dxa"/>
          </w:tcPr>
          <w:p w:rsidR="00B3402C" w:rsidRPr="00804018" w:rsidRDefault="0080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size of household</w:t>
            </w:r>
          </w:p>
        </w:tc>
        <w:tc>
          <w:tcPr>
            <w:tcW w:w="5400" w:type="dxa"/>
          </w:tcPr>
          <w:p w:rsidR="00B3402C" w:rsidRPr="00804018" w:rsidRDefault="0080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members</w:t>
            </w:r>
          </w:p>
        </w:tc>
      </w:tr>
      <w:tr w:rsidR="00B3402C" w:rsidRPr="00804018" w:rsidTr="00B75380">
        <w:tc>
          <w:tcPr>
            <w:tcW w:w="3708" w:type="dxa"/>
          </w:tcPr>
          <w:p w:rsidR="00B3402C" w:rsidRPr="00804018" w:rsidRDefault="00BD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 household members</w:t>
            </w:r>
          </w:p>
        </w:tc>
        <w:tc>
          <w:tcPr>
            <w:tcW w:w="5400" w:type="dxa"/>
          </w:tcPr>
          <w:p w:rsidR="00B3402C" w:rsidRPr="00804018" w:rsidRDefault="00BD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members between the age of 18 and 65</w:t>
            </w:r>
          </w:p>
        </w:tc>
      </w:tr>
      <w:tr w:rsidR="00B050A4" w:rsidRPr="00804018" w:rsidTr="00B75380">
        <w:tc>
          <w:tcPr>
            <w:tcW w:w="3708" w:type="dxa"/>
          </w:tcPr>
          <w:p w:rsidR="00B050A4" w:rsidRPr="00E97B0F" w:rsidRDefault="00B05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0F">
              <w:rPr>
                <w:rFonts w:ascii="Times New Roman" w:hAnsi="Times New Roman" w:cs="Times New Roman"/>
                <w:i/>
                <w:sz w:val="24"/>
                <w:szCs w:val="24"/>
              </w:rPr>
              <w:t>Wealth indicators</w:t>
            </w:r>
          </w:p>
        </w:tc>
        <w:tc>
          <w:tcPr>
            <w:tcW w:w="5400" w:type="dxa"/>
          </w:tcPr>
          <w:p w:rsidR="00B050A4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A4" w:rsidRPr="00804018" w:rsidTr="00B75380">
        <w:tc>
          <w:tcPr>
            <w:tcW w:w="3708" w:type="dxa"/>
          </w:tcPr>
          <w:p w:rsidR="00B050A4" w:rsidRPr="00804018" w:rsidRDefault="00B050A4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Farmland size</w:t>
            </w:r>
          </w:p>
        </w:tc>
        <w:tc>
          <w:tcPr>
            <w:tcW w:w="5400" w:type="dxa"/>
          </w:tcPr>
          <w:p w:rsidR="00B050A4" w:rsidRPr="00804018" w:rsidRDefault="00B050A4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Hectares </w:t>
            </w:r>
          </w:p>
        </w:tc>
      </w:tr>
      <w:tr w:rsidR="00B050A4" w:rsidRPr="00804018" w:rsidTr="00B75380">
        <w:tc>
          <w:tcPr>
            <w:tcW w:w="3708" w:type="dxa"/>
          </w:tcPr>
          <w:p w:rsidR="00B050A4" w:rsidRDefault="00B050A4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Livestock ownership </w:t>
            </w:r>
          </w:p>
        </w:tc>
        <w:tc>
          <w:tcPr>
            <w:tcW w:w="5400" w:type="dxa"/>
          </w:tcPr>
          <w:p w:rsidR="00B050A4" w:rsidRDefault="00B050A4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livestock size in Tropical Livestock Unit </w:t>
            </w:r>
          </w:p>
        </w:tc>
      </w:tr>
      <w:tr w:rsidR="00B050A4" w:rsidRPr="00804018" w:rsidTr="00B75380">
        <w:tc>
          <w:tcPr>
            <w:tcW w:w="3708" w:type="dxa"/>
          </w:tcPr>
          <w:p w:rsidR="00B050A4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Poor wealth status </w:t>
            </w:r>
          </w:p>
        </w:tc>
        <w:tc>
          <w:tcPr>
            <w:tcW w:w="5400" w:type="dxa"/>
          </w:tcPr>
          <w:p w:rsidR="00B050A4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B050A4" w:rsidRPr="00804018" w:rsidTr="00B75380">
        <w:tc>
          <w:tcPr>
            <w:tcW w:w="3708" w:type="dxa"/>
          </w:tcPr>
          <w:p w:rsidR="00B050A4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wealth status</w:t>
            </w:r>
          </w:p>
        </w:tc>
        <w:tc>
          <w:tcPr>
            <w:tcW w:w="5400" w:type="dxa"/>
          </w:tcPr>
          <w:p w:rsidR="00B050A4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B050A4" w:rsidRPr="00804018" w:rsidTr="00B75380">
        <w:tc>
          <w:tcPr>
            <w:tcW w:w="3708" w:type="dxa"/>
          </w:tcPr>
          <w:p w:rsidR="00B050A4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High-wealth status</w:t>
            </w:r>
          </w:p>
        </w:tc>
        <w:tc>
          <w:tcPr>
            <w:tcW w:w="5400" w:type="dxa"/>
          </w:tcPr>
          <w:p w:rsidR="00B050A4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2224B5" w:rsidRPr="00804018" w:rsidTr="00B75380">
        <w:tc>
          <w:tcPr>
            <w:tcW w:w="3708" w:type="dxa"/>
          </w:tcPr>
          <w:p w:rsidR="002224B5" w:rsidRDefault="002224B5" w:rsidP="002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Ownership of improved livestock breed </w:t>
            </w:r>
          </w:p>
        </w:tc>
        <w:tc>
          <w:tcPr>
            <w:tcW w:w="5400" w:type="dxa"/>
          </w:tcPr>
          <w:p w:rsidR="002224B5" w:rsidRDefault="002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B050A4" w:rsidRPr="00804018" w:rsidTr="00B75380">
        <w:tc>
          <w:tcPr>
            <w:tcW w:w="3708" w:type="dxa"/>
          </w:tcPr>
          <w:p w:rsidR="00B050A4" w:rsidRPr="00E97B0F" w:rsidRDefault="00E97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0F">
              <w:rPr>
                <w:rFonts w:ascii="Times New Roman" w:hAnsi="Times New Roman" w:cs="Times New Roman"/>
                <w:i/>
                <w:sz w:val="24"/>
                <w:szCs w:val="24"/>
              </w:rPr>
              <w:t>Access to services</w:t>
            </w:r>
          </w:p>
        </w:tc>
        <w:tc>
          <w:tcPr>
            <w:tcW w:w="5400" w:type="dxa"/>
          </w:tcPr>
          <w:p w:rsidR="00B050A4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A4" w:rsidRPr="00804018" w:rsidTr="00B75380">
        <w:tc>
          <w:tcPr>
            <w:tcW w:w="3708" w:type="dxa"/>
          </w:tcPr>
          <w:p w:rsidR="00B050A4" w:rsidRPr="00804018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all-weather road</w:t>
            </w:r>
          </w:p>
        </w:tc>
        <w:tc>
          <w:tcPr>
            <w:tcW w:w="5400" w:type="dxa"/>
          </w:tcPr>
          <w:p w:rsidR="00B050A4" w:rsidRPr="00804018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Kilometers</w:t>
            </w:r>
          </w:p>
        </w:tc>
      </w:tr>
      <w:tr w:rsidR="00B050A4" w:rsidRPr="00804018" w:rsidTr="00B75380">
        <w:tc>
          <w:tcPr>
            <w:tcW w:w="3708" w:type="dxa"/>
          </w:tcPr>
          <w:p w:rsidR="00B050A4" w:rsidRPr="00804018" w:rsidRDefault="00B050A4" w:rsidP="00C7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dry-weather road</w:t>
            </w:r>
          </w:p>
        </w:tc>
        <w:tc>
          <w:tcPr>
            <w:tcW w:w="5400" w:type="dxa"/>
          </w:tcPr>
          <w:p w:rsidR="00B050A4" w:rsidRPr="00804018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Kilometers</w:t>
            </w:r>
          </w:p>
        </w:tc>
      </w:tr>
      <w:tr w:rsidR="00B050A4" w:rsidRPr="00804018" w:rsidTr="00B75380">
        <w:tc>
          <w:tcPr>
            <w:tcW w:w="3708" w:type="dxa"/>
          </w:tcPr>
          <w:p w:rsidR="00B050A4" w:rsidRPr="00804018" w:rsidRDefault="00B050A4" w:rsidP="00C7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market</w:t>
            </w:r>
          </w:p>
        </w:tc>
        <w:tc>
          <w:tcPr>
            <w:tcW w:w="5400" w:type="dxa"/>
          </w:tcPr>
          <w:p w:rsidR="00B050A4" w:rsidRPr="00804018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Kilometers </w:t>
            </w:r>
          </w:p>
        </w:tc>
      </w:tr>
      <w:tr w:rsidR="00B050A4" w:rsidRPr="00804018" w:rsidTr="00B75380">
        <w:tc>
          <w:tcPr>
            <w:tcW w:w="3708" w:type="dxa"/>
          </w:tcPr>
          <w:p w:rsidR="00B050A4" w:rsidRPr="00804018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livestock watering points</w:t>
            </w:r>
          </w:p>
        </w:tc>
        <w:tc>
          <w:tcPr>
            <w:tcW w:w="5400" w:type="dxa"/>
          </w:tcPr>
          <w:p w:rsidR="00B050A4" w:rsidRPr="00804018" w:rsidRDefault="00B0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Kilometers</w:t>
            </w:r>
          </w:p>
        </w:tc>
      </w:tr>
      <w:tr w:rsidR="00E97B0F" w:rsidRPr="00804018" w:rsidTr="00B75380">
        <w:tc>
          <w:tcPr>
            <w:tcW w:w="3708" w:type="dxa"/>
          </w:tcPr>
          <w:p w:rsidR="00E97B0F" w:rsidRPr="00804018" w:rsidRDefault="00E97B0F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Irrigation use</w:t>
            </w:r>
          </w:p>
        </w:tc>
        <w:tc>
          <w:tcPr>
            <w:tcW w:w="5400" w:type="dxa"/>
          </w:tcPr>
          <w:p w:rsidR="00E97B0F" w:rsidRPr="00804018" w:rsidRDefault="00E97B0F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1=yes; 0=otherwise </w:t>
            </w:r>
          </w:p>
        </w:tc>
      </w:tr>
      <w:tr w:rsidR="00E97B0F" w:rsidRPr="00804018" w:rsidTr="00B75380">
        <w:tc>
          <w:tcPr>
            <w:tcW w:w="3708" w:type="dxa"/>
          </w:tcPr>
          <w:p w:rsidR="00E97B0F" w:rsidRPr="00804018" w:rsidRDefault="00E97B0F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Improved livestock training </w:t>
            </w:r>
          </w:p>
        </w:tc>
        <w:tc>
          <w:tcPr>
            <w:tcW w:w="5400" w:type="dxa"/>
          </w:tcPr>
          <w:p w:rsidR="00E97B0F" w:rsidRPr="00804018" w:rsidRDefault="00E97B0F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E97B0F" w:rsidRPr="00804018" w:rsidTr="00B75380">
        <w:tc>
          <w:tcPr>
            <w:tcW w:w="3708" w:type="dxa"/>
          </w:tcPr>
          <w:p w:rsidR="00E97B0F" w:rsidRPr="00804018" w:rsidRDefault="00E97B0F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Improved agroforestry training </w:t>
            </w:r>
          </w:p>
        </w:tc>
        <w:tc>
          <w:tcPr>
            <w:tcW w:w="5400" w:type="dxa"/>
          </w:tcPr>
          <w:p w:rsidR="00E97B0F" w:rsidRPr="00804018" w:rsidRDefault="00E97B0F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E97B0F" w:rsidRPr="00804018" w:rsidTr="00B75380">
        <w:tc>
          <w:tcPr>
            <w:tcW w:w="3708" w:type="dxa"/>
          </w:tcPr>
          <w:p w:rsidR="00E97B0F" w:rsidRPr="00804018" w:rsidRDefault="00E97B0F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Access to agricultural extension </w:t>
            </w:r>
          </w:p>
        </w:tc>
        <w:tc>
          <w:tcPr>
            <w:tcW w:w="5400" w:type="dxa"/>
          </w:tcPr>
          <w:p w:rsidR="00E97B0F" w:rsidRPr="00804018" w:rsidRDefault="00E97B0F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E97B0F" w:rsidRPr="00804018" w:rsidTr="00B75380">
        <w:tc>
          <w:tcPr>
            <w:tcW w:w="3708" w:type="dxa"/>
          </w:tcPr>
          <w:p w:rsidR="00E97B0F" w:rsidRPr="002224B5" w:rsidRDefault="002224B5" w:rsidP="002224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Other characteristics  </w:t>
            </w:r>
          </w:p>
        </w:tc>
        <w:tc>
          <w:tcPr>
            <w:tcW w:w="5400" w:type="dxa"/>
          </w:tcPr>
          <w:p w:rsidR="00E97B0F" w:rsidRPr="00804018" w:rsidRDefault="00E9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B5" w:rsidRPr="00804018" w:rsidTr="00B75380">
        <w:tc>
          <w:tcPr>
            <w:tcW w:w="3708" w:type="dxa"/>
          </w:tcPr>
          <w:p w:rsidR="002224B5" w:rsidRPr="00804018" w:rsidRDefault="002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in community groups</w:t>
            </w:r>
          </w:p>
        </w:tc>
        <w:tc>
          <w:tcPr>
            <w:tcW w:w="5400" w:type="dxa"/>
          </w:tcPr>
          <w:p w:rsidR="002224B5" w:rsidRPr="00804018" w:rsidRDefault="002224B5" w:rsidP="00C3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2224B5" w:rsidRPr="00804018" w:rsidTr="00B75380">
        <w:tc>
          <w:tcPr>
            <w:tcW w:w="3708" w:type="dxa"/>
          </w:tcPr>
          <w:p w:rsidR="002224B5" w:rsidRPr="00804018" w:rsidRDefault="002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 shortage </w:t>
            </w:r>
          </w:p>
        </w:tc>
        <w:tc>
          <w:tcPr>
            <w:tcW w:w="5400" w:type="dxa"/>
          </w:tcPr>
          <w:p w:rsidR="002224B5" w:rsidRPr="00804018" w:rsidRDefault="002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2224B5" w:rsidRPr="00804018" w:rsidTr="00B75380">
        <w:tc>
          <w:tcPr>
            <w:tcW w:w="3708" w:type="dxa"/>
          </w:tcPr>
          <w:p w:rsidR="002224B5" w:rsidRPr="00804018" w:rsidRDefault="002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 of grazing bylaws</w:t>
            </w:r>
          </w:p>
        </w:tc>
        <w:tc>
          <w:tcPr>
            <w:tcW w:w="5400" w:type="dxa"/>
          </w:tcPr>
          <w:p w:rsidR="002224B5" w:rsidRPr="00804018" w:rsidRDefault="002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  <w:tr w:rsidR="002224B5" w:rsidRPr="00804018" w:rsidTr="00B75380">
        <w:tc>
          <w:tcPr>
            <w:tcW w:w="3708" w:type="dxa"/>
            <w:tcBorders>
              <w:bottom w:val="single" w:sz="4" w:space="0" w:color="auto"/>
            </w:tcBorders>
          </w:tcPr>
          <w:p w:rsidR="002224B5" w:rsidRPr="00804018" w:rsidRDefault="002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Off-farm participation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224B5" w:rsidRPr="00804018" w:rsidRDefault="002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1=yes; 0=otherwise</w:t>
            </w:r>
          </w:p>
        </w:tc>
      </w:tr>
    </w:tbl>
    <w:p w:rsidR="00922772" w:rsidRDefault="0092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389E" w:rsidRPr="00C4389E" w:rsidRDefault="00C4389E" w:rsidP="00C4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89E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A.2</w:t>
      </w:r>
      <w:r w:rsidRPr="00C4389E">
        <w:rPr>
          <w:rFonts w:ascii="Times New Roman" w:hAnsi="Times New Roman" w:cs="Times New Roman"/>
          <w:sz w:val="24"/>
          <w:szCs w:val="24"/>
        </w:rPr>
        <w:t>: Summary statistics of variables</w:t>
      </w:r>
    </w:p>
    <w:p w:rsidR="00C4389E" w:rsidRPr="00C4389E" w:rsidRDefault="00C4389E" w:rsidP="00C4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710"/>
        <w:gridCol w:w="1710"/>
        <w:gridCol w:w="1890"/>
        <w:gridCol w:w="1350"/>
      </w:tblGrid>
      <w:tr w:rsidR="00C4389E" w:rsidRPr="00C4389E" w:rsidTr="004B313D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  <w:r w:rsidRPr="00C438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C4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Pooled sample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Non-controlled grazing sample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Controlled grazing sample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  <w:r w:rsidRPr="00C438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C4389E" w:rsidRPr="00C4389E" w:rsidTr="004B313D">
        <w:tc>
          <w:tcPr>
            <w:tcW w:w="3600" w:type="dxa"/>
            <w:tcBorders>
              <w:top w:val="single" w:sz="4" w:space="0" w:color="auto"/>
            </w:tcBorders>
          </w:tcPr>
          <w:p w:rsidR="00C4389E" w:rsidRPr="00C4389E" w:rsidRDefault="00AA2BED" w:rsidP="004B3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Outcome</w:t>
            </w:r>
            <w:r w:rsidR="00C4389E" w:rsidRPr="00C43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variables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Adoption of controlled grazing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0.58 (0.49)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Plantation of multipurpose trees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0.76 (0.43)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0.69 (0.46)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0.80 (0.40)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7.68***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2428A" w:rsidRDefault="00AA2BED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8A">
              <w:rPr>
                <w:rFonts w:ascii="Times New Roman" w:hAnsi="Times New Roman" w:cs="Times New Roman"/>
                <w:sz w:val="24"/>
                <w:szCs w:val="24"/>
              </w:rPr>
              <w:t>Number of trees</w:t>
            </w:r>
            <w:r w:rsidR="00C4389E" w:rsidRPr="00C2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4389E" w:rsidRPr="00C2428A" w:rsidRDefault="00C2428A" w:rsidP="00C24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4389E" w:rsidRPr="00C242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428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C4389E" w:rsidRPr="00C24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C4389E" w:rsidRPr="00C2428A" w:rsidRDefault="00C2428A" w:rsidP="00C24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4389E" w:rsidRPr="00C242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42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4389E" w:rsidRPr="00C24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C4389E" w:rsidRPr="00C2428A" w:rsidRDefault="00C2428A" w:rsidP="00C24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4389E" w:rsidRPr="00C242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428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4389E" w:rsidRPr="00C24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4389E" w:rsidRPr="00C2428A" w:rsidRDefault="00C2428A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A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  <w:r w:rsidR="00C4389E" w:rsidRPr="00C2428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 xml:space="preserve">Income from multipurpose trees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851 (762)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472 (365)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1121 (907)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3.20***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Demographic variables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Age of household head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57.3 (13.7)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57.8 (13.7)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56.9 (13.8)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Gender of household head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0.90 (0.36)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0.95 (0.22)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0.87 (0.43)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12.1***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Education of household head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1.86 (2.82)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1.55 (2.60)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2.09 (2.95)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2.04**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Family size of household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5.32 (1.88)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5.49 (1.85)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5.19 (1.90)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1.70*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Active household members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3.32 (1.67)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3.37 (1.32)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3.29 (1.88)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i/>
                <w:sz w:val="24"/>
                <w:szCs w:val="24"/>
              </w:rPr>
              <w:t>Wealth indicators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Farmland size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0.79 (0.53)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0.86 (0.73)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0.73 (0.32)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2.57**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 xml:space="preserve">Livestock ownership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3.70 (2.25)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4.32 (2.13)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3.27 (2.23)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5.15***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 xml:space="preserve">Poor wealth status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0.09 (0.28)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0.06 (0.23)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0.11 (0.32)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4.50***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Medium wealth status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0.69 (0.46)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0.71 (0.46)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0.67 (0.47)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High-wealth status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0.23 (0.42)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0.24 (0.43)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0.22 (0.41)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 xml:space="preserve">Ownership of improved livestock breed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0.15 (0.36)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0.14 (0.35)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0.16 (0.37)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i/>
                <w:sz w:val="24"/>
                <w:szCs w:val="24"/>
              </w:rPr>
              <w:t>Access to services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Distance to all-weather road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1.17 (1.74)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1.51 (2.19)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0.93 (1.28)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3.67***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Distance to dry-weather road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0.65 (0.96)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0.75 (1.25)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0.58 (0.67)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1.99**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Distance to market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5.63 (4.09)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5.81 (4.15)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5.51 (4.06)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Distance to livestock watering points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1.22 (1.21)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1.40 (1.29)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1.09 (1.13)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2.80**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Irrigation use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0.28 (0.45)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0.21 (0.41)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0.34 (0.47)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9.24***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 xml:space="preserve">Improved livestock training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0.16 (0.36)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0.09 (0.28)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0.21 (0.40)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12.8***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 xml:space="preserve">Improved agroforestry training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0.33 (0.47)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0.22 (0.42)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0.40 (0.49)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17.1***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 xml:space="preserve">Access to agricultural extension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0.52 (0.50)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0.49 (0.50)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0.55 (0.50)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Other characteristics 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Membership in community groups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0.21 (0.41)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0.17 (0.38)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0.24 (0.43)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3.30*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 xml:space="preserve">Feed shortage 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0.62 (0.49)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0.68 (0.47)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0.57 (0.50)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4.98**</w:t>
            </w:r>
          </w:p>
        </w:tc>
      </w:tr>
      <w:tr w:rsidR="00C4389E" w:rsidRPr="00C4389E" w:rsidTr="004B313D">
        <w:tc>
          <w:tcPr>
            <w:tcW w:w="3600" w:type="dxa"/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Strength of grazing bylaws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0.26 (0.44)</w:t>
            </w:r>
          </w:p>
        </w:tc>
        <w:tc>
          <w:tcPr>
            <w:tcW w:w="171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0.19 (0.40)</w:t>
            </w:r>
          </w:p>
        </w:tc>
        <w:tc>
          <w:tcPr>
            <w:tcW w:w="189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0.30 (0.46)</w:t>
            </w:r>
          </w:p>
        </w:tc>
        <w:tc>
          <w:tcPr>
            <w:tcW w:w="1350" w:type="dxa"/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6.90***</w:t>
            </w:r>
          </w:p>
        </w:tc>
      </w:tr>
      <w:tr w:rsidR="00C4389E" w:rsidRPr="00C4389E" w:rsidTr="004B313D">
        <w:tc>
          <w:tcPr>
            <w:tcW w:w="3600" w:type="dxa"/>
            <w:tcBorders>
              <w:bottom w:val="single" w:sz="4" w:space="0" w:color="auto"/>
            </w:tcBorders>
          </w:tcPr>
          <w:p w:rsidR="00C4389E" w:rsidRPr="00C4389E" w:rsidRDefault="00C4389E" w:rsidP="004B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Off-farm participation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0.30 (0.46)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0.24 (0.43)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0.35 (0.48)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4389E" w:rsidRPr="00C4389E" w:rsidRDefault="00C4389E" w:rsidP="004B31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E">
              <w:rPr>
                <w:rFonts w:ascii="Times New Roman" w:hAnsi="Times New Roman" w:cs="Times New Roman"/>
                <w:sz w:val="24"/>
                <w:szCs w:val="24"/>
              </w:rPr>
              <w:t>6.78***</w:t>
            </w:r>
          </w:p>
        </w:tc>
      </w:tr>
    </w:tbl>
    <w:p w:rsidR="00C4389E" w:rsidRPr="00C4389E" w:rsidRDefault="00C4389E" w:rsidP="00C4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89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389E">
        <w:rPr>
          <w:rFonts w:ascii="Times New Roman" w:hAnsi="Times New Roman" w:cs="Times New Roman"/>
          <w:sz w:val="24"/>
          <w:szCs w:val="24"/>
        </w:rPr>
        <w:t>Table A.1 in the appendix presents the operational definition of variables</w:t>
      </w:r>
      <w:r w:rsidR="003B1CDA">
        <w:rPr>
          <w:rFonts w:ascii="Times New Roman" w:hAnsi="Times New Roman" w:cs="Times New Roman"/>
          <w:sz w:val="24"/>
          <w:szCs w:val="24"/>
        </w:rPr>
        <w:t>.</w:t>
      </w:r>
      <w:r w:rsidRPr="00C43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9E" w:rsidRPr="00C4389E" w:rsidRDefault="00C4389E" w:rsidP="00C4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89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4389E">
        <w:rPr>
          <w:rFonts w:ascii="Times New Roman" w:hAnsi="Times New Roman" w:cs="Times New Roman"/>
          <w:sz w:val="24"/>
          <w:szCs w:val="24"/>
        </w:rPr>
        <w:t>ifference is computed using t-test for continuous variables and Pearson Chi-squared test for categorical variables</w:t>
      </w:r>
      <w:r w:rsidR="003B1CDA">
        <w:rPr>
          <w:rFonts w:ascii="Times New Roman" w:hAnsi="Times New Roman" w:cs="Times New Roman"/>
          <w:sz w:val="24"/>
          <w:szCs w:val="24"/>
        </w:rPr>
        <w:t>.</w:t>
      </w:r>
      <w:r w:rsidRPr="00C43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9E" w:rsidRPr="00C4389E" w:rsidRDefault="00C4389E" w:rsidP="00C4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89E">
        <w:rPr>
          <w:rFonts w:ascii="Times New Roman" w:hAnsi="Times New Roman" w:cs="Times New Roman"/>
          <w:sz w:val="24"/>
          <w:szCs w:val="24"/>
        </w:rPr>
        <w:t>*</w:t>
      </w:r>
      <w:r w:rsidRPr="00C4389E">
        <w:rPr>
          <w:rFonts w:ascii="Times New Roman" w:hAnsi="Times New Roman" w:cs="Times New Roman"/>
          <w:i/>
          <w:sz w:val="24"/>
          <w:szCs w:val="24"/>
        </w:rPr>
        <w:t>p</w:t>
      </w:r>
      <w:r w:rsidRPr="00C4389E">
        <w:rPr>
          <w:rFonts w:ascii="Times New Roman" w:hAnsi="Times New Roman" w:cs="Times New Roman"/>
          <w:sz w:val="24"/>
          <w:szCs w:val="24"/>
        </w:rPr>
        <w:t xml:space="preserve">&lt;0.1, ** </w:t>
      </w:r>
      <w:r w:rsidRPr="00C4389E">
        <w:rPr>
          <w:rFonts w:ascii="Times New Roman" w:hAnsi="Times New Roman" w:cs="Times New Roman"/>
          <w:i/>
          <w:sz w:val="24"/>
          <w:szCs w:val="24"/>
        </w:rPr>
        <w:t>p</w:t>
      </w:r>
      <w:r w:rsidRPr="00C4389E">
        <w:rPr>
          <w:rFonts w:ascii="Times New Roman" w:hAnsi="Times New Roman" w:cs="Times New Roman"/>
          <w:sz w:val="24"/>
          <w:szCs w:val="24"/>
        </w:rPr>
        <w:t xml:space="preserve">&lt;0.05, and *** </w:t>
      </w:r>
      <w:r w:rsidRPr="00C4389E">
        <w:rPr>
          <w:rFonts w:ascii="Times New Roman" w:hAnsi="Times New Roman" w:cs="Times New Roman"/>
          <w:i/>
          <w:sz w:val="24"/>
          <w:szCs w:val="24"/>
        </w:rPr>
        <w:t>p</w:t>
      </w:r>
      <w:r w:rsidR="003B1CDA">
        <w:rPr>
          <w:rFonts w:ascii="Times New Roman" w:hAnsi="Times New Roman" w:cs="Times New Roman"/>
          <w:sz w:val="24"/>
          <w:szCs w:val="24"/>
        </w:rPr>
        <w:t>&lt;0.01.</w:t>
      </w:r>
    </w:p>
    <w:p w:rsidR="006569E2" w:rsidRDefault="00C4389E" w:rsidP="0041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89E">
        <w:rPr>
          <w:rFonts w:ascii="Times New Roman" w:hAnsi="Times New Roman" w:cs="Times New Roman"/>
          <w:sz w:val="24"/>
          <w:szCs w:val="24"/>
        </w:rPr>
        <w:t>Source: own data</w:t>
      </w:r>
      <w:r w:rsidR="003B1CDA">
        <w:rPr>
          <w:rFonts w:ascii="Times New Roman" w:hAnsi="Times New Roman" w:cs="Times New Roman"/>
          <w:sz w:val="24"/>
          <w:szCs w:val="24"/>
        </w:rPr>
        <w:t>.</w:t>
      </w:r>
      <w:r w:rsidR="006569E2">
        <w:rPr>
          <w:rFonts w:ascii="Times New Roman" w:hAnsi="Times New Roman" w:cs="Times New Roman"/>
          <w:sz w:val="24"/>
          <w:szCs w:val="24"/>
        </w:rPr>
        <w:br w:type="page"/>
      </w:r>
    </w:p>
    <w:p w:rsidR="00922772" w:rsidRPr="00384A5D" w:rsidRDefault="00922772" w:rsidP="009227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A.</w:t>
      </w:r>
      <w:r w:rsidR="006569E2">
        <w:rPr>
          <w:rFonts w:ascii="Times New Roman" w:hAnsi="Times New Roman" w:cs="Times New Roman"/>
          <w:sz w:val="24"/>
          <w:szCs w:val="24"/>
        </w:rPr>
        <w:t>3</w:t>
      </w:r>
      <w:r w:rsidRPr="00384A5D">
        <w:rPr>
          <w:rFonts w:ascii="Times New Roman" w:hAnsi="Times New Roman" w:cs="Times New Roman"/>
          <w:sz w:val="24"/>
          <w:szCs w:val="24"/>
        </w:rPr>
        <w:t>: Falsification test for instruments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040"/>
        <w:gridCol w:w="2040"/>
        <w:gridCol w:w="2040"/>
      </w:tblGrid>
      <w:tr w:rsidR="00922772" w:rsidRPr="00384A5D" w:rsidTr="0092277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22772" w:rsidRPr="00384A5D" w:rsidRDefault="00C131C3" w:rsidP="00C131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22772" w:rsidRPr="00384A5D">
              <w:rPr>
                <w:rFonts w:ascii="Times New Roman" w:hAnsi="Times New Roman" w:cs="Times New Roman"/>
                <w:sz w:val="24"/>
                <w:szCs w:val="24"/>
              </w:rPr>
              <w:t>ontrolled grazing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>Tree plantation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>Income from trees</w:t>
            </w:r>
          </w:p>
        </w:tc>
      </w:tr>
      <w:tr w:rsidR="00922772" w:rsidRPr="00384A5D" w:rsidTr="00922772">
        <w:tc>
          <w:tcPr>
            <w:tcW w:w="2628" w:type="dxa"/>
          </w:tcPr>
          <w:p w:rsidR="00922772" w:rsidRPr="00384A5D" w:rsidRDefault="00121318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Pasture availability</w:t>
            </w:r>
          </w:p>
        </w:tc>
        <w:tc>
          <w:tcPr>
            <w:tcW w:w="2040" w:type="dxa"/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>0.713 (0.208)***</w:t>
            </w:r>
          </w:p>
        </w:tc>
        <w:tc>
          <w:tcPr>
            <w:tcW w:w="2040" w:type="dxa"/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>0.196 (0.161)</w:t>
            </w:r>
          </w:p>
        </w:tc>
        <w:tc>
          <w:tcPr>
            <w:tcW w:w="2040" w:type="dxa"/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>88.4 (288.5)</w:t>
            </w:r>
          </w:p>
        </w:tc>
      </w:tr>
      <w:tr w:rsidR="00922772" w:rsidRPr="00384A5D" w:rsidTr="00922772">
        <w:tc>
          <w:tcPr>
            <w:tcW w:w="2628" w:type="dxa"/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 xml:space="preserve">Control variables </w:t>
            </w:r>
          </w:p>
        </w:tc>
        <w:tc>
          <w:tcPr>
            <w:tcW w:w="2040" w:type="dxa"/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40" w:type="dxa"/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40" w:type="dxa"/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922772" w:rsidRPr="00384A5D" w:rsidTr="00922772">
        <w:tc>
          <w:tcPr>
            <w:tcW w:w="2628" w:type="dxa"/>
            <w:tcBorders>
              <w:bottom w:val="single" w:sz="4" w:space="0" w:color="auto"/>
            </w:tcBorders>
          </w:tcPr>
          <w:p w:rsidR="00922772" w:rsidRPr="00384A5D" w:rsidRDefault="00170F36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r w:rsidR="00922772" w:rsidRPr="00384A5D">
              <w:rPr>
                <w:rFonts w:ascii="Times New Roman" w:hAnsi="Times New Roman" w:cs="Times New Roman"/>
                <w:sz w:val="24"/>
                <w:szCs w:val="24"/>
              </w:rPr>
              <w:t xml:space="preserve"> fixed effects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22772" w:rsidRPr="00384A5D" w:rsidRDefault="00922772" w:rsidP="00C35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5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:rsidR="00922772" w:rsidRPr="00384A5D" w:rsidRDefault="00922772" w:rsidP="003B1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5D">
        <w:rPr>
          <w:rFonts w:ascii="Times New Roman" w:hAnsi="Times New Roman" w:cs="Times New Roman"/>
          <w:sz w:val="24"/>
          <w:szCs w:val="24"/>
        </w:rPr>
        <w:t>Note: values in parentheses are standard errors.</w:t>
      </w:r>
    </w:p>
    <w:p w:rsidR="00C131C3" w:rsidRDefault="00C131C3" w:rsidP="003B1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5DFC">
        <w:rPr>
          <w:rFonts w:ascii="Times New Roman" w:hAnsi="Times New Roman" w:cs="Times New Roman"/>
          <w:sz w:val="24"/>
          <w:szCs w:val="24"/>
        </w:rPr>
        <w:t xml:space="preserve">*** </w:t>
      </w:r>
      <w:r w:rsidRPr="00E60238">
        <w:rPr>
          <w:rFonts w:ascii="Times New Roman" w:hAnsi="Times New Roman" w:cs="Times New Roman"/>
          <w:i/>
          <w:sz w:val="24"/>
          <w:szCs w:val="24"/>
        </w:rPr>
        <w:t>p</w:t>
      </w:r>
      <w:r w:rsidRPr="00095DFC">
        <w:rPr>
          <w:rFonts w:ascii="Times New Roman" w:hAnsi="Times New Roman" w:cs="Times New Roman"/>
          <w:sz w:val="24"/>
          <w:szCs w:val="24"/>
        </w:rPr>
        <w:t>&lt;0.01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D18" w:rsidRDefault="00BE4F0D" w:rsidP="003B1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own estimates.</w:t>
      </w:r>
      <w:r w:rsidR="00334D18">
        <w:rPr>
          <w:rFonts w:ascii="Times New Roman" w:hAnsi="Times New Roman" w:cs="Times New Roman"/>
          <w:sz w:val="24"/>
          <w:szCs w:val="24"/>
        </w:rPr>
        <w:br w:type="page"/>
      </w:r>
    </w:p>
    <w:p w:rsidR="00FA3F39" w:rsidRPr="009C68AF" w:rsidRDefault="00334D18" w:rsidP="00FA3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A.</w:t>
      </w:r>
      <w:r w:rsidR="006569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3F39">
        <w:rPr>
          <w:rFonts w:ascii="Times New Roman" w:hAnsi="Times New Roman" w:cs="Times New Roman"/>
          <w:sz w:val="24"/>
          <w:szCs w:val="24"/>
        </w:rPr>
        <w:t>Parsimonious and full model</w:t>
      </w:r>
      <w:r>
        <w:rPr>
          <w:rFonts w:ascii="Times New Roman" w:hAnsi="Times New Roman" w:cs="Times New Roman"/>
          <w:sz w:val="24"/>
          <w:szCs w:val="24"/>
        </w:rPr>
        <w:t xml:space="preserve"> for plantation of MPTs</w:t>
      </w:r>
    </w:p>
    <w:tbl>
      <w:tblPr>
        <w:tblStyle w:val="TableGrid"/>
        <w:tblW w:w="937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1442"/>
        <w:gridCol w:w="1442"/>
        <w:gridCol w:w="1309"/>
        <w:gridCol w:w="1442"/>
      </w:tblGrid>
      <w:tr w:rsidR="003B016C" w:rsidRPr="00095DFC" w:rsidTr="00DD3599"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2–SCML</w:t>
            </w:r>
            <w:r w:rsidR="00BE0EAE">
              <w:rPr>
                <w:rFonts w:ascii="Times New Roman" w:hAnsi="Times New Roman" w:cs="Times New Roman"/>
                <w:sz w:val="24"/>
                <w:szCs w:val="24"/>
              </w:rPr>
              <w:t xml:space="preserve"> (plantation)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16C" w:rsidRPr="00095DFC" w:rsidRDefault="003B016C" w:rsidP="0081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IV–Poisson</w:t>
            </w:r>
            <w:r w:rsidR="00BE0E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5F57">
              <w:rPr>
                <w:rFonts w:ascii="Times New Roman" w:hAnsi="Times New Roman" w:cs="Times New Roman"/>
                <w:sz w:val="24"/>
                <w:szCs w:val="24"/>
              </w:rPr>
              <w:t>number of trees</w:t>
            </w:r>
            <w:r w:rsidR="00BE0E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16C" w:rsidRPr="00095DFC" w:rsidTr="003B016C">
        <w:tc>
          <w:tcPr>
            <w:tcW w:w="3743" w:type="dxa"/>
            <w:tcBorders>
              <w:top w:val="single" w:sz="4" w:space="0" w:color="auto"/>
            </w:tcBorders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Controlled grazing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3B016C" w:rsidRPr="003B016C" w:rsidRDefault="003B016C" w:rsidP="003B01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>9.965*** (2.024)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(2.247)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3B016C" w:rsidRPr="00367838" w:rsidRDefault="00415382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82">
              <w:rPr>
                <w:rFonts w:ascii="Times New Roman" w:hAnsi="Times New Roman" w:cs="Times New Roman"/>
                <w:sz w:val="24"/>
                <w:szCs w:val="24"/>
              </w:rPr>
              <w:t>4.365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(6.692)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2.076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(0.571)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Generalized residual</w:t>
            </w:r>
          </w:p>
        </w:tc>
        <w:tc>
          <w:tcPr>
            <w:tcW w:w="1442" w:type="dxa"/>
          </w:tcPr>
          <w:p w:rsidR="003B016C" w:rsidRP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6.241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(1.275)</w:t>
            </w:r>
          </w:p>
        </w:tc>
        <w:tc>
          <w:tcPr>
            <w:tcW w:w="1309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(0.154)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(0.238)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.040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(0.058)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(0.039)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442" w:type="dxa"/>
          </w:tcPr>
          <w:p w:rsidR="003B016C" w:rsidRPr="00BF1914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BF1914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14">
              <w:rPr>
                <w:rFonts w:ascii="Times New Roman" w:hAnsi="Times New Roman" w:cs="Times New Roman"/>
                <w:sz w:val="24"/>
                <w:szCs w:val="24"/>
              </w:rPr>
              <w:t>–0.062** (0.028)</w:t>
            </w:r>
          </w:p>
        </w:tc>
        <w:tc>
          <w:tcPr>
            <w:tcW w:w="1309" w:type="dxa"/>
          </w:tcPr>
          <w:p w:rsidR="003B016C" w:rsidRPr="00BF1914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BF1914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14">
              <w:rPr>
                <w:rFonts w:ascii="Times New Roman" w:hAnsi="Times New Roman" w:cs="Times New Roman"/>
                <w:sz w:val="24"/>
                <w:szCs w:val="24"/>
              </w:rPr>
              <w:t>–0.073** (0.037)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Household size 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131*** (0.031)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–0.025 (0.039)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wealth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.451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(0.221)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(0.285)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wealth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(0.306)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.871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(0.303)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 to extension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(0.120)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(0</w:t>
            </w:r>
            <w:r w:rsidR="004F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Off-farm participation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.391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(0.146)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(0.203)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size 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(0.091)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(0.139)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Livestock size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(0.076)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(0.049)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 shortage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(0.140)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(0.136)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804018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all-weather road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(0.043)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(0.052)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804018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dry-weather road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083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(0.078)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(0.105)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804018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market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030 </w:t>
            </w:r>
          </w:p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(0.020)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(0.016)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804018" w:rsidRDefault="00815F57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livestock water</w:t>
            </w:r>
            <w:r w:rsidR="003B016C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117*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(0.062)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.086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(0.073)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Distance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source for humans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(0.104)</w:t>
            </w:r>
          </w:p>
        </w:tc>
        <w:tc>
          <w:tcPr>
            <w:tcW w:w="1309" w:type="dxa"/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.161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(0.116)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Constant </w:t>
            </w:r>
          </w:p>
        </w:tc>
        <w:tc>
          <w:tcPr>
            <w:tcW w:w="1442" w:type="dxa"/>
          </w:tcPr>
          <w:p w:rsidR="003B016C" w:rsidRP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>–0.134</w:t>
            </w:r>
          </w:p>
          <w:p w:rsidR="003B016C" w:rsidRPr="003B016C" w:rsidRDefault="003B016C" w:rsidP="003B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>(0.138)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9.319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(1.471)</w:t>
            </w:r>
          </w:p>
        </w:tc>
        <w:tc>
          <w:tcPr>
            <w:tcW w:w="1309" w:type="dxa"/>
          </w:tcPr>
          <w:p w:rsidR="003B016C" w:rsidRDefault="00415382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415382">
              <w:rPr>
                <w:rFonts w:ascii="Times New Roman" w:hAnsi="Times New Roman" w:cs="Times New Roman"/>
                <w:sz w:val="24"/>
                <w:szCs w:val="24"/>
              </w:rPr>
              <w:t>.642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(0.192)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7838">
              <w:rPr>
                <w:rFonts w:ascii="Times New Roman" w:hAnsi="Times New Roman" w:cs="Times New Roman"/>
                <w:sz w:val="24"/>
                <w:szCs w:val="24"/>
              </w:rPr>
              <w:t>1.058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(0.989)</w:t>
            </w:r>
          </w:p>
        </w:tc>
      </w:tr>
      <w:tr w:rsidR="003B016C" w:rsidRPr="00095DFC" w:rsidTr="003B016C">
        <w:tc>
          <w:tcPr>
            <w:tcW w:w="3743" w:type="dxa"/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ixed effects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09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3B016C" w:rsidRPr="00095DFC" w:rsidTr="003B016C"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B016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3B016C" w:rsidRPr="00095DFC" w:rsidRDefault="003B016C" w:rsidP="0099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</w:tbl>
    <w:p w:rsidR="00F04804" w:rsidRDefault="00FA3F39" w:rsidP="001F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Robust standard errors are reported in parentheses. </w:t>
      </w:r>
      <w:r w:rsidR="001F5292" w:rsidRPr="003B1CDA">
        <w:rPr>
          <w:rFonts w:ascii="Times New Roman" w:hAnsi="Times New Roman" w:cs="Times New Roman"/>
          <w:color w:val="0000CC"/>
          <w:sz w:val="24"/>
          <w:szCs w:val="24"/>
        </w:rPr>
        <w:t xml:space="preserve">For the 2–SCML, bootstrapped standard errors are </w:t>
      </w:r>
      <w:r w:rsidR="003B1CDA" w:rsidRPr="003B1CDA">
        <w:rPr>
          <w:rFonts w:ascii="Times New Roman" w:hAnsi="Times New Roman" w:cs="Times New Roman"/>
          <w:color w:val="0000CC"/>
          <w:sz w:val="24"/>
          <w:szCs w:val="24"/>
        </w:rPr>
        <w:t>reported</w:t>
      </w:r>
      <w:r w:rsidR="001F5292" w:rsidRPr="003B1CDA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1F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D3F">
        <w:rPr>
          <w:rFonts w:ascii="Times New Roman" w:hAnsi="Times New Roman" w:cs="Times New Roman"/>
          <w:sz w:val="24"/>
          <w:szCs w:val="24"/>
        </w:rPr>
        <w:t>*</w:t>
      </w:r>
      <w:r w:rsidR="00C03D3F" w:rsidRPr="00C03D3F">
        <w:rPr>
          <w:rFonts w:ascii="Times New Roman" w:hAnsi="Times New Roman" w:cs="Times New Roman"/>
          <w:i/>
          <w:sz w:val="24"/>
          <w:szCs w:val="24"/>
        </w:rPr>
        <w:t>p</w:t>
      </w:r>
      <w:r w:rsidR="00C03D3F">
        <w:rPr>
          <w:rFonts w:ascii="Times New Roman" w:hAnsi="Times New Roman" w:cs="Times New Roman"/>
          <w:sz w:val="24"/>
          <w:szCs w:val="24"/>
        </w:rPr>
        <w:t>&lt;0.1,</w:t>
      </w:r>
      <w:r w:rsidR="00C03D3F" w:rsidRPr="00C03D3F">
        <w:rPr>
          <w:rFonts w:ascii="Times New Roman" w:hAnsi="Times New Roman" w:cs="Times New Roman"/>
          <w:sz w:val="24"/>
          <w:szCs w:val="24"/>
        </w:rPr>
        <w:t xml:space="preserve"> </w:t>
      </w:r>
      <w:r w:rsidRPr="00095DFC">
        <w:rPr>
          <w:rFonts w:ascii="Times New Roman" w:hAnsi="Times New Roman" w:cs="Times New Roman"/>
          <w:sz w:val="24"/>
          <w:szCs w:val="24"/>
        </w:rPr>
        <w:t xml:space="preserve">** </w:t>
      </w:r>
      <w:r w:rsidRPr="00E60238">
        <w:rPr>
          <w:rFonts w:ascii="Times New Roman" w:hAnsi="Times New Roman" w:cs="Times New Roman"/>
          <w:i/>
          <w:sz w:val="24"/>
          <w:szCs w:val="24"/>
        </w:rPr>
        <w:t>p</w:t>
      </w:r>
      <w:r w:rsidR="00860372">
        <w:rPr>
          <w:rFonts w:ascii="Times New Roman" w:hAnsi="Times New Roman" w:cs="Times New Roman"/>
          <w:sz w:val="24"/>
          <w:szCs w:val="24"/>
        </w:rPr>
        <w:t>&lt;0.05</w:t>
      </w:r>
      <w:r w:rsidRPr="00095DFC">
        <w:rPr>
          <w:rFonts w:ascii="Times New Roman" w:hAnsi="Times New Roman" w:cs="Times New Roman"/>
          <w:sz w:val="24"/>
          <w:szCs w:val="24"/>
        </w:rPr>
        <w:t xml:space="preserve"> and *** </w:t>
      </w:r>
      <w:r w:rsidRPr="00E60238">
        <w:rPr>
          <w:rFonts w:ascii="Times New Roman" w:hAnsi="Times New Roman" w:cs="Times New Roman"/>
          <w:i/>
          <w:sz w:val="24"/>
          <w:szCs w:val="24"/>
        </w:rPr>
        <w:t>p</w:t>
      </w:r>
      <w:r w:rsidRPr="00095DFC">
        <w:rPr>
          <w:rFonts w:ascii="Times New Roman" w:hAnsi="Times New Roman" w:cs="Times New Roman"/>
          <w:sz w:val="24"/>
          <w:szCs w:val="24"/>
        </w:rPr>
        <w:t>&lt;0.01</w:t>
      </w:r>
      <w:r w:rsidR="009979E1">
        <w:rPr>
          <w:rFonts w:ascii="Times New Roman" w:hAnsi="Times New Roman" w:cs="Times New Roman"/>
          <w:sz w:val="24"/>
          <w:szCs w:val="24"/>
        </w:rPr>
        <w:t>.</w:t>
      </w:r>
      <w:r w:rsidR="00BE4F0D">
        <w:rPr>
          <w:rFonts w:ascii="Times New Roman" w:hAnsi="Times New Roman" w:cs="Times New Roman"/>
          <w:sz w:val="24"/>
          <w:szCs w:val="24"/>
        </w:rPr>
        <w:t xml:space="preserve"> Source: own estimates.</w:t>
      </w:r>
    </w:p>
    <w:p w:rsidR="00815F57" w:rsidRDefault="00815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3F39" w:rsidRDefault="00F04804" w:rsidP="00C86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A.</w:t>
      </w:r>
      <w:r w:rsidR="006569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 OLS estimates of the effect of controlled grazing on trees investment and income</w:t>
      </w:r>
    </w:p>
    <w:tbl>
      <w:tblPr>
        <w:tblStyle w:val="TableGrid"/>
        <w:tblW w:w="92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1740"/>
        <w:gridCol w:w="1740"/>
        <w:gridCol w:w="1740"/>
      </w:tblGrid>
      <w:tr w:rsidR="00C86E54" w:rsidRPr="00095DFC" w:rsidTr="00244F9C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E54" w:rsidRPr="00095DFC" w:rsidRDefault="00C86E54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C86E54" w:rsidRPr="00095DFC" w:rsidRDefault="00952D62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C86E54" w:rsidRPr="00095DFC" w:rsidRDefault="00815F57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trees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C86E54" w:rsidRPr="00095DFC" w:rsidRDefault="00952D62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</w:tr>
      <w:tr w:rsidR="00C86E54" w:rsidRPr="00095DFC" w:rsidTr="00244F9C"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C86E54" w:rsidRPr="00095DFC" w:rsidRDefault="00C86E54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Controlled grazing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86E54" w:rsidRPr="00095DFC" w:rsidRDefault="002A5A07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0.262</w:t>
            </w:r>
            <w:r w:rsidR="00C86E54">
              <w:rPr>
                <w:rFonts w:ascii="Times New Roman" w:hAnsi="Times New Roman" w:cs="Times New Roman"/>
                <w:sz w:val="24"/>
                <w:szCs w:val="24"/>
              </w:rPr>
              <w:t>***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  <w:r w:rsidR="00C86E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86E54" w:rsidRPr="00367838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.784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75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C8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C86E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86E54" w:rsidRPr="00095DF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589.6</w:t>
            </w:r>
            <w:r w:rsidR="00C86E54">
              <w:rPr>
                <w:rFonts w:ascii="Times New Roman" w:hAnsi="Times New Roman" w:cs="Times New Roman"/>
                <w:sz w:val="24"/>
                <w:szCs w:val="24"/>
              </w:rPr>
              <w:t>***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191.7</w:t>
            </w:r>
            <w:r w:rsidR="00C86E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740" w:type="dxa"/>
          </w:tcPr>
          <w:p w:rsidR="00332971" w:rsidRP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–0.016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(0.044)</w:t>
            </w:r>
          </w:p>
        </w:tc>
        <w:tc>
          <w:tcPr>
            <w:tcW w:w="1740" w:type="dxa"/>
          </w:tcPr>
          <w:p w:rsidR="00332971" w:rsidRP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–0.031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(0.231)</w:t>
            </w:r>
          </w:p>
        </w:tc>
        <w:tc>
          <w:tcPr>
            <w:tcW w:w="1740" w:type="dxa"/>
          </w:tcPr>
          <w:p w:rsidR="00332971" w:rsidRPr="00095DF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521.7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212.4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(0.013)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(0.052)</w:t>
            </w:r>
          </w:p>
        </w:tc>
        <w:tc>
          <w:tcPr>
            <w:tcW w:w="1740" w:type="dxa"/>
          </w:tcPr>
          <w:p w:rsidR="004F228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 xml:space="preserve">48.87 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228C">
              <w:rPr>
                <w:rFonts w:ascii="Times New Roman" w:hAnsi="Times New Roman" w:cs="Times New Roman"/>
                <w:sz w:val="24"/>
                <w:szCs w:val="24"/>
              </w:rPr>
              <w:t>56.84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  <w:p w:rsidR="00332971" w:rsidRPr="00BF1914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14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  <w:r w:rsidRPr="00BF1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332971" w:rsidRPr="00BF1914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14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BF1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4F228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1.568</w:t>
            </w:r>
          </w:p>
          <w:p w:rsidR="00332971" w:rsidRPr="00BF1914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32971" w:rsidRPr="00BF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332971" w:rsidRPr="00BF1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Household size 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(0.008)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9C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(0.034)</w:t>
            </w:r>
          </w:p>
        </w:tc>
        <w:tc>
          <w:tcPr>
            <w:tcW w:w="1740" w:type="dxa"/>
          </w:tcPr>
          <w:p w:rsidR="004F228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228C" w:rsidRPr="004F228C">
              <w:rPr>
                <w:rFonts w:ascii="Times New Roman" w:hAnsi="Times New Roman" w:cs="Times New Roman"/>
                <w:sz w:val="24"/>
                <w:szCs w:val="24"/>
              </w:rPr>
              <w:t>33.49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228C">
              <w:rPr>
                <w:rFonts w:ascii="Times New Roman" w:hAnsi="Times New Roman" w:cs="Times New Roman"/>
                <w:sz w:val="24"/>
                <w:szCs w:val="24"/>
              </w:rPr>
              <w:t>85.43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wealth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.147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(0.082)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(0.214)</w:t>
            </w:r>
          </w:p>
        </w:tc>
        <w:tc>
          <w:tcPr>
            <w:tcW w:w="1740" w:type="dxa"/>
          </w:tcPr>
          <w:p w:rsidR="004F228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440.1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228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wealth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228** (0.088)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1.269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(0.309)</w:t>
            </w:r>
          </w:p>
        </w:tc>
        <w:tc>
          <w:tcPr>
            <w:tcW w:w="1740" w:type="dxa"/>
          </w:tcPr>
          <w:p w:rsidR="00332971" w:rsidRPr="00095DF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860.1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(380.2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 to extension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179*** (0.037)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(0.169)</w:t>
            </w:r>
          </w:p>
        </w:tc>
        <w:tc>
          <w:tcPr>
            <w:tcW w:w="1740" w:type="dxa"/>
          </w:tcPr>
          <w:p w:rsidR="004F228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171.5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228C">
              <w:rPr>
                <w:rFonts w:ascii="Times New Roman" w:hAnsi="Times New Roman" w:cs="Times New Roman"/>
                <w:sz w:val="24"/>
                <w:szCs w:val="24"/>
              </w:rPr>
              <w:t>228.8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Off-farm participation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(0.054)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.283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(0.177)</w:t>
            </w:r>
          </w:p>
        </w:tc>
        <w:tc>
          <w:tcPr>
            <w:tcW w:w="1740" w:type="dxa"/>
          </w:tcPr>
          <w:p w:rsidR="004F228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228C" w:rsidRPr="004F228C">
              <w:rPr>
                <w:rFonts w:ascii="Times New Roman" w:hAnsi="Times New Roman" w:cs="Times New Roman"/>
                <w:sz w:val="24"/>
                <w:szCs w:val="24"/>
              </w:rPr>
              <w:t>59.12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228C">
              <w:rPr>
                <w:rFonts w:ascii="Times New Roman" w:hAnsi="Times New Roman" w:cs="Times New Roman"/>
                <w:sz w:val="24"/>
                <w:szCs w:val="24"/>
              </w:rPr>
              <w:t>213.9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size 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(0.032)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.047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(0.119)</w:t>
            </w:r>
          </w:p>
        </w:tc>
        <w:tc>
          <w:tcPr>
            <w:tcW w:w="1740" w:type="dxa"/>
          </w:tcPr>
          <w:p w:rsidR="00332971" w:rsidRPr="00095DF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312.5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159.2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Livestock size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029*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(0.014)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(0.036)</w:t>
            </w:r>
          </w:p>
        </w:tc>
        <w:tc>
          <w:tcPr>
            <w:tcW w:w="1740" w:type="dxa"/>
          </w:tcPr>
          <w:p w:rsidR="004F228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32.07</w:t>
            </w:r>
          </w:p>
          <w:p w:rsidR="00332971" w:rsidRPr="00095DF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(62.07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 shortage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142***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(0.042)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(0.184)</w:t>
            </w:r>
          </w:p>
        </w:tc>
        <w:tc>
          <w:tcPr>
            <w:tcW w:w="1740" w:type="dxa"/>
          </w:tcPr>
          <w:p w:rsidR="004F228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228C">
              <w:rPr>
                <w:rFonts w:ascii="Times New Roman" w:hAnsi="Times New Roman" w:cs="Times New Roman"/>
                <w:sz w:val="24"/>
                <w:szCs w:val="24"/>
              </w:rPr>
              <w:t>404.1**</w:t>
            </w:r>
          </w:p>
          <w:p w:rsidR="00332971" w:rsidRPr="00095DF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(235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804018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all-weather road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012*** (0.012)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.056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 (0.025)</w:t>
            </w:r>
          </w:p>
        </w:tc>
        <w:tc>
          <w:tcPr>
            <w:tcW w:w="1740" w:type="dxa"/>
          </w:tcPr>
          <w:p w:rsidR="00332971" w:rsidRPr="00095DF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72.93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(34.02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804018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dry-weather road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.029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(0.023)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.067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(0.076)</w:t>
            </w:r>
          </w:p>
        </w:tc>
        <w:tc>
          <w:tcPr>
            <w:tcW w:w="1740" w:type="dxa"/>
          </w:tcPr>
          <w:p w:rsidR="004F228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54.51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228C">
              <w:rPr>
                <w:rFonts w:ascii="Times New Roman" w:hAnsi="Times New Roman" w:cs="Times New Roman"/>
                <w:sz w:val="24"/>
                <w:szCs w:val="24"/>
              </w:rPr>
              <w:t>80.33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804018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market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(0.006)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(0.032)</w:t>
            </w:r>
          </w:p>
        </w:tc>
        <w:tc>
          <w:tcPr>
            <w:tcW w:w="1740" w:type="dxa"/>
          </w:tcPr>
          <w:p w:rsidR="004F228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332971" w:rsidRPr="00095DF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(25.55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804018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to livestock watering points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(0.016)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(0.048)</w:t>
            </w:r>
          </w:p>
        </w:tc>
        <w:tc>
          <w:tcPr>
            <w:tcW w:w="1740" w:type="dxa"/>
          </w:tcPr>
          <w:p w:rsidR="00332971" w:rsidRPr="00095DFC" w:rsidRDefault="004F228C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>141.3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4F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64.42</w:t>
            </w:r>
            <w:r w:rsidR="00332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Distance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source for humans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(0.033)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.079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(0.126)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Constant 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A0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A0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(0.332)</w:t>
            </w:r>
          </w:p>
        </w:tc>
        <w:tc>
          <w:tcPr>
            <w:tcW w:w="1740" w:type="dxa"/>
          </w:tcPr>
          <w:p w:rsidR="00332971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971">
              <w:rPr>
                <w:rFonts w:ascii="Times New Roman" w:hAnsi="Times New Roman" w:cs="Times New Roman"/>
                <w:sz w:val="24"/>
                <w:szCs w:val="24"/>
              </w:rPr>
              <w:t>1.703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(1.429)</w:t>
            </w:r>
          </w:p>
        </w:tc>
        <w:tc>
          <w:tcPr>
            <w:tcW w:w="1740" w:type="dxa"/>
          </w:tcPr>
          <w:p w:rsidR="004F228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228C" w:rsidRPr="004F228C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228C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971" w:rsidRPr="00095DFC" w:rsidTr="00244F9C">
        <w:tc>
          <w:tcPr>
            <w:tcW w:w="4050" w:type="dxa"/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ixed effects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40" w:type="dxa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332971" w:rsidRPr="00095DFC" w:rsidTr="00244F9C"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FC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332971" w:rsidRPr="00095DFC" w:rsidRDefault="00332971" w:rsidP="002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</w:tbl>
    <w:p w:rsidR="00952D62" w:rsidRDefault="00952D62" w:rsidP="003B1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Robust standard errors are reported in parentheses. </w:t>
      </w:r>
    </w:p>
    <w:p w:rsidR="00F04804" w:rsidRDefault="00952D62" w:rsidP="003B1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C03D3F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&lt;0.1,</w:t>
      </w:r>
      <w:r w:rsidRPr="00952D62">
        <w:rPr>
          <w:rFonts w:ascii="Times New Roman" w:hAnsi="Times New Roman" w:cs="Times New Roman"/>
          <w:sz w:val="24"/>
          <w:szCs w:val="24"/>
        </w:rPr>
        <w:t xml:space="preserve"> </w:t>
      </w:r>
      <w:r w:rsidRPr="00095DFC">
        <w:rPr>
          <w:rFonts w:ascii="Times New Roman" w:hAnsi="Times New Roman" w:cs="Times New Roman"/>
          <w:sz w:val="24"/>
          <w:szCs w:val="24"/>
        </w:rPr>
        <w:t xml:space="preserve">** </w:t>
      </w:r>
      <w:r w:rsidRPr="00E6023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&lt;0.05</w:t>
      </w:r>
      <w:r w:rsidRPr="00095DFC">
        <w:rPr>
          <w:rFonts w:ascii="Times New Roman" w:hAnsi="Times New Roman" w:cs="Times New Roman"/>
          <w:sz w:val="24"/>
          <w:szCs w:val="24"/>
        </w:rPr>
        <w:t xml:space="preserve"> and *** </w:t>
      </w:r>
      <w:r w:rsidRPr="00E60238">
        <w:rPr>
          <w:rFonts w:ascii="Times New Roman" w:hAnsi="Times New Roman" w:cs="Times New Roman"/>
          <w:i/>
          <w:sz w:val="24"/>
          <w:szCs w:val="24"/>
        </w:rPr>
        <w:t>p</w:t>
      </w:r>
      <w:r w:rsidRPr="00095DFC">
        <w:rPr>
          <w:rFonts w:ascii="Times New Roman" w:hAnsi="Times New Roman" w:cs="Times New Roman"/>
          <w:sz w:val="24"/>
          <w:szCs w:val="24"/>
        </w:rPr>
        <w:t>&lt;0.01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D23" w:rsidRDefault="00BE4F0D" w:rsidP="003B1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Source: own estimates.</w:t>
      </w:r>
      <w:r w:rsidR="00B66D23">
        <w:rPr>
          <w:rFonts w:ascii="Times New Roman" w:hAnsi="Times New Roman" w:cs="Times New Roman"/>
          <w:sz w:val="24"/>
          <w:szCs w:val="24"/>
        </w:rPr>
        <w:br w:type="page"/>
      </w:r>
      <w:r w:rsidR="00B66D23" w:rsidRPr="006569E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lastRenderedPageBreak/>
        <w:t>References</w:t>
      </w:r>
    </w:p>
    <w:p w:rsidR="00B66D23" w:rsidRPr="000A2EF5" w:rsidRDefault="00B66D23" w:rsidP="00B66D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2EF5">
        <w:rPr>
          <w:rFonts w:ascii="Times New Roman" w:hAnsi="Times New Roman" w:cs="Times New Roman"/>
          <w:sz w:val="24"/>
          <w:szCs w:val="24"/>
        </w:rPr>
        <w:t>Yaebiyo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, G., </w:t>
      </w:r>
      <w:r w:rsidR="00E56A9E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E56A9E">
        <w:rPr>
          <w:rFonts w:ascii="Times New Roman" w:hAnsi="Times New Roman" w:cs="Times New Roman"/>
          <w:sz w:val="24"/>
          <w:szCs w:val="24"/>
        </w:rPr>
        <w:t>Birhane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, </w:t>
      </w:r>
      <w:r w:rsidR="00E56A9E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Tadesse</w:t>
      </w:r>
      <w:proofErr w:type="spellEnd"/>
      <w:r w:rsidRPr="000A2EF5">
        <w:rPr>
          <w:rFonts w:ascii="Times New Roman" w:hAnsi="Times New Roman" w:cs="Times New Roman"/>
          <w:sz w:val="24"/>
          <w:szCs w:val="24"/>
        </w:rPr>
        <w:t xml:space="preserve">, </w:t>
      </w:r>
      <w:r w:rsidR="00E56A9E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E56A9E">
        <w:rPr>
          <w:rFonts w:ascii="Times New Roman" w:hAnsi="Times New Roman" w:cs="Times New Roman"/>
          <w:sz w:val="24"/>
          <w:szCs w:val="24"/>
        </w:rPr>
        <w:t>Kiros</w:t>
      </w:r>
      <w:proofErr w:type="spellEnd"/>
      <w:r w:rsidR="00E56A9E">
        <w:rPr>
          <w:rFonts w:ascii="Times New Roman" w:hAnsi="Times New Roman" w:cs="Times New Roman"/>
          <w:sz w:val="24"/>
          <w:szCs w:val="24"/>
        </w:rPr>
        <w:t xml:space="preserve"> and</w:t>
      </w:r>
      <w:r w:rsidRPr="000A2EF5">
        <w:rPr>
          <w:rFonts w:ascii="Times New Roman" w:hAnsi="Times New Roman" w:cs="Times New Roman"/>
          <w:sz w:val="24"/>
          <w:szCs w:val="24"/>
        </w:rPr>
        <w:t xml:space="preserve"> </w:t>
      </w:r>
      <w:r w:rsidR="00E56A9E">
        <w:rPr>
          <w:rFonts w:ascii="Times New Roman" w:hAnsi="Times New Roman" w:cs="Times New Roman"/>
          <w:sz w:val="24"/>
          <w:szCs w:val="24"/>
        </w:rPr>
        <w:t xml:space="preserve">K.M. </w:t>
      </w:r>
      <w:proofErr w:type="spellStart"/>
      <w:r w:rsidRPr="000A2EF5">
        <w:rPr>
          <w:rFonts w:ascii="Times New Roman" w:hAnsi="Times New Roman" w:cs="Times New Roman"/>
          <w:sz w:val="24"/>
          <w:szCs w:val="24"/>
        </w:rPr>
        <w:t>Hadgu</w:t>
      </w:r>
      <w:proofErr w:type="spellEnd"/>
      <w:r w:rsidR="00E56A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6A9E">
        <w:rPr>
          <w:rFonts w:ascii="Times New Roman" w:hAnsi="Times New Roman" w:cs="Times New Roman"/>
          <w:sz w:val="24"/>
          <w:szCs w:val="24"/>
        </w:rPr>
        <w:t>“</w:t>
      </w:r>
      <w:r w:rsidRPr="000A2EF5">
        <w:rPr>
          <w:rFonts w:ascii="Times New Roman" w:hAnsi="Times New Roman" w:cs="Times New Roman"/>
          <w:sz w:val="24"/>
          <w:szCs w:val="24"/>
        </w:rPr>
        <w:t>Evaluating woody species composition and regeneration in controlled and free grazing systems for scaling up agroforestry in the highlands of northern Ethiopia.</w:t>
      </w:r>
      <w:r w:rsidR="00E56A9E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0A2EF5">
        <w:rPr>
          <w:rFonts w:ascii="Times New Roman" w:hAnsi="Times New Roman" w:cs="Times New Roman"/>
          <w:sz w:val="24"/>
          <w:szCs w:val="24"/>
        </w:rPr>
        <w:t xml:space="preserve"> Agroforestry Systems 95</w:t>
      </w:r>
      <w:r w:rsidR="00E56A9E">
        <w:rPr>
          <w:rFonts w:ascii="Times New Roman" w:hAnsi="Times New Roman" w:cs="Times New Roman"/>
          <w:sz w:val="24"/>
          <w:szCs w:val="24"/>
        </w:rPr>
        <w:t xml:space="preserve"> (</w:t>
      </w:r>
      <w:r w:rsidR="00E56A9E" w:rsidRPr="00E56A9E">
        <w:rPr>
          <w:rFonts w:ascii="Times New Roman" w:hAnsi="Times New Roman" w:cs="Times New Roman"/>
          <w:sz w:val="24"/>
          <w:szCs w:val="24"/>
        </w:rPr>
        <w:t>2021</w:t>
      </w:r>
      <w:r w:rsidR="00E56A9E">
        <w:rPr>
          <w:rFonts w:ascii="Times New Roman" w:hAnsi="Times New Roman" w:cs="Times New Roman"/>
          <w:sz w:val="24"/>
          <w:szCs w:val="24"/>
        </w:rPr>
        <w:t>):</w:t>
      </w:r>
      <w:r w:rsidRPr="000A2EF5">
        <w:rPr>
          <w:rFonts w:ascii="Times New Roman" w:hAnsi="Times New Roman" w:cs="Times New Roman"/>
          <w:sz w:val="24"/>
          <w:szCs w:val="24"/>
        </w:rPr>
        <w:t xml:space="preserve"> 1229–1244.</w:t>
      </w:r>
    </w:p>
    <w:p w:rsidR="00B66D23" w:rsidRDefault="00B66D23" w:rsidP="004160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https://doi.org/10.1007/s10457-021-00650-6</w:t>
      </w:r>
    </w:p>
    <w:sectPr w:rsidR="00B66D23" w:rsidSect="0041607B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54" w:rsidRDefault="004E7654" w:rsidP="0041607B">
      <w:pPr>
        <w:spacing w:after="0" w:line="240" w:lineRule="auto"/>
      </w:pPr>
      <w:r>
        <w:separator/>
      </w:r>
    </w:p>
  </w:endnote>
  <w:endnote w:type="continuationSeparator" w:id="0">
    <w:p w:rsidR="004E7654" w:rsidRDefault="004E7654" w:rsidP="0041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090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07B" w:rsidRDefault="0041607B">
        <w:pPr>
          <w:pStyle w:val="Footer"/>
          <w:jc w:val="center"/>
        </w:pPr>
        <w:r w:rsidRPr="0041607B">
          <w:rPr>
            <w:rFonts w:ascii="Times New Roman" w:hAnsi="Times New Roman" w:cs="Times New Roman"/>
          </w:rPr>
          <w:fldChar w:fldCharType="begin"/>
        </w:r>
        <w:r w:rsidRPr="0041607B">
          <w:rPr>
            <w:rFonts w:ascii="Times New Roman" w:hAnsi="Times New Roman" w:cs="Times New Roman"/>
          </w:rPr>
          <w:instrText xml:space="preserve"> PAGE   \* MERGEFORMAT </w:instrText>
        </w:r>
        <w:r w:rsidRPr="0041607B">
          <w:rPr>
            <w:rFonts w:ascii="Times New Roman" w:hAnsi="Times New Roman" w:cs="Times New Roman"/>
          </w:rPr>
          <w:fldChar w:fldCharType="separate"/>
        </w:r>
        <w:r w:rsidR="00815F57">
          <w:rPr>
            <w:rFonts w:ascii="Times New Roman" w:hAnsi="Times New Roman" w:cs="Times New Roman"/>
            <w:noProof/>
          </w:rPr>
          <w:t>8</w:t>
        </w:r>
        <w:r w:rsidRPr="0041607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1607B" w:rsidRDefault="00416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54" w:rsidRDefault="004E7654" w:rsidP="0041607B">
      <w:pPr>
        <w:spacing w:after="0" w:line="240" w:lineRule="auto"/>
      </w:pPr>
      <w:r>
        <w:separator/>
      </w:r>
    </w:p>
  </w:footnote>
  <w:footnote w:type="continuationSeparator" w:id="0">
    <w:p w:rsidR="004E7654" w:rsidRDefault="004E7654" w:rsidP="00416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24"/>
    <w:rsid w:val="00073657"/>
    <w:rsid w:val="00080164"/>
    <w:rsid w:val="000B0F91"/>
    <w:rsid w:val="00121318"/>
    <w:rsid w:val="00127282"/>
    <w:rsid w:val="00156AC5"/>
    <w:rsid w:val="00170F36"/>
    <w:rsid w:val="00172C2B"/>
    <w:rsid w:val="001B7607"/>
    <w:rsid w:val="001F5292"/>
    <w:rsid w:val="002224B5"/>
    <w:rsid w:val="00244F9C"/>
    <w:rsid w:val="00246486"/>
    <w:rsid w:val="0028318B"/>
    <w:rsid w:val="00283C31"/>
    <w:rsid w:val="002A5A07"/>
    <w:rsid w:val="002B7AC2"/>
    <w:rsid w:val="00332971"/>
    <w:rsid w:val="00334D18"/>
    <w:rsid w:val="00341024"/>
    <w:rsid w:val="003B016C"/>
    <w:rsid w:val="003B1CDA"/>
    <w:rsid w:val="003C3464"/>
    <w:rsid w:val="00415382"/>
    <w:rsid w:val="0041607B"/>
    <w:rsid w:val="0043086F"/>
    <w:rsid w:val="004E7654"/>
    <w:rsid w:val="004F228C"/>
    <w:rsid w:val="00536D71"/>
    <w:rsid w:val="005F25BF"/>
    <w:rsid w:val="006569E2"/>
    <w:rsid w:val="006D61A2"/>
    <w:rsid w:val="00804018"/>
    <w:rsid w:val="00815F57"/>
    <w:rsid w:val="00860372"/>
    <w:rsid w:val="00912C2E"/>
    <w:rsid w:val="00920A86"/>
    <w:rsid w:val="00922772"/>
    <w:rsid w:val="00923AE5"/>
    <w:rsid w:val="00952D62"/>
    <w:rsid w:val="009979E1"/>
    <w:rsid w:val="009E14A6"/>
    <w:rsid w:val="00AA2BED"/>
    <w:rsid w:val="00AA7513"/>
    <w:rsid w:val="00B050A4"/>
    <w:rsid w:val="00B3262E"/>
    <w:rsid w:val="00B3402C"/>
    <w:rsid w:val="00B66D23"/>
    <w:rsid w:val="00B741AF"/>
    <w:rsid w:val="00B75380"/>
    <w:rsid w:val="00B8124B"/>
    <w:rsid w:val="00BA158F"/>
    <w:rsid w:val="00BD7CAD"/>
    <w:rsid w:val="00BE0EAE"/>
    <w:rsid w:val="00BE4C0F"/>
    <w:rsid w:val="00BE4F0D"/>
    <w:rsid w:val="00C03D3F"/>
    <w:rsid w:val="00C131C3"/>
    <w:rsid w:val="00C1770B"/>
    <w:rsid w:val="00C2428A"/>
    <w:rsid w:val="00C319CE"/>
    <w:rsid w:val="00C35379"/>
    <w:rsid w:val="00C4389E"/>
    <w:rsid w:val="00C77933"/>
    <w:rsid w:val="00C86E54"/>
    <w:rsid w:val="00C91189"/>
    <w:rsid w:val="00D46499"/>
    <w:rsid w:val="00D72C65"/>
    <w:rsid w:val="00D952D2"/>
    <w:rsid w:val="00E03075"/>
    <w:rsid w:val="00E41753"/>
    <w:rsid w:val="00E56A9E"/>
    <w:rsid w:val="00E97B0F"/>
    <w:rsid w:val="00F04804"/>
    <w:rsid w:val="00F57A84"/>
    <w:rsid w:val="00F72633"/>
    <w:rsid w:val="00F86F56"/>
    <w:rsid w:val="00F95670"/>
    <w:rsid w:val="00FA3273"/>
    <w:rsid w:val="00FA3F39"/>
    <w:rsid w:val="00F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54"/>
  </w:style>
  <w:style w:type="paragraph" w:styleId="Heading1">
    <w:name w:val="heading 1"/>
    <w:basedOn w:val="Normal"/>
    <w:next w:val="Normal"/>
    <w:link w:val="Heading1Char"/>
    <w:uiPriority w:val="9"/>
    <w:qFormat/>
    <w:rsid w:val="00430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0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1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7B"/>
  </w:style>
  <w:style w:type="paragraph" w:styleId="Footer">
    <w:name w:val="footer"/>
    <w:basedOn w:val="Normal"/>
    <w:link w:val="FooterChar"/>
    <w:uiPriority w:val="99"/>
    <w:unhideWhenUsed/>
    <w:rsid w:val="0041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7B"/>
  </w:style>
  <w:style w:type="character" w:styleId="LineNumber">
    <w:name w:val="line number"/>
    <w:basedOn w:val="DefaultParagraphFont"/>
    <w:uiPriority w:val="99"/>
    <w:semiHidden/>
    <w:unhideWhenUsed/>
    <w:rsid w:val="00416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54"/>
  </w:style>
  <w:style w:type="paragraph" w:styleId="Heading1">
    <w:name w:val="heading 1"/>
    <w:basedOn w:val="Normal"/>
    <w:next w:val="Normal"/>
    <w:link w:val="Heading1Char"/>
    <w:uiPriority w:val="9"/>
    <w:qFormat/>
    <w:rsid w:val="00430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0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1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7B"/>
  </w:style>
  <w:style w:type="paragraph" w:styleId="Footer">
    <w:name w:val="footer"/>
    <w:basedOn w:val="Normal"/>
    <w:link w:val="FooterChar"/>
    <w:uiPriority w:val="99"/>
    <w:unhideWhenUsed/>
    <w:rsid w:val="0041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7B"/>
  </w:style>
  <w:style w:type="character" w:styleId="LineNumber">
    <w:name w:val="line number"/>
    <w:basedOn w:val="DefaultParagraphFont"/>
    <w:uiPriority w:val="99"/>
    <w:semiHidden/>
    <w:unhideWhenUsed/>
    <w:rsid w:val="0041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Tewodros</dc:creator>
  <cp:lastModifiedBy>Q</cp:lastModifiedBy>
  <cp:revision>71</cp:revision>
  <cp:lastPrinted>2024-04-04T07:42:00Z</cp:lastPrinted>
  <dcterms:created xsi:type="dcterms:W3CDTF">2020-10-17T07:50:00Z</dcterms:created>
  <dcterms:modified xsi:type="dcterms:W3CDTF">2024-07-04T07:11:00Z</dcterms:modified>
</cp:coreProperties>
</file>