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F77AA" w14:textId="1840A29C" w:rsidR="007E14C3" w:rsidRDefault="007E14C3" w:rsidP="00887A24">
      <w:pPr>
        <w:pStyle w:val="Listenabsatz"/>
        <w:ind w:left="0"/>
        <w:jc w:val="center"/>
        <w:rPr>
          <w:rFonts w:ascii="Calibri" w:hAnsi="Calibri" w:cs="Calibri"/>
          <w:b/>
          <w:color w:val="000000" w:themeColor="text1"/>
          <w:lang w:val="en-US"/>
        </w:rPr>
      </w:pPr>
      <w:r>
        <w:rPr>
          <w:rFonts w:ascii="Calibri" w:hAnsi="Calibri" w:cs="Calibri"/>
          <w:b/>
          <w:color w:val="000000" w:themeColor="text1"/>
          <w:lang w:val="en-US"/>
        </w:rPr>
        <w:t>Supplementary material</w:t>
      </w:r>
      <w:r w:rsidR="00887A24">
        <w:rPr>
          <w:rFonts w:ascii="Calibri" w:hAnsi="Calibri" w:cs="Calibri"/>
          <w:b/>
          <w:color w:val="000000" w:themeColor="text1"/>
          <w:lang w:val="en-US"/>
        </w:rPr>
        <w:t xml:space="preserve"> to</w:t>
      </w:r>
      <w:r>
        <w:rPr>
          <w:rFonts w:ascii="Calibri" w:hAnsi="Calibri" w:cs="Calibri"/>
          <w:b/>
          <w:color w:val="000000" w:themeColor="text1"/>
          <w:lang w:val="en-US"/>
        </w:rPr>
        <w:t>:</w:t>
      </w:r>
    </w:p>
    <w:p w14:paraId="1B57CA80" w14:textId="77777777" w:rsidR="00887A24" w:rsidRDefault="00887A24" w:rsidP="00887A24">
      <w:pPr>
        <w:pStyle w:val="Listenabsatz"/>
        <w:ind w:left="0"/>
        <w:jc w:val="center"/>
        <w:rPr>
          <w:rFonts w:ascii="Calibri" w:hAnsi="Calibri" w:cs="Calibri"/>
          <w:b/>
          <w:color w:val="000000" w:themeColor="text1"/>
          <w:lang w:val="en-US"/>
        </w:rPr>
      </w:pPr>
    </w:p>
    <w:p w14:paraId="20A82F07" w14:textId="77777777" w:rsidR="00887A24" w:rsidRPr="00951FED" w:rsidRDefault="00887A24" w:rsidP="00887A24">
      <w:pPr>
        <w:jc w:val="center"/>
        <w:rPr>
          <w:rFonts w:ascii="Calibri" w:hAnsi="Calibri" w:cs="Calibri"/>
          <w:b/>
          <w:iCs/>
          <w:color w:val="000000" w:themeColor="text1"/>
          <w:lang w:val="en-US"/>
        </w:rPr>
      </w:pPr>
      <w:r w:rsidRPr="00951FED">
        <w:rPr>
          <w:rFonts w:ascii="Calibri" w:hAnsi="Calibri" w:cs="Calibri"/>
          <w:b/>
          <w:iCs/>
          <w:color w:val="000000" w:themeColor="text1"/>
          <w:lang w:val="en-US"/>
        </w:rPr>
        <w:t xml:space="preserve">THE EU’S FIFTH FREEDOM: </w:t>
      </w:r>
    </w:p>
    <w:p w14:paraId="6F20ED17" w14:textId="77777777" w:rsidR="00887A24" w:rsidRPr="00951FED" w:rsidRDefault="00887A24" w:rsidP="00887A24">
      <w:pPr>
        <w:jc w:val="center"/>
        <w:rPr>
          <w:rFonts w:ascii="Calibri" w:hAnsi="Calibri" w:cs="Calibri"/>
          <w:color w:val="000000" w:themeColor="text1"/>
          <w:lang w:val="en-US"/>
        </w:rPr>
      </w:pPr>
      <w:r w:rsidRPr="00951FED">
        <w:rPr>
          <w:rFonts w:ascii="Calibri" w:hAnsi="Calibri" w:cs="Calibri"/>
          <w:b/>
          <w:iCs/>
          <w:color w:val="000000" w:themeColor="text1"/>
          <w:lang w:val="en-US"/>
        </w:rPr>
        <w:t xml:space="preserve">WHY AND HOW TO DEVELOP THE “FREEDOM OF KNOWLEDGE” </w:t>
      </w:r>
    </w:p>
    <w:p w14:paraId="45A3AD12" w14:textId="77777777" w:rsidR="00887A24" w:rsidRDefault="00887A24" w:rsidP="00E25364">
      <w:pPr>
        <w:pStyle w:val="Listenabsatz"/>
        <w:ind w:left="0"/>
        <w:rPr>
          <w:rFonts w:ascii="Calibri" w:hAnsi="Calibri" w:cs="Calibri"/>
          <w:b/>
          <w:color w:val="000000" w:themeColor="text1"/>
          <w:lang w:val="en-US"/>
        </w:rPr>
      </w:pPr>
    </w:p>
    <w:p w14:paraId="14EAD609" w14:textId="77777777" w:rsidR="00887A24" w:rsidRDefault="00887A24" w:rsidP="00E25364">
      <w:pPr>
        <w:pStyle w:val="Listenabsatz"/>
        <w:ind w:left="0"/>
        <w:rPr>
          <w:rFonts w:ascii="Calibri" w:hAnsi="Calibri" w:cs="Calibri"/>
          <w:b/>
          <w:color w:val="000000" w:themeColor="text1"/>
          <w:lang w:val="en-US"/>
        </w:rPr>
      </w:pPr>
    </w:p>
    <w:p w14:paraId="25A5AC2B" w14:textId="705EB677" w:rsidR="000A606E" w:rsidRPr="00951FED" w:rsidRDefault="00887A24" w:rsidP="00887A24">
      <w:pPr>
        <w:pStyle w:val="Listenabsatz"/>
        <w:ind w:left="0"/>
        <w:jc w:val="center"/>
        <w:rPr>
          <w:rFonts w:ascii="Calibri" w:hAnsi="Calibri" w:cs="Calibri"/>
          <w:b/>
          <w:color w:val="000000" w:themeColor="text1"/>
          <w:lang w:val="en-US"/>
        </w:rPr>
      </w:pPr>
      <w:r>
        <w:rPr>
          <w:rFonts w:ascii="Calibri" w:hAnsi="Calibri" w:cs="Calibri"/>
          <w:b/>
          <w:color w:val="000000" w:themeColor="text1"/>
          <w:lang w:val="en-US"/>
        </w:rPr>
        <w:t>P</w:t>
      </w:r>
      <w:r w:rsidRPr="00951FED">
        <w:rPr>
          <w:rFonts w:ascii="Calibri" w:hAnsi="Calibri" w:cs="Calibri"/>
          <w:b/>
          <w:color w:val="000000" w:themeColor="text1"/>
          <w:lang w:val="en-US"/>
        </w:rPr>
        <w:t>ROBLEMS AND PROPOSALS CONCERNING GRANTS, ACADEMIC POSITIONS, AND INSTITUTIONAL COLLABORATIONS</w:t>
      </w:r>
    </w:p>
    <w:p w14:paraId="4211847F" w14:textId="77777777" w:rsidR="00887A24" w:rsidRDefault="00887A24" w:rsidP="00887A24">
      <w:pPr>
        <w:rPr>
          <w:rFonts w:ascii="Calibri" w:hAnsi="Calibri" w:cs="Calibri"/>
          <w:color w:val="000000" w:themeColor="text1"/>
          <w:lang w:val="en-US"/>
        </w:rPr>
      </w:pPr>
    </w:p>
    <w:p w14:paraId="7B4003A3" w14:textId="77777777" w:rsidR="00887A24" w:rsidRPr="00951FED" w:rsidRDefault="00887A24" w:rsidP="00887A24">
      <w:pPr>
        <w:rPr>
          <w:rFonts w:ascii="Calibri" w:hAnsi="Calibri" w:cs="Calibri"/>
          <w:color w:val="000000" w:themeColor="text1"/>
          <w:lang w:val="en-US"/>
        </w:rPr>
      </w:pPr>
    </w:p>
    <w:p w14:paraId="3514D47A" w14:textId="77777777" w:rsidR="00887A24" w:rsidRPr="00951FED" w:rsidRDefault="00887A24" w:rsidP="00887A24">
      <w:pPr>
        <w:jc w:val="center"/>
        <w:rPr>
          <w:rFonts w:ascii="Calibri" w:hAnsi="Calibri" w:cs="Calibri"/>
          <w:color w:val="000000" w:themeColor="text1"/>
          <w:lang w:val="en-US"/>
        </w:rPr>
      </w:pPr>
      <w:r w:rsidRPr="00951FED">
        <w:rPr>
          <w:rFonts w:ascii="Calibri" w:hAnsi="Calibri" w:cs="Calibri"/>
          <w:color w:val="000000" w:themeColor="text1"/>
          <w:lang w:val="en-US"/>
        </w:rPr>
        <w:t>Thomas Sturm</w:t>
      </w:r>
      <w:r w:rsidRPr="00951FED">
        <w:rPr>
          <w:rStyle w:val="Funotenzeichen"/>
          <w:rFonts w:ascii="Calibri" w:hAnsi="Calibri" w:cs="Calibri"/>
          <w:color w:val="000000" w:themeColor="text1"/>
          <w:lang w:val="en-US"/>
        </w:rPr>
        <w:footnoteReference w:customMarkFollows="1" w:id="1"/>
        <w:sym w:font="Symbol" w:char="F02A"/>
      </w:r>
    </w:p>
    <w:p w14:paraId="6809EEBA" w14:textId="77777777" w:rsidR="00887A24" w:rsidRPr="00951FED" w:rsidRDefault="00887A24" w:rsidP="006C612F">
      <w:pPr>
        <w:autoSpaceDE w:val="0"/>
        <w:autoSpaceDN w:val="0"/>
        <w:adjustRightInd w:val="0"/>
        <w:spacing w:line="480" w:lineRule="auto"/>
        <w:jc w:val="center"/>
        <w:rPr>
          <w:rFonts w:ascii="Calibri" w:hAnsi="Calibri" w:cs="Calibri"/>
          <w:color w:val="000000" w:themeColor="text1"/>
          <w:lang w:val="en-US"/>
        </w:rPr>
      </w:pPr>
    </w:p>
    <w:p w14:paraId="4A1033FB" w14:textId="657D59C1" w:rsidR="005C6A99" w:rsidRPr="00951FED" w:rsidRDefault="000A606E" w:rsidP="000A606E">
      <w:pPr>
        <w:spacing w:line="480" w:lineRule="auto"/>
        <w:ind w:firstLine="720"/>
        <w:rPr>
          <w:rFonts w:asciiTheme="minorHAnsi" w:hAnsiTheme="minorHAnsi" w:cstheme="minorHAnsi"/>
          <w:color w:val="000000" w:themeColor="text1"/>
          <w:lang w:val="en-US"/>
        </w:rPr>
      </w:pPr>
      <w:r w:rsidRPr="00951FED">
        <w:rPr>
          <w:rFonts w:ascii="Calibri" w:hAnsi="Calibri" w:cs="Calibri"/>
          <w:color w:val="000000" w:themeColor="text1"/>
          <w:lang w:val="en-US"/>
        </w:rPr>
        <w:t xml:space="preserve">In </w:t>
      </w:r>
      <w:r w:rsidR="00E25364">
        <w:rPr>
          <w:rFonts w:ascii="Calibri" w:hAnsi="Calibri" w:cs="Calibri"/>
          <w:color w:val="000000" w:themeColor="text1"/>
          <w:lang w:val="en-US"/>
        </w:rPr>
        <w:t xml:space="preserve">the </w:t>
      </w:r>
      <w:r w:rsidR="00E26CB4">
        <w:rPr>
          <w:rFonts w:ascii="Calibri" w:hAnsi="Calibri" w:cs="Calibri"/>
          <w:color w:val="000000" w:themeColor="text1"/>
          <w:lang w:val="en-US"/>
        </w:rPr>
        <w:t xml:space="preserve">main </w:t>
      </w:r>
      <w:r w:rsidR="00E25364">
        <w:rPr>
          <w:rFonts w:ascii="Calibri" w:hAnsi="Calibri" w:cs="Calibri"/>
          <w:color w:val="000000" w:themeColor="text1"/>
          <w:lang w:val="en-US"/>
        </w:rPr>
        <w:t>article</w:t>
      </w:r>
      <w:r w:rsidRPr="00951FED">
        <w:rPr>
          <w:rFonts w:ascii="Calibri" w:hAnsi="Calibri" w:cs="Calibri"/>
          <w:color w:val="000000" w:themeColor="text1"/>
          <w:lang w:val="en-US"/>
        </w:rPr>
        <w:t xml:space="preserve">, I </w:t>
      </w:r>
      <w:r w:rsidR="008534A4" w:rsidRPr="00951FED">
        <w:rPr>
          <w:rFonts w:ascii="Calibri" w:hAnsi="Calibri" w:cs="Calibri"/>
          <w:color w:val="000000" w:themeColor="text1"/>
          <w:lang w:val="en-US"/>
        </w:rPr>
        <w:t xml:space="preserve">have </w:t>
      </w:r>
      <w:r w:rsidRPr="00951FED">
        <w:rPr>
          <w:rFonts w:ascii="Calibri" w:hAnsi="Calibri" w:cs="Calibri"/>
          <w:color w:val="000000" w:themeColor="text1"/>
          <w:lang w:val="en-US"/>
        </w:rPr>
        <w:t>described the meaning</w:t>
      </w:r>
      <w:r w:rsidR="008534A4"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rationale</w:t>
      </w:r>
      <w:r w:rsidR="008534A4"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8534A4" w:rsidRPr="00951FED">
        <w:rPr>
          <w:rFonts w:ascii="Calibri" w:hAnsi="Calibri" w:cs="Calibri"/>
          <w:color w:val="000000" w:themeColor="text1"/>
          <w:lang w:val="en-US"/>
        </w:rPr>
        <w:t xml:space="preserve">and limits </w:t>
      </w:r>
      <w:r w:rsidRPr="00951FED">
        <w:rPr>
          <w:rFonts w:ascii="Calibri" w:hAnsi="Calibri" w:cs="Calibri"/>
          <w:color w:val="000000" w:themeColor="text1"/>
          <w:lang w:val="en-US"/>
        </w:rPr>
        <w:t xml:space="preserve">of the </w:t>
      </w:r>
      <w:r w:rsidR="007E14C3">
        <w:rPr>
          <w:rFonts w:ascii="Calibri" w:hAnsi="Calibri" w:cs="Calibri"/>
          <w:color w:val="000000" w:themeColor="text1"/>
          <w:lang w:val="en-US"/>
        </w:rPr>
        <w:t>fif</w:t>
      </w:r>
      <w:r w:rsidR="00E25364">
        <w:rPr>
          <w:rFonts w:ascii="Calibri" w:hAnsi="Calibri" w:cs="Calibri"/>
          <w:color w:val="000000" w:themeColor="text1"/>
          <w:lang w:val="en-US"/>
        </w:rPr>
        <w:t>th</w:t>
      </w:r>
      <w:r w:rsidRPr="00951FED">
        <w:rPr>
          <w:rFonts w:ascii="Calibri" w:hAnsi="Calibri" w:cs="Calibri"/>
          <w:color w:val="000000" w:themeColor="text1"/>
          <w:lang w:val="en-US"/>
        </w:rPr>
        <w:t xml:space="preserve"> freedom goal, as a necessary component </w:t>
      </w:r>
      <w:r w:rsidR="007D6FB0" w:rsidRPr="00951FED">
        <w:rPr>
          <w:rFonts w:ascii="Calibri" w:hAnsi="Calibri" w:cs="Calibri"/>
          <w:color w:val="000000" w:themeColor="text1"/>
          <w:lang w:val="en-US"/>
        </w:rPr>
        <w:t xml:space="preserve">for </w:t>
      </w:r>
      <w:r w:rsidRPr="00951FED">
        <w:rPr>
          <w:rFonts w:ascii="Calibri" w:hAnsi="Calibri" w:cs="Calibri"/>
          <w:color w:val="000000" w:themeColor="text1"/>
          <w:lang w:val="en-US"/>
        </w:rPr>
        <w:t xml:space="preserve">realizing a </w:t>
      </w:r>
      <w:r w:rsidR="007D6FB0" w:rsidRPr="00951FED">
        <w:rPr>
          <w:rFonts w:ascii="Calibri" w:hAnsi="Calibri" w:cs="Calibri"/>
          <w:color w:val="000000" w:themeColor="text1"/>
          <w:lang w:val="en-US"/>
        </w:rPr>
        <w:t xml:space="preserve">fully </w:t>
      </w:r>
      <w:r w:rsidRPr="00951FED">
        <w:rPr>
          <w:rFonts w:ascii="Calibri" w:hAnsi="Calibri" w:cs="Calibri"/>
          <w:color w:val="000000" w:themeColor="text1"/>
          <w:lang w:val="en-US"/>
        </w:rPr>
        <w:t xml:space="preserve">unified and progressive European Research Area. </w:t>
      </w:r>
      <w:r w:rsidR="00971284" w:rsidRPr="00951FED">
        <w:rPr>
          <w:rFonts w:ascii="Calibri" w:hAnsi="Calibri" w:cs="Calibri"/>
          <w:color w:val="000000" w:themeColor="text1"/>
          <w:lang w:val="en-US"/>
        </w:rPr>
        <w:t>Now, i</w:t>
      </w:r>
      <w:r w:rsidRPr="00951FED">
        <w:rPr>
          <w:rFonts w:ascii="Calibri" w:hAnsi="Calibri" w:cs="Calibri"/>
          <w:color w:val="000000" w:themeColor="text1"/>
          <w:lang w:val="en-US"/>
        </w:rPr>
        <w:t xml:space="preserve">n </w:t>
      </w:r>
      <w:r w:rsidR="00E25364">
        <w:rPr>
          <w:rFonts w:ascii="Calibri" w:hAnsi="Calibri" w:cs="Calibri"/>
          <w:color w:val="000000" w:themeColor="text1"/>
          <w:lang w:val="en-US"/>
        </w:rPr>
        <w:t>th</w:t>
      </w:r>
      <w:r w:rsidR="00887A24">
        <w:rPr>
          <w:rFonts w:ascii="Calibri" w:hAnsi="Calibri" w:cs="Calibri"/>
          <w:color w:val="000000" w:themeColor="text1"/>
          <w:lang w:val="en-US"/>
        </w:rPr>
        <w:t>is</w:t>
      </w:r>
      <w:r w:rsidR="00E25364">
        <w:rPr>
          <w:rFonts w:ascii="Calibri" w:hAnsi="Calibri" w:cs="Calibri"/>
          <w:color w:val="000000" w:themeColor="text1"/>
          <w:lang w:val="en-US"/>
        </w:rPr>
        <w:t xml:space="preserve"> supplementary material</w:t>
      </w:r>
      <w:r w:rsidRPr="00951FED">
        <w:rPr>
          <w:rFonts w:ascii="Calibri" w:hAnsi="Calibri" w:cs="Calibri"/>
          <w:color w:val="000000" w:themeColor="text1"/>
          <w:lang w:val="en-US"/>
        </w:rPr>
        <w:t xml:space="preserve">, I aim to show by </w:t>
      </w:r>
      <w:r w:rsidR="00971284" w:rsidRPr="00951FED">
        <w:rPr>
          <w:rFonts w:ascii="Calibri" w:hAnsi="Calibri" w:cs="Calibri"/>
          <w:color w:val="000000" w:themeColor="text1"/>
          <w:lang w:val="en-US"/>
        </w:rPr>
        <w:t>specific</w:t>
      </w:r>
      <w:r w:rsidR="00DE07FA"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examples and problems from different areas of the collective organization, funding, and administration of scientific </w:t>
      </w:r>
      <w:r w:rsidRPr="00951FED">
        <w:rPr>
          <w:rFonts w:asciiTheme="minorHAnsi" w:hAnsiTheme="minorHAnsi" w:cstheme="minorHAnsi"/>
          <w:color w:val="000000" w:themeColor="text1"/>
          <w:lang w:val="en-US"/>
        </w:rPr>
        <w:t xml:space="preserve">research </w:t>
      </w:r>
      <w:r w:rsidR="00842744" w:rsidRPr="00951FED">
        <w:rPr>
          <w:rFonts w:asciiTheme="minorHAnsi" w:eastAsiaTheme="minorHAnsi" w:hAnsiTheme="minorHAnsi" w:cstheme="minorHAnsi"/>
          <w:color w:val="3F3F3F"/>
          <w:lang w:val="en-US" w:eastAsia="en-US"/>
        </w:rPr>
        <w:t xml:space="preserve">just how far we really are from full realization of this </w:t>
      </w:r>
      <w:r w:rsidR="00887A24">
        <w:rPr>
          <w:rFonts w:asciiTheme="minorHAnsi" w:eastAsiaTheme="minorHAnsi" w:hAnsiTheme="minorHAnsi" w:cstheme="minorHAnsi"/>
          <w:color w:val="3F3F3F"/>
          <w:lang w:val="en-US" w:eastAsia="en-US"/>
        </w:rPr>
        <w:t>fif</w:t>
      </w:r>
      <w:r w:rsidR="00E25364">
        <w:rPr>
          <w:rFonts w:asciiTheme="minorHAnsi" w:eastAsiaTheme="minorHAnsi" w:hAnsiTheme="minorHAnsi" w:cstheme="minorHAnsi"/>
          <w:color w:val="3F3F3F"/>
          <w:lang w:val="en-US" w:eastAsia="en-US"/>
        </w:rPr>
        <w:t>th</w:t>
      </w:r>
      <w:r w:rsidR="00842744" w:rsidRPr="00951FED">
        <w:rPr>
          <w:rFonts w:asciiTheme="minorHAnsi" w:eastAsiaTheme="minorHAnsi" w:hAnsiTheme="minorHAnsi" w:cstheme="minorHAnsi"/>
          <w:color w:val="3F3F3F"/>
          <w:lang w:val="en-US" w:eastAsia="en-US"/>
        </w:rPr>
        <w:t xml:space="preserve"> freedom</w:t>
      </w:r>
      <w:r w:rsidRPr="00951FED">
        <w:rPr>
          <w:rFonts w:asciiTheme="minorHAnsi" w:hAnsiTheme="minorHAnsi" w:cstheme="minorHAnsi"/>
          <w:color w:val="000000" w:themeColor="text1"/>
          <w:lang w:val="en-US"/>
        </w:rPr>
        <w:t xml:space="preserve">. </w:t>
      </w:r>
    </w:p>
    <w:p w14:paraId="1FA992A0" w14:textId="051A21B7" w:rsidR="00F9403A" w:rsidRPr="00951FED" w:rsidRDefault="00971284" w:rsidP="00AE3180">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I</w:t>
      </w:r>
      <w:r w:rsidR="000A606E" w:rsidRPr="00951FED">
        <w:rPr>
          <w:rFonts w:ascii="Calibri" w:hAnsi="Calibri" w:cs="Calibri"/>
          <w:color w:val="000000" w:themeColor="text1"/>
          <w:lang w:val="en-US"/>
        </w:rPr>
        <w:t xml:space="preserve"> </w:t>
      </w:r>
      <w:r w:rsidR="00B360F9" w:rsidRPr="00951FED">
        <w:rPr>
          <w:rFonts w:ascii="Calibri" w:hAnsi="Calibri" w:cs="Calibri"/>
          <w:color w:val="000000" w:themeColor="text1"/>
          <w:lang w:val="en-US"/>
        </w:rPr>
        <w:t>will present</w:t>
      </w:r>
      <w:r w:rsidRPr="00951FED">
        <w:rPr>
          <w:rFonts w:ascii="Calibri" w:hAnsi="Calibri" w:cs="Calibri"/>
          <w:color w:val="000000" w:themeColor="text1"/>
          <w:lang w:val="en-US"/>
        </w:rPr>
        <w:t xml:space="preserve"> evidence</w:t>
      </w:r>
      <w:r w:rsidR="00B360F9" w:rsidRPr="00951FED">
        <w:rPr>
          <w:rFonts w:ascii="Calibri" w:hAnsi="Calibri" w:cs="Calibri"/>
          <w:color w:val="000000" w:themeColor="text1"/>
          <w:lang w:val="en-US"/>
        </w:rPr>
        <w:t xml:space="preserve"> in the form of </w:t>
      </w:r>
      <w:r w:rsidR="000A606E" w:rsidRPr="00951FED">
        <w:rPr>
          <w:rFonts w:ascii="Calibri" w:hAnsi="Calibri" w:cs="Calibri"/>
          <w:color w:val="000000" w:themeColor="text1"/>
          <w:lang w:val="en-US"/>
        </w:rPr>
        <w:t xml:space="preserve">cases of unnecessary or unjustifiable national rules and practices </w:t>
      </w:r>
      <w:r w:rsidRPr="00951FED">
        <w:rPr>
          <w:rFonts w:ascii="Calibri" w:hAnsi="Calibri" w:cs="Calibri"/>
          <w:color w:val="000000" w:themeColor="text1"/>
          <w:lang w:val="en-US"/>
        </w:rPr>
        <w:t xml:space="preserve">that </w:t>
      </w:r>
      <w:r w:rsidR="000A606E" w:rsidRPr="00951FED">
        <w:rPr>
          <w:rFonts w:ascii="Calibri" w:hAnsi="Calibri" w:cs="Calibri"/>
          <w:color w:val="000000" w:themeColor="text1"/>
          <w:lang w:val="en-US"/>
        </w:rPr>
        <w:t xml:space="preserve">lead to discrimination of researchers in processes </w:t>
      </w:r>
      <w:r w:rsidRPr="00951FED">
        <w:rPr>
          <w:rFonts w:ascii="Calibri" w:hAnsi="Calibri" w:cs="Calibri"/>
          <w:color w:val="000000" w:themeColor="text1"/>
          <w:lang w:val="en-US"/>
        </w:rPr>
        <w:t xml:space="preserve">of applying </w:t>
      </w:r>
      <w:r w:rsidR="000A606E" w:rsidRPr="00951FED">
        <w:rPr>
          <w:rFonts w:ascii="Calibri" w:hAnsi="Calibri" w:cs="Calibri"/>
          <w:color w:val="000000" w:themeColor="text1"/>
          <w:lang w:val="en-US"/>
        </w:rPr>
        <w:t xml:space="preserve">for doctoral and postdoctoral grants, academic positions, </w:t>
      </w:r>
      <w:r w:rsidRPr="00951FED">
        <w:rPr>
          <w:rFonts w:ascii="Calibri" w:hAnsi="Calibri" w:cs="Calibri"/>
          <w:color w:val="000000" w:themeColor="text1"/>
          <w:lang w:val="en-US"/>
        </w:rPr>
        <w:t xml:space="preserve">and </w:t>
      </w:r>
      <w:r w:rsidR="000A606E" w:rsidRPr="00951FED">
        <w:rPr>
          <w:rFonts w:ascii="Calibri" w:hAnsi="Calibri" w:cs="Calibri"/>
          <w:color w:val="000000" w:themeColor="text1"/>
          <w:lang w:val="en-US"/>
        </w:rPr>
        <w:t>national research funding</w:t>
      </w:r>
      <w:r w:rsidR="00A8149D">
        <w:rPr>
          <w:rFonts w:ascii="Calibri" w:hAnsi="Calibri" w:cs="Calibri"/>
          <w:color w:val="000000" w:themeColor="text1"/>
          <w:lang w:val="en-US"/>
        </w:rPr>
        <w:t>,</w:t>
      </w:r>
      <w:r w:rsidR="000A606E" w:rsidRPr="00951FED">
        <w:rPr>
          <w:rFonts w:ascii="Calibri" w:hAnsi="Calibri" w:cs="Calibri"/>
          <w:color w:val="000000" w:themeColor="text1"/>
          <w:lang w:val="en-US"/>
        </w:rPr>
        <w:t xml:space="preserve"> and </w:t>
      </w:r>
      <w:r w:rsidR="00A8149D">
        <w:rPr>
          <w:rFonts w:ascii="Calibri" w:hAnsi="Calibri" w:cs="Calibri"/>
          <w:color w:val="000000" w:themeColor="text1"/>
          <w:lang w:val="en-US"/>
        </w:rPr>
        <w:t xml:space="preserve">also </w:t>
      </w:r>
      <w:r w:rsidR="000A606E" w:rsidRPr="00951FED">
        <w:rPr>
          <w:rFonts w:ascii="Calibri" w:hAnsi="Calibri" w:cs="Calibri"/>
          <w:color w:val="000000" w:themeColor="text1"/>
          <w:lang w:val="en-US"/>
        </w:rPr>
        <w:t xml:space="preserve">to problems in institutional collaborations. </w:t>
      </w:r>
      <w:r w:rsidRPr="00951FED">
        <w:rPr>
          <w:rFonts w:ascii="Calibri" w:hAnsi="Calibri" w:cs="Calibri"/>
          <w:color w:val="000000" w:themeColor="text1"/>
          <w:lang w:val="en-US"/>
        </w:rPr>
        <w:t>I have chosen t</w:t>
      </w:r>
      <w:r w:rsidR="00B360F9" w:rsidRPr="00951FED">
        <w:rPr>
          <w:rFonts w:ascii="Calibri" w:hAnsi="Calibri" w:cs="Calibri"/>
          <w:color w:val="000000" w:themeColor="text1"/>
          <w:lang w:val="en-US"/>
        </w:rPr>
        <w:t xml:space="preserve">his format </w:t>
      </w:r>
      <w:r w:rsidR="00B20B06" w:rsidRPr="00951FED">
        <w:rPr>
          <w:rFonts w:ascii="Calibri" w:hAnsi="Calibri" w:cs="Calibri"/>
          <w:color w:val="000000" w:themeColor="text1"/>
          <w:lang w:val="en-US"/>
        </w:rPr>
        <w:t xml:space="preserve">to </w:t>
      </w:r>
      <w:r w:rsidRPr="00951FED">
        <w:rPr>
          <w:rFonts w:ascii="Calibri" w:hAnsi="Calibri" w:cs="Calibri"/>
          <w:color w:val="000000" w:themeColor="text1"/>
          <w:lang w:val="en-US"/>
        </w:rPr>
        <w:t>help</w:t>
      </w:r>
      <w:r w:rsidR="00B360F9" w:rsidRPr="00951FED">
        <w:rPr>
          <w:rFonts w:ascii="Calibri" w:hAnsi="Calibri" w:cs="Calibri"/>
          <w:color w:val="000000" w:themeColor="text1"/>
          <w:lang w:val="en-US"/>
        </w:rPr>
        <w:t xml:space="preserve"> reader</w:t>
      </w:r>
      <w:r w:rsidR="00B20B06" w:rsidRPr="00951FED">
        <w:rPr>
          <w:rFonts w:ascii="Calibri" w:hAnsi="Calibri" w:cs="Calibri"/>
          <w:color w:val="000000" w:themeColor="text1"/>
          <w:lang w:val="en-US"/>
        </w:rPr>
        <w:t>s</w:t>
      </w:r>
      <w:r w:rsidR="00B360F9" w:rsidRPr="00951FED">
        <w:rPr>
          <w:rFonts w:ascii="Calibri" w:hAnsi="Calibri" w:cs="Calibri"/>
          <w:color w:val="000000" w:themeColor="text1"/>
          <w:lang w:val="en-US"/>
        </w:rPr>
        <w:t xml:space="preserve"> </w:t>
      </w:r>
      <w:r w:rsidR="00B20B06" w:rsidRPr="00951FED">
        <w:rPr>
          <w:rFonts w:ascii="Calibri" w:hAnsi="Calibri" w:cs="Calibri"/>
          <w:color w:val="000000" w:themeColor="text1"/>
          <w:lang w:val="en-US"/>
        </w:rPr>
        <w:t>recognize</w:t>
      </w:r>
      <w:r w:rsidR="00B360F9" w:rsidRPr="00951FED">
        <w:rPr>
          <w:rFonts w:ascii="Calibri" w:hAnsi="Calibri" w:cs="Calibri"/>
          <w:color w:val="000000" w:themeColor="text1"/>
          <w:lang w:val="en-US"/>
        </w:rPr>
        <w:t xml:space="preserve"> similar cases</w:t>
      </w:r>
      <w:r w:rsidR="00B20B06" w:rsidRPr="00951FED">
        <w:rPr>
          <w:rFonts w:ascii="Calibri" w:hAnsi="Calibri" w:cs="Calibri"/>
          <w:color w:val="000000" w:themeColor="text1"/>
          <w:lang w:val="en-US"/>
        </w:rPr>
        <w:t xml:space="preserve"> in their own environment</w:t>
      </w:r>
      <w:r w:rsidRPr="00951FED">
        <w:rPr>
          <w:rFonts w:ascii="Calibri" w:hAnsi="Calibri" w:cs="Calibri"/>
          <w:color w:val="000000" w:themeColor="text1"/>
          <w:lang w:val="en-US"/>
        </w:rPr>
        <w:t>s and encourage them to denounce them</w:t>
      </w:r>
      <w:r w:rsidR="00B360F9" w:rsidRPr="00951FED">
        <w:rPr>
          <w:rFonts w:ascii="Calibri" w:hAnsi="Calibri" w:cs="Calibri"/>
          <w:color w:val="000000" w:themeColor="text1"/>
          <w:lang w:val="en-US"/>
        </w:rPr>
        <w:t xml:space="preserve">, </w:t>
      </w:r>
      <w:r w:rsidR="00B20B06" w:rsidRPr="00951FED">
        <w:rPr>
          <w:rFonts w:ascii="Calibri" w:hAnsi="Calibri" w:cs="Calibri"/>
          <w:color w:val="000000" w:themeColor="text1"/>
          <w:lang w:val="en-US"/>
        </w:rPr>
        <w:t xml:space="preserve">to </w:t>
      </w:r>
      <w:r w:rsidR="00B360F9" w:rsidRPr="00951FED">
        <w:rPr>
          <w:rFonts w:ascii="Calibri" w:hAnsi="Calibri" w:cs="Calibri"/>
          <w:color w:val="000000" w:themeColor="text1"/>
          <w:lang w:val="en-US"/>
        </w:rPr>
        <w:t>facilitat</w:t>
      </w:r>
      <w:r w:rsidR="00B20B06" w:rsidRPr="00951FED">
        <w:rPr>
          <w:rFonts w:ascii="Calibri" w:hAnsi="Calibri" w:cs="Calibri"/>
          <w:color w:val="000000" w:themeColor="text1"/>
          <w:lang w:val="en-US"/>
        </w:rPr>
        <w:t>e</w:t>
      </w:r>
      <w:r w:rsidR="00B360F9" w:rsidRPr="00951FED">
        <w:rPr>
          <w:rFonts w:ascii="Calibri" w:hAnsi="Calibri" w:cs="Calibri"/>
          <w:color w:val="000000" w:themeColor="text1"/>
          <w:lang w:val="en-US"/>
        </w:rPr>
        <w:t xml:space="preserve"> </w:t>
      </w:r>
      <w:r w:rsidR="00B20B06" w:rsidRPr="00951FED">
        <w:rPr>
          <w:rFonts w:ascii="Calibri" w:hAnsi="Calibri" w:cs="Calibri"/>
          <w:color w:val="000000" w:themeColor="text1"/>
          <w:lang w:val="en-US"/>
        </w:rPr>
        <w:t xml:space="preserve">public </w:t>
      </w:r>
      <w:r w:rsidR="00B360F9" w:rsidRPr="00951FED">
        <w:rPr>
          <w:rFonts w:ascii="Calibri" w:hAnsi="Calibri" w:cs="Calibri"/>
          <w:color w:val="000000" w:themeColor="text1"/>
          <w:lang w:val="en-US"/>
        </w:rPr>
        <w:t xml:space="preserve">discussion of each type of problem, and </w:t>
      </w:r>
      <w:r w:rsidR="00B20B06" w:rsidRPr="00951FED">
        <w:rPr>
          <w:rFonts w:ascii="Calibri" w:hAnsi="Calibri" w:cs="Calibri"/>
          <w:color w:val="000000" w:themeColor="text1"/>
          <w:lang w:val="en-US"/>
        </w:rPr>
        <w:t xml:space="preserve">to </w:t>
      </w:r>
      <w:r w:rsidR="00B360F9" w:rsidRPr="00951FED">
        <w:rPr>
          <w:rFonts w:ascii="Calibri" w:hAnsi="Calibri" w:cs="Calibri"/>
          <w:color w:val="000000" w:themeColor="text1"/>
          <w:lang w:val="en-US"/>
        </w:rPr>
        <w:t>prepar</w:t>
      </w:r>
      <w:r w:rsidR="00B20B06" w:rsidRPr="00951FED">
        <w:rPr>
          <w:rFonts w:ascii="Calibri" w:hAnsi="Calibri" w:cs="Calibri"/>
          <w:color w:val="000000" w:themeColor="text1"/>
          <w:lang w:val="en-US"/>
        </w:rPr>
        <w:t>e</w:t>
      </w:r>
      <w:r w:rsidR="00B360F9" w:rsidRPr="00951FED">
        <w:rPr>
          <w:rFonts w:ascii="Calibri" w:hAnsi="Calibri" w:cs="Calibri"/>
          <w:color w:val="000000" w:themeColor="text1"/>
          <w:lang w:val="en-US"/>
        </w:rPr>
        <w:t xml:space="preserve"> constructive proposals </w:t>
      </w:r>
      <w:r w:rsidR="00F9403A" w:rsidRPr="00951FED">
        <w:rPr>
          <w:rFonts w:ascii="Calibri" w:hAnsi="Calibri" w:cs="Calibri"/>
          <w:color w:val="000000" w:themeColor="text1"/>
          <w:lang w:val="en-US"/>
        </w:rPr>
        <w:t>for</w:t>
      </w:r>
      <w:r w:rsidR="00B360F9" w:rsidRPr="00951FED">
        <w:rPr>
          <w:rFonts w:ascii="Calibri" w:hAnsi="Calibri" w:cs="Calibri"/>
          <w:color w:val="000000" w:themeColor="text1"/>
          <w:lang w:val="en-US"/>
        </w:rPr>
        <w:t xml:space="preserve"> policy makers. </w:t>
      </w:r>
      <w:r w:rsidR="000A606E" w:rsidRPr="00951FED">
        <w:rPr>
          <w:rFonts w:ascii="Calibri" w:hAnsi="Calibri" w:cs="Calibri"/>
          <w:color w:val="000000" w:themeColor="text1"/>
          <w:lang w:val="en-US"/>
        </w:rPr>
        <w:t xml:space="preserve">The classification of </w:t>
      </w:r>
      <w:r w:rsidR="00BC3FDC" w:rsidRPr="00951FED">
        <w:rPr>
          <w:rFonts w:ascii="Calibri" w:hAnsi="Calibri" w:cs="Calibri"/>
          <w:color w:val="000000" w:themeColor="text1"/>
          <w:lang w:val="en-US"/>
        </w:rPr>
        <w:t xml:space="preserve">cases </w:t>
      </w:r>
      <w:r w:rsidR="00A8149D">
        <w:rPr>
          <w:rFonts w:ascii="Calibri" w:hAnsi="Calibri" w:cs="Calibri"/>
          <w:color w:val="000000" w:themeColor="text1"/>
          <w:lang w:val="en-US"/>
        </w:rPr>
        <w:t>into problems of</w:t>
      </w:r>
      <w:r w:rsidR="00B360F9" w:rsidRPr="00951FED">
        <w:rPr>
          <w:rFonts w:ascii="Calibri" w:hAnsi="Calibri" w:cs="Calibri"/>
          <w:color w:val="000000" w:themeColor="text1"/>
          <w:lang w:val="en-US"/>
        </w:rPr>
        <w:t xml:space="preserve"> </w:t>
      </w:r>
      <w:r w:rsidR="00BC3FDC" w:rsidRPr="00951FED">
        <w:rPr>
          <w:rFonts w:ascii="Calibri" w:hAnsi="Calibri" w:cs="Calibri"/>
          <w:color w:val="000000" w:themeColor="text1"/>
          <w:lang w:val="en-US"/>
        </w:rPr>
        <w:t xml:space="preserve">application processes for doctoral and postdoctoral grants, academic positions, national research funding, </w:t>
      </w:r>
      <w:r w:rsidRPr="00951FED">
        <w:rPr>
          <w:rFonts w:ascii="Calibri" w:hAnsi="Calibri" w:cs="Calibri"/>
          <w:color w:val="000000" w:themeColor="text1"/>
          <w:lang w:val="en-US"/>
        </w:rPr>
        <w:t xml:space="preserve">and </w:t>
      </w:r>
      <w:r w:rsidR="00BC3FDC" w:rsidRPr="00951FED">
        <w:rPr>
          <w:rFonts w:ascii="Calibri" w:hAnsi="Calibri" w:cs="Calibri"/>
          <w:color w:val="000000" w:themeColor="text1"/>
          <w:lang w:val="en-US"/>
        </w:rPr>
        <w:t>institutional collaborations</w:t>
      </w:r>
      <w:r w:rsidR="00BC3FDC" w:rsidRPr="00951FED" w:rsidDel="00BC3FDC">
        <w:rPr>
          <w:rFonts w:ascii="Calibri" w:hAnsi="Calibri" w:cs="Calibri"/>
          <w:color w:val="000000" w:themeColor="text1"/>
          <w:lang w:val="en-US"/>
        </w:rPr>
        <w:t xml:space="preserve"> </w:t>
      </w:r>
      <w:r w:rsidR="000A606E" w:rsidRPr="00951FED">
        <w:rPr>
          <w:rFonts w:ascii="Calibri" w:hAnsi="Calibri" w:cs="Calibri"/>
          <w:color w:val="000000" w:themeColor="text1"/>
          <w:lang w:val="en-US"/>
        </w:rPr>
        <w:t>is not meant to be comprehensive</w:t>
      </w:r>
      <w:r w:rsidR="00B360F9" w:rsidRPr="00951FED">
        <w:rPr>
          <w:rFonts w:ascii="Calibri" w:hAnsi="Calibri" w:cs="Calibri"/>
          <w:color w:val="000000" w:themeColor="text1"/>
          <w:lang w:val="en-US"/>
        </w:rPr>
        <w:t xml:space="preserve"> or final</w:t>
      </w:r>
      <w:r w:rsidR="00BC3FDC" w:rsidRPr="00951FED">
        <w:rPr>
          <w:rFonts w:ascii="Calibri" w:hAnsi="Calibri" w:cs="Calibri"/>
          <w:color w:val="000000" w:themeColor="text1"/>
          <w:lang w:val="en-US"/>
        </w:rPr>
        <w:t>.</w:t>
      </w:r>
      <w:r w:rsidR="005C6A99" w:rsidRPr="00951FED">
        <w:rPr>
          <w:rFonts w:ascii="Calibri" w:hAnsi="Calibri" w:cs="Calibri"/>
          <w:color w:val="000000" w:themeColor="text1"/>
          <w:lang w:val="en-US"/>
        </w:rPr>
        <w:t xml:space="preserve"> </w:t>
      </w:r>
      <w:r w:rsidR="00BC3FDC" w:rsidRPr="00951FED">
        <w:rPr>
          <w:rFonts w:ascii="Calibri" w:hAnsi="Calibri" w:cs="Calibri"/>
          <w:color w:val="000000" w:themeColor="text1"/>
          <w:lang w:val="en-US"/>
        </w:rPr>
        <w:t xml:space="preserve">However, </w:t>
      </w:r>
      <w:r w:rsidR="005C6A99" w:rsidRPr="00951FED">
        <w:rPr>
          <w:rFonts w:ascii="Calibri" w:hAnsi="Calibri" w:cs="Calibri"/>
          <w:color w:val="000000" w:themeColor="text1"/>
          <w:lang w:val="en-US"/>
        </w:rPr>
        <w:t xml:space="preserve">it matches the most relevant academic </w:t>
      </w:r>
      <w:r w:rsidR="005C6A99" w:rsidRPr="00951FED">
        <w:rPr>
          <w:rFonts w:ascii="Calibri" w:hAnsi="Calibri" w:cs="Calibri"/>
          <w:color w:val="000000" w:themeColor="text1"/>
          <w:lang w:val="en-US"/>
        </w:rPr>
        <w:lastRenderedPageBreak/>
        <w:t xml:space="preserve">activities </w:t>
      </w:r>
      <w:r w:rsidR="00AD447A" w:rsidRPr="00951FED">
        <w:rPr>
          <w:rFonts w:ascii="Calibri" w:hAnsi="Calibri" w:cs="Calibri"/>
          <w:color w:val="000000" w:themeColor="text1"/>
          <w:lang w:val="en-US"/>
        </w:rPr>
        <w:t xml:space="preserve">that </w:t>
      </w:r>
      <w:r w:rsidR="005C6A99" w:rsidRPr="00951FED">
        <w:rPr>
          <w:rFonts w:ascii="Calibri" w:hAnsi="Calibri" w:cs="Calibri"/>
          <w:color w:val="000000" w:themeColor="text1"/>
          <w:lang w:val="en-US"/>
        </w:rPr>
        <w:t xml:space="preserve">cross </w:t>
      </w:r>
      <w:r w:rsidR="006B7778" w:rsidRPr="00951FED">
        <w:rPr>
          <w:rFonts w:ascii="Calibri" w:hAnsi="Calibri" w:cs="Calibri"/>
          <w:color w:val="000000" w:themeColor="text1"/>
          <w:lang w:val="en-US"/>
        </w:rPr>
        <w:t xml:space="preserve">internal </w:t>
      </w:r>
      <w:r w:rsidR="005C6A99" w:rsidRPr="00951FED">
        <w:rPr>
          <w:rFonts w:ascii="Calibri" w:hAnsi="Calibri" w:cs="Calibri"/>
          <w:color w:val="000000" w:themeColor="text1"/>
          <w:lang w:val="en-US"/>
        </w:rPr>
        <w:t xml:space="preserve">EU </w:t>
      </w:r>
      <w:proofErr w:type="gramStart"/>
      <w:r w:rsidR="005C6A99" w:rsidRPr="00951FED">
        <w:rPr>
          <w:rFonts w:ascii="Calibri" w:hAnsi="Calibri" w:cs="Calibri"/>
          <w:color w:val="000000" w:themeColor="text1"/>
          <w:lang w:val="en-US"/>
        </w:rPr>
        <w:t>borders</w:t>
      </w:r>
      <w:proofErr w:type="gramEnd"/>
      <w:r w:rsidR="005C6A99" w:rsidRPr="00951FED">
        <w:rPr>
          <w:rFonts w:ascii="Calibri" w:hAnsi="Calibri" w:cs="Calibri"/>
          <w:color w:val="000000" w:themeColor="text1"/>
          <w:lang w:val="en-US"/>
        </w:rPr>
        <w:t xml:space="preserve"> </w:t>
      </w:r>
      <w:r w:rsidR="00AD447A" w:rsidRPr="00951FED">
        <w:rPr>
          <w:rFonts w:ascii="Calibri" w:hAnsi="Calibri" w:cs="Calibri"/>
          <w:color w:val="000000" w:themeColor="text1"/>
          <w:lang w:val="en-US"/>
        </w:rPr>
        <w:t xml:space="preserve">and which are </w:t>
      </w:r>
      <w:r w:rsidR="005C6A99" w:rsidRPr="00951FED">
        <w:rPr>
          <w:rFonts w:ascii="Calibri" w:hAnsi="Calibri" w:cs="Calibri"/>
          <w:color w:val="000000" w:themeColor="text1"/>
          <w:lang w:val="en-US"/>
        </w:rPr>
        <w:t xml:space="preserve">affected by the lack of the </w:t>
      </w:r>
      <w:r w:rsidR="00E26CB4">
        <w:rPr>
          <w:rFonts w:ascii="Calibri" w:hAnsi="Calibri" w:cs="Calibri"/>
          <w:color w:val="000000" w:themeColor="text1"/>
          <w:lang w:val="en-US"/>
        </w:rPr>
        <w:t>fifth</w:t>
      </w:r>
      <w:r w:rsidR="00E26CB4" w:rsidRPr="00951FED">
        <w:rPr>
          <w:rFonts w:ascii="Calibri" w:hAnsi="Calibri" w:cs="Calibri"/>
          <w:color w:val="000000" w:themeColor="text1"/>
          <w:lang w:val="en-US"/>
        </w:rPr>
        <w:t xml:space="preserve"> </w:t>
      </w:r>
      <w:r w:rsidR="005C6A99" w:rsidRPr="00951FED">
        <w:rPr>
          <w:rFonts w:ascii="Calibri" w:hAnsi="Calibri" w:cs="Calibri"/>
          <w:color w:val="000000" w:themeColor="text1"/>
          <w:lang w:val="en-US"/>
        </w:rPr>
        <w:t xml:space="preserve">freedom. </w:t>
      </w:r>
    </w:p>
    <w:p w14:paraId="46540F39" w14:textId="7F3DED02" w:rsidR="000A606E" w:rsidRPr="00951FED" w:rsidRDefault="005C6A99" w:rsidP="00AE3180">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I </w:t>
      </w:r>
      <w:r w:rsidR="00A8149D">
        <w:rPr>
          <w:rFonts w:ascii="Calibri" w:hAnsi="Calibri" w:cs="Calibri"/>
          <w:color w:val="000000" w:themeColor="text1"/>
          <w:lang w:val="en-US"/>
        </w:rPr>
        <w:t xml:space="preserve">also </w:t>
      </w:r>
      <w:r w:rsidRPr="00951FED">
        <w:rPr>
          <w:rFonts w:ascii="Calibri" w:hAnsi="Calibri" w:cs="Calibri"/>
          <w:color w:val="000000" w:themeColor="text1"/>
          <w:lang w:val="en-US"/>
        </w:rPr>
        <w:t>distin</w:t>
      </w:r>
      <w:r w:rsidR="00AD447A" w:rsidRPr="00951FED">
        <w:rPr>
          <w:rFonts w:ascii="Calibri" w:hAnsi="Calibri" w:cs="Calibri"/>
          <w:color w:val="000000" w:themeColor="text1"/>
          <w:lang w:val="en-US"/>
        </w:rPr>
        <w:t>guish</w:t>
      </w:r>
      <w:r w:rsidRPr="00951FED">
        <w:rPr>
          <w:rFonts w:ascii="Calibri" w:hAnsi="Calibri" w:cs="Calibri"/>
          <w:color w:val="000000" w:themeColor="text1"/>
          <w:lang w:val="en-US"/>
        </w:rPr>
        <w:t xml:space="preserve"> between open and hidden discrimination</w:t>
      </w:r>
      <w:r w:rsidR="003C79A9" w:rsidRPr="00951FED">
        <w:rPr>
          <w:rFonts w:ascii="Calibri" w:hAnsi="Calibri" w:cs="Calibri"/>
          <w:color w:val="000000" w:themeColor="text1"/>
          <w:lang w:val="en-US"/>
        </w:rPr>
        <w:t>. S</w:t>
      </w:r>
      <w:r w:rsidRPr="00951FED">
        <w:rPr>
          <w:rFonts w:ascii="Calibri" w:hAnsi="Calibri" w:cs="Calibri"/>
          <w:color w:val="000000" w:themeColor="text1"/>
          <w:lang w:val="en-US"/>
        </w:rPr>
        <w:t xml:space="preserve">ome cases may be mixed or unclear. But </w:t>
      </w:r>
      <w:r w:rsidR="00AD447A" w:rsidRPr="00951FED">
        <w:rPr>
          <w:rFonts w:ascii="Calibri" w:hAnsi="Calibri" w:cs="Calibri"/>
          <w:color w:val="000000" w:themeColor="text1"/>
          <w:lang w:val="en-US"/>
        </w:rPr>
        <w:t xml:space="preserve">such </w:t>
      </w:r>
      <w:r w:rsidRPr="00951FED">
        <w:rPr>
          <w:rFonts w:ascii="Calibri" w:hAnsi="Calibri" w:cs="Calibri"/>
          <w:color w:val="000000" w:themeColor="text1"/>
          <w:lang w:val="en-US"/>
        </w:rPr>
        <w:t xml:space="preserve">differentiations are useful, both for deciding over what needs to be done in each (type of) case, and </w:t>
      </w:r>
      <w:r w:rsidR="00AD447A" w:rsidRPr="00951FED">
        <w:rPr>
          <w:rFonts w:ascii="Calibri" w:hAnsi="Calibri" w:cs="Calibri"/>
          <w:color w:val="000000" w:themeColor="text1"/>
          <w:lang w:val="en-US"/>
        </w:rPr>
        <w:t>to</w:t>
      </w:r>
      <w:r w:rsidRPr="00951FED">
        <w:rPr>
          <w:rFonts w:ascii="Calibri" w:hAnsi="Calibri" w:cs="Calibri"/>
          <w:color w:val="000000" w:themeColor="text1"/>
          <w:lang w:val="en-US"/>
        </w:rPr>
        <w:t xml:space="preserve"> </w:t>
      </w:r>
      <w:r w:rsidR="00AD447A" w:rsidRPr="00951FED">
        <w:rPr>
          <w:rFonts w:ascii="Calibri" w:hAnsi="Calibri" w:cs="Calibri"/>
          <w:color w:val="000000" w:themeColor="text1"/>
          <w:lang w:val="en-US"/>
        </w:rPr>
        <w:t>highlight</w:t>
      </w:r>
      <w:r w:rsidRPr="00951FED">
        <w:rPr>
          <w:rFonts w:ascii="Calibri" w:hAnsi="Calibri" w:cs="Calibri"/>
          <w:color w:val="000000" w:themeColor="text1"/>
          <w:lang w:val="en-US"/>
        </w:rPr>
        <w:t xml:space="preserve"> how easy it may be to overlook non-o</w:t>
      </w:r>
      <w:r w:rsidR="00AD447A" w:rsidRPr="00951FED">
        <w:rPr>
          <w:rFonts w:ascii="Calibri" w:hAnsi="Calibri" w:cs="Calibri"/>
          <w:color w:val="000000" w:themeColor="text1"/>
          <w:lang w:val="en-US"/>
        </w:rPr>
        <w:t>bvious</w:t>
      </w:r>
      <w:r w:rsidRPr="00951FED">
        <w:rPr>
          <w:rFonts w:ascii="Calibri" w:hAnsi="Calibri" w:cs="Calibri"/>
          <w:color w:val="000000" w:themeColor="text1"/>
          <w:lang w:val="en-US"/>
        </w:rPr>
        <w:t xml:space="preserve"> but nonetheless problematic practices. </w:t>
      </w:r>
      <w:r w:rsidR="00AD447A" w:rsidRPr="00951FED">
        <w:rPr>
          <w:rFonts w:ascii="Calibri" w:hAnsi="Calibri" w:cs="Calibri"/>
          <w:color w:val="000000" w:themeColor="text1"/>
          <w:lang w:val="en-US"/>
        </w:rPr>
        <w:t>I refer to r</w:t>
      </w:r>
      <w:r w:rsidR="00AE3180" w:rsidRPr="00951FED">
        <w:rPr>
          <w:rFonts w:ascii="Calibri" w:hAnsi="Calibri" w:cs="Calibri"/>
          <w:color w:val="000000" w:themeColor="text1"/>
          <w:lang w:val="en-US"/>
        </w:rPr>
        <w:t xml:space="preserve">ules </w:t>
      </w:r>
      <w:r w:rsidR="00AE3180" w:rsidRPr="00951FED">
        <w:rPr>
          <w:rFonts w:ascii="Calibri" w:hAnsi="Calibri" w:cs="Calibri"/>
          <w:i/>
          <w:iCs/>
          <w:color w:val="000000" w:themeColor="text1"/>
          <w:lang w:val="en-US"/>
        </w:rPr>
        <w:t>and</w:t>
      </w:r>
      <w:r w:rsidR="00AE3180" w:rsidRPr="00951FED">
        <w:rPr>
          <w:rFonts w:ascii="Calibri" w:hAnsi="Calibri" w:cs="Calibri"/>
          <w:color w:val="000000" w:themeColor="text1"/>
          <w:lang w:val="en-US"/>
        </w:rPr>
        <w:t xml:space="preserve"> practices: </w:t>
      </w:r>
      <w:r w:rsidR="00342509" w:rsidRPr="00951FED">
        <w:rPr>
          <w:rFonts w:ascii="Calibri" w:hAnsi="Calibri" w:cs="Calibri"/>
          <w:color w:val="000000" w:themeColor="text1"/>
          <w:lang w:val="en-US"/>
        </w:rPr>
        <w:t>w</w:t>
      </w:r>
      <w:r w:rsidR="00AE3180" w:rsidRPr="00951FED">
        <w:rPr>
          <w:rFonts w:ascii="Calibri" w:hAnsi="Calibri" w:cs="Calibri"/>
          <w:color w:val="000000" w:themeColor="text1"/>
          <w:lang w:val="en-US"/>
        </w:rPr>
        <w:t xml:space="preserve">hile I mostly focus on explicit regulations, some cases consist </w:t>
      </w:r>
      <w:r w:rsidR="00AD447A" w:rsidRPr="00951FED">
        <w:rPr>
          <w:rFonts w:ascii="Calibri" w:hAnsi="Calibri" w:cs="Calibri"/>
          <w:color w:val="000000" w:themeColor="text1"/>
          <w:lang w:val="en-US"/>
        </w:rPr>
        <w:t>of</w:t>
      </w:r>
      <w:r w:rsidR="00AE3180" w:rsidRPr="00951FED">
        <w:rPr>
          <w:rFonts w:ascii="Calibri" w:hAnsi="Calibri" w:cs="Calibri"/>
          <w:color w:val="000000" w:themeColor="text1"/>
          <w:lang w:val="en-US"/>
        </w:rPr>
        <w:t xml:space="preserve"> administrative practices that have no explicit rules covering them but result in discrimination </w:t>
      </w:r>
      <w:r w:rsidR="00342509" w:rsidRPr="00951FED">
        <w:rPr>
          <w:rFonts w:ascii="Calibri" w:hAnsi="Calibri" w:cs="Calibri"/>
          <w:color w:val="000000" w:themeColor="text1"/>
          <w:lang w:val="en-US"/>
        </w:rPr>
        <w:t xml:space="preserve">or unnecessary </w:t>
      </w:r>
      <w:r w:rsidR="00F9403A" w:rsidRPr="00951FED">
        <w:rPr>
          <w:rFonts w:ascii="Calibri" w:hAnsi="Calibri" w:cs="Calibri"/>
          <w:color w:val="000000" w:themeColor="text1"/>
          <w:lang w:val="en-US"/>
        </w:rPr>
        <w:t>paperwork,</w:t>
      </w:r>
      <w:r w:rsidR="00342509" w:rsidRPr="00951FED">
        <w:rPr>
          <w:rFonts w:ascii="Calibri" w:hAnsi="Calibri" w:cs="Calibri"/>
          <w:color w:val="000000" w:themeColor="text1"/>
          <w:lang w:val="en-US"/>
        </w:rPr>
        <w:t xml:space="preserve"> </w:t>
      </w:r>
      <w:r w:rsidR="00AE3180" w:rsidRPr="00951FED">
        <w:rPr>
          <w:rFonts w:ascii="Calibri" w:hAnsi="Calibri" w:cs="Calibri"/>
          <w:color w:val="000000" w:themeColor="text1"/>
          <w:lang w:val="en-US"/>
        </w:rPr>
        <w:t xml:space="preserve">nonetheless. </w:t>
      </w:r>
      <w:r w:rsidRPr="00951FED">
        <w:rPr>
          <w:rFonts w:ascii="Calibri" w:hAnsi="Calibri" w:cs="Calibri"/>
          <w:color w:val="000000" w:themeColor="text1"/>
          <w:lang w:val="en-US"/>
        </w:rPr>
        <w:t>Finally, the reader will not</w:t>
      </w:r>
      <w:r w:rsidR="00AD447A" w:rsidRPr="00951FED">
        <w:rPr>
          <w:rFonts w:ascii="Calibri" w:hAnsi="Calibri" w:cs="Calibri"/>
          <w:color w:val="000000" w:themeColor="text1"/>
          <w:lang w:val="en-US"/>
        </w:rPr>
        <w:t>ic</w:t>
      </w:r>
      <w:r w:rsidRPr="00951FED">
        <w:rPr>
          <w:rFonts w:ascii="Calibri" w:hAnsi="Calibri" w:cs="Calibri"/>
          <w:color w:val="000000" w:themeColor="text1"/>
          <w:lang w:val="en-US"/>
        </w:rPr>
        <w:t>e that</w:t>
      </w:r>
      <w:r w:rsidR="00B360F9" w:rsidRPr="00951FED">
        <w:rPr>
          <w:rFonts w:ascii="Calibri" w:hAnsi="Calibri" w:cs="Calibri"/>
          <w:color w:val="000000" w:themeColor="text1"/>
          <w:lang w:val="en-US"/>
        </w:rPr>
        <w:t xml:space="preserve"> </w:t>
      </w:r>
      <w:r w:rsidR="000A606E" w:rsidRPr="00951FED">
        <w:rPr>
          <w:rFonts w:ascii="Calibri" w:hAnsi="Calibri" w:cs="Calibri"/>
          <w:color w:val="000000" w:themeColor="text1"/>
          <w:lang w:val="en-US"/>
        </w:rPr>
        <w:t xml:space="preserve">the cases </w:t>
      </w:r>
      <w:r w:rsidR="00AD447A" w:rsidRPr="00951FED">
        <w:rPr>
          <w:rFonts w:ascii="Calibri" w:hAnsi="Calibri" w:cs="Calibri"/>
          <w:color w:val="000000" w:themeColor="text1"/>
          <w:lang w:val="en-US"/>
        </w:rPr>
        <w:t xml:space="preserve">I </w:t>
      </w:r>
      <w:r w:rsidR="000A606E" w:rsidRPr="00951FED">
        <w:rPr>
          <w:rFonts w:ascii="Calibri" w:hAnsi="Calibri" w:cs="Calibri"/>
          <w:color w:val="000000" w:themeColor="text1"/>
          <w:lang w:val="en-US"/>
        </w:rPr>
        <w:t xml:space="preserve">report </w:t>
      </w:r>
      <w:r w:rsidR="00AD447A" w:rsidRPr="00951FED">
        <w:rPr>
          <w:rFonts w:ascii="Calibri" w:hAnsi="Calibri" w:cs="Calibri"/>
          <w:color w:val="000000" w:themeColor="text1"/>
          <w:lang w:val="en-US"/>
        </w:rPr>
        <w:t xml:space="preserve">are </w:t>
      </w:r>
      <w:r w:rsidR="000A606E" w:rsidRPr="00951FED">
        <w:rPr>
          <w:rFonts w:ascii="Calibri" w:hAnsi="Calibri" w:cs="Calibri"/>
          <w:color w:val="000000" w:themeColor="text1"/>
          <w:lang w:val="en-US"/>
        </w:rPr>
        <w:t>focus</w:t>
      </w:r>
      <w:r w:rsidR="00AD447A" w:rsidRPr="00951FED">
        <w:rPr>
          <w:rFonts w:ascii="Calibri" w:hAnsi="Calibri" w:cs="Calibri"/>
          <w:color w:val="000000" w:themeColor="text1"/>
          <w:lang w:val="en-US"/>
        </w:rPr>
        <w:t>ed</w:t>
      </w:r>
      <w:r w:rsidR="000A606E" w:rsidRPr="00951FED">
        <w:rPr>
          <w:rFonts w:ascii="Calibri" w:hAnsi="Calibri" w:cs="Calibri"/>
          <w:color w:val="000000" w:themeColor="text1"/>
          <w:lang w:val="en-US"/>
        </w:rPr>
        <w:t xml:space="preserve"> </w:t>
      </w:r>
      <w:r w:rsidR="00A8149D">
        <w:rPr>
          <w:rFonts w:ascii="Calibri" w:hAnsi="Calibri" w:cs="Calibri"/>
          <w:color w:val="000000" w:themeColor="text1"/>
          <w:lang w:val="en-US"/>
        </w:rPr>
        <w:t>o</w:t>
      </w:r>
      <w:r w:rsidR="000A606E" w:rsidRPr="00951FED">
        <w:rPr>
          <w:rFonts w:ascii="Calibri" w:hAnsi="Calibri" w:cs="Calibri"/>
          <w:color w:val="000000" w:themeColor="text1"/>
          <w:lang w:val="en-US"/>
        </w:rPr>
        <w:t xml:space="preserve">n </w:t>
      </w:r>
      <w:r w:rsidR="00AD447A" w:rsidRPr="00951FED">
        <w:rPr>
          <w:rFonts w:ascii="Calibri" w:hAnsi="Calibri" w:cs="Calibri"/>
          <w:color w:val="000000" w:themeColor="text1"/>
          <w:lang w:val="en-US"/>
        </w:rPr>
        <w:t>only a few</w:t>
      </w:r>
      <w:r w:rsidR="000A606E" w:rsidRPr="00951FED">
        <w:rPr>
          <w:rFonts w:ascii="Calibri" w:hAnsi="Calibri" w:cs="Calibri"/>
          <w:color w:val="000000" w:themeColor="text1"/>
          <w:lang w:val="en-US"/>
        </w:rPr>
        <w:t xml:space="preserve"> countries. </w:t>
      </w:r>
      <w:r w:rsidR="00AD447A" w:rsidRPr="00951FED">
        <w:rPr>
          <w:rFonts w:ascii="Calibri" w:hAnsi="Calibri" w:cs="Calibri"/>
          <w:color w:val="000000" w:themeColor="text1"/>
          <w:lang w:val="en-US"/>
        </w:rPr>
        <w:t>Nevertheless</w:t>
      </w:r>
      <w:r w:rsidR="000A606E" w:rsidRPr="00951FED">
        <w:rPr>
          <w:rFonts w:ascii="Calibri" w:hAnsi="Calibri" w:cs="Calibri"/>
          <w:color w:val="000000" w:themeColor="text1"/>
          <w:lang w:val="en-US"/>
        </w:rPr>
        <w:t>, the</w:t>
      </w:r>
      <w:r w:rsidR="00AD447A" w:rsidRPr="00951FED">
        <w:rPr>
          <w:rFonts w:ascii="Calibri" w:hAnsi="Calibri" w:cs="Calibri"/>
          <w:color w:val="000000" w:themeColor="text1"/>
          <w:lang w:val="en-US"/>
        </w:rPr>
        <w:t>se</w:t>
      </w:r>
      <w:r w:rsidR="000A606E" w:rsidRPr="00951FED">
        <w:rPr>
          <w:rFonts w:ascii="Calibri" w:hAnsi="Calibri" w:cs="Calibri"/>
          <w:color w:val="000000" w:themeColor="text1"/>
          <w:lang w:val="en-US"/>
        </w:rPr>
        <w:t xml:space="preserve"> examples are significant</w:t>
      </w:r>
      <w:r w:rsidR="00AD447A" w:rsidRPr="00951FED">
        <w:rPr>
          <w:rFonts w:ascii="Calibri" w:hAnsi="Calibri" w:cs="Calibri"/>
          <w:color w:val="000000" w:themeColor="text1"/>
          <w:lang w:val="en-US"/>
        </w:rPr>
        <w:t xml:space="preserve"> and symptomatic:</w:t>
      </w:r>
      <w:r w:rsidR="000A606E" w:rsidRPr="00951FED">
        <w:rPr>
          <w:rFonts w:ascii="Calibri" w:hAnsi="Calibri" w:cs="Calibri"/>
          <w:color w:val="000000" w:themeColor="text1"/>
          <w:lang w:val="en-US"/>
        </w:rPr>
        <w:t xml:space="preserve"> </w:t>
      </w:r>
      <w:r w:rsidR="00AD447A" w:rsidRPr="00951FED">
        <w:rPr>
          <w:rFonts w:ascii="Calibri" w:hAnsi="Calibri" w:cs="Calibri"/>
          <w:color w:val="000000" w:themeColor="text1"/>
          <w:lang w:val="en-US"/>
        </w:rPr>
        <w:t>m</w:t>
      </w:r>
      <w:r w:rsidR="000A606E" w:rsidRPr="00951FED">
        <w:rPr>
          <w:rFonts w:ascii="Calibri" w:hAnsi="Calibri" w:cs="Calibri"/>
          <w:color w:val="000000" w:themeColor="text1"/>
          <w:lang w:val="en-US"/>
        </w:rPr>
        <w:t xml:space="preserve">any </w:t>
      </w:r>
      <w:r w:rsidR="00AD447A" w:rsidRPr="00951FED">
        <w:rPr>
          <w:rFonts w:ascii="Calibri" w:hAnsi="Calibri" w:cs="Calibri"/>
          <w:color w:val="000000" w:themeColor="text1"/>
          <w:lang w:val="en-US"/>
        </w:rPr>
        <w:t xml:space="preserve">others </w:t>
      </w:r>
      <w:r w:rsidR="000A606E" w:rsidRPr="00951FED">
        <w:rPr>
          <w:rFonts w:ascii="Calibri" w:hAnsi="Calibri" w:cs="Calibri"/>
          <w:color w:val="000000" w:themeColor="text1"/>
          <w:lang w:val="en-US"/>
        </w:rPr>
        <w:t xml:space="preserve">exist </w:t>
      </w:r>
      <w:r w:rsidR="00AD447A" w:rsidRPr="00951FED">
        <w:rPr>
          <w:rFonts w:ascii="Calibri" w:hAnsi="Calibri" w:cs="Calibri"/>
          <w:color w:val="000000" w:themeColor="text1"/>
          <w:lang w:val="en-US"/>
        </w:rPr>
        <w:t>throughout</w:t>
      </w:r>
      <w:r w:rsidR="000A606E" w:rsidRPr="00951FED">
        <w:rPr>
          <w:rFonts w:ascii="Calibri" w:hAnsi="Calibri" w:cs="Calibri"/>
          <w:color w:val="000000" w:themeColor="text1"/>
          <w:lang w:val="en-US"/>
        </w:rPr>
        <w:t xml:space="preserve"> EU countries</w:t>
      </w:r>
      <w:r w:rsidR="005817FD" w:rsidRPr="00951FED">
        <w:rPr>
          <w:rFonts w:ascii="Calibri" w:hAnsi="Calibri" w:cs="Calibri"/>
          <w:color w:val="000000" w:themeColor="text1"/>
          <w:lang w:val="en-US"/>
        </w:rPr>
        <w:t>.</w:t>
      </w:r>
      <w:r w:rsidR="00BC3FDC" w:rsidRPr="00951FED">
        <w:rPr>
          <w:rFonts w:ascii="Calibri" w:hAnsi="Calibri" w:cs="Calibri"/>
          <w:color w:val="000000" w:themeColor="text1"/>
          <w:lang w:val="en-US"/>
        </w:rPr>
        <w:t xml:space="preserve"> Taken individually, each case might be viewed as too unimportant to report</w:t>
      </w:r>
      <w:r w:rsidR="00F9403A" w:rsidRPr="00951FED">
        <w:rPr>
          <w:rFonts w:ascii="Calibri" w:hAnsi="Calibri" w:cs="Calibri"/>
          <w:color w:val="000000" w:themeColor="text1"/>
          <w:lang w:val="en-US"/>
        </w:rPr>
        <w:t>. However,</w:t>
      </w:r>
      <w:r w:rsidR="00BC3FDC" w:rsidRPr="00951FED">
        <w:rPr>
          <w:rFonts w:ascii="Calibri" w:hAnsi="Calibri" w:cs="Calibri"/>
          <w:color w:val="000000" w:themeColor="text1"/>
          <w:lang w:val="en-US"/>
        </w:rPr>
        <w:t xml:space="preserve"> the</w:t>
      </w:r>
      <w:r w:rsidR="00C938C5" w:rsidRPr="00951FED">
        <w:rPr>
          <w:rFonts w:ascii="Calibri" w:hAnsi="Calibri" w:cs="Calibri"/>
          <w:color w:val="000000" w:themeColor="text1"/>
          <w:lang w:val="en-US"/>
        </w:rPr>
        <w:t>ir</w:t>
      </w:r>
      <w:r w:rsidR="00BC3FDC" w:rsidRPr="00951FED">
        <w:rPr>
          <w:rFonts w:ascii="Calibri" w:hAnsi="Calibri" w:cs="Calibri"/>
          <w:color w:val="000000" w:themeColor="text1"/>
          <w:lang w:val="en-US"/>
        </w:rPr>
        <w:t xml:space="preserve"> sum</w:t>
      </w:r>
      <w:r w:rsidR="00AD447A" w:rsidRPr="00951FED">
        <w:rPr>
          <w:rFonts w:ascii="Calibri" w:hAnsi="Calibri" w:cs="Calibri"/>
          <w:color w:val="000000" w:themeColor="text1"/>
          <w:lang w:val="en-US"/>
        </w:rPr>
        <w:t xml:space="preserve"> </w:t>
      </w:r>
      <w:r w:rsidR="00BC3FDC" w:rsidRPr="00951FED">
        <w:rPr>
          <w:rFonts w:ascii="Calibri" w:hAnsi="Calibri" w:cs="Calibri"/>
          <w:color w:val="000000" w:themeColor="text1"/>
          <w:lang w:val="en-US"/>
        </w:rPr>
        <w:t>produce</w:t>
      </w:r>
      <w:r w:rsidR="00C938C5" w:rsidRPr="00951FED">
        <w:rPr>
          <w:rFonts w:ascii="Calibri" w:hAnsi="Calibri" w:cs="Calibri"/>
          <w:color w:val="000000" w:themeColor="text1"/>
          <w:lang w:val="en-US"/>
        </w:rPr>
        <w:t>s</w:t>
      </w:r>
      <w:r w:rsidR="00BC3FDC" w:rsidRPr="00951FED">
        <w:rPr>
          <w:rFonts w:ascii="Calibri" w:hAnsi="Calibri" w:cs="Calibri"/>
          <w:color w:val="000000" w:themeColor="text1"/>
          <w:lang w:val="en-US"/>
        </w:rPr>
        <w:t xml:space="preserve"> unnecessary costs and stand</w:t>
      </w:r>
      <w:r w:rsidR="00C938C5" w:rsidRPr="00951FED">
        <w:rPr>
          <w:rFonts w:ascii="Calibri" w:hAnsi="Calibri" w:cs="Calibri"/>
          <w:color w:val="000000" w:themeColor="text1"/>
          <w:lang w:val="en-US"/>
        </w:rPr>
        <w:t>s</w:t>
      </w:r>
      <w:r w:rsidR="00BC3FDC" w:rsidRPr="00951FED">
        <w:rPr>
          <w:rFonts w:ascii="Calibri" w:hAnsi="Calibri" w:cs="Calibri"/>
          <w:color w:val="000000" w:themeColor="text1"/>
          <w:lang w:val="en-US"/>
        </w:rPr>
        <w:t xml:space="preserve"> in the way of realizing the </w:t>
      </w:r>
      <w:r w:rsidR="00E26CB4">
        <w:rPr>
          <w:rFonts w:ascii="Calibri" w:hAnsi="Calibri" w:cs="Calibri"/>
          <w:color w:val="000000" w:themeColor="text1"/>
          <w:lang w:val="en-US"/>
        </w:rPr>
        <w:t>fifth</w:t>
      </w:r>
      <w:r w:rsidR="00E26CB4" w:rsidRPr="00951FED">
        <w:rPr>
          <w:rFonts w:ascii="Calibri" w:hAnsi="Calibri" w:cs="Calibri"/>
          <w:color w:val="000000" w:themeColor="text1"/>
          <w:lang w:val="en-US"/>
        </w:rPr>
        <w:t xml:space="preserve"> </w:t>
      </w:r>
      <w:r w:rsidR="00BC3FDC" w:rsidRPr="00951FED">
        <w:rPr>
          <w:rFonts w:ascii="Calibri" w:hAnsi="Calibri" w:cs="Calibri"/>
          <w:color w:val="000000" w:themeColor="text1"/>
          <w:lang w:val="en-US"/>
        </w:rPr>
        <w:t>freedom.</w:t>
      </w:r>
    </w:p>
    <w:p w14:paraId="15FD311B" w14:textId="6E357869" w:rsidR="000A606E" w:rsidRPr="00951FED" w:rsidRDefault="000A606E" w:rsidP="005817FD">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Sections 1 and 2 address questionable bureaucratic barriers and practices that inhibit full free mobility of researchers, while </w:t>
      </w:r>
      <w:r w:rsidR="00AD447A" w:rsidRPr="00951FED">
        <w:rPr>
          <w:rFonts w:ascii="Calibri" w:hAnsi="Calibri" w:cs="Calibri"/>
          <w:color w:val="000000" w:themeColor="text1"/>
          <w:lang w:val="en-US"/>
        </w:rPr>
        <w:t>S</w:t>
      </w:r>
      <w:r w:rsidRPr="00951FED">
        <w:rPr>
          <w:rFonts w:ascii="Calibri" w:hAnsi="Calibri" w:cs="Calibri"/>
          <w:color w:val="000000" w:themeColor="text1"/>
          <w:lang w:val="en-US"/>
        </w:rPr>
        <w:t>ection 3 deals with national research funding. Section 4</w:t>
      </w:r>
      <w:r w:rsidR="00D26610" w:rsidRPr="00951FED">
        <w:rPr>
          <w:rFonts w:ascii="Calibri" w:hAnsi="Calibri" w:cs="Calibri"/>
          <w:color w:val="000000" w:themeColor="text1"/>
          <w:lang w:val="en-US"/>
        </w:rPr>
        <w:t>, finally,</w:t>
      </w:r>
      <w:r w:rsidRPr="00951FED">
        <w:rPr>
          <w:rFonts w:ascii="Calibri" w:hAnsi="Calibri" w:cs="Calibri"/>
          <w:color w:val="000000" w:themeColor="text1"/>
          <w:lang w:val="en-US"/>
        </w:rPr>
        <w:t xml:space="preserve"> concerns a problem of large-scale institutional collaborations. Together with th</w:t>
      </w:r>
      <w:r w:rsidR="00AD447A" w:rsidRPr="00951FED">
        <w:rPr>
          <w:rFonts w:ascii="Calibri" w:hAnsi="Calibri" w:cs="Calibri"/>
          <w:color w:val="000000" w:themeColor="text1"/>
          <w:lang w:val="en-US"/>
        </w:rPr>
        <w:t>is</w:t>
      </w:r>
      <w:r w:rsidRPr="00951FED">
        <w:rPr>
          <w:rFonts w:ascii="Calibri" w:hAnsi="Calibri" w:cs="Calibri"/>
          <w:color w:val="000000" w:themeColor="text1"/>
          <w:lang w:val="en-US"/>
        </w:rPr>
        <w:t xml:space="preserve"> evidence, I will present proposals for how to advance the </w:t>
      </w:r>
      <w:r w:rsidR="008B3553">
        <w:rPr>
          <w:rFonts w:ascii="Calibri" w:hAnsi="Calibri" w:cs="Calibri"/>
          <w:color w:val="000000" w:themeColor="text1"/>
          <w:lang w:val="en-US"/>
        </w:rPr>
        <w:t>fifth</w:t>
      </w:r>
      <w:r w:rsidR="008B3553"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freedom goals in </w:t>
      </w:r>
      <w:r w:rsidR="00AD447A" w:rsidRPr="00951FED">
        <w:rPr>
          <w:rFonts w:ascii="Calibri" w:hAnsi="Calibri" w:cs="Calibri"/>
          <w:color w:val="000000" w:themeColor="text1"/>
          <w:lang w:val="en-US"/>
        </w:rPr>
        <w:t>specific</w:t>
      </w:r>
      <w:r w:rsidRPr="00951FED">
        <w:rPr>
          <w:rFonts w:ascii="Calibri" w:hAnsi="Calibri" w:cs="Calibri"/>
          <w:color w:val="000000" w:themeColor="text1"/>
          <w:lang w:val="en-US"/>
        </w:rPr>
        <w:t xml:space="preserve"> ways: first, for free mobility </w:t>
      </w:r>
      <w:r w:rsidR="00AD447A" w:rsidRPr="00951FED">
        <w:rPr>
          <w:rFonts w:ascii="Calibri" w:hAnsi="Calibri" w:cs="Calibri"/>
          <w:color w:val="000000" w:themeColor="text1"/>
          <w:lang w:val="en-US"/>
        </w:rPr>
        <w:t>dur</w:t>
      </w:r>
      <w:r w:rsidRPr="00951FED">
        <w:rPr>
          <w:rFonts w:ascii="Calibri" w:hAnsi="Calibri" w:cs="Calibri"/>
          <w:color w:val="000000" w:themeColor="text1"/>
          <w:lang w:val="en-US"/>
        </w:rPr>
        <w:t xml:space="preserve">ing early career stages and </w:t>
      </w:r>
      <w:r w:rsidR="00AD447A" w:rsidRPr="00951FED">
        <w:rPr>
          <w:rFonts w:ascii="Calibri" w:hAnsi="Calibri" w:cs="Calibri"/>
          <w:color w:val="000000" w:themeColor="text1"/>
          <w:lang w:val="en-US"/>
        </w:rPr>
        <w:t xml:space="preserve">concerning </w:t>
      </w:r>
      <w:r w:rsidRPr="00951FED">
        <w:rPr>
          <w:rFonts w:ascii="Calibri" w:hAnsi="Calibri" w:cs="Calibri"/>
          <w:color w:val="000000" w:themeColor="text1"/>
          <w:lang w:val="en-US"/>
        </w:rPr>
        <w:t xml:space="preserve">academic positions, then for national research funding, and finally for transnational institutional collaborations within the EU. The proposals will have to be discussed and decided </w:t>
      </w:r>
      <w:r w:rsidR="00661BA9" w:rsidRPr="00951FED">
        <w:rPr>
          <w:rFonts w:ascii="Calibri" w:hAnsi="Calibri" w:cs="Calibri"/>
          <w:color w:val="000000" w:themeColor="text1"/>
          <w:lang w:val="en-US"/>
        </w:rPr>
        <w:t xml:space="preserve">on </w:t>
      </w:r>
      <w:r w:rsidRPr="00951FED">
        <w:rPr>
          <w:rFonts w:ascii="Calibri" w:hAnsi="Calibri" w:cs="Calibri"/>
          <w:color w:val="000000" w:themeColor="text1"/>
          <w:lang w:val="en-US"/>
        </w:rPr>
        <w:t xml:space="preserve">by different political actors, from funding agencies and academic administrations </w:t>
      </w:r>
      <w:r w:rsidR="00661BA9" w:rsidRPr="00951FED">
        <w:rPr>
          <w:rFonts w:ascii="Calibri" w:hAnsi="Calibri" w:cs="Calibri"/>
          <w:color w:val="000000" w:themeColor="text1"/>
          <w:lang w:val="en-US"/>
        </w:rPr>
        <w:t>to</w:t>
      </w:r>
      <w:r w:rsidRPr="00951FED">
        <w:rPr>
          <w:rFonts w:ascii="Calibri" w:hAnsi="Calibri" w:cs="Calibri"/>
          <w:color w:val="000000" w:themeColor="text1"/>
          <w:lang w:val="en-US"/>
        </w:rPr>
        <w:t xml:space="preserve"> political institutions and organizations at </w:t>
      </w:r>
      <w:r w:rsidR="00091151" w:rsidRPr="00951FED">
        <w:rPr>
          <w:rFonts w:ascii="Calibri" w:hAnsi="Calibri" w:cs="Calibri"/>
          <w:color w:val="000000" w:themeColor="text1"/>
          <w:lang w:val="en-US"/>
        </w:rPr>
        <w:t xml:space="preserve">the </w:t>
      </w:r>
      <w:r w:rsidRPr="00951FED">
        <w:rPr>
          <w:rFonts w:ascii="Calibri" w:hAnsi="Calibri" w:cs="Calibri"/>
          <w:color w:val="000000" w:themeColor="text1"/>
          <w:lang w:val="en-US"/>
        </w:rPr>
        <w:t xml:space="preserve">regional, national, and European levels. </w:t>
      </w:r>
      <w:r w:rsidR="00091151" w:rsidRPr="00951FED">
        <w:rPr>
          <w:rFonts w:ascii="Calibri" w:hAnsi="Calibri" w:cs="Calibri"/>
          <w:color w:val="000000" w:themeColor="text1"/>
          <w:lang w:val="en-US"/>
        </w:rPr>
        <w:t>In this regard, t</w:t>
      </w:r>
      <w:r w:rsidRPr="00951FED">
        <w:rPr>
          <w:rFonts w:ascii="Calibri" w:hAnsi="Calibri" w:cs="Calibri"/>
          <w:color w:val="000000" w:themeColor="text1"/>
          <w:lang w:val="en-US"/>
        </w:rPr>
        <w:t xml:space="preserve">he </w:t>
      </w:r>
      <w:r w:rsidR="00DE07FA" w:rsidRPr="00951FED">
        <w:rPr>
          <w:rFonts w:ascii="Calibri" w:hAnsi="Calibri" w:cs="Calibri"/>
          <w:color w:val="000000" w:themeColor="text1"/>
          <w:lang w:val="en-US"/>
        </w:rPr>
        <w:t xml:space="preserve">proposals </w:t>
      </w:r>
      <w:r w:rsidRPr="00951FED">
        <w:rPr>
          <w:rFonts w:ascii="Calibri" w:hAnsi="Calibri" w:cs="Calibri"/>
          <w:color w:val="000000" w:themeColor="text1"/>
          <w:lang w:val="en-US"/>
        </w:rPr>
        <w:t xml:space="preserve">mostly speak for </w:t>
      </w:r>
      <w:r w:rsidRPr="00951FED">
        <w:rPr>
          <w:rFonts w:ascii="Calibri" w:hAnsi="Calibri" w:cs="Calibri"/>
          <w:color w:val="000000" w:themeColor="text1"/>
          <w:lang w:val="en-US"/>
        </w:rPr>
        <w:lastRenderedPageBreak/>
        <w:t xml:space="preserve">themselves, but sometimes I have been explicit about who should </w:t>
      </w:r>
      <w:proofErr w:type="gramStart"/>
      <w:r w:rsidRPr="00951FED">
        <w:rPr>
          <w:rFonts w:ascii="Calibri" w:hAnsi="Calibri" w:cs="Calibri"/>
          <w:color w:val="000000" w:themeColor="text1"/>
          <w:lang w:val="en-US"/>
        </w:rPr>
        <w:t>take action</w:t>
      </w:r>
      <w:proofErr w:type="gramEnd"/>
      <w:r w:rsidRPr="00951FED">
        <w:rPr>
          <w:rFonts w:ascii="Calibri" w:hAnsi="Calibri" w:cs="Calibri"/>
          <w:color w:val="000000" w:themeColor="text1"/>
          <w:lang w:val="en-US"/>
        </w:rPr>
        <w:t>. Each of the constructive proposals can and should be considered on its own</w:t>
      </w:r>
      <w:r w:rsidR="003C79A9"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3C79A9" w:rsidRPr="00951FED">
        <w:rPr>
          <w:rFonts w:ascii="Calibri" w:hAnsi="Calibri" w:cs="Calibri"/>
          <w:color w:val="000000" w:themeColor="text1"/>
          <w:lang w:val="en-US"/>
        </w:rPr>
        <w:t xml:space="preserve">Rejection </w:t>
      </w:r>
      <w:r w:rsidRPr="00951FED">
        <w:rPr>
          <w:rFonts w:ascii="Calibri" w:hAnsi="Calibri" w:cs="Calibri"/>
          <w:color w:val="000000" w:themeColor="text1"/>
          <w:lang w:val="en-US"/>
        </w:rPr>
        <w:t xml:space="preserve">of one should not lead to rejection of </w:t>
      </w:r>
      <w:r w:rsidR="00091151" w:rsidRPr="00951FED">
        <w:rPr>
          <w:rFonts w:ascii="Calibri" w:hAnsi="Calibri" w:cs="Calibri"/>
          <w:color w:val="000000" w:themeColor="text1"/>
          <w:lang w:val="en-US"/>
        </w:rPr>
        <w:t xml:space="preserve">any </w:t>
      </w:r>
      <w:r w:rsidRPr="00951FED">
        <w:rPr>
          <w:rFonts w:ascii="Calibri" w:hAnsi="Calibri" w:cs="Calibri"/>
          <w:color w:val="000000" w:themeColor="text1"/>
          <w:lang w:val="en-US"/>
        </w:rPr>
        <w:t>others.</w:t>
      </w:r>
    </w:p>
    <w:p w14:paraId="2C23A255" w14:textId="77777777" w:rsidR="000A606E" w:rsidRPr="00951FED" w:rsidRDefault="000A606E" w:rsidP="000A606E">
      <w:pPr>
        <w:spacing w:line="480" w:lineRule="auto"/>
        <w:rPr>
          <w:rFonts w:ascii="Calibri" w:hAnsi="Calibri" w:cs="Calibri"/>
          <w:color w:val="000000" w:themeColor="text1"/>
          <w:lang w:val="en-US"/>
        </w:rPr>
      </w:pPr>
    </w:p>
    <w:p w14:paraId="6E175AB0" w14:textId="336B79E1" w:rsidR="000A606E" w:rsidRPr="00951FED" w:rsidRDefault="000A606E" w:rsidP="000A606E">
      <w:pPr>
        <w:pStyle w:val="Listenabsatz"/>
        <w:numPr>
          <w:ilvl w:val="0"/>
          <w:numId w:val="6"/>
        </w:numPr>
        <w:spacing w:line="480" w:lineRule="auto"/>
        <w:ind w:left="284" w:hanging="284"/>
        <w:rPr>
          <w:rFonts w:ascii="Calibri" w:hAnsi="Calibri" w:cs="Calibri"/>
          <w:b/>
          <w:i/>
          <w:color w:val="000000" w:themeColor="text1"/>
          <w:lang w:val="en-US"/>
        </w:rPr>
      </w:pPr>
      <w:r w:rsidRPr="00951FED">
        <w:rPr>
          <w:rFonts w:ascii="Calibri" w:hAnsi="Calibri" w:cs="Calibri"/>
          <w:b/>
          <w:i/>
          <w:color w:val="000000" w:themeColor="text1"/>
          <w:lang w:val="en-US"/>
        </w:rPr>
        <w:t xml:space="preserve">Doctoral and </w:t>
      </w:r>
      <w:r w:rsidR="00106E3F">
        <w:rPr>
          <w:rFonts w:ascii="Calibri" w:hAnsi="Calibri" w:cs="Calibri"/>
          <w:b/>
          <w:i/>
          <w:color w:val="000000" w:themeColor="text1"/>
          <w:lang w:val="en-US"/>
        </w:rPr>
        <w:t>p</w:t>
      </w:r>
      <w:r w:rsidRPr="00951FED">
        <w:rPr>
          <w:rFonts w:ascii="Calibri" w:hAnsi="Calibri" w:cs="Calibri"/>
          <w:b/>
          <w:i/>
          <w:color w:val="000000" w:themeColor="text1"/>
          <w:lang w:val="en-US"/>
        </w:rPr>
        <w:t xml:space="preserve">ostdoctoral </w:t>
      </w:r>
      <w:r w:rsidR="00106E3F">
        <w:rPr>
          <w:rFonts w:ascii="Calibri" w:hAnsi="Calibri" w:cs="Calibri"/>
          <w:b/>
          <w:i/>
          <w:color w:val="000000" w:themeColor="text1"/>
          <w:lang w:val="en-US"/>
        </w:rPr>
        <w:t>g</w:t>
      </w:r>
      <w:r w:rsidRPr="00951FED">
        <w:rPr>
          <w:rFonts w:ascii="Calibri" w:hAnsi="Calibri" w:cs="Calibri"/>
          <w:b/>
          <w:i/>
          <w:color w:val="000000" w:themeColor="text1"/>
          <w:lang w:val="en-US"/>
        </w:rPr>
        <w:t>rants</w:t>
      </w:r>
    </w:p>
    <w:p w14:paraId="20DE497D" w14:textId="35A2A7FE" w:rsidR="000A606E" w:rsidRPr="00106E3F" w:rsidRDefault="005817FD" w:rsidP="000A606E">
      <w:pPr>
        <w:spacing w:line="480" w:lineRule="auto"/>
        <w:rPr>
          <w:rFonts w:ascii="Calibri" w:hAnsi="Calibri" w:cs="Calibri"/>
          <w:b/>
          <w:color w:val="000000" w:themeColor="text1"/>
          <w:lang w:val="en-US"/>
        </w:rPr>
      </w:pPr>
      <w:r w:rsidRPr="00106E3F">
        <w:rPr>
          <w:rFonts w:ascii="Calibri" w:hAnsi="Calibri" w:cs="Calibri"/>
          <w:b/>
          <w:color w:val="000000" w:themeColor="text1"/>
          <w:lang w:val="en-US"/>
        </w:rPr>
        <w:t>1.</w:t>
      </w:r>
      <w:r w:rsidR="000A606E" w:rsidRPr="00106E3F">
        <w:rPr>
          <w:rFonts w:ascii="Calibri" w:hAnsi="Calibri" w:cs="Calibri"/>
          <w:b/>
          <w:color w:val="000000" w:themeColor="text1"/>
          <w:lang w:val="en-US"/>
        </w:rPr>
        <w:t>1</w:t>
      </w:r>
      <w:r w:rsidRPr="00106E3F">
        <w:rPr>
          <w:rFonts w:ascii="Calibri" w:hAnsi="Calibri" w:cs="Calibri"/>
          <w:b/>
          <w:color w:val="000000" w:themeColor="text1"/>
          <w:lang w:val="en-US"/>
        </w:rPr>
        <w:t xml:space="preserve">. </w:t>
      </w:r>
      <w:r w:rsidR="000A606E" w:rsidRPr="00106E3F">
        <w:rPr>
          <w:rFonts w:ascii="Calibri" w:hAnsi="Calibri" w:cs="Calibri"/>
          <w:b/>
          <w:color w:val="000000" w:themeColor="text1"/>
          <w:lang w:val="en-US"/>
        </w:rPr>
        <w:t xml:space="preserve">Open </w:t>
      </w:r>
      <w:r w:rsidR="00106E3F">
        <w:rPr>
          <w:rFonts w:ascii="Calibri" w:hAnsi="Calibri" w:cs="Calibri"/>
          <w:b/>
          <w:color w:val="000000" w:themeColor="text1"/>
          <w:lang w:val="en-US"/>
        </w:rPr>
        <w:t>d</w:t>
      </w:r>
      <w:r w:rsidR="000A606E" w:rsidRPr="00106E3F">
        <w:rPr>
          <w:rFonts w:ascii="Calibri" w:hAnsi="Calibri" w:cs="Calibri"/>
          <w:b/>
          <w:color w:val="000000" w:themeColor="text1"/>
          <w:lang w:val="en-US"/>
        </w:rPr>
        <w:t>iscrimination</w:t>
      </w:r>
    </w:p>
    <w:p w14:paraId="0AB61396" w14:textId="77777777" w:rsidR="000A606E" w:rsidRPr="00951FED" w:rsidRDefault="000A606E" w:rsidP="000A606E">
      <w:pPr>
        <w:spacing w:line="480" w:lineRule="auto"/>
        <w:rPr>
          <w:rFonts w:ascii="Calibri" w:hAnsi="Calibri" w:cs="Calibri"/>
          <w:i/>
          <w:color w:val="000000" w:themeColor="text1"/>
          <w:lang w:val="en-US"/>
        </w:rPr>
      </w:pPr>
    </w:p>
    <w:p w14:paraId="061A0670" w14:textId="1FD68BAC"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 xml:space="preserve">Example 1: </w:t>
      </w:r>
      <w:r w:rsidRPr="00951FED">
        <w:rPr>
          <w:rFonts w:ascii="Calibri" w:hAnsi="Calibri" w:cs="Calibri"/>
          <w:color w:val="000000" w:themeColor="text1"/>
          <w:lang w:val="en-US"/>
        </w:rPr>
        <w:t xml:space="preserve">Italian </w:t>
      </w:r>
      <w:r w:rsidR="00C938C5" w:rsidRPr="00951FED">
        <w:rPr>
          <w:rFonts w:ascii="Calibri" w:hAnsi="Calibri" w:cs="Calibri"/>
          <w:color w:val="000000" w:themeColor="text1"/>
          <w:lang w:val="en-US"/>
        </w:rPr>
        <w:t>u</w:t>
      </w:r>
      <w:r w:rsidRPr="00951FED">
        <w:rPr>
          <w:rFonts w:ascii="Calibri" w:hAnsi="Calibri" w:cs="Calibri"/>
          <w:color w:val="000000" w:themeColor="text1"/>
          <w:lang w:val="en-US"/>
        </w:rPr>
        <w:t xml:space="preserve">niversities have no specific contractual instruments </w:t>
      </w:r>
      <w:r w:rsidR="00091151" w:rsidRPr="00951FED">
        <w:rPr>
          <w:rFonts w:ascii="Calibri" w:hAnsi="Calibri" w:cs="Calibri"/>
          <w:color w:val="000000" w:themeColor="text1"/>
          <w:lang w:val="en-US"/>
        </w:rPr>
        <w:t>f</w:t>
      </w:r>
      <w:r w:rsidRPr="00951FED">
        <w:rPr>
          <w:rFonts w:ascii="Calibri" w:hAnsi="Calibri" w:cs="Calibri"/>
          <w:color w:val="000000" w:themeColor="text1"/>
          <w:lang w:val="en-US"/>
        </w:rPr>
        <w:t>o</w:t>
      </w:r>
      <w:r w:rsidR="00091151" w:rsidRPr="00951FED">
        <w:rPr>
          <w:rFonts w:ascii="Calibri" w:hAnsi="Calibri" w:cs="Calibri"/>
          <w:color w:val="000000" w:themeColor="text1"/>
          <w:lang w:val="en-US"/>
        </w:rPr>
        <w:t>r</w:t>
      </w:r>
      <w:r w:rsidRPr="00951FED">
        <w:rPr>
          <w:rFonts w:ascii="Calibri" w:hAnsi="Calibri" w:cs="Calibri"/>
          <w:color w:val="000000" w:themeColor="text1"/>
          <w:lang w:val="en-US"/>
        </w:rPr>
        <w:t xml:space="preserve"> temporar</w:t>
      </w:r>
      <w:r w:rsidR="00091151" w:rsidRPr="00951FED">
        <w:rPr>
          <w:rFonts w:ascii="Calibri" w:hAnsi="Calibri" w:cs="Calibri"/>
          <w:color w:val="000000" w:themeColor="text1"/>
          <w:lang w:val="en-US"/>
        </w:rPr>
        <w:t>il</w:t>
      </w:r>
      <w:r w:rsidRPr="00951FED">
        <w:rPr>
          <w:rFonts w:ascii="Calibri" w:hAnsi="Calibri" w:cs="Calibri"/>
          <w:color w:val="000000" w:themeColor="text1"/>
          <w:lang w:val="en-US"/>
        </w:rPr>
        <w:t>y employ</w:t>
      </w:r>
      <w:r w:rsidR="00091151" w:rsidRPr="00951FED">
        <w:rPr>
          <w:rFonts w:ascii="Calibri" w:hAnsi="Calibri" w:cs="Calibri"/>
          <w:color w:val="000000" w:themeColor="text1"/>
          <w:lang w:val="en-US"/>
        </w:rPr>
        <w:t>ing</w:t>
      </w:r>
      <w:r w:rsidRPr="00951FED">
        <w:rPr>
          <w:rFonts w:ascii="Calibri" w:hAnsi="Calibri" w:cs="Calibri"/>
          <w:color w:val="000000" w:themeColor="text1"/>
          <w:lang w:val="en-US"/>
        </w:rPr>
        <w:t xml:space="preserve"> non-national researchers who have been selected under the Marie-</w:t>
      </w:r>
      <w:proofErr w:type="spellStart"/>
      <w:r w:rsidRPr="00951FED">
        <w:rPr>
          <w:rFonts w:ascii="Calibri" w:hAnsi="Calibri" w:cs="Calibri"/>
          <w:color w:val="000000" w:themeColor="text1"/>
          <w:lang w:val="en-US"/>
        </w:rPr>
        <w:t>Skłodowska</w:t>
      </w:r>
      <w:proofErr w:type="spellEnd"/>
      <w:r w:rsidRPr="00951FED">
        <w:rPr>
          <w:rFonts w:ascii="Calibri" w:hAnsi="Calibri" w:cs="Calibri"/>
          <w:color w:val="000000" w:themeColor="text1"/>
          <w:lang w:val="en-US"/>
        </w:rPr>
        <w:t xml:space="preserve">-Curie </w:t>
      </w:r>
      <w:r w:rsidR="00C938C5" w:rsidRPr="00951FED">
        <w:rPr>
          <w:rFonts w:ascii="Calibri" w:hAnsi="Calibri" w:cs="Calibri"/>
          <w:color w:val="000000" w:themeColor="text1"/>
          <w:lang w:val="en-US"/>
        </w:rPr>
        <w:t xml:space="preserve">Actions </w:t>
      </w:r>
      <w:r w:rsidRPr="00951FED">
        <w:rPr>
          <w:rFonts w:ascii="Calibri" w:hAnsi="Calibri" w:cs="Calibri"/>
          <w:color w:val="000000" w:themeColor="text1"/>
          <w:lang w:val="en-US"/>
        </w:rPr>
        <w:t xml:space="preserve">program. This leads to the use of inadequate </w:t>
      </w:r>
      <w:r w:rsidR="00091151" w:rsidRPr="00951FED">
        <w:rPr>
          <w:rFonts w:ascii="Calibri" w:hAnsi="Calibri" w:cs="Calibri"/>
          <w:color w:val="000000" w:themeColor="text1"/>
          <w:lang w:val="en-US"/>
        </w:rPr>
        <w:t xml:space="preserve">forms of </w:t>
      </w:r>
      <w:r w:rsidRPr="00951FED">
        <w:rPr>
          <w:rFonts w:ascii="Calibri" w:hAnsi="Calibri" w:cs="Calibri"/>
          <w:color w:val="000000" w:themeColor="text1"/>
          <w:lang w:val="en-US"/>
        </w:rPr>
        <w:t>contract</w:t>
      </w:r>
      <w:r w:rsidR="00091151" w:rsidRPr="00951FED">
        <w:rPr>
          <w:rFonts w:ascii="Calibri" w:hAnsi="Calibri" w:cs="Calibri"/>
          <w:color w:val="000000" w:themeColor="text1"/>
          <w:lang w:val="en-US"/>
        </w:rPr>
        <w:t xml:space="preserve">ing these researchers, </w:t>
      </w:r>
      <w:r w:rsidRPr="00951FED">
        <w:rPr>
          <w:rFonts w:ascii="Calibri" w:hAnsi="Calibri" w:cs="Calibri"/>
          <w:color w:val="000000" w:themeColor="text1"/>
          <w:lang w:val="en-US"/>
        </w:rPr>
        <w:t>for instance</w:t>
      </w:r>
      <w:r w:rsidR="00091151" w:rsidRPr="00951FED">
        <w:rPr>
          <w:rFonts w:ascii="Calibri" w:hAnsi="Calibri" w:cs="Calibri"/>
          <w:color w:val="000000" w:themeColor="text1"/>
          <w:lang w:val="en-US"/>
        </w:rPr>
        <w:t xml:space="preserve"> as</w:t>
      </w:r>
      <w:r w:rsidRPr="00951FED">
        <w:rPr>
          <w:rFonts w:ascii="Calibri" w:hAnsi="Calibri" w:cs="Calibri"/>
          <w:color w:val="000000" w:themeColor="text1"/>
          <w:lang w:val="en-US"/>
        </w:rPr>
        <w:t xml:space="preserve"> consultant</w:t>
      </w:r>
      <w:r w:rsidR="00091151" w:rsidRPr="00951FED">
        <w:rPr>
          <w:rFonts w:ascii="Calibri" w:hAnsi="Calibri" w:cs="Calibri"/>
          <w:color w:val="000000" w:themeColor="text1"/>
          <w:lang w:val="en-US"/>
        </w:rPr>
        <w:t>s</w:t>
      </w:r>
      <w:r w:rsidRPr="00951FED">
        <w:rPr>
          <w:rFonts w:ascii="Calibri" w:hAnsi="Calibri" w:cs="Calibri"/>
          <w:color w:val="000000" w:themeColor="text1"/>
          <w:lang w:val="en-US"/>
        </w:rPr>
        <w:t xml:space="preserve"> or </w:t>
      </w:r>
      <w:r w:rsidR="00091151" w:rsidRPr="00951FED">
        <w:rPr>
          <w:rFonts w:ascii="Calibri" w:hAnsi="Calibri" w:cs="Calibri"/>
          <w:color w:val="000000" w:themeColor="text1"/>
          <w:lang w:val="en-US"/>
        </w:rPr>
        <w:t xml:space="preserve">via </w:t>
      </w:r>
      <w:r w:rsidRPr="00951FED">
        <w:rPr>
          <w:rFonts w:ascii="Calibri" w:hAnsi="Calibri" w:cs="Calibri"/>
          <w:color w:val="000000" w:themeColor="text1"/>
          <w:lang w:val="en-US"/>
        </w:rPr>
        <w:t>sc</w:t>
      </w:r>
      <w:r w:rsidR="00C579F8" w:rsidRPr="00951FED">
        <w:rPr>
          <w:rFonts w:ascii="Calibri" w:hAnsi="Calibri" w:cs="Calibri"/>
          <w:color w:val="000000" w:themeColor="text1"/>
          <w:lang w:val="en-US"/>
        </w:rPr>
        <w:t>h</w:t>
      </w:r>
      <w:r w:rsidRPr="00951FED">
        <w:rPr>
          <w:rFonts w:ascii="Calibri" w:hAnsi="Calibri" w:cs="Calibri"/>
          <w:color w:val="000000" w:themeColor="text1"/>
          <w:lang w:val="en-US"/>
        </w:rPr>
        <w:t>olarships. </w:t>
      </w:r>
    </w:p>
    <w:p w14:paraId="2F7598DB" w14:textId="77777777" w:rsidR="000A606E" w:rsidRPr="00951FED" w:rsidRDefault="000A606E" w:rsidP="000A606E">
      <w:pPr>
        <w:spacing w:line="480" w:lineRule="auto"/>
        <w:rPr>
          <w:rFonts w:ascii="Calibri" w:hAnsi="Calibri" w:cs="Calibri"/>
          <w:i/>
          <w:color w:val="000000" w:themeColor="text1"/>
          <w:lang w:val="en-US"/>
        </w:rPr>
      </w:pPr>
    </w:p>
    <w:p w14:paraId="4D75DCCE" w14:textId="3A669832" w:rsidR="000A606E" w:rsidRPr="00951FED" w:rsidRDefault="000A606E" w:rsidP="000A606E">
      <w:pPr>
        <w:spacing w:line="480" w:lineRule="auto"/>
        <w:rPr>
          <w:rFonts w:ascii="Calibri" w:hAnsi="Calibri" w:cs="Calibri"/>
          <w:i/>
          <w:color w:val="000000" w:themeColor="text1"/>
          <w:lang w:val="en-US"/>
        </w:rPr>
      </w:pPr>
      <w:r w:rsidRPr="00951FED">
        <w:rPr>
          <w:rFonts w:ascii="Calibri" w:hAnsi="Calibri" w:cs="Calibri"/>
          <w:i/>
          <w:color w:val="000000" w:themeColor="text1"/>
          <w:lang w:val="en-US"/>
        </w:rPr>
        <w:t xml:space="preserve">Example 2: </w:t>
      </w:r>
      <w:r w:rsidRPr="00951FED">
        <w:rPr>
          <w:rFonts w:ascii="Calibri" w:hAnsi="Calibri" w:cs="Calibri"/>
          <w:color w:val="000000" w:themeColor="text1"/>
          <w:lang w:val="en-US"/>
        </w:rPr>
        <w:t>One requirement of the Spanish ministerial bureaucracy for</w:t>
      </w:r>
      <w:r w:rsidR="001C5EAF" w:rsidRPr="00951FED">
        <w:rPr>
          <w:rFonts w:ascii="Calibri" w:hAnsi="Calibri" w:cs="Calibri"/>
          <w:color w:val="000000" w:themeColor="text1"/>
          <w:lang w:val="en-US"/>
        </w:rPr>
        <w:t xml:space="preserve"> junior</w:t>
      </w:r>
      <w:r w:rsidRPr="00951FED">
        <w:rPr>
          <w:rFonts w:ascii="Calibri" w:hAnsi="Calibri" w:cs="Calibri"/>
          <w:color w:val="000000" w:themeColor="text1"/>
          <w:lang w:val="en-US"/>
        </w:rPr>
        <w:t xml:space="preserve"> </w:t>
      </w:r>
      <w:r w:rsidR="00091151" w:rsidRPr="00951FED">
        <w:rPr>
          <w:rFonts w:ascii="Calibri" w:hAnsi="Calibri" w:cs="Calibri"/>
          <w:color w:val="000000" w:themeColor="text1"/>
          <w:lang w:val="en-US"/>
        </w:rPr>
        <w:t xml:space="preserve">research position </w:t>
      </w:r>
      <w:r w:rsidRPr="00951FED">
        <w:rPr>
          <w:rFonts w:ascii="Calibri" w:hAnsi="Calibri" w:cs="Calibri"/>
          <w:color w:val="000000" w:themeColor="text1"/>
          <w:lang w:val="en-US"/>
        </w:rPr>
        <w:t xml:space="preserve">applications (such as for the prestigious Ramón y </w:t>
      </w:r>
      <w:proofErr w:type="spellStart"/>
      <w:r w:rsidRPr="00951FED">
        <w:rPr>
          <w:rFonts w:ascii="Calibri" w:hAnsi="Calibri" w:cs="Calibri"/>
          <w:color w:val="000000" w:themeColor="text1"/>
          <w:lang w:val="en-US"/>
        </w:rPr>
        <w:t>Cajal</w:t>
      </w:r>
      <w:proofErr w:type="spellEnd"/>
      <w:r w:rsidRPr="00951FED">
        <w:rPr>
          <w:rFonts w:ascii="Calibri" w:hAnsi="Calibri" w:cs="Calibri"/>
          <w:color w:val="000000" w:themeColor="text1"/>
          <w:lang w:val="en-US"/>
        </w:rPr>
        <w:t xml:space="preserve"> postdoctoral fellowship but also others) is that they be signed </w:t>
      </w:r>
      <w:r w:rsidR="00091151" w:rsidRPr="00951FED">
        <w:rPr>
          <w:rFonts w:ascii="Calibri" w:hAnsi="Calibri" w:cs="Calibri"/>
          <w:color w:val="000000" w:themeColor="text1"/>
          <w:lang w:val="en-US"/>
        </w:rPr>
        <w:t>using</w:t>
      </w:r>
      <w:r w:rsidRPr="00951FED">
        <w:rPr>
          <w:rFonts w:ascii="Calibri" w:hAnsi="Calibri" w:cs="Calibri"/>
          <w:color w:val="000000" w:themeColor="text1"/>
          <w:lang w:val="en-US"/>
        </w:rPr>
        <w:t xml:space="preserve"> a </w:t>
      </w:r>
      <w:r w:rsidRPr="00951FED">
        <w:rPr>
          <w:rFonts w:ascii="Calibri" w:hAnsi="Calibri" w:cs="Calibri"/>
          <w:iCs/>
          <w:color w:val="000000" w:themeColor="text1"/>
          <w:lang w:val="en-US"/>
        </w:rPr>
        <w:t>digital signature</w:t>
      </w:r>
      <w:r w:rsidR="00091151" w:rsidRPr="00951FED">
        <w:rPr>
          <w:rFonts w:ascii="Calibri" w:hAnsi="Calibri" w:cs="Calibri"/>
          <w:iCs/>
          <w:color w:val="000000" w:themeColor="text1"/>
          <w:lang w:val="en-US"/>
        </w:rPr>
        <w:t xml:space="preserve"> issued</w:t>
      </w:r>
      <w:r w:rsidRPr="00951FED">
        <w:rPr>
          <w:rFonts w:ascii="Calibri" w:hAnsi="Calibri" w:cs="Calibri"/>
          <w:color w:val="000000" w:themeColor="text1"/>
          <w:lang w:val="en-US"/>
        </w:rPr>
        <w:t xml:space="preserve"> by Spanish authorities. Foreign applicants must either </w:t>
      </w:r>
      <w:r w:rsidR="00FA453A" w:rsidRPr="00951FED">
        <w:rPr>
          <w:rFonts w:ascii="Calibri" w:hAnsi="Calibri" w:cs="Calibri"/>
          <w:color w:val="000000" w:themeColor="text1"/>
          <w:lang w:val="en-US"/>
        </w:rPr>
        <w:t xml:space="preserve">obtain the technology which involves meeting a series of </w:t>
      </w:r>
      <w:r w:rsidRPr="00951FED">
        <w:rPr>
          <w:rFonts w:ascii="Calibri" w:hAnsi="Calibri" w:cs="Calibri"/>
          <w:color w:val="000000" w:themeColor="text1"/>
          <w:lang w:val="en-US"/>
        </w:rPr>
        <w:t xml:space="preserve">further conditions </w:t>
      </w:r>
      <w:r w:rsidR="00FA453A" w:rsidRPr="00951FED">
        <w:rPr>
          <w:rFonts w:ascii="Calibri" w:hAnsi="Calibri" w:cs="Calibri"/>
          <w:color w:val="000000" w:themeColor="text1"/>
          <w:lang w:val="en-US"/>
        </w:rPr>
        <w:t xml:space="preserve">which are </w:t>
      </w:r>
      <w:r w:rsidRPr="00951FED">
        <w:rPr>
          <w:rFonts w:ascii="Calibri" w:hAnsi="Calibri" w:cs="Calibri"/>
          <w:color w:val="000000" w:themeColor="text1"/>
          <w:lang w:val="en-US"/>
        </w:rPr>
        <w:t xml:space="preserve">difficult to realize from abroad or submit the documents to a Spanish consulate or embassy in their home country. </w:t>
      </w:r>
      <w:r w:rsidR="005817FD" w:rsidRPr="00951FED">
        <w:rPr>
          <w:rFonts w:ascii="Calibri" w:hAnsi="Calibri" w:cs="Calibri"/>
          <w:color w:val="000000" w:themeColor="text1"/>
          <w:lang w:val="en-US"/>
        </w:rPr>
        <w:t xml:space="preserve">Either option </w:t>
      </w:r>
      <w:r w:rsidR="00FA453A" w:rsidRPr="00951FED">
        <w:rPr>
          <w:rFonts w:ascii="Calibri" w:hAnsi="Calibri" w:cs="Calibri"/>
          <w:color w:val="000000" w:themeColor="text1"/>
          <w:lang w:val="en-US"/>
        </w:rPr>
        <w:t>represents a</w:t>
      </w:r>
      <w:r w:rsidRPr="00951FED">
        <w:rPr>
          <w:rFonts w:ascii="Calibri" w:hAnsi="Calibri" w:cs="Calibri"/>
          <w:color w:val="000000" w:themeColor="text1"/>
          <w:lang w:val="en-US"/>
        </w:rPr>
        <w:t xml:space="preserve"> considerable burden in terms of </w:t>
      </w:r>
      <w:r w:rsidR="005817FD" w:rsidRPr="00951FED">
        <w:rPr>
          <w:rFonts w:ascii="Calibri" w:hAnsi="Calibri" w:cs="Calibri"/>
          <w:color w:val="000000" w:themeColor="text1"/>
          <w:lang w:val="en-US"/>
        </w:rPr>
        <w:t xml:space="preserve">bureaucracy, </w:t>
      </w:r>
      <w:r w:rsidRPr="00951FED">
        <w:rPr>
          <w:rFonts w:ascii="Calibri" w:hAnsi="Calibri" w:cs="Calibri"/>
          <w:color w:val="000000" w:themeColor="text1"/>
          <w:lang w:val="en-US"/>
        </w:rPr>
        <w:t>travel</w:t>
      </w:r>
      <w:r w:rsidR="005817FD" w:rsidRPr="00951FED">
        <w:rPr>
          <w:rFonts w:ascii="Calibri" w:hAnsi="Calibri" w:cs="Calibri"/>
          <w:color w:val="000000" w:themeColor="text1"/>
          <w:lang w:val="en-US"/>
        </w:rPr>
        <w:t>ling</w:t>
      </w:r>
      <w:r w:rsidRPr="00951FED">
        <w:rPr>
          <w:rFonts w:ascii="Calibri" w:hAnsi="Calibri" w:cs="Calibri"/>
          <w:color w:val="000000" w:themeColor="text1"/>
          <w:lang w:val="en-US"/>
        </w:rPr>
        <w:t xml:space="preserve"> </w:t>
      </w:r>
      <w:r w:rsidR="005817FD" w:rsidRPr="00951FED">
        <w:rPr>
          <w:rFonts w:ascii="Calibri" w:hAnsi="Calibri" w:cs="Calibri"/>
          <w:color w:val="000000" w:themeColor="text1"/>
          <w:lang w:val="en-US"/>
        </w:rPr>
        <w:t xml:space="preserve">or </w:t>
      </w:r>
      <w:r w:rsidRPr="00951FED">
        <w:rPr>
          <w:rFonts w:ascii="Calibri" w:hAnsi="Calibri" w:cs="Calibri"/>
          <w:color w:val="000000" w:themeColor="text1"/>
          <w:lang w:val="en-US"/>
        </w:rPr>
        <w:t xml:space="preserve">costs that Spanish applicants do not face. </w:t>
      </w:r>
      <w:r w:rsidR="005817FD" w:rsidRPr="00951FED">
        <w:rPr>
          <w:rFonts w:ascii="Calibri" w:hAnsi="Calibri" w:cs="Calibri"/>
          <w:color w:val="000000" w:themeColor="text1"/>
          <w:lang w:val="en-US"/>
        </w:rPr>
        <w:t>This is</w:t>
      </w:r>
      <w:r w:rsidRPr="00951FED">
        <w:rPr>
          <w:rFonts w:ascii="Calibri" w:hAnsi="Calibri" w:cs="Calibri"/>
          <w:color w:val="000000" w:themeColor="text1"/>
          <w:lang w:val="en-US"/>
        </w:rPr>
        <w:t xml:space="preserve"> </w:t>
      </w:r>
      <w:r w:rsidR="005817FD" w:rsidRPr="00951FED">
        <w:rPr>
          <w:rFonts w:ascii="Calibri" w:hAnsi="Calibri" w:cs="Calibri"/>
          <w:color w:val="000000" w:themeColor="text1"/>
          <w:lang w:val="en-US"/>
        </w:rPr>
        <w:t>not only discriminatory but also unnecessary</w:t>
      </w:r>
      <w:r w:rsidRPr="00951FED">
        <w:rPr>
          <w:rFonts w:ascii="Calibri" w:hAnsi="Calibri" w:cs="Calibri"/>
          <w:color w:val="000000" w:themeColor="text1"/>
          <w:lang w:val="en-US"/>
        </w:rPr>
        <w:t>,</w:t>
      </w:r>
      <w:r w:rsidR="005817FD" w:rsidRPr="00951FED">
        <w:rPr>
          <w:rFonts w:ascii="Calibri" w:hAnsi="Calibri" w:cs="Calibri"/>
          <w:color w:val="000000" w:themeColor="text1"/>
          <w:lang w:val="en-US"/>
        </w:rPr>
        <w:t xml:space="preserve"> since</w:t>
      </w:r>
      <w:r w:rsidRPr="00951FED">
        <w:rPr>
          <w:rFonts w:ascii="Calibri" w:hAnsi="Calibri" w:cs="Calibri"/>
          <w:color w:val="000000" w:themeColor="text1"/>
          <w:lang w:val="en-US"/>
        </w:rPr>
        <w:t xml:space="preserve"> there is no need for formal signatures at the application stage</w:t>
      </w:r>
      <w:r w:rsidR="003B0BB7">
        <w:rPr>
          <w:rFonts w:ascii="Calibri" w:hAnsi="Calibri" w:cs="Calibri"/>
          <w:color w:val="000000" w:themeColor="text1"/>
          <w:lang w:val="en-US"/>
        </w:rPr>
        <w:t>;</w:t>
      </w:r>
      <w:r w:rsidRPr="00951FED">
        <w:rPr>
          <w:rFonts w:ascii="Calibri" w:hAnsi="Calibri" w:cs="Calibri"/>
          <w:color w:val="000000" w:themeColor="text1"/>
          <w:lang w:val="en-US"/>
        </w:rPr>
        <w:t xml:space="preserve"> these </w:t>
      </w:r>
      <w:r w:rsidR="005817FD" w:rsidRPr="00951FED">
        <w:rPr>
          <w:rFonts w:ascii="Calibri" w:hAnsi="Calibri" w:cs="Calibri"/>
          <w:color w:val="000000" w:themeColor="text1"/>
          <w:lang w:val="en-US"/>
        </w:rPr>
        <w:t xml:space="preserve">should </w:t>
      </w:r>
      <w:r w:rsidRPr="00951FED">
        <w:rPr>
          <w:rFonts w:ascii="Calibri" w:hAnsi="Calibri" w:cs="Calibri"/>
          <w:color w:val="000000" w:themeColor="text1"/>
          <w:lang w:val="en-US"/>
        </w:rPr>
        <w:t xml:space="preserve">matter only when the </w:t>
      </w:r>
      <w:r w:rsidR="00C938C5" w:rsidRPr="00951FED">
        <w:rPr>
          <w:rFonts w:ascii="Calibri" w:hAnsi="Calibri" w:cs="Calibri"/>
          <w:color w:val="000000" w:themeColor="text1"/>
          <w:lang w:val="en-US"/>
        </w:rPr>
        <w:t xml:space="preserve">funding </w:t>
      </w:r>
      <w:r w:rsidRPr="00951FED">
        <w:rPr>
          <w:rFonts w:ascii="Calibri" w:hAnsi="Calibri" w:cs="Calibri"/>
          <w:color w:val="000000" w:themeColor="text1"/>
          <w:lang w:val="en-US"/>
        </w:rPr>
        <w:t xml:space="preserve">is </w:t>
      </w:r>
      <w:r w:rsidR="00FA453A" w:rsidRPr="00951FED">
        <w:rPr>
          <w:rFonts w:ascii="Calibri" w:hAnsi="Calibri" w:cs="Calibri"/>
          <w:color w:val="000000" w:themeColor="text1"/>
          <w:lang w:val="en-US"/>
        </w:rPr>
        <w:t xml:space="preserve">to be </w:t>
      </w:r>
      <w:r w:rsidRPr="00951FED">
        <w:rPr>
          <w:rFonts w:ascii="Calibri" w:hAnsi="Calibri" w:cs="Calibri"/>
          <w:color w:val="000000" w:themeColor="text1"/>
          <w:lang w:val="en-US"/>
        </w:rPr>
        <w:t>granted.</w:t>
      </w:r>
    </w:p>
    <w:p w14:paraId="3DA49D1C" w14:textId="77777777" w:rsidR="000A606E" w:rsidRPr="00951FED" w:rsidRDefault="000A606E" w:rsidP="000A606E">
      <w:pPr>
        <w:spacing w:line="480" w:lineRule="auto"/>
        <w:rPr>
          <w:rFonts w:ascii="Calibri" w:hAnsi="Calibri" w:cs="Calibri"/>
          <w:i/>
          <w:color w:val="000000" w:themeColor="text1"/>
          <w:lang w:val="en-US"/>
        </w:rPr>
      </w:pPr>
    </w:p>
    <w:p w14:paraId="6F2BFF94" w14:textId="0DA1D80D"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lastRenderedPageBreak/>
        <w:t>Example 3</w:t>
      </w:r>
      <w:r w:rsidRPr="00951FED">
        <w:rPr>
          <w:rFonts w:ascii="Calibri" w:hAnsi="Calibri" w:cs="Calibri"/>
          <w:color w:val="000000" w:themeColor="text1"/>
          <w:lang w:val="en-US"/>
        </w:rPr>
        <w:t xml:space="preserve">: If an applicant wins a Ramón y </w:t>
      </w:r>
      <w:proofErr w:type="spellStart"/>
      <w:r w:rsidRPr="00951FED">
        <w:rPr>
          <w:rFonts w:ascii="Calibri" w:hAnsi="Calibri" w:cs="Calibri"/>
          <w:color w:val="000000" w:themeColor="text1"/>
          <w:lang w:val="en-US"/>
        </w:rPr>
        <w:t>Cajal</w:t>
      </w:r>
      <w:proofErr w:type="spellEnd"/>
      <w:r w:rsidRPr="00951FED">
        <w:rPr>
          <w:rFonts w:ascii="Calibri" w:hAnsi="Calibri" w:cs="Calibri"/>
          <w:color w:val="000000" w:themeColor="text1"/>
          <w:lang w:val="en-US"/>
        </w:rPr>
        <w:t xml:space="preserve"> fellowship</w:t>
      </w:r>
      <w:r w:rsidRPr="00951FED">
        <w:rPr>
          <w:rFonts w:ascii="Calibri" w:hAnsi="Calibri" w:cs="Calibri"/>
          <w:i/>
          <w:color w:val="000000" w:themeColor="text1"/>
          <w:lang w:val="en-US"/>
        </w:rPr>
        <w:t xml:space="preserve"> </w:t>
      </w:r>
      <w:r w:rsidRPr="00951FED">
        <w:rPr>
          <w:rFonts w:ascii="Calibri" w:hAnsi="Calibri" w:cs="Calibri"/>
          <w:color w:val="000000" w:themeColor="text1"/>
          <w:lang w:val="en-US"/>
        </w:rPr>
        <w:t xml:space="preserve">and wishes to sign a contract, the Spanish </w:t>
      </w:r>
      <w:r w:rsidR="00C938C5" w:rsidRPr="00951FED">
        <w:rPr>
          <w:rFonts w:ascii="Calibri" w:hAnsi="Calibri" w:cs="Calibri"/>
          <w:color w:val="000000" w:themeColor="text1"/>
          <w:lang w:val="en-US"/>
        </w:rPr>
        <w:t>M</w:t>
      </w:r>
      <w:r w:rsidRPr="00951FED">
        <w:rPr>
          <w:rFonts w:ascii="Calibri" w:hAnsi="Calibri" w:cs="Calibri"/>
          <w:color w:val="000000" w:themeColor="text1"/>
          <w:lang w:val="en-US"/>
        </w:rPr>
        <w:t>inistry</w:t>
      </w:r>
      <w:r w:rsidR="00C938C5" w:rsidRPr="00951FED">
        <w:rPr>
          <w:rFonts w:ascii="Calibri" w:hAnsi="Calibri" w:cs="Calibri"/>
          <w:color w:val="000000" w:themeColor="text1"/>
          <w:lang w:val="en-US"/>
        </w:rPr>
        <w:t xml:space="preserve"> for Science and Innovation</w:t>
      </w:r>
      <w:r w:rsidRPr="00951FED">
        <w:rPr>
          <w:rFonts w:ascii="Calibri" w:hAnsi="Calibri" w:cs="Calibri"/>
          <w:color w:val="000000" w:themeColor="text1"/>
          <w:lang w:val="en-US"/>
        </w:rPr>
        <w:t xml:space="preserve"> requires that they present a so-called </w:t>
      </w:r>
      <w:r w:rsidRPr="00951FED">
        <w:rPr>
          <w:rFonts w:ascii="Calibri" w:hAnsi="Calibri" w:cs="Calibri"/>
          <w:i/>
          <w:color w:val="000000" w:themeColor="text1"/>
          <w:lang w:val="en-US"/>
        </w:rPr>
        <w:t>NIE</w:t>
      </w:r>
      <w:r w:rsidRPr="00951FED">
        <w:rPr>
          <w:rFonts w:ascii="Calibri" w:hAnsi="Calibri" w:cs="Calibri"/>
          <w:color w:val="000000" w:themeColor="text1"/>
          <w:lang w:val="en-US"/>
        </w:rPr>
        <w:t xml:space="preserve"> (“</w:t>
      </w:r>
      <w:proofErr w:type="spellStart"/>
      <w:r w:rsidRPr="00951FED">
        <w:rPr>
          <w:rFonts w:ascii="Calibri" w:hAnsi="Calibri" w:cs="Calibri"/>
          <w:color w:val="000000" w:themeColor="text1"/>
          <w:lang w:val="en-US"/>
        </w:rPr>
        <w:t>Número</w:t>
      </w:r>
      <w:proofErr w:type="spellEnd"/>
      <w:r w:rsidRPr="00951FED">
        <w:rPr>
          <w:rFonts w:ascii="Calibri" w:hAnsi="Calibri" w:cs="Calibri"/>
          <w:color w:val="000000" w:themeColor="text1"/>
          <w:lang w:val="en-US"/>
        </w:rPr>
        <w:t xml:space="preserve"> de Identi</w:t>
      </w:r>
      <w:r w:rsidR="009E659D" w:rsidRPr="00951FED">
        <w:rPr>
          <w:rFonts w:ascii="Calibri" w:hAnsi="Calibri" w:cs="Calibri"/>
          <w:color w:val="000000" w:themeColor="text1"/>
          <w:lang w:val="en-US"/>
        </w:rPr>
        <w:t>d</w:t>
      </w:r>
      <w:r w:rsidRPr="00951FED">
        <w:rPr>
          <w:rFonts w:ascii="Calibri" w:hAnsi="Calibri" w:cs="Calibri"/>
          <w:color w:val="000000" w:themeColor="text1"/>
          <w:lang w:val="en-US"/>
        </w:rPr>
        <w:t xml:space="preserve">ad de </w:t>
      </w:r>
      <w:proofErr w:type="spellStart"/>
      <w:r w:rsidRPr="00951FED">
        <w:rPr>
          <w:rFonts w:ascii="Calibri" w:hAnsi="Calibri" w:cs="Calibri"/>
          <w:color w:val="000000" w:themeColor="text1"/>
          <w:lang w:val="en-US"/>
        </w:rPr>
        <w:t>Extranjero</w:t>
      </w:r>
      <w:proofErr w:type="spellEnd"/>
      <w:r w:rsidRPr="00951FED">
        <w:rPr>
          <w:rFonts w:ascii="Calibri" w:hAnsi="Calibri" w:cs="Calibri"/>
          <w:color w:val="000000" w:themeColor="text1"/>
          <w:lang w:val="en-US"/>
        </w:rPr>
        <w:t>”</w:t>
      </w:r>
      <w:r w:rsidR="00FA453A"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an identification number for tax and other administrative purposes). They can get th</w:t>
      </w:r>
      <w:r w:rsidR="00FA453A" w:rsidRPr="00951FED">
        <w:rPr>
          <w:rFonts w:ascii="Calibri" w:hAnsi="Calibri" w:cs="Calibri"/>
          <w:color w:val="000000" w:themeColor="text1"/>
          <w:lang w:val="en-US"/>
        </w:rPr>
        <w:t>is</w:t>
      </w:r>
      <w:r w:rsidRPr="00951FED">
        <w:rPr>
          <w:rFonts w:ascii="Calibri" w:hAnsi="Calibri" w:cs="Calibri"/>
          <w:color w:val="000000" w:themeColor="text1"/>
          <w:lang w:val="en-US"/>
        </w:rPr>
        <w:t xml:space="preserve"> number at local </w:t>
      </w:r>
      <w:r w:rsidR="00FA453A" w:rsidRPr="00951FED">
        <w:rPr>
          <w:rFonts w:ascii="Calibri" w:hAnsi="Calibri" w:cs="Calibri"/>
          <w:color w:val="000000" w:themeColor="text1"/>
          <w:lang w:val="en-US"/>
        </w:rPr>
        <w:t>offices</w:t>
      </w:r>
      <w:r w:rsidRPr="00951FED">
        <w:rPr>
          <w:rFonts w:ascii="Calibri" w:hAnsi="Calibri" w:cs="Calibri"/>
          <w:color w:val="000000" w:themeColor="text1"/>
          <w:lang w:val="en-US"/>
        </w:rPr>
        <w:t xml:space="preserve"> only if they can show evidence of residence in Spain; however, usually </w:t>
      </w:r>
      <w:r w:rsidR="007B39DC" w:rsidRPr="00951FED">
        <w:rPr>
          <w:rFonts w:ascii="Calibri" w:hAnsi="Calibri" w:cs="Calibri"/>
          <w:color w:val="000000" w:themeColor="text1"/>
          <w:lang w:val="en-US"/>
        </w:rPr>
        <w:t>one</w:t>
      </w:r>
      <w:r w:rsidRPr="00951FED">
        <w:rPr>
          <w:rFonts w:ascii="Calibri" w:hAnsi="Calibri" w:cs="Calibri"/>
          <w:color w:val="000000" w:themeColor="text1"/>
          <w:lang w:val="en-US"/>
        </w:rPr>
        <w:t xml:space="preserve"> cannot take up residence (e.g. rent an apartment) without already having a NIE.</w:t>
      </w:r>
      <w:r w:rsidR="0042201D" w:rsidRPr="00951FED">
        <w:rPr>
          <w:rFonts w:ascii="Calibri" w:hAnsi="Calibri" w:cs="Calibri"/>
          <w:color w:val="000000" w:themeColor="text1"/>
          <w:lang w:val="en-US"/>
        </w:rPr>
        <w:t xml:space="preserve"> </w:t>
      </w:r>
      <w:r w:rsidR="00C938C5" w:rsidRPr="00951FED">
        <w:rPr>
          <w:rFonts w:ascii="Calibri" w:hAnsi="Calibri" w:cs="Calibri"/>
          <w:color w:val="000000" w:themeColor="text1"/>
          <w:lang w:val="en-US"/>
        </w:rPr>
        <w:t>To avoid</w:t>
      </w:r>
      <w:r w:rsidR="00F17A4D" w:rsidRPr="00951FED">
        <w:rPr>
          <w:rFonts w:ascii="Calibri" w:hAnsi="Calibri" w:cs="Calibri"/>
          <w:color w:val="000000" w:themeColor="text1"/>
          <w:lang w:val="en-US"/>
        </w:rPr>
        <w:t xml:space="preserve"> </w:t>
      </w:r>
      <w:r w:rsidR="00C938C5" w:rsidRPr="00951FED">
        <w:rPr>
          <w:rFonts w:ascii="Calibri" w:hAnsi="Calibri" w:cs="Calibri"/>
          <w:color w:val="000000" w:themeColor="text1"/>
          <w:lang w:val="en-US"/>
        </w:rPr>
        <w:t xml:space="preserve">a </w:t>
      </w:r>
      <w:r w:rsidR="00F17A4D" w:rsidRPr="00951FED">
        <w:rPr>
          <w:rFonts w:ascii="Calibri" w:hAnsi="Calibri" w:cs="Calibri"/>
          <w:color w:val="000000" w:themeColor="text1"/>
          <w:lang w:val="en-US"/>
        </w:rPr>
        <w:t xml:space="preserve">bureaucratic </w:t>
      </w:r>
      <w:r w:rsidR="0042201D" w:rsidRPr="00951FED">
        <w:rPr>
          <w:rFonts w:ascii="Calibri" w:hAnsi="Calibri" w:cs="Calibri"/>
          <w:color w:val="000000" w:themeColor="text1"/>
          <w:lang w:val="en-US"/>
        </w:rPr>
        <w:t>dilemma</w:t>
      </w:r>
      <w:r w:rsidR="00F17A4D" w:rsidRPr="00951FED">
        <w:rPr>
          <w:rFonts w:ascii="Calibri" w:hAnsi="Calibri" w:cs="Calibri"/>
          <w:color w:val="000000" w:themeColor="text1"/>
          <w:lang w:val="en-US"/>
        </w:rPr>
        <w:t xml:space="preserve"> </w:t>
      </w:r>
      <w:r w:rsidR="00C938C5" w:rsidRPr="00951FED">
        <w:rPr>
          <w:rFonts w:ascii="Calibri" w:hAnsi="Calibri" w:cs="Calibri"/>
          <w:color w:val="000000" w:themeColor="text1"/>
          <w:lang w:val="en-US"/>
        </w:rPr>
        <w:t xml:space="preserve">similar to the one </w:t>
      </w:r>
      <w:r w:rsidR="00F17A4D" w:rsidRPr="00951FED">
        <w:rPr>
          <w:rFonts w:ascii="Calibri" w:hAnsi="Calibri" w:cs="Calibri"/>
          <w:color w:val="000000" w:themeColor="text1"/>
          <w:lang w:val="en-US"/>
        </w:rPr>
        <w:t xml:space="preserve">described </w:t>
      </w:r>
      <w:r w:rsidR="0042201D" w:rsidRPr="00951FED">
        <w:rPr>
          <w:rFonts w:ascii="Calibri" w:hAnsi="Calibri" w:cs="Calibri"/>
          <w:color w:val="000000" w:themeColor="text1"/>
          <w:lang w:val="en-US"/>
        </w:rPr>
        <w:t>satirically</w:t>
      </w:r>
      <w:r w:rsidR="00F17A4D" w:rsidRPr="00951FED">
        <w:rPr>
          <w:rFonts w:ascii="Calibri" w:hAnsi="Calibri" w:cs="Calibri"/>
          <w:color w:val="000000" w:themeColor="text1"/>
          <w:lang w:val="en-US"/>
        </w:rPr>
        <w:t xml:space="preserve"> in Carl </w:t>
      </w:r>
      <w:proofErr w:type="spellStart"/>
      <w:r w:rsidR="00F17A4D" w:rsidRPr="00951FED">
        <w:rPr>
          <w:rFonts w:ascii="Calibri" w:hAnsi="Calibri" w:cs="Calibri"/>
          <w:color w:val="000000" w:themeColor="text1"/>
          <w:lang w:val="en-US"/>
        </w:rPr>
        <w:t>Zuckmayer’s</w:t>
      </w:r>
      <w:proofErr w:type="spellEnd"/>
      <w:r w:rsidR="00F17A4D" w:rsidRPr="00951FED">
        <w:rPr>
          <w:rFonts w:ascii="Calibri" w:hAnsi="Calibri" w:cs="Calibri"/>
          <w:color w:val="000000" w:themeColor="text1"/>
          <w:lang w:val="en-US"/>
        </w:rPr>
        <w:t xml:space="preserve"> novel </w:t>
      </w:r>
      <w:r w:rsidR="00F17A4D" w:rsidRPr="00951FED">
        <w:rPr>
          <w:rFonts w:ascii="Calibri" w:hAnsi="Calibri" w:cs="Calibri"/>
          <w:i/>
          <w:iCs/>
          <w:color w:val="000000" w:themeColor="text1"/>
          <w:lang w:val="en-US"/>
        </w:rPr>
        <w:t xml:space="preserve">The Captain of </w:t>
      </w:r>
      <w:proofErr w:type="spellStart"/>
      <w:r w:rsidR="00F17A4D" w:rsidRPr="00951FED">
        <w:rPr>
          <w:rFonts w:ascii="Calibri" w:hAnsi="Calibri" w:cs="Calibri"/>
          <w:i/>
          <w:iCs/>
          <w:color w:val="000000" w:themeColor="text1"/>
          <w:lang w:val="en-US"/>
        </w:rPr>
        <w:t>Köpenick</w:t>
      </w:r>
      <w:proofErr w:type="spellEnd"/>
      <w:r w:rsidR="00F17A4D" w:rsidRPr="00951FED">
        <w:rPr>
          <w:rFonts w:ascii="Calibri" w:hAnsi="Calibri" w:cs="Calibri"/>
          <w:color w:val="000000" w:themeColor="text1"/>
          <w:lang w:val="en-US"/>
        </w:rPr>
        <w:t xml:space="preserve"> (</w:t>
      </w:r>
      <w:proofErr w:type="spellStart"/>
      <w:r w:rsidR="00F17A4D" w:rsidRPr="00951FED">
        <w:rPr>
          <w:rFonts w:ascii="Calibri" w:hAnsi="Calibri" w:cs="Calibri"/>
          <w:color w:val="000000" w:themeColor="text1"/>
          <w:lang w:val="en-US"/>
        </w:rPr>
        <w:t>Zuckmayer</w:t>
      </w:r>
      <w:proofErr w:type="spellEnd"/>
      <w:r w:rsidR="00F17A4D" w:rsidRPr="00951FED">
        <w:rPr>
          <w:rFonts w:ascii="Calibri" w:hAnsi="Calibri" w:cs="Calibri"/>
          <w:color w:val="000000" w:themeColor="text1"/>
          <w:lang w:val="en-US"/>
        </w:rPr>
        <w:t xml:space="preserve"> 1931/1971)</w:t>
      </w:r>
      <w:r w:rsidR="00C938C5" w:rsidRPr="00951FED">
        <w:rPr>
          <w:rFonts w:ascii="Calibri" w:hAnsi="Calibri" w:cs="Calibri"/>
          <w:color w:val="000000" w:themeColor="text1"/>
          <w:lang w:val="en-US"/>
        </w:rPr>
        <w:t>,</w:t>
      </w:r>
      <w:r w:rsidR="0042201D" w:rsidRPr="00951FED">
        <w:rPr>
          <w:rFonts w:ascii="Calibri" w:hAnsi="Calibri" w:cs="Calibri"/>
          <w:color w:val="000000" w:themeColor="text1"/>
          <w:lang w:val="en-US"/>
        </w:rPr>
        <w:t xml:space="preserve"> the Spanish administration offers </w:t>
      </w:r>
      <w:r w:rsidRPr="00951FED">
        <w:rPr>
          <w:rFonts w:ascii="Calibri" w:hAnsi="Calibri" w:cs="Calibri"/>
          <w:color w:val="000000" w:themeColor="text1"/>
          <w:lang w:val="en-US"/>
        </w:rPr>
        <w:t xml:space="preserve">a provisional NIE, which </w:t>
      </w:r>
      <w:r w:rsidR="00A01772" w:rsidRPr="00951FED">
        <w:rPr>
          <w:rFonts w:ascii="Calibri" w:hAnsi="Calibri" w:cs="Calibri"/>
          <w:color w:val="000000" w:themeColor="text1"/>
          <w:lang w:val="en-US"/>
        </w:rPr>
        <w:t xml:space="preserve">subsequently </w:t>
      </w:r>
      <w:r w:rsidRPr="00951FED">
        <w:rPr>
          <w:rFonts w:ascii="Calibri" w:hAnsi="Calibri" w:cs="Calibri"/>
          <w:color w:val="000000" w:themeColor="text1"/>
          <w:lang w:val="en-US"/>
        </w:rPr>
        <w:t>has to be made permanent</w:t>
      </w:r>
      <w:r w:rsidR="00C938C5"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C938C5" w:rsidRPr="00951FED">
        <w:rPr>
          <w:rFonts w:ascii="Calibri" w:hAnsi="Calibri" w:cs="Calibri"/>
          <w:color w:val="000000" w:themeColor="text1"/>
          <w:lang w:val="en-US"/>
        </w:rPr>
        <w:t xml:space="preserve">This </w:t>
      </w:r>
      <w:r w:rsidRPr="00951FED">
        <w:rPr>
          <w:rFonts w:ascii="Calibri" w:hAnsi="Calibri" w:cs="Calibri"/>
          <w:color w:val="000000" w:themeColor="text1"/>
          <w:lang w:val="en-US"/>
        </w:rPr>
        <w:t xml:space="preserve">is an example of unnecessary bureaucracy. An EU passport or ID should suffice for </w:t>
      </w:r>
      <w:r w:rsidR="007B39DC" w:rsidRPr="00951FED">
        <w:rPr>
          <w:rFonts w:ascii="Calibri" w:hAnsi="Calibri" w:cs="Calibri"/>
          <w:color w:val="000000" w:themeColor="text1"/>
          <w:lang w:val="en-US"/>
        </w:rPr>
        <w:t>sign</w:t>
      </w:r>
      <w:r w:rsidRPr="00951FED">
        <w:rPr>
          <w:rFonts w:ascii="Calibri" w:hAnsi="Calibri" w:cs="Calibri"/>
          <w:color w:val="000000" w:themeColor="text1"/>
          <w:lang w:val="en-US"/>
        </w:rPr>
        <w:t xml:space="preserve">ing the contract. </w:t>
      </w:r>
    </w:p>
    <w:p w14:paraId="05F8CAC1" w14:textId="77777777" w:rsidR="000A606E" w:rsidRPr="00951FED" w:rsidRDefault="000A606E" w:rsidP="000A606E">
      <w:pPr>
        <w:spacing w:line="480" w:lineRule="auto"/>
        <w:rPr>
          <w:rFonts w:ascii="Calibri" w:hAnsi="Calibri" w:cs="Calibri"/>
          <w:color w:val="000000" w:themeColor="text1"/>
          <w:lang w:val="en-US"/>
        </w:rPr>
      </w:pPr>
    </w:p>
    <w:p w14:paraId="3486F680" w14:textId="608022CE" w:rsidR="000A606E" w:rsidRPr="00951FED" w:rsidRDefault="000A606E" w:rsidP="00FC1301">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 4</w:t>
      </w:r>
      <w:r w:rsidRPr="00951FED">
        <w:rPr>
          <w:rFonts w:ascii="Calibri" w:hAnsi="Calibri" w:cs="Calibri"/>
          <w:color w:val="000000" w:themeColor="text1"/>
          <w:lang w:val="en-US"/>
        </w:rPr>
        <w:t xml:space="preserve">: </w:t>
      </w:r>
      <w:r w:rsidR="00FC1301" w:rsidRPr="00951FED">
        <w:rPr>
          <w:rFonts w:asciiTheme="minorHAnsi" w:hAnsiTheme="minorHAnsi" w:cstheme="minorHAnsi"/>
          <w:color w:val="000000" w:themeColor="text1"/>
          <w:lang w:val="en-US"/>
        </w:rPr>
        <w:t xml:space="preserve">A </w:t>
      </w:r>
      <w:r w:rsidRPr="00951FED">
        <w:rPr>
          <w:rFonts w:ascii="Calibri" w:hAnsi="Calibri" w:cs="Calibri"/>
          <w:color w:val="000000" w:themeColor="text1"/>
          <w:lang w:val="en-US"/>
        </w:rPr>
        <w:t xml:space="preserve">doctoral student with Italian citizenship had to obtain different </w:t>
      </w:r>
      <w:r w:rsidR="007B39DC" w:rsidRPr="00951FED">
        <w:rPr>
          <w:rFonts w:ascii="Calibri" w:hAnsi="Calibri" w:cs="Calibri"/>
          <w:color w:val="000000" w:themeColor="text1"/>
          <w:lang w:val="en-US"/>
        </w:rPr>
        <w:t>sworn</w:t>
      </w:r>
      <w:r w:rsidRPr="00951FED">
        <w:rPr>
          <w:rFonts w:ascii="Calibri" w:hAnsi="Calibri" w:cs="Calibri"/>
          <w:color w:val="000000" w:themeColor="text1"/>
          <w:lang w:val="en-US"/>
        </w:rPr>
        <w:t xml:space="preserve"> translations of university documents and </w:t>
      </w:r>
      <w:r w:rsidR="007B39DC" w:rsidRPr="00951FED">
        <w:rPr>
          <w:rFonts w:ascii="Calibri" w:hAnsi="Calibri" w:cs="Calibri"/>
          <w:color w:val="000000" w:themeColor="text1"/>
          <w:lang w:val="en-US"/>
        </w:rPr>
        <w:t>qualifications</w:t>
      </w:r>
      <w:r w:rsidRPr="00951FED">
        <w:rPr>
          <w:rFonts w:ascii="Calibri" w:hAnsi="Calibri" w:cs="Calibri"/>
          <w:color w:val="000000" w:themeColor="text1"/>
          <w:lang w:val="en-US"/>
        </w:rPr>
        <w:t xml:space="preserve"> for her doctoral and postdoctoral grants and positions in Spain and </w:t>
      </w:r>
      <w:r w:rsidR="00FC1301" w:rsidRPr="00951FED">
        <w:rPr>
          <w:rFonts w:ascii="Calibri" w:hAnsi="Calibri" w:cs="Calibri"/>
          <w:color w:val="000000" w:themeColor="text1"/>
          <w:lang w:val="en-US"/>
        </w:rPr>
        <w:t xml:space="preserve">then again in </w:t>
      </w:r>
      <w:r w:rsidRPr="00951FED">
        <w:rPr>
          <w:rFonts w:ascii="Calibri" w:hAnsi="Calibri" w:cs="Calibri"/>
          <w:color w:val="000000" w:themeColor="text1"/>
          <w:lang w:val="en-US"/>
        </w:rPr>
        <w:t>Poland</w:t>
      </w:r>
      <w:r w:rsidR="00A01772"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A01772" w:rsidRPr="00951FED">
        <w:rPr>
          <w:rFonts w:ascii="Calibri" w:hAnsi="Calibri" w:cs="Calibri"/>
          <w:color w:val="000000" w:themeColor="text1"/>
          <w:lang w:val="en-US"/>
        </w:rPr>
        <w:t>(A</w:t>
      </w:r>
      <w:r w:rsidRPr="00951FED">
        <w:rPr>
          <w:rFonts w:ascii="Calibri" w:hAnsi="Calibri" w:cs="Calibri"/>
          <w:color w:val="000000" w:themeColor="text1"/>
          <w:lang w:val="en-US"/>
        </w:rPr>
        <w:t>n alternative, which some universities in the EU still require, even from EU citizens wishing to enter doctoral programs, is the Hague Apostille.</w:t>
      </w:r>
      <w:r w:rsidR="00A01772"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For this, </w:t>
      </w:r>
      <w:r w:rsidR="00A01772" w:rsidRPr="00951FED">
        <w:rPr>
          <w:rFonts w:ascii="Calibri" w:hAnsi="Calibri" w:cs="Calibri"/>
          <w:color w:val="000000" w:themeColor="text1"/>
          <w:lang w:val="en-US"/>
        </w:rPr>
        <w:t xml:space="preserve">the student </w:t>
      </w:r>
      <w:r w:rsidRPr="00951FED">
        <w:rPr>
          <w:rFonts w:ascii="Calibri" w:hAnsi="Calibri" w:cs="Calibri"/>
          <w:color w:val="000000" w:themeColor="text1"/>
          <w:lang w:val="en-US"/>
        </w:rPr>
        <w:t xml:space="preserve">had to pay a total of </w:t>
      </w:r>
      <w:r w:rsidR="00A01772" w:rsidRPr="00951FED">
        <w:rPr>
          <w:rFonts w:ascii="Calibri" w:hAnsi="Calibri" w:cs="Calibri"/>
          <w:color w:val="000000" w:themeColor="text1"/>
          <w:lang w:val="en-US"/>
        </w:rPr>
        <w:t>around</w:t>
      </w:r>
      <w:r w:rsidRPr="00951FED">
        <w:rPr>
          <w:rFonts w:ascii="Calibri" w:hAnsi="Calibri" w:cs="Calibri"/>
          <w:color w:val="000000" w:themeColor="text1"/>
          <w:lang w:val="en-US"/>
        </w:rPr>
        <w:t xml:space="preserve"> 1</w:t>
      </w:r>
      <w:r w:rsidR="007B39DC" w:rsidRPr="00951FED">
        <w:rPr>
          <w:rFonts w:ascii="Calibri" w:hAnsi="Calibri" w:cs="Calibri"/>
          <w:color w:val="000000" w:themeColor="text1"/>
          <w:lang w:val="en-US"/>
        </w:rPr>
        <w:t>,</w:t>
      </w:r>
      <w:r w:rsidRPr="00951FED">
        <w:rPr>
          <w:rFonts w:ascii="Calibri" w:hAnsi="Calibri" w:cs="Calibri"/>
          <w:color w:val="000000" w:themeColor="text1"/>
          <w:lang w:val="en-US"/>
        </w:rPr>
        <w:t xml:space="preserve">000 </w:t>
      </w:r>
      <w:r w:rsidR="003C79A9" w:rsidRPr="00951FED">
        <w:rPr>
          <w:rFonts w:ascii="Calibri" w:hAnsi="Calibri" w:cs="Calibri"/>
          <w:color w:val="000000" w:themeColor="text1"/>
          <w:lang w:val="en-US"/>
        </w:rPr>
        <w:t>E</w:t>
      </w:r>
      <w:r w:rsidRPr="00951FED">
        <w:rPr>
          <w:rFonts w:ascii="Calibri" w:hAnsi="Calibri" w:cs="Calibri"/>
          <w:color w:val="000000" w:themeColor="text1"/>
          <w:lang w:val="en-US"/>
        </w:rPr>
        <w:t xml:space="preserve">uro and </w:t>
      </w:r>
      <w:r w:rsidR="007B39DC" w:rsidRPr="00951FED">
        <w:rPr>
          <w:rFonts w:ascii="Calibri" w:hAnsi="Calibri" w:cs="Calibri"/>
          <w:color w:val="000000" w:themeColor="text1"/>
          <w:lang w:val="en-US"/>
        </w:rPr>
        <w:t>acquire</w:t>
      </w:r>
      <w:r w:rsidRPr="00951FED">
        <w:rPr>
          <w:rFonts w:ascii="Calibri" w:hAnsi="Calibri" w:cs="Calibri"/>
          <w:color w:val="000000" w:themeColor="text1"/>
          <w:lang w:val="en-US"/>
        </w:rPr>
        <w:t xml:space="preserve"> </w:t>
      </w:r>
      <w:r w:rsidR="007B39DC" w:rsidRPr="00951FED">
        <w:rPr>
          <w:rFonts w:ascii="Calibri" w:hAnsi="Calibri" w:cs="Calibri"/>
          <w:color w:val="000000" w:themeColor="text1"/>
          <w:lang w:val="en-US"/>
        </w:rPr>
        <w:t>fiscal ID</w:t>
      </w:r>
      <w:r w:rsidRPr="00951FED">
        <w:rPr>
          <w:rFonts w:ascii="Calibri" w:hAnsi="Calibri" w:cs="Calibri"/>
          <w:color w:val="000000" w:themeColor="text1"/>
          <w:lang w:val="en-US"/>
        </w:rPr>
        <w:t xml:space="preserve"> numbers, which required a lot of time and many other documents. In addition, in Poland, </w:t>
      </w:r>
      <w:r w:rsidRPr="00951FED">
        <w:rPr>
          <w:rFonts w:ascii="Calibri" w:eastAsia="Calibri" w:hAnsi="Calibri" w:cs="Calibri"/>
          <w:color w:val="000000" w:themeColor="text1"/>
          <w:lang w:val="en-US"/>
        </w:rPr>
        <w:t xml:space="preserve">to be employed as a postdoctoral </w:t>
      </w:r>
      <w:sdt>
        <w:sdtPr>
          <w:rPr>
            <w:rFonts w:ascii="Calibri" w:hAnsi="Calibri" w:cs="Calibri"/>
            <w:color w:val="000000" w:themeColor="text1"/>
            <w:lang w:val="en-US"/>
          </w:rPr>
          <w:tag w:val="goog_rdk_1"/>
          <w:id w:val="-1296288237"/>
          <w:showingPlcHdr/>
        </w:sdtPr>
        <w:sdtContent>
          <w:r w:rsidR="00951FED">
            <w:rPr>
              <w:rFonts w:ascii="Calibri" w:hAnsi="Calibri" w:cs="Calibri"/>
              <w:color w:val="000000" w:themeColor="text1"/>
              <w:lang w:val="en-US"/>
            </w:rPr>
            <w:t xml:space="preserve">     </w:t>
          </w:r>
        </w:sdtContent>
      </w:sdt>
      <w:r w:rsidRPr="00951FED">
        <w:rPr>
          <w:rFonts w:ascii="Calibri" w:eastAsia="Calibri" w:hAnsi="Calibri" w:cs="Calibri"/>
          <w:color w:val="000000" w:themeColor="text1"/>
          <w:lang w:val="en-US"/>
        </w:rPr>
        <w:t xml:space="preserve">researcher, </w:t>
      </w:r>
      <w:r w:rsidRPr="00951FED">
        <w:rPr>
          <w:rFonts w:ascii="Calibri" w:hAnsi="Calibri" w:cs="Calibri"/>
          <w:color w:val="000000" w:themeColor="text1"/>
          <w:lang w:val="en-US"/>
        </w:rPr>
        <w:t>she was required to fill out a document requesting personal information about her parents, including info</w:t>
      </w:r>
      <w:r w:rsidR="00C938C5" w:rsidRPr="00951FED">
        <w:rPr>
          <w:rFonts w:ascii="Calibri" w:hAnsi="Calibri" w:cs="Calibri"/>
          <w:color w:val="000000" w:themeColor="text1"/>
          <w:lang w:val="en-US"/>
        </w:rPr>
        <w:t>rmation</w:t>
      </w:r>
      <w:r w:rsidRPr="00951FED">
        <w:rPr>
          <w:rFonts w:ascii="Calibri" w:hAnsi="Calibri" w:cs="Calibri"/>
          <w:color w:val="000000" w:themeColor="text1"/>
          <w:lang w:val="en-US"/>
        </w:rPr>
        <w:t xml:space="preserve"> about their jobs. These demands are too personal</w:t>
      </w:r>
      <w:r w:rsidR="004063EF"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and </w:t>
      </w:r>
      <w:r w:rsidR="007B39DC" w:rsidRPr="00951FED">
        <w:rPr>
          <w:rFonts w:ascii="Calibri" w:hAnsi="Calibri" w:cs="Calibri"/>
          <w:color w:val="000000" w:themeColor="text1"/>
          <w:lang w:val="en-US"/>
        </w:rPr>
        <w:t xml:space="preserve">totally </w:t>
      </w:r>
      <w:r w:rsidRPr="00951FED">
        <w:rPr>
          <w:rFonts w:ascii="Calibri" w:hAnsi="Calibri" w:cs="Calibri"/>
          <w:color w:val="000000" w:themeColor="text1"/>
          <w:lang w:val="en-US"/>
        </w:rPr>
        <w:t xml:space="preserve">irrelevant for her job. </w:t>
      </w:r>
    </w:p>
    <w:p w14:paraId="38AB62AB" w14:textId="77777777" w:rsidR="000A606E" w:rsidRPr="00951FED" w:rsidRDefault="000A606E" w:rsidP="000A606E">
      <w:pPr>
        <w:spacing w:line="480" w:lineRule="auto"/>
        <w:rPr>
          <w:rFonts w:ascii="Calibri" w:hAnsi="Calibri" w:cs="Calibri"/>
          <w:color w:val="000000" w:themeColor="text1"/>
          <w:lang w:val="en-US"/>
        </w:rPr>
      </w:pPr>
    </w:p>
    <w:p w14:paraId="2593D95E" w14:textId="1B86B08F" w:rsidR="000A606E" w:rsidRPr="00951FED" w:rsidRDefault="000A606E" w:rsidP="00F44B85">
      <w:pPr>
        <w:spacing w:line="480" w:lineRule="auto"/>
        <w:rPr>
          <w:rFonts w:ascii="Calibri" w:hAnsi="Calibri" w:cs="Calibri"/>
          <w:color w:val="000000" w:themeColor="text1"/>
          <w:lang w:val="en-US"/>
        </w:rPr>
      </w:pPr>
      <w:r w:rsidRPr="00951FED">
        <w:rPr>
          <w:rFonts w:ascii="Calibri" w:hAnsi="Calibri" w:cs="Calibri"/>
          <w:i/>
          <w:iCs/>
          <w:color w:val="000000" w:themeColor="text1"/>
          <w:lang w:val="en-US"/>
        </w:rPr>
        <w:t>Example 5</w:t>
      </w:r>
      <w:r w:rsidRPr="00951FED">
        <w:rPr>
          <w:rFonts w:ascii="Calibri" w:hAnsi="Calibri" w:cs="Calibri"/>
          <w:color w:val="000000" w:themeColor="text1"/>
          <w:lang w:val="en-US"/>
        </w:rPr>
        <w:t xml:space="preserve">: One of the requirements for applying </w:t>
      </w:r>
      <w:r w:rsidR="007B39DC" w:rsidRPr="00951FED">
        <w:rPr>
          <w:rFonts w:ascii="Calibri" w:hAnsi="Calibri" w:cs="Calibri"/>
          <w:color w:val="000000" w:themeColor="text1"/>
          <w:lang w:val="en-US"/>
        </w:rPr>
        <w:t>for</w:t>
      </w:r>
      <w:r w:rsidRPr="00951FED">
        <w:rPr>
          <w:rFonts w:ascii="Calibri" w:hAnsi="Calibri" w:cs="Calibri"/>
          <w:color w:val="000000" w:themeColor="text1"/>
          <w:lang w:val="en-US"/>
        </w:rPr>
        <w:t xml:space="preserve"> some doctoral scholarships in Spain – such as </w:t>
      </w:r>
      <w:r w:rsidR="007B39DC" w:rsidRPr="00951FED">
        <w:rPr>
          <w:rFonts w:ascii="Calibri" w:hAnsi="Calibri" w:cs="Calibri"/>
          <w:color w:val="000000" w:themeColor="text1"/>
          <w:lang w:val="en-US"/>
        </w:rPr>
        <w:t xml:space="preserve">the </w:t>
      </w:r>
      <w:r w:rsidRPr="00951FED">
        <w:rPr>
          <w:rFonts w:ascii="Calibri" w:hAnsi="Calibri" w:cs="Calibri"/>
          <w:color w:val="000000" w:themeColor="text1"/>
          <w:lang w:val="en-US"/>
        </w:rPr>
        <w:t xml:space="preserve">FPU, FI, and FI-SDUR (a Catalan scholarship) – is </w:t>
      </w:r>
      <w:r w:rsidR="007B39DC" w:rsidRPr="00951FED">
        <w:rPr>
          <w:rFonts w:ascii="Calibri" w:hAnsi="Calibri" w:cs="Calibri"/>
          <w:color w:val="000000" w:themeColor="text1"/>
          <w:lang w:val="en-US"/>
        </w:rPr>
        <w:t xml:space="preserve">providing one’s </w:t>
      </w:r>
      <w:r w:rsidR="007B39DC" w:rsidRPr="00951FED">
        <w:rPr>
          <w:rFonts w:ascii="Calibri" w:hAnsi="Calibri" w:cs="Calibri"/>
          <w:color w:val="000000" w:themeColor="text1"/>
          <w:lang w:val="en-US"/>
        </w:rPr>
        <w:lastRenderedPageBreak/>
        <w:t xml:space="preserve">average undergraduate marks via </w:t>
      </w:r>
      <w:r w:rsidRPr="00951FED">
        <w:rPr>
          <w:rFonts w:ascii="Calibri" w:hAnsi="Calibri" w:cs="Calibri"/>
          <w:color w:val="000000" w:themeColor="text1"/>
          <w:lang w:val="en-US"/>
        </w:rPr>
        <w:t>the so-called “</w:t>
      </w:r>
      <w:proofErr w:type="spellStart"/>
      <w:r w:rsidRPr="00951FED">
        <w:rPr>
          <w:rFonts w:ascii="Calibri" w:hAnsi="Calibri" w:cs="Calibri"/>
          <w:color w:val="000000" w:themeColor="text1"/>
          <w:lang w:val="en-US"/>
        </w:rPr>
        <w:t>nota</w:t>
      </w:r>
      <w:proofErr w:type="spellEnd"/>
      <w:r w:rsidRPr="00951FED">
        <w:rPr>
          <w:rFonts w:ascii="Calibri" w:hAnsi="Calibri" w:cs="Calibri"/>
          <w:color w:val="000000" w:themeColor="text1"/>
          <w:lang w:val="en-US"/>
        </w:rPr>
        <w:t xml:space="preserve"> media del </w:t>
      </w:r>
      <w:proofErr w:type="spellStart"/>
      <w:r w:rsidRPr="00951FED">
        <w:rPr>
          <w:rFonts w:ascii="Calibri" w:hAnsi="Calibri" w:cs="Calibri"/>
          <w:color w:val="000000" w:themeColor="text1"/>
          <w:lang w:val="en-US"/>
        </w:rPr>
        <w:t>expediente</w:t>
      </w:r>
      <w:proofErr w:type="spellEnd"/>
      <w:r w:rsidRPr="00951FED">
        <w:rPr>
          <w:rFonts w:ascii="Calibri" w:hAnsi="Calibri" w:cs="Calibri"/>
          <w:color w:val="000000" w:themeColor="text1"/>
          <w:lang w:val="en-US"/>
        </w:rPr>
        <w:t xml:space="preserve"> </w:t>
      </w:r>
      <w:proofErr w:type="spellStart"/>
      <w:r w:rsidRPr="00951FED">
        <w:rPr>
          <w:rFonts w:ascii="Calibri" w:hAnsi="Calibri" w:cs="Calibri"/>
          <w:color w:val="000000" w:themeColor="text1"/>
          <w:lang w:val="en-US"/>
        </w:rPr>
        <w:t>académico</w:t>
      </w:r>
      <w:proofErr w:type="spellEnd"/>
      <w:r w:rsidRPr="00951FED">
        <w:rPr>
          <w:rFonts w:ascii="Calibri" w:hAnsi="Calibri" w:cs="Calibri"/>
          <w:color w:val="000000" w:themeColor="text1"/>
          <w:lang w:val="en-US"/>
        </w:rPr>
        <w:t xml:space="preserve">” </w:t>
      </w:r>
      <w:r w:rsidR="008534A4" w:rsidRPr="00951FED">
        <w:rPr>
          <w:rFonts w:ascii="Calibri" w:hAnsi="Calibri" w:cs="Calibri"/>
          <w:color w:val="000000" w:themeColor="text1"/>
          <w:lang w:val="en-US"/>
        </w:rPr>
        <w:t>(https://www.educacionyfp.gob.es/en/servicios-al-ciudadano/catalogo/gestion-titulos/estudios-universitarios/titulos-extranjeros/equivalencia-notas-medias.html</w:t>
      </w:r>
      <w:r w:rsidRPr="00951FED">
        <w:rPr>
          <w:rFonts w:ascii="Calibri" w:hAnsi="Calibri" w:cs="Calibri"/>
          <w:color w:val="000000" w:themeColor="text1"/>
          <w:lang w:val="en-US"/>
        </w:rPr>
        <w:t>). This official document certif</w:t>
      </w:r>
      <w:r w:rsidR="007B39DC" w:rsidRPr="00951FED">
        <w:rPr>
          <w:rFonts w:ascii="Calibri" w:hAnsi="Calibri" w:cs="Calibri"/>
          <w:color w:val="000000" w:themeColor="text1"/>
          <w:lang w:val="en-US"/>
        </w:rPr>
        <w:t>ies</w:t>
      </w:r>
      <w:r w:rsidRPr="00951FED">
        <w:rPr>
          <w:rFonts w:ascii="Calibri" w:hAnsi="Calibri" w:cs="Calibri"/>
          <w:color w:val="000000" w:themeColor="text1"/>
          <w:lang w:val="en-US"/>
        </w:rPr>
        <w:t xml:space="preserve"> average grade</w:t>
      </w:r>
      <w:r w:rsidR="007B39DC" w:rsidRPr="00951FED">
        <w:rPr>
          <w:rFonts w:ascii="Calibri" w:hAnsi="Calibri" w:cs="Calibri"/>
          <w:color w:val="000000" w:themeColor="text1"/>
          <w:lang w:val="en-US"/>
        </w:rPr>
        <w:t>s</w:t>
      </w:r>
      <w:r w:rsidRPr="00951FED">
        <w:rPr>
          <w:rFonts w:ascii="Calibri" w:hAnsi="Calibri" w:cs="Calibri"/>
          <w:color w:val="000000" w:themeColor="text1"/>
          <w:lang w:val="en-US"/>
        </w:rPr>
        <w:t xml:space="preserve"> </w:t>
      </w:r>
      <w:r w:rsidR="007B39DC" w:rsidRPr="00951FED">
        <w:rPr>
          <w:rFonts w:ascii="Calibri" w:hAnsi="Calibri" w:cs="Calibri"/>
          <w:color w:val="000000" w:themeColor="text1"/>
          <w:lang w:val="en-US"/>
        </w:rPr>
        <w:t>for</w:t>
      </w:r>
      <w:r w:rsidRPr="00951FED">
        <w:rPr>
          <w:rFonts w:ascii="Calibri" w:hAnsi="Calibri" w:cs="Calibri"/>
          <w:color w:val="000000" w:themeColor="text1"/>
          <w:lang w:val="en-US"/>
        </w:rPr>
        <w:t xml:space="preserve"> degrees obtained outside Spain</w:t>
      </w:r>
      <w:r w:rsidR="007B39DC"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but expressed </w:t>
      </w:r>
      <w:r w:rsidR="007B39DC" w:rsidRPr="00951FED">
        <w:rPr>
          <w:rFonts w:ascii="Calibri" w:hAnsi="Calibri" w:cs="Calibri"/>
          <w:color w:val="000000" w:themeColor="text1"/>
          <w:lang w:val="en-US"/>
        </w:rPr>
        <w:t>according to</w:t>
      </w:r>
      <w:r w:rsidRPr="00951FED">
        <w:rPr>
          <w:rFonts w:ascii="Calibri" w:hAnsi="Calibri" w:cs="Calibri"/>
          <w:color w:val="000000" w:themeColor="text1"/>
          <w:lang w:val="en-US"/>
        </w:rPr>
        <w:t xml:space="preserve"> the Spanish rating system (from 0 to 10, with 10 being the highest mark). Consider student</w:t>
      </w:r>
      <w:r w:rsidR="0055532E" w:rsidRPr="00951FED">
        <w:rPr>
          <w:rFonts w:ascii="Calibri" w:hAnsi="Calibri" w:cs="Calibri"/>
          <w:color w:val="000000" w:themeColor="text1"/>
          <w:lang w:val="en-US"/>
        </w:rPr>
        <w:t>s</w:t>
      </w:r>
      <w:r w:rsidRPr="00951FED">
        <w:rPr>
          <w:rFonts w:ascii="Calibri" w:hAnsi="Calibri" w:cs="Calibri"/>
          <w:color w:val="000000" w:themeColor="text1"/>
          <w:lang w:val="en-US"/>
        </w:rPr>
        <w:t xml:space="preserve"> wishing to </w:t>
      </w:r>
      <w:r w:rsidR="0055532E" w:rsidRPr="00951FED">
        <w:rPr>
          <w:rFonts w:ascii="Calibri" w:hAnsi="Calibri" w:cs="Calibri"/>
          <w:color w:val="000000" w:themeColor="text1"/>
          <w:lang w:val="en-US"/>
        </w:rPr>
        <w:t>move</w:t>
      </w:r>
      <w:r w:rsidRPr="00951FED">
        <w:rPr>
          <w:rFonts w:ascii="Calibri" w:hAnsi="Calibri" w:cs="Calibri"/>
          <w:color w:val="000000" w:themeColor="text1"/>
          <w:lang w:val="en-US"/>
        </w:rPr>
        <w:t xml:space="preserve"> to Spain </w:t>
      </w:r>
      <w:r w:rsidR="0055532E" w:rsidRPr="00951FED">
        <w:rPr>
          <w:rFonts w:ascii="Calibri" w:hAnsi="Calibri" w:cs="Calibri"/>
          <w:color w:val="000000" w:themeColor="text1"/>
          <w:lang w:val="en-US"/>
        </w:rPr>
        <w:t>with</w:t>
      </w:r>
      <w:r w:rsidRPr="00951FED">
        <w:rPr>
          <w:rFonts w:ascii="Calibri" w:hAnsi="Calibri" w:cs="Calibri"/>
          <w:color w:val="000000" w:themeColor="text1"/>
          <w:lang w:val="en-US"/>
        </w:rPr>
        <w:t xml:space="preserve"> </w:t>
      </w:r>
      <w:r w:rsidR="0067743E" w:rsidRPr="00951FED">
        <w:rPr>
          <w:rFonts w:ascii="Calibri" w:hAnsi="Calibri" w:cs="Calibri"/>
          <w:color w:val="000000" w:themeColor="text1"/>
          <w:lang w:val="en-US"/>
        </w:rPr>
        <w:t>M</w:t>
      </w:r>
      <w:r w:rsidRPr="00951FED">
        <w:rPr>
          <w:rFonts w:ascii="Calibri" w:hAnsi="Calibri" w:cs="Calibri"/>
          <w:color w:val="000000" w:themeColor="text1"/>
          <w:lang w:val="en-US"/>
        </w:rPr>
        <w:t xml:space="preserve">aster’s and </w:t>
      </w:r>
      <w:r w:rsidR="0067743E" w:rsidRPr="00951FED">
        <w:rPr>
          <w:rFonts w:ascii="Calibri" w:hAnsi="Calibri" w:cs="Calibri"/>
          <w:color w:val="000000" w:themeColor="text1"/>
          <w:lang w:val="en-US"/>
        </w:rPr>
        <w:t>B</w:t>
      </w:r>
      <w:r w:rsidRPr="00951FED">
        <w:rPr>
          <w:rFonts w:ascii="Calibri" w:hAnsi="Calibri" w:cs="Calibri"/>
          <w:color w:val="000000" w:themeColor="text1"/>
          <w:lang w:val="en-US"/>
        </w:rPr>
        <w:t>achelor’s degree</w:t>
      </w:r>
      <w:r w:rsidR="0055532E" w:rsidRPr="00951FED">
        <w:rPr>
          <w:rFonts w:ascii="Calibri" w:hAnsi="Calibri" w:cs="Calibri"/>
          <w:color w:val="000000" w:themeColor="text1"/>
          <w:lang w:val="en-US"/>
        </w:rPr>
        <w:t>s</w:t>
      </w:r>
      <w:r w:rsidRPr="00951FED">
        <w:rPr>
          <w:rFonts w:ascii="Calibri" w:hAnsi="Calibri" w:cs="Calibri"/>
          <w:color w:val="000000" w:themeColor="text1"/>
          <w:lang w:val="en-US"/>
        </w:rPr>
        <w:t xml:space="preserve"> </w:t>
      </w:r>
      <w:r w:rsidR="0055532E" w:rsidRPr="00951FED">
        <w:rPr>
          <w:rFonts w:ascii="Calibri" w:hAnsi="Calibri" w:cs="Calibri"/>
          <w:color w:val="000000" w:themeColor="text1"/>
          <w:lang w:val="en-US"/>
        </w:rPr>
        <w:t>from Italy</w:t>
      </w:r>
      <w:r w:rsidRPr="00951FED">
        <w:rPr>
          <w:rFonts w:ascii="Calibri" w:hAnsi="Calibri" w:cs="Calibri"/>
          <w:color w:val="000000" w:themeColor="text1"/>
          <w:lang w:val="en-US"/>
        </w:rPr>
        <w:t xml:space="preserve">, </w:t>
      </w:r>
      <w:r w:rsidR="0055532E" w:rsidRPr="00951FED">
        <w:rPr>
          <w:rFonts w:ascii="Calibri" w:hAnsi="Calibri" w:cs="Calibri"/>
          <w:color w:val="000000" w:themeColor="text1"/>
          <w:lang w:val="en-US"/>
        </w:rPr>
        <w:t xml:space="preserve">for example, </w:t>
      </w:r>
      <w:r w:rsidRPr="00951FED">
        <w:rPr>
          <w:rFonts w:ascii="Calibri" w:hAnsi="Calibri" w:cs="Calibri"/>
          <w:color w:val="000000" w:themeColor="text1"/>
          <w:lang w:val="en-US"/>
        </w:rPr>
        <w:t xml:space="preserve">where grades range from 0 to 30, with 30 being the highest grade. The student’s average marks must be converted to the Spanish rating system through equivalence tables. The conversion procedure uses a parameter expressing the frequency of a given grade, relative to the Spanish system. Now, Italian students obtain 30 points more frequently than Spanish students obtain 10 points – there is more grade leniency in Italy. Consequently, an Italian average grade of almost 30 points is calculated to equal approximately 8.35 points in the Spanish system. Crucially, this average grade is below the minimum average accepted by the regulations </w:t>
      </w:r>
      <w:r w:rsidR="0055532E" w:rsidRPr="00951FED">
        <w:rPr>
          <w:rFonts w:ascii="Calibri" w:hAnsi="Calibri" w:cs="Calibri"/>
          <w:color w:val="000000" w:themeColor="text1"/>
          <w:lang w:val="en-US"/>
        </w:rPr>
        <w:t>for</w:t>
      </w:r>
      <w:r w:rsidRPr="00951FED">
        <w:rPr>
          <w:rFonts w:ascii="Calibri" w:hAnsi="Calibri" w:cs="Calibri"/>
          <w:color w:val="000000" w:themeColor="text1"/>
          <w:lang w:val="en-US"/>
        </w:rPr>
        <w:t xml:space="preserve"> scholarships such as the doctoral grant </w:t>
      </w:r>
      <w:r w:rsidR="0055532E" w:rsidRPr="00951FED">
        <w:rPr>
          <w:rFonts w:ascii="Calibri" w:hAnsi="Calibri" w:cs="Calibri"/>
          <w:color w:val="000000" w:themeColor="text1"/>
          <w:lang w:val="en-US"/>
        </w:rPr>
        <w:t>from</w:t>
      </w:r>
      <w:r w:rsidRPr="00951FED">
        <w:rPr>
          <w:rFonts w:ascii="Calibri" w:hAnsi="Calibri" w:cs="Calibri"/>
          <w:color w:val="000000" w:themeColor="text1"/>
          <w:lang w:val="en-US"/>
        </w:rPr>
        <w:t xml:space="preserve"> Spanish Ministry of Universit</w:t>
      </w:r>
      <w:r w:rsidR="00260AD4" w:rsidRPr="00951FED">
        <w:rPr>
          <w:rFonts w:ascii="Calibri" w:hAnsi="Calibri" w:cs="Calibri"/>
          <w:color w:val="000000" w:themeColor="text1"/>
          <w:lang w:val="en-US"/>
        </w:rPr>
        <w:t>ies</w:t>
      </w:r>
      <w:r w:rsidR="0055532E" w:rsidRPr="00951FED">
        <w:rPr>
          <w:rFonts w:ascii="Calibri" w:hAnsi="Calibri" w:cs="Calibri"/>
          <w:color w:val="000000" w:themeColor="text1"/>
          <w:lang w:val="en-US"/>
        </w:rPr>
        <w:t xml:space="preserve"> (FPU)</w:t>
      </w:r>
      <w:r w:rsidRPr="00951FED">
        <w:rPr>
          <w:rFonts w:ascii="Calibri" w:hAnsi="Calibri" w:cs="Calibri"/>
          <w:color w:val="000000" w:themeColor="text1"/>
          <w:lang w:val="en-US"/>
        </w:rPr>
        <w:t xml:space="preserve">. Hence, someone with almost the highest average grade in Italy cannot even </w:t>
      </w:r>
      <w:r w:rsidR="0055532E" w:rsidRPr="00951FED">
        <w:rPr>
          <w:rFonts w:ascii="Calibri" w:hAnsi="Calibri" w:cs="Calibri"/>
          <w:color w:val="000000" w:themeColor="text1"/>
          <w:lang w:val="en-US"/>
        </w:rPr>
        <w:t>apply</w:t>
      </w:r>
      <w:r w:rsidRPr="00951FED">
        <w:rPr>
          <w:rFonts w:ascii="Calibri" w:hAnsi="Calibri" w:cs="Calibri"/>
          <w:color w:val="000000" w:themeColor="text1"/>
          <w:lang w:val="en-US"/>
        </w:rPr>
        <w:t xml:space="preserve"> for </w:t>
      </w:r>
      <w:r w:rsidR="0055532E" w:rsidRPr="00951FED">
        <w:rPr>
          <w:rFonts w:ascii="Calibri" w:hAnsi="Calibri" w:cs="Calibri"/>
          <w:color w:val="000000" w:themeColor="text1"/>
          <w:lang w:val="en-US"/>
        </w:rPr>
        <w:t>a</w:t>
      </w:r>
      <w:r w:rsidRPr="00951FED">
        <w:rPr>
          <w:rFonts w:ascii="Calibri" w:hAnsi="Calibri" w:cs="Calibri"/>
          <w:color w:val="000000" w:themeColor="text1"/>
          <w:lang w:val="en-US"/>
        </w:rPr>
        <w:t xml:space="preserve"> Spanish FPU grant. More generally stated, the lack of an EU-wide grading systems can lead to discrimination. </w:t>
      </w:r>
    </w:p>
    <w:p w14:paraId="3406A3A5" w14:textId="77777777" w:rsidR="000A606E" w:rsidRPr="00951FED" w:rsidRDefault="000A606E" w:rsidP="000A606E">
      <w:pPr>
        <w:spacing w:line="480" w:lineRule="auto"/>
        <w:rPr>
          <w:rFonts w:ascii="Calibri" w:hAnsi="Calibri" w:cs="Calibri"/>
          <w:color w:val="000000" w:themeColor="text1"/>
          <w:lang w:val="en-US"/>
        </w:rPr>
      </w:pPr>
    </w:p>
    <w:p w14:paraId="7DC0C921" w14:textId="77777777" w:rsidR="000A606E" w:rsidRPr="00951FED" w:rsidRDefault="000A606E" w:rsidP="000A606E">
      <w:pPr>
        <w:spacing w:line="480" w:lineRule="auto"/>
        <w:rPr>
          <w:rFonts w:ascii="Calibri" w:hAnsi="Calibri" w:cs="Calibri"/>
          <w:color w:val="000000" w:themeColor="text1"/>
          <w:lang w:val="en-US"/>
        </w:rPr>
      </w:pPr>
    </w:p>
    <w:p w14:paraId="67F0EF2C" w14:textId="24419F1F" w:rsidR="000A606E" w:rsidRPr="00106E3F" w:rsidRDefault="005817FD" w:rsidP="000A606E">
      <w:pPr>
        <w:spacing w:line="480" w:lineRule="auto"/>
        <w:rPr>
          <w:rFonts w:ascii="Calibri" w:hAnsi="Calibri" w:cs="Calibri"/>
          <w:b/>
          <w:color w:val="000000" w:themeColor="text1"/>
          <w:lang w:val="en-US"/>
        </w:rPr>
      </w:pPr>
      <w:r w:rsidRPr="00106E3F">
        <w:rPr>
          <w:rFonts w:ascii="Calibri" w:hAnsi="Calibri" w:cs="Calibri"/>
          <w:b/>
          <w:color w:val="000000" w:themeColor="text1"/>
          <w:lang w:val="en-US"/>
        </w:rPr>
        <w:t>1.</w:t>
      </w:r>
      <w:r w:rsidR="000A606E" w:rsidRPr="00106E3F">
        <w:rPr>
          <w:rFonts w:ascii="Calibri" w:hAnsi="Calibri" w:cs="Calibri"/>
          <w:b/>
          <w:color w:val="000000" w:themeColor="text1"/>
          <w:lang w:val="en-US"/>
        </w:rPr>
        <w:t>2</w:t>
      </w:r>
      <w:r w:rsidRPr="00106E3F">
        <w:rPr>
          <w:rFonts w:ascii="Calibri" w:hAnsi="Calibri" w:cs="Calibri"/>
          <w:b/>
          <w:color w:val="000000" w:themeColor="text1"/>
          <w:lang w:val="en-US"/>
        </w:rPr>
        <w:t xml:space="preserve">. </w:t>
      </w:r>
      <w:r w:rsidR="000A606E" w:rsidRPr="00106E3F">
        <w:rPr>
          <w:rFonts w:ascii="Calibri" w:hAnsi="Calibri" w:cs="Calibri"/>
          <w:b/>
          <w:color w:val="000000" w:themeColor="text1"/>
          <w:lang w:val="en-US"/>
        </w:rPr>
        <w:t xml:space="preserve">Hidden </w:t>
      </w:r>
      <w:r w:rsidR="00106E3F">
        <w:rPr>
          <w:rFonts w:ascii="Calibri" w:hAnsi="Calibri" w:cs="Calibri"/>
          <w:b/>
          <w:color w:val="000000" w:themeColor="text1"/>
          <w:lang w:val="en-US"/>
        </w:rPr>
        <w:t>d</w:t>
      </w:r>
      <w:r w:rsidR="000A606E" w:rsidRPr="00106E3F">
        <w:rPr>
          <w:rFonts w:ascii="Calibri" w:hAnsi="Calibri" w:cs="Calibri"/>
          <w:b/>
          <w:color w:val="000000" w:themeColor="text1"/>
          <w:lang w:val="en-US"/>
        </w:rPr>
        <w:t>iscrimination</w:t>
      </w:r>
    </w:p>
    <w:p w14:paraId="23A68D0C" w14:textId="77777777" w:rsidR="000A606E" w:rsidRPr="00951FED" w:rsidRDefault="000A606E" w:rsidP="000A606E">
      <w:pPr>
        <w:spacing w:line="480" w:lineRule="auto"/>
        <w:rPr>
          <w:rFonts w:ascii="Calibri" w:hAnsi="Calibri" w:cs="Calibri"/>
          <w:i/>
          <w:color w:val="000000" w:themeColor="text1"/>
          <w:lang w:val="en-US"/>
        </w:rPr>
      </w:pPr>
    </w:p>
    <w:p w14:paraId="477DD1DC" w14:textId="62D56BB8"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lastRenderedPageBreak/>
        <w:t xml:space="preserve">Example 1: </w:t>
      </w:r>
      <w:r w:rsidRPr="00951FED">
        <w:rPr>
          <w:rFonts w:ascii="Calibri" w:hAnsi="Calibri" w:cs="Calibri"/>
          <w:color w:val="000000" w:themeColor="text1"/>
          <w:lang w:val="en-US"/>
        </w:rPr>
        <w:t>Here is a recent advertisement for doctoral scholarships at the University of Barcelona:</w:t>
      </w:r>
      <w:r w:rsidR="00951FED" w:rsidRPr="00951FED">
        <w:rPr>
          <w:lang w:val="en-US"/>
        </w:rPr>
        <w:t xml:space="preserve"> </w:t>
      </w:r>
      <w:hyperlink r:id="rId8" w:history="1">
        <w:r w:rsidR="00951FED" w:rsidRPr="00951FED">
          <w:rPr>
            <w:rStyle w:val="Hyperlink"/>
            <w:rFonts w:ascii="Calibri" w:hAnsi="Calibri" w:cs="Calibri"/>
            <w:color w:val="000000" w:themeColor="text1"/>
            <w:lang w:val="en-US"/>
          </w:rPr>
          <w:t>http://www.ub.edu/beques/3rcicle/PREDOCSUB/convocatoria.html</w:t>
        </w:r>
      </w:hyperlink>
      <w:r w:rsidRPr="00951FED">
        <w:rPr>
          <w:rFonts w:ascii="Calibri" w:hAnsi="Calibri" w:cs="Calibri"/>
          <w:color w:val="000000" w:themeColor="text1"/>
          <w:lang w:val="en-US"/>
        </w:rPr>
        <w:t xml:space="preserve">. The directives do not, of course, impose any nationality requirements. However, </w:t>
      </w:r>
      <w:r w:rsidR="00E93C19" w:rsidRPr="00951FED">
        <w:rPr>
          <w:rFonts w:ascii="Calibri" w:hAnsi="Calibri" w:cs="Calibri"/>
          <w:color w:val="000000" w:themeColor="text1"/>
          <w:lang w:val="en-US"/>
        </w:rPr>
        <w:t xml:space="preserve">when </w:t>
      </w:r>
      <w:r w:rsidRPr="00951FED">
        <w:rPr>
          <w:rFonts w:ascii="Calibri" w:hAnsi="Calibri" w:cs="Calibri"/>
          <w:color w:val="000000" w:themeColor="text1"/>
          <w:lang w:val="en-US"/>
        </w:rPr>
        <w:t>an Italian student tried to apply for one of the</w:t>
      </w:r>
      <w:r w:rsidR="0055532E" w:rsidRPr="00951FED">
        <w:rPr>
          <w:rFonts w:ascii="Calibri" w:hAnsi="Calibri" w:cs="Calibri"/>
          <w:color w:val="000000" w:themeColor="text1"/>
          <w:lang w:val="en-US"/>
        </w:rPr>
        <w:t>se scholarships</w:t>
      </w:r>
      <w:r w:rsidR="00E93C19"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it </w:t>
      </w:r>
      <w:r w:rsidR="0055532E" w:rsidRPr="00951FED">
        <w:rPr>
          <w:rFonts w:ascii="Calibri" w:hAnsi="Calibri" w:cs="Calibri"/>
          <w:color w:val="000000" w:themeColor="text1"/>
          <w:lang w:val="en-US"/>
        </w:rPr>
        <w:t>proved</w:t>
      </w:r>
      <w:r w:rsidRPr="00951FED">
        <w:rPr>
          <w:rFonts w:ascii="Calibri" w:hAnsi="Calibri" w:cs="Calibri"/>
          <w:color w:val="000000" w:themeColor="text1"/>
          <w:lang w:val="en-US"/>
        </w:rPr>
        <w:t xml:space="preserve"> impossible to submit the application without a Spanish digital certificate</w:t>
      </w:r>
      <w:r w:rsidR="00A01772" w:rsidRPr="00951FED">
        <w:rPr>
          <w:rFonts w:ascii="Calibri" w:hAnsi="Calibri" w:cs="Calibri"/>
          <w:color w:val="000000" w:themeColor="text1"/>
          <w:lang w:val="en-US"/>
        </w:rPr>
        <w:t xml:space="preserve"> (cf. again </w:t>
      </w:r>
      <w:commentRangeStart w:id="0"/>
      <w:commentRangeStart w:id="1"/>
      <w:r w:rsidR="00091151" w:rsidRPr="00951FED">
        <w:rPr>
          <w:rFonts w:ascii="Calibri" w:hAnsi="Calibri" w:cs="Calibri"/>
          <w:color w:val="000000" w:themeColor="text1"/>
          <w:lang w:val="en-US"/>
        </w:rPr>
        <w:t>S</w:t>
      </w:r>
      <w:r w:rsidR="00A01772" w:rsidRPr="00951FED">
        <w:rPr>
          <w:rFonts w:ascii="Calibri" w:hAnsi="Calibri" w:cs="Calibri"/>
          <w:color w:val="000000" w:themeColor="text1"/>
          <w:lang w:val="en-US"/>
        </w:rPr>
        <w:t>ection 1.1</w:t>
      </w:r>
      <w:commentRangeEnd w:id="0"/>
      <w:r w:rsidR="00E25364">
        <w:rPr>
          <w:rStyle w:val="Kommentarzeichen"/>
          <w:rFonts w:asciiTheme="minorHAnsi" w:eastAsiaTheme="minorHAnsi" w:hAnsiTheme="minorHAnsi" w:cstheme="minorBidi"/>
          <w:lang w:eastAsia="en-US"/>
        </w:rPr>
        <w:commentReference w:id="0"/>
      </w:r>
      <w:commentRangeEnd w:id="1"/>
      <w:r w:rsidR="003B0BB7">
        <w:rPr>
          <w:rStyle w:val="Kommentarzeichen"/>
          <w:rFonts w:asciiTheme="minorHAnsi" w:eastAsiaTheme="minorHAnsi" w:hAnsiTheme="minorHAnsi" w:cstheme="minorBidi"/>
          <w:lang w:eastAsia="en-US"/>
        </w:rPr>
        <w:commentReference w:id="1"/>
      </w:r>
      <w:r w:rsidR="00A01772" w:rsidRPr="00951FED">
        <w:rPr>
          <w:rFonts w:ascii="Calibri" w:hAnsi="Calibri" w:cs="Calibri"/>
          <w:color w:val="000000" w:themeColor="text1"/>
          <w:lang w:val="en-US"/>
        </w:rPr>
        <w:t>, Example 2)</w:t>
      </w:r>
      <w:r w:rsidRPr="00951FED">
        <w:rPr>
          <w:rFonts w:ascii="Calibri" w:hAnsi="Calibri" w:cs="Calibri"/>
          <w:color w:val="000000" w:themeColor="text1"/>
          <w:lang w:val="en-US"/>
        </w:rPr>
        <w:t xml:space="preserve">. She contacted the support agent in the administration: no response. </w:t>
      </w:r>
    </w:p>
    <w:p w14:paraId="40E8D038" w14:textId="77777777" w:rsidR="000A606E" w:rsidRPr="00951FED" w:rsidRDefault="000A606E" w:rsidP="000A606E">
      <w:pPr>
        <w:spacing w:line="480" w:lineRule="auto"/>
        <w:ind w:firstLine="720"/>
        <w:rPr>
          <w:rFonts w:ascii="Calibri" w:hAnsi="Calibri" w:cs="Calibri"/>
          <w:color w:val="000000" w:themeColor="text1"/>
          <w:lang w:val="en-US"/>
        </w:rPr>
      </w:pPr>
    </w:p>
    <w:p w14:paraId="3E88D261" w14:textId="67DAD140" w:rsidR="000A606E" w:rsidRPr="00951FED" w:rsidRDefault="000A606E" w:rsidP="000A606E">
      <w:pPr>
        <w:spacing w:line="480" w:lineRule="auto"/>
        <w:rPr>
          <w:rFonts w:asciiTheme="minorHAnsi" w:hAnsiTheme="minorHAnsi" w:cstheme="minorHAnsi"/>
          <w:color w:val="000000" w:themeColor="text1"/>
          <w:lang w:val="en-US"/>
        </w:rPr>
      </w:pPr>
      <w:r w:rsidRPr="00951FED">
        <w:rPr>
          <w:rFonts w:asciiTheme="minorHAnsi" w:hAnsiTheme="minorHAnsi" w:cstheme="minorHAnsi"/>
          <w:i/>
          <w:color w:val="000000" w:themeColor="text1"/>
          <w:lang w:val="en-US"/>
        </w:rPr>
        <w:t xml:space="preserve">Example 2: </w:t>
      </w:r>
      <w:r w:rsidRPr="00951FED">
        <w:rPr>
          <w:rFonts w:asciiTheme="minorHAnsi" w:hAnsiTheme="minorHAnsi" w:cstheme="minorHAnsi"/>
          <w:color w:val="000000" w:themeColor="text1"/>
          <w:lang w:val="en-US"/>
        </w:rPr>
        <w:t>The language required for generating the “</w:t>
      </w:r>
      <w:proofErr w:type="spellStart"/>
      <w:r w:rsidRPr="00951FED">
        <w:rPr>
          <w:rFonts w:asciiTheme="minorHAnsi" w:hAnsiTheme="minorHAnsi" w:cstheme="minorHAnsi"/>
          <w:color w:val="000000" w:themeColor="text1"/>
          <w:lang w:val="en-US"/>
        </w:rPr>
        <w:t>nota</w:t>
      </w:r>
      <w:proofErr w:type="spellEnd"/>
      <w:r w:rsidRPr="00951FED">
        <w:rPr>
          <w:rFonts w:asciiTheme="minorHAnsi" w:hAnsiTheme="minorHAnsi" w:cstheme="minorHAnsi"/>
          <w:color w:val="000000" w:themeColor="text1"/>
          <w:lang w:val="en-US"/>
        </w:rPr>
        <w:t xml:space="preserve"> media” (</w:t>
      </w:r>
      <w:r w:rsidR="00E93C19" w:rsidRPr="00951FED">
        <w:rPr>
          <w:rFonts w:ascii="Calibri" w:hAnsi="Calibri" w:cs="Calibri"/>
          <w:color w:val="000000" w:themeColor="text1"/>
          <w:lang w:val="en-US"/>
        </w:rPr>
        <w:t xml:space="preserve">cf. </w:t>
      </w:r>
      <w:commentRangeStart w:id="2"/>
      <w:commentRangeStart w:id="3"/>
      <w:r w:rsidR="00091151" w:rsidRPr="00951FED">
        <w:rPr>
          <w:rFonts w:ascii="Calibri" w:hAnsi="Calibri" w:cs="Calibri"/>
          <w:color w:val="000000" w:themeColor="text1"/>
          <w:lang w:val="en-US"/>
        </w:rPr>
        <w:t>S</w:t>
      </w:r>
      <w:r w:rsidR="00E93C19" w:rsidRPr="00951FED">
        <w:rPr>
          <w:rFonts w:ascii="Calibri" w:hAnsi="Calibri" w:cs="Calibri"/>
          <w:color w:val="000000" w:themeColor="text1"/>
          <w:lang w:val="en-US"/>
        </w:rPr>
        <w:t>ection 1.1</w:t>
      </w:r>
      <w:commentRangeEnd w:id="2"/>
      <w:r w:rsidR="00E25364">
        <w:rPr>
          <w:rStyle w:val="Kommentarzeichen"/>
          <w:rFonts w:asciiTheme="minorHAnsi" w:eastAsiaTheme="minorHAnsi" w:hAnsiTheme="minorHAnsi" w:cstheme="minorBidi"/>
          <w:lang w:eastAsia="en-US"/>
        </w:rPr>
        <w:commentReference w:id="2"/>
      </w:r>
      <w:commentRangeEnd w:id="3"/>
      <w:r w:rsidR="003B0BB7">
        <w:rPr>
          <w:rStyle w:val="Kommentarzeichen"/>
          <w:rFonts w:asciiTheme="minorHAnsi" w:eastAsiaTheme="minorHAnsi" w:hAnsiTheme="minorHAnsi" w:cstheme="minorBidi"/>
          <w:lang w:eastAsia="en-US"/>
        </w:rPr>
        <w:commentReference w:id="3"/>
      </w:r>
      <w:r w:rsidR="00E93C19" w:rsidRPr="00951FED">
        <w:rPr>
          <w:rFonts w:ascii="Calibri" w:hAnsi="Calibri" w:cs="Calibri"/>
          <w:color w:val="000000" w:themeColor="text1"/>
          <w:lang w:val="en-US"/>
        </w:rPr>
        <w:t xml:space="preserve">, </w:t>
      </w:r>
      <w:r w:rsidRPr="00951FED">
        <w:rPr>
          <w:rFonts w:asciiTheme="minorHAnsi" w:hAnsiTheme="minorHAnsi" w:cstheme="minorHAnsi"/>
          <w:color w:val="000000" w:themeColor="text1"/>
          <w:lang w:val="en-US"/>
        </w:rPr>
        <w:t>Example 5) is Spanish. If candidate</w:t>
      </w:r>
      <w:r w:rsidR="0055532E" w:rsidRPr="00951FED">
        <w:rPr>
          <w:rFonts w:asciiTheme="minorHAnsi" w:hAnsiTheme="minorHAnsi" w:cstheme="minorHAnsi"/>
          <w:color w:val="000000" w:themeColor="text1"/>
          <w:lang w:val="en-US"/>
        </w:rPr>
        <w:t>s’</w:t>
      </w:r>
      <w:r w:rsidRPr="00951FED">
        <w:rPr>
          <w:rFonts w:asciiTheme="minorHAnsi" w:hAnsiTheme="minorHAnsi" w:cstheme="minorHAnsi"/>
          <w:color w:val="000000" w:themeColor="text1"/>
          <w:lang w:val="en-US"/>
        </w:rPr>
        <w:t xml:space="preserve"> </w:t>
      </w:r>
      <w:r w:rsidR="0055532E" w:rsidRPr="00951FED">
        <w:rPr>
          <w:rFonts w:asciiTheme="minorHAnsi" w:hAnsiTheme="minorHAnsi" w:cstheme="minorHAnsi"/>
          <w:color w:val="000000" w:themeColor="text1"/>
          <w:lang w:val="en-US"/>
        </w:rPr>
        <w:t xml:space="preserve">academic transcripts </w:t>
      </w:r>
      <w:r w:rsidRPr="00951FED">
        <w:rPr>
          <w:rFonts w:asciiTheme="minorHAnsi" w:hAnsiTheme="minorHAnsi" w:cstheme="minorHAnsi"/>
          <w:color w:val="000000" w:themeColor="text1"/>
          <w:lang w:val="en-US"/>
        </w:rPr>
        <w:t>are in a different language, the</w:t>
      </w:r>
      <w:r w:rsidR="0055532E" w:rsidRPr="00951FED">
        <w:rPr>
          <w:rFonts w:asciiTheme="minorHAnsi" w:hAnsiTheme="minorHAnsi" w:cstheme="minorHAnsi"/>
          <w:color w:val="000000" w:themeColor="text1"/>
          <w:lang w:val="en-US"/>
        </w:rPr>
        <w:t>y</w:t>
      </w:r>
      <w:r w:rsidRPr="00951FED">
        <w:rPr>
          <w:rFonts w:asciiTheme="minorHAnsi" w:hAnsiTheme="minorHAnsi" w:cstheme="minorHAnsi"/>
          <w:color w:val="000000" w:themeColor="text1"/>
          <w:lang w:val="en-US"/>
        </w:rPr>
        <w:t xml:space="preserve"> must also submit </w:t>
      </w:r>
      <w:r w:rsidR="0055532E" w:rsidRPr="00951FED">
        <w:rPr>
          <w:rFonts w:asciiTheme="minorHAnsi" w:hAnsiTheme="minorHAnsi" w:cstheme="minorHAnsi"/>
          <w:color w:val="000000" w:themeColor="text1"/>
          <w:lang w:val="en-US"/>
        </w:rPr>
        <w:t>sworn</w:t>
      </w:r>
      <w:r w:rsidRPr="00951FED">
        <w:rPr>
          <w:rFonts w:asciiTheme="minorHAnsi" w:hAnsiTheme="minorHAnsi" w:cstheme="minorHAnsi"/>
          <w:color w:val="000000" w:themeColor="text1"/>
          <w:lang w:val="en-US"/>
        </w:rPr>
        <w:t xml:space="preserve"> translation</w:t>
      </w:r>
      <w:r w:rsidR="0055532E" w:rsidRPr="00951FED">
        <w:rPr>
          <w:rFonts w:asciiTheme="minorHAnsi" w:hAnsiTheme="minorHAnsi" w:cstheme="minorHAnsi"/>
          <w:color w:val="000000" w:themeColor="text1"/>
          <w:lang w:val="en-US"/>
        </w:rPr>
        <w:t>s</w:t>
      </w:r>
      <w:r w:rsidRPr="00951FED">
        <w:rPr>
          <w:rFonts w:asciiTheme="minorHAnsi" w:hAnsiTheme="minorHAnsi" w:cstheme="minorHAnsi"/>
          <w:color w:val="000000" w:themeColor="text1"/>
          <w:lang w:val="en-US"/>
        </w:rPr>
        <w:t xml:space="preserve"> of each of </w:t>
      </w:r>
      <w:r w:rsidR="0055532E" w:rsidRPr="00951FED">
        <w:rPr>
          <w:rFonts w:asciiTheme="minorHAnsi" w:hAnsiTheme="minorHAnsi" w:cstheme="minorHAnsi"/>
          <w:color w:val="000000" w:themeColor="text1"/>
          <w:lang w:val="en-US"/>
        </w:rPr>
        <w:t>their</w:t>
      </w:r>
      <w:r w:rsidRPr="00951FED">
        <w:rPr>
          <w:rFonts w:asciiTheme="minorHAnsi" w:hAnsiTheme="minorHAnsi" w:cstheme="minorHAnsi"/>
          <w:color w:val="000000" w:themeColor="text1"/>
          <w:lang w:val="en-US"/>
        </w:rPr>
        <w:t xml:space="preserve"> transcripts (typically two</w:t>
      </w:r>
      <w:r w:rsidR="0055532E" w:rsidRPr="00951FED">
        <w:rPr>
          <w:rFonts w:asciiTheme="minorHAnsi" w:hAnsiTheme="minorHAnsi" w:cstheme="minorHAnsi"/>
          <w:color w:val="000000" w:themeColor="text1"/>
          <w:lang w:val="en-US"/>
        </w:rPr>
        <w:t>:</w:t>
      </w:r>
      <w:r w:rsidRPr="00951FED">
        <w:rPr>
          <w:rFonts w:asciiTheme="minorHAnsi" w:hAnsiTheme="minorHAnsi" w:cstheme="minorHAnsi"/>
          <w:color w:val="000000" w:themeColor="text1"/>
          <w:lang w:val="en-US"/>
        </w:rPr>
        <w:t xml:space="preserve"> </w:t>
      </w:r>
      <w:r w:rsidR="0067743E" w:rsidRPr="00951FED">
        <w:rPr>
          <w:rFonts w:asciiTheme="minorHAnsi" w:hAnsiTheme="minorHAnsi" w:cstheme="minorHAnsi"/>
          <w:color w:val="000000" w:themeColor="text1"/>
          <w:lang w:val="en-US"/>
        </w:rPr>
        <w:t>B</w:t>
      </w:r>
      <w:r w:rsidRPr="00951FED">
        <w:rPr>
          <w:rFonts w:asciiTheme="minorHAnsi" w:hAnsiTheme="minorHAnsi" w:cstheme="minorHAnsi"/>
          <w:color w:val="000000" w:themeColor="text1"/>
          <w:lang w:val="en-US"/>
        </w:rPr>
        <w:t>achelor’s</w:t>
      </w:r>
      <w:r w:rsidR="0055532E" w:rsidRPr="00951FED">
        <w:rPr>
          <w:rFonts w:asciiTheme="minorHAnsi" w:hAnsiTheme="minorHAnsi" w:cstheme="minorHAnsi"/>
          <w:color w:val="000000" w:themeColor="text1"/>
          <w:lang w:val="en-US"/>
        </w:rPr>
        <w:t xml:space="preserve"> and</w:t>
      </w:r>
      <w:r w:rsidRPr="00951FED">
        <w:rPr>
          <w:rFonts w:asciiTheme="minorHAnsi" w:hAnsiTheme="minorHAnsi" w:cstheme="minorHAnsi"/>
          <w:color w:val="000000" w:themeColor="text1"/>
          <w:lang w:val="en-US"/>
        </w:rPr>
        <w:t xml:space="preserve"> </w:t>
      </w:r>
      <w:r w:rsidR="0067743E" w:rsidRPr="00951FED">
        <w:rPr>
          <w:rFonts w:asciiTheme="minorHAnsi" w:hAnsiTheme="minorHAnsi" w:cstheme="minorHAnsi"/>
          <w:color w:val="000000" w:themeColor="text1"/>
          <w:lang w:val="en-US"/>
        </w:rPr>
        <w:t>M</w:t>
      </w:r>
      <w:r w:rsidRPr="00951FED">
        <w:rPr>
          <w:rFonts w:asciiTheme="minorHAnsi" w:hAnsiTheme="minorHAnsi" w:cstheme="minorHAnsi"/>
          <w:color w:val="000000" w:themeColor="text1"/>
          <w:lang w:val="en-US"/>
        </w:rPr>
        <w:t>aster’s degree</w:t>
      </w:r>
      <w:r w:rsidR="0055532E" w:rsidRPr="00951FED">
        <w:rPr>
          <w:rFonts w:asciiTheme="minorHAnsi" w:hAnsiTheme="minorHAnsi" w:cstheme="minorHAnsi"/>
          <w:color w:val="000000" w:themeColor="text1"/>
          <w:lang w:val="en-US"/>
        </w:rPr>
        <w:t>s</w:t>
      </w:r>
      <w:r w:rsidRPr="00951FED">
        <w:rPr>
          <w:rFonts w:asciiTheme="minorHAnsi" w:hAnsiTheme="minorHAnsi" w:cstheme="minorHAnsi"/>
          <w:color w:val="000000" w:themeColor="text1"/>
          <w:lang w:val="en-US"/>
        </w:rPr>
        <w:t xml:space="preserve">). </w:t>
      </w:r>
      <w:r w:rsidR="0055532E" w:rsidRPr="00951FED">
        <w:rPr>
          <w:rFonts w:asciiTheme="minorHAnsi" w:hAnsiTheme="minorHAnsi" w:cstheme="minorHAnsi"/>
          <w:color w:val="000000" w:themeColor="text1"/>
          <w:lang w:val="en-US"/>
        </w:rPr>
        <w:t>Sworn</w:t>
      </w:r>
      <w:r w:rsidRPr="00951FED">
        <w:rPr>
          <w:rFonts w:asciiTheme="minorHAnsi" w:hAnsiTheme="minorHAnsi" w:cstheme="minorHAnsi"/>
          <w:color w:val="000000" w:themeColor="text1"/>
          <w:lang w:val="en-US"/>
        </w:rPr>
        <w:t xml:space="preserve"> translations are expensive, and a candidate must pay several hundred Euro to obtain them. </w:t>
      </w:r>
      <w:r w:rsidR="004063EF" w:rsidRPr="00951FED">
        <w:rPr>
          <w:rFonts w:asciiTheme="minorHAnsi" w:hAnsiTheme="minorHAnsi" w:cstheme="minorHAnsi"/>
          <w:color w:val="000000" w:themeColor="text1"/>
          <w:lang w:val="en-US"/>
        </w:rPr>
        <w:t>It would be more efficient if all institutions in the EU/ERA require</w:t>
      </w:r>
      <w:r w:rsidR="0055532E" w:rsidRPr="00951FED">
        <w:rPr>
          <w:rFonts w:asciiTheme="minorHAnsi" w:hAnsiTheme="minorHAnsi" w:cstheme="minorHAnsi"/>
          <w:color w:val="000000" w:themeColor="text1"/>
          <w:lang w:val="en-US"/>
        </w:rPr>
        <w:t>d</w:t>
      </w:r>
      <w:r w:rsidR="004063EF" w:rsidRPr="00951FED">
        <w:rPr>
          <w:rFonts w:asciiTheme="minorHAnsi" w:hAnsiTheme="minorHAnsi" w:cstheme="minorHAnsi"/>
          <w:color w:val="000000" w:themeColor="text1"/>
          <w:lang w:val="en-US"/>
        </w:rPr>
        <w:t xml:space="preserve"> academic transcripts to be written in English.</w:t>
      </w:r>
    </w:p>
    <w:p w14:paraId="21FBAB82" w14:textId="77777777" w:rsidR="000A606E" w:rsidRPr="00951FED" w:rsidRDefault="000A606E" w:rsidP="000A606E">
      <w:pPr>
        <w:spacing w:line="480" w:lineRule="auto"/>
        <w:rPr>
          <w:rFonts w:ascii="Calibri" w:hAnsi="Calibri" w:cs="Calibri"/>
          <w:i/>
          <w:color w:val="000000" w:themeColor="text1"/>
          <w:lang w:val="en-US"/>
        </w:rPr>
      </w:pPr>
    </w:p>
    <w:p w14:paraId="4EEF4CA7" w14:textId="04C95D39"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 xml:space="preserve">Example 3: </w:t>
      </w:r>
      <w:r w:rsidRPr="00951FED">
        <w:rPr>
          <w:rFonts w:ascii="Calibri" w:hAnsi="Calibri" w:cs="Calibri"/>
          <w:color w:val="000000" w:themeColor="text1"/>
          <w:lang w:val="en-US"/>
        </w:rPr>
        <w:t xml:space="preserve">Another problem for applicants is that national </w:t>
      </w:r>
      <w:r w:rsidR="0055532E" w:rsidRPr="00951FED">
        <w:rPr>
          <w:rFonts w:ascii="Calibri" w:hAnsi="Calibri" w:cs="Calibri"/>
          <w:color w:val="000000" w:themeColor="text1"/>
          <w:lang w:val="en-US"/>
        </w:rPr>
        <w:t>funding offers</w:t>
      </w:r>
      <w:r w:rsidRPr="00951FED">
        <w:rPr>
          <w:rFonts w:ascii="Calibri" w:hAnsi="Calibri" w:cs="Calibri"/>
          <w:color w:val="000000" w:themeColor="text1"/>
          <w:lang w:val="en-US"/>
        </w:rPr>
        <w:t xml:space="preserve"> are often accompanied by relevant informati</w:t>
      </w:r>
      <w:r w:rsidR="0055532E" w:rsidRPr="00951FED">
        <w:rPr>
          <w:rFonts w:ascii="Calibri" w:hAnsi="Calibri" w:cs="Calibri"/>
          <w:color w:val="000000" w:themeColor="text1"/>
          <w:lang w:val="en-US"/>
        </w:rPr>
        <w:t>ve</w:t>
      </w:r>
      <w:r w:rsidRPr="00951FED">
        <w:rPr>
          <w:rFonts w:ascii="Calibri" w:hAnsi="Calibri" w:cs="Calibri"/>
          <w:color w:val="000000" w:themeColor="text1"/>
          <w:lang w:val="en-US"/>
        </w:rPr>
        <w:t xml:space="preserve"> materials, many </w:t>
      </w:r>
      <w:r w:rsidR="00B16B90" w:rsidRPr="00951FED">
        <w:rPr>
          <w:rFonts w:ascii="Calibri" w:hAnsi="Calibri" w:cs="Calibri"/>
          <w:color w:val="000000" w:themeColor="text1"/>
          <w:lang w:val="en-US"/>
        </w:rPr>
        <w:t>or</w:t>
      </w:r>
      <w:r w:rsidRPr="00951FED">
        <w:rPr>
          <w:rFonts w:ascii="Calibri" w:hAnsi="Calibri" w:cs="Calibri"/>
          <w:color w:val="000000" w:themeColor="text1"/>
          <w:lang w:val="en-US"/>
        </w:rPr>
        <w:t xml:space="preserve"> all only in the EU member state’s national language or languages. A recent instance of this is, again, the Spanish government’s Ramón y </w:t>
      </w:r>
      <w:proofErr w:type="spellStart"/>
      <w:r w:rsidRPr="00951FED">
        <w:rPr>
          <w:rFonts w:ascii="Calibri" w:hAnsi="Calibri" w:cs="Calibri"/>
          <w:color w:val="000000" w:themeColor="text1"/>
          <w:lang w:val="en-US"/>
        </w:rPr>
        <w:t>Cajal</w:t>
      </w:r>
      <w:proofErr w:type="spellEnd"/>
      <w:r w:rsidRPr="00951FED">
        <w:rPr>
          <w:rFonts w:ascii="Calibri" w:hAnsi="Calibri" w:cs="Calibri"/>
          <w:color w:val="000000" w:themeColor="text1"/>
          <w:lang w:val="en-US"/>
        </w:rPr>
        <w:t xml:space="preserve"> postdoctoral fellowship, where many sections are given in Spanish only – </w:t>
      </w:r>
    </w:p>
    <w:p w14:paraId="4D5C85DF" w14:textId="7F241719"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color w:val="000000" w:themeColor="text1"/>
          <w:lang w:val="en-US"/>
        </w:rPr>
        <w:t>from the front page (</w:t>
      </w:r>
      <w:r w:rsidR="00A32223" w:rsidRPr="00A32223">
        <w:rPr>
          <w:rFonts w:ascii="Calibri" w:hAnsi="Calibri" w:cs="Calibri"/>
          <w:color w:val="000000" w:themeColor="text1"/>
          <w:lang w:val="en-US"/>
        </w:rPr>
        <w:t>https://www.aei.gob.es/en/announcements/announcements-finder/ayudas-contratos-ramon-cajal-ryc-2022</w:t>
      </w:r>
      <w:r w:rsidRPr="00951FED">
        <w:rPr>
          <w:rFonts w:ascii="Calibri" w:hAnsi="Calibri" w:cs="Calibri"/>
          <w:color w:val="000000" w:themeColor="text1"/>
          <w:lang w:val="en-US"/>
        </w:rPr>
        <w:t xml:space="preserve">) </w:t>
      </w:r>
    </w:p>
    <w:p w14:paraId="7188A8BB" w14:textId="0CB77A15" w:rsidR="000A606E" w:rsidRPr="00951FED" w:rsidRDefault="0055532E" w:rsidP="000A606E">
      <w:pPr>
        <w:spacing w:line="480" w:lineRule="auto"/>
        <w:rPr>
          <w:rFonts w:ascii="Calibri" w:hAnsi="Calibri" w:cs="Calibri"/>
          <w:color w:val="000000" w:themeColor="text1"/>
          <w:lang w:val="en-US"/>
        </w:rPr>
      </w:pPr>
      <w:r w:rsidRPr="00951FED">
        <w:rPr>
          <w:rFonts w:ascii="Calibri" w:hAnsi="Calibri" w:cs="Calibri"/>
          <w:color w:val="000000" w:themeColor="text1"/>
          <w:lang w:val="en-US"/>
        </w:rPr>
        <w:t xml:space="preserve">including </w:t>
      </w:r>
      <w:r w:rsidR="000A606E" w:rsidRPr="00951FED">
        <w:rPr>
          <w:rFonts w:ascii="Calibri" w:hAnsi="Calibri" w:cs="Calibri"/>
          <w:color w:val="000000" w:themeColor="text1"/>
          <w:lang w:val="en-US"/>
        </w:rPr>
        <w:t xml:space="preserve">the </w:t>
      </w:r>
      <w:r w:rsidRPr="00951FED">
        <w:rPr>
          <w:rFonts w:ascii="Calibri" w:hAnsi="Calibri" w:cs="Calibri"/>
          <w:color w:val="000000" w:themeColor="text1"/>
          <w:lang w:val="en-US"/>
        </w:rPr>
        <w:t>offer</w:t>
      </w:r>
      <w:r w:rsidR="000A606E" w:rsidRPr="00951FED">
        <w:rPr>
          <w:rFonts w:ascii="Calibri" w:hAnsi="Calibri" w:cs="Calibri"/>
          <w:color w:val="000000" w:themeColor="text1"/>
          <w:lang w:val="en-US"/>
        </w:rPr>
        <w:t xml:space="preserve"> (</w:t>
      </w:r>
      <w:hyperlink r:id="rId13" w:history="1">
        <w:r w:rsidR="00A32223" w:rsidRPr="00951FED">
          <w:rPr>
            <w:rStyle w:val="Hyperlink"/>
            <w:rFonts w:ascii="Calibri" w:hAnsi="Calibri" w:cs="Calibri"/>
            <w:color w:val="000000" w:themeColor="text1"/>
            <w:lang w:val="en-US"/>
          </w:rPr>
          <w:t>https://www.aei.gob.es/sites/default/files/convocatory_info/file/2022-12/Convocatoria%20RYC%202022_%20F.pdf</w:t>
        </w:r>
      </w:hyperlink>
      <w:r w:rsidR="000A606E" w:rsidRPr="00951FED">
        <w:rPr>
          <w:rFonts w:ascii="Calibri" w:hAnsi="Calibri" w:cs="Calibri"/>
          <w:color w:val="000000" w:themeColor="text1"/>
          <w:lang w:val="en-US"/>
        </w:rPr>
        <w:t xml:space="preserve">) </w:t>
      </w:r>
    </w:p>
    <w:p w14:paraId="22BDFD47" w14:textId="166A1971" w:rsidR="000A606E" w:rsidRPr="00951FED" w:rsidRDefault="0055532E" w:rsidP="000A606E">
      <w:pPr>
        <w:spacing w:line="480" w:lineRule="auto"/>
        <w:rPr>
          <w:rFonts w:ascii="Calibri" w:hAnsi="Calibri" w:cs="Calibri"/>
          <w:color w:val="000000" w:themeColor="text1"/>
          <w:lang w:val="en-US"/>
        </w:rPr>
      </w:pPr>
      <w:r w:rsidRPr="00951FED">
        <w:rPr>
          <w:rFonts w:ascii="Calibri" w:hAnsi="Calibri" w:cs="Calibri"/>
          <w:color w:val="000000" w:themeColor="text1"/>
          <w:lang w:val="en-US"/>
        </w:rPr>
        <w:lastRenderedPageBreak/>
        <w:t>and</w:t>
      </w:r>
      <w:r w:rsidR="000A606E" w:rsidRPr="00951FED">
        <w:rPr>
          <w:rFonts w:ascii="Calibri" w:hAnsi="Calibri" w:cs="Calibri"/>
          <w:color w:val="000000" w:themeColor="text1"/>
          <w:lang w:val="en-US"/>
        </w:rPr>
        <w:t xml:space="preserve"> the FAQs (</w:t>
      </w:r>
      <w:hyperlink r:id="rId14" w:history="1">
        <w:r w:rsidR="00A32223" w:rsidRPr="00951FED">
          <w:rPr>
            <w:rStyle w:val="Hyperlink"/>
            <w:rFonts w:ascii="Calibri" w:hAnsi="Calibri" w:cs="Calibri"/>
            <w:color w:val="000000" w:themeColor="text1"/>
            <w:lang w:val="en-US"/>
          </w:rPr>
          <w:t>https://www.aei.gob.es/sites/default/files/convocatory_info/2023-01/Q%26A%20RYC2022.pdf</w:t>
        </w:r>
      </w:hyperlink>
      <w:r w:rsidR="000A606E" w:rsidRPr="00951FED">
        <w:rPr>
          <w:rFonts w:ascii="Calibri" w:hAnsi="Calibri" w:cs="Calibri"/>
          <w:color w:val="000000" w:themeColor="text1"/>
          <w:lang w:val="en-US"/>
        </w:rPr>
        <w:t>).</w:t>
      </w:r>
    </w:p>
    <w:p w14:paraId="606873FA" w14:textId="77777777" w:rsidR="000A606E" w:rsidRPr="00951FED" w:rsidRDefault="000A606E" w:rsidP="000A606E">
      <w:pPr>
        <w:spacing w:line="480" w:lineRule="auto"/>
        <w:rPr>
          <w:rFonts w:ascii="Calibri" w:hAnsi="Calibri" w:cs="Calibri"/>
          <w:color w:val="000000" w:themeColor="text1"/>
          <w:lang w:val="en-US"/>
        </w:rPr>
      </w:pPr>
    </w:p>
    <w:p w14:paraId="110856A1" w14:textId="1A216E56" w:rsidR="000A606E" w:rsidRPr="00951FED" w:rsidRDefault="00F44B85" w:rsidP="000A606E">
      <w:pPr>
        <w:spacing w:line="480" w:lineRule="auto"/>
        <w:rPr>
          <w:rFonts w:ascii="Calibri" w:hAnsi="Calibri" w:cs="Calibri"/>
          <w:color w:val="000000" w:themeColor="text1"/>
          <w:lang w:val="en-US"/>
        </w:rPr>
      </w:pPr>
      <w:r w:rsidRPr="00951FED">
        <w:rPr>
          <w:rFonts w:ascii="Calibri" w:hAnsi="Calibri" w:cs="Calibri"/>
          <w:i/>
          <w:iCs/>
          <w:color w:val="000000" w:themeColor="text1"/>
          <w:lang w:val="en-US"/>
        </w:rPr>
        <w:t xml:space="preserve">Example </w:t>
      </w:r>
      <w:r w:rsidR="004063EF" w:rsidRPr="00951FED">
        <w:rPr>
          <w:rFonts w:ascii="Calibri" w:hAnsi="Calibri" w:cs="Calibri"/>
          <w:i/>
          <w:iCs/>
          <w:color w:val="000000" w:themeColor="text1"/>
          <w:lang w:val="en-US"/>
        </w:rPr>
        <w:t>4</w:t>
      </w:r>
      <w:r w:rsidRPr="00951FED">
        <w:rPr>
          <w:rFonts w:ascii="Calibri" w:hAnsi="Calibri" w:cs="Calibri"/>
          <w:color w:val="000000" w:themeColor="text1"/>
          <w:lang w:val="en-US"/>
        </w:rPr>
        <w:t xml:space="preserve">: </w:t>
      </w:r>
      <w:r w:rsidRPr="00951FED">
        <w:rPr>
          <w:rFonts w:asciiTheme="minorHAnsi" w:hAnsiTheme="minorHAnsi" w:cstheme="minorHAnsi"/>
          <w:color w:val="000000" w:themeColor="text1"/>
          <w:lang w:val="en-US"/>
        </w:rPr>
        <w:t xml:space="preserve">Mobility opportunities as part of national doctoral or postdoctoral stipends or fellowships are typically limited to </w:t>
      </w:r>
      <w:r w:rsidR="0055532E" w:rsidRPr="00951FED">
        <w:rPr>
          <w:rFonts w:asciiTheme="minorHAnsi" w:hAnsiTheme="minorHAnsi" w:cstheme="minorHAnsi"/>
          <w:color w:val="000000" w:themeColor="text1"/>
          <w:lang w:val="en-US"/>
        </w:rPr>
        <w:t xml:space="preserve">only </w:t>
      </w:r>
      <w:r w:rsidRPr="00951FED">
        <w:rPr>
          <w:rFonts w:asciiTheme="minorHAnsi" w:hAnsiTheme="minorHAnsi" w:cstheme="minorHAnsi"/>
          <w:color w:val="000000" w:themeColor="text1"/>
          <w:lang w:val="en-US"/>
        </w:rPr>
        <w:t>a few months.</w:t>
      </w:r>
      <w:r w:rsidR="008B4F4F" w:rsidRPr="00951FED">
        <w:rPr>
          <w:rFonts w:asciiTheme="minorHAnsi" w:hAnsiTheme="minorHAnsi" w:cstheme="minorHAnsi"/>
          <w:color w:val="000000" w:themeColor="text1"/>
          <w:lang w:val="en-US"/>
        </w:rPr>
        <w:t xml:space="preserve"> While not </w:t>
      </w:r>
      <w:r w:rsidR="00BC3FDC" w:rsidRPr="00951FED">
        <w:rPr>
          <w:rFonts w:asciiTheme="minorHAnsi" w:hAnsiTheme="minorHAnsi" w:cstheme="minorHAnsi"/>
          <w:color w:val="000000" w:themeColor="text1"/>
          <w:lang w:val="en-US"/>
        </w:rPr>
        <w:t xml:space="preserve">being </w:t>
      </w:r>
      <w:r w:rsidR="008B4F4F" w:rsidRPr="00951FED">
        <w:rPr>
          <w:rFonts w:asciiTheme="minorHAnsi" w:hAnsiTheme="minorHAnsi" w:cstheme="minorHAnsi"/>
          <w:color w:val="000000" w:themeColor="text1"/>
          <w:lang w:val="en-US"/>
        </w:rPr>
        <w:t>discriminatory</w:t>
      </w:r>
      <w:r w:rsidR="00BC3FDC" w:rsidRPr="00951FED">
        <w:rPr>
          <w:rFonts w:asciiTheme="minorHAnsi" w:hAnsiTheme="minorHAnsi" w:cstheme="minorHAnsi"/>
          <w:color w:val="000000" w:themeColor="text1"/>
          <w:lang w:val="en-US"/>
        </w:rPr>
        <w:t xml:space="preserve"> as such</w:t>
      </w:r>
      <w:r w:rsidR="008B4F4F" w:rsidRPr="00951FED">
        <w:rPr>
          <w:rFonts w:asciiTheme="minorHAnsi" w:hAnsiTheme="minorHAnsi" w:cstheme="minorHAnsi"/>
          <w:color w:val="000000" w:themeColor="text1"/>
          <w:lang w:val="en-US"/>
        </w:rPr>
        <w:t xml:space="preserve">, </w:t>
      </w:r>
      <w:r w:rsidR="00597039" w:rsidRPr="00951FED">
        <w:rPr>
          <w:rFonts w:asciiTheme="minorHAnsi" w:hAnsiTheme="minorHAnsi" w:cstheme="minorHAnsi"/>
          <w:color w:val="000000" w:themeColor="text1"/>
          <w:lang w:val="en-US"/>
        </w:rPr>
        <w:t>such</w:t>
      </w:r>
      <w:r w:rsidR="008B4F4F" w:rsidRPr="00951FED">
        <w:rPr>
          <w:rFonts w:asciiTheme="minorHAnsi" w:hAnsiTheme="minorHAnsi" w:cstheme="minorHAnsi"/>
          <w:color w:val="000000" w:themeColor="text1"/>
          <w:lang w:val="en-US"/>
        </w:rPr>
        <w:t xml:space="preserve"> </w:t>
      </w:r>
      <w:r w:rsidR="00597039" w:rsidRPr="00951FED">
        <w:rPr>
          <w:rFonts w:asciiTheme="minorHAnsi" w:hAnsiTheme="minorHAnsi" w:cstheme="minorHAnsi"/>
          <w:color w:val="000000" w:themeColor="text1"/>
          <w:lang w:val="en-US"/>
        </w:rPr>
        <w:t>restrictions</w:t>
      </w:r>
      <w:r w:rsidR="008B4F4F" w:rsidRPr="00951FED">
        <w:rPr>
          <w:rFonts w:asciiTheme="minorHAnsi" w:hAnsiTheme="minorHAnsi" w:cstheme="minorHAnsi"/>
          <w:color w:val="000000" w:themeColor="text1"/>
          <w:lang w:val="en-US"/>
        </w:rPr>
        <w:t xml:space="preserve"> </w:t>
      </w:r>
      <w:r w:rsidR="00597039" w:rsidRPr="00951FED">
        <w:rPr>
          <w:rFonts w:asciiTheme="minorHAnsi" w:hAnsiTheme="minorHAnsi" w:cstheme="minorHAnsi"/>
          <w:color w:val="000000" w:themeColor="text1"/>
          <w:lang w:val="en-US"/>
        </w:rPr>
        <w:t xml:space="preserve">can </w:t>
      </w:r>
      <w:r w:rsidR="008B4F4F" w:rsidRPr="00951FED">
        <w:rPr>
          <w:rFonts w:asciiTheme="minorHAnsi" w:hAnsiTheme="minorHAnsi" w:cstheme="minorHAnsi"/>
          <w:color w:val="000000" w:themeColor="text1"/>
          <w:lang w:val="en-US"/>
        </w:rPr>
        <w:t>reduce mobility unnecessarily, as the start-up costs</w:t>
      </w:r>
      <w:r w:rsidR="00597039" w:rsidRPr="00951FED">
        <w:rPr>
          <w:rFonts w:asciiTheme="minorHAnsi" w:hAnsiTheme="minorHAnsi" w:cstheme="minorHAnsi"/>
          <w:color w:val="000000" w:themeColor="text1"/>
          <w:lang w:val="en-US"/>
        </w:rPr>
        <w:t xml:space="preserve"> may be too high</w:t>
      </w:r>
      <w:r w:rsidR="008B4F4F" w:rsidRPr="00951FED">
        <w:rPr>
          <w:rFonts w:asciiTheme="minorHAnsi" w:hAnsiTheme="minorHAnsi" w:cstheme="minorHAnsi"/>
          <w:color w:val="000000" w:themeColor="text1"/>
          <w:lang w:val="en-US"/>
        </w:rPr>
        <w:t>.</w:t>
      </w:r>
    </w:p>
    <w:p w14:paraId="07F01796" w14:textId="77777777" w:rsidR="000A606E" w:rsidRPr="00951FED" w:rsidRDefault="000A606E" w:rsidP="000A606E">
      <w:pPr>
        <w:spacing w:line="480" w:lineRule="auto"/>
        <w:rPr>
          <w:rFonts w:ascii="Calibri" w:hAnsi="Calibri" w:cs="Calibri"/>
          <w:color w:val="000000" w:themeColor="text1"/>
          <w:lang w:val="en-US"/>
        </w:rPr>
      </w:pPr>
    </w:p>
    <w:p w14:paraId="20C598B5" w14:textId="194D7399" w:rsidR="000A606E" w:rsidRPr="00951FED" w:rsidRDefault="000A606E" w:rsidP="000A606E">
      <w:pPr>
        <w:pStyle w:val="Listenabsatz"/>
        <w:numPr>
          <w:ilvl w:val="0"/>
          <w:numId w:val="6"/>
        </w:numPr>
        <w:spacing w:line="480" w:lineRule="auto"/>
        <w:ind w:left="284" w:hanging="284"/>
        <w:rPr>
          <w:rFonts w:ascii="Calibri" w:hAnsi="Calibri" w:cs="Calibri"/>
          <w:b/>
          <w:i/>
          <w:color w:val="000000" w:themeColor="text1"/>
          <w:lang w:val="en-US"/>
        </w:rPr>
      </w:pPr>
      <w:r w:rsidRPr="00951FED">
        <w:rPr>
          <w:rFonts w:ascii="Calibri" w:hAnsi="Calibri" w:cs="Calibri"/>
          <w:b/>
          <w:i/>
          <w:color w:val="000000" w:themeColor="text1"/>
          <w:lang w:val="en-US"/>
        </w:rPr>
        <w:t xml:space="preserve">Job </w:t>
      </w:r>
      <w:r w:rsidR="00106E3F">
        <w:rPr>
          <w:rFonts w:ascii="Calibri" w:hAnsi="Calibri" w:cs="Calibri"/>
          <w:b/>
          <w:i/>
          <w:color w:val="000000" w:themeColor="text1"/>
          <w:lang w:val="en-US"/>
        </w:rPr>
        <w:t>a</w:t>
      </w:r>
      <w:r w:rsidRPr="00951FED">
        <w:rPr>
          <w:rFonts w:ascii="Calibri" w:hAnsi="Calibri" w:cs="Calibri"/>
          <w:b/>
          <w:i/>
          <w:color w:val="000000" w:themeColor="text1"/>
          <w:lang w:val="en-US"/>
        </w:rPr>
        <w:t>pplications</w:t>
      </w:r>
    </w:p>
    <w:p w14:paraId="65D70CA1" w14:textId="254EF7A5" w:rsidR="000A606E" w:rsidRPr="00106E3F" w:rsidRDefault="004121F3" w:rsidP="000A606E">
      <w:pPr>
        <w:spacing w:line="480" w:lineRule="auto"/>
        <w:rPr>
          <w:rFonts w:ascii="Calibri" w:hAnsi="Calibri" w:cs="Calibri"/>
          <w:i/>
          <w:color w:val="000000" w:themeColor="text1"/>
          <w:lang w:val="en-US"/>
        </w:rPr>
      </w:pPr>
      <w:r w:rsidRPr="00106E3F">
        <w:rPr>
          <w:rFonts w:ascii="Calibri" w:hAnsi="Calibri" w:cs="Calibri"/>
          <w:b/>
          <w:color w:val="000000" w:themeColor="text1"/>
          <w:lang w:val="en-US"/>
        </w:rPr>
        <w:t>2.</w:t>
      </w:r>
      <w:r w:rsidR="000A606E" w:rsidRPr="00106E3F">
        <w:rPr>
          <w:rFonts w:ascii="Calibri" w:hAnsi="Calibri" w:cs="Calibri"/>
          <w:b/>
          <w:color w:val="000000" w:themeColor="text1"/>
          <w:lang w:val="en-US"/>
        </w:rPr>
        <w:t>1</w:t>
      </w:r>
      <w:r w:rsidRPr="00106E3F">
        <w:rPr>
          <w:rFonts w:ascii="Calibri" w:hAnsi="Calibri" w:cs="Calibri"/>
          <w:b/>
          <w:color w:val="000000" w:themeColor="text1"/>
          <w:lang w:val="en-US"/>
        </w:rPr>
        <w:t>.</w:t>
      </w:r>
      <w:r w:rsidR="000A606E" w:rsidRPr="00106E3F">
        <w:rPr>
          <w:rFonts w:ascii="Calibri" w:hAnsi="Calibri" w:cs="Calibri"/>
          <w:b/>
          <w:color w:val="000000" w:themeColor="text1"/>
          <w:lang w:val="en-US"/>
        </w:rPr>
        <w:t xml:space="preserve"> Open </w:t>
      </w:r>
      <w:r w:rsidR="00106E3F">
        <w:rPr>
          <w:rFonts w:ascii="Calibri" w:hAnsi="Calibri" w:cs="Calibri"/>
          <w:b/>
          <w:color w:val="000000" w:themeColor="text1"/>
          <w:lang w:val="en-US"/>
        </w:rPr>
        <w:t>d</w:t>
      </w:r>
      <w:r w:rsidR="000A606E" w:rsidRPr="00106E3F">
        <w:rPr>
          <w:rFonts w:ascii="Calibri" w:hAnsi="Calibri" w:cs="Calibri"/>
          <w:b/>
          <w:color w:val="000000" w:themeColor="text1"/>
          <w:lang w:val="en-US"/>
        </w:rPr>
        <w:t>iscrimination</w:t>
      </w:r>
    </w:p>
    <w:p w14:paraId="060C7307" w14:textId="77777777" w:rsidR="000A606E" w:rsidRPr="00951FED" w:rsidRDefault="000A606E" w:rsidP="000A606E">
      <w:pPr>
        <w:spacing w:line="480" w:lineRule="auto"/>
        <w:rPr>
          <w:rFonts w:ascii="Calibri" w:hAnsi="Calibri" w:cs="Calibri"/>
          <w:i/>
          <w:color w:val="000000" w:themeColor="text1"/>
          <w:lang w:val="en-US"/>
        </w:rPr>
      </w:pPr>
    </w:p>
    <w:p w14:paraId="6F05BAD3" w14:textId="72DD40AD" w:rsidR="00FC1301" w:rsidRPr="00951FED" w:rsidRDefault="000A606E" w:rsidP="00FC1301">
      <w:pPr>
        <w:spacing w:line="480" w:lineRule="auto"/>
        <w:rPr>
          <w:rFonts w:asciiTheme="minorHAnsi" w:hAnsiTheme="minorHAnsi" w:cstheme="minorHAnsi"/>
          <w:color w:val="000000" w:themeColor="text1"/>
          <w:lang w:val="en-US"/>
        </w:rPr>
      </w:pPr>
      <w:r w:rsidRPr="00951FED">
        <w:rPr>
          <w:rFonts w:ascii="Calibri" w:hAnsi="Calibri" w:cs="Calibri"/>
          <w:i/>
          <w:color w:val="000000" w:themeColor="text1"/>
          <w:lang w:val="en-US"/>
        </w:rPr>
        <w:t>Example 1</w:t>
      </w:r>
      <w:r w:rsidRPr="00951FED">
        <w:rPr>
          <w:rFonts w:ascii="Calibri" w:hAnsi="Calibri" w:cs="Calibri"/>
          <w:color w:val="000000" w:themeColor="text1"/>
          <w:lang w:val="en-US"/>
        </w:rPr>
        <w:t>: To apply for lecturer positions at Spanish universities</w:t>
      </w:r>
      <w:r w:rsidRPr="00951FED">
        <w:rPr>
          <w:rFonts w:asciiTheme="minorHAnsi" w:hAnsiTheme="minorHAnsi" w:cstheme="minorHAnsi"/>
          <w:color w:val="000000" w:themeColor="text1"/>
          <w:lang w:val="en-US"/>
        </w:rPr>
        <w:t xml:space="preserve">, </w:t>
      </w:r>
      <w:r w:rsidR="00FC1301" w:rsidRPr="00951FED">
        <w:rPr>
          <w:rFonts w:asciiTheme="minorHAnsi" w:hAnsiTheme="minorHAnsi" w:cstheme="minorHAnsi"/>
          <w:color w:val="000000" w:themeColor="text1"/>
          <w:lang w:val="en-US"/>
        </w:rPr>
        <w:t xml:space="preserve">or for postdoctoral positions </w:t>
      </w:r>
      <w:r w:rsidR="0055532E" w:rsidRPr="00951FED">
        <w:rPr>
          <w:rFonts w:asciiTheme="minorHAnsi" w:hAnsiTheme="minorHAnsi" w:cstheme="minorHAnsi"/>
          <w:color w:val="000000" w:themeColor="text1"/>
          <w:lang w:val="en-US"/>
        </w:rPr>
        <w:t>with</w:t>
      </w:r>
      <w:r w:rsidR="00FC1301" w:rsidRPr="00951FED">
        <w:rPr>
          <w:rFonts w:asciiTheme="minorHAnsi" w:hAnsiTheme="minorHAnsi" w:cstheme="minorHAnsi"/>
          <w:color w:val="000000" w:themeColor="text1"/>
          <w:lang w:val="en-US"/>
        </w:rPr>
        <w:t xml:space="preserve"> the</w:t>
      </w:r>
      <w:r w:rsidR="0055532E" w:rsidRPr="00951FED">
        <w:rPr>
          <w:rFonts w:asciiTheme="minorHAnsi" w:hAnsiTheme="minorHAnsi" w:cstheme="minorHAnsi"/>
          <w:color w:val="000000" w:themeColor="text1"/>
          <w:lang w:val="en-US"/>
        </w:rPr>
        <w:t xml:space="preserve"> Spanish Research Council (</w:t>
      </w:r>
      <w:proofErr w:type="spellStart"/>
      <w:r w:rsidR="00FC1301" w:rsidRPr="00951FED">
        <w:rPr>
          <w:rFonts w:asciiTheme="minorHAnsi" w:hAnsiTheme="minorHAnsi" w:cstheme="minorHAnsi"/>
          <w:color w:val="000000" w:themeColor="text1"/>
          <w:lang w:val="en-US"/>
        </w:rPr>
        <w:t>Consejo</w:t>
      </w:r>
      <w:proofErr w:type="spellEnd"/>
      <w:r w:rsidR="00FC1301" w:rsidRPr="00951FED">
        <w:rPr>
          <w:rFonts w:asciiTheme="minorHAnsi" w:hAnsiTheme="minorHAnsi" w:cstheme="minorHAnsi"/>
          <w:color w:val="000000" w:themeColor="text1"/>
          <w:lang w:val="en-US"/>
        </w:rPr>
        <w:t xml:space="preserve"> Superior de </w:t>
      </w:r>
      <w:proofErr w:type="spellStart"/>
      <w:r w:rsidR="00FC1301" w:rsidRPr="00951FED">
        <w:rPr>
          <w:rFonts w:asciiTheme="minorHAnsi" w:hAnsiTheme="minorHAnsi" w:cstheme="minorHAnsi"/>
          <w:color w:val="000000" w:themeColor="text1"/>
          <w:lang w:val="en-US"/>
        </w:rPr>
        <w:t>Investigaciones</w:t>
      </w:r>
      <w:proofErr w:type="spellEnd"/>
      <w:r w:rsidR="00FC1301" w:rsidRPr="00951FED">
        <w:rPr>
          <w:rFonts w:asciiTheme="minorHAnsi" w:hAnsiTheme="minorHAnsi" w:cstheme="minorHAnsi"/>
          <w:color w:val="000000" w:themeColor="text1"/>
          <w:lang w:val="en-US"/>
        </w:rPr>
        <w:t xml:space="preserve"> </w:t>
      </w:r>
      <w:proofErr w:type="spellStart"/>
      <w:r w:rsidR="00FC1301" w:rsidRPr="00951FED">
        <w:rPr>
          <w:rFonts w:asciiTheme="minorHAnsi" w:hAnsiTheme="minorHAnsi" w:cstheme="minorHAnsi"/>
          <w:color w:val="000000" w:themeColor="text1"/>
          <w:lang w:val="en-US"/>
        </w:rPr>
        <w:t>Cient</w:t>
      </w:r>
      <w:r w:rsidR="00185938" w:rsidRPr="00951FED">
        <w:rPr>
          <w:rFonts w:asciiTheme="minorHAnsi" w:hAnsiTheme="minorHAnsi" w:cstheme="minorHAnsi"/>
          <w:color w:val="000000" w:themeColor="text1"/>
          <w:lang w:val="en-US"/>
        </w:rPr>
        <w:t>í</w:t>
      </w:r>
      <w:r w:rsidR="00FC1301" w:rsidRPr="00951FED">
        <w:rPr>
          <w:rFonts w:asciiTheme="minorHAnsi" w:hAnsiTheme="minorHAnsi" w:cstheme="minorHAnsi"/>
          <w:color w:val="000000" w:themeColor="text1"/>
          <w:lang w:val="en-US"/>
        </w:rPr>
        <w:t>ficas</w:t>
      </w:r>
      <w:proofErr w:type="spellEnd"/>
      <w:r w:rsidR="003C79A9" w:rsidRPr="00951FED">
        <w:rPr>
          <w:rFonts w:asciiTheme="minorHAnsi" w:hAnsiTheme="minorHAnsi" w:cstheme="minorHAnsi"/>
          <w:color w:val="000000" w:themeColor="text1"/>
          <w:lang w:val="en-US"/>
        </w:rPr>
        <w:t>,</w:t>
      </w:r>
      <w:r w:rsidR="00FC1301" w:rsidRPr="00951FED">
        <w:rPr>
          <w:rFonts w:asciiTheme="minorHAnsi" w:hAnsiTheme="minorHAnsi" w:cstheme="minorHAnsi"/>
          <w:color w:val="000000" w:themeColor="text1"/>
          <w:lang w:val="en-US"/>
        </w:rPr>
        <w:t xml:space="preserve"> CSIC), </w:t>
      </w:r>
      <w:r w:rsidRPr="00951FED">
        <w:rPr>
          <w:rFonts w:asciiTheme="minorHAnsi" w:hAnsiTheme="minorHAnsi" w:cstheme="minorHAnsi"/>
          <w:color w:val="000000" w:themeColor="text1"/>
          <w:lang w:val="en-US"/>
        </w:rPr>
        <w:t xml:space="preserve">foreign researchers must </w:t>
      </w:r>
      <w:r w:rsidR="00D1464F" w:rsidRPr="00951FED">
        <w:rPr>
          <w:rFonts w:asciiTheme="minorHAnsi" w:hAnsiTheme="minorHAnsi" w:cstheme="minorHAnsi"/>
          <w:color w:val="000000" w:themeColor="text1"/>
          <w:lang w:val="en-US"/>
        </w:rPr>
        <w:t>certify</w:t>
      </w:r>
      <w:r w:rsidRPr="00951FED">
        <w:rPr>
          <w:rFonts w:asciiTheme="minorHAnsi" w:hAnsiTheme="minorHAnsi" w:cstheme="minorHAnsi"/>
          <w:color w:val="000000" w:themeColor="text1"/>
          <w:lang w:val="en-US"/>
        </w:rPr>
        <w:t xml:space="preserve"> for the equivalence of their doctorate. </w:t>
      </w:r>
      <w:r w:rsidR="00FC1301" w:rsidRPr="00951FED">
        <w:rPr>
          <w:rFonts w:asciiTheme="minorHAnsi" w:hAnsiTheme="minorHAnsi" w:cstheme="minorHAnsi"/>
          <w:color w:val="000000" w:themeColor="text1"/>
          <w:lang w:val="en-US"/>
        </w:rPr>
        <w:t>The process of recognizing foreign PhD titles at Spanish universities is called “</w:t>
      </w:r>
      <w:proofErr w:type="spellStart"/>
      <w:r w:rsidR="00FC1301" w:rsidRPr="00951FED">
        <w:rPr>
          <w:rFonts w:asciiTheme="minorHAnsi" w:hAnsiTheme="minorHAnsi" w:cstheme="minorHAnsi"/>
          <w:color w:val="000000" w:themeColor="text1"/>
          <w:lang w:val="en-US"/>
        </w:rPr>
        <w:t>homologación</w:t>
      </w:r>
      <w:proofErr w:type="spellEnd"/>
      <w:r w:rsidR="00FC1301" w:rsidRPr="00951FED">
        <w:rPr>
          <w:rFonts w:asciiTheme="minorHAnsi" w:hAnsiTheme="minorHAnsi" w:cstheme="minorHAnsi"/>
          <w:color w:val="000000" w:themeColor="text1"/>
          <w:lang w:val="en-US"/>
        </w:rPr>
        <w:t>”, and it is notoriously bureaucratic, costly, outdated, and discriminatory. Each Spanish university might require slightly different documentation, and, in any case, a considerable number of documents is asked for (cf. e.g.</w:t>
      </w:r>
      <w:r w:rsidR="00A32223" w:rsidRPr="00A32223">
        <w:rPr>
          <w:lang w:val="en-US"/>
        </w:rPr>
        <w:t xml:space="preserve"> </w:t>
      </w:r>
      <w:r w:rsidR="00015E33" w:rsidRPr="00887A24">
        <w:rPr>
          <w:rFonts w:asciiTheme="minorHAnsi" w:hAnsiTheme="minorHAnsi" w:cstheme="minorHAnsi"/>
        </w:rPr>
        <w:t>https://www.ub.edu/portal/web/farmacia-es/homologacion-de-titulos-extranjeros-de-educacion-superior</w:t>
      </w:r>
      <w:r w:rsidR="00FC1301" w:rsidRPr="00951FED">
        <w:rPr>
          <w:rStyle w:val="Hyperlink"/>
          <w:rFonts w:asciiTheme="minorHAnsi" w:hAnsiTheme="minorHAnsi" w:cstheme="minorHAnsi"/>
          <w:color w:val="000000" w:themeColor="text1"/>
          <w:u w:val="none"/>
          <w:lang w:val="en-US"/>
        </w:rPr>
        <w:t>)</w:t>
      </w:r>
      <w:r w:rsidR="00A047A9" w:rsidRPr="00951FED">
        <w:rPr>
          <w:rStyle w:val="Hyperlink"/>
          <w:rFonts w:asciiTheme="minorHAnsi" w:hAnsiTheme="minorHAnsi" w:cstheme="minorHAnsi"/>
          <w:color w:val="000000" w:themeColor="text1"/>
          <w:u w:val="none"/>
          <w:lang w:val="en-US"/>
        </w:rPr>
        <w:t xml:space="preserve">. Again, the CSIC requires all </w:t>
      </w:r>
      <w:r w:rsidR="00C5756E" w:rsidRPr="00951FED">
        <w:rPr>
          <w:rStyle w:val="Hyperlink"/>
          <w:rFonts w:asciiTheme="minorHAnsi" w:hAnsiTheme="minorHAnsi" w:cstheme="minorHAnsi"/>
          <w:color w:val="000000" w:themeColor="text1"/>
          <w:u w:val="none"/>
          <w:lang w:val="en-US"/>
        </w:rPr>
        <w:t xml:space="preserve">foreign </w:t>
      </w:r>
      <w:r w:rsidR="00A047A9" w:rsidRPr="00951FED">
        <w:rPr>
          <w:rStyle w:val="Hyperlink"/>
          <w:rFonts w:asciiTheme="minorHAnsi" w:hAnsiTheme="minorHAnsi" w:cstheme="minorHAnsi"/>
          <w:color w:val="000000" w:themeColor="text1"/>
          <w:u w:val="none"/>
          <w:lang w:val="en-US"/>
        </w:rPr>
        <w:t xml:space="preserve">applicants to submit </w:t>
      </w:r>
      <w:r w:rsidR="00C5756E" w:rsidRPr="00951FED">
        <w:rPr>
          <w:rStyle w:val="Hyperlink"/>
          <w:rFonts w:asciiTheme="minorHAnsi" w:hAnsiTheme="minorHAnsi" w:cstheme="minorHAnsi"/>
          <w:color w:val="000000" w:themeColor="text1"/>
          <w:u w:val="none"/>
          <w:lang w:val="en-US"/>
        </w:rPr>
        <w:t xml:space="preserve">online </w:t>
      </w:r>
      <w:r w:rsidR="00A047A9" w:rsidRPr="00951FED">
        <w:rPr>
          <w:rStyle w:val="Hyperlink"/>
          <w:rFonts w:asciiTheme="minorHAnsi" w:hAnsiTheme="minorHAnsi" w:cstheme="minorHAnsi"/>
          <w:color w:val="000000" w:themeColor="text1"/>
          <w:u w:val="none"/>
          <w:lang w:val="en-US"/>
        </w:rPr>
        <w:t xml:space="preserve">proof of equivalence of their PhD before they </w:t>
      </w:r>
      <w:r w:rsidR="00C5756E" w:rsidRPr="00951FED">
        <w:rPr>
          <w:rStyle w:val="Hyperlink"/>
          <w:rFonts w:asciiTheme="minorHAnsi" w:hAnsiTheme="minorHAnsi" w:cstheme="minorHAnsi"/>
          <w:color w:val="000000" w:themeColor="text1"/>
          <w:u w:val="none"/>
          <w:lang w:val="en-US"/>
        </w:rPr>
        <w:t>are allowed to</w:t>
      </w:r>
      <w:r w:rsidR="00A047A9" w:rsidRPr="00951FED">
        <w:rPr>
          <w:rStyle w:val="Hyperlink"/>
          <w:rFonts w:asciiTheme="minorHAnsi" w:hAnsiTheme="minorHAnsi" w:cstheme="minorHAnsi"/>
          <w:color w:val="000000" w:themeColor="text1"/>
          <w:u w:val="none"/>
          <w:lang w:val="en-US"/>
        </w:rPr>
        <w:t xml:space="preserve"> apply (</w:t>
      </w:r>
      <w:r w:rsidR="00015E33" w:rsidRPr="00015E33">
        <w:rPr>
          <w:rStyle w:val="Hyperlink"/>
          <w:rFonts w:asciiTheme="minorHAnsi" w:hAnsiTheme="minorHAnsi" w:cstheme="minorHAnsi"/>
          <w:color w:val="000000" w:themeColor="text1"/>
          <w:u w:val="none"/>
          <w:lang w:val="en-US"/>
        </w:rPr>
        <w:t>https://sede.csic.gob.es/tramites/bolsa-de-trabajo</w:t>
      </w:r>
      <w:r w:rsidR="00A047A9" w:rsidRPr="00951FED">
        <w:rPr>
          <w:rFonts w:asciiTheme="minorHAnsi" w:hAnsiTheme="minorHAnsi" w:cstheme="minorHAnsi"/>
          <w:color w:val="000000" w:themeColor="text1"/>
          <w:lang w:val="en-US"/>
        </w:rPr>
        <w:t>)</w:t>
      </w:r>
      <w:r w:rsidR="00FC1301" w:rsidRPr="00951FED">
        <w:rPr>
          <w:rFonts w:asciiTheme="minorHAnsi" w:hAnsiTheme="minorHAnsi" w:cstheme="minorHAnsi"/>
          <w:color w:val="000000" w:themeColor="text1"/>
          <w:lang w:val="en-US"/>
        </w:rPr>
        <w:t>. Although things have improved over the last twenty years, and Spanish universities are usually helpful in these matters, all this takes time</w:t>
      </w:r>
      <w:r w:rsidR="00C5756E" w:rsidRPr="00951FED">
        <w:rPr>
          <w:rFonts w:asciiTheme="minorHAnsi" w:hAnsiTheme="minorHAnsi" w:cstheme="minorHAnsi"/>
          <w:color w:val="000000" w:themeColor="text1"/>
          <w:lang w:val="en-US"/>
        </w:rPr>
        <w:t xml:space="preserve"> and effort</w:t>
      </w:r>
      <w:r w:rsidR="00FC1301" w:rsidRPr="00951FED">
        <w:rPr>
          <w:rFonts w:asciiTheme="minorHAnsi" w:hAnsiTheme="minorHAnsi" w:cstheme="minorHAnsi"/>
          <w:color w:val="000000" w:themeColor="text1"/>
          <w:lang w:val="en-US"/>
        </w:rPr>
        <w:t xml:space="preserve">. Depending on the language of these documents, </w:t>
      </w:r>
      <w:r w:rsidR="00FC1301" w:rsidRPr="00951FED">
        <w:rPr>
          <w:rFonts w:asciiTheme="minorHAnsi" w:hAnsiTheme="minorHAnsi" w:cstheme="minorHAnsi"/>
          <w:color w:val="000000" w:themeColor="text1"/>
          <w:lang w:val="en-US"/>
        </w:rPr>
        <w:lastRenderedPageBreak/>
        <w:t xml:space="preserve">universities will require a </w:t>
      </w:r>
      <w:r w:rsidR="00D1464F" w:rsidRPr="00951FED">
        <w:rPr>
          <w:rFonts w:asciiTheme="minorHAnsi" w:hAnsiTheme="minorHAnsi" w:cstheme="minorHAnsi"/>
          <w:color w:val="000000" w:themeColor="text1"/>
          <w:lang w:val="en-US"/>
        </w:rPr>
        <w:t xml:space="preserve">sworn </w:t>
      </w:r>
      <w:r w:rsidR="00FC1301" w:rsidRPr="00951FED">
        <w:rPr>
          <w:rFonts w:asciiTheme="minorHAnsi" w:hAnsiTheme="minorHAnsi" w:cstheme="minorHAnsi"/>
          <w:color w:val="000000" w:themeColor="text1"/>
          <w:lang w:val="en-US"/>
        </w:rPr>
        <w:t xml:space="preserve">translation (English is generally accepted but certainly not German). To translate all these documents </w:t>
      </w:r>
      <w:r w:rsidR="00D1464F" w:rsidRPr="00951FED">
        <w:rPr>
          <w:rFonts w:asciiTheme="minorHAnsi" w:hAnsiTheme="minorHAnsi" w:cstheme="minorHAnsi"/>
          <w:color w:val="000000" w:themeColor="text1"/>
          <w:lang w:val="en-US"/>
        </w:rPr>
        <w:t xml:space="preserve">costs </w:t>
      </w:r>
      <w:r w:rsidR="00FC1301" w:rsidRPr="00951FED">
        <w:rPr>
          <w:rFonts w:asciiTheme="minorHAnsi" w:hAnsiTheme="minorHAnsi" w:cstheme="minorHAnsi"/>
          <w:color w:val="000000" w:themeColor="text1"/>
          <w:lang w:val="en-US"/>
        </w:rPr>
        <w:t xml:space="preserve">several hundred </w:t>
      </w:r>
      <w:r w:rsidR="003C79A9" w:rsidRPr="00951FED">
        <w:rPr>
          <w:rFonts w:asciiTheme="minorHAnsi" w:hAnsiTheme="minorHAnsi" w:cstheme="minorHAnsi"/>
          <w:color w:val="000000" w:themeColor="text1"/>
          <w:lang w:val="en-US"/>
        </w:rPr>
        <w:t>E</w:t>
      </w:r>
      <w:r w:rsidR="00FC1301" w:rsidRPr="00951FED">
        <w:rPr>
          <w:rFonts w:asciiTheme="minorHAnsi" w:hAnsiTheme="minorHAnsi" w:cstheme="minorHAnsi"/>
          <w:color w:val="000000" w:themeColor="text1"/>
          <w:lang w:val="en-US"/>
        </w:rPr>
        <w:t>uro. Other documents required might include the first degree (Master</w:t>
      </w:r>
      <w:r w:rsidR="00D1464F" w:rsidRPr="00951FED">
        <w:rPr>
          <w:rFonts w:asciiTheme="minorHAnsi" w:hAnsiTheme="minorHAnsi" w:cstheme="minorHAnsi"/>
          <w:color w:val="000000" w:themeColor="text1"/>
          <w:lang w:val="en-US"/>
        </w:rPr>
        <w:t>’s</w:t>
      </w:r>
      <w:r w:rsidR="00FC1301" w:rsidRPr="00951FED">
        <w:rPr>
          <w:rFonts w:asciiTheme="minorHAnsi" w:hAnsiTheme="minorHAnsi" w:cstheme="minorHAnsi"/>
          <w:color w:val="000000" w:themeColor="text1"/>
          <w:lang w:val="en-US"/>
        </w:rPr>
        <w:t xml:space="preserve"> or similar) </w:t>
      </w:r>
      <w:r w:rsidR="00D1464F" w:rsidRPr="00951FED">
        <w:rPr>
          <w:rFonts w:asciiTheme="minorHAnsi" w:hAnsiTheme="minorHAnsi" w:cstheme="minorHAnsi"/>
          <w:color w:val="000000" w:themeColor="text1"/>
          <w:lang w:val="en-US"/>
        </w:rPr>
        <w:t xml:space="preserve">certificate </w:t>
      </w:r>
      <w:r w:rsidR="00FC1301" w:rsidRPr="00951FED">
        <w:rPr>
          <w:rFonts w:asciiTheme="minorHAnsi" w:hAnsiTheme="minorHAnsi" w:cstheme="minorHAnsi"/>
          <w:color w:val="000000" w:themeColor="text1"/>
          <w:lang w:val="en-US"/>
        </w:rPr>
        <w:t xml:space="preserve">as well as extensive documentation </w:t>
      </w:r>
      <w:r w:rsidR="00D1464F" w:rsidRPr="00951FED">
        <w:rPr>
          <w:rFonts w:asciiTheme="minorHAnsi" w:hAnsiTheme="minorHAnsi" w:cstheme="minorHAnsi"/>
          <w:color w:val="000000" w:themeColor="text1"/>
          <w:lang w:val="en-US"/>
        </w:rPr>
        <w:t>listing</w:t>
      </w:r>
      <w:r w:rsidR="00FC1301" w:rsidRPr="00951FED">
        <w:rPr>
          <w:rFonts w:asciiTheme="minorHAnsi" w:hAnsiTheme="minorHAnsi" w:cstheme="minorHAnsi"/>
          <w:color w:val="000000" w:themeColor="text1"/>
          <w:lang w:val="en-US"/>
        </w:rPr>
        <w:t xml:space="preserve"> all classes taken as an undergraduate, certified by the university where the applicant studied. This means that if the applicant is, say forty years old, </w:t>
      </w:r>
      <w:r w:rsidR="00D1464F" w:rsidRPr="00951FED">
        <w:rPr>
          <w:rFonts w:asciiTheme="minorHAnsi" w:hAnsiTheme="minorHAnsi" w:cstheme="minorHAnsi"/>
          <w:color w:val="000000" w:themeColor="text1"/>
          <w:lang w:val="en-US"/>
        </w:rPr>
        <w:t>they</w:t>
      </w:r>
      <w:r w:rsidR="00FC1301" w:rsidRPr="00951FED">
        <w:rPr>
          <w:rFonts w:asciiTheme="minorHAnsi" w:hAnsiTheme="minorHAnsi" w:cstheme="minorHAnsi"/>
          <w:color w:val="000000" w:themeColor="text1"/>
          <w:lang w:val="en-US"/>
        </w:rPr>
        <w:t xml:space="preserve"> would have to re</w:t>
      </w:r>
      <w:r w:rsidR="00D1464F" w:rsidRPr="00951FED">
        <w:rPr>
          <w:rFonts w:asciiTheme="minorHAnsi" w:hAnsiTheme="minorHAnsi" w:cstheme="minorHAnsi"/>
          <w:color w:val="000000" w:themeColor="text1"/>
          <w:lang w:val="en-US"/>
        </w:rPr>
        <w:t>cover</w:t>
      </w:r>
      <w:r w:rsidR="00FC1301" w:rsidRPr="00951FED">
        <w:rPr>
          <w:rFonts w:asciiTheme="minorHAnsi" w:hAnsiTheme="minorHAnsi" w:cstheme="minorHAnsi"/>
          <w:color w:val="000000" w:themeColor="text1"/>
          <w:lang w:val="en-US"/>
        </w:rPr>
        <w:t xml:space="preserve"> documents from twenty years back. In addition, the </w:t>
      </w:r>
      <w:r w:rsidR="004121F3" w:rsidRPr="00951FED">
        <w:rPr>
          <w:rFonts w:asciiTheme="minorHAnsi" w:hAnsiTheme="minorHAnsi" w:cstheme="minorHAnsi"/>
          <w:color w:val="000000" w:themeColor="text1"/>
          <w:lang w:val="en-US"/>
        </w:rPr>
        <w:t>“</w:t>
      </w:r>
      <w:proofErr w:type="spellStart"/>
      <w:r w:rsidR="00FC1301" w:rsidRPr="00951FED">
        <w:rPr>
          <w:rFonts w:asciiTheme="minorHAnsi" w:hAnsiTheme="minorHAnsi" w:cstheme="minorHAnsi"/>
          <w:color w:val="000000" w:themeColor="text1"/>
          <w:lang w:val="en-US"/>
        </w:rPr>
        <w:t>homologación</w:t>
      </w:r>
      <w:proofErr w:type="spellEnd"/>
      <w:r w:rsidR="004121F3" w:rsidRPr="00951FED">
        <w:rPr>
          <w:rFonts w:asciiTheme="minorHAnsi" w:hAnsiTheme="minorHAnsi" w:cstheme="minorHAnsi"/>
          <w:color w:val="000000" w:themeColor="text1"/>
          <w:lang w:val="en-US"/>
        </w:rPr>
        <w:t>”</w:t>
      </w:r>
      <w:r w:rsidR="00FC1301" w:rsidRPr="00951FED">
        <w:rPr>
          <w:rFonts w:asciiTheme="minorHAnsi" w:hAnsiTheme="minorHAnsi" w:cstheme="minorHAnsi"/>
          <w:color w:val="000000" w:themeColor="text1"/>
          <w:lang w:val="en-US"/>
        </w:rPr>
        <w:t xml:space="preserve"> is a two-step</w:t>
      </w:r>
      <w:r w:rsidR="00D1464F" w:rsidRPr="00951FED">
        <w:rPr>
          <w:rFonts w:asciiTheme="minorHAnsi" w:hAnsiTheme="minorHAnsi" w:cstheme="minorHAnsi"/>
          <w:color w:val="000000" w:themeColor="text1"/>
          <w:lang w:val="en-US"/>
        </w:rPr>
        <w:t xml:space="preserve"> process</w:t>
      </w:r>
      <w:r w:rsidR="00FC1301" w:rsidRPr="00951FED">
        <w:rPr>
          <w:rFonts w:asciiTheme="minorHAnsi" w:hAnsiTheme="minorHAnsi" w:cstheme="minorHAnsi"/>
          <w:color w:val="000000" w:themeColor="text1"/>
          <w:lang w:val="en-US"/>
        </w:rPr>
        <w:t xml:space="preserve"> </w:t>
      </w:r>
      <w:r w:rsidR="00D1464F" w:rsidRPr="00951FED">
        <w:rPr>
          <w:rFonts w:asciiTheme="minorHAnsi" w:hAnsiTheme="minorHAnsi" w:cstheme="minorHAnsi"/>
          <w:color w:val="000000" w:themeColor="text1"/>
          <w:lang w:val="en-US"/>
        </w:rPr>
        <w:t xml:space="preserve">in </w:t>
      </w:r>
      <w:r w:rsidR="00FC1301" w:rsidRPr="00951FED">
        <w:rPr>
          <w:rFonts w:asciiTheme="minorHAnsi" w:hAnsiTheme="minorHAnsi" w:cstheme="minorHAnsi"/>
          <w:color w:val="000000" w:themeColor="text1"/>
          <w:lang w:val="en-US"/>
        </w:rPr>
        <w:t>wh</w:t>
      </w:r>
      <w:r w:rsidR="00D1464F" w:rsidRPr="00951FED">
        <w:rPr>
          <w:rFonts w:asciiTheme="minorHAnsi" w:hAnsiTheme="minorHAnsi" w:cstheme="minorHAnsi"/>
          <w:color w:val="000000" w:themeColor="text1"/>
          <w:lang w:val="en-US"/>
        </w:rPr>
        <w:t>ich</w:t>
      </w:r>
      <w:r w:rsidR="00FC1301" w:rsidRPr="00951FED">
        <w:rPr>
          <w:rFonts w:asciiTheme="minorHAnsi" w:hAnsiTheme="minorHAnsi" w:cstheme="minorHAnsi"/>
          <w:color w:val="000000" w:themeColor="text1"/>
          <w:lang w:val="en-US"/>
        </w:rPr>
        <w:t xml:space="preserve"> the university </w:t>
      </w:r>
      <w:r w:rsidR="00C5756E" w:rsidRPr="00951FED">
        <w:rPr>
          <w:rFonts w:asciiTheme="minorHAnsi" w:hAnsiTheme="minorHAnsi" w:cstheme="minorHAnsi"/>
          <w:color w:val="000000" w:themeColor="text1"/>
          <w:lang w:val="en-US"/>
        </w:rPr>
        <w:t>must</w:t>
      </w:r>
      <w:r w:rsidR="00FC1301" w:rsidRPr="00951FED">
        <w:rPr>
          <w:rFonts w:asciiTheme="minorHAnsi" w:hAnsiTheme="minorHAnsi" w:cstheme="minorHAnsi"/>
          <w:color w:val="000000" w:themeColor="text1"/>
          <w:lang w:val="en-US"/>
        </w:rPr>
        <w:t xml:space="preserve"> </w:t>
      </w:r>
      <w:r w:rsidR="00D1464F" w:rsidRPr="00951FED">
        <w:rPr>
          <w:rFonts w:asciiTheme="minorHAnsi" w:hAnsiTheme="minorHAnsi" w:cstheme="minorHAnsi"/>
          <w:color w:val="000000" w:themeColor="text1"/>
          <w:lang w:val="en-US"/>
        </w:rPr>
        <w:t xml:space="preserve">first </w:t>
      </w:r>
      <w:r w:rsidR="00FC1301" w:rsidRPr="00951FED">
        <w:rPr>
          <w:rFonts w:asciiTheme="minorHAnsi" w:hAnsiTheme="minorHAnsi" w:cstheme="minorHAnsi"/>
          <w:color w:val="000000" w:themeColor="text1"/>
          <w:lang w:val="en-US"/>
        </w:rPr>
        <w:t xml:space="preserve">evaluate all the documentation provided, which </w:t>
      </w:r>
      <w:r w:rsidR="00C5756E" w:rsidRPr="00951FED">
        <w:rPr>
          <w:rFonts w:asciiTheme="minorHAnsi" w:hAnsiTheme="minorHAnsi" w:cstheme="minorHAnsi"/>
          <w:color w:val="000000" w:themeColor="text1"/>
          <w:lang w:val="en-US"/>
        </w:rPr>
        <w:t xml:space="preserve">can </w:t>
      </w:r>
      <w:r w:rsidR="00FC1301" w:rsidRPr="00951FED">
        <w:rPr>
          <w:rFonts w:asciiTheme="minorHAnsi" w:hAnsiTheme="minorHAnsi" w:cstheme="minorHAnsi"/>
          <w:color w:val="000000" w:themeColor="text1"/>
          <w:lang w:val="en-US"/>
        </w:rPr>
        <w:t xml:space="preserve">take months. </w:t>
      </w:r>
      <w:r w:rsidR="00D1464F" w:rsidRPr="00951FED">
        <w:rPr>
          <w:rFonts w:asciiTheme="minorHAnsi" w:hAnsiTheme="minorHAnsi" w:cstheme="minorHAnsi"/>
          <w:color w:val="000000" w:themeColor="text1"/>
          <w:lang w:val="en-US"/>
        </w:rPr>
        <w:t>Only i</w:t>
      </w:r>
      <w:r w:rsidR="00FC1301" w:rsidRPr="00951FED">
        <w:rPr>
          <w:rFonts w:asciiTheme="minorHAnsi" w:hAnsiTheme="minorHAnsi" w:cstheme="minorHAnsi"/>
          <w:color w:val="000000" w:themeColor="text1"/>
          <w:lang w:val="en-US"/>
        </w:rPr>
        <w:t>f the PhD is recognized</w:t>
      </w:r>
      <w:r w:rsidR="00D1464F" w:rsidRPr="00951FED">
        <w:rPr>
          <w:rFonts w:asciiTheme="minorHAnsi" w:hAnsiTheme="minorHAnsi" w:cstheme="minorHAnsi"/>
          <w:color w:val="000000" w:themeColor="text1"/>
          <w:lang w:val="en-US"/>
        </w:rPr>
        <w:t xml:space="preserve"> can the</w:t>
      </w:r>
      <w:r w:rsidR="00FC1301" w:rsidRPr="00951FED">
        <w:rPr>
          <w:rFonts w:asciiTheme="minorHAnsi" w:hAnsiTheme="minorHAnsi" w:cstheme="minorHAnsi"/>
          <w:color w:val="000000" w:themeColor="text1"/>
          <w:lang w:val="en-US"/>
        </w:rPr>
        <w:t xml:space="preserve"> second necessary step </w:t>
      </w:r>
      <w:r w:rsidR="00D1464F" w:rsidRPr="00951FED">
        <w:rPr>
          <w:rFonts w:asciiTheme="minorHAnsi" w:hAnsiTheme="minorHAnsi" w:cstheme="minorHAnsi"/>
          <w:color w:val="000000" w:themeColor="text1"/>
          <w:lang w:val="en-US"/>
        </w:rPr>
        <w:t xml:space="preserve">start, which </w:t>
      </w:r>
      <w:r w:rsidR="00FC1301" w:rsidRPr="00951FED">
        <w:rPr>
          <w:rFonts w:asciiTheme="minorHAnsi" w:hAnsiTheme="minorHAnsi" w:cstheme="minorHAnsi"/>
          <w:color w:val="000000" w:themeColor="text1"/>
          <w:lang w:val="en-US"/>
        </w:rPr>
        <w:t xml:space="preserve">consists </w:t>
      </w:r>
      <w:r w:rsidR="00D1464F" w:rsidRPr="00951FED">
        <w:rPr>
          <w:rFonts w:asciiTheme="minorHAnsi" w:hAnsiTheme="minorHAnsi" w:cstheme="minorHAnsi"/>
          <w:color w:val="000000" w:themeColor="text1"/>
          <w:lang w:val="en-US"/>
        </w:rPr>
        <w:t>of</w:t>
      </w:r>
      <w:r w:rsidR="00FC1301" w:rsidRPr="00951FED">
        <w:rPr>
          <w:rFonts w:asciiTheme="minorHAnsi" w:hAnsiTheme="minorHAnsi" w:cstheme="minorHAnsi"/>
          <w:color w:val="000000" w:themeColor="text1"/>
          <w:lang w:val="en-US"/>
        </w:rPr>
        <w:t xml:space="preserve"> registration of the PhD by the </w:t>
      </w:r>
      <w:r w:rsidR="00D1464F" w:rsidRPr="00951FED">
        <w:rPr>
          <w:rFonts w:asciiTheme="minorHAnsi" w:hAnsiTheme="minorHAnsi" w:cstheme="minorHAnsi"/>
          <w:color w:val="000000" w:themeColor="text1"/>
          <w:lang w:val="en-US"/>
        </w:rPr>
        <w:t xml:space="preserve">ministry </w:t>
      </w:r>
      <w:r w:rsidR="00FC1301" w:rsidRPr="00951FED">
        <w:rPr>
          <w:rFonts w:asciiTheme="minorHAnsi" w:hAnsiTheme="minorHAnsi" w:cstheme="minorHAnsi"/>
          <w:color w:val="000000" w:themeColor="text1"/>
          <w:lang w:val="en-US"/>
        </w:rPr>
        <w:t>responsible. Th</w:t>
      </w:r>
      <w:r w:rsidR="00D1464F" w:rsidRPr="00951FED">
        <w:rPr>
          <w:rFonts w:asciiTheme="minorHAnsi" w:hAnsiTheme="minorHAnsi" w:cstheme="minorHAnsi"/>
          <w:color w:val="000000" w:themeColor="text1"/>
          <w:lang w:val="en-US"/>
        </w:rPr>
        <w:t>is</w:t>
      </w:r>
      <w:r w:rsidR="00FC1301" w:rsidRPr="00951FED">
        <w:rPr>
          <w:rFonts w:asciiTheme="minorHAnsi" w:hAnsiTheme="minorHAnsi" w:cstheme="minorHAnsi"/>
          <w:color w:val="000000" w:themeColor="text1"/>
          <w:lang w:val="en-US"/>
        </w:rPr>
        <w:t xml:space="preserve"> second step is only a formality but also takes time. The fees Spanish universities charge for the “</w:t>
      </w:r>
      <w:proofErr w:type="spellStart"/>
      <w:r w:rsidR="00FC1301" w:rsidRPr="00951FED">
        <w:rPr>
          <w:rFonts w:asciiTheme="minorHAnsi" w:hAnsiTheme="minorHAnsi" w:cstheme="minorHAnsi"/>
          <w:color w:val="000000" w:themeColor="text1"/>
          <w:lang w:val="en-US"/>
        </w:rPr>
        <w:t>homologación</w:t>
      </w:r>
      <w:proofErr w:type="spellEnd"/>
      <w:r w:rsidR="00FC1301" w:rsidRPr="00951FED">
        <w:rPr>
          <w:rFonts w:asciiTheme="minorHAnsi" w:hAnsiTheme="minorHAnsi" w:cstheme="minorHAnsi"/>
          <w:color w:val="000000" w:themeColor="text1"/>
          <w:lang w:val="en-US"/>
        </w:rPr>
        <w:t xml:space="preserve">” of PhD differ but can be around 600 or 700 </w:t>
      </w:r>
      <w:r w:rsidR="003C79A9" w:rsidRPr="00951FED">
        <w:rPr>
          <w:rFonts w:asciiTheme="minorHAnsi" w:hAnsiTheme="minorHAnsi" w:cstheme="minorHAnsi"/>
          <w:color w:val="000000" w:themeColor="text1"/>
          <w:lang w:val="en-US"/>
        </w:rPr>
        <w:t>E</w:t>
      </w:r>
      <w:r w:rsidR="00FC1301" w:rsidRPr="00951FED">
        <w:rPr>
          <w:rFonts w:asciiTheme="minorHAnsi" w:hAnsiTheme="minorHAnsi" w:cstheme="minorHAnsi"/>
          <w:color w:val="000000" w:themeColor="text1"/>
          <w:lang w:val="en-US"/>
        </w:rPr>
        <w:t>uro. The whole cost can amount to 1</w:t>
      </w:r>
      <w:r w:rsidR="00D1464F" w:rsidRPr="00951FED">
        <w:rPr>
          <w:rFonts w:asciiTheme="minorHAnsi" w:hAnsiTheme="minorHAnsi" w:cstheme="minorHAnsi"/>
          <w:color w:val="000000" w:themeColor="text1"/>
          <w:lang w:val="en-US"/>
        </w:rPr>
        <w:t>,</w:t>
      </w:r>
      <w:r w:rsidR="00FC1301" w:rsidRPr="00951FED">
        <w:rPr>
          <w:rFonts w:asciiTheme="minorHAnsi" w:hAnsiTheme="minorHAnsi" w:cstheme="minorHAnsi"/>
          <w:color w:val="000000" w:themeColor="text1"/>
          <w:lang w:val="en-US"/>
        </w:rPr>
        <w:t xml:space="preserve">000 </w:t>
      </w:r>
      <w:r w:rsidR="003C79A9" w:rsidRPr="00951FED">
        <w:rPr>
          <w:rFonts w:asciiTheme="minorHAnsi" w:hAnsiTheme="minorHAnsi" w:cstheme="minorHAnsi"/>
          <w:color w:val="000000" w:themeColor="text1"/>
          <w:lang w:val="en-US"/>
        </w:rPr>
        <w:t>E</w:t>
      </w:r>
      <w:r w:rsidR="00FC1301" w:rsidRPr="00951FED">
        <w:rPr>
          <w:rFonts w:asciiTheme="minorHAnsi" w:hAnsiTheme="minorHAnsi" w:cstheme="minorHAnsi"/>
          <w:color w:val="000000" w:themeColor="text1"/>
          <w:lang w:val="en-US"/>
        </w:rPr>
        <w:t>uro.</w:t>
      </w:r>
    </w:p>
    <w:p w14:paraId="10B3DE8B" w14:textId="77777777" w:rsidR="00FC1301" w:rsidRPr="00951FED" w:rsidRDefault="00FC1301" w:rsidP="00FC1301">
      <w:pPr>
        <w:spacing w:line="480" w:lineRule="auto"/>
        <w:rPr>
          <w:rStyle w:val="Hyperlink"/>
          <w:rFonts w:ascii="Calibri" w:hAnsi="Calibri" w:cs="Calibri"/>
          <w:color w:val="000000" w:themeColor="text1"/>
          <w:lang w:val="en-US"/>
        </w:rPr>
      </w:pPr>
    </w:p>
    <w:p w14:paraId="1E4488E7" w14:textId="6313D525"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 2</w:t>
      </w:r>
      <w:r w:rsidRPr="00951FED">
        <w:rPr>
          <w:rFonts w:ascii="Calibri" w:hAnsi="Calibri" w:cs="Calibri"/>
          <w:color w:val="000000" w:themeColor="text1"/>
          <w:lang w:val="en-US"/>
        </w:rPr>
        <w:t>:</w:t>
      </w:r>
      <w:r w:rsidR="004121F3" w:rsidRPr="00951FED">
        <w:rPr>
          <w:rFonts w:ascii="Calibri" w:hAnsi="Calibri" w:cs="Calibri"/>
          <w:color w:val="000000" w:themeColor="text1"/>
          <w:lang w:val="en-US"/>
        </w:rPr>
        <w:t xml:space="preserve"> I</w:t>
      </w:r>
      <w:r w:rsidRPr="00951FED">
        <w:rPr>
          <w:rFonts w:ascii="Calibri" w:hAnsi="Calibri" w:cs="Calibri"/>
          <w:color w:val="000000" w:themeColor="text1"/>
          <w:lang w:val="en-US"/>
        </w:rPr>
        <w:t xml:space="preserve">n </w:t>
      </w:r>
      <w:r w:rsidR="004121F3" w:rsidRPr="00951FED">
        <w:rPr>
          <w:rFonts w:ascii="Calibri" w:hAnsi="Calibri" w:cs="Calibri"/>
          <w:color w:val="000000" w:themeColor="text1"/>
          <w:lang w:val="en-US"/>
        </w:rPr>
        <w:t>assess</w:t>
      </w:r>
      <w:r w:rsidR="000C6660" w:rsidRPr="00951FED">
        <w:rPr>
          <w:rFonts w:ascii="Calibri" w:hAnsi="Calibri" w:cs="Calibri"/>
          <w:color w:val="000000" w:themeColor="text1"/>
          <w:lang w:val="en-US"/>
        </w:rPr>
        <w:t>ing</w:t>
      </w:r>
      <w:r w:rsidR="004121F3"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candidates for a </w:t>
      </w:r>
      <w:r w:rsidR="00D1464F" w:rsidRPr="00951FED">
        <w:rPr>
          <w:rFonts w:ascii="Calibri" w:hAnsi="Calibri" w:cs="Calibri"/>
          <w:color w:val="000000" w:themeColor="text1"/>
          <w:lang w:val="en-US"/>
        </w:rPr>
        <w:t>lecturer’s</w:t>
      </w:r>
      <w:r w:rsidRPr="00951FED">
        <w:rPr>
          <w:rFonts w:ascii="Calibri" w:hAnsi="Calibri" w:cs="Calibri"/>
          <w:color w:val="000000" w:themeColor="text1"/>
          <w:lang w:val="en-US"/>
        </w:rPr>
        <w:t xml:space="preserve"> position, teaching and research activities carried out abroad </w:t>
      </w:r>
      <w:r w:rsidR="004121F3" w:rsidRPr="00951FED">
        <w:rPr>
          <w:rFonts w:ascii="Calibri" w:hAnsi="Calibri" w:cs="Calibri"/>
          <w:color w:val="000000" w:themeColor="text1"/>
          <w:lang w:val="en-US"/>
        </w:rPr>
        <w:t>ar</w:t>
      </w:r>
      <w:r w:rsidRPr="00951FED">
        <w:rPr>
          <w:rFonts w:ascii="Calibri" w:hAnsi="Calibri" w:cs="Calibri"/>
          <w:color w:val="000000" w:themeColor="text1"/>
          <w:lang w:val="en-US"/>
        </w:rPr>
        <w:t xml:space="preserve">e </w:t>
      </w:r>
      <w:r w:rsidR="004121F3" w:rsidRPr="00951FED">
        <w:rPr>
          <w:rFonts w:ascii="Calibri" w:hAnsi="Calibri" w:cs="Calibri"/>
          <w:color w:val="000000" w:themeColor="text1"/>
          <w:lang w:val="en-US"/>
        </w:rPr>
        <w:t>still evaluated</w:t>
      </w:r>
      <w:r w:rsidRPr="00951FED">
        <w:rPr>
          <w:rFonts w:ascii="Calibri" w:hAnsi="Calibri" w:cs="Calibri"/>
          <w:color w:val="000000" w:themeColor="text1"/>
          <w:lang w:val="en-US"/>
        </w:rPr>
        <w:t xml:space="preserve"> </w:t>
      </w:r>
      <w:r w:rsidR="004121F3" w:rsidRPr="00951FED">
        <w:rPr>
          <w:rFonts w:ascii="Calibri" w:hAnsi="Calibri" w:cs="Calibri"/>
          <w:color w:val="000000" w:themeColor="text1"/>
          <w:lang w:val="en-US"/>
        </w:rPr>
        <w:t xml:space="preserve">negatively </w:t>
      </w:r>
      <w:r w:rsidR="000C6660" w:rsidRPr="00951FED">
        <w:rPr>
          <w:rFonts w:ascii="Calibri" w:hAnsi="Calibri" w:cs="Calibri"/>
          <w:color w:val="000000" w:themeColor="text1"/>
          <w:lang w:val="en-US"/>
        </w:rPr>
        <w:t xml:space="preserve">by some Italian universities </w:t>
      </w:r>
      <w:r w:rsidRPr="00951FED">
        <w:rPr>
          <w:rFonts w:ascii="Calibri" w:hAnsi="Calibri" w:cs="Calibri"/>
          <w:color w:val="000000" w:themeColor="text1"/>
          <w:lang w:val="en-US"/>
        </w:rPr>
        <w:t xml:space="preserve">if these </w:t>
      </w:r>
      <w:r w:rsidR="000C6660" w:rsidRPr="00951FED">
        <w:rPr>
          <w:rFonts w:ascii="Calibri" w:hAnsi="Calibri" w:cs="Calibri"/>
          <w:color w:val="000000" w:themeColor="text1"/>
          <w:lang w:val="en-US"/>
        </w:rPr>
        <w:t xml:space="preserve">activities </w:t>
      </w:r>
      <w:r w:rsidRPr="00951FED">
        <w:rPr>
          <w:rFonts w:ascii="Calibri" w:hAnsi="Calibri" w:cs="Calibri"/>
          <w:color w:val="000000" w:themeColor="text1"/>
          <w:lang w:val="en-US"/>
        </w:rPr>
        <w:t>were based on temporary contracts or invit</w:t>
      </w:r>
      <w:r w:rsidR="0047287E" w:rsidRPr="00951FED">
        <w:rPr>
          <w:rFonts w:ascii="Calibri" w:hAnsi="Calibri" w:cs="Calibri"/>
          <w:color w:val="000000" w:themeColor="text1"/>
          <w:lang w:val="en-US"/>
        </w:rPr>
        <w:t>ed lectures</w:t>
      </w:r>
      <w:r w:rsidRPr="00951FED">
        <w:rPr>
          <w:rFonts w:ascii="Calibri" w:hAnsi="Calibri" w:cs="Calibri"/>
          <w:color w:val="000000" w:themeColor="text1"/>
          <w:lang w:val="en-US"/>
        </w:rPr>
        <w:t xml:space="preserve">. </w:t>
      </w:r>
      <w:r w:rsidR="00E76487" w:rsidRPr="00951FED">
        <w:rPr>
          <w:rFonts w:ascii="Calibri" w:hAnsi="Calibri" w:cs="Calibri"/>
          <w:color w:val="000000" w:themeColor="text1"/>
          <w:lang w:val="en-US"/>
        </w:rPr>
        <w:t xml:space="preserve">However, as </w:t>
      </w:r>
      <w:r w:rsidRPr="00951FED">
        <w:rPr>
          <w:rFonts w:ascii="Calibri" w:hAnsi="Calibri" w:cs="Calibri"/>
          <w:color w:val="000000" w:themeColor="text1"/>
          <w:lang w:val="en-US"/>
        </w:rPr>
        <w:t>the case-law has decided</w:t>
      </w:r>
      <w:r w:rsidR="00B20B06"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185938" w:rsidRPr="00951FED">
        <w:rPr>
          <w:rFonts w:asciiTheme="minorHAnsi" w:hAnsiTheme="minorHAnsi" w:cstheme="minorHAnsi"/>
          <w:color w:val="000000" w:themeColor="text1"/>
          <w:lang w:val="en-US"/>
        </w:rPr>
        <w:t>“</w:t>
      </w:r>
      <w:r w:rsidRPr="00951FED">
        <w:rPr>
          <w:rFonts w:ascii="Calibri" w:hAnsi="Calibri" w:cs="Calibri"/>
          <w:color w:val="000000" w:themeColor="text1"/>
          <w:lang w:val="en-US"/>
        </w:rPr>
        <w:t>contract teaching and lectures by invitation cannot</w:t>
      </w:r>
      <w:r w:rsidR="0047287E" w:rsidRPr="00951FED">
        <w:rPr>
          <w:rFonts w:ascii="Calibri" w:hAnsi="Calibri" w:cs="Calibri"/>
          <w:color w:val="000000" w:themeColor="text1"/>
          <w:lang w:val="en-US"/>
        </w:rPr>
        <w:t xml:space="preserve"> a priori </w:t>
      </w:r>
      <w:r w:rsidRPr="00951FED">
        <w:rPr>
          <w:rFonts w:ascii="Calibri" w:hAnsi="Calibri" w:cs="Calibri"/>
          <w:color w:val="000000" w:themeColor="text1"/>
          <w:lang w:val="en-US"/>
        </w:rPr>
        <w:t>be evaluated negatively</w:t>
      </w:r>
      <w:r w:rsidR="0047287E"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it must be </w:t>
      </w:r>
      <w:r w:rsidR="0047287E" w:rsidRPr="00951FED">
        <w:rPr>
          <w:rFonts w:ascii="Calibri" w:hAnsi="Calibri" w:cs="Calibri"/>
          <w:color w:val="000000" w:themeColor="text1"/>
          <w:lang w:val="en-US"/>
        </w:rPr>
        <w:t xml:space="preserve">rather </w:t>
      </w:r>
      <w:r w:rsidRPr="00951FED">
        <w:rPr>
          <w:rFonts w:ascii="Calibri" w:hAnsi="Calibri" w:cs="Calibri"/>
          <w:color w:val="000000" w:themeColor="text1"/>
          <w:lang w:val="en-US"/>
        </w:rPr>
        <w:t>taken into account that, in other countries, teaching assignments or lectures are awarded on the basis of the professor</w:t>
      </w:r>
      <w:r w:rsidR="00185938" w:rsidRPr="00951FED">
        <w:rPr>
          <w:rFonts w:ascii="Calibri" w:hAnsi="Calibri" w:cs="Calibri"/>
          <w:color w:val="000000" w:themeColor="text1"/>
          <w:lang w:val="en-US"/>
        </w:rPr>
        <w:t>’</w:t>
      </w:r>
      <w:r w:rsidRPr="00951FED">
        <w:rPr>
          <w:rFonts w:ascii="Calibri" w:hAnsi="Calibri" w:cs="Calibri"/>
          <w:color w:val="000000" w:themeColor="text1"/>
          <w:lang w:val="en-US"/>
        </w:rPr>
        <w:t xml:space="preserve">s merit, with the </w:t>
      </w:r>
      <w:r w:rsidR="0047287E" w:rsidRPr="00951FED">
        <w:rPr>
          <w:rFonts w:ascii="Calibri" w:hAnsi="Calibri" w:cs="Calibri"/>
          <w:color w:val="000000" w:themeColor="text1"/>
          <w:lang w:val="en-US"/>
        </w:rPr>
        <w:t xml:space="preserve">consequence </w:t>
      </w:r>
      <w:r w:rsidRPr="00951FED">
        <w:rPr>
          <w:rFonts w:ascii="Calibri" w:hAnsi="Calibri" w:cs="Calibri"/>
          <w:color w:val="000000" w:themeColor="text1"/>
          <w:lang w:val="en-US"/>
        </w:rPr>
        <w:t xml:space="preserve">that in particularly prestigious universities only professors </w:t>
      </w:r>
      <w:r w:rsidR="0047287E" w:rsidRPr="00951FED">
        <w:rPr>
          <w:rFonts w:ascii="Calibri" w:hAnsi="Calibri" w:cs="Calibri"/>
          <w:color w:val="000000" w:themeColor="text1"/>
          <w:lang w:val="en-US"/>
        </w:rPr>
        <w:t xml:space="preserve">teach </w:t>
      </w:r>
      <w:r w:rsidRPr="00951FED">
        <w:rPr>
          <w:rFonts w:ascii="Calibri" w:hAnsi="Calibri" w:cs="Calibri"/>
          <w:color w:val="000000" w:themeColor="text1"/>
          <w:lang w:val="en-US"/>
        </w:rPr>
        <w:t xml:space="preserve">who, regardless of the qualifications formally obtained, are deemed </w:t>
      </w:r>
      <w:r w:rsidR="0047287E" w:rsidRPr="00951FED">
        <w:rPr>
          <w:rFonts w:ascii="Calibri" w:hAnsi="Calibri" w:cs="Calibri"/>
          <w:color w:val="000000" w:themeColor="text1"/>
          <w:lang w:val="en-US"/>
        </w:rPr>
        <w:t>‘</w:t>
      </w:r>
      <w:r w:rsidRPr="00951FED">
        <w:rPr>
          <w:rFonts w:ascii="Calibri" w:hAnsi="Calibri" w:cs="Calibri"/>
          <w:color w:val="000000" w:themeColor="text1"/>
          <w:lang w:val="en-US"/>
        </w:rPr>
        <w:t>worthy</w:t>
      </w:r>
      <w:r w:rsidR="0047287E"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of teaching. It follows, therefore, that an assessment which leads to </w:t>
      </w:r>
      <w:r w:rsidR="00A32223" w:rsidRPr="00951FED">
        <w:rPr>
          <w:rFonts w:ascii="Calibri" w:hAnsi="Calibri" w:cs="Calibri"/>
          <w:color w:val="000000" w:themeColor="text1"/>
          <w:lang w:val="en-US"/>
        </w:rPr>
        <w:t>penalizing</w:t>
      </w:r>
      <w:r w:rsidRPr="00951FED">
        <w:rPr>
          <w:rFonts w:ascii="Calibri" w:hAnsi="Calibri" w:cs="Calibri"/>
          <w:color w:val="000000" w:themeColor="text1"/>
          <w:lang w:val="en-US"/>
        </w:rPr>
        <w:t xml:space="preserve"> a priori the candidate who has enriched his professional experience</w:t>
      </w:r>
      <w:r w:rsidR="00E76487" w:rsidRPr="00951FED">
        <w:rPr>
          <w:rFonts w:ascii="Calibri" w:hAnsi="Calibri" w:cs="Calibri"/>
          <w:color w:val="000000" w:themeColor="text1"/>
          <w:lang w:val="en-US"/>
        </w:rPr>
        <w:t xml:space="preserve"> must be considered flawed.</w:t>
      </w:r>
      <w:r w:rsidRPr="00951FED">
        <w:rPr>
          <w:rFonts w:ascii="Calibri" w:hAnsi="Calibri" w:cs="Calibri"/>
          <w:color w:val="000000" w:themeColor="text1"/>
          <w:lang w:val="en-US"/>
        </w:rPr>
        <w:t>”</w:t>
      </w:r>
      <w:r w:rsidR="00E76487" w:rsidRPr="00951FED">
        <w:rPr>
          <w:rFonts w:ascii="Calibri" w:hAnsi="Calibri" w:cs="Calibri"/>
          <w:color w:val="000000" w:themeColor="text1"/>
          <w:lang w:val="en-US"/>
        </w:rPr>
        <w:t xml:space="preserve"> (</w:t>
      </w:r>
      <w:r w:rsidR="00B20B06" w:rsidRPr="00951FED">
        <w:rPr>
          <w:rFonts w:ascii="Calibri" w:hAnsi="Calibri" w:cs="Calibri"/>
          <w:color w:val="000000" w:themeColor="text1"/>
          <w:lang w:val="en-US"/>
        </w:rPr>
        <w:t>J</w:t>
      </w:r>
      <w:r w:rsidR="00E76487" w:rsidRPr="00951FED">
        <w:rPr>
          <w:rFonts w:ascii="Calibri" w:hAnsi="Calibri" w:cs="Calibri"/>
          <w:color w:val="000000" w:themeColor="text1"/>
          <w:lang w:val="en-US"/>
        </w:rPr>
        <w:t>udgment of the Council of State of 4 September 2007, no. 4635)</w:t>
      </w:r>
    </w:p>
    <w:p w14:paraId="4644CB9A" w14:textId="77777777" w:rsidR="000A606E" w:rsidRPr="00951FED" w:rsidRDefault="000A606E" w:rsidP="000A606E">
      <w:pPr>
        <w:spacing w:line="480" w:lineRule="auto"/>
        <w:rPr>
          <w:rFonts w:ascii="Calibri" w:hAnsi="Calibri" w:cs="Calibri"/>
          <w:color w:val="000000" w:themeColor="text1"/>
          <w:lang w:val="en-US"/>
        </w:rPr>
      </w:pPr>
    </w:p>
    <w:p w14:paraId="5843A9F0" w14:textId="072520A8" w:rsidR="000A606E" w:rsidRPr="00106E3F" w:rsidRDefault="009318D5" w:rsidP="009318D5">
      <w:pPr>
        <w:spacing w:line="480" w:lineRule="auto"/>
        <w:rPr>
          <w:rFonts w:ascii="Calibri" w:hAnsi="Calibri" w:cs="Calibri"/>
          <w:b/>
          <w:color w:val="000000" w:themeColor="text1"/>
          <w:lang w:val="en-US"/>
        </w:rPr>
      </w:pPr>
      <w:r w:rsidRPr="00106E3F">
        <w:rPr>
          <w:rFonts w:ascii="Calibri" w:hAnsi="Calibri" w:cs="Calibri"/>
          <w:b/>
          <w:color w:val="000000" w:themeColor="text1"/>
          <w:lang w:val="en-US"/>
        </w:rPr>
        <w:t xml:space="preserve">2.2. Hidden </w:t>
      </w:r>
      <w:r w:rsidR="00106E3F">
        <w:rPr>
          <w:rFonts w:ascii="Calibri" w:hAnsi="Calibri" w:cs="Calibri"/>
          <w:b/>
          <w:color w:val="000000" w:themeColor="text1"/>
          <w:lang w:val="en-US"/>
        </w:rPr>
        <w:t>d</w:t>
      </w:r>
      <w:r w:rsidR="000A606E" w:rsidRPr="00106E3F">
        <w:rPr>
          <w:rFonts w:ascii="Calibri" w:hAnsi="Calibri" w:cs="Calibri"/>
          <w:b/>
          <w:color w:val="000000" w:themeColor="text1"/>
          <w:lang w:val="en-US"/>
        </w:rPr>
        <w:t>iscrimination</w:t>
      </w:r>
    </w:p>
    <w:p w14:paraId="120AE3D9" w14:textId="77777777" w:rsidR="000A606E" w:rsidRPr="00951FED" w:rsidRDefault="000A606E" w:rsidP="000A606E">
      <w:pPr>
        <w:spacing w:line="480" w:lineRule="auto"/>
        <w:rPr>
          <w:rFonts w:ascii="Calibri" w:hAnsi="Calibri" w:cs="Calibri"/>
          <w:color w:val="000000" w:themeColor="text1"/>
          <w:lang w:val="en-US"/>
        </w:rPr>
      </w:pPr>
    </w:p>
    <w:p w14:paraId="46D3BBD2" w14:textId="0A6B7BD0"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 1</w:t>
      </w:r>
      <w:r w:rsidRPr="00951FED">
        <w:rPr>
          <w:rFonts w:ascii="Calibri" w:hAnsi="Calibri" w:cs="Calibri"/>
          <w:color w:val="000000" w:themeColor="text1"/>
          <w:lang w:val="en-US"/>
        </w:rPr>
        <w:t>: In the Italian examination process for the qualification of university professor (</w:t>
      </w:r>
      <w:proofErr w:type="spellStart"/>
      <w:r w:rsidRPr="00951FED">
        <w:rPr>
          <w:rFonts w:ascii="Calibri" w:hAnsi="Calibri" w:cs="Calibri"/>
          <w:i/>
          <w:iCs/>
          <w:color w:val="000000" w:themeColor="text1"/>
          <w:lang w:val="en-US"/>
        </w:rPr>
        <w:t>Abilitazione</w:t>
      </w:r>
      <w:proofErr w:type="spellEnd"/>
      <w:r w:rsidRPr="00951FED">
        <w:rPr>
          <w:rFonts w:ascii="Calibri" w:hAnsi="Calibri" w:cs="Calibri"/>
          <w:i/>
          <w:iCs/>
          <w:color w:val="000000" w:themeColor="text1"/>
          <w:lang w:val="en-US"/>
        </w:rPr>
        <w:t xml:space="preserve"> </w:t>
      </w:r>
      <w:proofErr w:type="spellStart"/>
      <w:r w:rsidRPr="00951FED">
        <w:rPr>
          <w:rFonts w:ascii="Calibri" w:hAnsi="Calibri" w:cs="Calibri"/>
          <w:i/>
          <w:iCs/>
          <w:color w:val="000000" w:themeColor="text1"/>
          <w:lang w:val="en-US"/>
        </w:rPr>
        <w:t>Scientifica</w:t>
      </w:r>
      <w:proofErr w:type="spellEnd"/>
      <w:r w:rsidRPr="00951FED">
        <w:rPr>
          <w:rFonts w:ascii="Calibri" w:hAnsi="Calibri" w:cs="Calibri"/>
          <w:i/>
          <w:iCs/>
          <w:color w:val="000000" w:themeColor="text1"/>
          <w:lang w:val="en-US"/>
        </w:rPr>
        <w:t xml:space="preserve"> Nazionale</w:t>
      </w:r>
      <w:r w:rsidRPr="00951FED">
        <w:rPr>
          <w:rFonts w:ascii="Calibri" w:hAnsi="Calibri" w:cs="Calibri"/>
          <w:color w:val="000000" w:themeColor="text1"/>
          <w:lang w:val="en-US"/>
        </w:rPr>
        <w:t xml:space="preserve">), in the area of the </w:t>
      </w:r>
      <w:r w:rsidR="00185938" w:rsidRPr="00951FED">
        <w:rPr>
          <w:rFonts w:ascii="Calibri" w:hAnsi="Calibri" w:cs="Calibri"/>
          <w:color w:val="000000" w:themeColor="text1"/>
          <w:lang w:val="en-US"/>
        </w:rPr>
        <w:t>“</w:t>
      </w:r>
      <w:r w:rsidRPr="00951FED">
        <w:rPr>
          <w:rFonts w:ascii="Calibri" w:hAnsi="Calibri" w:cs="Calibri"/>
          <w:color w:val="000000" w:themeColor="text1"/>
          <w:lang w:val="en-US"/>
        </w:rPr>
        <w:t xml:space="preserve">non-bibliometrics” fields (humanities and social sciences, including law) only journals </w:t>
      </w:r>
      <w:r w:rsidR="00FD5860" w:rsidRPr="00951FED">
        <w:rPr>
          <w:rFonts w:ascii="Calibri" w:hAnsi="Calibri" w:cs="Calibri"/>
          <w:color w:val="000000" w:themeColor="text1"/>
          <w:lang w:val="en-US"/>
        </w:rPr>
        <w:t xml:space="preserve">listed </w:t>
      </w:r>
      <w:r w:rsidRPr="00951FED">
        <w:rPr>
          <w:rFonts w:ascii="Calibri" w:hAnsi="Calibri" w:cs="Calibri"/>
          <w:color w:val="000000" w:themeColor="text1"/>
          <w:lang w:val="en-US"/>
        </w:rPr>
        <w:t>by the Italian National Agency of Evaluation</w:t>
      </w:r>
      <w:r w:rsidR="00FD5860" w:rsidRPr="00951FED">
        <w:rPr>
          <w:rFonts w:ascii="Calibri" w:hAnsi="Calibri" w:cs="Calibri"/>
          <w:color w:val="000000" w:themeColor="text1"/>
          <w:lang w:val="en-US"/>
        </w:rPr>
        <w:t xml:space="preserve"> (ANVUR</w:t>
      </w:r>
      <w:r w:rsidRPr="00951FED">
        <w:rPr>
          <w:rFonts w:ascii="Calibri" w:hAnsi="Calibri" w:cs="Calibri"/>
          <w:color w:val="000000" w:themeColor="text1"/>
          <w:lang w:val="en-US"/>
        </w:rPr>
        <w:t xml:space="preserve">) are </w:t>
      </w:r>
      <w:r w:rsidR="00FD5860" w:rsidRPr="00951FED">
        <w:rPr>
          <w:rFonts w:ascii="Calibri" w:hAnsi="Calibri" w:cs="Calibri"/>
          <w:color w:val="000000" w:themeColor="text1"/>
          <w:lang w:val="en-US"/>
        </w:rPr>
        <w:t xml:space="preserve">accepted as </w:t>
      </w:r>
      <w:r w:rsidRPr="00951FED">
        <w:rPr>
          <w:rFonts w:ascii="Calibri" w:hAnsi="Calibri" w:cs="Calibri"/>
          <w:color w:val="000000" w:themeColor="text1"/>
          <w:lang w:val="en-US"/>
        </w:rPr>
        <w:t xml:space="preserve">relevant. Even </w:t>
      </w:r>
      <w:r w:rsidR="000354EB" w:rsidRPr="00951FED">
        <w:rPr>
          <w:rFonts w:ascii="Calibri" w:hAnsi="Calibri" w:cs="Calibri"/>
          <w:color w:val="000000" w:themeColor="text1"/>
          <w:lang w:val="en-US"/>
        </w:rPr>
        <w:t>though</w:t>
      </w:r>
      <w:r w:rsidRPr="00951FED">
        <w:rPr>
          <w:rFonts w:ascii="Calibri" w:hAnsi="Calibri" w:cs="Calibri"/>
          <w:color w:val="000000" w:themeColor="text1"/>
          <w:lang w:val="en-US"/>
        </w:rPr>
        <w:t xml:space="preserve"> the </w:t>
      </w:r>
      <w:r w:rsidR="00FD5860" w:rsidRPr="00951FED">
        <w:rPr>
          <w:rFonts w:ascii="Calibri" w:hAnsi="Calibri" w:cs="Calibri"/>
          <w:color w:val="000000" w:themeColor="text1"/>
          <w:lang w:val="en-US"/>
        </w:rPr>
        <w:t xml:space="preserve">ANVUR </w:t>
      </w:r>
      <w:r w:rsidRPr="00951FED">
        <w:rPr>
          <w:rFonts w:ascii="Calibri" w:hAnsi="Calibri" w:cs="Calibri"/>
          <w:color w:val="000000" w:themeColor="text1"/>
          <w:lang w:val="en-US"/>
        </w:rPr>
        <w:t xml:space="preserve">list includes non-Italian </w:t>
      </w:r>
      <w:r w:rsidR="00FD5860" w:rsidRPr="00951FED">
        <w:rPr>
          <w:rFonts w:ascii="Calibri" w:hAnsi="Calibri" w:cs="Calibri"/>
          <w:color w:val="000000" w:themeColor="text1"/>
          <w:lang w:val="en-US"/>
        </w:rPr>
        <w:t>journals</w:t>
      </w:r>
      <w:r w:rsidRPr="00951FED">
        <w:rPr>
          <w:rFonts w:ascii="Calibri" w:hAnsi="Calibri" w:cs="Calibri"/>
          <w:color w:val="000000" w:themeColor="text1"/>
          <w:lang w:val="en-US"/>
        </w:rPr>
        <w:t xml:space="preserve">, </w:t>
      </w:r>
      <w:r w:rsidR="000354EB" w:rsidRPr="00951FED">
        <w:rPr>
          <w:rFonts w:ascii="Calibri" w:hAnsi="Calibri" w:cs="Calibri"/>
          <w:color w:val="000000" w:themeColor="text1"/>
          <w:lang w:val="en-US"/>
        </w:rPr>
        <w:t>these</w:t>
      </w:r>
      <w:r w:rsidRPr="00951FED">
        <w:rPr>
          <w:rFonts w:ascii="Calibri" w:hAnsi="Calibri" w:cs="Calibri"/>
          <w:color w:val="000000" w:themeColor="text1"/>
          <w:lang w:val="en-US"/>
        </w:rPr>
        <w:t xml:space="preserve"> are </w:t>
      </w:r>
      <w:r w:rsidR="000354EB" w:rsidRPr="00951FED">
        <w:rPr>
          <w:rFonts w:ascii="Calibri" w:hAnsi="Calibri" w:cs="Calibri"/>
          <w:color w:val="000000" w:themeColor="text1"/>
          <w:lang w:val="en-US"/>
        </w:rPr>
        <w:t>a minority</w:t>
      </w:r>
      <w:r w:rsidR="0067743E"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w:t>
      </w:r>
      <w:r w:rsidR="0067743E" w:rsidRPr="00951FED">
        <w:rPr>
          <w:rFonts w:ascii="Calibri" w:hAnsi="Calibri" w:cs="Calibri"/>
          <w:color w:val="000000" w:themeColor="text1"/>
          <w:lang w:val="en-US"/>
        </w:rPr>
        <w:t xml:space="preserve">Many </w:t>
      </w:r>
      <w:r w:rsidRPr="00951FED">
        <w:rPr>
          <w:rFonts w:ascii="Calibri" w:hAnsi="Calibri" w:cs="Calibri"/>
          <w:color w:val="000000" w:themeColor="text1"/>
          <w:lang w:val="en-US"/>
        </w:rPr>
        <w:t xml:space="preserve">prestigious international scientific publications are </w:t>
      </w:r>
      <w:r w:rsidR="00FD5860" w:rsidRPr="00951FED">
        <w:rPr>
          <w:rFonts w:ascii="Calibri" w:hAnsi="Calibri" w:cs="Calibri"/>
          <w:color w:val="000000" w:themeColor="text1"/>
          <w:lang w:val="en-US"/>
        </w:rPr>
        <w:t>ex</w:t>
      </w:r>
      <w:r w:rsidRPr="00951FED">
        <w:rPr>
          <w:rFonts w:ascii="Calibri" w:hAnsi="Calibri" w:cs="Calibri"/>
          <w:color w:val="000000" w:themeColor="text1"/>
          <w:lang w:val="en-US"/>
        </w:rPr>
        <w:t>cluded</w:t>
      </w:r>
      <w:r w:rsidR="00185938" w:rsidRPr="00951FED">
        <w:rPr>
          <w:rFonts w:ascii="Calibri" w:hAnsi="Calibri" w:cs="Calibri"/>
          <w:color w:val="000000" w:themeColor="text1"/>
          <w:lang w:val="en-US"/>
        </w:rPr>
        <w:t xml:space="preserve"> or ignored</w:t>
      </w:r>
      <w:r w:rsidRPr="00951FED">
        <w:rPr>
          <w:rFonts w:ascii="Calibri" w:hAnsi="Calibri" w:cs="Calibri"/>
          <w:color w:val="000000" w:themeColor="text1"/>
          <w:lang w:val="en-US"/>
        </w:rPr>
        <w:t xml:space="preserve">. </w:t>
      </w:r>
      <w:r w:rsidR="00FD5860" w:rsidRPr="00951FED">
        <w:rPr>
          <w:rFonts w:ascii="Calibri" w:hAnsi="Calibri" w:cs="Calibri"/>
          <w:color w:val="000000" w:themeColor="text1"/>
          <w:lang w:val="en-US"/>
        </w:rPr>
        <w:t>This favors Italian over</w:t>
      </w:r>
      <w:r w:rsidRPr="00951FED">
        <w:rPr>
          <w:rFonts w:ascii="Calibri" w:hAnsi="Calibri" w:cs="Calibri"/>
          <w:color w:val="000000" w:themeColor="text1"/>
          <w:lang w:val="en-US"/>
        </w:rPr>
        <w:t xml:space="preserve"> non-Italian </w:t>
      </w:r>
      <w:r w:rsidR="00FD5860" w:rsidRPr="00951FED">
        <w:rPr>
          <w:rFonts w:ascii="Calibri" w:hAnsi="Calibri" w:cs="Calibri"/>
          <w:color w:val="000000" w:themeColor="text1"/>
          <w:lang w:val="en-US"/>
        </w:rPr>
        <w:t>researchers</w:t>
      </w:r>
      <w:r w:rsidRPr="00951FED">
        <w:rPr>
          <w:rFonts w:ascii="Calibri" w:hAnsi="Calibri" w:cs="Calibri"/>
          <w:color w:val="000000" w:themeColor="text1"/>
          <w:lang w:val="en-US"/>
        </w:rPr>
        <w:t>.</w:t>
      </w:r>
    </w:p>
    <w:p w14:paraId="43D945C6" w14:textId="77777777" w:rsidR="000A606E" w:rsidRPr="00951FED" w:rsidRDefault="000A606E" w:rsidP="000A606E">
      <w:pPr>
        <w:spacing w:line="480" w:lineRule="auto"/>
        <w:rPr>
          <w:rFonts w:ascii="Calibri" w:hAnsi="Calibri" w:cs="Calibri"/>
          <w:color w:val="000000" w:themeColor="text1"/>
          <w:lang w:val="en-US"/>
        </w:rPr>
      </w:pPr>
    </w:p>
    <w:p w14:paraId="015698A5" w14:textId="1E9A4E0A"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 2</w:t>
      </w:r>
      <w:r w:rsidRPr="00951FED">
        <w:rPr>
          <w:rFonts w:ascii="Calibri" w:hAnsi="Calibri" w:cs="Calibri"/>
          <w:color w:val="000000" w:themeColor="text1"/>
          <w:lang w:val="en-US"/>
        </w:rPr>
        <w:t xml:space="preserve">: An opening in 2023 for a position as </w:t>
      </w:r>
      <w:r w:rsidR="00495699" w:rsidRPr="00951FED">
        <w:rPr>
          <w:rFonts w:ascii="Calibri" w:hAnsi="Calibri" w:cs="Calibri"/>
          <w:color w:val="000000" w:themeColor="text1"/>
          <w:lang w:val="en-US"/>
        </w:rPr>
        <w:t>a junior lecturer (</w:t>
      </w:r>
      <w:r w:rsidRPr="00951FED">
        <w:rPr>
          <w:rFonts w:ascii="Calibri" w:hAnsi="Calibri" w:cs="Calibri"/>
          <w:i/>
          <w:iCs/>
          <w:color w:val="000000" w:themeColor="text1"/>
          <w:lang w:val="en-US"/>
        </w:rPr>
        <w:t>professor lector</w:t>
      </w:r>
      <w:r w:rsidR="00495699"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at t</w:t>
      </w:r>
      <w:r w:rsidR="009E659D" w:rsidRPr="00951FED">
        <w:rPr>
          <w:rFonts w:ascii="Calibri" w:hAnsi="Calibri" w:cs="Calibri"/>
          <w:color w:val="000000" w:themeColor="text1"/>
          <w:lang w:val="en-US"/>
        </w:rPr>
        <w:t>he</w:t>
      </w:r>
      <w:r w:rsidRPr="00951FED">
        <w:rPr>
          <w:rFonts w:ascii="Calibri" w:hAnsi="Calibri" w:cs="Calibri"/>
          <w:color w:val="000000" w:themeColor="text1"/>
          <w:lang w:val="en-US"/>
        </w:rPr>
        <w:t xml:space="preserve"> </w:t>
      </w:r>
      <w:r w:rsidR="009E659D" w:rsidRPr="00951FED">
        <w:rPr>
          <w:rFonts w:ascii="Calibri" w:hAnsi="Calibri" w:cs="Calibri"/>
          <w:color w:val="000000" w:themeColor="text1"/>
          <w:lang w:val="en-US"/>
        </w:rPr>
        <w:t xml:space="preserve">University of </w:t>
      </w:r>
      <w:r w:rsidRPr="00951FED">
        <w:rPr>
          <w:rFonts w:ascii="Calibri" w:hAnsi="Calibri" w:cs="Calibri"/>
          <w:color w:val="000000" w:themeColor="text1"/>
          <w:lang w:val="en-US"/>
        </w:rPr>
        <w:t>Barcelona was published</w:t>
      </w:r>
      <w:r w:rsidR="00FD5860" w:rsidRPr="00951FED">
        <w:rPr>
          <w:rFonts w:ascii="Calibri" w:hAnsi="Calibri" w:cs="Calibri"/>
          <w:color w:val="000000" w:themeColor="text1"/>
          <w:lang w:val="en-US"/>
        </w:rPr>
        <w:t xml:space="preserve"> only</w:t>
      </w:r>
      <w:r w:rsidRPr="00951FED">
        <w:rPr>
          <w:rFonts w:ascii="Calibri" w:hAnsi="Calibri" w:cs="Calibri"/>
          <w:color w:val="000000" w:themeColor="text1"/>
          <w:lang w:val="en-US"/>
        </w:rPr>
        <w:t xml:space="preserve"> in Catalan, not in English or even Spanish. Being asked how that conforms with the fact that the </w:t>
      </w:r>
      <w:r w:rsidR="00495699" w:rsidRPr="00951FED">
        <w:rPr>
          <w:rFonts w:ascii="Calibri" w:hAnsi="Calibri" w:cs="Calibri"/>
          <w:color w:val="000000" w:themeColor="text1"/>
          <w:lang w:val="en-US"/>
        </w:rPr>
        <w:t>position</w:t>
      </w:r>
      <w:r w:rsidRPr="00951FED">
        <w:rPr>
          <w:rFonts w:ascii="Calibri" w:hAnsi="Calibri" w:cs="Calibri"/>
          <w:color w:val="000000" w:themeColor="text1"/>
          <w:lang w:val="en-US"/>
        </w:rPr>
        <w:t xml:space="preserve"> was open to all academics satisfying the necessary requirements, the university administration responded that this is so for all </w:t>
      </w:r>
      <w:r w:rsidR="00495699" w:rsidRPr="00951FED">
        <w:rPr>
          <w:rFonts w:ascii="Calibri" w:hAnsi="Calibri" w:cs="Calibri"/>
          <w:color w:val="000000" w:themeColor="text1"/>
          <w:lang w:val="en-US"/>
        </w:rPr>
        <w:t xml:space="preserve">announcements </w:t>
      </w:r>
      <w:r w:rsidRPr="00951FED">
        <w:rPr>
          <w:rFonts w:ascii="Calibri" w:hAnsi="Calibri" w:cs="Calibri"/>
          <w:color w:val="000000" w:themeColor="text1"/>
          <w:lang w:val="en-US"/>
        </w:rPr>
        <w:t>of th</w:t>
      </w:r>
      <w:r w:rsidR="00495699" w:rsidRPr="00951FED">
        <w:rPr>
          <w:rFonts w:ascii="Calibri" w:hAnsi="Calibri" w:cs="Calibri"/>
          <w:color w:val="000000" w:themeColor="text1"/>
          <w:lang w:val="en-US"/>
        </w:rPr>
        <w:t>is</w:t>
      </w:r>
      <w:r w:rsidRPr="00951FED">
        <w:rPr>
          <w:rFonts w:ascii="Calibri" w:hAnsi="Calibri" w:cs="Calibri"/>
          <w:color w:val="000000" w:themeColor="text1"/>
          <w:lang w:val="en-US"/>
        </w:rPr>
        <w:t xml:space="preserve"> kind, and only </w:t>
      </w:r>
      <w:r w:rsidR="00495699" w:rsidRPr="00951FED">
        <w:rPr>
          <w:rFonts w:ascii="Calibri" w:hAnsi="Calibri" w:cs="Calibri"/>
          <w:color w:val="000000" w:themeColor="text1"/>
          <w:lang w:val="en-US"/>
        </w:rPr>
        <w:t xml:space="preserve">as an exception </w:t>
      </w:r>
      <w:r w:rsidRPr="00951FED">
        <w:rPr>
          <w:rFonts w:ascii="Calibri" w:hAnsi="Calibri" w:cs="Calibri"/>
          <w:color w:val="000000" w:themeColor="text1"/>
          <w:lang w:val="en-US"/>
        </w:rPr>
        <w:t xml:space="preserve">positions in the </w:t>
      </w:r>
      <w:r w:rsidR="00495699" w:rsidRPr="00951FED">
        <w:rPr>
          <w:rFonts w:ascii="Calibri" w:hAnsi="Calibri" w:cs="Calibri"/>
          <w:color w:val="000000" w:themeColor="text1"/>
          <w:lang w:val="en-US"/>
        </w:rPr>
        <w:t xml:space="preserve">specific </w:t>
      </w:r>
      <w:r w:rsidRPr="00951FED">
        <w:rPr>
          <w:rFonts w:ascii="Calibri" w:hAnsi="Calibri" w:cs="Calibri"/>
          <w:color w:val="000000" w:themeColor="text1"/>
          <w:lang w:val="en-US"/>
        </w:rPr>
        <w:t xml:space="preserve">“Serra </w:t>
      </w:r>
      <w:proofErr w:type="spellStart"/>
      <w:r w:rsidRPr="00951FED">
        <w:rPr>
          <w:rFonts w:ascii="Calibri" w:hAnsi="Calibri" w:cs="Calibri"/>
          <w:color w:val="000000" w:themeColor="text1"/>
          <w:lang w:val="en-US"/>
        </w:rPr>
        <w:t>H</w:t>
      </w:r>
      <w:r w:rsidR="00185938" w:rsidRPr="00951FED">
        <w:rPr>
          <w:rFonts w:ascii="Calibri" w:hAnsi="Calibri" w:cs="Calibri"/>
          <w:color w:val="000000" w:themeColor="text1"/>
          <w:lang w:val="en-US"/>
        </w:rPr>
        <w:t>ú</w:t>
      </w:r>
      <w:r w:rsidRPr="00951FED">
        <w:rPr>
          <w:rFonts w:ascii="Calibri" w:hAnsi="Calibri" w:cs="Calibri"/>
          <w:color w:val="000000" w:themeColor="text1"/>
          <w:lang w:val="en-US"/>
        </w:rPr>
        <w:t>nter</w:t>
      </w:r>
      <w:proofErr w:type="spellEnd"/>
      <w:r w:rsidRPr="00951FED">
        <w:rPr>
          <w:rFonts w:ascii="Calibri" w:hAnsi="Calibri" w:cs="Calibri"/>
          <w:color w:val="000000" w:themeColor="text1"/>
          <w:lang w:val="en-US"/>
        </w:rPr>
        <w:t xml:space="preserve">” </w:t>
      </w:r>
      <w:r w:rsidR="00495699" w:rsidRPr="00951FED">
        <w:rPr>
          <w:rFonts w:ascii="Calibri" w:hAnsi="Calibri" w:cs="Calibri"/>
          <w:color w:val="000000" w:themeColor="text1"/>
          <w:lang w:val="en-US"/>
        </w:rPr>
        <w:t>plan a</w:t>
      </w:r>
      <w:r w:rsidRPr="00951FED">
        <w:rPr>
          <w:rFonts w:ascii="Calibri" w:hAnsi="Calibri" w:cs="Calibri"/>
          <w:color w:val="000000" w:themeColor="text1"/>
          <w:lang w:val="en-US"/>
        </w:rPr>
        <w:t xml:space="preserve">re published in Catalan and English. </w:t>
      </w:r>
    </w:p>
    <w:p w14:paraId="722AB201" w14:textId="23FB7208" w:rsidR="000A606E" w:rsidRPr="00951FED" w:rsidRDefault="000A606E" w:rsidP="000A606E">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While it seems fair to expect that </w:t>
      </w:r>
      <w:r w:rsidR="00BC3FDC" w:rsidRPr="00951FED">
        <w:rPr>
          <w:rFonts w:ascii="Calibri" w:hAnsi="Calibri" w:cs="Calibri"/>
          <w:color w:val="000000" w:themeColor="text1"/>
          <w:lang w:val="en-US"/>
        </w:rPr>
        <w:t xml:space="preserve">non-nationals </w:t>
      </w:r>
      <w:r w:rsidRPr="00951FED">
        <w:rPr>
          <w:rFonts w:ascii="Calibri" w:hAnsi="Calibri" w:cs="Calibri"/>
          <w:color w:val="000000" w:themeColor="text1"/>
          <w:lang w:val="en-US"/>
        </w:rPr>
        <w:t xml:space="preserve">who obtain an academic job ought to learn, within </w:t>
      </w:r>
      <w:r w:rsidR="00495699" w:rsidRPr="00951FED">
        <w:rPr>
          <w:rFonts w:ascii="Calibri" w:hAnsi="Calibri" w:cs="Calibri"/>
          <w:color w:val="000000" w:themeColor="text1"/>
          <w:lang w:val="en-US"/>
        </w:rPr>
        <w:t xml:space="preserve">a </w:t>
      </w:r>
      <w:r w:rsidRPr="00951FED">
        <w:rPr>
          <w:rFonts w:ascii="Calibri" w:hAnsi="Calibri" w:cs="Calibri"/>
          <w:color w:val="000000" w:themeColor="text1"/>
          <w:lang w:val="en-US"/>
        </w:rPr>
        <w:t xml:space="preserve">reasonable time, the relevant </w:t>
      </w:r>
      <w:r w:rsidR="00BC3FDC" w:rsidRPr="00951FED">
        <w:rPr>
          <w:rFonts w:ascii="Calibri" w:hAnsi="Calibri" w:cs="Calibri"/>
          <w:color w:val="000000" w:themeColor="text1"/>
          <w:lang w:val="en-US"/>
        </w:rPr>
        <w:t xml:space="preserve">national </w:t>
      </w:r>
      <w:r w:rsidRPr="00951FED">
        <w:rPr>
          <w:rFonts w:ascii="Calibri" w:hAnsi="Calibri" w:cs="Calibri"/>
          <w:color w:val="000000" w:themeColor="text1"/>
          <w:lang w:val="en-US"/>
        </w:rPr>
        <w:t xml:space="preserve">language, </w:t>
      </w:r>
      <w:r w:rsidR="00BC3FDC" w:rsidRPr="00951FED">
        <w:rPr>
          <w:rFonts w:ascii="Calibri" w:hAnsi="Calibri" w:cs="Calibri"/>
          <w:color w:val="000000" w:themeColor="text1"/>
          <w:lang w:val="en-US"/>
        </w:rPr>
        <w:t xml:space="preserve">it is discriminatory </w:t>
      </w:r>
      <w:r w:rsidRPr="00951FED">
        <w:rPr>
          <w:rFonts w:ascii="Calibri" w:hAnsi="Calibri" w:cs="Calibri"/>
          <w:color w:val="000000" w:themeColor="text1"/>
          <w:lang w:val="en-US"/>
        </w:rPr>
        <w:t xml:space="preserve">to demand this already at the application stage </w:t>
      </w:r>
      <w:r w:rsidR="00BC3FDC" w:rsidRPr="00951FED">
        <w:rPr>
          <w:rFonts w:ascii="Calibri" w:hAnsi="Calibri" w:cs="Calibri"/>
          <w:color w:val="000000" w:themeColor="text1"/>
          <w:lang w:val="en-US"/>
        </w:rPr>
        <w:t>from non-nationals</w:t>
      </w:r>
      <w:r w:rsidRPr="00951FED">
        <w:rPr>
          <w:rFonts w:ascii="Calibri" w:hAnsi="Calibri" w:cs="Calibri"/>
          <w:color w:val="000000" w:themeColor="text1"/>
          <w:lang w:val="en-US"/>
        </w:rPr>
        <w:t xml:space="preserve">. One can hardly expect that academics from other EU countries (or beyond), who look for positions in different countries, already know all the languages. </w:t>
      </w:r>
    </w:p>
    <w:p w14:paraId="6AFBB5D1" w14:textId="77777777" w:rsidR="000A606E" w:rsidRPr="00951FED" w:rsidRDefault="000A606E" w:rsidP="000A606E">
      <w:pPr>
        <w:spacing w:line="480" w:lineRule="auto"/>
        <w:ind w:firstLine="720"/>
        <w:rPr>
          <w:rFonts w:ascii="Calibri" w:hAnsi="Calibri" w:cs="Calibri"/>
          <w:color w:val="000000" w:themeColor="text1"/>
          <w:lang w:val="en-US"/>
        </w:rPr>
      </w:pPr>
    </w:p>
    <w:p w14:paraId="557AF60E" w14:textId="5DDE6BF9" w:rsidR="000A606E" w:rsidRPr="00951FED" w:rsidRDefault="00BC3FDC" w:rsidP="00E43DA4">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lastRenderedPageBreak/>
        <w:t>Example 3</w:t>
      </w:r>
      <w:r w:rsidRPr="00951FED">
        <w:rPr>
          <w:rFonts w:ascii="Calibri" w:hAnsi="Calibri" w:cs="Calibri"/>
          <w:color w:val="000000" w:themeColor="text1"/>
          <w:lang w:val="en-US"/>
        </w:rPr>
        <w:t xml:space="preserve">: </w:t>
      </w:r>
      <w:r w:rsidR="000A606E" w:rsidRPr="00951FED">
        <w:rPr>
          <w:rFonts w:ascii="Calibri" w:hAnsi="Calibri" w:cs="Calibri"/>
          <w:color w:val="000000" w:themeColor="text1"/>
          <w:lang w:val="en-US"/>
        </w:rPr>
        <w:t>Another form of hidden discrimination occurs when – not a rare event – calls for academic positions are announced in obscure sections o</w:t>
      </w:r>
      <w:r w:rsidR="00495699" w:rsidRPr="00951FED">
        <w:rPr>
          <w:rFonts w:ascii="Calibri" w:hAnsi="Calibri" w:cs="Calibri"/>
          <w:color w:val="000000" w:themeColor="text1"/>
          <w:lang w:val="en-US"/>
        </w:rPr>
        <w:t>f</w:t>
      </w:r>
      <w:r w:rsidR="000A606E" w:rsidRPr="00951FED">
        <w:rPr>
          <w:rFonts w:ascii="Calibri" w:hAnsi="Calibri" w:cs="Calibri"/>
          <w:color w:val="000000" w:themeColor="text1"/>
          <w:lang w:val="en-US"/>
        </w:rPr>
        <w:t xml:space="preserve"> university webpages, or mixed up with positions advertised for lab technicians, secretarial staff, etc. Universities could and should do better </w:t>
      </w:r>
      <w:r w:rsidR="00392D19" w:rsidRPr="00951FED">
        <w:rPr>
          <w:rFonts w:ascii="Calibri" w:hAnsi="Calibri" w:cs="Calibri"/>
          <w:color w:val="000000" w:themeColor="text1"/>
          <w:lang w:val="en-US"/>
        </w:rPr>
        <w:t>to</w:t>
      </w:r>
      <w:r w:rsidR="000A606E" w:rsidRPr="00951FED">
        <w:rPr>
          <w:rFonts w:ascii="Calibri" w:hAnsi="Calibri" w:cs="Calibri"/>
          <w:color w:val="000000" w:themeColor="text1"/>
          <w:lang w:val="en-US"/>
        </w:rPr>
        <w:t xml:space="preserve"> </w:t>
      </w:r>
      <w:r w:rsidR="00495699" w:rsidRPr="00951FED">
        <w:rPr>
          <w:rFonts w:ascii="Calibri" w:hAnsi="Calibri" w:cs="Calibri"/>
          <w:color w:val="000000" w:themeColor="text1"/>
          <w:lang w:val="en-US"/>
        </w:rPr>
        <w:t xml:space="preserve">be more </w:t>
      </w:r>
      <w:r w:rsidR="000A606E" w:rsidRPr="00951FED">
        <w:rPr>
          <w:rFonts w:ascii="Calibri" w:hAnsi="Calibri" w:cs="Calibri"/>
          <w:color w:val="000000" w:themeColor="text1"/>
          <w:lang w:val="en-US"/>
        </w:rPr>
        <w:t>open to foreign academics.</w:t>
      </w:r>
    </w:p>
    <w:p w14:paraId="693E5CE9" w14:textId="77777777" w:rsidR="000A606E" w:rsidRPr="00951FED" w:rsidRDefault="000A606E" w:rsidP="00514CBB">
      <w:pPr>
        <w:spacing w:line="480" w:lineRule="auto"/>
        <w:rPr>
          <w:rFonts w:ascii="Calibri" w:hAnsi="Calibri" w:cs="Calibri"/>
          <w:color w:val="000000" w:themeColor="text1"/>
          <w:lang w:val="en-US"/>
        </w:rPr>
      </w:pPr>
    </w:p>
    <w:p w14:paraId="7F49CA47" w14:textId="4ED70572" w:rsidR="00514CBB" w:rsidRPr="00951FED" w:rsidRDefault="00514CBB" w:rsidP="00A8149D">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Let me sum up the significance of the problems and cases of </w:t>
      </w:r>
      <w:r w:rsidR="00091151" w:rsidRPr="00951FED">
        <w:rPr>
          <w:rFonts w:ascii="Calibri" w:hAnsi="Calibri" w:cs="Calibri"/>
          <w:color w:val="000000" w:themeColor="text1"/>
          <w:lang w:val="en-US"/>
        </w:rPr>
        <w:t>S</w:t>
      </w:r>
      <w:r w:rsidRPr="00951FED">
        <w:rPr>
          <w:rFonts w:ascii="Calibri" w:hAnsi="Calibri" w:cs="Calibri"/>
          <w:color w:val="000000" w:themeColor="text1"/>
          <w:lang w:val="en-US"/>
        </w:rPr>
        <w:t xml:space="preserve">ections 1 and 2. </w:t>
      </w:r>
      <w:r w:rsidR="00185938" w:rsidRPr="00951FED">
        <w:rPr>
          <w:rFonts w:ascii="Calibri" w:hAnsi="Calibri" w:cs="Calibri"/>
          <w:color w:val="000000" w:themeColor="text1"/>
          <w:lang w:val="en-US"/>
        </w:rPr>
        <w:t xml:space="preserve">Researchers </w:t>
      </w:r>
      <w:r w:rsidRPr="00951FED">
        <w:rPr>
          <w:rFonts w:ascii="Calibri" w:hAnsi="Calibri" w:cs="Calibri"/>
          <w:color w:val="000000" w:themeColor="text1"/>
          <w:lang w:val="en-US"/>
        </w:rPr>
        <w:t xml:space="preserve">from EU countries </w:t>
      </w:r>
      <w:r w:rsidR="00185938" w:rsidRPr="00951FED">
        <w:rPr>
          <w:rFonts w:ascii="Calibri" w:hAnsi="Calibri" w:cs="Calibri"/>
          <w:color w:val="000000" w:themeColor="text1"/>
          <w:lang w:val="en-US"/>
        </w:rPr>
        <w:t>applying</w:t>
      </w:r>
      <w:r w:rsidRPr="00951FED">
        <w:rPr>
          <w:rFonts w:ascii="Calibri" w:hAnsi="Calibri" w:cs="Calibri"/>
          <w:color w:val="000000" w:themeColor="text1"/>
          <w:lang w:val="en-US"/>
        </w:rPr>
        <w:t xml:space="preserve"> </w:t>
      </w:r>
      <w:r w:rsidR="00495699" w:rsidRPr="00951FED">
        <w:rPr>
          <w:rFonts w:ascii="Calibri" w:hAnsi="Calibri" w:cs="Calibri"/>
          <w:color w:val="000000" w:themeColor="text1"/>
          <w:lang w:val="en-US"/>
        </w:rPr>
        <w:t>for</w:t>
      </w:r>
      <w:r w:rsidR="00185938" w:rsidRPr="00951FED">
        <w:rPr>
          <w:rFonts w:ascii="Calibri" w:hAnsi="Calibri" w:cs="Calibri"/>
          <w:color w:val="000000" w:themeColor="text1"/>
          <w:lang w:val="en-US"/>
        </w:rPr>
        <w:t xml:space="preserve"> national </w:t>
      </w:r>
      <w:r w:rsidRPr="00951FED">
        <w:rPr>
          <w:rFonts w:ascii="Calibri" w:hAnsi="Calibri" w:cs="Calibri"/>
          <w:color w:val="000000" w:themeColor="text1"/>
          <w:lang w:val="en-US"/>
        </w:rPr>
        <w:t>doctoral or postdoctoral scholarships or academic jobs</w:t>
      </w:r>
      <w:r w:rsidRPr="00951FED" w:rsidDel="00922E43">
        <w:rPr>
          <w:rFonts w:ascii="Calibri" w:hAnsi="Calibri" w:cs="Calibri"/>
          <w:color w:val="000000" w:themeColor="text1"/>
          <w:lang w:val="en-US"/>
        </w:rPr>
        <w:t xml:space="preserve"> </w:t>
      </w:r>
      <w:r w:rsidRPr="00951FED">
        <w:rPr>
          <w:rFonts w:ascii="Calibri" w:hAnsi="Calibri" w:cs="Calibri"/>
          <w:color w:val="000000" w:themeColor="text1"/>
          <w:lang w:val="en-US"/>
        </w:rPr>
        <w:t>often face administrative</w:t>
      </w:r>
      <w:r w:rsidR="007716C1"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linguistic</w:t>
      </w:r>
      <w:r w:rsidR="007716C1" w:rsidRPr="00951FED">
        <w:rPr>
          <w:rFonts w:ascii="Calibri" w:hAnsi="Calibri" w:cs="Calibri"/>
          <w:color w:val="000000" w:themeColor="text1"/>
          <w:lang w:val="en-US"/>
        </w:rPr>
        <w:t>, and financial</w:t>
      </w:r>
      <w:r w:rsidRPr="00951FED">
        <w:rPr>
          <w:rFonts w:ascii="Calibri" w:hAnsi="Calibri" w:cs="Calibri"/>
          <w:color w:val="000000" w:themeColor="text1"/>
          <w:lang w:val="en-US"/>
        </w:rPr>
        <w:t xml:space="preserve"> obstacles and costs that citizens of </w:t>
      </w:r>
      <w:r w:rsidR="00185938" w:rsidRPr="00951FED">
        <w:rPr>
          <w:rFonts w:ascii="Calibri" w:hAnsi="Calibri" w:cs="Calibri"/>
          <w:color w:val="000000" w:themeColor="text1"/>
          <w:lang w:val="en-US"/>
        </w:rPr>
        <w:t xml:space="preserve">the </w:t>
      </w:r>
      <w:r w:rsidRPr="00951FED">
        <w:rPr>
          <w:rFonts w:ascii="Calibri" w:hAnsi="Calibri" w:cs="Calibri"/>
          <w:color w:val="000000" w:themeColor="text1"/>
          <w:lang w:val="en-US"/>
        </w:rPr>
        <w:t>country</w:t>
      </w:r>
      <w:r w:rsidR="00185938" w:rsidRPr="00951FED">
        <w:rPr>
          <w:rFonts w:ascii="Calibri" w:hAnsi="Calibri" w:cs="Calibri"/>
          <w:color w:val="000000" w:themeColor="text1"/>
          <w:lang w:val="en-US"/>
        </w:rPr>
        <w:t xml:space="preserve"> offering the scholarship or position</w:t>
      </w:r>
      <w:r w:rsidRPr="00951FED">
        <w:rPr>
          <w:rFonts w:ascii="Calibri" w:hAnsi="Calibri" w:cs="Calibri"/>
          <w:color w:val="000000" w:themeColor="text1"/>
          <w:lang w:val="en-US"/>
        </w:rPr>
        <w:t xml:space="preserve"> do not face. If similar barriers were found concerning the four freedoms of the EU’s </w:t>
      </w:r>
      <w:r w:rsidR="00FC6FAA" w:rsidRPr="00951FED">
        <w:rPr>
          <w:rFonts w:ascii="Calibri" w:hAnsi="Calibri" w:cs="Calibri"/>
          <w:color w:val="000000" w:themeColor="text1"/>
          <w:lang w:val="en-US"/>
        </w:rPr>
        <w:t>Single Market</w:t>
      </w:r>
      <w:r w:rsidRPr="00951FED">
        <w:rPr>
          <w:rFonts w:ascii="Calibri" w:hAnsi="Calibri" w:cs="Calibri"/>
          <w:color w:val="000000" w:themeColor="text1"/>
          <w:lang w:val="en-US"/>
        </w:rPr>
        <w:t>, these would be considered (more or less) discriminatory. The</w:t>
      </w:r>
      <w:r w:rsidR="00495699" w:rsidRPr="00951FED">
        <w:rPr>
          <w:rFonts w:ascii="Calibri" w:hAnsi="Calibri" w:cs="Calibri"/>
          <w:color w:val="000000" w:themeColor="text1"/>
          <w:lang w:val="en-US"/>
        </w:rPr>
        <w:t>se barriers</w:t>
      </w:r>
      <w:r w:rsidRPr="00951FED">
        <w:rPr>
          <w:rFonts w:ascii="Calibri" w:hAnsi="Calibri" w:cs="Calibri"/>
          <w:color w:val="000000" w:themeColor="text1"/>
          <w:lang w:val="en-US"/>
        </w:rPr>
        <w:t xml:space="preserve"> undermine the goal of full free and equal mobility of researchers. In addition, the examples often show how seamless interoperability between national institutions and public administrations inside the EU is unnecessarily limited and, very often, inefficient.</w:t>
      </w:r>
      <w:r w:rsidR="007716C1" w:rsidRPr="00951FED">
        <w:rPr>
          <w:rFonts w:ascii="Calibri" w:hAnsi="Calibri" w:cs="Calibri"/>
          <w:color w:val="000000" w:themeColor="text1"/>
          <w:lang w:val="en-US"/>
        </w:rPr>
        <w:t xml:space="preserve"> Things need to change.</w:t>
      </w:r>
    </w:p>
    <w:p w14:paraId="187F5115" w14:textId="77777777" w:rsidR="000A606E" w:rsidRPr="00951FED" w:rsidRDefault="000A606E" w:rsidP="000A606E">
      <w:pPr>
        <w:spacing w:line="480" w:lineRule="auto"/>
        <w:ind w:firstLine="720"/>
        <w:rPr>
          <w:rFonts w:ascii="Calibri" w:hAnsi="Calibri" w:cs="Calibri"/>
          <w:color w:val="000000" w:themeColor="text1"/>
          <w:lang w:val="en-US"/>
        </w:rPr>
      </w:pPr>
    </w:p>
    <w:p w14:paraId="67563E76" w14:textId="77777777" w:rsidR="000A606E" w:rsidRPr="006C612F" w:rsidRDefault="000A606E" w:rsidP="000A606E">
      <w:pPr>
        <w:spacing w:line="480" w:lineRule="auto"/>
        <w:rPr>
          <w:rFonts w:ascii="Calibri" w:hAnsi="Calibri" w:cs="Calibri"/>
          <w:b/>
          <w:iCs/>
          <w:color w:val="000000" w:themeColor="text1"/>
          <w:u w:val="single"/>
          <w:lang w:val="en-US"/>
        </w:rPr>
      </w:pPr>
      <w:r w:rsidRPr="006C612F">
        <w:rPr>
          <w:rFonts w:ascii="Calibri" w:hAnsi="Calibri" w:cs="Calibri"/>
          <w:b/>
          <w:iCs/>
          <w:color w:val="000000" w:themeColor="text1"/>
          <w:u w:val="single"/>
          <w:lang w:val="en-US"/>
        </w:rPr>
        <w:t>PROPOSALS CONCERNING DOCTORAL/POSTDOCTORAL GRANTS AND JOB APPLICATIONS</w:t>
      </w:r>
    </w:p>
    <w:p w14:paraId="72A718AB" w14:textId="2C93CFC5" w:rsidR="000A606E" w:rsidRPr="00951FED" w:rsidRDefault="001C5EAF" w:rsidP="000A606E">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lang w:val="en-US"/>
        </w:rPr>
        <w:t xml:space="preserve">Researchers and scientific institutions and organizations, including funding organizations, </w:t>
      </w:r>
      <w:r w:rsidR="000A606E" w:rsidRPr="00951FED">
        <w:rPr>
          <w:rFonts w:ascii="Calibri" w:hAnsi="Calibri" w:cs="Calibri"/>
          <w:iCs/>
          <w:color w:val="000000" w:themeColor="text1"/>
          <w:lang w:val="en-US"/>
        </w:rPr>
        <w:t xml:space="preserve">need </w:t>
      </w:r>
      <w:r w:rsidR="00185938" w:rsidRPr="00951FED">
        <w:rPr>
          <w:rFonts w:ascii="Calibri" w:hAnsi="Calibri" w:cs="Calibri"/>
          <w:iCs/>
          <w:color w:val="000000" w:themeColor="text1"/>
          <w:lang w:val="en-US"/>
        </w:rPr>
        <w:t xml:space="preserve">to </w:t>
      </w:r>
      <w:r w:rsidRPr="00951FED">
        <w:rPr>
          <w:rFonts w:ascii="Calibri" w:hAnsi="Calibri" w:cs="Calibri"/>
          <w:iCs/>
          <w:color w:val="000000" w:themeColor="text1"/>
          <w:lang w:val="en-US"/>
        </w:rPr>
        <w:t xml:space="preserve">receive </w:t>
      </w:r>
      <w:r w:rsidR="000A606E" w:rsidRPr="00951FED">
        <w:rPr>
          <w:rFonts w:ascii="Calibri" w:hAnsi="Calibri" w:cs="Calibri"/>
          <w:iCs/>
          <w:color w:val="000000" w:themeColor="text1"/>
          <w:lang w:val="en-US"/>
        </w:rPr>
        <w:t xml:space="preserve">more </w:t>
      </w:r>
      <w:r w:rsidR="000A606E" w:rsidRPr="00951FED">
        <w:rPr>
          <w:rFonts w:ascii="Calibri" w:hAnsi="Calibri" w:cs="Calibri"/>
          <w:iCs/>
          <w:color w:val="000000" w:themeColor="text1"/>
          <w:u w:val="single"/>
          <w:lang w:val="en-US"/>
        </w:rPr>
        <w:t xml:space="preserve">sustained and systematic information </w:t>
      </w:r>
      <w:r w:rsidR="00AC4A23" w:rsidRPr="00951FED">
        <w:rPr>
          <w:rFonts w:ascii="Calibri" w:hAnsi="Calibri" w:cs="Calibri"/>
          <w:iCs/>
          <w:color w:val="000000" w:themeColor="text1"/>
          <w:u w:val="single"/>
          <w:lang w:val="en-US"/>
        </w:rPr>
        <w:t xml:space="preserve">concerning </w:t>
      </w:r>
      <w:r w:rsidR="000A606E" w:rsidRPr="00951FED">
        <w:rPr>
          <w:rFonts w:ascii="Calibri" w:hAnsi="Calibri" w:cs="Calibri"/>
          <w:iCs/>
          <w:color w:val="000000" w:themeColor="text1"/>
          <w:u w:val="single"/>
          <w:lang w:val="en-US"/>
        </w:rPr>
        <w:t xml:space="preserve">the </w:t>
      </w:r>
      <w:r w:rsidR="007E14C3">
        <w:rPr>
          <w:rFonts w:ascii="Calibri" w:hAnsi="Calibri" w:cs="Calibri"/>
          <w:iCs/>
          <w:color w:val="000000" w:themeColor="text1"/>
          <w:u w:val="single"/>
          <w:lang w:val="en-US"/>
        </w:rPr>
        <w:t>fif</w:t>
      </w:r>
      <w:r w:rsidR="00E25364">
        <w:rPr>
          <w:rFonts w:ascii="Calibri" w:hAnsi="Calibri" w:cs="Calibri"/>
          <w:iCs/>
          <w:color w:val="000000" w:themeColor="text1"/>
          <w:u w:val="single"/>
          <w:lang w:val="en-US"/>
        </w:rPr>
        <w:t>th</w:t>
      </w:r>
      <w:r w:rsidR="000A606E" w:rsidRPr="00951FED">
        <w:rPr>
          <w:rFonts w:ascii="Calibri" w:hAnsi="Calibri" w:cs="Calibri"/>
          <w:iCs/>
          <w:color w:val="000000" w:themeColor="text1"/>
          <w:u w:val="single"/>
          <w:lang w:val="en-US"/>
        </w:rPr>
        <w:t xml:space="preserve"> freedom, the ERA, and the European Pact for Research and Innovation.</w:t>
      </w:r>
      <w:r w:rsidR="000A606E" w:rsidRPr="00951FED">
        <w:rPr>
          <w:rFonts w:ascii="Calibri" w:hAnsi="Calibri" w:cs="Calibri"/>
          <w:iCs/>
          <w:color w:val="000000" w:themeColor="text1"/>
          <w:lang w:val="en-US"/>
        </w:rPr>
        <w:t xml:space="preserve"> S</w:t>
      </w:r>
      <w:r w:rsidR="00495699" w:rsidRPr="00951FED">
        <w:rPr>
          <w:rFonts w:ascii="Calibri" w:hAnsi="Calibri" w:cs="Calibri"/>
          <w:iCs/>
          <w:color w:val="000000" w:themeColor="text1"/>
          <w:lang w:val="en-US"/>
        </w:rPr>
        <w:t>traightforward</w:t>
      </w:r>
      <w:r w:rsidR="000A606E" w:rsidRPr="00951FED">
        <w:rPr>
          <w:rFonts w:ascii="Calibri" w:hAnsi="Calibri" w:cs="Calibri"/>
          <w:iCs/>
          <w:color w:val="000000" w:themeColor="text1"/>
          <w:lang w:val="en-US"/>
        </w:rPr>
        <w:t xml:space="preserve"> and clear information about the existence of these goals might already have a positive effect towards realizing them. The EU Commissioner for </w:t>
      </w:r>
      <w:r w:rsidR="00AC4A23" w:rsidRPr="00951FED">
        <w:rPr>
          <w:rFonts w:ascii="Calibri" w:hAnsi="Calibri" w:cs="Calibri"/>
          <w:iCs/>
          <w:color w:val="000000" w:themeColor="text1"/>
          <w:lang w:val="en-US"/>
        </w:rPr>
        <w:t>R</w:t>
      </w:r>
      <w:r w:rsidR="000A606E" w:rsidRPr="00951FED">
        <w:rPr>
          <w:rFonts w:ascii="Calibri" w:hAnsi="Calibri" w:cs="Calibri"/>
          <w:iCs/>
          <w:color w:val="000000" w:themeColor="text1"/>
          <w:lang w:val="en-US"/>
        </w:rPr>
        <w:t>esearch could take a lead role here. A</w:t>
      </w:r>
      <w:r w:rsidR="00495699" w:rsidRPr="00951FED">
        <w:rPr>
          <w:rFonts w:ascii="Calibri" w:hAnsi="Calibri" w:cs="Calibri"/>
          <w:iCs/>
          <w:color w:val="000000" w:themeColor="text1"/>
          <w:lang w:val="en-US"/>
        </w:rPr>
        <w:t>n</w:t>
      </w:r>
      <w:r w:rsidR="000A606E" w:rsidRPr="00951FED">
        <w:rPr>
          <w:rFonts w:ascii="Calibri" w:hAnsi="Calibri" w:cs="Calibri"/>
          <w:iCs/>
          <w:color w:val="000000" w:themeColor="text1"/>
          <w:lang w:val="en-US"/>
        </w:rPr>
        <w:t xml:space="preserve"> </w:t>
      </w:r>
      <w:r w:rsidRPr="00951FED">
        <w:rPr>
          <w:rFonts w:ascii="Calibri" w:hAnsi="Calibri" w:cs="Calibri"/>
          <w:iCs/>
          <w:color w:val="000000" w:themeColor="text1"/>
          <w:lang w:val="en-US"/>
        </w:rPr>
        <w:t xml:space="preserve">important </w:t>
      </w:r>
      <w:r w:rsidR="00AC4A23" w:rsidRPr="00951FED">
        <w:rPr>
          <w:rFonts w:ascii="Calibri" w:hAnsi="Calibri" w:cs="Calibri"/>
          <w:iCs/>
          <w:color w:val="000000" w:themeColor="text1"/>
          <w:lang w:val="en-US"/>
        </w:rPr>
        <w:t>action could</w:t>
      </w:r>
      <w:r w:rsidRPr="00951FED">
        <w:rPr>
          <w:rFonts w:ascii="Calibri" w:hAnsi="Calibri" w:cs="Calibri"/>
          <w:iCs/>
          <w:color w:val="000000" w:themeColor="text1"/>
          <w:lang w:val="en-US"/>
        </w:rPr>
        <w:t xml:space="preserve"> </w:t>
      </w:r>
      <w:r w:rsidRPr="00951FED">
        <w:rPr>
          <w:rFonts w:ascii="Calibri" w:hAnsi="Calibri" w:cs="Calibri"/>
          <w:iCs/>
          <w:color w:val="000000" w:themeColor="text1"/>
          <w:lang w:val="en-US"/>
        </w:rPr>
        <w:lastRenderedPageBreak/>
        <w:t>also</w:t>
      </w:r>
      <w:r w:rsidR="00AC4A23" w:rsidRPr="00951FED">
        <w:rPr>
          <w:rFonts w:ascii="Calibri" w:hAnsi="Calibri" w:cs="Calibri"/>
          <w:iCs/>
          <w:color w:val="000000" w:themeColor="text1"/>
          <w:lang w:val="en-US"/>
        </w:rPr>
        <w:t xml:space="preserve"> </w:t>
      </w:r>
      <w:r w:rsidR="000A606E" w:rsidRPr="00951FED">
        <w:rPr>
          <w:rFonts w:ascii="Calibri" w:hAnsi="Calibri" w:cs="Calibri"/>
          <w:iCs/>
          <w:color w:val="000000" w:themeColor="text1"/>
          <w:lang w:val="en-US"/>
        </w:rPr>
        <w:t>be an online survey that collects potential cases of discrimination</w:t>
      </w:r>
      <w:r w:rsidR="00AC4A23" w:rsidRPr="00951FED">
        <w:rPr>
          <w:rFonts w:ascii="Calibri" w:hAnsi="Calibri" w:cs="Calibri"/>
          <w:iCs/>
          <w:color w:val="000000" w:themeColor="text1"/>
          <w:lang w:val="en-US"/>
        </w:rPr>
        <w:t xml:space="preserve"> and makes them publicly known</w:t>
      </w:r>
      <w:r w:rsidR="000A606E" w:rsidRPr="00951FED">
        <w:rPr>
          <w:rFonts w:ascii="Calibri" w:hAnsi="Calibri" w:cs="Calibri"/>
          <w:iCs/>
          <w:color w:val="000000" w:themeColor="text1"/>
          <w:lang w:val="en-US"/>
        </w:rPr>
        <w:t>.</w:t>
      </w:r>
    </w:p>
    <w:p w14:paraId="0F6A563B" w14:textId="75E5FEB1" w:rsidR="000A606E" w:rsidRPr="00951FED" w:rsidRDefault="00AC4A23" w:rsidP="000A606E">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lang w:val="en-US"/>
        </w:rPr>
        <w:t xml:space="preserve">We need </w:t>
      </w:r>
      <w:r w:rsidR="000A606E" w:rsidRPr="00951FED">
        <w:rPr>
          <w:rFonts w:ascii="Calibri" w:hAnsi="Calibri" w:cs="Calibri"/>
          <w:iCs/>
          <w:color w:val="000000" w:themeColor="text1"/>
          <w:lang w:val="en-US"/>
        </w:rPr>
        <w:t xml:space="preserve">a </w:t>
      </w:r>
      <w:r w:rsidRPr="00951FED">
        <w:rPr>
          <w:rFonts w:ascii="Calibri" w:hAnsi="Calibri" w:cs="Calibri"/>
          <w:iCs/>
          <w:color w:val="000000" w:themeColor="text1"/>
          <w:lang w:val="en-US"/>
        </w:rPr>
        <w:t xml:space="preserve">general </w:t>
      </w:r>
      <w:r w:rsidR="000A606E" w:rsidRPr="00951FED">
        <w:rPr>
          <w:rFonts w:ascii="Calibri" w:hAnsi="Calibri" w:cs="Calibri"/>
          <w:iCs/>
          <w:color w:val="000000" w:themeColor="text1"/>
          <w:lang w:val="en-US"/>
        </w:rPr>
        <w:t xml:space="preserve">campaign </w:t>
      </w:r>
      <w:r w:rsidR="00495699" w:rsidRPr="00951FED">
        <w:rPr>
          <w:rFonts w:ascii="Calibri" w:hAnsi="Calibri" w:cs="Calibri"/>
          <w:iCs/>
          <w:color w:val="000000" w:themeColor="text1"/>
          <w:lang w:val="en-US"/>
        </w:rPr>
        <w:t>to</w:t>
      </w:r>
      <w:r w:rsidR="000A606E" w:rsidRPr="00951FED">
        <w:rPr>
          <w:rFonts w:ascii="Calibri" w:hAnsi="Calibri" w:cs="Calibri"/>
          <w:iCs/>
          <w:color w:val="000000" w:themeColor="text1"/>
          <w:lang w:val="en-US"/>
        </w:rPr>
        <w:t xml:space="preserve"> </w:t>
      </w:r>
      <w:r w:rsidRPr="00951FED">
        <w:rPr>
          <w:rFonts w:ascii="Calibri" w:hAnsi="Calibri" w:cs="Calibri"/>
          <w:iCs/>
          <w:color w:val="000000" w:themeColor="text1"/>
          <w:u w:val="single"/>
          <w:lang w:val="en-US"/>
        </w:rPr>
        <w:t>rais</w:t>
      </w:r>
      <w:r w:rsidR="00495699" w:rsidRPr="00951FED">
        <w:rPr>
          <w:rFonts w:ascii="Calibri" w:hAnsi="Calibri" w:cs="Calibri"/>
          <w:iCs/>
          <w:color w:val="000000" w:themeColor="text1"/>
          <w:u w:val="single"/>
          <w:lang w:val="en-US"/>
        </w:rPr>
        <w:t>e</w:t>
      </w:r>
      <w:r w:rsidRPr="00951FED">
        <w:rPr>
          <w:rFonts w:ascii="Calibri" w:hAnsi="Calibri" w:cs="Calibri"/>
          <w:iCs/>
          <w:color w:val="000000" w:themeColor="text1"/>
          <w:u w:val="single"/>
          <w:lang w:val="en-US"/>
        </w:rPr>
        <w:t xml:space="preserve"> </w:t>
      </w:r>
      <w:r w:rsidR="000A606E" w:rsidRPr="00951FED">
        <w:rPr>
          <w:rFonts w:ascii="Calibri" w:hAnsi="Calibri" w:cs="Calibri"/>
          <w:iCs/>
          <w:color w:val="000000" w:themeColor="text1"/>
          <w:u w:val="single"/>
          <w:lang w:val="en-US"/>
        </w:rPr>
        <w:t xml:space="preserve">awareness in all </w:t>
      </w:r>
      <w:r w:rsidRPr="00951FED">
        <w:rPr>
          <w:rFonts w:ascii="Calibri" w:hAnsi="Calibri" w:cs="Calibri"/>
          <w:iCs/>
          <w:color w:val="000000" w:themeColor="text1"/>
          <w:u w:val="single"/>
          <w:lang w:val="en-US"/>
        </w:rPr>
        <w:t>scientific organizations</w:t>
      </w:r>
      <w:r w:rsidR="000A606E" w:rsidRPr="00951FED">
        <w:rPr>
          <w:rFonts w:ascii="Calibri" w:hAnsi="Calibri" w:cs="Calibri"/>
          <w:iCs/>
          <w:color w:val="000000" w:themeColor="text1"/>
          <w:u w:val="single"/>
          <w:lang w:val="en-US"/>
        </w:rPr>
        <w:t xml:space="preserve"> </w:t>
      </w:r>
      <w:r w:rsidR="00495699" w:rsidRPr="00951FED">
        <w:rPr>
          <w:rFonts w:ascii="Calibri" w:hAnsi="Calibri" w:cs="Calibri"/>
          <w:iCs/>
          <w:color w:val="000000" w:themeColor="text1"/>
          <w:u w:val="single"/>
          <w:lang w:val="en-US"/>
        </w:rPr>
        <w:t>o</w:t>
      </w:r>
      <w:r w:rsidR="000A606E" w:rsidRPr="00951FED">
        <w:rPr>
          <w:rFonts w:ascii="Calibri" w:hAnsi="Calibri" w:cs="Calibri"/>
          <w:iCs/>
          <w:color w:val="000000" w:themeColor="text1"/>
          <w:u w:val="single"/>
          <w:lang w:val="en-US"/>
        </w:rPr>
        <w:t xml:space="preserve">f hidden and open forms of discrimination </w:t>
      </w:r>
      <w:r w:rsidR="00495699" w:rsidRPr="00951FED">
        <w:rPr>
          <w:rFonts w:ascii="Calibri" w:hAnsi="Calibri" w:cs="Calibri"/>
          <w:iCs/>
          <w:color w:val="000000" w:themeColor="text1"/>
          <w:u w:val="single"/>
          <w:lang w:val="en-US"/>
        </w:rPr>
        <w:t>according to</w:t>
      </w:r>
      <w:r w:rsidR="000A606E" w:rsidRPr="00951FED">
        <w:rPr>
          <w:rFonts w:ascii="Calibri" w:hAnsi="Calibri" w:cs="Calibri"/>
          <w:iCs/>
          <w:color w:val="000000" w:themeColor="text1"/>
          <w:u w:val="single"/>
          <w:lang w:val="en-US"/>
        </w:rPr>
        <w:t xml:space="preserve"> national</w:t>
      </w:r>
      <w:r w:rsidR="00495699" w:rsidRPr="00951FED">
        <w:rPr>
          <w:rFonts w:ascii="Calibri" w:hAnsi="Calibri" w:cs="Calibri"/>
          <w:iCs/>
          <w:color w:val="000000" w:themeColor="text1"/>
          <w:u w:val="single"/>
          <w:lang w:val="en-US"/>
        </w:rPr>
        <w:t>ity</w:t>
      </w:r>
      <w:r w:rsidR="000A606E" w:rsidRPr="00951FED">
        <w:rPr>
          <w:rFonts w:ascii="Calibri" w:hAnsi="Calibri" w:cs="Calibri"/>
          <w:iCs/>
          <w:color w:val="000000" w:themeColor="text1"/>
          <w:lang w:val="en-US"/>
        </w:rPr>
        <w:t xml:space="preserve">. </w:t>
      </w:r>
      <w:r w:rsidR="0074082F" w:rsidRPr="00951FED">
        <w:rPr>
          <w:rFonts w:ascii="Calibri" w:hAnsi="Calibri" w:cs="Calibri"/>
          <w:iCs/>
          <w:color w:val="000000" w:themeColor="text1"/>
          <w:lang w:val="en-US"/>
        </w:rPr>
        <w:t>A</w:t>
      </w:r>
      <w:r w:rsidR="000A606E" w:rsidRPr="00951FED">
        <w:rPr>
          <w:rFonts w:ascii="Calibri" w:hAnsi="Calibri" w:cs="Calibri"/>
          <w:iCs/>
          <w:color w:val="000000" w:themeColor="text1"/>
          <w:lang w:val="en-US"/>
        </w:rPr>
        <w:t>ny unjustifiable, unnecessary</w:t>
      </w:r>
      <w:r w:rsidR="00C5756E" w:rsidRPr="00951FED">
        <w:rPr>
          <w:rFonts w:ascii="Calibri" w:hAnsi="Calibri" w:cs="Calibri"/>
          <w:iCs/>
          <w:color w:val="000000" w:themeColor="text1"/>
          <w:lang w:val="en-US"/>
        </w:rPr>
        <w:t>,</w:t>
      </w:r>
      <w:r w:rsidR="000A606E" w:rsidRPr="00951FED">
        <w:rPr>
          <w:rFonts w:ascii="Calibri" w:hAnsi="Calibri" w:cs="Calibri"/>
          <w:iCs/>
          <w:color w:val="000000" w:themeColor="text1"/>
          <w:lang w:val="en-US"/>
        </w:rPr>
        <w:t xml:space="preserve"> and avoidable administrative regulations</w:t>
      </w:r>
      <w:r w:rsidR="00E43DA4" w:rsidRPr="00951FED">
        <w:rPr>
          <w:rFonts w:ascii="Calibri" w:hAnsi="Calibri" w:cs="Calibri"/>
          <w:iCs/>
          <w:color w:val="000000" w:themeColor="text1"/>
          <w:lang w:val="en-US"/>
        </w:rPr>
        <w:t xml:space="preserve"> and practices</w:t>
      </w:r>
      <w:r w:rsidR="000A606E" w:rsidRPr="00951FED">
        <w:rPr>
          <w:rFonts w:ascii="Calibri" w:hAnsi="Calibri" w:cs="Calibri"/>
          <w:iCs/>
          <w:color w:val="000000" w:themeColor="text1"/>
          <w:lang w:val="en-US"/>
        </w:rPr>
        <w:t xml:space="preserve"> in EU </w:t>
      </w:r>
      <w:r w:rsidR="00E43DA4" w:rsidRPr="00951FED">
        <w:rPr>
          <w:rFonts w:ascii="Calibri" w:hAnsi="Calibri" w:cs="Calibri"/>
          <w:iCs/>
          <w:color w:val="000000" w:themeColor="text1"/>
          <w:lang w:val="en-US"/>
        </w:rPr>
        <w:t>countries</w:t>
      </w:r>
      <w:r w:rsidR="000A606E" w:rsidRPr="00951FED">
        <w:rPr>
          <w:rFonts w:ascii="Calibri" w:hAnsi="Calibri" w:cs="Calibri"/>
          <w:iCs/>
          <w:color w:val="000000" w:themeColor="text1"/>
          <w:lang w:val="en-US"/>
        </w:rPr>
        <w:t xml:space="preserve"> that discriminate against citizens from other EU </w:t>
      </w:r>
      <w:r w:rsidR="00E43DA4" w:rsidRPr="00951FED">
        <w:rPr>
          <w:rFonts w:ascii="Calibri" w:hAnsi="Calibri" w:cs="Calibri"/>
          <w:iCs/>
          <w:color w:val="000000" w:themeColor="text1"/>
          <w:lang w:val="en-US"/>
        </w:rPr>
        <w:t xml:space="preserve">countries </w:t>
      </w:r>
      <w:r w:rsidR="000A606E" w:rsidRPr="00951FED">
        <w:rPr>
          <w:rFonts w:ascii="Calibri" w:hAnsi="Calibri" w:cs="Calibri"/>
          <w:iCs/>
          <w:color w:val="000000" w:themeColor="text1"/>
          <w:lang w:val="en-US"/>
        </w:rPr>
        <w:t xml:space="preserve">should be abolished. Discriminating academic career development </w:t>
      </w:r>
      <w:r w:rsidR="00392D19" w:rsidRPr="00951FED">
        <w:rPr>
          <w:rFonts w:ascii="Calibri" w:hAnsi="Calibri" w:cs="Calibri"/>
          <w:iCs/>
          <w:color w:val="000000" w:themeColor="text1"/>
          <w:lang w:val="en-US"/>
        </w:rPr>
        <w:t>based on</w:t>
      </w:r>
      <w:r w:rsidR="000A606E" w:rsidRPr="00951FED">
        <w:rPr>
          <w:rFonts w:ascii="Calibri" w:hAnsi="Calibri" w:cs="Calibri"/>
          <w:iCs/>
          <w:color w:val="000000" w:themeColor="text1"/>
          <w:lang w:val="en-US"/>
        </w:rPr>
        <w:t xml:space="preserve"> nationality is no less a violation of equality than discrimination </w:t>
      </w:r>
      <w:r w:rsidR="00392D19" w:rsidRPr="00951FED">
        <w:rPr>
          <w:rFonts w:ascii="Calibri" w:hAnsi="Calibri" w:cs="Calibri"/>
          <w:iCs/>
          <w:color w:val="000000" w:themeColor="text1"/>
          <w:lang w:val="en-US"/>
        </w:rPr>
        <w:t>based on</w:t>
      </w:r>
      <w:r w:rsidR="000A606E" w:rsidRPr="00951FED">
        <w:rPr>
          <w:rFonts w:ascii="Calibri" w:hAnsi="Calibri" w:cs="Calibri"/>
          <w:iCs/>
          <w:color w:val="000000" w:themeColor="text1"/>
          <w:lang w:val="en-US"/>
        </w:rPr>
        <w:t xml:space="preserve"> gender, sex</w:t>
      </w:r>
      <w:r w:rsidR="006C7DB8" w:rsidRPr="00951FED">
        <w:rPr>
          <w:rFonts w:ascii="Calibri" w:hAnsi="Calibri" w:cs="Calibri"/>
          <w:iCs/>
          <w:color w:val="000000" w:themeColor="text1"/>
          <w:lang w:val="en-US"/>
        </w:rPr>
        <w:t>uality</w:t>
      </w:r>
      <w:r w:rsidR="000A606E" w:rsidRPr="00951FED">
        <w:rPr>
          <w:rFonts w:ascii="Calibri" w:hAnsi="Calibri" w:cs="Calibri"/>
          <w:iCs/>
          <w:color w:val="000000" w:themeColor="text1"/>
          <w:lang w:val="en-US"/>
        </w:rPr>
        <w:t xml:space="preserve">, religion, or race. All science policy makers at </w:t>
      </w:r>
      <w:r w:rsidR="006C7DB8" w:rsidRPr="00951FED">
        <w:rPr>
          <w:rFonts w:ascii="Calibri" w:hAnsi="Calibri" w:cs="Calibri"/>
          <w:iCs/>
          <w:color w:val="000000" w:themeColor="text1"/>
          <w:lang w:val="en-US"/>
        </w:rPr>
        <w:t xml:space="preserve">the </w:t>
      </w:r>
      <w:r w:rsidR="000A606E" w:rsidRPr="00951FED">
        <w:rPr>
          <w:rFonts w:ascii="Calibri" w:hAnsi="Calibri" w:cs="Calibri"/>
          <w:iCs/>
          <w:color w:val="000000" w:themeColor="text1"/>
          <w:lang w:val="en-US"/>
        </w:rPr>
        <w:t>regional, national, and European levels should become active here.</w:t>
      </w:r>
    </w:p>
    <w:p w14:paraId="7D7ABD84" w14:textId="4558AE59" w:rsidR="000A606E" w:rsidRPr="00951FED" w:rsidRDefault="000A606E" w:rsidP="000A606E">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u w:val="single"/>
          <w:lang w:val="en-US"/>
        </w:rPr>
        <w:t>Establishment of anti-discrimination officers</w:t>
      </w:r>
      <w:r w:rsidRPr="00951FED">
        <w:rPr>
          <w:rFonts w:ascii="Calibri" w:hAnsi="Calibri" w:cs="Calibri"/>
          <w:iCs/>
          <w:color w:val="000000" w:themeColor="text1"/>
          <w:lang w:val="en-US"/>
        </w:rPr>
        <w:t xml:space="preserve"> in </w:t>
      </w:r>
      <w:r w:rsidR="002001CC" w:rsidRPr="00951FED">
        <w:rPr>
          <w:rFonts w:ascii="Calibri" w:hAnsi="Calibri" w:cs="Calibri"/>
          <w:iCs/>
          <w:color w:val="000000" w:themeColor="text1"/>
          <w:lang w:val="en-US"/>
        </w:rPr>
        <w:t xml:space="preserve">scientific organizations </w:t>
      </w:r>
      <w:r w:rsidRPr="00951FED">
        <w:rPr>
          <w:rFonts w:ascii="Calibri" w:hAnsi="Calibri" w:cs="Calibri"/>
          <w:iCs/>
          <w:color w:val="000000" w:themeColor="text1"/>
          <w:lang w:val="en-US"/>
        </w:rPr>
        <w:t>that look for hidden and open discrimination</w:t>
      </w:r>
      <w:r w:rsidR="002001CC" w:rsidRPr="00951FED">
        <w:rPr>
          <w:rFonts w:ascii="Calibri" w:hAnsi="Calibri" w:cs="Calibri"/>
          <w:iCs/>
          <w:color w:val="000000" w:themeColor="text1"/>
          <w:lang w:val="en-US"/>
        </w:rPr>
        <w:t xml:space="preserve"> </w:t>
      </w:r>
      <w:r w:rsidR="006C7DB8" w:rsidRPr="00951FED">
        <w:rPr>
          <w:rFonts w:ascii="Calibri" w:hAnsi="Calibri" w:cs="Calibri"/>
          <w:iCs/>
          <w:color w:val="000000" w:themeColor="text1"/>
          <w:lang w:val="en-US"/>
        </w:rPr>
        <w:t>according to</w:t>
      </w:r>
      <w:r w:rsidR="002001CC" w:rsidRPr="00951FED">
        <w:rPr>
          <w:rFonts w:ascii="Calibri" w:hAnsi="Calibri" w:cs="Calibri"/>
          <w:iCs/>
          <w:color w:val="000000" w:themeColor="text1"/>
          <w:lang w:val="en-US"/>
        </w:rPr>
        <w:t xml:space="preserve"> national</w:t>
      </w:r>
      <w:r w:rsidR="006C7DB8" w:rsidRPr="00951FED">
        <w:rPr>
          <w:rFonts w:ascii="Calibri" w:hAnsi="Calibri" w:cs="Calibri"/>
          <w:iCs/>
          <w:color w:val="000000" w:themeColor="text1"/>
          <w:lang w:val="en-US"/>
        </w:rPr>
        <w:t>ity</w:t>
      </w:r>
      <w:r w:rsidRPr="00951FED">
        <w:rPr>
          <w:rFonts w:ascii="Calibri" w:hAnsi="Calibri" w:cs="Calibri"/>
          <w:iCs/>
          <w:color w:val="000000" w:themeColor="text1"/>
          <w:lang w:val="en-US"/>
        </w:rPr>
        <w:t>, in analogy to gender equality efforts.</w:t>
      </w:r>
    </w:p>
    <w:p w14:paraId="68C577F9" w14:textId="014A0054" w:rsidR="000A606E" w:rsidRPr="00951FED" w:rsidRDefault="000A606E" w:rsidP="000A606E">
      <w:pPr>
        <w:pStyle w:val="Listenabsatz"/>
        <w:numPr>
          <w:ilvl w:val="0"/>
          <w:numId w:val="2"/>
        </w:numPr>
        <w:spacing w:line="480" w:lineRule="auto"/>
        <w:ind w:left="426" w:hanging="426"/>
        <w:rPr>
          <w:rFonts w:cstheme="minorHAnsi"/>
          <w:iCs/>
          <w:color w:val="000000" w:themeColor="text1"/>
          <w:lang w:val="en-US"/>
        </w:rPr>
      </w:pPr>
      <w:r w:rsidRPr="00951FED">
        <w:rPr>
          <w:rFonts w:ascii="Calibri" w:hAnsi="Calibri" w:cs="Calibri"/>
          <w:iCs/>
          <w:color w:val="000000" w:themeColor="text1"/>
          <w:u w:val="single"/>
          <w:lang w:val="en-US"/>
        </w:rPr>
        <w:t xml:space="preserve">Evaluation systems for </w:t>
      </w:r>
      <w:r w:rsidR="0067743E" w:rsidRPr="00951FED">
        <w:rPr>
          <w:rFonts w:ascii="Calibri" w:hAnsi="Calibri" w:cs="Calibri"/>
          <w:iCs/>
          <w:color w:val="000000" w:themeColor="text1"/>
          <w:u w:val="single"/>
          <w:lang w:val="en-US"/>
        </w:rPr>
        <w:t>B</w:t>
      </w:r>
      <w:r w:rsidRPr="00951FED">
        <w:rPr>
          <w:rFonts w:ascii="Calibri" w:hAnsi="Calibri" w:cs="Calibri"/>
          <w:iCs/>
          <w:color w:val="000000" w:themeColor="text1"/>
          <w:u w:val="single"/>
          <w:lang w:val="en-US"/>
        </w:rPr>
        <w:t xml:space="preserve">achelor and </w:t>
      </w:r>
      <w:r w:rsidR="0067743E" w:rsidRPr="00951FED">
        <w:rPr>
          <w:rFonts w:ascii="Calibri" w:hAnsi="Calibri" w:cs="Calibri"/>
          <w:iCs/>
          <w:color w:val="000000" w:themeColor="text1"/>
          <w:u w:val="single"/>
          <w:lang w:val="en-US"/>
        </w:rPr>
        <w:t>M</w:t>
      </w:r>
      <w:r w:rsidRPr="00951FED">
        <w:rPr>
          <w:rFonts w:ascii="Calibri" w:hAnsi="Calibri" w:cs="Calibri"/>
          <w:iCs/>
          <w:color w:val="000000" w:themeColor="text1"/>
          <w:u w:val="single"/>
          <w:lang w:val="en-US"/>
        </w:rPr>
        <w:t>aster</w:t>
      </w:r>
      <w:r w:rsidR="006C7DB8" w:rsidRPr="00951FED">
        <w:rPr>
          <w:rFonts w:ascii="Calibri" w:hAnsi="Calibri" w:cs="Calibri"/>
          <w:iCs/>
          <w:color w:val="000000" w:themeColor="text1"/>
          <w:u w:val="single"/>
          <w:lang w:val="en-US"/>
        </w:rPr>
        <w:t>’s</w:t>
      </w:r>
      <w:r w:rsidRPr="00951FED">
        <w:rPr>
          <w:rFonts w:ascii="Calibri" w:hAnsi="Calibri" w:cs="Calibri"/>
          <w:iCs/>
          <w:color w:val="000000" w:themeColor="text1"/>
          <w:u w:val="single"/>
          <w:lang w:val="en-US"/>
        </w:rPr>
        <w:t xml:space="preserve"> degrees need to be unified throughout the EU</w:t>
      </w:r>
      <w:r w:rsidRPr="00951FED">
        <w:rPr>
          <w:rFonts w:ascii="Calibri" w:hAnsi="Calibri" w:cs="Calibri"/>
          <w:iCs/>
          <w:color w:val="000000" w:themeColor="text1"/>
          <w:lang w:val="en-US"/>
        </w:rPr>
        <w:t xml:space="preserve">, since – despite the Bologna process – different national and local regulations still result in discrimination and unnecessary bureaucratic work, as when </w:t>
      </w:r>
      <w:r w:rsidR="006C7DB8" w:rsidRPr="00951FED">
        <w:rPr>
          <w:rFonts w:ascii="Calibri" w:hAnsi="Calibri" w:cs="Calibri"/>
          <w:iCs/>
          <w:color w:val="000000" w:themeColor="text1"/>
          <w:lang w:val="en-US"/>
        </w:rPr>
        <w:t xml:space="preserve">a </w:t>
      </w:r>
      <w:r w:rsidR="0067743E" w:rsidRPr="00951FED">
        <w:rPr>
          <w:rFonts w:ascii="Calibri" w:hAnsi="Calibri" w:cs="Calibri"/>
          <w:iCs/>
          <w:color w:val="000000" w:themeColor="text1"/>
          <w:lang w:val="en-US"/>
        </w:rPr>
        <w:t>M</w:t>
      </w:r>
      <w:r w:rsidRPr="00951FED">
        <w:rPr>
          <w:rFonts w:ascii="Calibri" w:hAnsi="Calibri" w:cs="Calibri"/>
          <w:iCs/>
          <w:color w:val="000000" w:themeColor="text1"/>
          <w:lang w:val="en-US"/>
        </w:rPr>
        <w:t>aster</w:t>
      </w:r>
      <w:r w:rsidR="006C7DB8" w:rsidRPr="00951FED">
        <w:rPr>
          <w:rFonts w:ascii="Calibri" w:hAnsi="Calibri" w:cs="Calibri"/>
          <w:iCs/>
          <w:color w:val="000000" w:themeColor="text1"/>
          <w:lang w:val="en-US"/>
        </w:rPr>
        <w:t>’s degree</w:t>
      </w:r>
      <w:r w:rsidRPr="00951FED">
        <w:rPr>
          <w:rFonts w:ascii="Calibri" w:hAnsi="Calibri" w:cs="Calibri"/>
          <w:iCs/>
          <w:color w:val="000000" w:themeColor="text1"/>
          <w:lang w:val="en-US"/>
        </w:rPr>
        <w:t xml:space="preserve"> must legally certified or accompanied </w:t>
      </w:r>
      <w:r w:rsidR="006C7DB8" w:rsidRPr="00951FED">
        <w:rPr>
          <w:rFonts w:ascii="Calibri" w:hAnsi="Calibri" w:cs="Calibri"/>
          <w:iCs/>
          <w:color w:val="000000" w:themeColor="text1"/>
          <w:lang w:val="en-US"/>
        </w:rPr>
        <w:t>by</w:t>
      </w:r>
      <w:r w:rsidRPr="00951FED">
        <w:rPr>
          <w:rFonts w:ascii="Calibri" w:hAnsi="Calibri" w:cs="Calibri"/>
          <w:iCs/>
          <w:color w:val="000000" w:themeColor="text1"/>
          <w:lang w:val="en-US"/>
        </w:rPr>
        <w:t xml:space="preserve"> the Hague Apostille. </w:t>
      </w:r>
    </w:p>
    <w:p w14:paraId="7A987195" w14:textId="05E14052" w:rsidR="000A606E" w:rsidRPr="00951FED" w:rsidRDefault="006C7DB8" w:rsidP="000A606E">
      <w:pPr>
        <w:pStyle w:val="Listenabsatz"/>
        <w:numPr>
          <w:ilvl w:val="0"/>
          <w:numId w:val="2"/>
        </w:numPr>
        <w:spacing w:line="480" w:lineRule="auto"/>
        <w:ind w:left="426" w:hanging="426"/>
        <w:rPr>
          <w:rFonts w:cstheme="minorHAnsi"/>
          <w:iCs/>
          <w:color w:val="000000" w:themeColor="text1"/>
          <w:lang w:val="en-US"/>
        </w:rPr>
      </w:pPr>
      <w:r w:rsidRPr="00951FED">
        <w:rPr>
          <w:rFonts w:cstheme="minorHAnsi"/>
          <w:iCs/>
          <w:color w:val="000000" w:themeColor="text1"/>
          <w:lang w:val="en-US"/>
        </w:rPr>
        <w:t>R</w:t>
      </w:r>
      <w:r w:rsidR="000A606E" w:rsidRPr="00951FED">
        <w:rPr>
          <w:rFonts w:cstheme="minorHAnsi"/>
          <w:iCs/>
          <w:color w:val="000000" w:themeColor="text1"/>
          <w:lang w:val="en-US"/>
        </w:rPr>
        <w:t>educ</w:t>
      </w:r>
      <w:r w:rsidRPr="00951FED">
        <w:rPr>
          <w:rFonts w:cstheme="minorHAnsi"/>
          <w:iCs/>
          <w:color w:val="000000" w:themeColor="text1"/>
          <w:lang w:val="en-US"/>
        </w:rPr>
        <w:t>tions in</w:t>
      </w:r>
      <w:r w:rsidR="000A606E" w:rsidRPr="00951FED">
        <w:rPr>
          <w:rFonts w:cstheme="minorHAnsi"/>
          <w:iCs/>
          <w:color w:val="000000" w:themeColor="text1"/>
          <w:lang w:val="en-US"/>
        </w:rPr>
        <w:t xml:space="preserve"> costs for student</w:t>
      </w:r>
      <w:r w:rsidR="002001CC" w:rsidRPr="00951FED">
        <w:rPr>
          <w:rFonts w:cstheme="minorHAnsi"/>
          <w:iCs/>
          <w:color w:val="000000" w:themeColor="text1"/>
          <w:lang w:val="en-US"/>
        </w:rPr>
        <w:t xml:space="preserve"> mobility</w:t>
      </w:r>
      <w:r w:rsidRPr="00951FED">
        <w:rPr>
          <w:rFonts w:cstheme="minorHAnsi"/>
          <w:iCs/>
          <w:color w:val="000000" w:themeColor="text1"/>
          <w:lang w:val="en-US"/>
        </w:rPr>
        <w:t>:</w:t>
      </w:r>
      <w:r w:rsidR="000A606E" w:rsidRPr="00951FED">
        <w:rPr>
          <w:rFonts w:cstheme="minorHAnsi"/>
          <w:iCs/>
          <w:color w:val="000000" w:themeColor="text1"/>
          <w:lang w:val="en-US"/>
        </w:rPr>
        <w:t xml:space="preserve"> academic institutions in the EU should issue and accept </w:t>
      </w:r>
      <w:r w:rsidR="0067743E" w:rsidRPr="00951FED">
        <w:rPr>
          <w:rFonts w:cstheme="minorHAnsi"/>
          <w:iCs/>
          <w:color w:val="000000" w:themeColor="text1"/>
          <w:lang w:val="en-US"/>
        </w:rPr>
        <w:t>B</w:t>
      </w:r>
      <w:r w:rsidR="000A606E" w:rsidRPr="00951FED">
        <w:rPr>
          <w:rFonts w:cstheme="minorHAnsi"/>
          <w:iCs/>
          <w:color w:val="000000" w:themeColor="text1"/>
          <w:lang w:val="en-US"/>
        </w:rPr>
        <w:t>achelor</w:t>
      </w:r>
      <w:r w:rsidR="0067743E" w:rsidRPr="00951FED">
        <w:rPr>
          <w:rFonts w:cstheme="minorHAnsi"/>
          <w:iCs/>
          <w:color w:val="000000" w:themeColor="text1"/>
          <w:lang w:val="en-US"/>
        </w:rPr>
        <w:t>’s</w:t>
      </w:r>
      <w:r w:rsidR="000A606E" w:rsidRPr="00951FED">
        <w:rPr>
          <w:rFonts w:cstheme="minorHAnsi"/>
          <w:iCs/>
          <w:color w:val="000000" w:themeColor="text1"/>
          <w:lang w:val="en-US"/>
        </w:rPr>
        <w:t xml:space="preserve"> and </w:t>
      </w:r>
      <w:r w:rsidR="0067743E" w:rsidRPr="00951FED">
        <w:rPr>
          <w:rFonts w:cstheme="minorHAnsi"/>
          <w:iCs/>
          <w:color w:val="000000" w:themeColor="text1"/>
          <w:lang w:val="en-US"/>
        </w:rPr>
        <w:t>M</w:t>
      </w:r>
      <w:r w:rsidR="000A606E" w:rsidRPr="00951FED">
        <w:rPr>
          <w:rFonts w:cstheme="minorHAnsi"/>
          <w:iCs/>
          <w:color w:val="000000" w:themeColor="text1"/>
          <w:lang w:val="en-US"/>
        </w:rPr>
        <w:t>aster</w:t>
      </w:r>
      <w:r w:rsidRPr="00951FED">
        <w:rPr>
          <w:rFonts w:cstheme="minorHAnsi"/>
          <w:iCs/>
          <w:color w:val="000000" w:themeColor="text1"/>
          <w:lang w:val="en-US"/>
        </w:rPr>
        <w:t>’s</w:t>
      </w:r>
      <w:r w:rsidR="000A606E" w:rsidRPr="00951FED">
        <w:rPr>
          <w:rFonts w:cstheme="minorHAnsi"/>
          <w:iCs/>
          <w:color w:val="000000" w:themeColor="text1"/>
          <w:lang w:val="en-US"/>
        </w:rPr>
        <w:t xml:space="preserve"> certificates (also) in English.</w:t>
      </w:r>
    </w:p>
    <w:p w14:paraId="74D7B714" w14:textId="3E3023EF" w:rsidR="000A606E" w:rsidRPr="00951FED" w:rsidRDefault="000A606E" w:rsidP="00D054F1">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u w:val="single"/>
          <w:lang w:val="en-US"/>
        </w:rPr>
        <w:t>Within the EU, doctoral titles from certified universities should become universally accepted</w:t>
      </w:r>
      <w:r w:rsidRPr="00951FED">
        <w:rPr>
          <w:rFonts w:ascii="Calibri" w:hAnsi="Calibri" w:cs="Calibri"/>
          <w:iCs/>
          <w:color w:val="000000" w:themeColor="text1"/>
          <w:lang w:val="en-US"/>
        </w:rPr>
        <w:t>, without the need for additional certification.</w:t>
      </w:r>
      <w:r w:rsidR="00D054F1" w:rsidRPr="00951FED">
        <w:rPr>
          <w:rFonts w:ascii="Calibri" w:hAnsi="Calibri" w:cs="Calibri"/>
          <w:iCs/>
          <w:color w:val="000000" w:themeColor="text1"/>
          <w:lang w:val="en-US"/>
        </w:rPr>
        <w:t xml:space="preserve"> Universities should provide an (additional) English translation of the doctoral certificate. </w:t>
      </w:r>
      <w:r w:rsidRPr="00951FED">
        <w:rPr>
          <w:rFonts w:ascii="Calibri" w:hAnsi="Calibri" w:cs="Calibri"/>
          <w:iCs/>
          <w:color w:val="000000" w:themeColor="text1"/>
          <w:u w:val="single"/>
          <w:lang w:val="en-US"/>
        </w:rPr>
        <w:t xml:space="preserve">A doctoral certificate </w:t>
      </w:r>
      <w:r w:rsidRPr="00951FED">
        <w:rPr>
          <w:rFonts w:ascii="Calibri" w:hAnsi="Calibri" w:cs="Calibri"/>
          <w:iCs/>
          <w:color w:val="000000" w:themeColor="text1"/>
          <w:u w:val="single"/>
          <w:lang w:val="en-US"/>
        </w:rPr>
        <w:lastRenderedPageBreak/>
        <w:t xml:space="preserve">from an EU country should imply equivalence for being allowed to </w:t>
      </w:r>
      <w:r w:rsidR="006C7DB8" w:rsidRPr="00951FED">
        <w:rPr>
          <w:rFonts w:ascii="Calibri" w:hAnsi="Calibri" w:cs="Calibri"/>
          <w:iCs/>
          <w:color w:val="000000" w:themeColor="text1"/>
          <w:u w:val="single"/>
          <w:lang w:val="en-US"/>
        </w:rPr>
        <w:t>apply for</w:t>
      </w:r>
      <w:r w:rsidRPr="00951FED">
        <w:rPr>
          <w:rFonts w:ascii="Calibri" w:hAnsi="Calibri" w:cs="Calibri"/>
          <w:iCs/>
          <w:color w:val="000000" w:themeColor="text1"/>
          <w:u w:val="single"/>
          <w:lang w:val="en-US"/>
        </w:rPr>
        <w:t xml:space="preserve"> academic job</w:t>
      </w:r>
      <w:r w:rsidR="006C7DB8" w:rsidRPr="00951FED">
        <w:rPr>
          <w:rFonts w:ascii="Calibri" w:hAnsi="Calibri" w:cs="Calibri"/>
          <w:iCs/>
          <w:color w:val="000000" w:themeColor="text1"/>
          <w:u w:val="single"/>
          <w:lang w:val="en-US"/>
        </w:rPr>
        <w:t>s</w:t>
      </w:r>
      <w:r w:rsidRPr="00951FED">
        <w:rPr>
          <w:rFonts w:ascii="Calibri" w:hAnsi="Calibri" w:cs="Calibri"/>
          <w:iCs/>
          <w:color w:val="000000" w:themeColor="text1"/>
          <w:lang w:val="en-US"/>
        </w:rPr>
        <w:t>.</w:t>
      </w:r>
    </w:p>
    <w:p w14:paraId="796692D6" w14:textId="0912DD6B" w:rsidR="00D054F1" w:rsidRPr="00951FED" w:rsidRDefault="00D054F1" w:rsidP="00D054F1">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u w:val="single"/>
          <w:lang w:val="en-US"/>
        </w:rPr>
        <w:t>In processes of application, unnecessary</w:t>
      </w:r>
      <w:r w:rsidRPr="00951FED">
        <w:rPr>
          <w:rFonts w:ascii="Calibri" w:hAnsi="Calibri" w:cs="Calibri"/>
          <w:iCs/>
          <w:color w:val="000000" w:themeColor="text1"/>
          <w:lang w:val="en-US"/>
        </w:rPr>
        <w:t xml:space="preserve"> </w:t>
      </w:r>
      <w:r w:rsidRPr="00951FED">
        <w:rPr>
          <w:rFonts w:ascii="Calibri" w:hAnsi="Calibri" w:cs="Calibri"/>
          <w:iCs/>
          <w:color w:val="000000" w:themeColor="text1"/>
          <w:u w:val="single"/>
          <w:lang w:val="en-US"/>
        </w:rPr>
        <w:t>national and technocratic documents that act as bureaucratic or technocratic barriers should be abolished</w:t>
      </w:r>
      <w:r w:rsidRPr="00951FED">
        <w:rPr>
          <w:rFonts w:ascii="Calibri" w:hAnsi="Calibri" w:cs="Calibri"/>
          <w:iCs/>
          <w:color w:val="000000" w:themeColor="text1"/>
          <w:lang w:val="en-US"/>
        </w:rPr>
        <w:t>. For instance, for applications at postdoctoral levels, a passport or ID card and a doctoral certificate should be sufficient (</w:t>
      </w:r>
      <w:r w:rsidR="006C7DB8" w:rsidRPr="00951FED">
        <w:rPr>
          <w:rFonts w:ascii="Calibri" w:hAnsi="Calibri" w:cs="Calibri"/>
          <w:iCs/>
          <w:color w:val="000000" w:themeColor="text1"/>
          <w:lang w:val="en-US"/>
        </w:rPr>
        <w:t>together with</w:t>
      </w:r>
      <w:r w:rsidRPr="00951FED">
        <w:rPr>
          <w:rFonts w:ascii="Calibri" w:hAnsi="Calibri" w:cs="Calibri"/>
          <w:iCs/>
          <w:color w:val="000000" w:themeColor="text1"/>
          <w:lang w:val="en-US"/>
        </w:rPr>
        <w:t xml:space="preserve"> the other </w:t>
      </w:r>
      <w:r w:rsidR="006C7DB8" w:rsidRPr="00951FED">
        <w:rPr>
          <w:rFonts w:ascii="Calibri" w:hAnsi="Calibri" w:cs="Calibri"/>
          <w:iCs/>
          <w:color w:val="000000" w:themeColor="text1"/>
          <w:lang w:val="en-US"/>
        </w:rPr>
        <w:t xml:space="preserve">typical </w:t>
      </w:r>
      <w:r w:rsidRPr="00951FED">
        <w:rPr>
          <w:rFonts w:ascii="Calibri" w:hAnsi="Calibri" w:cs="Calibri"/>
          <w:iCs/>
          <w:color w:val="000000" w:themeColor="text1"/>
          <w:lang w:val="en-US"/>
        </w:rPr>
        <w:t xml:space="preserve">documents, such as </w:t>
      </w:r>
      <w:r w:rsidR="006C7DB8" w:rsidRPr="00951FED">
        <w:rPr>
          <w:rFonts w:ascii="Calibri" w:hAnsi="Calibri" w:cs="Calibri"/>
          <w:iCs/>
          <w:color w:val="000000" w:themeColor="text1"/>
          <w:lang w:val="en-US"/>
        </w:rPr>
        <w:t xml:space="preserve">a </w:t>
      </w:r>
      <w:r w:rsidRPr="00951FED">
        <w:rPr>
          <w:rFonts w:ascii="Calibri" w:hAnsi="Calibri" w:cs="Calibri"/>
          <w:iCs/>
          <w:color w:val="000000" w:themeColor="text1"/>
          <w:lang w:val="en-US"/>
        </w:rPr>
        <w:t xml:space="preserve">CV, research statements, etc.). </w:t>
      </w:r>
    </w:p>
    <w:p w14:paraId="1297620B" w14:textId="638A2E35" w:rsidR="000A606E" w:rsidRPr="00951FED" w:rsidRDefault="000A606E" w:rsidP="000A606E">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u w:val="single"/>
          <w:lang w:val="en-US"/>
        </w:rPr>
        <w:t xml:space="preserve">All information concerning national </w:t>
      </w:r>
      <w:r w:rsidR="006C7DB8" w:rsidRPr="00951FED">
        <w:rPr>
          <w:rFonts w:ascii="Calibri" w:hAnsi="Calibri" w:cs="Calibri"/>
          <w:iCs/>
          <w:color w:val="000000" w:themeColor="text1"/>
          <w:u w:val="single"/>
          <w:lang w:val="en-US"/>
        </w:rPr>
        <w:t>offers of</w:t>
      </w:r>
      <w:r w:rsidRPr="00951FED">
        <w:rPr>
          <w:rFonts w:ascii="Calibri" w:hAnsi="Calibri" w:cs="Calibri"/>
          <w:iCs/>
          <w:color w:val="000000" w:themeColor="text1"/>
          <w:u w:val="single"/>
          <w:lang w:val="en-US"/>
        </w:rPr>
        <w:t xml:space="preserve"> doctoral and postdoctoral stipends and academic positions open to EU citizens must be accompanied by complete English translation</w:t>
      </w:r>
      <w:r w:rsidR="006C7DB8" w:rsidRPr="00951FED">
        <w:rPr>
          <w:rFonts w:ascii="Calibri" w:hAnsi="Calibri" w:cs="Calibri"/>
          <w:iCs/>
          <w:color w:val="000000" w:themeColor="text1"/>
          <w:u w:val="single"/>
          <w:lang w:val="en-US"/>
        </w:rPr>
        <w:t>s</w:t>
      </w:r>
      <w:r w:rsidRPr="00951FED">
        <w:rPr>
          <w:rFonts w:ascii="Calibri" w:hAnsi="Calibri" w:cs="Calibri"/>
          <w:iCs/>
          <w:color w:val="000000" w:themeColor="text1"/>
          <w:lang w:val="en-US"/>
        </w:rPr>
        <w:t>.</w:t>
      </w:r>
    </w:p>
    <w:p w14:paraId="54990980" w14:textId="230BE75C" w:rsidR="000A606E" w:rsidRPr="00951FED" w:rsidRDefault="000A606E" w:rsidP="000A606E">
      <w:pPr>
        <w:pStyle w:val="Listenabsatz"/>
        <w:numPr>
          <w:ilvl w:val="0"/>
          <w:numId w:val="2"/>
        </w:numPr>
        <w:spacing w:line="480" w:lineRule="auto"/>
        <w:ind w:left="426" w:hanging="426"/>
        <w:rPr>
          <w:rFonts w:ascii="Calibri" w:hAnsi="Calibri" w:cs="Calibri"/>
          <w:iCs/>
          <w:color w:val="000000" w:themeColor="text1"/>
          <w:lang w:val="en-US"/>
        </w:rPr>
      </w:pPr>
      <w:r w:rsidRPr="00951FED">
        <w:rPr>
          <w:rFonts w:ascii="Calibri" w:hAnsi="Calibri" w:cs="Calibri"/>
          <w:iCs/>
          <w:color w:val="000000" w:themeColor="text1"/>
          <w:u w:val="single"/>
          <w:lang w:val="en-US"/>
        </w:rPr>
        <w:t>If full free mobility of national doctoral and postdoctoral grants cannot be achieved immediately, the duration of possible stays in other EU countries should be substantially increased</w:t>
      </w:r>
      <w:r w:rsidRPr="00951FED">
        <w:rPr>
          <w:rFonts w:ascii="Calibri" w:hAnsi="Calibri" w:cs="Calibri"/>
          <w:iCs/>
          <w:color w:val="000000" w:themeColor="text1"/>
          <w:lang w:val="en-US"/>
        </w:rPr>
        <w:t>. For instance, if scholarship holders so desire, they should be able to spend around 30</w:t>
      </w:r>
      <w:r w:rsidR="006C7DB8"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-50% of the duration of the scholarship at academic institutions in other EU countries. </w:t>
      </w:r>
      <w:r w:rsidR="00185938" w:rsidRPr="00951FED">
        <w:rPr>
          <w:rFonts w:ascii="Calibri" w:hAnsi="Calibri" w:cs="Calibri"/>
          <w:iCs/>
          <w:color w:val="000000" w:themeColor="text1"/>
          <w:lang w:val="en-US"/>
        </w:rPr>
        <w:t xml:space="preserve">In </w:t>
      </w:r>
      <w:r w:rsidRPr="00951FED">
        <w:rPr>
          <w:rFonts w:ascii="Calibri" w:hAnsi="Calibri" w:cs="Calibri"/>
          <w:iCs/>
          <w:color w:val="000000" w:themeColor="text1"/>
          <w:lang w:val="en-US"/>
        </w:rPr>
        <w:t xml:space="preserve">return, researchers could be asked to commit themselves to education projects </w:t>
      </w:r>
      <w:r w:rsidR="007C6F5D" w:rsidRPr="00951FED">
        <w:rPr>
          <w:rFonts w:ascii="Calibri" w:hAnsi="Calibri" w:cs="Calibri"/>
          <w:iCs/>
          <w:color w:val="000000" w:themeColor="text1"/>
          <w:lang w:val="en-US"/>
        </w:rPr>
        <w:t xml:space="preserve">for a similar </w:t>
      </w:r>
      <w:r w:rsidR="00EE1CE4" w:rsidRPr="00951FED">
        <w:rPr>
          <w:rFonts w:ascii="Calibri" w:hAnsi="Calibri" w:cs="Calibri"/>
          <w:iCs/>
          <w:color w:val="000000" w:themeColor="text1"/>
          <w:lang w:val="en-US"/>
        </w:rPr>
        <w:t>time</w:t>
      </w:r>
      <w:r w:rsidR="007C6F5D" w:rsidRPr="00951FED">
        <w:rPr>
          <w:rFonts w:ascii="Calibri" w:hAnsi="Calibri" w:cs="Calibri"/>
          <w:iCs/>
          <w:color w:val="000000" w:themeColor="text1"/>
          <w:lang w:val="en-US"/>
        </w:rPr>
        <w:t xml:space="preserve"> </w:t>
      </w:r>
      <w:r w:rsidRPr="00951FED">
        <w:rPr>
          <w:rFonts w:ascii="Calibri" w:hAnsi="Calibri" w:cs="Calibri"/>
          <w:iCs/>
          <w:color w:val="000000" w:themeColor="text1"/>
          <w:lang w:val="en-US"/>
        </w:rPr>
        <w:t>within their home countries.</w:t>
      </w:r>
    </w:p>
    <w:p w14:paraId="0E0E549C" w14:textId="77777777" w:rsidR="000A606E" w:rsidRPr="00951FED" w:rsidRDefault="000A606E" w:rsidP="000A606E">
      <w:pPr>
        <w:spacing w:line="480" w:lineRule="auto"/>
        <w:rPr>
          <w:rFonts w:ascii="Calibri" w:hAnsi="Calibri" w:cs="Calibri"/>
          <w:color w:val="000000" w:themeColor="text1"/>
          <w:lang w:val="en-US"/>
        </w:rPr>
      </w:pPr>
    </w:p>
    <w:p w14:paraId="56D0A7BB" w14:textId="77777777" w:rsidR="000A606E" w:rsidRPr="00951FED" w:rsidRDefault="000A606E" w:rsidP="000A606E">
      <w:pPr>
        <w:spacing w:line="480" w:lineRule="auto"/>
        <w:rPr>
          <w:rFonts w:ascii="Calibri" w:hAnsi="Calibri" w:cs="Calibri"/>
          <w:color w:val="000000" w:themeColor="text1"/>
          <w:lang w:val="en-US"/>
        </w:rPr>
      </w:pPr>
    </w:p>
    <w:p w14:paraId="1DBFA094" w14:textId="79482B28" w:rsidR="000A606E" w:rsidRPr="00951FED" w:rsidRDefault="000A606E" w:rsidP="000A606E">
      <w:pPr>
        <w:pStyle w:val="Listenabsatz"/>
        <w:numPr>
          <w:ilvl w:val="0"/>
          <w:numId w:val="6"/>
        </w:numPr>
        <w:spacing w:line="480" w:lineRule="auto"/>
        <w:ind w:left="284" w:hanging="295"/>
        <w:rPr>
          <w:rFonts w:ascii="Calibri" w:hAnsi="Calibri" w:cs="Calibri"/>
          <w:b/>
          <w:i/>
          <w:color w:val="000000" w:themeColor="text1"/>
          <w:lang w:val="en-US"/>
        </w:rPr>
      </w:pPr>
      <w:r w:rsidRPr="00951FED">
        <w:rPr>
          <w:rFonts w:ascii="Calibri" w:hAnsi="Calibri" w:cs="Calibri"/>
          <w:b/>
          <w:i/>
          <w:color w:val="000000" w:themeColor="text1"/>
          <w:lang w:val="en-US"/>
        </w:rPr>
        <w:t xml:space="preserve">National </w:t>
      </w:r>
      <w:r w:rsidR="00106E3F">
        <w:rPr>
          <w:rFonts w:ascii="Calibri" w:hAnsi="Calibri" w:cs="Calibri"/>
          <w:b/>
          <w:i/>
          <w:color w:val="000000" w:themeColor="text1"/>
          <w:lang w:val="en-US"/>
        </w:rPr>
        <w:t>r</w:t>
      </w:r>
      <w:r w:rsidRPr="00951FED">
        <w:rPr>
          <w:rFonts w:ascii="Calibri" w:hAnsi="Calibri" w:cs="Calibri"/>
          <w:b/>
          <w:i/>
          <w:color w:val="000000" w:themeColor="text1"/>
          <w:lang w:val="en-US"/>
        </w:rPr>
        <w:t xml:space="preserve">esearch </w:t>
      </w:r>
      <w:r w:rsidR="00106E3F">
        <w:rPr>
          <w:rFonts w:ascii="Calibri" w:hAnsi="Calibri" w:cs="Calibri"/>
          <w:b/>
          <w:i/>
          <w:color w:val="000000" w:themeColor="text1"/>
          <w:lang w:val="en-US"/>
        </w:rPr>
        <w:t>f</w:t>
      </w:r>
      <w:r w:rsidRPr="00951FED">
        <w:rPr>
          <w:rFonts w:ascii="Calibri" w:hAnsi="Calibri" w:cs="Calibri"/>
          <w:b/>
          <w:i/>
          <w:color w:val="000000" w:themeColor="text1"/>
          <w:lang w:val="en-US"/>
        </w:rPr>
        <w:t>unding</w:t>
      </w:r>
    </w:p>
    <w:p w14:paraId="5C710E84" w14:textId="2815A724" w:rsidR="000A606E" w:rsidRPr="00106E3F" w:rsidRDefault="00EE1CE4" w:rsidP="000A606E">
      <w:pPr>
        <w:spacing w:line="480" w:lineRule="auto"/>
        <w:rPr>
          <w:rFonts w:ascii="Calibri" w:hAnsi="Calibri" w:cs="Calibri"/>
          <w:i/>
          <w:color w:val="000000" w:themeColor="text1"/>
          <w:lang w:val="en-US"/>
        </w:rPr>
      </w:pPr>
      <w:r w:rsidRPr="00106E3F">
        <w:rPr>
          <w:rFonts w:ascii="Calibri" w:hAnsi="Calibri" w:cs="Calibri"/>
          <w:b/>
          <w:color w:val="000000" w:themeColor="text1"/>
          <w:lang w:val="en-US"/>
        </w:rPr>
        <w:t>3.</w:t>
      </w:r>
      <w:r w:rsidR="000A606E" w:rsidRPr="00106E3F">
        <w:rPr>
          <w:rFonts w:ascii="Calibri" w:hAnsi="Calibri" w:cs="Calibri"/>
          <w:b/>
          <w:color w:val="000000" w:themeColor="text1"/>
          <w:lang w:val="en-US"/>
        </w:rPr>
        <w:t>1</w:t>
      </w:r>
      <w:r w:rsidRPr="00106E3F">
        <w:rPr>
          <w:rFonts w:ascii="Calibri" w:hAnsi="Calibri" w:cs="Calibri"/>
          <w:b/>
          <w:color w:val="000000" w:themeColor="text1"/>
          <w:lang w:val="en-US"/>
        </w:rPr>
        <w:t xml:space="preserve">. </w:t>
      </w:r>
      <w:r w:rsidR="000A606E" w:rsidRPr="00106E3F">
        <w:rPr>
          <w:rFonts w:ascii="Calibri" w:hAnsi="Calibri" w:cs="Calibri"/>
          <w:b/>
          <w:color w:val="000000" w:themeColor="text1"/>
          <w:lang w:val="en-US"/>
        </w:rPr>
        <w:t xml:space="preserve">Open </w:t>
      </w:r>
      <w:r w:rsidR="00106E3F">
        <w:rPr>
          <w:rFonts w:ascii="Calibri" w:hAnsi="Calibri" w:cs="Calibri"/>
          <w:b/>
          <w:color w:val="000000" w:themeColor="text1"/>
          <w:lang w:val="en-US"/>
        </w:rPr>
        <w:t>d</w:t>
      </w:r>
      <w:r w:rsidR="000A606E" w:rsidRPr="00106E3F">
        <w:rPr>
          <w:rFonts w:ascii="Calibri" w:hAnsi="Calibri" w:cs="Calibri"/>
          <w:b/>
          <w:color w:val="000000" w:themeColor="text1"/>
          <w:lang w:val="en-US"/>
        </w:rPr>
        <w:t xml:space="preserve">iscrimination in </w:t>
      </w:r>
      <w:r w:rsidR="00106E3F">
        <w:rPr>
          <w:rFonts w:ascii="Calibri" w:hAnsi="Calibri" w:cs="Calibri"/>
          <w:b/>
          <w:color w:val="000000" w:themeColor="text1"/>
          <w:lang w:val="en-US"/>
        </w:rPr>
        <w:t>n</w:t>
      </w:r>
      <w:r w:rsidR="000A606E" w:rsidRPr="00106E3F">
        <w:rPr>
          <w:rFonts w:ascii="Calibri" w:hAnsi="Calibri" w:cs="Calibri"/>
          <w:b/>
          <w:color w:val="000000" w:themeColor="text1"/>
          <w:lang w:val="en-US"/>
        </w:rPr>
        <w:t xml:space="preserve">ational </w:t>
      </w:r>
      <w:r w:rsidR="00106E3F">
        <w:rPr>
          <w:rFonts w:ascii="Calibri" w:hAnsi="Calibri" w:cs="Calibri"/>
          <w:b/>
          <w:color w:val="000000" w:themeColor="text1"/>
          <w:lang w:val="en-US"/>
        </w:rPr>
        <w:t>g</w:t>
      </w:r>
      <w:r w:rsidR="000A606E" w:rsidRPr="00106E3F">
        <w:rPr>
          <w:rFonts w:ascii="Calibri" w:hAnsi="Calibri" w:cs="Calibri"/>
          <w:b/>
          <w:color w:val="000000" w:themeColor="text1"/>
          <w:lang w:val="en-US"/>
        </w:rPr>
        <w:t xml:space="preserve">rants with </w:t>
      </w:r>
      <w:r w:rsidR="00106E3F">
        <w:rPr>
          <w:rFonts w:ascii="Calibri" w:hAnsi="Calibri" w:cs="Calibri"/>
          <w:b/>
          <w:color w:val="000000" w:themeColor="text1"/>
          <w:lang w:val="en-US"/>
        </w:rPr>
        <w:t>b</w:t>
      </w:r>
      <w:r w:rsidR="000A606E" w:rsidRPr="00106E3F">
        <w:rPr>
          <w:rFonts w:ascii="Calibri" w:hAnsi="Calibri" w:cs="Calibri"/>
          <w:b/>
          <w:color w:val="000000" w:themeColor="text1"/>
          <w:lang w:val="en-US"/>
        </w:rPr>
        <w:t>inational Co-PIs</w:t>
      </w:r>
    </w:p>
    <w:p w14:paraId="7846CC78" w14:textId="77777777" w:rsidR="000A606E" w:rsidRPr="00951FED" w:rsidRDefault="000A606E" w:rsidP="000A606E">
      <w:pPr>
        <w:spacing w:line="480" w:lineRule="auto"/>
        <w:rPr>
          <w:rFonts w:ascii="Calibri" w:hAnsi="Calibri" w:cs="Calibri"/>
          <w:i/>
          <w:color w:val="000000" w:themeColor="text1"/>
          <w:lang w:val="en-US"/>
        </w:rPr>
      </w:pPr>
    </w:p>
    <w:p w14:paraId="4F1F14B9" w14:textId="0A099D88"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w:t>
      </w:r>
      <w:r w:rsidRPr="00951FED">
        <w:rPr>
          <w:rFonts w:ascii="Calibri" w:hAnsi="Calibri" w:cs="Calibri"/>
          <w:color w:val="000000" w:themeColor="text1"/>
          <w:lang w:val="en-US"/>
        </w:rPr>
        <w:t>: The DFG allows applications by foreign Co-PIs within the framework of “priority programs” (</w:t>
      </w:r>
      <w:proofErr w:type="spellStart"/>
      <w:r w:rsidRPr="00951FED">
        <w:rPr>
          <w:rFonts w:ascii="Calibri" w:hAnsi="Calibri" w:cs="Calibri"/>
          <w:i/>
          <w:color w:val="000000" w:themeColor="text1"/>
          <w:lang w:val="en-US"/>
        </w:rPr>
        <w:t>Schwerpunktprogramme</w:t>
      </w:r>
      <w:proofErr w:type="spellEnd"/>
      <w:r w:rsidRPr="00951FED">
        <w:rPr>
          <w:rFonts w:ascii="Calibri" w:hAnsi="Calibri" w:cs="Calibri"/>
          <w:color w:val="000000" w:themeColor="text1"/>
          <w:lang w:val="en-US"/>
        </w:rPr>
        <w:t>, SPPs), provided there is a Germany-</w:t>
      </w:r>
      <w:r w:rsidRPr="00951FED">
        <w:rPr>
          <w:rFonts w:ascii="Calibri" w:hAnsi="Calibri" w:cs="Calibri"/>
          <w:color w:val="000000" w:themeColor="text1"/>
          <w:lang w:val="en-US"/>
        </w:rPr>
        <w:lastRenderedPageBreak/>
        <w:t xml:space="preserve">based Co-PI, so that the funding can remain at a German academic institution. However, this option is linked to a clearly discriminatory rule: the foreign applicant (in any case only as a Co-PI, with a Co-PI from a German academic institution) must prove that the individual project is </w:t>
      </w:r>
      <w:r w:rsidRPr="00951FED">
        <w:rPr>
          <w:rFonts w:ascii="Calibri" w:hAnsi="Calibri" w:cs="Calibri"/>
          <w:i/>
          <w:iCs/>
          <w:color w:val="000000" w:themeColor="text1"/>
          <w:lang w:val="en-US"/>
        </w:rPr>
        <w:t>essential or necessary for the success of an entire SPP</w:t>
      </w:r>
      <w:r w:rsidRPr="00951FED">
        <w:rPr>
          <w:rFonts w:ascii="Calibri" w:hAnsi="Calibri" w:cs="Calibri"/>
          <w:color w:val="000000" w:themeColor="text1"/>
          <w:lang w:val="en-US"/>
        </w:rPr>
        <w:t xml:space="preserve">. </w:t>
      </w:r>
      <w:r w:rsidR="00EE1CE4" w:rsidRPr="00951FED">
        <w:rPr>
          <w:rFonts w:ascii="Calibri" w:hAnsi="Calibri" w:cs="Calibri"/>
          <w:color w:val="000000" w:themeColor="text1"/>
          <w:lang w:val="en-US"/>
        </w:rPr>
        <w:t xml:space="preserve">This special rule is not justified in any way by the DFG, and no </w:t>
      </w:r>
      <w:r w:rsidRPr="00951FED">
        <w:rPr>
          <w:rFonts w:ascii="Calibri" w:hAnsi="Calibri" w:cs="Calibri"/>
          <w:color w:val="000000" w:themeColor="text1"/>
          <w:lang w:val="en-US"/>
        </w:rPr>
        <w:t xml:space="preserve">criteria </w:t>
      </w:r>
      <w:r w:rsidR="00EE1CE4" w:rsidRPr="00951FED">
        <w:rPr>
          <w:rFonts w:ascii="Calibri" w:hAnsi="Calibri" w:cs="Calibri"/>
          <w:color w:val="000000" w:themeColor="text1"/>
          <w:lang w:val="en-US"/>
        </w:rPr>
        <w:t xml:space="preserve">for its application </w:t>
      </w:r>
      <w:r w:rsidRPr="00951FED">
        <w:rPr>
          <w:rFonts w:ascii="Calibri" w:hAnsi="Calibri" w:cs="Calibri"/>
          <w:color w:val="000000" w:themeColor="text1"/>
          <w:lang w:val="en-US"/>
        </w:rPr>
        <w:t>are given, so its interpretation is entirely arbitrary.</w:t>
      </w:r>
    </w:p>
    <w:p w14:paraId="766AE43B" w14:textId="79D82137" w:rsidR="000A606E" w:rsidRPr="00951FED" w:rsidRDefault="000A606E" w:rsidP="000A606E">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Such restrictions have a discriminatory effect on </w:t>
      </w:r>
      <w:r w:rsidR="006C7DB8" w:rsidRPr="00951FED">
        <w:rPr>
          <w:rFonts w:ascii="Calibri" w:hAnsi="Calibri" w:cs="Calibri"/>
          <w:color w:val="000000" w:themeColor="text1"/>
          <w:lang w:val="en-US"/>
        </w:rPr>
        <w:t xml:space="preserve">EU </w:t>
      </w:r>
      <w:r w:rsidRPr="00951FED">
        <w:rPr>
          <w:rFonts w:ascii="Calibri" w:hAnsi="Calibri" w:cs="Calibri"/>
          <w:color w:val="000000" w:themeColor="text1"/>
          <w:lang w:val="en-US"/>
        </w:rPr>
        <w:t xml:space="preserve">researchers </w:t>
      </w:r>
      <w:r w:rsidR="006C7DB8" w:rsidRPr="00951FED">
        <w:rPr>
          <w:rFonts w:ascii="Calibri" w:hAnsi="Calibri" w:cs="Calibri"/>
          <w:color w:val="000000" w:themeColor="text1"/>
          <w:lang w:val="en-US"/>
        </w:rPr>
        <w:t>not based in Germany</w:t>
      </w:r>
      <w:r w:rsidRPr="00951FED">
        <w:rPr>
          <w:rFonts w:ascii="Calibri" w:hAnsi="Calibri" w:cs="Calibri"/>
          <w:color w:val="000000" w:themeColor="text1"/>
          <w:lang w:val="en-US"/>
        </w:rPr>
        <w:t xml:space="preserve">. In addition, they are counterproductive for knowledge mobility and thus </w:t>
      </w:r>
      <w:r w:rsidR="00D179A7" w:rsidRPr="00951FED">
        <w:rPr>
          <w:rFonts w:ascii="Calibri" w:hAnsi="Calibri" w:cs="Calibri"/>
          <w:color w:val="000000" w:themeColor="text1"/>
          <w:lang w:val="en-US"/>
        </w:rPr>
        <w:t xml:space="preserve">for </w:t>
      </w:r>
      <w:r w:rsidR="00EE1CE4" w:rsidRPr="00951FED">
        <w:rPr>
          <w:rFonts w:ascii="Calibri" w:hAnsi="Calibri" w:cs="Calibri"/>
          <w:color w:val="000000" w:themeColor="text1"/>
          <w:lang w:val="en-US"/>
        </w:rPr>
        <w:t>scientific progress</w:t>
      </w:r>
      <w:r w:rsidRPr="00951FED">
        <w:rPr>
          <w:rFonts w:ascii="Calibri" w:hAnsi="Calibri" w:cs="Calibri"/>
          <w:color w:val="000000" w:themeColor="text1"/>
          <w:lang w:val="en-US"/>
        </w:rPr>
        <w:t xml:space="preserve"> itself</w:t>
      </w:r>
      <w:r w:rsidR="00EE1CE4" w:rsidRPr="00951FED">
        <w:rPr>
          <w:rFonts w:ascii="Calibri" w:hAnsi="Calibri" w:cs="Calibri"/>
          <w:color w:val="000000" w:themeColor="text1"/>
          <w:lang w:val="en-US"/>
        </w:rPr>
        <w:t xml:space="preserve"> (cf. </w:t>
      </w:r>
      <w:r w:rsidR="00147709">
        <w:rPr>
          <w:rFonts w:ascii="Calibri" w:hAnsi="Calibri" w:cs="Calibri"/>
          <w:color w:val="000000" w:themeColor="text1"/>
          <w:lang w:val="en-US"/>
        </w:rPr>
        <w:t xml:space="preserve">main article, </w:t>
      </w:r>
      <w:r w:rsidR="00070AA9" w:rsidRPr="00951FED">
        <w:rPr>
          <w:rFonts w:ascii="Calibri" w:hAnsi="Calibri" w:cs="Calibri"/>
          <w:color w:val="000000" w:themeColor="text1"/>
          <w:lang w:val="en-US"/>
        </w:rPr>
        <w:t>S</w:t>
      </w:r>
      <w:r w:rsidR="00EE1CE4" w:rsidRPr="00951FED">
        <w:rPr>
          <w:rFonts w:ascii="Calibri" w:hAnsi="Calibri" w:cs="Calibri"/>
          <w:color w:val="000000" w:themeColor="text1"/>
          <w:lang w:val="en-US"/>
        </w:rPr>
        <w:t>ection 2)</w:t>
      </w:r>
      <w:r w:rsidRPr="00951FED">
        <w:rPr>
          <w:rFonts w:ascii="Calibri" w:hAnsi="Calibri" w:cs="Calibri"/>
          <w:color w:val="000000" w:themeColor="text1"/>
          <w:lang w:val="en-US"/>
        </w:rPr>
        <w:t xml:space="preserve"> since national projects deprive themselves of the expertise of </w:t>
      </w:r>
      <w:r w:rsidR="006C7DB8" w:rsidRPr="00951FED">
        <w:rPr>
          <w:rFonts w:ascii="Calibri" w:hAnsi="Calibri" w:cs="Calibri"/>
          <w:color w:val="000000" w:themeColor="text1"/>
          <w:lang w:val="en-US"/>
        </w:rPr>
        <w:t xml:space="preserve">researchers </w:t>
      </w:r>
      <w:r w:rsidRPr="00951FED">
        <w:rPr>
          <w:rFonts w:ascii="Calibri" w:hAnsi="Calibri" w:cs="Calibri"/>
          <w:color w:val="000000" w:themeColor="text1"/>
          <w:lang w:val="en-US"/>
        </w:rPr>
        <w:t>no</w:t>
      </w:r>
      <w:r w:rsidR="006C7DB8" w:rsidRPr="00951FED">
        <w:rPr>
          <w:rFonts w:ascii="Calibri" w:hAnsi="Calibri" w:cs="Calibri"/>
          <w:color w:val="000000" w:themeColor="text1"/>
          <w:lang w:val="en-US"/>
        </w:rPr>
        <w:t xml:space="preserve">t based in </w:t>
      </w:r>
      <w:r w:rsidRPr="00951FED">
        <w:rPr>
          <w:rFonts w:ascii="Calibri" w:hAnsi="Calibri" w:cs="Calibri"/>
          <w:color w:val="000000" w:themeColor="text1"/>
          <w:lang w:val="en-US"/>
        </w:rPr>
        <w:t xml:space="preserve">Germany. This, again, is in clear conflict with the ideal of the </w:t>
      </w:r>
      <w:r w:rsidR="007E14C3">
        <w:rPr>
          <w:rFonts w:ascii="Calibri" w:hAnsi="Calibri" w:cs="Calibri"/>
          <w:color w:val="000000" w:themeColor="text1"/>
          <w:lang w:val="en-US"/>
        </w:rPr>
        <w:t>fifth</w:t>
      </w:r>
      <w:r w:rsidR="007E14C3" w:rsidRPr="00951FED">
        <w:rPr>
          <w:rFonts w:ascii="Calibri" w:hAnsi="Calibri" w:cs="Calibri"/>
          <w:color w:val="000000" w:themeColor="text1"/>
          <w:lang w:val="en-US"/>
        </w:rPr>
        <w:t xml:space="preserve"> </w:t>
      </w:r>
      <w:r w:rsidRPr="00951FED">
        <w:rPr>
          <w:rFonts w:ascii="Calibri" w:hAnsi="Calibri" w:cs="Calibri"/>
          <w:color w:val="000000" w:themeColor="text1"/>
          <w:lang w:val="en-US"/>
        </w:rPr>
        <w:t xml:space="preserve">freedom. It should be noted here that perhaps the DFG may not be able to change this rule, as it may be derived from national budget laws. In that case, the German parliament and government should </w:t>
      </w:r>
      <w:r w:rsidR="00D179A7" w:rsidRPr="00951FED">
        <w:rPr>
          <w:rFonts w:ascii="Calibri" w:hAnsi="Calibri" w:cs="Calibri"/>
          <w:color w:val="000000" w:themeColor="text1"/>
          <w:lang w:val="en-US"/>
        </w:rPr>
        <w:t>act</w:t>
      </w:r>
      <w:r w:rsidR="007E14C3">
        <w:rPr>
          <w:rFonts w:ascii="Calibri" w:hAnsi="Calibri" w:cs="Calibri"/>
          <w:color w:val="000000" w:themeColor="text1"/>
          <w:lang w:val="en-US"/>
        </w:rPr>
        <w:t xml:space="preserve">; the German </w:t>
      </w:r>
      <w:proofErr w:type="spellStart"/>
      <w:r w:rsidR="007E14C3" w:rsidRPr="00887A24">
        <w:rPr>
          <w:rFonts w:ascii="Calibri" w:hAnsi="Calibri" w:cs="Calibri"/>
          <w:i/>
          <w:iCs/>
          <w:color w:val="000000" w:themeColor="text1"/>
          <w:lang w:val="en-US"/>
        </w:rPr>
        <w:t>Bundesministerium</w:t>
      </w:r>
      <w:proofErr w:type="spellEnd"/>
      <w:r w:rsidR="007E14C3" w:rsidRPr="00887A24">
        <w:rPr>
          <w:rFonts w:ascii="Calibri" w:hAnsi="Calibri" w:cs="Calibri"/>
          <w:i/>
          <w:iCs/>
          <w:color w:val="000000" w:themeColor="text1"/>
          <w:lang w:val="en-US"/>
        </w:rPr>
        <w:t xml:space="preserve"> für </w:t>
      </w:r>
      <w:proofErr w:type="spellStart"/>
      <w:r w:rsidR="007E14C3" w:rsidRPr="00887A24">
        <w:rPr>
          <w:rFonts w:ascii="Calibri" w:hAnsi="Calibri" w:cs="Calibri"/>
          <w:i/>
          <w:iCs/>
          <w:color w:val="000000" w:themeColor="text1"/>
          <w:lang w:val="en-US"/>
        </w:rPr>
        <w:t>Bildung</w:t>
      </w:r>
      <w:proofErr w:type="spellEnd"/>
      <w:r w:rsidR="007E14C3" w:rsidRPr="00887A24">
        <w:rPr>
          <w:rFonts w:ascii="Calibri" w:hAnsi="Calibri" w:cs="Calibri"/>
          <w:i/>
          <w:iCs/>
          <w:color w:val="000000" w:themeColor="text1"/>
          <w:lang w:val="en-US"/>
        </w:rPr>
        <w:t xml:space="preserve"> und </w:t>
      </w:r>
      <w:proofErr w:type="spellStart"/>
      <w:r w:rsidR="007E14C3" w:rsidRPr="00887A24">
        <w:rPr>
          <w:rFonts w:ascii="Calibri" w:hAnsi="Calibri" w:cs="Calibri"/>
          <w:i/>
          <w:iCs/>
          <w:color w:val="000000" w:themeColor="text1"/>
          <w:lang w:val="en-US"/>
        </w:rPr>
        <w:t>Forschung</w:t>
      </w:r>
      <w:proofErr w:type="spellEnd"/>
      <w:r w:rsidR="007E14C3">
        <w:rPr>
          <w:rFonts w:ascii="Calibri" w:hAnsi="Calibri" w:cs="Calibri"/>
          <w:color w:val="000000" w:themeColor="text1"/>
          <w:lang w:val="en-US"/>
        </w:rPr>
        <w:t xml:space="preserve"> (BMBF) could take a lead role</w:t>
      </w:r>
      <w:r w:rsidRPr="00951FED">
        <w:rPr>
          <w:rFonts w:ascii="Calibri" w:hAnsi="Calibri" w:cs="Calibri"/>
          <w:color w:val="000000" w:themeColor="text1"/>
          <w:lang w:val="en-US"/>
        </w:rPr>
        <w:t>.</w:t>
      </w:r>
    </w:p>
    <w:p w14:paraId="2ED80E34" w14:textId="77777777" w:rsidR="000A606E" w:rsidRPr="00951FED" w:rsidRDefault="000A606E" w:rsidP="000A606E">
      <w:pPr>
        <w:spacing w:line="480" w:lineRule="auto"/>
        <w:rPr>
          <w:rFonts w:ascii="Calibri" w:hAnsi="Calibri" w:cs="Calibri"/>
          <w:b/>
          <w:color w:val="000000" w:themeColor="text1"/>
          <w:lang w:val="en-US"/>
        </w:rPr>
      </w:pPr>
    </w:p>
    <w:p w14:paraId="31A5B257" w14:textId="1C229C35" w:rsidR="000A606E" w:rsidRPr="00106E3F" w:rsidRDefault="00D179A7" w:rsidP="000A606E">
      <w:pPr>
        <w:spacing w:line="480" w:lineRule="auto"/>
        <w:rPr>
          <w:rFonts w:ascii="Calibri" w:hAnsi="Calibri" w:cs="Calibri"/>
          <w:b/>
          <w:color w:val="000000" w:themeColor="text1"/>
          <w:lang w:val="en-US"/>
        </w:rPr>
      </w:pPr>
      <w:r w:rsidRPr="00106E3F">
        <w:rPr>
          <w:rFonts w:ascii="Calibri" w:hAnsi="Calibri" w:cs="Calibri"/>
          <w:b/>
          <w:color w:val="000000" w:themeColor="text1"/>
          <w:lang w:val="en-US"/>
        </w:rPr>
        <w:t>3.</w:t>
      </w:r>
      <w:r w:rsidR="000A606E" w:rsidRPr="00106E3F">
        <w:rPr>
          <w:rFonts w:ascii="Calibri" w:hAnsi="Calibri" w:cs="Calibri"/>
          <w:b/>
          <w:color w:val="000000" w:themeColor="text1"/>
          <w:lang w:val="en-US"/>
        </w:rPr>
        <w:t>2</w:t>
      </w:r>
      <w:r w:rsidRPr="00106E3F">
        <w:rPr>
          <w:rFonts w:ascii="Calibri" w:hAnsi="Calibri" w:cs="Calibri"/>
          <w:b/>
          <w:color w:val="000000" w:themeColor="text1"/>
          <w:lang w:val="en-US"/>
        </w:rPr>
        <w:t xml:space="preserve">. </w:t>
      </w:r>
      <w:r w:rsidR="000A606E" w:rsidRPr="00106E3F">
        <w:rPr>
          <w:rFonts w:ascii="Calibri" w:hAnsi="Calibri" w:cs="Calibri"/>
          <w:b/>
          <w:color w:val="000000" w:themeColor="text1"/>
          <w:lang w:val="en-US"/>
        </w:rPr>
        <w:t xml:space="preserve">Restrictions </w:t>
      </w:r>
      <w:r w:rsidR="00106E3F">
        <w:rPr>
          <w:rFonts w:ascii="Calibri" w:hAnsi="Calibri" w:cs="Calibri"/>
          <w:b/>
          <w:color w:val="000000" w:themeColor="text1"/>
          <w:lang w:val="en-US"/>
        </w:rPr>
        <w:t>c</w:t>
      </w:r>
      <w:r w:rsidR="000A606E" w:rsidRPr="00106E3F">
        <w:rPr>
          <w:rFonts w:ascii="Calibri" w:hAnsi="Calibri" w:cs="Calibri"/>
          <w:b/>
          <w:color w:val="000000" w:themeColor="text1"/>
          <w:lang w:val="en-US"/>
        </w:rPr>
        <w:t xml:space="preserve">oncerning </w:t>
      </w:r>
      <w:r w:rsidR="007942EA" w:rsidRPr="00106E3F">
        <w:rPr>
          <w:rFonts w:ascii="Calibri" w:hAnsi="Calibri" w:cs="Calibri"/>
          <w:b/>
          <w:color w:val="000000" w:themeColor="text1"/>
          <w:lang w:val="en-US"/>
        </w:rPr>
        <w:t xml:space="preserve">the </w:t>
      </w:r>
      <w:r w:rsidR="00106E3F">
        <w:rPr>
          <w:rFonts w:ascii="Calibri" w:hAnsi="Calibri" w:cs="Calibri"/>
          <w:b/>
          <w:color w:val="000000" w:themeColor="text1"/>
          <w:lang w:val="en-US"/>
        </w:rPr>
        <w:t>p</w:t>
      </w:r>
      <w:r w:rsidR="000A606E" w:rsidRPr="00106E3F">
        <w:rPr>
          <w:rFonts w:ascii="Calibri" w:hAnsi="Calibri" w:cs="Calibri"/>
          <w:b/>
          <w:color w:val="000000" w:themeColor="text1"/>
          <w:lang w:val="en-US"/>
        </w:rPr>
        <w:t xml:space="preserve">ortability of </w:t>
      </w:r>
      <w:r w:rsidR="00106E3F">
        <w:rPr>
          <w:rFonts w:ascii="Calibri" w:hAnsi="Calibri" w:cs="Calibri"/>
          <w:b/>
          <w:color w:val="000000" w:themeColor="text1"/>
          <w:lang w:val="en-US"/>
        </w:rPr>
        <w:t>n</w:t>
      </w:r>
      <w:r w:rsidR="000A606E" w:rsidRPr="00106E3F">
        <w:rPr>
          <w:rFonts w:ascii="Calibri" w:hAnsi="Calibri" w:cs="Calibri"/>
          <w:b/>
          <w:color w:val="000000" w:themeColor="text1"/>
          <w:lang w:val="en-US"/>
        </w:rPr>
        <w:t xml:space="preserve">ational </w:t>
      </w:r>
      <w:r w:rsidR="00106E3F">
        <w:rPr>
          <w:rFonts w:ascii="Calibri" w:hAnsi="Calibri" w:cs="Calibri"/>
          <w:b/>
          <w:color w:val="000000" w:themeColor="text1"/>
          <w:lang w:val="en-US"/>
        </w:rPr>
        <w:t>g</w:t>
      </w:r>
      <w:r w:rsidR="000A606E" w:rsidRPr="00106E3F">
        <w:rPr>
          <w:rFonts w:ascii="Calibri" w:hAnsi="Calibri" w:cs="Calibri"/>
          <w:b/>
          <w:color w:val="000000" w:themeColor="text1"/>
          <w:lang w:val="en-US"/>
        </w:rPr>
        <w:t>rants</w:t>
      </w:r>
    </w:p>
    <w:p w14:paraId="5E64D426" w14:textId="34FF7342" w:rsidR="007838B2" w:rsidRPr="00951FED" w:rsidRDefault="007942EA" w:rsidP="007838B2">
      <w:pPr>
        <w:spacing w:line="480" w:lineRule="auto"/>
        <w:ind w:firstLine="720"/>
        <w:rPr>
          <w:rFonts w:ascii="Calibri" w:hAnsi="Calibri" w:cs="Calibri"/>
          <w:color w:val="000000" w:themeColor="text1"/>
          <w:lang w:val="en-US"/>
        </w:rPr>
      </w:pPr>
      <w:r w:rsidRPr="00951FED">
        <w:rPr>
          <w:rFonts w:ascii="Calibri" w:hAnsi="Calibri" w:cs="Calibri"/>
          <w:color w:val="000000" w:themeColor="text1"/>
          <w:lang w:val="en-US"/>
        </w:rPr>
        <w:t xml:space="preserve">As </w:t>
      </w:r>
      <w:r w:rsidR="00D83219" w:rsidRPr="00951FED">
        <w:rPr>
          <w:rFonts w:ascii="Calibri" w:hAnsi="Calibri" w:cs="Calibri"/>
          <w:color w:val="000000" w:themeColor="text1"/>
          <w:lang w:val="en-US"/>
        </w:rPr>
        <w:t>seen</w:t>
      </w:r>
      <w:r w:rsidR="006C7DB8" w:rsidRPr="00951FED">
        <w:rPr>
          <w:rFonts w:ascii="Calibri" w:hAnsi="Calibri" w:cs="Calibri"/>
          <w:color w:val="000000" w:themeColor="text1"/>
          <w:lang w:val="en-US"/>
        </w:rPr>
        <w:t xml:space="preserve"> above</w:t>
      </w:r>
      <w:r w:rsidRPr="00951FED">
        <w:rPr>
          <w:rFonts w:ascii="Calibri" w:hAnsi="Calibri" w:cs="Calibri"/>
          <w:color w:val="000000" w:themeColor="text1"/>
          <w:lang w:val="en-US"/>
        </w:rPr>
        <w:t xml:space="preserve"> (</w:t>
      </w:r>
      <w:r w:rsidR="00147709">
        <w:rPr>
          <w:rFonts w:ascii="Calibri" w:hAnsi="Calibri" w:cs="Calibri"/>
          <w:color w:val="000000" w:themeColor="text1"/>
          <w:lang w:val="en-US"/>
        </w:rPr>
        <w:t xml:space="preserve">main article, </w:t>
      </w:r>
      <w:r w:rsidRPr="00951FED">
        <w:rPr>
          <w:rFonts w:ascii="Calibri" w:hAnsi="Calibri" w:cs="Calibri"/>
          <w:color w:val="000000" w:themeColor="text1"/>
          <w:lang w:val="en-US"/>
        </w:rPr>
        <w:t>Section 1), t</w:t>
      </w:r>
      <w:r w:rsidR="000A606E" w:rsidRPr="00951FED">
        <w:rPr>
          <w:rFonts w:ascii="Calibri" w:hAnsi="Calibri" w:cs="Calibri"/>
          <w:color w:val="000000" w:themeColor="text1"/>
          <w:lang w:val="en-US"/>
        </w:rPr>
        <w:t>he ERA project includes</w:t>
      </w:r>
      <w:r w:rsidR="00514CBB" w:rsidRPr="00951FED">
        <w:rPr>
          <w:rFonts w:ascii="Calibri" w:hAnsi="Calibri" w:cs="Calibri"/>
          <w:color w:val="000000" w:themeColor="text1"/>
          <w:lang w:val="en-US"/>
        </w:rPr>
        <w:t>,</w:t>
      </w:r>
      <w:r w:rsidR="000A606E" w:rsidRPr="00951FED">
        <w:rPr>
          <w:rFonts w:ascii="Calibri" w:hAnsi="Calibri" w:cs="Calibri"/>
          <w:color w:val="000000" w:themeColor="text1"/>
          <w:lang w:val="en-US"/>
        </w:rPr>
        <w:t xml:space="preserve"> remarkably and ambitiously</w:t>
      </w:r>
      <w:r w:rsidR="00514CBB" w:rsidRPr="00951FED">
        <w:rPr>
          <w:rFonts w:ascii="Calibri" w:hAnsi="Calibri" w:cs="Calibri"/>
          <w:color w:val="000000" w:themeColor="text1"/>
          <w:lang w:val="en-US"/>
        </w:rPr>
        <w:t xml:space="preserve">, </w:t>
      </w:r>
      <w:r w:rsidR="002E418A" w:rsidRPr="00951FED">
        <w:rPr>
          <w:rFonts w:ascii="Calibri" w:hAnsi="Calibri" w:cs="Calibri"/>
          <w:color w:val="000000" w:themeColor="text1"/>
          <w:lang w:val="en-US"/>
        </w:rPr>
        <w:t xml:space="preserve">demands for </w:t>
      </w:r>
      <w:r w:rsidR="000A606E" w:rsidRPr="00951FED">
        <w:rPr>
          <w:rFonts w:ascii="Calibri" w:hAnsi="Calibri" w:cs="Calibri"/>
          <w:color w:val="000000" w:themeColor="text1"/>
          <w:lang w:val="en-US"/>
        </w:rPr>
        <w:t>EU-wide mobility of nationally funded projects</w:t>
      </w:r>
      <w:r w:rsidR="002E418A" w:rsidRPr="00951FED">
        <w:rPr>
          <w:rFonts w:ascii="Calibri" w:hAnsi="Calibri" w:cs="Calibri"/>
          <w:color w:val="000000" w:themeColor="text1"/>
          <w:lang w:val="en-US"/>
        </w:rPr>
        <w:t xml:space="preserve"> </w:t>
      </w:r>
      <w:r w:rsidR="006C7DB8" w:rsidRPr="00951FED">
        <w:rPr>
          <w:rFonts w:ascii="Calibri" w:hAnsi="Calibri" w:cs="Calibri"/>
          <w:color w:val="000000" w:themeColor="text1"/>
          <w:lang w:val="en-US"/>
        </w:rPr>
        <w:t>–</w:t>
      </w:r>
      <w:r w:rsidR="00187221" w:rsidRPr="00951FED">
        <w:rPr>
          <w:rFonts w:ascii="Calibri" w:hAnsi="Calibri" w:cs="Calibri"/>
          <w:color w:val="000000" w:themeColor="text1"/>
          <w:lang w:val="en-US"/>
        </w:rPr>
        <w:t xml:space="preserve"> not </w:t>
      </w:r>
      <w:r w:rsidR="006C7DB8" w:rsidRPr="00951FED">
        <w:rPr>
          <w:rFonts w:ascii="Calibri" w:hAnsi="Calibri" w:cs="Calibri"/>
          <w:color w:val="000000" w:themeColor="text1"/>
          <w:lang w:val="en-US"/>
        </w:rPr>
        <w:t xml:space="preserve">yet </w:t>
      </w:r>
      <w:r w:rsidR="00187221" w:rsidRPr="00951FED">
        <w:rPr>
          <w:rFonts w:ascii="Calibri" w:hAnsi="Calibri" w:cs="Calibri"/>
          <w:color w:val="000000" w:themeColor="text1"/>
          <w:lang w:val="en-US"/>
        </w:rPr>
        <w:t xml:space="preserve">common practice. </w:t>
      </w:r>
      <w:r w:rsidR="00F17D0B" w:rsidRPr="00951FED">
        <w:rPr>
          <w:rFonts w:ascii="Calibri" w:hAnsi="Calibri" w:cs="Calibri"/>
          <w:color w:val="000000" w:themeColor="text1"/>
          <w:lang w:val="en-US"/>
        </w:rPr>
        <w:t>N</w:t>
      </w:r>
      <w:r w:rsidR="0095551D" w:rsidRPr="00951FED">
        <w:rPr>
          <w:rFonts w:ascii="Calibri" w:hAnsi="Calibri" w:cs="Calibri"/>
          <w:color w:val="000000" w:themeColor="text1"/>
          <w:lang w:val="en-US"/>
        </w:rPr>
        <w:t xml:space="preserve">ational funding organizations still mostly refuse to allow </w:t>
      </w:r>
      <w:r w:rsidR="00342509" w:rsidRPr="00951FED">
        <w:rPr>
          <w:rFonts w:ascii="Calibri" w:hAnsi="Calibri" w:cs="Calibri"/>
          <w:color w:val="000000" w:themeColor="text1"/>
          <w:lang w:val="en-US"/>
        </w:rPr>
        <w:t xml:space="preserve">grants </w:t>
      </w:r>
      <w:r w:rsidR="0095551D" w:rsidRPr="00951FED">
        <w:rPr>
          <w:rFonts w:ascii="Calibri" w:hAnsi="Calibri" w:cs="Calibri"/>
          <w:color w:val="000000" w:themeColor="text1"/>
          <w:lang w:val="en-US"/>
        </w:rPr>
        <w:t xml:space="preserve">to go abroad with researchers. </w:t>
      </w:r>
      <w:r w:rsidR="007838B2" w:rsidRPr="00951FED">
        <w:rPr>
          <w:rFonts w:ascii="Calibri" w:hAnsi="Calibri" w:cs="Calibri"/>
          <w:color w:val="000000" w:themeColor="text1"/>
          <w:lang w:val="en-US"/>
        </w:rPr>
        <w:t xml:space="preserve">I </w:t>
      </w:r>
      <w:r w:rsidR="0095551D" w:rsidRPr="00951FED">
        <w:rPr>
          <w:rFonts w:ascii="Calibri" w:hAnsi="Calibri" w:cs="Calibri"/>
          <w:color w:val="000000" w:themeColor="text1"/>
          <w:lang w:val="en-US"/>
        </w:rPr>
        <w:t>will</w:t>
      </w:r>
      <w:r w:rsidR="007838B2" w:rsidRPr="00951FED">
        <w:rPr>
          <w:rFonts w:ascii="Calibri" w:hAnsi="Calibri" w:cs="Calibri"/>
          <w:color w:val="000000" w:themeColor="text1"/>
          <w:lang w:val="en-US"/>
        </w:rPr>
        <w:t xml:space="preserve"> not list these restrictions here; they are easily accessible</w:t>
      </w:r>
      <w:r w:rsidR="009A0951" w:rsidRPr="00951FED">
        <w:rPr>
          <w:rFonts w:ascii="Calibri" w:hAnsi="Calibri" w:cs="Calibri"/>
          <w:color w:val="000000" w:themeColor="text1"/>
          <w:lang w:val="en-US"/>
        </w:rPr>
        <w:t xml:space="preserve"> in the rules </w:t>
      </w:r>
      <w:r w:rsidR="006C7DB8" w:rsidRPr="00951FED">
        <w:rPr>
          <w:rFonts w:ascii="Calibri" w:hAnsi="Calibri" w:cs="Calibri"/>
          <w:color w:val="000000" w:themeColor="text1"/>
          <w:lang w:val="en-US"/>
        </w:rPr>
        <w:t>provided by</w:t>
      </w:r>
      <w:r w:rsidR="009A0951" w:rsidRPr="00951FED">
        <w:rPr>
          <w:rFonts w:ascii="Calibri" w:hAnsi="Calibri" w:cs="Calibri"/>
          <w:color w:val="000000" w:themeColor="text1"/>
          <w:lang w:val="en-US"/>
        </w:rPr>
        <w:t xml:space="preserve"> funding organizations</w:t>
      </w:r>
      <w:r w:rsidR="007838B2" w:rsidRPr="00951FED">
        <w:rPr>
          <w:rFonts w:ascii="Calibri" w:hAnsi="Calibri" w:cs="Calibri"/>
          <w:color w:val="000000" w:themeColor="text1"/>
          <w:lang w:val="en-US"/>
        </w:rPr>
        <w:t xml:space="preserve">. </w:t>
      </w:r>
      <w:r w:rsidR="00291A87" w:rsidRPr="00951FED">
        <w:rPr>
          <w:rFonts w:ascii="Calibri" w:hAnsi="Calibri" w:cs="Calibri"/>
          <w:color w:val="000000" w:themeColor="text1"/>
          <w:lang w:val="en-US"/>
        </w:rPr>
        <w:t>When</w:t>
      </w:r>
      <w:r w:rsidR="00222996" w:rsidRPr="00951FED">
        <w:rPr>
          <w:rFonts w:ascii="Calibri" w:hAnsi="Calibri" w:cs="Calibri"/>
          <w:color w:val="000000" w:themeColor="text1"/>
          <w:lang w:val="en-US"/>
        </w:rPr>
        <w:t xml:space="preserve"> discussin</w:t>
      </w:r>
      <w:r w:rsidR="0095551D" w:rsidRPr="00951FED">
        <w:rPr>
          <w:rFonts w:ascii="Calibri" w:hAnsi="Calibri" w:cs="Calibri"/>
          <w:color w:val="000000" w:themeColor="text1"/>
          <w:lang w:val="en-US"/>
        </w:rPr>
        <w:t>g</w:t>
      </w:r>
      <w:r w:rsidR="00222996" w:rsidRPr="00951FED">
        <w:rPr>
          <w:rFonts w:ascii="Calibri" w:hAnsi="Calibri" w:cs="Calibri"/>
          <w:color w:val="000000" w:themeColor="text1"/>
          <w:lang w:val="en-US"/>
        </w:rPr>
        <w:t xml:space="preserve"> the nationalist objection</w:t>
      </w:r>
      <w:r w:rsidR="007838B2" w:rsidRPr="00951FED">
        <w:rPr>
          <w:rFonts w:ascii="Calibri" w:hAnsi="Calibri" w:cs="Calibri"/>
          <w:color w:val="000000" w:themeColor="text1"/>
          <w:lang w:val="en-US"/>
        </w:rPr>
        <w:t>s</w:t>
      </w:r>
      <w:r w:rsidR="000A606E" w:rsidRPr="00951FED">
        <w:rPr>
          <w:rFonts w:ascii="Calibri" w:hAnsi="Calibri" w:cs="Calibri"/>
          <w:color w:val="000000" w:themeColor="text1"/>
          <w:lang w:val="en-US"/>
        </w:rPr>
        <w:t xml:space="preserve">, </w:t>
      </w:r>
      <w:r w:rsidR="00514CBB" w:rsidRPr="00951FED">
        <w:rPr>
          <w:rFonts w:ascii="Calibri" w:hAnsi="Calibri" w:cs="Calibri"/>
          <w:color w:val="000000" w:themeColor="text1"/>
          <w:lang w:val="en-US"/>
        </w:rPr>
        <w:t xml:space="preserve">I </w:t>
      </w:r>
      <w:r w:rsidR="00222996" w:rsidRPr="00951FED">
        <w:rPr>
          <w:rFonts w:ascii="Calibri" w:hAnsi="Calibri" w:cs="Calibri"/>
          <w:color w:val="000000" w:themeColor="text1"/>
          <w:lang w:val="en-US"/>
        </w:rPr>
        <w:t xml:space="preserve">have </w:t>
      </w:r>
      <w:r w:rsidR="00514CBB" w:rsidRPr="00951FED">
        <w:rPr>
          <w:rFonts w:ascii="Calibri" w:hAnsi="Calibri" w:cs="Calibri"/>
          <w:color w:val="000000" w:themeColor="text1"/>
          <w:lang w:val="en-US"/>
        </w:rPr>
        <w:t xml:space="preserve">shown </w:t>
      </w:r>
      <w:r w:rsidR="00222996" w:rsidRPr="00951FED">
        <w:rPr>
          <w:rFonts w:ascii="Calibri" w:hAnsi="Calibri" w:cs="Calibri"/>
          <w:color w:val="000000" w:themeColor="text1"/>
          <w:lang w:val="en-US"/>
        </w:rPr>
        <w:t xml:space="preserve">that if one accepts the </w:t>
      </w:r>
      <w:r w:rsidR="0095551D" w:rsidRPr="00951FED">
        <w:rPr>
          <w:rFonts w:ascii="Calibri" w:hAnsi="Calibri" w:cs="Calibri"/>
          <w:color w:val="000000" w:themeColor="text1"/>
          <w:lang w:val="en-US"/>
        </w:rPr>
        <w:t xml:space="preserve">significant </w:t>
      </w:r>
      <w:r w:rsidR="00222996" w:rsidRPr="00951FED">
        <w:rPr>
          <w:rFonts w:ascii="Calibri" w:hAnsi="Calibri" w:cs="Calibri"/>
          <w:color w:val="000000" w:themeColor="text1"/>
          <w:lang w:val="en-US"/>
        </w:rPr>
        <w:t xml:space="preserve">arguments </w:t>
      </w:r>
      <w:r w:rsidR="00291A87" w:rsidRPr="00951FED">
        <w:rPr>
          <w:rFonts w:ascii="Calibri" w:hAnsi="Calibri" w:cs="Calibri"/>
          <w:color w:val="000000" w:themeColor="text1"/>
          <w:lang w:val="en-US"/>
        </w:rPr>
        <w:t>offered</w:t>
      </w:r>
      <w:r w:rsidR="0095551D" w:rsidRPr="00951FED">
        <w:rPr>
          <w:rFonts w:ascii="Calibri" w:hAnsi="Calibri" w:cs="Calibri"/>
          <w:color w:val="000000" w:themeColor="text1"/>
          <w:lang w:val="en-US"/>
        </w:rPr>
        <w:t xml:space="preserve"> for</w:t>
      </w:r>
      <w:r w:rsidR="00222996" w:rsidRPr="00951FED">
        <w:rPr>
          <w:rFonts w:ascii="Calibri" w:hAnsi="Calibri" w:cs="Calibri"/>
          <w:color w:val="000000" w:themeColor="text1"/>
          <w:lang w:val="en-US"/>
        </w:rPr>
        <w:t xml:space="preserve"> </w:t>
      </w:r>
      <w:r w:rsidR="0095551D" w:rsidRPr="00951FED">
        <w:rPr>
          <w:rFonts w:ascii="Calibri" w:hAnsi="Calibri" w:cs="Calibri"/>
          <w:color w:val="000000" w:themeColor="text1"/>
          <w:lang w:val="en-US"/>
        </w:rPr>
        <w:t>promoting</w:t>
      </w:r>
      <w:r w:rsidR="00222996" w:rsidRPr="00951FED">
        <w:rPr>
          <w:rFonts w:ascii="Calibri" w:hAnsi="Calibri" w:cs="Calibri"/>
          <w:color w:val="000000" w:themeColor="text1"/>
          <w:lang w:val="en-US"/>
        </w:rPr>
        <w:t xml:space="preserve"> the </w:t>
      </w:r>
      <w:r w:rsidR="00D401EF">
        <w:rPr>
          <w:rFonts w:ascii="Calibri" w:hAnsi="Calibri" w:cs="Calibri"/>
          <w:color w:val="000000" w:themeColor="text1"/>
          <w:lang w:val="en-US"/>
        </w:rPr>
        <w:t>fif</w:t>
      </w:r>
      <w:r w:rsidR="00E25364">
        <w:rPr>
          <w:rFonts w:ascii="Calibri" w:hAnsi="Calibri" w:cs="Calibri"/>
          <w:color w:val="000000" w:themeColor="text1"/>
          <w:lang w:val="en-US"/>
        </w:rPr>
        <w:t>th</w:t>
      </w:r>
      <w:r w:rsidR="00222996" w:rsidRPr="00951FED">
        <w:rPr>
          <w:rFonts w:ascii="Calibri" w:hAnsi="Calibri" w:cs="Calibri"/>
          <w:color w:val="000000" w:themeColor="text1"/>
          <w:lang w:val="en-US"/>
        </w:rPr>
        <w:t xml:space="preserve"> freedom</w:t>
      </w:r>
      <w:r w:rsidR="00F96550" w:rsidRPr="00951FED">
        <w:rPr>
          <w:rFonts w:ascii="Calibri" w:hAnsi="Calibri" w:cs="Calibri"/>
          <w:color w:val="000000" w:themeColor="text1"/>
          <w:lang w:val="en-US"/>
        </w:rPr>
        <w:t xml:space="preserve"> (</w:t>
      </w:r>
      <w:r w:rsidR="00147709">
        <w:rPr>
          <w:rFonts w:ascii="Calibri" w:hAnsi="Calibri" w:cs="Calibri"/>
          <w:color w:val="000000" w:themeColor="text1"/>
          <w:lang w:val="en-US"/>
        </w:rPr>
        <w:t xml:space="preserve">main article, </w:t>
      </w:r>
      <w:r w:rsidR="00F96550" w:rsidRPr="00951FED">
        <w:rPr>
          <w:rFonts w:ascii="Calibri" w:hAnsi="Calibri" w:cs="Calibri"/>
          <w:color w:val="000000" w:themeColor="text1"/>
          <w:lang w:val="en-US"/>
        </w:rPr>
        <w:t>Section 2)</w:t>
      </w:r>
      <w:r w:rsidR="00222996" w:rsidRPr="00951FED">
        <w:rPr>
          <w:rFonts w:ascii="Calibri" w:hAnsi="Calibri" w:cs="Calibri"/>
          <w:color w:val="000000" w:themeColor="text1"/>
          <w:lang w:val="en-US"/>
        </w:rPr>
        <w:t xml:space="preserve">, </w:t>
      </w:r>
      <w:r w:rsidR="00514CBB" w:rsidRPr="00951FED">
        <w:rPr>
          <w:rFonts w:ascii="Calibri" w:hAnsi="Calibri" w:cs="Calibri"/>
          <w:color w:val="000000" w:themeColor="text1"/>
          <w:lang w:val="en-US"/>
        </w:rPr>
        <w:t>th</w:t>
      </w:r>
      <w:r w:rsidR="00291A87" w:rsidRPr="00951FED">
        <w:rPr>
          <w:rFonts w:ascii="Calibri" w:hAnsi="Calibri" w:cs="Calibri"/>
          <w:color w:val="000000" w:themeColor="text1"/>
          <w:lang w:val="en-US"/>
        </w:rPr>
        <w:t>en</w:t>
      </w:r>
      <w:r w:rsidR="00222996" w:rsidRPr="00951FED">
        <w:rPr>
          <w:rFonts w:ascii="Calibri" w:hAnsi="Calibri" w:cs="Calibri"/>
          <w:color w:val="000000" w:themeColor="text1"/>
          <w:lang w:val="en-US"/>
        </w:rPr>
        <w:t xml:space="preserve"> the burden of proof </w:t>
      </w:r>
      <w:r w:rsidR="00291A87" w:rsidRPr="00951FED">
        <w:rPr>
          <w:rFonts w:ascii="Calibri" w:hAnsi="Calibri" w:cs="Calibri"/>
          <w:color w:val="000000" w:themeColor="text1"/>
          <w:lang w:val="en-US"/>
        </w:rPr>
        <w:t xml:space="preserve">is shifted </w:t>
      </w:r>
      <w:r w:rsidR="00514CBB" w:rsidRPr="00951FED">
        <w:rPr>
          <w:rFonts w:ascii="Calibri" w:hAnsi="Calibri" w:cs="Calibri"/>
          <w:color w:val="000000" w:themeColor="text1"/>
          <w:lang w:val="en-US"/>
        </w:rPr>
        <w:t>to</w:t>
      </w:r>
      <w:r w:rsidR="00222996" w:rsidRPr="00951FED">
        <w:rPr>
          <w:rFonts w:ascii="Calibri" w:hAnsi="Calibri" w:cs="Calibri"/>
          <w:color w:val="000000" w:themeColor="text1"/>
          <w:lang w:val="en-US"/>
        </w:rPr>
        <w:t xml:space="preserve"> those who think </w:t>
      </w:r>
      <w:r w:rsidR="00514CBB" w:rsidRPr="00951FED">
        <w:rPr>
          <w:rFonts w:ascii="Calibri" w:hAnsi="Calibri" w:cs="Calibri"/>
          <w:color w:val="000000" w:themeColor="text1"/>
          <w:lang w:val="en-US"/>
        </w:rPr>
        <w:t>that</w:t>
      </w:r>
      <w:r w:rsidR="00222996" w:rsidRPr="00951FED">
        <w:rPr>
          <w:rFonts w:ascii="Calibri" w:hAnsi="Calibri" w:cs="Calibri"/>
          <w:color w:val="000000" w:themeColor="text1"/>
          <w:lang w:val="en-US"/>
        </w:rPr>
        <w:t xml:space="preserve"> nationalist interests</w:t>
      </w:r>
      <w:r w:rsidR="00514CBB" w:rsidRPr="00951FED">
        <w:rPr>
          <w:rFonts w:ascii="Calibri" w:hAnsi="Calibri" w:cs="Calibri"/>
          <w:color w:val="000000" w:themeColor="text1"/>
          <w:lang w:val="en-US"/>
        </w:rPr>
        <w:t xml:space="preserve"> exclude EU-wide mobility </w:t>
      </w:r>
      <w:r w:rsidR="00514CBB" w:rsidRPr="00951FED">
        <w:rPr>
          <w:rFonts w:ascii="Calibri" w:hAnsi="Calibri" w:cs="Calibri"/>
          <w:color w:val="000000" w:themeColor="text1"/>
          <w:lang w:val="en-US"/>
        </w:rPr>
        <w:lastRenderedPageBreak/>
        <w:t>of national research funding</w:t>
      </w:r>
      <w:r w:rsidR="0095551D" w:rsidRPr="00951FED">
        <w:rPr>
          <w:rFonts w:ascii="Calibri" w:hAnsi="Calibri" w:cs="Calibri"/>
          <w:color w:val="000000" w:themeColor="text1"/>
          <w:lang w:val="en-US"/>
        </w:rPr>
        <w:t xml:space="preserve"> (see </w:t>
      </w:r>
      <w:r w:rsidR="00147709">
        <w:rPr>
          <w:rFonts w:ascii="Calibri" w:hAnsi="Calibri" w:cs="Calibri"/>
          <w:color w:val="000000" w:themeColor="text1"/>
          <w:lang w:val="en-US"/>
        </w:rPr>
        <w:t xml:space="preserve">main article, </w:t>
      </w:r>
      <w:r w:rsidR="0095551D" w:rsidRPr="00951FED">
        <w:rPr>
          <w:rFonts w:ascii="Calibri" w:hAnsi="Calibri" w:cs="Calibri"/>
          <w:color w:val="000000" w:themeColor="text1"/>
          <w:lang w:val="en-US"/>
        </w:rPr>
        <w:t>Section 3)</w:t>
      </w:r>
      <w:r w:rsidR="00222996" w:rsidRPr="00951FED">
        <w:rPr>
          <w:rFonts w:ascii="Calibri" w:hAnsi="Calibri" w:cs="Calibri"/>
          <w:color w:val="000000" w:themeColor="text1"/>
          <w:lang w:val="en-US"/>
        </w:rPr>
        <w:t xml:space="preserve">. </w:t>
      </w:r>
      <w:r w:rsidR="0095551D" w:rsidRPr="00951FED">
        <w:rPr>
          <w:rFonts w:ascii="Calibri" w:hAnsi="Calibri" w:cs="Calibri"/>
          <w:color w:val="000000" w:themeColor="text1"/>
          <w:lang w:val="en-US"/>
        </w:rPr>
        <w:t>I have also shown that some national funding organizations have already changed some of their policies towards the “money follows researcher”</w:t>
      </w:r>
      <w:r w:rsidR="00291A87" w:rsidRPr="00951FED">
        <w:rPr>
          <w:rFonts w:ascii="Calibri" w:hAnsi="Calibri" w:cs="Calibri"/>
          <w:color w:val="000000" w:themeColor="text1"/>
          <w:lang w:val="en-US"/>
        </w:rPr>
        <w:t xml:space="preserve"> principle</w:t>
      </w:r>
      <w:r w:rsidR="0095551D" w:rsidRPr="00951FED">
        <w:rPr>
          <w:rFonts w:ascii="Calibri" w:hAnsi="Calibri" w:cs="Calibri"/>
          <w:color w:val="000000" w:themeColor="text1"/>
          <w:lang w:val="en-US"/>
        </w:rPr>
        <w:t xml:space="preserve">. In addition, just as with the other four freedoms, economic and other advantages of the </w:t>
      </w:r>
      <w:r w:rsidR="00D401EF">
        <w:rPr>
          <w:rFonts w:ascii="Calibri" w:hAnsi="Calibri" w:cs="Calibri"/>
          <w:color w:val="000000" w:themeColor="text1"/>
          <w:lang w:val="en-US"/>
        </w:rPr>
        <w:t>fif</w:t>
      </w:r>
      <w:r w:rsidR="00E25364">
        <w:rPr>
          <w:rFonts w:ascii="Calibri" w:hAnsi="Calibri" w:cs="Calibri"/>
          <w:color w:val="000000" w:themeColor="text1"/>
          <w:lang w:val="en-US"/>
        </w:rPr>
        <w:t>th</w:t>
      </w:r>
      <w:r w:rsidR="0095551D" w:rsidRPr="00951FED">
        <w:rPr>
          <w:rFonts w:ascii="Calibri" w:hAnsi="Calibri" w:cs="Calibri"/>
          <w:color w:val="000000" w:themeColor="text1"/>
          <w:lang w:val="en-US"/>
        </w:rPr>
        <w:t xml:space="preserve"> freedom can outweigh </w:t>
      </w:r>
      <w:r w:rsidR="00291A87" w:rsidRPr="00951FED">
        <w:rPr>
          <w:rFonts w:ascii="Calibri" w:hAnsi="Calibri" w:cs="Calibri"/>
          <w:color w:val="000000" w:themeColor="text1"/>
          <w:lang w:val="en-US"/>
        </w:rPr>
        <w:t>the</w:t>
      </w:r>
      <w:r w:rsidR="0095551D" w:rsidRPr="00951FED">
        <w:rPr>
          <w:rFonts w:ascii="Calibri" w:hAnsi="Calibri" w:cs="Calibri"/>
          <w:color w:val="000000" w:themeColor="text1"/>
          <w:lang w:val="en-US"/>
        </w:rPr>
        <w:t xml:space="preserve"> risks </w:t>
      </w:r>
      <w:r w:rsidR="00D401EF" w:rsidRPr="00951FED">
        <w:rPr>
          <w:rFonts w:ascii="Calibri" w:hAnsi="Calibri" w:cs="Calibri"/>
          <w:color w:val="000000" w:themeColor="text1"/>
          <w:lang w:val="en-US"/>
        </w:rPr>
        <w:t xml:space="preserve">or costs </w:t>
      </w:r>
      <w:r w:rsidR="00291A87" w:rsidRPr="00951FED">
        <w:rPr>
          <w:rFonts w:ascii="Calibri" w:hAnsi="Calibri" w:cs="Calibri"/>
          <w:color w:val="000000" w:themeColor="text1"/>
          <w:lang w:val="en-US"/>
        </w:rPr>
        <w:t>involved</w:t>
      </w:r>
      <w:r w:rsidR="0095551D" w:rsidRPr="00951FED">
        <w:rPr>
          <w:rFonts w:ascii="Calibri" w:hAnsi="Calibri" w:cs="Calibri"/>
          <w:color w:val="000000" w:themeColor="text1"/>
          <w:lang w:val="en-US"/>
        </w:rPr>
        <w:t xml:space="preserve">. </w:t>
      </w:r>
      <w:r w:rsidR="00F904AF" w:rsidRPr="00951FED">
        <w:rPr>
          <w:rFonts w:ascii="Calibri" w:hAnsi="Calibri" w:cs="Calibri"/>
          <w:color w:val="000000" w:themeColor="text1"/>
          <w:lang w:val="en-US"/>
        </w:rPr>
        <w:t>To repeat, a</w:t>
      </w:r>
      <w:r w:rsidR="0095551D" w:rsidRPr="00951FED">
        <w:rPr>
          <w:rFonts w:ascii="Calibri" w:hAnsi="Calibri" w:cs="Calibri"/>
          <w:color w:val="000000" w:themeColor="text1"/>
          <w:lang w:val="en-US"/>
        </w:rPr>
        <w:t xml:space="preserve"> piecemeal social engineering approach will help us best to figure out the truth, and to overcome what may be nationalist or other biases. </w:t>
      </w:r>
    </w:p>
    <w:p w14:paraId="28715513" w14:textId="77777777"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color w:val="000000" w:themeColor="text1"/>
          <w:lang w:val="en-US"/>
        </w:rPr>
        <w:tab/>
      </w:r>
    </w:p>
    <w:p w14:paraId="1ED98715" w14:textId="77777777" w:rsidR="000A606E" w:rsidRPr="006C612F" w:rsidRDefault="000A606E" w:rsidP="000A606E">
      <w:pPr>
        <w:spacing w:line="480" w:lineRule="auto"/>
        <w:rPr>
          <w:rFonts w:ascii="Calibri" w:hAnsi="Calibri" w:cs="Calibri"/>
          <w:b/>
          <w:iCs/>
          <w:color w:val="000000" w:themeColor="text1"/>
          <w:u w:val="single"/>
          <w:lang w:val="en-US"/>
        </w:rPr>
      </w:pPr>
      <w:r w:rsidRPr="006C612F">
        <w:rPr>
          <w:rFonts w:ascii="Calibri" w:hAnsi="Calibri" w:cs="Calibri"/>
          <w:b/>
          <w:iCs/>
          <w:color w:val="000000" w:themeColor="text1"/>
          <w:u w:val="single"/>
          <w:lang w:val="en-US"/>
        </w:rPr>
        <w:t>PROPOSALS CONCERNING NATIONAL RESEARCH FUNDING</w:t>
      </w:r>
    </w:p>
    <w:p w14:paraId="1A1FE78E" w14:textId="21FE4614" w:rsidR="000A606E" w:rsidRPr="00951FED" w:rsidRDefault="000A606E" w:rsidP="000A606E">
      <w:pPr>
        <w:pStyle w:val="Listenabsatz"/>
        <w:numPr>
          <w:ilvl w:val="0"/>
          <w:numId w:val="5"/>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u w:val="single"/>
          <w:lang w:val="en-US"/>
        </w:rPr>
        <w:t xml:space="preserve">The first three proposals concerning grants for doctoral/postdoctoral </w:t>
      </w:r>
      <w:r w:rsidR="0077075C" w:rsidRPr="00951FED">
        <w:rPr>
          <w:rFonts w:ascii="Calibri" w:hAnsi="Calibri" w:cs="Calibri"/>
          <w:iCs/>
          <w:color w:val="000000" w:themeColor="text1"/>
          <w:u w:val="single"/>
          <w:lang w:val="en-US"/>
        </w:rPr>
        <w:t xml:space="preserve">positions </w:t>
      </w:r>
      <w:r w:rsidRPr="00951FED">
        <w:rPr>
          <w:rFonts w:ascii="Calibri" w:hAnsi="Calibri" w:cs="Calibri"/>
          <w:iCs/>
          <w:color w:val="000000" w:themeColor="text1"/>
          <w:u w:val="single"/>
          <w:lang w:val="en-US"/>
        </w:rPr>
        <w:t>a</w:t>
      </w:r>
      <w:r w:rsidR="0077075C" w:rsidRPr="00951FED">
        <w:rPr>
          <w:rFonts w:ascii="Calibri" w:hAnsi="Calibri" w:cs="Calibri"/>
          <w:iCs/>
          <w:color w:val="000000" w:themeColor="text1"/>
          <w:u w:val="single"/>
          <w:lang w:val="en-US"/>
        </w:rPr>
        <w:t>nd</w:t>
      </w:r>
      <w:r w:rsidRPr="00951FED">
        <w:rPr>
          <w:rFonts w:ascii="Calibri" w:hAnsi="Calibri" w:cs="Calibri"/>
          <w:iCs/>
          <w:color w:val="000000" w:themeColor="text1"/>
          <w:u w:val="single"/>
          <w:lang w:val="en-US"/>
        </w:rPr>
        <w:t xml:space="preserve"> other academic applications need to be repeated here</w:t>
      </w:r>
      <w:r w:rsidRPr="00951FED">
        <w:rPr>
          <w:rFonts w:ascii="Calibri" w:hAnsi="Calibri" w:cs="Calibri"/>
          <w:iCs/>
          <w:color w:val="000000" w:themeColor="text1"/>
          <w:lang w:val="en-US"/>
        </w:rPr>
        <w:t xml:space="preserve">: First, </w:t>
      </w:r>
      <w:r w:rsidR="0077075C" w:rsidRPr="00951FED">
        <w:rPr>
          <w:rFonts w:ascii="Calibri" w:hAnsi="Calibri" w:cs="Calibri"/>
          <w:iCs/>
          <w:color w:val="000000" w:themeColor="text1"/>
          <w:lang w:val="en-US"/>
        </w:rPr>
        <w:t xml:space="preserve">we need </w:t>
      </w:r>
      <w:r w:rsidRPr="00951FED">
        <w:rPr>
          <w:rFonts w:ascii="Calibri" w:hAnsi="Calibri" w:cs="Calibri"/>
          <w:iCs/>
          <w:color w:val="000000" w:themeColor="text1"/>
          <w:lang w:val="en-US"/>
        </w:rPr>
        <w:t xml:space="preserve">more information </w:t>
      </w:r>
      <w:r w:rsidR="00E8068E" w:rsidRPr="00951FED">
        <w:rPr>
          <w:rFonts w:ascii="Calibri" w:hAnsi="Calibri" w:cs="Calibri"/>
          <w:iCs/>
          <w:color w:val="000000" w:themeColor="text1"/>
          <w:lang w:val="en-US"/>
        </w:rPr>
        <w:t xml:space="preserve">directed at </w:t>
      </w:r>
      <w:r w:rsidRPr="00951FED">
        <w:rPr>
          <w:rFonts w:ascii="Calibri" w:hAnsi="Calibri" w:cs="Calibri"/>
          <w:iCs/>
          <w:color w:val="000000" w:themeColor="text1"/>
          <w:lang w:val="en-US"/>
        </w:rPr>
        <w:t xml:space="preserve">all institutions and academics about the </w:t>
      </w:r>
      <w:r w:rsidR="00D401EF">
        <w:rPr>
          <w:rFonts w:ascii="Calibri" w:hAnsi="Calibri" w:cs="Calibri"/>
          <w:iCs/>
          <w:color w:val="000000" w:themeColor="text1"/>
          <w:lang w:val="en-US"/>
        </w:rPr>
        <w:t>fif</w:t>
      </w:r>
      <w:r w:rsidR="00E25364">
        <w:rPr>
          <w:rFonts w:ascii="Calibri" w:hAnsi="Calibri" w:cs="Calibri"/>
          <w:iCs/>
          <w:color w:val="000000" w:themeColor="text1"/>
          <w:lang w:val="en-US"/>
        </w:rPr>
        <w:t>th</w:t>
      </w:r>
      <w:r w:rsidRPr="00951FED">
        <w:rPr>
          <w:rFonts w:ascii="Calibri" w:hAnsi="Calibri" w:cs="Calibri"/>
          <w:iCs/>
          <w:color w:val="000000" w:themeColor="text1"/>
          <w:lang w:val="en-US"/>
        </w:rPr>
        <w:t xml:space="preserve"> freedom, the ERA, and the European Pact for Research and Innovation; second</w:t>
      </w:r>
      <w:r w:rsidR="009E4FA7" w:rsidRPr="00951FED">
        <w:rPr>
          <w:rFonts w:ascii="Calibri" w:hAnsi="Calibri" w:cs="Calibri"/>
          <w:iCs/>
          <w:color w:val="000000" w:themeColor="text1"/>
          <w:lang w:val="en-US"/>
        </w:rPr>
        <w:t>ly</w:t>
      </w:r>
      <w:r w:rsidRPr="00951FED">
        <w:rPr>
          <w:rFonts w:ascii="Calibri" w:hAnsi="Calibri" w:cs="Calibri"/>
          <w:iCs/>
          <w:color w:val="000000" w:themeColor="text1"/>
          <w:lang w:val="en-US"/>
        </w:rPr>
        <w:t xml:space="preserve">, a campaign for more awareness in all administrations and academic institutions </w:t>
      </w:r>
      <w:r w:rsidR="00E8068E" w:rsidRPr="00951FED">
        <w:rPr>
          <w:rFonts w:ascii="Calibri" w:hAnsi="Calibri" w:cs="Calibri"/>
          <w:iCs/>
          <w:color w:val="000000" w:themeColor="text1"/>
          <w:lang w:val="en-US"/>
        </w:rPr>
        <w:t xml:space="preserve">targeting </w:t>
      </w:r>
      <w:r w:rsidRPr="00951FED">
        <w:rPr>
          <w:rFonts w:ascii="Calibri" w:hAnsi="Calibri" w:cs="Calibri"/>
          <w:iCs/>
          <w:color w:val="000000" w:themeColor="text1"/>
          <w:lang w:val="en-US"/>
        </w:rPr>
        <w:t>hidden and open forms of discrimination in terms of national</w:t>
      </w:r>
      <w:r w:rsidR="0077075C" w:rsidRPr="00951FED">
        <w:rPr>
          <w:rFonts w:ascii="Calibri" w:hAnsi="Calibri" w:cs="Calibri"/>
          <w:iCs/>
          <w:color w:val="000000" w:themeColor="text1"/>
          <w:lang w:val="en-US"/>
        </w:rPr>
        <w:t>ity</w:t>
      </w:r>
      <w:r w:rsidRPr="00951FED">
        <w:rPr>
          <w:rFonts w:ascii="Calibri" w:hAnsi="Calibri" w:cs="Calibri"/>
          <w:iCs/>
          <w:color w:val="000000" w:themeColor="text1"/>
          <w:lang w:val="en-US"/>
        </w:rPr>
        <w:t>; third</w:t>
      </w:r>
      <w:r w:rsidR="009E4FA7" w:rsidRPr="00951FED">
        <w:rPr>
          <w:rFonts w:ascii="Calibri" w:hAnsi="Calibri" w:cs="Calibri"/>
          <w:iCs/>
          <w:color w:val="000000" w:themeColor="text1"/>
          <w:lang w:val="en-US"/>
        </w:rPr>
        <w:t>ly</w:t>
      </w:r>
      <w:r w:rsidRPr="00951FED">
        <w:rPr>
          <w:rFonts w:ascii="Calibri" w:hAnsi="Calibri" w:cs="Calibri"/>
          <w:iCs/>
          <w:color w:val="000000" w:themeColor="text1"/>
          <w:lang w:val="en-US"/>
        </w:rPr>
        <w:t>, the establishment of anti-discrimination officers in administrations and agencies that look for hidden and open discrimination, in analogy to gender equality efforts. The actors who could or should take lead roles are described above.</w:t>
      </w:r>
    </w:p>
    <w:p w14:paraId="5502EB88" w14:textId="69D5AFE4" w:rsidR="000A606E" w:rsidRPr="00951FED" w:rsidRDefault="000A606E" w:rsidP="000A606E">
      <w:pPr>
        <w:pStyle w:val="Listenabsatz"/>
        <w:numPr>
          <w:ilvl w:val="0"/>
          <w:numId w:val="5"/>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u w:val="single"/>
          <w:lang w:val="en-US"/>
        </w:rPr>
        <w:t>All national or regional grant agencies in the EU should follow the “money follows researcher”</w:t>
      </w:r>
      <w:r w:rsidR="0077075C" w:rsidRPr="00951FED">
        <w:rPr>
          <w:rFonts w:ascii="Calibri" w:hAnsi="Calibri" w:cs="Calibri"/>
          <w:iCs/>
          <w:color w:val="000000" w:themeColor="text1"/>
          <w:u w:val="single"/>
          <w:lang w:val="en-US"/>
        </w:rPr>
        <w:t xml:space="preserve"> </w:t>
      </w:r>
      <w:r w:rsidRPr="00951FED">
        <w:rPr>
          <w:rFonts w:ascii="Calibri" w:hAnsi="Calibri" w:cs="Calibri"/>
          <w:iCs/>
          <w:color w:val="000000" w:themeColor="text1"/>
          <w:u w:val="single"/>
          <w:lang w:val="en-US"/>
        </w:rPr>
        <w:t xml:space="preserve">principle, at least for early career </w:t>
      </w:r>
      <w:r w:rsidRPr="00106E3F">
        <w:rPr>
          <w:rFonts w:ascii="Calibri" w:hAnsi="Calibri" w:cs="Calibri"/>
          <w:iCs/>
          <w:color w:val="000000" w:themeColor="text1"/>
          <w:u w:val="single"/>
          <w:lang w:val="en-US"/>
        </w:rPr>
        <w:t>researchers</w:t>
      </w:r>
      <w:r w:rsidR="002425D0" w:rsidRPr="00106E3F">
        <w:rPr>
          <w:rFonts w:ascii="Calibri" w:hAnsi="Calibri" w:cs="Calibri"/>
          <w:iCs/>
          <w:color w:val="000000" w:themeColor="text1"/>
          <w:u w:val="single"/>
          <w:lang w:val="en-US"/>
        </w:rPr>
        <w:t xml:space="preserve"> </w:t>
      </w:r>
      <w:r w:rsidRPr="00106E3F">
        <w:rPr>
          <w:rFonts w:ascii="Calibri" w:hAnsi="Calibri" w:cs="Calibri"/>
          <w:iCs/>
          <w:color w:val="000000" w:themeColor="text1"/>
          <w:u w:val="single"/>
          <w:lang w:val="en-US"/>
        </w:rPr>
        <w:t>to increase their mobility</w:t>
      </w:r>
      <w:r w:rsidRPr="00951FED">
        <w:rPr>
          <w:rFonts w:ascii="Calibri" w:hAnsi="Calibri" w:cs="Calibri"/>
          <w:iCs/>
          <w:color w:val="000000" w:themeColor="text1"/>
          <w:lang w:val="en-US"/>
        </w:rPr>
        <w:t xml:space="preserve">. Since </w:t>
      </w:r>
      <w:r w:rsidR="00E8068E" w:rsidRPr="00951FED">
        <w:rPr>
          <w:rFonts w:ascii="Calibri" w:hAnsi="Calibri" w:cs="Calibri"/>
          <w:iCs/>
          <w:color w:val="000000" w:themeColor="text1"/>
          <w:lang w:val="en-US"/>
        </w:rPr>
        <w:t xml:space="preserve">funding </w:t>
      </w:r>
      <w:r w:rsidRPr="00951FED">
        <w:rPr>
          <w:rFonts w:ascii="Calibri" w:hAnsi="Calibri" w:cs="Calibri"/>
          <w:iCs/>
          <w:color w:val="000000" w:themeColor="text1"/>
          <w:lang w:val="en-US"/>
        </w:rPr>
        <w:t xml:space="preserve">agencies often cannot or will </w:t>
      </w:r>
      <w:r w:rsidR="002425D0" w:rsidRPr="00951FED">
        <w:rPr>
          <w:rFonts w:ascii="Calibri" w:hAnsi="Calibri" w:cs="Calibri"/>
          <w:iCs/>
          <w:color w:val="000000" w:themeColor="text1"/>
          <w:lang w:val="en-US"/>
        </w:rPr>
        <w:t xml:space="preserve">not </w:t>
      </w:r>
      <w:r w:rsidRPr="00951FED">
        <w:rPr>
          <w:rFonts w:ascii="Calibri" w:hAnsi="Calibri" w:cs="Calibri"/>
          <w:iCs/>
          <w:color w:val="000000" w:themeColor="text1"/>
          <w:lang w:val="en-US"/>
        </w:rPr>
        <w:t xml:space="preserve">act on their own here, parliaments must allow their </w:t>
      </w:r>
      <w:r w:rsidR="00E8068E" w:rsidRPr="00951FED">
        <w:rPr>
          <w:rFonts w:ascii="Calibri" w:hAnsi="Calibri" w:cs="Calibri"/>
          <w:iCs/>
          <w:color w:val="000000" w:themeColor="text1"/>
          <w:lang w:val="en-US"/>
        </w:rPr>
        <w:t xml:space="preserve">funding </w:t>
      </w:r>
      <w:r w:rsidRPr="00951FED">
        <w:rPr>
          <w:rFonts w:ascii="Calibri" w:hAnsi="Calibri" w:cs="Calibri"/>
          <w:iCs/>
          <w:color w:val="000000" w:themeColor="text1"/>
          <w:lang w:val="en-US"/>
        </w:rPr>
        <w:t xml:space="preserve">agencies to let </w:t>
      </w:r>
      <w:r w:rsidR="00E8068E" w:rsidRPr="00951FED">
        <w:rPr>
          <w:rFonts w:ascii="Calibri" w:hAnsi="Calibri" w:cs="Calibri"/>
          <w:iCs/>
          <w:color w:val="000000" w:themeColor="text1"/>
          <w:lang w:val="en-US"/>
        </w:rPr>
        <w:t xml:space="preserve">grants </w:t>
      </w:r>
      <w:r w:rsidRPr="00951FED">
        <w:rPr>
          <w:rFonts w:ascii="Calibri" w:hAnsi="Calibri" w:cs="Calibri"/>
          <w:iCs/>
          <w:color w:val="000000" w:themeColor="text1"/>
          <w:lang w:val="en-US"/>
        </w:rPr>
        <w:t>flow more freely. One need not demand 100% freedom here: through budgetary regulations, parliaments can set limits o</w:t>
      </w:r>
      <w:r w:rsidR="0077075C" w:rsidRPr="00951FED">
        <w:rPr>
          <w:rFonts w:ascii="Calibri" w:hAnsi="Calibri" w:cs="Calibri"/>
          <w:iCs/>
          <w:color w:val="000000" w:themeColor="text1"/>
          <w:lang w:val="en-US"/>
        </w:rPr>
        <w:t>n</w:t>
      </w:r>
      <w:r w:rsidRPr="00951FED">
        <w:rPr>
          <w:rFonts w:ascii="Calibri" w:hAnsi="Calibri" w:cs="Calibri"/>
          <w:iCs/>
          <w:color w:val="000000" w:themeColor="text1"/>
          <w:lang w:val="en-US"/>
        </w:rPr>
        <w:t xml:space="preserve"> how much of their research budgets can be open to realizing the </w:t>
      </w:r>
      <w:r w:rsidR="00D401EF">
        <w:rPr>
          <w:rFonts w:ascii="Calibri" w:hAnsi="Calibri" w:cs="Calibri"/>
          <w:iCs/>
          <w:color w:val="000000" w:themeColor="text1"/>
          <w:lang w:val="en-US"/>
        </w:rPr>
        <w:t>fif</w:t>
      </w:r>
      <w:r w:rsidR="00E25364">
        <w:rPr>
          <w:rFonts w:ascii="Calibri" w:hAnsi="Calibri" w:cs="Calibri"/>
          <w:iCs/>
          <w:color w:val="000000" w:themeColor="text1"/>
          <w:lang w:val="en-US"/>
        </w:rPr>
        <w:t>th</w:t>
      </w:r>
      <w:r w:rsidRPr="00951FED">
        <w:rPr>
          <w:rFonts w:ascii="Calibri" w:hAnsi="Calibri" w:cs="Calibri"/>
          <w:iCs/>
          <w:color w:val="000000" w:themeColor="text1"/>
          <w:lang w:val="en-US"/>
        </w:rPr>
        <w:t xml:space="preserve"> freedom. EU-wide agreements could proceed in a gradual manner and allow for </w:t>
      </w:r>
      <w:r w:rsidRPr="00951FED">
        <w:rPr>
          <w:rFonts w:ascii="Calibri" w:hAnsi="Calibri" w:cs="Calibri"/>
          <w:iCs/>
          <w:color w:val="000000" w:themeColor="text1"/>
          <w:lang w:val="en-US"/>
        </w:rPr>
        <w:lastRenderedPageBreak/>
        <w:t xml:space="preserve">transition phases and other means for coping with existing inequalities in the scientific strength of different regions or countries. To get the process going, the EU Parliament and EU Council could take the lead, but one can also imagine pilot projects </w:t>
      </w:r>
      <w:r w:rsidR="002425D0" w:rsidRPr="00951FED">
        <w:rPr>
          <w:rFonts w:ascii="Calibri" w:hAnsi="Calibri" w:cs="Calibri"/>
          <w:iCs/>
          <w:color w:val="000000" w:themeColor="text1"/>
          <w:lang w:val="en-US"/>
        </w:rPr>
        <w:t xml:space="preserve">between </w:t>
      </w:r>
      <w:r w:rsidRPr="00951FED">
        <w:rPr>
          <w:rFonts w:ascii="Calibri" w:hAnsi="Calibri" w:cs="Calibri"/>
          <w:iCs/>
          <w:color w:val="000000" w:themeColor="text1"/>
          <w:lang w:val="en-US"/>
        </w:rPr>
        <w:t xml:space="preserve">countries who </w:t>
      </w:r>
      <w:r w:rsidR="0077075C" w:rsidRPr="00951FED">
        <w:rPr>
          <w:rFonts w:ascii="Calibri" w:hAnsi="Calibri" w:cs="Calibri"/>
          <w:iCs/>
          <w:color w:val="000000" w:themeColor="text1"/>
          <w:lang w:val="en-US"/>
        </w:rPr>
        <w:t>want</w:t>
      </w:r>
      <w:r w:rsidRPr="00951FED">
        <w:rPr>
          <w:rFonts w:ascii="Calibri" w:hAnsi="Calibri" w:cs="Calibri"/>
          <w:iCs/>
          <w:color w:val="000000" w:themeColor="text1"/>
          <w:lang w:val="en-US"/>
        </w:rPr>
        <w:t xml:space="preserve"> to </w:t>
      </w:r>
      <w:r w:rsidR="0077075C" w:rsidRPr="00951FED">
        <w:rPr>
          <w:rFonts w:ascii="Calibri" w:hAnsi="Calibri" w:cs="Calibri"/>
          <w:iCs/>
          <w:color w:val="000000" w:themeColor="text1"/>
          <w:lang w:val="en-US"/>
        </w:rPr>
        <w:t>move</w:t>
      </w:r>
      <w:r w:rsidRPr="00951FED">
        <w:rPr>
          <w:rFonts w:ascii="Calibri" w:hAnsi="Calibri" w:cs="Calibri"/>
          <w:iCs/>
          <w:color w:val="000000" w:themeColor="text1"/>
          <w:lang w:val="en-US"/>
        </w:rPr>
        <w:t xml:space="preserve"> forward here.</w:t>
      </w:r>
    </w:p>
    <w:p w14:paraId="20F93175" w14:textId="24FDC2B6" w:rsidR="000A606E" w:rsidRPr="00951FED" w:rsidRDefault="000A606E" w:rsidP="00C22509">
      <w:pPr>
        <w:pStyle w:val="Listenabsatz"/>
        <w:numPr>
          <w:ilvl w:val="0"/>
          <w:numId w:val="5"/>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u w:val="single"/>
          <w:lang w:val="en-US"/>
        </w:rPr>
        <w:t xml:space="preserve">If full free portability of national research grants cannot be achieved immediately, </w:t>
      </w:r>
      <w:r w:rsidR="00C22509" w:rsidRPr="00951FED">
        <w:rPr>
          <w:rFonts w:ascii="Calibri" w:hAnsi="Calibri" w:cs="Calibri"/>
          <w:iCs/>
          <w:color w:val="000000" w:themeColor="text1"/>
          <w:u w:val="single"/>
          <w:lang w:val="en-US"/>
        </w:rPr>
        <w:t xml:space="preserve">concrete </w:t>
      </w:r>
      <w:r w:rsidRPr="00951FED">
        <w:rPr>
          <w:rFonts w:ascii="Calibri" w:hAnsi="Calibri" w:cs="Calibri"/>
          <w:iCs/>
          <w:color w:val="000000" w:themeColor="text1"/>
          <w:u w:val="single"/>
          <w:lang w:val="en-US"/>
        </w:rPr>
        <w:t xml:space="preserve">steps towards creating the </w:t>
      </w:r>
      <w:r w:rsidR="00E25364">
        <w:rPr>
          <w:rFonts w:ascii="Calibri" w:hAnsi="Calibri" w:cs="Calibri"/>
          <w:iCs/>
          <w:color w:val="000000" w:themeColor="text1"/>
          <w:u w:val="single"/>
          <w:lang w:val="en-US"/>
        </w:rPr>
        <w:t>5th</w:t>
      </w:r>
      <w:r w:rsidRPr="00951FED">
        <w:rPr>
          <w:rFonts w:ascii="Calibri" w:hAnsi="Calibri" w:cs="Calibri"/>
          <w:iCs/>
          <w:color w:val="000000" w:themeColor="text1"/>
          <w:u w:val="single"/>
          <w:lang w:val="en-US"/>
        </w:rPr>
        <w:t xml:space="preserve"> freedom </w:t>
      </w:r>
      <w:r w:rsidR="00C22509" w:rsidRPr="00951FED">
        <w:rPr>
          <w:rFonts w:ascii="Calibri" w:hAnsi="Calibri" w:cs="Calibri"/>
          <w:iCs/>
          <w:color w:val="000000" w:themeColor="text1"/>
          <w:u w:val="single"/>
          <w:lang w:val="en-US"/>
        </w:rPr>
        <w:t xml:space="preserve">can and </w:t>
      </w:r>
      <w:r w:rsidRPr="00951FED">
        <w:rPr>
          <w:rFonts w:ascii="Calibri" w:hAnsi="Calibri" w:cs="Calibri"/>
          <w:iCs/>
          <w:color w:val="000000" w:themeColor="text1"/>
          <w:u w:val="single"/>
          <w:lang w:val="en-US"/>
        </w:rPr>
        <w:t>should nonetheless be taken</w:t>
      </w:r>
      <w:r w:rsidRPr="00951FED">
        <w:rPr>
          <w:rFonts w:ascii="Calibri" w:hAnsi="Calibri" w:cs="Calibri"/>
          <w:iCs/>
          <w:color w:val="000000" w:themeColor="text1"/>
          <w:lang w:val="en-US"/>
        </w:rPr>
        <w:t xml:space="preserve">. </w:t>
      </w:r>
      <w:r w:rsidR="00B068D2" w:rsidRPr="00951FED">
        <w:rPr>
          <w:rFonts w:ascii="Calibri" w:hAnsi="Calibri" w:cs="Calibri"/>
          <w:iCs/>
          <w:color w:val="000000" w:themeColor="text1"/>
          <w:lang w:val="en-US"/>
        </w:rPr>
        <w:t xml:space="preserve">Five </w:t>
      </w:r>
      <w:r w:rsidR="004D2FA9" w:rsidRPr="00951FED">
        <w:rPr>
          <w:rFonts w:ascii="Calibri" w:hAnsi="Calibri" w:cs="Calibri"/>
          <w:iCs/>
          <w:color w:val="000000" w:themeColor="text1"/>
          <w:lang w:val="en-US"/>
        </w:rPr>
        <w:t xml:space="preserve">specific </w:t>
      </w:r>
      <w:r w:rsidRPr="00951FED">
        <w:rPr>
          <w:rFonts w:ascii="Calibri" w:hAnsi="Calibri" w:cs="Calibri"/>
          <w:iCs/>
          <w:color w:val="000000" w:themeColor="text1"/>
          <w:lang w:val="en-US"/>
        </w:rPr>
        <w:t>ideas</w:t>
      </w:r>
      <w:r w:rsidR="004D2FA9" w:rsidRPr="00951FED">
        <w:rPr>
          <w:rFonts w:ascii="Calibri" w:hAnsi="Calibri" w:cs="Calibri"/>
          <w:iCs/>
          <w:color w:val="000000" w:themeColor="text1"/>
          <w:lang w:val="en-US"/>
        </w:rPr>
        <w:t xml:space="preserve"> are</w:t>
      </w:r>
      <w:r w:rsidRPr="00951FED">
        <w:rPr>
          <w:rFonts w:ascii="Calibri" w:hAnsi="Calibri" w:cs="Calibri"/>
          <w:iCs/>
          <w:color w:val="000000" w:themeColor="text1"/>
          <w:lang w:val="en-US"/>
        </w:rPr>
        <w:t xml:space="preserve">: </w:t>
      </w:r>
    </w:p>
    <w:p w14:paraId="12EB18DE" w14:textId="1F586AF6" w:rsidR="000A606E" w:rsidRPr="00951FED" w:rsidRDefault="000A606E" w:rsidP="000A606E">
      <w:pPr>
        <w:pStyle w:val="Listenabsatz"/>
        <w:spacing w:line="480" w:lineRule="auto"/>
        <w:ind w:left="567" w:hanging="283"/>
        <w:rPr>
          <w:rFonts w:ascii="Calibri" w:hAnsi="Calibri" w:cs="Calibri"/>
          <w:iCs/>
          <w:color w:val="000000" w:themeColor="text1"/>
          <w:lang w:val="en-US"/>
        </w:rPr>
      </w:pPr>
      <w:r w:rsidRPr="00951FED">
        <w:rPr>
          <w:rFonts w:ascii="Calibri" w:hAnsi="Calibri" w:cs="Calibri"/>
          <w:iCs/>
          <w:color w:val="000000" w:themeColor="text1"/>
          <w:lang w:val="en-US"/>
        </w:rPr>
        <w:t xml:space="preserve">(a) National funding agencies such as the DFG should no longer uphold discriminatory regulations against EU researchers </w:t>
      </w:r>
      <w:r w:rsidR="0077075C" w:rsidRPr="00951FED">
        <w:rPr>
          <w:rFonts w:ascii="Calibri" w:hAnsi="Calibri" w:cs="Calibri"/>
          <w:iCs/>
          <w:color w:val="000000" w:themeColor="text1"/>
          <w:lang w:val="en-US"/>
        </w:rPr>
        <w:t xml:space="preserve">not located in Germany </w:t>
      </w:r>
      <w:r w:rsidRPr="00951FED">
        <w:rPr>
          <w:rFonts w:ascii="Calibri" w:hAnsi="Calibri" w:cs="Calibri"/>
          <w:iCs/>
          <w:color w:val="000000" w:themeColor="text1"/>
          <w:lang w:val="en-US"/>
        </w:rPr>
        <w:t xml:space="preserve">in collaborative funding schemes. </w:t>
      </w:r>
    </w:p>
    <w:p w14:paraId="6025BB70" w14:textId="5DF228BE" w:rsidR="000A606E" w:rsidRPr="00951FED" w:rsidRDefault="000A606E" w:rsidP="000A606E">
      <w:pPr>
        <w:pStyle w:val="Listenabsatz"/>
        <w:spacing w:line="480" w:lineRule="auto"/>
        <w:ind w:left="567" w:hanging="283"/>
        <w:rPr>
          <w:rFonts w:ascii="Calibri" w:hAnsi="Calibri" w:cs="Calibri"/>
          <w:iCs/>
          <w:color w:val="000000" w:themeColor="text1"/>
          <w:lang w:val="en-US"/>
        </w:rPr>
      </w:pPr>
      <w:r w:rsidRPr="00951FED">
        <w:rPr>
          <w:rFonts w:ascii="Calibri" w:hAnsi="Calibri" w:cs="Calibri"/>
          <w:iCs/>
          <w:color w:val="000000" w:themeColor="text1"/>
          <w:lang w:val="en-US"/>
        </w:rPr>
        <w:t>(b) National funding agencies could experimentally open a selection of their grant schemes fully to all researchers who are EU citizens, allowing portability of grants to other EU countries, for a de</w:t>
      </w:r>
      <w:r w:rsidR="0077075C" w:rsidRPr="00951FED">
        <w:rPr>
          <w:rFonts w:ascii="Calibri" w:hAnsi="Calibri" w:cs="Calibri"/>
          <w:iCs/>
          <w:color w:val="000000" w:themeColor="text1"/>
          <w:lang w:val="en-US"/>
        </w:rPr>
        <w:t>fined</w:t>
      </w:r>
      <w:r w:rsidRPr="00951FED">
        <w:rPr>
          <w:rFonts w:ascii="Calibri" w:hAnsi="Calibri" w:cs="Calibri"/>
          <w:iCs/>
          <w:color w:val="000000" w:themeColor="text1"/>
          <w:lang w:val="en-US"/>
        </w:rPr>
        <w:t xml:space="preserve"> period – say, 5</w:t>
      </w:r>
      <w:r w:rsidR="00E91FB0">
        <w:rPr>
          <w:rFonts w:ascii="Calibri" w:hAnsi="Calibri" w:cs="Calibri"/>
          <w:iCs/>
          <w:color w:val="000000" w:themeColor="text1"/>
          <w:lang w:val="en-US"/>
        </w:rPr>
        <w:t>-10</w:t>
      </w:r>
      <w:r w:rsidRPr="00951FED">
        <w:rPr>
          <w:rFonts w:ascii="Calibri" w:hAnsi="Calibri" w:cs="Calibri"/>
          <w:iCs/>
          <w:color w:val="000000" w:themeColor="text1"/>
          <w:lang w:val="en-US"/>
        </w:rPr>
        <w:t xml:space="preserve"> years – and afterwards evaluate results. It should be checked whether this leads to mutual benefits or to increased inequalities.</w:t>
      </w:r>
    </w:p>
    <w:p w14:paraId="229499C5" w14:textId="0E692642" w:rsidR="000A606E" w:rsidRPr="00951FED" w:rsidRDefault="000A606E" w:rsidP="000A606E">
      <w:pPr>
        <w:pStyle w:val="Listenabsatz"/>
        <w:spacing w:line="480" w:lineRule="auto"/>
        <w:ind w:left="567" w:hanging="283"/>
        <w:rPr>
          <w:rFonts w:ascii="Calibri" w:hAnsi="Calibri" w:cs="Calibri"/>
          <w:iCs/>
          <w:color w:val="000000" w:themeColor="text1"/>
          <w:lang w:val="en-US"/>
        </w:rPr>
      </w:pPr>
      <w:r w:rsidRPr="00951FED">
        <w:rPr>
          <w:rFonts w:ascii="Calibri" w:hAnsi="Calibri" w:cs="Calibri"/>
          <w:iCs/>
          <w:color w:val="000000" w:themeColor="text1"/>
          <w:lang w:val="en-US"/>
        </w:rPr>
        <w:t xml:space="preserve">(c) Researchers working on topics relevant to </w:t>
      </w:r>
      <w:r w:rsidR="0077075C" w:rsidRPr="00951FED">
        <w:rPr>
          <w:rFonts w:ascii="Calibri" w:hAnsi="Calibri" w:cs="Calibri"/>
          <w:iCs/>
          <w:color w:val="000000" w:themeColor="text1"/>
          <w:lang w:val="en-US"/>
        </w:rPr>
        <w:t xml:space="preserve">one </w:t>
      </w:r>
      <w:r w:rsidRPr="00951FED">
        <w:rPr>
          <w:rFonts w:ascii="Calibri" w:hAnsi="Calibri" w:cs="Calibri"/>
          <w:iCs/>
          <w:color w:val="000000" w:themeColor="text1"/>
          <w:lang w:val="en-US"/>
        </w:rPr>
        <w:t xml:space="preserve">EU country (e.g., Germany), but do so in </w:t>
      </w:r>
      <w:r w:rsidR="0077075C" w:rsidRPr="00951FED">
        <w:rPr>
          <w:rFonts w:ascii="Calibri" w:hAnsi="Calibri" w:cs="Calibri"/>
          <w:iCs/>
          <w:color w:val="000000" w:themeColor="text1"/>
          <w:lang w:val="en-US"/>
        </w:rPr>
        <w:t xml:space="preserve">another </w:t>
      </w:r>
      <w:r w:rsidRPr="00951FED">
        <w:rPr>
          <w:rFonts w:ascii="Calibri" w:hAnsi="Calibri" w:cs="Calibri"/>
          <w:iCs/>
          <w:color w:val="000000" w:themeColor="text1"/>
          <w:lang w:val="en-US"/>
        </w:rPr>
        <w:t xml:space="preserve">EU country (e.g., Spain), could be given the opportunity to receive and move funding from </w:t>
      </w:r>
      <w:r w:rsidR="00521391" w:rsidRPr="00951FED">
        <w:rPr>
          <w:rFonts w:ascii="Calibri" w:hAnsi="Calibri" w:cs="Calibri"/>
          <w:iCs/>
          <w:color w:val="000000" w:themeColor="text1"/>
          <w:lang w:val="en-US"/>
        </w:rPr>
        <w:t xml:space="preserve">former </w:t>
      </w:r>
      <w:r w:rsidRPr="00951FED">
        <w:rPr>
          <w:rFonts w:ascii="Calibri" w:hAnsi="Calibri" w:cs="Calibri"/>
          <w:iCs/>
          <w:color w:val="000000" w:themeColor="text1"/>
          <w:lang w:val="en-US"/>
        </w:rPr>
        <w:t>country’s national funding resources (the DFG, for example). Cooperation should be made easier, especially for junior researchers, for the purpose</w:t>
      </w:r>
      <w:r w:rsidR="00521391" w:rsidRPr="00951FED">
        <w:rPr>
          <w:rFonts w:ascii="Calibri" w:hAnsi="Calibri" w:cs="Calibri"/>
          <w:iCs/>
          <w:color w:val="000000" w:themeColor="text1"/>
          <w:lang w:val="en-US"/>
        </w:rPr>
        <w:t>s</w:t>
      </w:r>
      <w:r w:rsidRPr="00951FED">
        <w:rPr>
          <w:rFonts w:ascii="Calibri" w:hAnsi="Calibri" w:cs="Calibri"/>
          <w:iCs/>
          <w:color w:val="000000" w:themeColor="text1"/>
          <w:lang w:val="en-US"/>
        </w:rPr>
        <w:t xml:space="preserve"> of long-term cooperation between the two (or more) countries. For its part, a funding organization from </w:t>
      </w:r>
      <w:r w:rsidR="00521391" w:rsidRPr="00951FED">
        <w:rPr>
          <w:rFonts w:ascii="Calibri" w:hAnsi="Calibri" w:cs="Calibri"/>
          <w:iCs/>
          <w:color w:val="000000" w:themeColor="text1"/>
          <w:lang w:val="en-US"/>
        </w:rPr>
        <w:t xml:space="preserve">the first </w:t>
      </w:r>
      <w:r w:rsidRPr="00951FED">
        <w:rPr>
          <w:rFonts w:ascii="Calibri" w:hAnsi="Calibri" w:cs="Calibri"/>
          <w:iCs/>
          <w:color w:val="000000" w:themeColor="text1"/>
          <w:lang w:val="en-US"/>
        </w:rPr>
        <w:t xml:space="preserve">country should see </w:t>
      </w:r>
      <w:r w:rsidR="00521391" w:rsidRPr="00951FED">
        <w:rPr>
          <w:rFonts w:ascii="Calibri" w:hAnsi="Calibri" w:cs="Calibri"/>
          <w:iCs/>
          <w:color w:val="000000" w:themeColor="text1"/>
          <w:lang w:val="en-US"/>
        </w:rPr>
        <w:t xml:space="preserve">the </w:t>
      </w:r>
      <w:r w:rsidRPr="00951FED">
        <w:rPr>
          <w:rFonts w:ascii="Calibri" w:hAnsi="Calibri" w:cs="Calibri"/>
          <w:iCs/>
          <w:color w:val="000000" w:themeColor="text1"/>
          <w:lang w:val="en-US"/>
        </w:rPr>
        <w:t xml:space="preserve">benefit in connecting talented researchers from </w:t>
      </w:r>
      <w:r w:rsidR="00521391" w:rsidRPr="00951FED">
        <w:rPr>
          <w:rFonts w:ascii="Calibri" w:hAnsi="Calibri" w:cs="Calibri"/>
          <w:iCs/>
          <w:color w:val="000000" w:themeColor="text1"/>
          <w:lang w:val="en-US"/>
        </w:rPr>
        <w:t xml:space="preserve">other </w:t>
      </w:r>
      <w:r w:rsidRPr="00951FED">
        <w:rPr>
          <w:rFonts w:ascii="Calibri" w:hAnsi="Calibri" w:cs="Calibri"/>
          <w:iCs/>
          <w:color w:val="000000" w:themeColor="text1"/>
          <w:lang w:val="en-US"/>
        </w:rPr>
        <w:t>countr</w:t>
      </w:r>
      <w:r w:rsidR="00521391" w:rsidRPr="00951FED">
        <w:rPr>
          <w:rFonts w:ascii="Calibri" w:hAnsi="Calibri" w:cs="Calibri"/>
          <w:iCs/>
          <w:color w:val="000000" w:themeColor="text1"/>
          <w:lang w:val="en-US"/>
        </w:rPr>
        <w:t>ies</w:t>
      </w:r>
      <w:r w:rsidRPr="00951FED">
        <w:rPr>
          <w:rFonts w:ascii="Calibri" w:hAnsi="Calibri" w:cs="Calibri"/>
          <w:iCs/>
          <w:color w:val="000000" w:themeColor="text1"/>
          <w:lang w:val="en-US"/>
        </w:rPr>
        <w:t xml:space="preserve"> </w:t>
      </w:r>
      <w:r w:rsidR="00521391" w:rsidRPr="00951FED">
        <w:rPr>
          <w:rFonts w:ascii="Calibri" w:hAnsi="Calibri" w:cs="Calibri"/>
          <w:iCs/>
          <w:color w:val="000000" w:themeColor="text1"/>
          <w:lang w:val="en-US"/>
        </w:rPr>
        <w:t xml:space="preserve">to its system </w:t>
      </w:r>
      <w:r w:rsidRPr="00951FED">
        <w:rPr>
          <w:rFonts w:ascii="Calibri" w:hAnsi="Calibri" w:cs="Calibri"/>
          <w:iCs/>
          <w:color w:val="000000" w:themeColor="text1"/>
          <w:lang w:val="en-US"/>
        </w:rPr>
        <w:t>at an early stage.</w:t>
      </w:r>
    </w:p>
    <w:p w14:paraId="39DBEB7D" w14:textId="07495069" w:rsidR="000A606E" w:rsidRPr="00951FED" w:rsidRDefault="000A606E" w:rsidP="000A606E">
      <w:pPr>
        <w:pStyle w:val="Listenabsatz"/>
        <w:spacing w:line="480" w:lineRule="auto"/>
        <w:ind w:left="567" w:hanging="283"/>
        <w:rPr>
          <w:rFonts w:ascii="Calibri" w:hAnsi="Calibri" w:cs="Calibri"/>
          <w:iCs/>
          <w:color w:val="000000" w:themeColor="text1"/>
          <w:lang w:val="en-US"/>
        </w:rPr>
      </w:pPr>
      <w:r w:rsidRPr="00951FED">
        <w:rPr>
          <w:rFonts w:ascii="Calibri" w:hAnsi="Calibri" w:cs="Calibri"/>
          <w:iCs/>
          <w:color w:val="000000" w:themeColor="text1"/>
          <w:lang w:val="en-US"/>
        </w:rPr>
        <w:lastRenderedPageBreak/>
        <w:t xml:space="preserve">(d) National funding organizations from </w:t>
      </w:r>
      <w:r w:rsidR="00521391" w:rsidRPr="00951FED">
        <w:rPr>
          <w:rFonts w:ascii="Calibri" w:hAnsi="Calibri" w:cs="Calibri"/>
          <w:iCs/>
          <w:color w:val="000000" w:themeColor="text1"/>
          <w:lang w:val="en-US"/>
        </w:rPr>
        <w:t xml:space="preserve">one </w:t>
      </w:r>
      <w:r w:rsidRPr="00951FED">
        <w:rPr>
          <w:rFonts w:ascii="Calibri" w:hAnsi="Calibri" w:cs="Calibri"/>
          <w:iCs/>
          <w:color w:val="000000" w:themeColor="text1"/>
          <w:lang w:val="en-US"/>
        </w:rPr>
        <w:t>EU</w:t>
      </w:r>
      <w:r w:rsidR="00521391" w:rsidRPr="00951FED">
        <w:rPr>
          <w:rFonts w:ascii="Calibri" w:hAnsi="Calibri" w:cs="Calibri"/>
          <w:iCs/>
          <w:color w:val="000000" w:themeColor="text1"/>
          <w:lang w:val="en-US"/>
        </w:rPr>
        <w:t xml:space="preserve"> </w:t>
      </w:r>
      <w:r w:rsidRPr="00951FED">
        <w:rPr>
          <w:rFonts w:ascii="Calibri" w:hAnsi="Calibri" w:cs="Calibri"/>
          <w:iCs/>
          <w:color w:val="000000" w:themeColor="text1"/>
          <w:lang w:val="en-US"/>
        </w:rPr>
        <w:t>country could allow PIs from other EU countries</w:t>
      </w:r>
      <w:r w:rsidR="00521391"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 provided </w:t>
      </w:r>
      <w:r w:rsidR="00521391" w:rsidRPr="00951FED">
        <w:rPr>
          <w:rFonts w:ascii="Calibri" w:hAnsi="Calibri" w:cs="Calibri"/>
          <w:iCs/>
          <w:color w:val="000000" w:themeColor="text1"/>
          <w:lang w:val="en-US"/>
        </w:rPr>
        <w:t xml:space="preserve">the </w:t>
      </w:r>
      <w:r w:rsidRPr="00951FED">
        <w:rPr>
          <w:rFonts w:ascii="Calibri" w:hAnsi="Calibri" w:cs="Calibri"/>
          <w:iCs/>
          <w:color w:val="000000" w:themeColor="text1"/>
          <w:lang w:val="en-US"/>
        </w:rPr>
        <w:t xml:space="preserve">universities </w:t>
      </w:r>
      <w:r w:rsidR="00521391" w:rsidRPr="00951FED">
        <w:rPr>
          <w:rFonts w:ascii="Calibri" w:hAnsi="Calibri" w:cs="Calibri"/>
          <w:iCs/>
          <w:color w:val="000000" w:themeColor="text1"/>
          <w:lang w:val="en-US"/>
        </w:rPr>
        <w:t>in the former</w:t>
      </w:r>
      <w:r w:rsidRPr="00951FED">
        <w:rPr>
          <w:rFonts w:ascii="Calibri" w:hAnsi="Calibri" w:cs="Calibri"/>
          <w:iCs/>
          <w:color w:val="000000" w:themeColor="text1"/>
          <w:lang w:val="en-US"/>
        </w:rPr>
        <w:t xml:space="preserve"> country accept the</w:t>
      </w:r>
      <w:r w:rsidR="00521391" w:rsidRPr="00951FED">
        <w:rPr>
          <w:rFonts w:ascii="Calibri" w:hAnsi="Calibri" w:cs="Calibri"/>
          <w:iCs/>
          <w:color w:val="000000" w:themeColor="text1"/>
          <w:lang w:val="en-US"/>
        </w:rPr>
        <w:t>m</w:t>
      </w:r>
      <w:r w:rsidRPr="00951FED">
        <w:rPr>
          <w:rFonts w:ascii="Calibri" w:hAnsi="Calibri" w:cs="Calibri"/>
          <w:iCs/>
          <w:color w:val="000000" w:themeColor="text1"/>
          <w:lang w:val="en-US"/>
        </w:rPr>
        <w:t xml:space="preserve"> as guest </w:t>
      </w:r>
      <w:r w:rsidR="00521391" w:rsidRPr="00951FED">
        <w:rPr>
          <w:rFonts w:ascii="Calibri" w:hAnsi="Calibri" w:cs="Calibri"/>
          <w:iCs/>
          <w:color w:val="000000" w:themeColor="text1"/>
          <w:lang w:val="en-US"/>
        </w:rPr>
        <w:t>researchers</w:t>
      </w:r>
      <w:r w:rsidRPr="00951FED">
        <w:rPr>
          <w:rFonts w:ascii="Calibri" w:hAnsi="Calibri" w:cs="Calibri"/>
          <w:iCs/>
          <w:color w:val="000000" w:themeColor="text1"/>
          <w:lang w:val="en-US"/>
        </w:rPr>
        <w:t xml:space="preserve"> for limited periods, while the PIs keep their positions in their home countries and manage projects from there, too.</w:t>
      </w:r>
    </w:p>
    <w:p w14:paraId="7C14571D" w14:textId="16F1F5E0" w:rsidR="00C22509" w:rsidRPr="00951FED" w:rsidRDefault="00C22509" w:rsidP="000A606E">
      <w:pPr>
        <w:pStyle w:val="Listenabsatz"/>
        <w:spacing w:line="480" w:lineRule="auto"/>
        <w:ind w:left="567" w:hanging="283"/>
        <w:rPr>
          <w:rFonts w:ascii="Calibri" w:hAnsi="Calibri" w:cs="Calibri"/>
          <w:i/>
          <w:color w:val="000000" w:themeColor="text1"/>
          <w:lang w:val="en-US"/>
        </w:rPr>
      </w:pPr>
      <w:r w:rsidRPr="00951FED">
        <w:rPr>
          <w:rFonts w:ascii="Calibri" w:hAnsi="Calibri" w:cs="Calibri"/>
          <w:iCs/>
          <w:color w:val="000000" w:themeColor="text1"/>
          <w:lang w:val="en-US"/>
        </w:rPr>
        <w:t>(e) National funding agencies should receive full credit for promoting research in other EU countries.</w:t>
      </w:r>
    </w:p>
    <w:p w14:paraId="44E5FAD8" w14:textId="77777777" w:rsidR="000A606E" w:rsidRPr="00951FED" w:rsidRDefault="000A606E" w:rsidP="000A606E">
      <w:pPr>
        <w:spacing w:line="480" w:lineRule="auto"/>
        <w:rPr>
          <w:rFonts w:ascii="Calibri" w:hAnsi="Calibri" w:cs="Calibri"/>
          <w:color w:val="000000" w:themeColor="text1"/>
          <w:lang w:val="en-US"/>
        </w:rPr>
      </w:pPr>
    </w:p>
    <w:p w14:paraId="45D5018B" w14:textId="77777777" w:rsidR="000A606E" w:rsidRPr="00951FED" w:rsidRDefault="000A606E" w:rsidP="000A606E">
      <w:pPr>
        <w:spacing w:line="480" w:lineRule="auto"/>
        <w:rPr>
          <w:rFonts w:ascii="Calibri" w:hAnsi="Calibri" w:cs="Calibri"/>
          <w:b/>
          <w:i/>
          <w:color w:val="000000" w:themeColor="text1"/>
          <w:lang w:val="en-US"/>
        </w:rPr>
      </w:pPr>
      <w:r w:rsidRPr="00951FED">
        <w:rPr>
          <w:rFonts w:ascii="Calibri" w:hAnsi="Calibri" w:cs="Calibri"/>
          <w:b/>
          <w:i/>
          <w:color w:val="000000" w:themeColor="text1"/>
          <w:lang w:val="en-US"/>
        </w:rPr>
        <w:t>4. Institutional collaborations</w:t>
      </w:r>
    </w:p>
    <w:p w14:paraId="17A8F981" w14:textId="77777777" w:rsidR="000A606E" w:rsidRPr="00951FED" w:rsidRDefault="000A606E" w:rsidP="000A606E">
      <w:pPr>
        <w:spacing w:line="480" w:lineRule="auto"/>
        <w:rPr>
          <w:rFonts w:ascii="Calibri" w:hAnsi="Calibri" w:cs="Calibri"/>
          <w:i/>
          <w:color w:val="000000" w:themeColor="text1"/>
          <w:lang w:val="en-US"/>
        </w:rPr>
      </w:pPr>
    </w:p>
    <w:p w14:paraId="487892B2" w14:textId="732112EE" w:rsidR="000A606E" w:rsidRPr="00951FED" w:rsidRDefault="000A606E" w:rsidP="000A606E">
      <w:pPr>
        <w:spacing w:line="480" w:lineRule="auto"/>
        <w:rPr>
          <w:rFonts w:ascii="Calibri" w:hAnsi="Calibri" w:cs="Calibri"/>
          <w:color w:val="000000" w:themeColor="text1"/>
          <w:lang w:val="en-US"/>
        </w:rPr>
      </w:pPr>
      <w:r w:rsidRPr="00951FED">
        <w:rPr>
          <w:rFonts w:ascii="Calibri" w:hAnsi="Calibri" w:cs="Calibri"/>
          <w:i/>
          <w:color w:val="000000" w:themeColor="text1"/>
          <w:lang w:val="en-US"/>
        </w:rPr>
        <w:t>Example</w:t>
      </w:r>
      <w:r w:rsidRPr="00951FED">
        <w:rPr>
          <w:rFonts w:ascii="Calibri" w:hAnsi="Calibri" w:cs="Calibri"/>
          <w:color w:val="000000" w:themeColor="text1"/>
          <w:lang w:val="en-US"/>
        </w:rPr>
        <w:t xml:space="preserve">: In the </w:t>
      </w:r>
      <w:r w:rsidR="00C0732D" w:rsidRPr="00951FED">
        <w:rPr>
          <w:rFonts w:ascii="Calibri" w:hAnsi="Calibri" w:cs="Calibri"/>
          <w:color w:val="000000" w:themeColor="text1"/>
          <w:lang w:val="en-US"/>
        </w:rPr>
        <w:t>first years of this century</w:t>
      </w:r>
      <w:r w:rsidRPr="00951FED">
        <w:rPr>
          <w:rFonts w:ascii="Calibri" w:hAnsi="Calibri" w:cs="Calibri"/>
          <w:color w:val="000000" w:themeColor="text1"/>
          <w:lang w:val="en-US"/>
        </w:rPr>
        <w:t xml:space="preserve">, the German Max Planck Society (MPG) developed an international strategy of founding Max Planck Institutes (MPIs) abroad. Several such institutes were founded, among them some outside </w:t>
      </w:r>
      <w:r w:rsidR="001C7EC7">
        <w:rPr>
          <w:rFonts w:ascii="Calibri" w:hAnsi="Calibri" w:cs="Calibri"/>
          <w:color w:val="000000" w:themeColor="text1"/>
          <w:lang w:val="en-US"/>
        </w:rPr>
        <w:t xml:space="preserve">of </w:t>
      </w:r>
      <w:r w:rsidRPr="00951FED">
        <w:rPr>
          <w:rFonts w:ascii="Calibri" w:hAnsi="Calibri" w:cs="Calibri"/>
          <w:color w:val="000000" w:themeColor="text1"/>
          <w:lang w:val="en-US"/>
        </w:rPr>
        <w:t xml:space="preserve">the EU, such as </w:t>
      </w:r>
      <w:r w:rsidR="00C0732D" w:rsidRPr="00951FED">
        <w:rPr>
          <w:rFonts w:ascii="Calibri" w:hAnsi="Calibri" w:cs="Calibri"/>
          <w:color w:val="000000" w:themeColor="text1"/>
          <w:lang w:val="en-US"/>
        </w:rPr>
        <w:t xml:space="preserve">those </w:t>
      </w:r>
      <w:r w:rsidRPr="00951FED">
        <w:rPr>
          <w:rFonts w:ascii="Calibri" w:hAnsi="Calibri" w:cs="Calibri"/>
          <w:color w:val="000000" w:themeColor="text1"/>
          <w:lang w:val="en-US"/>
        </w:rPr>
        <w:t xml:space="preserve">in the USA or China. However, an attempt by the MPG to build a joint institute “Convivencia” – devoted to transcultural history – with the Spanish CSIC in Madrid remained unrealized because of the different principles and regulations for hiring people. While MPIs hire academics overwhelmingly on a temporary basis, to boost careers during doctoral and postdoctoral stages, the CSIC tends to hire on a permanent basis only </w:t>
      </w:r>
      <w:r w:rsidR="002425D0" w:rsidRPr="00951FED">
        <w:rPr>
          <w:rFonts w:ascii="Calibri" w:hAnsi="Calibri" w:cs="Calibri"/>
          <w:color w:val="000000" w:themeColor="text1"/>
          <w:lang w:val="en-US"/>
        </w:rPr>
        <w:t xml:space="preserve">(both systems have advantages and disadvantages, of course). </w:t>
      </w:r>
      <w:r w:rsidRPr="00951FED">
        <w:rPr>
          <w:rFonts w:ascii="Calibri" w:hAnsi="Calibri" w:cs="Calibri"/>
          <w:color w:val="000000" w:themeColor="text1"/>
          <w:lang w:val="en-US"/>
        </w:rPr>
        <w:t xml:space="preserve">No compromise could be found, to the disadvantage of both sides. This is an example </w:t>
      </w:r>
      <w:r w:rsidR="00C0732D" w:rsidRPr="00951FED">
        <w:rPr>
          <w:rFonts w:ascii="Calibri" w:hAnsi="Calibri" w:cs="Calibri"/>
          <w:color w:val="000000" w:themeColor="text1"/>
          <w:lang w:val="en-US"/>
        </w:rPr>
        <w:t>o</w:t>
      </w:r>
      <w:r w:rsidRPr="00951FED">
        <w:rPr>
          <w:rFonts w:ascii="Calibri" w:hAnsi="Calibri" w:cs="Calibri"/>
          <w:color w:val="000000" w:themeColor="text1"/>
          <w:lang w:val="en-US"/>
        </w:rPr>
        <w:t xml:space="preserve">f how </w:t>
      </w:r>
      <w:r w:rsidR="00C0732D" w:rsidRPr="00951FED">
        <w:rPr>
          <w:rFonts w:ascii="Calibri" w:hAnsi="Calibri" w:cs="Calibri"/>
          <w:color w:val="000000" w:themeColor="text1"/>
          <w:lang w:val="en-US"/>
        </w:rPr>
        <w:t xml:space="preserve">divergent </w:t>
      </w:r>
      <w:r w:rsidRPr="00951FED">
        <w:rPr>
          <w:rFonts w:ascii="Calibri" w:hAnsi="Calibri" w:cs="Calibri"/>
          <w:color w:val="000000" w:themeColor="text1"/>
          <w:lang w:val="en-US"/>
        </w:rPr>
        <w:t>national or institutional</w:t>
      </w:r>
      <w:r w:rsidR="00C0732D" w:rsidRPr="00951FED">
        <w:rPr>
          <w:rFonts w:ascii="Calibri" w:hAnsi="Calibri" w:cs="Calibri"/>
          <w:color w:val="000000" w:themeColor="text1"/>
          <w:lang w:val="en-US"/>
        </w:rPr>
        <w:t xml:space="preserve"> can</w:t>
      </w:r>
      <w:r w:rsidRPr="00951FED">
        <w:rPr>
          <w:rFonts w:ascii="Calibri" w:hAnsi="Calibri" w:cs="Calibri"/>
          <w:color w:val="000000" w:themeColor="text1"/>
          <w:lang w:val="en-US"/>
        </w:rPr>
        <w:t xml:space="preserve"> practices block scientific progress and undermine the free flow of researchers, knowledge, methods</w:t>
      </w:r>
      <w:r w:rsidR="00E8068E" w:rsidRPr="00951FED">
        <w:rPr>
          <w:rFonts w:ascii="Calibri" w:hAnsi="Calibri" w:cs="Calibri"/>
          <w:color w:val="000000" w:themeColor="text1"/>
          <w:lang w:val="en-US"/>
        </w:rPr>
        <w:t>,</w:t>
      </w:r>
      <w:r w:rsidRPr="00951FED">
        <w:rPr>
          <w:rFonts w:ascii="Calibri" w:hAnsi="Calibri" w:cs="Calibri"/>
          <w:color w:val="000000" w:themeColor="text1"/>
          <w:lang w:val="en-US"/>
        </w:rPr>
        <w:t xml:space="preserve"> and </w:t>
      </w:r>
      <w:r w:rsidR="00C0732D" w:rsidRPr="00951FED">
        <w:rPr>
          <w:rFonts w:ascii="Calibri" w:hAnsi="Calibri" w:cs="Calibri"/>
          <w:color w:val="000000" w:themeColor="text1"/>
          <w:lang w:val="en-US"/>
        </w:rPr>
        <w:t xml:space="preserve">the </w:t>
      </w:r>
      <w:r w:rsidRPr="00951FED">
        <w:rPr>
          <w:rFonts w:ascii="Calibri" w:hAnsi="Calibri" w:cs="Calibri"/>
          <w:color w:val="000000" w:themeColor="text1"/>
          <w:lang w:val="en-US"/>
        </w:rPr>
        <w:t>means of research.</w:t>
      </w:r>
    </w:p>
    <w:p w14:paraId="54A07F6B" w14:textId="77777777" w:rsidR="000A606E" w:rsidRPr="00951FED" w:rsidRDefault="000A606E" w:rsidP="000A606E">
      <w:pPr>
        <w:spacing w:line="480" w:lineRule="auto"/>
        <w:rPr>
          <w:rFonts w:ascii="Calibri" w:hAnsi="Calibri" w:cs="Calibri"/>
          <w:color w:val="000000" w:themeColor="text1"/>
          <w:lang w:val="en-US"/>
        </w:rPr>
      </w:pPr>
    </w:p>
    <w:p w14:paraId="2C451406" w14:textId="77777777" w:rsidR="000A606E" w:rsidRPr="006C612F" w:rsidRDefault="000A606E" w:rsidP="000A606E">
      <w:pPr>
        <w:spacing w:line="480" w:lineRule="auto"/>
        <w:rPr>
          <w:rFonts w:ascii="Calibri" w:hAnsi="Calibri" w:cs="Calibri"/>
          <w:b/>
          <w:iCs/>
          <w:color w:val="000000" w:themeColor="text1"/>
          <w:u w:val="single"/>
          <w:lang w:val="en-US"/>
        </w:rPr>
      </w:pPr>
      <w:r w:rsidRPr="006C612F">
        <w:rPr>
          <w:rFonts w:ascii="Calibri" w:hAnsi="Calibri" w:cs="Calibri"/>
          <w:b/>
          <w:iCs/>
          <w:color w:val="000000" w:themeColor="text1"/>
          <w:u w:val="single"/>
          <w:lang w:val="en-US"/>
        </w:rPr>
        <w:t>PROPOSALS CONCERNING IMPROVING INSTITUTIONAL COLLABORATIONS</w:t>
      </w:r>
    </w:p>
    <w:p w14:paraId="711DF016" w14:textId="761F83B9" w:rsidR="000A606E" w:rsidRPr="00951FED" w:rsidRDefault="000A606E" w:rsidP="000A606E">
      <w:pPr>
        <w:pStyle w:val="Listenabsatz"/>
        <w:numPr>
          <w:ilvl w:val="0"/>
          <w:numId w:val="11"/>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lang w:val="en-US"/>
        </w:rPr>
        <w:lastRenderedPageBreak/>
        <w:t xml:space="preserve">One should use this failure for </w:t>
      </w:r>
      <w:r w:rsidRPr="00951FED">
        <w:rPr>
          <w:rFonts w:ascii="Calibri" w:hAnsi="Calibri" w:cs="Calibri"/>
          <w:iCs/>
          <w:color w:val="000000" w:themeColor="text1"/>
          <w:u w:val="single"/>
          <w:lang w:val="en-US"/>
        </w:rPr>
        <w:t>a thorough critical examination o</w:t>
      </w:r>
      <w:r w:rsidR="00E8068E" w:rsidRPr="00951FED">
        <w:rPr>
          <w:rFonts w:ascii="Calibri" w:hAnsi="Calibri" w:cs="Calibri"/>
          <w:iCs/>
          <w:color w:val="000000" w:themeColor="text1"/>
          <w:u w:val="single"/>
          <w:lang w:val="en-US"/>
        </w:rPr>
        <w:t>f</w:t>
      </w:r>
      <w:r w:rsidRPr="00951FED">
        <w:rPr>
          <w:rFonts w:ascii="Calibri" w:hAnsi="Calibri" w:cs="Calibri"/>
          <w:iCs/>
          <w:color w:val="000000" w:themeColor="text1"/>
          <w:u w:val="single"/>
          <w:lang w:val="en-US"/>
        </w:rPr>
        <w:t xml:space="preserve"> what kind of flexibility and coherence concerning research contract systems would help </w:t>
      </w:r>
      <w:r w:rsidR="00C0732D" w:rsidRPr="00951FED">
        <w:rPr>
          <w:rFonts w:ascii="Calibri" w:hAnsi="Calibri" w:cs="Calibri"/>
          <w:iCs/>
          <w:color w:val="000000" w:themeColor="text1"/>
          <w:u w:val="single"/>
          <w:lang w:val="en-US"/>
        </w:rPr>
        <w:t>bring us closer to</w:t>
      </w:r>
      <w:r w:rsidRPr="00951FED">
        <w:rPr>
          <w:rFonts w:ascii="Calibri" w:hAnsi="Calibri" w:cs="Calibri"/>
          <w:iCs/>
          <w:color w:val="000000" w:themeColor="text1"/>
          <w:u w:val="single"/>
          <w:lang w:val="en-US"/>
        </w:rPr>
        <w:t xml:space="preserve"> the goal of the </w:t>
      </w:r>
      <w:r w:rsidR="001C7EC7">
        <w:rPr>
          <w:rFonts w:ascii="Calibri" w:hAnsi="Calibri" w:cs="Calibri"/>
          <w:iCs/>
          <w:color w:val="000000" w:themeColor="text1"/>
          <w:u w:val="single"/>
          <w:lang w:val="en-US"/>
        </w:rPr>
        <w:t>fif</w:t>
      </w:r>
      <w:r w:rsidR="00E25364">
        <w:rPr>
          <w:rFonts w:ascii="Calibri" w:hAnsi="Calibri" w:cs="Calibri"/>
          <w:iCs/>
          <w:color w:val="000000" w:themeColor="text1"/>
          <w:u w:val="single"/>
          <w:lang w:val="en-US"/>
        </w:rPr>
        <w:t>th</w:t>
      </w:r>
      <w:r w:rsidRPr="00951FED">
        <w:rPr>
          <w:rFonts w:ascii="Calibri" w:hAnsi="Calibri" w:cs="Calibri"/>
          <w:iCs/>
          <w:color w:val="000000" w:themeColor="text1"/>
          <w:u w:val="single"/>
          <w:lang w:val="en-US"/>
        </w:rPr>
        <w:t xml:space="preserve"> freedom </w:t>
      </w:r>
      <w:proofErr w:type="gramStart"/>
      <w:r w:rsidRPr="00951FED">
        <w:rPr>
          <w:rFonts w:ascii="Calibri" w:hAnsi="Calibri" w:cs="Calibri"/>
          <w:iCs/>
          <w:color w:val="000000" w:themeColor="text1"/>
          <w:u w:val="single"/>
          <w:lang w:val="en-US"/>
        </w:rPr>
        <w:t>in the area of</w:t>
      </w:r>
      <w:proofErr w:type="gramEnd"/>
      <w:r w:rsidRPr="00951FED">
        <w:rPr>
          <w:rFonts w:ascii="Calibri" w:hAnsi="Calibri" w:cs="Calibri"/>
          <w:iCs/>
          <w:color w:val="000000" w:themeColor="text1"/>
          <w:u w:val="single"/>
          <w:lang w:val="en-US"/>
        </w:rPr>
        <w:t xml:space="preserve"> institutional collaborations</w:t>
      </w:r>
      <w:r w:rsidRPr="00951FED">
        <w:rPr>
          <w:rFonts w:ascii="Calibri" w:hAnsi="Calibri" w:cs="Calibri"/>
          <w:iCs/>
          <w:color w:val="000000" w:themeColor="text1"/>
          <w:lang w:val="en-US"/>
        </w:rPr>
        <w:t xml:space="preserve">. </w:t>
      </w:r>
    </w:p>
    <w:p w14:paraId="249067E4" w14:textId="7A3DEB9C" w:rsidR="000A606E" w:rsidRPr="00951FED" w:rsidRDefault="000A606E" w:rsidP="000A606E">
      <w:pPr>
        <w:pStyle w:val="Listenabsatz"/>
        <w:numPr>
          <w:ilvl w:val="0"/>
          <w:numId w:val="11"/>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u w:val="single"/>
          <w:lang w:val="en-US"/>
        </w:rPr>
        <w:t>Added funding from EU cohesion programs</w:t>
      </w:r>
      <w:r w:rsidRPr="00951FED">
        <w:rPr>
          <w:rFonts w:ascii="Calibri" w:hAnsi="Calibri" w:cs="Calibri"/>
          <w:iCs/>
          <w:color w:val="000000" w:themeColor="text1"/>
          <w:lang w:val="en-US"/>
        </w:rPr>
        <w:t xml:space="preserve"> – already proposed in combination with the Horizon program (</w:t>
      </w:r>
      <w:r w:rsidR="001C7EC7" w:rsidRPr="001C7EC7">
        <w:rPr>
          <w:rFonts w:ascii="Calibri" w:hAnsi="Calibri" w:cs="Calibri"/>
          <w:iCs/>
          <w:color w:val="000000" w:themeColor="text1"/>
          <w:lang w:val="en-US"/>
        </w:rPr>
        <w:t>https://publications.jrc.ec.europa.eu/repository/handle/JRC123485</w:t>
      </w:r>
      <w:r w:rsidRPr="00951FED">
        <w:rPr>
          <w:rFonts w:ascii="Calibri" w:hAnsi="Calibri" w:cs="Calibri"/>
          <w:iCs/>
          <w:color w:val="000000" w:themeColor="text1"/>
          <w:lang w:val="en-US"/>
        </w:rPr>
        <w:t>) – could support multi</w:t>
      </w:r>
      <w:r w:rsidR="001C7EC7">
        <w:rPr>
          <w:rFonts w:ascii="Calibri" w:hAnsi="Calibri" w:cs="Calibri"/>
          <w:iCs/>
          <w:color w:val="000000" w:themeColor="text1"/>
          <w:lang w:val="en-US"/>
        </w:rPr>
        <w:t>-</w:t>
      </w:r>
      <w:r w:rsidRPr="00951FED">
        <w:rPr>
          <w:rFonts w:ascii="Calibri" w:hAnsi="Calibri" w:cs="Calibri"/>
          <w:iCs/>
          <w:color w:val="000000" w:themeColor="text1"/>
          <w:lang w:val="en-US"/>
        </w:rPr>
        <w:t xml:space="preserve">country cooperation between EU countries with significantly different economies, helping to overcome mobility barriers </w:t>
      </w:r>
      <w:r w:rsidR="00C0732D" w:rsidRPr="00951FED">
        <w:rPr>
          <w:rFonts w:ascii="Calibri" w:hAnsi="Calibri" w:cs="Calibri"/>
          <w:iCs/>
          <w:color w:val="000000" w:themeColor="text1"/>
          <w:lang w:val="en-US"/>
        </w:rPr>
        <w:t xml:space="preserve">related </w:t>
      </w:r>
      <w:r w:rsidRPr="00951FED">
        <w:rPr>
          <w:rFonts w:ascii="Calibri" w:hAnsi="Calibri" w:cs="Calibri"/>
          <w:iCs/>
          <w:color w:val="000000" w:themeColor="text1"/>
          <w:lang w:val="en-US"/>
        </w:rPr>
        <w:t>to</w:t>
      </w:r>
      <w:r w:rsidR="00C0732D"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 e.g.</w:t>
      </w:r>
      <w:r w:rsidR="00C0732D"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 salary differences.</w:t>
      </w:r>
    </w:p>
    <w:p w14:paraId="7A613440" w14:textId="52EDC6F7" w:rsidR="000A606E" w:rsidRPr="00951FED" w:rsidRDefault="000A606E" w:rsidP="00426C34">
      <w:pPr>
        <w:pStyle w:val="Listenabsatz"/>
        <w:numPr>
          <w:ilvl w:val="0"/>
          <w:numId w:val="11"/>
        </w:numPr>
        <w:spacing w:line="480" w:lineRule="auto"/>
        <w:ind w:left="284" w:hanging="284"/>
        <w:rPr>
          <w:rFonts w:ascii="Calibri" w:hAnsi="Calibri" w:cs="Calibri"/>
          <w:iCs/>
          <w:color w:val="000000" w:themeColor="text1"/>
          <w:lang w:val="en-US"/>
        </w:rPr>
      </w:pPr>
      <w:r w:rsidRPr="00951FED">
        <w:rPr>
          <w:rFonts w:ascii="Calibri" w:hAnsi="Calibri" w:cs="Calibri"/>
          <w:iCs/>
          <w:color w:val="000000" w:themeColor="text1"/>
          <w:lang w:val="en-US"/>
        </w:rPr>
        <w:t xml:space="preserve">If this road </w:t>
      </w:r>
      <w:r w:rsidR="004D2FA9" w:rsidRPr="00951FED">
        <w:rPr>
          <w:rFonts w:ascii="Calibri" w:hAnsi="Calibri" w:cs="Calibri"/>
          <w:iCs/>
          <w:color w:val="000000" w:themeColor="text1"/>
          <w:lang w:val="en-US"/>
        </w:rPr>
        <w:t>were</w:t>
      </w:r>
      <w:r w:rsidRPr="00951FED">
        <w:rPr>
          <w:rFonts w:ascii="Calibri" w:hAnsi="Calibri" w:cs="Calibri"/>
          <w:iCs/>
          <w:color w:val="000000" w:themeColor="text1"/>
          <w:lang w:val="en-US"/>
        </w:rPr>
        <w:t xml:space="preserve"> taken, then (</w:t>
      </w:r>
      <w:proofErr w:type="spellStart"/>
      <w:r w:rsidRPr="00951FED">
        <w:rPr>
          <w:rFonts w:ascii="Calibri" w:hAnsi="Calibri" w:cs="Calibri"/>
          <w:iCs/>
          <w:color w:val="000000" w:themeColor="text1"/>
          <w:lang w:val="en-US"/>
        </w:rPr>
        <w:t>i</w:t>
      </w:r>
      <w:proofErr w:type="spellEnd"/>
      <w:r w:rsidRPr="00951FED">
        <w:rPr>
          <w:rFonts w:ascii="Calibri" w:hAnsi="Calibri" w:cs="Calibri"/>
          <w:iCs/>
          <w:color w:val="000000" w:themeColor="text1"/>
          <w:lang w:val="en-US"/>
        </w:rPr>
        <w:t xml:space="preserve">) projects from partner countries that work recognizably towards realizing the </w:t>
      </w:r>
      <w:r w:rsidR="001C7EC7">
        <w:rPr>
          <w:rFonts w:ascii="Calibri" w:hAnsi="Calibri" w:cs="Calibri"/>
          <w:iCs/>
          <w:color w:val="000000" w:themeColor="text1"/>
          <w:lang w:val="en-US"/>
        </w:rPr>
        <w:t>fif</w:t>
      </w:r>
      <w:r w:rsidR="00E25364">
        <w:rPr>
          <w:rFonts w:ascii="Calibri" w:hAnsi="Calibri" w:cs="Calibri"/>
          <w:iCs/>
          <w:color w:val="000000" w:themeColor="text1"/>
          <w:lang w:val="en-US"/>
        </w:rPr>
        <w:t>th</w:t>
      </w:r>
      <w:r w:rsidRPr="00951FED">
        <w:rPr>
          <w:rFonts w:ascii="Calibri" w:hAnsi="Calibri" w:cs="Calibri"/>
          <w:iCs/>
          <w:color w:val="000000" w:themeColor="text1"/>
          <w:lang w:val="en-US"/>
        </w:rPr>
        <w:t xml:space="preserve"> freedom by</w:t>
      </w:r>
      <w:r w:rsidR="00C0732D"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 e.g.</w:t>
      </w:r>
      <w:r w:rsidR="00C0732D" w:rsidRPr="00951FED">
        <w:rPr>
          <w:rFonts w:ascii="Calibri" w:hAnsi="Calibri" w:cs="Calibri"/>
          <w:iCs/>
          <w:color w:val="000000" w:themeColor="text1"/>
          <w:lang w:val="en-US"/>
        </w:rPr>
        <w:t>,</w:t>
      </w:r>
      <w:r w:rsidRPr="00951FED">
        <w:rPr>
          <w:rFonts w:ascii="Calibri" w:hAnsi="Calibri" w:cs="Calibri"/>
          <w:iCs/>
          <w:color w:val="000000" w:themeColor="text1"/>
          <w:lang w:val="en-US"/>
        </w:rPr>
        <w:t xml:space="preserve"> reducing or removing national bureaucratic hurdles and (ii) projects that have adopted the best practices within EU countries should be strongly preferred. Arguably, (</w:t>
      </w:r>
      <w:proofErr w:type="spellStart"/>
      <w:r w:rsidRPr="00951FED">
        <w:rPr>
          <w:rFonts w:ascii="Calibri" w:hAnsi="Calibri" w:cs="Calibri"/>
          <w:iCs/>
          <w:color w:val="000000" w:themeColor="text1"/>
          <w:lang w:val="en-US"/>
        </w:rPr>
        <w:t>i</w:t>
      </w:r>
      <w:proofErr w:type="spellEnd"/>
      <w:r w:rsidRPr="00951FED">
        <w:rPr>
          <w:rFonts w:ascii="Calibri" w:hAnsi="Calibri" w:cs="Calibri"/>
          <w:iCs/>
          <w:color w:val="000000" w:themeColor="text1"/>
          <w:lang w:val="en-US"/>
        </w:rPr>
        <w:t xml:space="preserve">) and (ii) could also be made necessary conditions for funding support from EU cohesion programs. </w:t>
      </w:r>
    </w:p>
    <w:p w14:paraId="7E1E78AD" w14:textId="77777777" w:rsidR="000A606E" w:rsidRDefault="000A606E" w:rsidP="000A606E">
      <w:pPr>
        <w:rPr>
          <w:rFonts w:ascii="Calibri" w:hAnsi="Calibri" w:cs="Calibri"/>
          <w:color w:val="000000" w:themeColor="text1"/>
          <w:lang w:val="en-US"/>
        </w:rPr>
      </w:pPr>
    </w:p>
    <w:p w14:paraId="5CE0587F" w14:textId="19A3326D" w:rsidR="0054204C" w:rsidRPr="00951FED" w:rsidRDefault="0054204C" w:rsidP="009A3EB9">
      <w:pPr>
        <w:rPr>
          <w:rFonts w:ascii="Calibri" w:hAnsi="Calibri" w:cs="Calibri"/>
          <w:b/>
          <w:bCs/>
          <w:iCs/>
          <w:color w:val="000000" w:themeColor="text1"/>
          <w:lang w:val="en-US"/>
        </w:rPr>
      </w:pPr>
      <w:r w:rsidRPr="00951FED">
        <w:rPr>
          <w:rFonts w:ascii="Calibri" w:hAnsi="Calibri" w:cs="Calibri"/>
          <w:b/>
          <w:bCs/>
          <w:iCs/>
          <w:color w:val="000000" w:themeColor="text1"/>
          <w:lang w:val="en-US"/>
        </w:rPr>
        <w:t>References</w:t>
      </w:r>
    </w:p>
    <w:p w14:paraId="25AFD87B" w14:textId="77777777" w:rsidR="0054204C" w:rsidRPr="00951FED" w:rsidRDefault="0054204C" w:rsidP="009A3EB9">
      <w:pPr>
        <w:autoSpaceDE w:val="0"/>
        <w:autoSpaceDN w:val="0"/>
        <w:adjustRightInd w:val="0"/>
        <w:rPr>
          <w:color w:val="000000" w:themeColor="text1"/>
          <w:sz w:val="16"/>
          <w:szCs w:val="16"/>
          <w:lang w:val="en-US"/>
        </w:rPr>
      </w:pPr>
    </w:p>
    <w:p w14:paraId="4D396143" w14:textId="5B07E674" w:rsidR="00F17A4D" w:rsidRPr="00951FED" w:rsidRDefault="00F17A4D" w:rsidP="00F17A4D">
      <w:pPr>
        <w:autoSpaceDE w:val="0"/>
        <w:autoSpaceDN w:val="0"/>
        <w:adjustRightInd w:val="0"/>
        <w:ind w:left="426" w:hanging="426"/>
        <w:rPr>
          <w:rFonts w:asciiTheme="minorHAnsi" w:hAnsiTheme="minorHAnsi" w:cstheme="minorHAnsi"/>
          <w:color w:val="000000" w:themeColor="text1"/>
          <w:lang w:val="en-US"/>
        </w:rPr>
      </w:pPr>
      <w:proofErr w:type="spellStart"/>
      <w:r w:rsidRPr="00951FED">
        <w:rPr>
          <w:rFonts w:asciiTheme="minorHAnsi" w:hAnsiTheme="minorHAnsi" w:cstheme="minorHAnsi"/>
          <w:b/>
          <w:bCs/>
          <w:color w:val="000000" w:themeColor="text1"/>
          <w:shd w:val="clear" w:color="auto" w:fill="FFFFFF"/>
          <w:lang w:val="en-US"/>
        </w:rPr>
        <w:t>Zuckmayer</w:t>
      </w:r>
      <w:proofErr w:type="spellEnd"/>
      <w:r w:rsidRPr="00951FED">
        <w:rPr>
          <w:rFonts w:asciiTheme="minorHAnsi" w:hAnsiTheme="minorHAnsi" w:cstheme="minorHAnsi"/>
          <w:b/>
          <w:bCs/>
          <w:color w:val="000000" w:themeColor="text1"/>
          <w:shd w:val="clear" w:color="auto" w:fill="FFFFFF"/>
          <w:lang w:val="en-US"/>
        </w:rPr>
        <w:t xml:space="preserve"> C</w:t>
      </w:r>
      <w:r w:rsidRPr="00951FED">
        <w:rPr>
          <w:rFonts w:asciiTheme="minorHAnsi" w:hAnsiTheme="minorHAnsi" w:cstheme="minorHAnsi"/>
          <w:color w:val="000000" w:themeColor="text1"/>
          <w:shd w:val="clear" w:color="auto" w:fill="FFFFFF"/>
          <w:lang w:val="en-US"/>
        </w:rPr>
        <w:t xml:space="preserve"> (1931/1971)</w:t>
      </w:r>
      <w:r w:rsidRPr="00951FED">
        <w:rPr>
          <w:rStyle w:val="apple-converted-space"/>
          <w:rFonts w:asciiTheme="minorHAnsi" w:hAnsiTheme="minorHAnsi" w:cstheme="minorHAnsi"/>
          <w:color w:val="000000" w:themeColor="text1"/>
          <w:shd w:val="clear" w:color="auto" w:fill="FFFFFF"/>
          <w:lang w:val="en-US"/>
        </w:rPr>
        <w:t> </w:t>
      </w:r>
      <w:r w:rsidRPr="00951FED">
        <w:rPr>
          <w:rFonts w:asciiTheme="minorHAnsi" w:hAnsiTheme="minorHAnsi" w:cstheme="minorHAnsi"/>
          <w:i/>
          <w:iCs/>
          <w:color w:val="000000" w:themeColor="text1"/>
          <w:lang w:val="en-US"/>
        </w:rPr>
        <w:t xml:space="preserve">The Captain of </w:t>
      </w:r>
      <w:proofErr w:type="spellStart"/>
      <w:r w:rsidRPr="00951FED">
        <w:rPr>
          <w:rFonts w:asciiTheme="minorHAnsi" w:hAnsiTheme="minorHAnsi" w:cstheme="minorHAnsi"/>
          <w:i/>
          <w:iCs/>
          <w:color w:val="000000" w:themeColor="text1"/>
          <w:lang w:val="en-US"/>
        </w:rPr>
        <w:t>Köpenick</w:t>
      </w:r>
      <w:proofErr w:type="spellEnd"/>
      <w:r w:rsidRPr="00951FED">
        <w:rPr>
          <w:rStyle w:val="apple-converted-space"/>
          <w:rFonts w:asciiTheme="minorHAnsi" w:hAnsiTheme="minorHAnsi" w:cstheme="minorHAnsi"/>
          <w:color w:val="000000" w:themeColor="text1"/>
          <w:shd w:val="clear" w:color="auto" w:fill="FFFFFF"/>
          <w:lang w:val="en-US"/>
        </w:rPr>
        <w:t xml:space="preserve"> (original work 1931). </w:t>
      </w:r>
      <w:r w:rsidRPr="00951FED">
        <w:rPr>
          <w:rFonts w:asciiTheme="minorHAnsi" w:hAnsiTheme="minorHAnsi" w:cstheme="minorHAnsi"/>
          <w:color w:val="000000" w:themeColor="text1"/>
          <w:shd w:val="clear" w:color="auto" w:fill="FFFFFF"/>
          <w:lang w:val="en-US"/>
        </w:rPr>
        <w:t>Trans. by J Mortimer. London: Methuen.</w:t>
      </w:r>
    </w:p>
    <w:p w14:paraId="40143529" w14:textId="77777777" w:rsidR="0054204C" w:rsidRPr="00951FED" w:rsidRDefault="0054204C" w:rsidP="00E25364">
      <w:pPr>
        <w:autoSpaceDE w:val="0"/>
        <w:autoSpaceDN w:val="0"/>
        <w:adjustRightInd w:val="0"/>
        <w:rPr>
          <w:rFonts w:ascii="Calibri" w:hAnsi="Calibri" w:cs="Calibri"/>
          <w:color w:val="000000" w:themeColor="text1"/>
          <w:lang w:val="en-US"/>
        </w:rPr>
      </w:pPr>
    </w:p>
    <w:p w14:paraId="03C1C7BE" w14:textId="7E5098D2" w:rsidR="004130D2" w:rsidRPr="00951FED" w:rsidRDefault="004130D2" w:rsidP="00607D05">
      <w:pPr>
        <w:rPr>
          <w:rFonts w:ascii="Calibri" w:hAnsi="Calibri" w:cs="Calibri"/>
          <w:color w:val="000000" w:themeColor="text1"/>
          <w:lang w:val="en-US"/>
        </w:rPr>
      </w:pPr>
    </w:p>
    <w:sectPr w:rsidR="004130D2" w:rsidRPr="00951FED" w:rsidSect="00CC02A4">
      <w:footerReference w:type="even" r:id="rId15"/>
      <w:footerReference w:type="default" r:id="rId16"/>
      <w:endnotePr>
        <w:numFmt w:val="decimal"/>
      </w:endnotePr>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ban" w:date="2024-05-26T12:13:00Z" w:initials="A">
    <w:p w14:paraId="21E9A861" w14:textId="7FB60D12" w:rsidR="00E25364" w:rsidRDefault="00E25364">
      <w:pPr>
        <w:pStyle w:val="Kommentartext"/>
      </w:pPr>
      <w:r>
        <w:rPr>
          <w:rStyle w:val="Kommentarzeichen"/>
        </w:rPr>
        <w:annotationRef/>
      </w:r>
      <w:r w:rsidR="00147709">
        <w:t>check numbering (this supplementary material)</w:t>
      </w:r>
    </w:p>
  </w:comment>
  <w:comment w:id="1" w:author="Thomas Sturm" w:date="2024-10-14T14:24:00Z" w:initials="TS">
    <w:p w14:paraId="4D55A7FF" w14:textId="77777777" w:rsidR="003B0BB7" w:rsidRDefault="003B0BB7" w:rsidP="003B0BB7">
      <w:r>
        <w:rPr>
          <w:rStyle w:val="Kommentarzeichen"/>
        </w:rPr>
        <w:annotationRef/>
      </w:r>
      <w:r>
        <w:rPr>
          <w:rFonts w:asciiTheme="minorHAnsi" w:eastAsiaTheme="minorHAnsi" w:hAnsiTheme="minorHAnsi" w:cstheme="minorBidi"/>
          <w:color w:val="000000"/>
          <w:sz w:val="20"/>
          <w:szCs w:val="20"/>
          <w:lang w:eastAsia="en-US"/>
        </w:rPr>
        <w:t>Checked, correct.</w:t>
      </w:r>
    </w:p>
  </w:comment>
  <w:comment w:id="2" w:author="Alban" w:date="2024-05-26T12:13:00Z" w:initials="A">
    <w:p w14:paraId="1B0FFCBA" w14:textId="681431C7" w:rsidR="00E25364" w:rsidRDefault="00E25364">
      <w:pPr>
        <w:pStyle w:val="Kommentartext"/>
      </w:pPr>
      <w:r>
        <w:rPr>
          <w:rStyle w:val="Kommentarzeichen"/>
        </w:rPr>
        <w:annotationRef/>
      </w:r>
      <w:r w:rsidR="00147709">
        <w:t>check numbering (this supplementary material)</w:t>
      </w:r>
    </w:p>
  </w:comment>
  <w:comment w:id="3" w:author="Thomas Sturm" w:date="2024-10-14T14:25:00Z" w:initials="TS">
    <w:p w14:paraId="118390CB" w14:textId="77777777" w:rsidR="003B0BB7" w:rsidRDefault="003B0BB7" w:rsidP="003B0BB7">
      <w:r>
        <w:rPr>
          <w:rStyle w:val="Kommentarzeichen"/>
        </w:rPr>
        <w:annotationRef/>
      </w:r>
      <w:r>
        <w:rPr>
          <w:rFonts w:asciiTheme="minorHAnsi" w:eastAsiaTheme="minorHAnsi" w:hAnsiTheme="minorHAnsi" w:cstheme="minorBidi"/>
          <w:color w:val="000000"/>
          <w:sz w:val="20"/>
          <w:szCs w:val="20"/>
          <w:lang w:eastAsia="en-US"/>
        </w:rPr>
        <w:t>Checked,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E9A861" w15:done="0"/>
  <w15:commentEx w15:paraId="4D55A7FF" w15:paraIdParent="21E9A861" w15:done="0"/>
  <w15:commentEx w15:paraId="1B0FFCBA" w15:done="0"/>
  <w15:commentEx w15:paraId="118390CB" w15:paraIdParent="1B0FFC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D8E9F" w16cex:dateUtc="2024-10-14T12:24:00Z"/>
  <w16cex:commentExtensible w16cex:durableId="05119151" w16cex:dateUtc="2024-10-1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E9A861" w16cid:durableId="29FDA5E3"/>
  <w16cid:commentId w16cid:paraId="4D55A7FF" w16cid:durableId="27DD8E9F"/>
  <w16cid:commentId w16cid:paraId="1B0FFCBA" w16cid:durableId="29FDA5EA"/>
  <w16cid:commentId w16cid:paraId="118390CB" w16cid:durableId="051191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49D1" w14:textId="77777777" w:rsidR="00840404" w:rsidRDefault="00840404" w:rsidP="007C112E">
      <w:r>
        <w:separator/>
      </w:r>
    </w:p>
  </w:endnote>
  <w:endnote w:type="continuationSeparator" w:id="0">
    <w:p w14:paraId="631A19B5" w14:textId="77777777" w:rsidR="00840404" w:rsidRDefault="00840404" w:rsidP="007C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EUAlbertina">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97364728"/>
      <w:docPartObj>
        <w:docPartGallery w:val="Page Numbers (Bottom of Page)"/>
        <w:docPartUnique/>
      </w:docPartObj>
    </w:sdtPr>
    <w:sdtContent>
      <w:p w14:paraId="2F4CBF0E" w14:textId="0B9872F6" w:rsidR="00071690" w:rsidRDefault="00071690" w:rsidP="007478A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BE31B3">
          <w:rPr>
            <w:rStyle w:val="Seitenzahl"/>
            <w:noProof/>
          </w:rPr>
          <w:t>34</w:t>
        </w:r>
        <w:r>
          <w:rPr>
            <w:rStyle w:val="Seitenzahl"/>
          </w:rPr>
          <w:fldChar w:fldCharType="end"/>
        </w:r>
      </w:p>
    </w:sdtContent>
  </w:sdt>
  <w:p w14:paraId="381240CD" w14:textId="77777777" w:rsidR="00071690" w:rsidRDefault="000716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80971315"/>
      <w:docPartObj>
        <w:docPartGallery w:val="Page Numbers (Bottom of Page)"/>
        <w:docPartUnique/>
      </w:docPartObj>
    </w:sdtPr>
    <w:sdtContent>
      <w:p w14:paraId="4178F7DF" w14:textId="3BC6D359" w:rsidR="00071690" w:rsidRDefault="00071690" w:rsidP="007478A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E655BA0" w14:textId="77777777" w:rsidR="00071690" w:rsidRDefault="00071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9E75" w14:textId="77777777" w:rsidR="00840404" w:rsidRDefault="00840404" w:rsidP="007C112E">
      <w:r>
        <w:separator/>
      </w:r>
    </w:p>
  </w:footnote>
  <w:footnote w:type="continuationSeparator" w:id="0">
    <w:p w14:paraId="26B5125D" w14:textId="77777777" w:rsidR="00840404" w:rsidRDefault="00840404" w:rsidP="007C112E">
      <w:r>
        <w:continuationSeparator/>
      </w:r>
    </w:p>
  </w:footnote>
  <w:footnote w:id="1">
    <w:p w14:paraId="7B282C13" w14:textId="06B09550" w:rsidR="00887A24" w:rsidRPr="006D693E" w:rsidRDefault="00887A24" w:rsidP="00887A24">
      <w:pPr>
        <w:rPr>
          <w:rFonts w:ascii="Calibri" w:hAnsi="Calibri" w:cs="Calibri"/>
          <w:sz w:val="20"/>
          <w:szCs w:val="20"/>
        </w:rPr>
      </w:pPr>
      <w:r w:rsidRPr="0074402D">
        <w:rPr>
          <w:rStyle w:val="Funotenzeichen"/>
          <w:rFonts w:ascii="Calibri" w:hAnsi="Calibri" w:cs="Calibri"/>
          <w:sz w:val="20"/>
          <w:szCs w:val="20"/>
        </w:rPr>
        <w:sym w:font="Symbol" w:char="F02A"/>
      </w:r>
      <w:r w:rsidRPr="0093796F">
        <w:rPr>
          <w:rFonts w:ascii="Calibri" w:hAnsi="Calibri" w:cs="Calibri"/>
          <w:sz w:val="20"/>
          <w:szCs w:val="20"/>
          <w:lang w:val="es-ES"/>
        </w:rPr>
        <w:t xml:space="preserve"> </w:t>
      </w:r>
      <w:r>
        <w:rPr>
          <w:rFonts w:ascii="Calibri" w:hAnsi="Calibri" w:cs="Calibri"/>
          <w:sz w:val="20"/>
          <w:szCs w:val="20"/>
          <w:lang w:val="es-ES"/>
        </w:rPr>
        <w:t xml:space="preserve">1. </w:t>
      </w:r>
      <w:r w:rsidRPr="00540DF3">
        <w:rPr>
          <w:rFonts w:asciiTheme="minorHAnsi" w:hAnsiTheme="minorHAnsi" w:cstheme="minorHAnsi"/>
          <w:bCs/>
          <w:sz w:val="20"/>
          <w:szCs w:val="20"/>
          <w:lang w:val="es-ES"/>
        </w:rPr>
        <w:t xml:space="preserve">ICREA, Pg. Lluís Companys 23, 08010 Barcelona, </w:t>
      </w:r>
      <w:proofErr w:type="spellStart"/>
      <w:r w:rsidRPr="00540DF3">
        <w:rPr>
          <w:rFonts w:asciiTheme="minorHAnsi" w:hAnsiTheme="minorHAnsi" w:cstheme="minorHAnsi"/>
          <w:bCs/>
          <w:sz w:val="20"/>
          <w:szCs w:val="20"/>
          <w:lang w:val="es-ES"/>
        </w:rPr>
        <w:t>Spain</w:t>
      </w:r>
      <w:proofErr w:type="spellEnd"/>
      <w:r w:rsidRPr="00540DF3">
        <w:rPr>
          <w:rFonts w:asciiTheme="minorHAnsi" w:hAnsiTheme="minorHAnsi" w:cstheme="minorHAnsi"/>
          <w:bCs/>
          <w:sz w:val="20"/>
          <w:szCs w:val="20"/>
          <w:lang w:val="es-ES"/>
        </w:rPr>
        <w:t>.</w:t>
      </w:r>
      <w:r w:rsidRPr="00540DF3">
        <w:rPr>
          <w:rFonts w:asciiTheme="minorHAnsi" w:hAnsiTheme="minorHAnsi" w:cstheme="minorHAnsi"/>
          <w:sz w:val="20"/>
          <w:szCs w:val="20"/>
          <w:lang w:val="es-ES"/>
        </w:rPr>
        <w:t xml:space="preserve"> - 2.</w:t>
      </w:r>
      <w:r w:rsidRPr="00540DF3">
        <w:rPr>
          <w:rFonts w:asciiTheme="minorHAnsi" w:hAnsiTheme="minorHAnsi" w:cstheme="minorHAnsi"/>
          <w:bCs/>
          <w:sz w:val="20"/>
          <w:szCs w:val="20"/>
          <w:lang w:val="es-ES"/>
        </w:rPr>
        <w:t xml:space="preserve"> </w:t>
      </w:r>
      <w:proofErr w:type="spellStart"/>
      <w:r w:rsidRPr="00540DF3">
        <w:rPr>
          <w:rFonts w:asciiTheme="minorHAnsi" w:hAnsiTheme="minorHAnsi" w:cstheme="minorHAnsi"/>
          <w:sz w:val="20"/>
          <w:szCs w:val="20"/>
          <w:lang w:val="es-ES"/>
        </w:rPr>
        <w:t>D</w:t>
      </w:r>
      <w:r w:rsidRPr="00540DF3">
        <w:rPr>
          <w:rFonts w:asciiTheme="minorHAnsi" w:eastAsia="Cambria" w:hAnsiTheme="minorHAnsi" w:cstheme="minorHAnsi"/>
          <w:sz w:val="20"/>
          <w:szCs w:val="20"/>
          <w:lang w:val="es-ES"/>
        </w:rPr>
        <w:t>ept</w:t>
      </w:r>
      <w:proofErr w:type="spellEnd"/>
      <w:r w:rsidRPr="00540DF3">
        <w:rPr>
          <w:rFonts w:asciiTheme="minorHAnsi" w:eastAsia="Cambria" w:hAnsiTheme="minorHAnsi" w:cstheme="minorHAnsi"/>
          <w:sz w:val="20"/>
          <w:szCs w:val="20"/>
          <w:lang w:val="es-ES"/>
        </w:rPr>
        <w:t xml:space="preserve">. de </w:t>
      </w:r>
      <w:proofErr w:type="spellStart"/>
      <w:r w:rsidRPr="00540DF3">
        <w:rPr>
          <w:rFonts w:asciiTheme="minorHAnsi" w:eastAsia="Cambria" w:hAnsiTheme="minorHAnsi" w:cstheme="minorHAnsi"/>
          <w:sz w:val="20"/>
          <w:szCs w:val="20"/>
          <w:lang w:val="es-ES"/>
        </w:rPr>
        <w:t>Filosofia</w:t>
      </w:r>
      <w:proofErr w:type="spellEnd"/>
      <w:r w:rsidRPr="00540DF3">
        <w:rPr>
          <w:rFonts w:asciiTheme="minorHAnsi" w:eastAsia="Cambria" w:hAnsiTheme="minorHAnsi" w:cstheme="minorHAnsi"/>
          <w:sz w:val="20"/>
          <w:szCs w:val="20"/>
          <w:lang w:val="es-ES"/>
        </w:rPr>
        <w:t xml:space="preserve">, </w:t>
      </w:r>
      <w:proofErr w:type="spellStart"/>
      <w:r w:rsidRPr="00540DF3">
        <w:rPr>
          <w:rFonts w:asciiTheme="minorHAnsi" w:eastAsia="Cambria" w:hAnsiTheme="minorHAnsi" w:cstheme="minorHAnsi"/>
          <w:sz w:val="20"/>
          <w:szCs w:val="20"/>
          <w:lang w:val="es-ES"/>
        </w:rPr>
        <w:t>Universitat</w:t>
      </w:r>
      <w:proofErr w:type="spellEnd"/>
      <w:r w:rsidRPr="00540DF3">
        <w:rPr>
          <w:rFonts w:asciiTheme="minorHAnsi" w:eastAsia="Cambria" w:hAnsiTheme="minorHAnsi" w:cstheme="minorHAnsi"/>
          <w:sz w:val="20"/>
          <w:szCs w:val="20"/>
          <w:lang w:val="es-ES"/>
        </w:rPr>
        <w:t xml:space="preserve"> </w:t>
      </w:r>
      <w:proofErr w:type="spellStart"/>
      <w:r w:rsidRPr="00540DF3">
        <w:rPr>
          <w:rFonts w:asciiTheme="minorHAnsi" w:eastAsia="Cambria" w:hAnsiTheme="minorHAnsi" w:cstheme="minorHAnsi"/>
          <w:sz w:val="20"/>
          <w:szCs w:val="20"/>
          <w:lang w:val="es-ES"/>
        </w:rPr>
        <w:t>Autònoma</w:t>
      </w:r>
      <w:proofErr w:type="spellEnd"/>
      <w:r w:rsidRPr="00540DF3">
        <w:rPr>
          <w:rFonts w:asciiTheme="minorHAnsi" w:eastAsia="Cambria" w:hAnsiTheme="minorHAnsi" w:cstheme="minorHAnsi"/>
          <w:sz w:val="20"/>
          <w:szCs w:val="20"/>
          <w:lang w:val="es-ES"/>
        </w:rPr>
        <w:t xml:space="preserve"> de Barcelona,</w:t>
      </w:r>
      <w:r w:rsidRPr="00540DF3">
        <w:rPr>
          <w:rFonts w:asciiTheme="minorHAnsi" w:hAnsiTheme="minorHAnsi" w:cstheme="minorHAnsi"/>
          <w:sz w:val="20"/>
          <w:szCs w:val="20"/>
          <w:lang w:val="es-ES"/>
        </w:rPr>
        <w:t xml:space="preserve"> 08193 Bellaterra (Barcelona), </w:t>
      </w:r>
      <w:proofErr w:type="spellStart"/>
      <w:r w:rsidRPr="00540DF3">
        <w:rPr>
          <w:rFonts w:asciiTheme="minorHAnsi" w:hAnsiTheme="minorHAnsi" w:cstheme="minorHAnsi"/>
          <w:sz w:val="20"/>
          <w:szCs w:val="20"/>
          <w:lang w:val="es-ES"/>
        </w:rPr>
        <w:t>Spain</w:t>
      </w:r>
      <w:proofErr w:type="spellEnd"/>
      <w:r w:rsidRPr="00540DF3">
        <w:rPr>
          <w:rFonts w:asciiTheme="minorHAnsi" w:hAnsiTheme="minorHAnsi" w:cstheme="minorHAnsi"/>
          <w:sz w:val="20"/>
          <w:szCs w:val="20"/>
          <w:lang w:val="es-ES"/>
        </w:rPr>
        <w:t xml:space="preserve">. </w:t>
      </w:r>
      <w:r w:rsidRPr="00887A24">
        <w:rPr>
          <w:rFonts w:asciiTheme="minorHAnsi" w:hAnsiTheme="minorHAnsi" w:cstheme="minorHAnsi"/>
          <w:sz w:val="20"/>
          <w:szCs w:val="20"/>
          <w:lang w:val="es-ES"/>
        </w:rPr>
        <w:t xml:space="preserve">Email: Thomas.Sturm@uab.cat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F38"/>
    <w:multiLevelType w:val="hybridMultilevel"/>
    <w:tmpl w:val="8E8C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A7DC9"/>
    <w:multiLevelType w:val="hybridMultilevel"/>
    <w:tmpl w:val="6CD6DF24"/>
    <w:lvl w:ilvl="0" w:tplc="E6F626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24A89"/>
    <w:multiLevelType w:val="hybridMultilevel"/>
    <w:tmpl w:val="87C63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A39CF"/>
    <w:multiLevelType w:val="hybridMultilevel"/>
    <w:tmpl w:val="6BF8917A"/>
    <w:lvl w:ilvl="0" w:tplc="0AB6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B3A86"/>
    <w:multiLevelType w:val="multilevel"/>
    <w:tmpl w:val="DB609A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F2546"/>
    <w:multiLevelType w:val="hybridMultilevel"/>
    <w:tmpl w:val="6E588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E32A8"/>
    <w:multiLevelType w:val="hybridMultilevel"/>
    <w:tmpl w:val="11E4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B3183"/>
    <w:multiLevelType w:val="hybridMultilevel"/>
    <w:tmpl w:val="B4CA237C"/>
    <w:lvl w:ilvl="0" w:tplc="9D180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5261E"/>
    <w:multiLevelType w:val="multilevel"/>
    <w:tmpl w:val="1CEE47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A0369"/>
    <w:multiLevelType w:val="multilevel"/>
    <w:tmpl w:val="0BBC837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9A5F08"/>
    <w:multiLevelType w:val="hybridMultilevel"/>
    <w:tmpl w:val="EFFE95BE"/>
    <w:lvl w:ilvl="0" w:tplc="422CF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AC292E"/>
    <w:multiLevelType w:val="hybridMultilevel"/>
    <w:tmpl w:val="C382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961799">
    <w:abstractNumId w:val="5"/>
  </w:num>
  <w:num w:numId="2" w16cid:durableId="509414418">
    <w:abstractNumId w:val="0"/>
  </w:num>
  <w:num w:numId="3" w16cid:durableId="1649825942">
    <w:abstractNumId w:val="11"/>
  </w:num>
  <w:num w:numId="4" w16cid:durableId="842817166">
    <w:abstractNumId w:val="2"/>
  </w:num>
  <w:num w:numId="5" w16cid:durableId="1433621084">
    <w:abstractNumId w:val="3"/>
  </w:num>
  <w:num w:numId="6" w16cid:durableId="16858243">
    <w:abstractNumId w:val="9"/>
  </w:num>
  <w:num w:numId="7" w16cid:durableId="1690909506">
    <w:abstractNumId w:val="7"/>
  </w:num>
  <w:num w:numId="8" w16cid:durableId="930427010">
    <w:abstractNumId w:val="10"/>
  </w:num>
  <w:num w:numId="9" w16cid:durableId="994919932">
    <w:abstractNumId w:val="1"/>
  </w:num>
  <w:num w:numId="10" w16cid:durableId="1501431777">
    <w:abstractNumId w:val="8"/>
  </w:num>
  <w:num w:numId="11" w16cid:durableId="1963924581">
    <w:abstractNumId w:val="6"/>
  </w:num>
  <w:num w:numId="12" w16cid:durableId="9470796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an">
    <w15:presenceInfo w15:providerId="None" w15:userId="Alban"/>
  </w15:person>
  <w15:person w15:author="Thomas Sturm">
    <w15:presenceInfo w15:providerId="AD" w15:userId="S::1255990@uab.cat::ffed3cad-0398-4d5a-8f57-6b4b291ec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D2"/>
    <w:rsid w:val="0000026A"/>
    <w:rsid w:val="00001EC5"/>
    <w:rsid w:val="00007BA6"/>
    <w:rsid w:val="00012573"/>
    <w:rsid w:val="00015E33"/>
    <w:rsid w:val="00016259"/>
    <w:rsid w:val="000175C1"/>
    <w:rsid w:val="0002128E"/>
    <w:rsid w:val="00021BC0"/>
    <w:rsid w:val="000347E0"/>
    <w:rsid w:val="000354EB"/>
    <w:rsid w:val="00043021"/>
    <w:rsid w:val="000472BF"/>
    <w:rsid w:val="0005126F"/>
    <w:rsid w:val="000513CB"/>
    <w:rsid w:val="0005218C"/>
    <w:rsid w:val="000525AF"/>
    <w:rsid w:val="00054095"/>
    <w:rsid w:val="00055BFD"/>
    <w:rsid w:val="00055C91"/>
    <w:rsid w:val="00056A7C"/>
    <w:rsid w:val="000576EB"/>
    <w:rsid w:val="00057AD0"/>
    <w:rsid w:val="00067E27"/>
    <w:rsid w:val="00070AA9"/>
    <w:rsid w:val="00070E9E"/>
    <w:rsid w:val="00071690"/>
    <w:rsid w:val="00071F22"/>
    <w:rsid w:val="00072ECA"/>
    <w:rsid w:val="00072F19"/>
    <w:rsid w:val="0007364F"/>
    <w:rsid w:val="00074414"/>
    <w:rsid w:val="00081491"/>
    <w:rsid w:val="000903C5"/>
    <w:rsid w:val="00091151"/>
    <w:rsid w:val="00094431"/>
    <w:rsid w:val="0009735B"/>
    <w:rsid w:val="000A047F"/>
    <w:rsid w:val="000A397A"/>
    <w:rsid w:val="000A606E"/>
    <w:rsid w:val="000B3B91"/>
    <w:rsid w:val="000B48F4"/>
    <w:rsid w:val="000B5EF8"/>
    <w:rsid w:val="000C1875"/>
    <w:rsid w:val="000C214F"/>
    <w:rsid w:val="000C55AE"/>
    <w:rsid w:val="000C6660"/>
    <w:rsid w:val="000C741C"/>
    <w:rsid w:val="000D01F1"/>
    <w:rsid w:val="000D1643"/>
    <w:rsid w:val="000D274C"/>
    <w:rsid w:val="000D5ACC"/>
    <w:rsid w:val="000E3FB7"/>
    <w:rsid w:val="000E631D"/>
    <w:rsid w:val="000E707C"/>
    <w:rsid w:val="000F17B3"/>
    <w:rsid w:val="000F2B7E"/>
    <w:rsid w:val="000F31AC"/>
    <w:rsid w:val="001048BA"/>
    <w:rsid w:val="00105BC9"/>
    <w:rsid w:val="00106E3F"/>
    <w:rsid w:val="001075A7"/>
    <w:rsid w:val="00111908"/>
    <w:rsid w:val="001127D5"/>
    <w:rsid w:val="00121DC5"/>
    <w:rsid w:val="001222D9"/>
    <w:rsid w:val="0012261B"/>
    <w:rsid w:val="00123501"/>
    <w:rsid w:val="001248E3"/>
    <w:rsid w:val="001256D9"/>
    <w:rsid w:val="00125C25"/>
    <w:rsid w:val="0012777C"/>
    <w:rsid w:val="00131182"/>
    <w:rsid w:val="001365AD"/>
    <w:rsid w:val="00142AA6"/>
    <w:rsid w:val="00143B4E"/>
    <w:rsid w:val="00144C2B"/>
    <w:rsid w:val="00147020"/>
    <w:rsid w:val="00147709"/>
    <w:rsid w:val="00150CB5"/>
    <w:rsid w:val="00150FE3"/>
    <w:rsid w:val="001520B9"/>
    <w:rsid w:val="00156E4E"/>
    <w:rsid w:val="00176A80"/>
    <w:rsid w:val="001777F9"/>
    <w:rsid w:val="0018141E"/>
    <w:rsid w:val="00184E9A"/>
    <w:rsid w:val="0018536E"/>
    <w:rsid w:val="001855D2"/>
    <w:rsid w:val="00185938"/>
    <w:rsid w:val="00185E7A"/>
    <w:rsid w:val="00187221"/>
    <w:rsid w:val="00191446"/>
    <w:rsid w:val="001946F4"/>
    <w:rsid w:val="00195859"/>
    <w:rsid w:val="001A56AA"/>
    <w:rsid w:val="001A6A20"/>
    <w:rsid w:val="001A7C94"/>
    <w:rsid w:val="001A7FD2"/>
    <w:rsid w:val="001B3D81"/>
    <w:rsid w:val="001B4450"/>
    <w:rsid w:val="001C2F27"/>
    <w:rsid w:val="001C48A4"/>
    <w:rsid w:val="001C5EAF"/>
    <w:rsid w:val="001C6AED"/>
    <w:rsid w:val="001C7EC7"/>
    <w:rsid w:val="001D08D0"/>
    <w:rsid w:val="001D217C"/>
    <w:rsid w:val="001D4C8B"/>
    <w:rsid w:val="001D5C8E"/>
    <w:rsid w:val="001D6B96"/>
    <w:rsid w:val="001D6E30"/>
    <w:rsid w:val="001D73AF"/>
    <w:rsid w:val="001D7698"/>
    <w:rsid w:val="001E2857"/>
    <w:rsid w:val="001E3434"/>
    <w:rsid w:val="001E58CD"/>
    <w:rsid w:val="001E6D47"/>
    <w:rsid w:val="001E728A"/>
    <w:rsid w:val="001F0073"/>
    <w:rsid w:val="001F0B35"/>
    <w:rsid w:val="001F0D02"/>
    <w:rsid w:val="001F167E"/>
    <w:rsid w:val="001F2A3C"/>
    <w:rsid w:val="002001CC"/>
    <w:rsid w:val="00203B98"/>
    <w:rsid w:val="00205544"/>
    <w:rsid w:val="002074AE"/>
    <w:rsid w:val="00217012"/>
    <w:rsid w:val="00220433"/>
    <w:rsid w:val="00222996"/>
    <w:rsid w:val="00222EB9"/>
    <w:rsid w:val="002314A7"/>
    <w:rsid w:val="00232E50"/>
    <w:rsid w:val="00233F4C"/>
    <w:rsid w:val="002372B5"/>
    <w:rsid w:val="00237E3F"/>
    <w:rsid w:val="00240044"/>
    <w:rsid w:val="0024214F"/>
    <w:rsid w:val="002425D0"/>
    <w:rsid w:val="002448B4"/>
    <w:rsid w:val="00247D82"/>
    <w:rsid w:val="00250712"/>
    <w:rsid w:val="0025170C"/>
    <w:rsid w:val="00251EEC"/>
    <w:rsid w:val="002540F7"/>
    <w:rsid w:val="0025412B"/>
    <w:rsid w:val="0025453F"/>
    <w:rsid w:val="00254777"/>
    <w:rsid w:val="00260AD4"/>
    <w:rsid w:val="00266502"/>
    <w:rsid w:val="00267405"/>
    <w:rsid w:val="00267639"/>
    <w:rsid w:val="00267B22"/>
    <w:rsid w:val="00271C96"/>
    <w:rsid w:val="0027341E"/>
    <w:rsid w:val="002762D4"/>
    <w:rsid w:val="00282067"/>
    <w:rsid w:val="00282401"/>
    <w:rsid w:val="00283A43"/>
    <w:rsid w:val="00283D04"/>
    <w:rsid w:val="00284A6D"/>
    <w:rsid w:val="00285597"/>
    <w:rsid w:val="002910F0"/>
    <w:rsid w:val="00291A87"/>
    <w:rsid w:val="002A0C62"/>
    <w:rsid w:val="002A1993"/>
    <w:rsid w:val="002A7B0F"/>
    <w:rsid w:val="002B0558"/>
    <w:rsid w:val="002B12FB"/>
    <w:rsid w:val="002B2D30"/>
    <w:rsid w:val="002B3206"/>
    <w:rsid w:val="002B3BE5"/>
    <w:rsid w:val="002B6AC8"/>
    <w:rsid w:val="002B71A4"/>
    <w:rsid w:val="002C118B"/>
    <w:rsid w:val="002C12D4"/>
    <w:rsid w:val="002C494E"/>
    <w:rsid w:val="002C7060"/>
    <w:rsid w:val="002D0528"/>
    <w:rsid w:val="002D0FB4"/>
    <w:rsid w:val="002D2C42"/>
    <w:rsid w:val="002D2D60"/>
    <w:rsid w:val="002D33AE"/>
    <w:rsid w:val="002D5632"/>
    <w:rsid w:val="002D5669"/>
    <w:rsid w:val="002E0885"/>
    <w:rsid w:val="002E418A"/>
    <w:rsid w:val="002E4AF1"/>
    <w:rsid w:val="002E6C36"/>
    <w:rsid w:val="002E71D3"/>
    <w:rsid w:val="002F07D0"/>
    <w:rsid w:val="002F0FB2"/>
    <w:rsid w:val="002F469B"/>
    <w:rsid w:val="002F652D"/>
    <w:rsid w:val="002F69E6"/>
    <w:rsid w:val="00301966"/>
    <w:rsid w:val="00301C3D"/>
    <w:rsid w:val="0030713F"/>
    <w:rsid w:val="00307E70"/>
    <w:rsid w:val="00314F31"/>
    <w:rsid w:val="003154D6"/>
    <w:rsid w:val="00316892"/>
    <w:rsid w:val="00316F79"/>
    <w:rsid w:val="00324E17"/>
    <w:rsid w:val="00325DFE"/>
    <w:rsid w:val="00331D0F"/>
    <w:rsid w:val="00333249"/>
    <w:rsid w:val="00337010"/>
    <w:rsid w:val="00342509"/>
    <w:rsid w:val="00344704"/>
    <w:rsid w:val="00350CE9"/>
    <w:rsid w:val="003548E3"/>
    <w:rsid w:val="003553D0"/>
    <w:rsid w:val="00364354"/>
    <w:rsid w:val="00371B8E"/>
    <w:rsid w:val="003740E9"/>
    <w:rsid w:val="00374CF7"/>
    <w:rsid w:val="003753E2"/>
    <w:rsid w:val="00384A0B"/>
    <w:rsid w:val="00390E9D"/>
    <w:rsid w:val="00391C14"/>
    <w:rsid w:val="00392D19"/>
    <w:rsid w:val="003957A1"/>
    <w:rsid w:val="00395A39"/>
    <w:rsid w:val="00397356"/>
    <w:rsid w:val="003A2C18"/>
    <w:rsid w:val="003A6C8B"/>
    <w:rsid w:val="003B0449"/>
    <w:rsid w:val="003B0BB7"/>
    <w:rsid w:val="003B2C25"/>
    <w:rsid w:val="003B30C2"/>
    <w:rsid w:val="003C0576"/>
    <w:rsid w:val="003C1945"/>
    <w:rsid w:val="003C311E"/>
    <w:rsid w:val="003C4A8D"/>
    <w:rsid w:val="003C52BD"/>
    <w:rsid w:val="003C5535"/>
    <w:rsid w:val="003C5AE4"/>
    <w:rsid w:val="003C79A9"/>
    <w:rsid w:val="003D3B7E"/>
    <w:rsid w:val="003D479D"/>
    <w:rsid w:val="003D7B4E"/>
    <w:rsid w:val="003E1559"/>
    <w:rsid w:val="003E18C5"/>
    <w:rsid w:val="003E37FF"/>
    <w:rsid w:val="003E3889"/>
    <w:rsid w:val="003E6D6C"/>
    <w:rsid w:val="003F2A85"/>
    <w:rsid w:val="00402CC7"/>
    <w:rsid w:val="00404C4D"/>
    <w:rsid w:val="004063EF"/>
    <w:rsid w:val="004121F3"/>
    <w:rsid w:val="004130D2"/>
    <w:rsid w:val="00420DB8"/>
    <w:rsid w:val="00421F3B"/>
    <w:rsid w:val="0042201D"/>
    <w:rsid w:val="00422C11"/>
    <w:rsid w:val="00423838"/>
    <w:rsid w:val="00423B4E"/>
    <w:rsid w:val="004269E4"/>
    <w:rsid w:val="00426C34"/>
    <w:rsid w:val="00430DBA"/>
    <w:rsid w:val="00441098"/>
    <w:rsid w:val="00441D1F"/>
    <w:rsid w:val="00444CD6"/>
    <w:rsid w:val="004463BD"/>
    <w:rsid w:val="004501C7"/>
    <w:rsid w:val="00451DED"/>
    <w:rsid w:val="004527AF"/>
    <w:rsid w:val="004549A6"/>
    <w:rsid w:val="00455312"/>
    <w:rsid w:val="00456F15"/>
    <w:rsid w:val="004631FF"/>
    <w:rsid w:val="00464571"/>
    <w:rsid w:val="00464BA5"/>
    <w:rsid w:val="0046590C"/>
    <w:rsid w:val="00465B5D"/>
    <w:rsid w:val="00466BC8"/>
    <w:rsid w:val="00470036"/>
    <w:rsid w:val="004714B1"/>
    <w:rsid w:val="0047287E"/>
    <w:rsid w:val="00472FD3"/>
    <w:rsid w:val="00473ED9"/>
    <w:rsid w:val="00475FC7"/>
    <w:rsid w:val="0047641D"/>
    <w:rsid w:val="00480F0B"/>
    <w:rsid w:val="004851CE"/>
    <w:rsid w:val="00492154"/>
    <w:rsid w:val="00494ED4"/>
    <w:rsid w:val="00495699"/>
    <w:rsid w:val="004A2CD1"/>
    <w:rsid w:val="004A3B97"/>
    <w:rsid w:val="004A5D83"/>
    <w:rsid w:val="004B450D"/>
    <w:rsid w:val="004B6127"/>
    <w:rsid w:val="004B729A"/>
    <w:rsid w:val="004C4B75"/>
    <w:rsid w:val="004C762C"/>
    <w:rsid w:val="004D1144"/>
    <w:rsid w:val="004D298D"/>
    <w:rsid w:val="004D2FA9"/>
    <w:rsid w:val="004D461C"/>
    <w:rsid w:val="004D4F0C"/>
    <w:rsid w:val="004D6A78"/>
    <w:rsid w:val="004E319A"/>
    <w:rsid w:val="004E6C5D"/>
    <w:rsid w:val="004F2050"/>
    <w:rsid w:val="004F2305"/>
    <w:rsid w:val="004F6D5E"/>
    <w:rsid w:val="005005F1"/>
    <w:rsid w:val="005039AD"/>
    <w:rsid w:val="00513531"/>
    <w:rsid w:val="00514CBB"/>
    <w:rsid w:val="00515B2E"/>
    <w:rsid w:val="00516E66"/>
    <w:rsid w:val="0052016A"/>
    <w:rsid w:val="00521391"/>
    <w:rsid w:val="00522498"/>
    <w:rsid w:val="005237EF"/>
    <w:rsid w:val="00531756"/>
    <w:rsid w:val="0053249A"/>
    <w:rsid w:val="00532AB6"/>
    <w:rsid w:val="00536928"/>
    <w:rsid w:val="0054204C"/>
    <w:rsid w:val="00543396"/>
    <w:rsid w:val="00546461"/>
    <w:rsid w:val="0055010C"/>
    <w:rsid w:val="00550B39"/>
    <w:rsid w:val="0055292D"/>
    <w:rsid w:val="00552DCB"/>
    <w:rsid w:val="0055532E"/>
    <w:rsid w:val="00555905"/>
    <w:rsid w:val="00556432"/>
    <w:rsid w:val="0055703C"/>
    <w:rsid w:val="00561249"/>
    <w:rsid w:val="00561936"/>
    <w:rsid w:val="00562FC1"/>
    <w:rsid w:val="005647A5"/>
    <w:rsid w:val="0056521C"/>
    <w:rsid w:val="005677FC"/>
    <w:rsid w:val="00580608"/>
    <w:rsid w:val="00581045"/>
    <w:rsid w:val="00581595"/>
    <w:rsid w:val="005817FD"/>
    <w:rsid w:val="00581B8A"/>
    <w:rsid w:val="005844B6"/>
    <w:rsid w:val="0058463F"/>
    <w:rsid w:val="00584AB1"/>
    <w:rsid w:val="005874C5"/>
    <w:rsid w:val="00594DBC"/>
    <w:rsid w:val="00597039"/>
    <w:rsid w:val="005A183A"/>
    <w:rsid w:val="005A3621"/>
    <w:rsid w:val="005A5DB9"/>
    <w:rsid w:val="005A6A42"/>
    <w:rsid w:val="005B1180"/>
    <w:rsid w:val="005B3694"/>
    <w:rsid w:val="005B6028"/>
    <w:rsid w:val="005C1297"/>
    <w:rsid w:val="005C21C4"/>
    <w:rsid w:val="005C258B"/>
    <w:rsid w:val="005C6291"/>
    <w:rsid w:val="005C647A"/>
    <w:rsid w:val="005C6A99"/>
    <w:rsid w:val="005C73A8"/>
    <w:rsid w:val="005D08DA"/>
    <w:rsid w:val="005D38D1"/>
    <w:rsid w:val="005D7481"/>
    <w:rsid w:val="005D7BA6"/>
    <w:rsid w:val="005D7E1E"/>
    <w:rsid w:val="005E1ECE"/>
    <w:rsid w:val="005E38FC"/>
    <w:rsid w:val="005F3DD8"/>
    <w:rsid w:val="005F43EA"/>
    <w:rsid w:val="005F67EB"/>
    <w:rsid w:val="005F6FB9"/>
    <w:rsid w:val="005F7B5E"/>
    <w:rsid w:val="00602D39"/>
    <w:rsid w:val="00603D59"/>
    <w:rsid w:val="00606414"/>
    <w:rsid w:val="00607D05"/>
    <w:rsid w:val="00613931"/>
    <w:rsid w:val="006156D6"/>
    <w:rsid w:val="006202D8"/>
    <w:rsid w:val="006223BB"/>
    <w:rsid w:val="00622F84"/>
    <w:rsid w:val="0062440E"/>
    <w:rsid w:val="00631452"/>
    <w:rsid w:val="00632616"/>
    <w:rsid w:val="0063520A"/>
    <w:rsid w:val="00637EDE"/>
    <w:rsid w:val="00637FB4"/>
    <w:rsid w:val="00640BC8"/>
    <w:rsid w:val="006465B6"/>
    <w:rsid w:val="00647728"/>
    <w:rsid w:val="00651A4B"/>
    <w:rsid w:val="006528EC"/>
    <w:rsid w:val="00661BA9"/>
    <w:rsid w:val="006652A5"/>
    <w:rsid w:val="0066562C"/>
    <w:rsid w:val="006661C9"/>
    <w:rsid w:val="006670DA"/>
    <w:rsid w:val="00675438"/>
    <w:rsid w:val="0067732F"/>
    <w:rsid w:val="0067743E"/>
    <w:rsid w:val="006866EA"/>
    <w:rsid w:val="00687AD0"/>
    <w:rsid w:val="0069068E"/>
    <w:rsid w:val="0069459B"/>
    <w:rsid w:val="00695474"/>
    <w:rsid w:val="006A06E9"/>
    <w:rsid w:val="006A25CB"/>
    <w:rsid w:val="006A3482"/>
    <w:rsid w:val="006A3AC2"/>
    <w:rsid w:val="006A6C0B"/>
    <w:rsid w:val="006A6C44"/>
    <w:rsid w:val="006A78B8"/>
    <w:rsid w:val="006B5279"/>
    <w:rsid w:val="006B7778"/>
    <w:rsid w:val="006B7A10"/>
    <w:rsid w:val="006C20DB"/>
    <w:rsid w:val="006C6073"/>
    <w:rsid w:val="006C612F"/>
    <w:rsid w:val="006C72F6"/>
    <w:rsid w:val="006C7DB8"/>
    <w:rsid w:val="006D2230"/>
    <w:rsid w:val="006D32CD"/>
    <w:rsid w:val="006D4A6B"/>
    <w:rsid w:val="006D693E"/>
    <w:rsid w:val="006E3CC5"/>
    <w:rsid w:val="006F2B9D"/>
    <w:rsid w:val="006F4645"/>
    <w:rsid w:val="006F72FD"/>
    <w:rsid w:val="007007E9"/>
    <w:rsid w:val="007015FC"/>
    <w:rsid w:val="00712FFE"/>
    <w:rsid w:val="00713851"/>
    <w:rsid w:val="00715374"/>
    <w:rsid w:val="00715553"/>
    <w:rsid w:val="00726208"/>
    <w:rsid w:val="00733B8B"/>
    <w:rsid w:val="00740546"/>
    <w:rsid w:val="0074082F"/>
    <w:rsid w:val="00741B71"/>
    <w:rsid w:val="0074402D"/>
    <w:rsid w:val="007461C9"/>
    <w:rsid w:val="007478AC"/>
    <w:rsid w:val="007507B0"/>
    <w:rsid w:val="007540B8"/>
    <w:rsid w:val="00754937"/>
    <w:rsid w:val="00755577"/>
    <w:rsid w:val="00760E20"/>
    <w:rsid w:val="00761651"/>
    <w:rsid w:val="007631CD"/>
    <w:rsid w:val="007700E8"/>
    <w:rsid w:val="0077075C"/>
    <w:rsid w:val="007716C1"/>
    <w:rsid w:val="00772E36"/>
    <w:rsid w:val="007749A7"/>
    <w:rsid w:val="00776B34"/>
    <w:rsid w:val="0078377B"/>
    <w:rsid w:val="007838B2"/>
    <w:rsid w:val="00790D10"/>
    <w:rsid w:val="0079244F"/>
    <w:rsid w:val="007942EA"/>
    <w:rsid w:val="0079586F"/>
    <w:rsid w:val="007966C3"/>
    <w:rsid w:val="00797C6B"/>
    <w:rsid w:val="00797D1B"/>
    <w:rsid w:val="007A0772"/>
    <w:rsid w:val="007A1AB7"/>
    <w:rsid w:val="007A3943"/>
    <w:rsid w:val="007A3944"/>
    <w:rsid w:val="007A44B1"/>
    <w:rsid w:val="007A6B5E"/>
    <w:rsid w:val="007B1C64"/>
    <w:rsid w:val="007B39DC"/>
    <w:rsid w:val="007B45AC"/>
    <w:rsid w:val="007B6C19"/>
    <w:rsid w:val="007B79D8"/>
    <w:rsid w:val="007B7B21"/>
    <w:rsid w:val="007C112E"/>
    <w:rsid w:val="007C468D"/>
    <w:rsid w:val="007C5758"/>
    <w:rsid w:val="007C6F5D"/>
    <w:rsid w:val="007C740C"/>
    <w:rsid w:val="007D6FB0"/>
    <w:rsid w:val="007E14C3"/>
    <w:rsid w:val="007E252F"/>
    <w:rsid w:val="007E4590"/>
    <w:rsid w:val="007E4B04"/>
    <w:rsid w:val="007F123B"/>
    <w:rsid w:val="007F5648"/>
    <w:rsid w:val="008022E1"/>
    <w:rsid w:val="00803E11"/>
    <w:rsid w:val="00805B90"/>
    <w:rsid w:val="008073CE"/>
    <w:rsid w:val="008078A7"/>
    <w:rsid w:val="00810FB4"/>
    <w:rsid w:val="008170E0"/>
    <w:rsid w:val="00820017"/>
    <w:rsid w:val="00823179"/>
    <w:rsid w:val="0082661F"/>
    <w:rsid w:val="00826BC4"/>
    <w:rsid w:val="008301D5"/>
    <w:rsid w:val="00831D2C"/>
    <w:rsid w:val="008349C4"/>
    <w:rsid w:val="00834C00"/>
    <w:rsid w:val="0083781F"/>
    <w:rsid w:val="00840404"/>
    <w:rsid w:val="00842402"/>
    <w:rsid w:val="00842744"/>
    <w:rsid w:val="00843002"/>
    <w:rsid w:val="00843837"/>
    <w:rsid w:val="00845556"/>
    <w:rsid w:val="00847B55"/>
    <w:rsid w:val="008534A4"/>
    <w:rsid w:val="008555D0"/>
    <w:rsid w:val="0086153B"/>
    <w:rsid w:val="00864990"/>
    <w:rsid w:val="00871F49"/>
    <w:rsid w:val="008723C0"/>
    <w:rsid w:val="00873A5C"/>
    <w:rsid w:val="0088073B"/>
    <w:rsid w:val="008819B5"/>
    <w:rsid w:val="00881B55"/>
    <w:rsid w:val="008826AC"/>
    <w:rsid w:val="00885BED"/>
    <w:rsid w:val="00887A24"/>
    <w:rsid w:val="00887BD4"/>
    <w:rsid w:val="00896CDE"/>
    <w:rsid w:val="008A3A87"/>
    <w:rsid w:val="008B1FA3"/>
    <w:rsid w:val="008B3553"/>
    <w:rsid w:val="008B4F4F"/>
    <w:rsid w:val="008B5D34"/>
    <w:rsid w:val="008B7DFD"/>
    <w:rsid w:val="008C099C"/>
    <w:rsid w:val="008C194E"/>
    <w:rsid w:val="008C2385"/>
    <w:rsid w:val="008C3BE7"/>
    <w:rsid w:val="008C543E"/>
    <w:rsid w:val="008C67EF"/>
    <w:rsid w:val="008C7696"/>
    <w:rsid w:val="008D2375"/>
    <w:rsid w:val="008E207D"/>
    <w:rsid w:val="008E6AAA"/>
    <w:rsid w:val="008E7819"/>
    <w:rsid w:val="008F08CE"/>
    <w:rsid w:val="008F304C"/>
    <w:rsid w:val="008F7B51"/>
    <w:rsid w:val="0090046E"/>
    <w:rsid w:val="009007F1"/>
    <w:rsid w:val="009128A5"/>
    <w:rsid w:val="00914F17"/>
    <w:rsid w:val="009155A4"/>
    <w:rsid w:val="00921631"/>
    <w:rsid w:val="00922E43"/>
    <w:rsid w:val="009255C4"/>
    <w:rsid w:val="009318D5"/>
    <w:rsid w:val="009321E2"/>
    <w:rsid w:val="00933238"/>
    <w:rsid w:val="00935F46"/>
    <w:rsid w:val="00936364"/>
    <w:rsid w:val="0093796F"/>
    <w:rsid w:val="00941038"/>
    <w:rsid w:val="009437C0"/>
    <w:rsid w:val="00944D95"/>
    <w:rsid w:val="00945FCB"/>
    <w:rsid w:val="0095077A"/>
    <w:rsid w:val="00951FED"/>
    <w:rsid w:val="00952657"/>
    <w:rsid w:val="0095551D"/>
    <w:rsid w:val="00955BBC"/>
    <w:rsid w:val="00962B46"/>
    <w:rsid w:val="00965187"/>
    <w:rsid w:val="00966051"/>
    <w:rsid w:val="0096620A"/>
    <w:rsid w:val="009711CF"/>
    <w:rsid w:val="00971284"/>
    <w:rsid w:val="0097700F"/>
    <w:rsid w:val="009809BB"/>
    <w:rsid w:val="00981B2D"/>
    <w:rsid w:val="00983361"/>
    <w:rsid w:val="00983B9E"/>
    <w:rsid w:val="00985671"/>
    <w:rsid w:val="00992838"/>
    <w:rsid w:val="009949A5"/>
    <w:rsid w:val="00994AE0"/>
    <w:rsid w:val="009A0951"/>
    <w:rsid w:val="009A3EB9"/>
    <w:rsid w:val="009B143A"/>
    <w:rsid w:val="009B5416"/>
    <w:rsid w:val="009C00DB"/>
    <w:rsid w:val="009C0D30"/>
    <w:rsid w:val="009C4DCB"/>
    <w:rsid w:val="009C5F1C"/>
    <w:rsid w:val="009D15CA"/>
    <w:rsid w:val="009D1F0C"/>
    <w:rsid w:val="009D2566"/>
    <w:rsid w:val="009D50FD"/>
    <w:rsid w:val="009D6547"/>
    <w:rsid w:val="009E148D"/>
    <w:rsid w:val="009E169B"/>
    <w:rsid w:val="009E4FA7"/>
    <w:rsid w:val="009E659D"/>
    <w:rsid w:val="009F26A4"/>
    <w:rsid w:val="009F553C"/>
    <w:rsid w:val="009F7752"/>
    <w:rsid w:val="009F7F27"/>
    <w:rsid w:val="009F7FAE"/>
    <w:rsid w:val="00A00AFB"/>
    <w:rsid w:val="00A01772"/>
    <w:rsid w:val="00A02D5D"/>
    <w:rsid w:val="00A03AAA"/>
    <w:rsid w:val="00A04150"/>
    <w:rsid w:val="00A047A9"/>
    <w:rsid w:val="00A05228"/>
    <w:rsid w:val="00A226B8"/>
    <w:rsid w:val="00A25385"/>
    <w:rsid w:val="00A2629B"/>
    <w:rsid w:val="00A2796B"/>
    <w:rsid w:val="00A32223"/>
    <w:rsid w:val="00A34AE2"/>
    <w:rsid w:val="00A3703B"/>
    <w:rsid w:val="00A408E1"/>
    <w:rsid w:val="00A43CF2"/>
    <w:rsid w:val="00A44B7E"/>
    <w:rsid w:val="00A455E5"/>
    <w:rsid w:val="00A4743B"/>
    <w:rsid w:val="00A52B9A"/>
    <w:rsid w:val="00A530FC"/>
    <w:rsid w:val="00A55904"/>
    <w:rsid w:val="00A607E6"/>
    <w:rsid w:val="00A62E1F"/>
    <w:rsid w:val="00A65522"/>
    <w:rsid w:val="00A65BF5"/>
    <w:rsid w:val="00A67BE5"/>
    <w:rsid w:val="00A7155E"/>
    <w:rsid w:val="00A71B7F"/>
    <w:rsid w:val="00A72376"/>
    <w:rsid w:val="00A744B2"/>
    <w:rsid w:val="00A8149D"/>
    <w:rsid w:val="00A81988"/>
    <w:rsid w:val="00A81B67"/>
    <w:rsid w:val="00A82510"/>
    <w:rsid w:val="00A8385D"/>
    <w:rsid w:val="00A9326E"/>
    <w:rsid w:val="00A94AA6"/>
    <w:rsid w:val="00AA0E4A"/>
    <w:rsid w:val="00AA2816"/>
    <w:rsid w:val="00AA7E80"/>
    <w:rsid w:val="00AB0557"/>
    <w:rsid w:val="00AB44C7"/>
    <w:rsid w:val="00AC0F76"/>
    <w:rsid w:val="00AC38F6"/>
    <w:rsid w:val="00AC4A23"/>
    <w:rsid w:val="00AC59D0"/>
    <w:rsid w:val="00AC662C"/>
    <w:rsid w:val="00AC6D28"/>
    <w:rsid w:val="00AC7D76"/>
    <w:rsid w:val="00AD447A"/>
    <w:rsid w:val="00AE27B0"/>
    <w:rsid w:val="00AE3180"/>
    <w:rsid w:val="00AE4EA3"/>
    <w:rsid w:val="00AE74E3"/>
    <w:rsid w:val="00AF356D"/>
    <w:rsid w:val="00AF6135"/>
    <w:rsid w:val="00AF6825"/>
    <w:rsid w:val="00B00356"/>
    <w:rsid w:val="00B0108E"/>
    <w:rsid w:val="00B03BDA"/>
    <w:rsid w:val="00B0485B"/>
    <w:rsid w:val="00B05A2A"/>
    <w:rsid w:val="00B068D2"/>
    <w:rsid w:val="00B16B90"/>
    <w:rsid w:val="00B17DE3"/>
    <w:rsid w:val="00B20B06"/>
    <w:rsid w:val="00B24995"/>
    <w:rsid w:val="00B24F0E"/>
    <w:rsid w:val="00B25FBF"/>
    <w:rsid w:val="00B30504"/>
    <w:rsid w:val="00B33CA1"/>
    <w:rsid w:val="00B3562E"/>
    <w:rsid w:val="00B360F9"/>
    <w:rsid w:val="00B405FD"/>
    <w:rsid w:val="00B43928"/>
    <w:rsid w:val="00B47EFB"/>
    <w:rsid w:val="00B553C3"/>
    <w:rsid w:val="00B73283"/>
    <w:rsid w:val="00B74C22"/>
    <w:rsid w:val="00B7600B"/>
    <w:rsid w:val="00B77125"/>
    <w:rsid w:val="00B77E21"/>
    <w:rsid w:val="00B877E1"/>
    <w:rsid w:val="00B90E40"/>
    <w:rsid w:val="00B93041"/>
    <w:rsid w:val="00B966BD"/>
    <w:rsid w:val="00B97023"/>
    <w:rsid w:val="00BA05BE"/>
    <w:rsid w:val="00BA4C8D"/>
    <w:rsid w:val="00BB4E34"/>
    <w:rsid w:val="00BC2504"/>
    <w:rsid w:val="00BC2A8C"/>
    <w:rsid w:val="00BC3FDC"/>
    <w:rsid w:val="00BC7676"/>
    <w:rsid w:val="00BD1F45"/>
    <w:rsid w:val="00BE0522"/>
    <w:rsid w:val="00BE2779"/>
    <w:rsid w:val="00BE31B3"/>
    <w:rsid w:val="00BE4BB7"/>
    <w:rsid w:val="00BE5B37"/>
    <w:rsid w:val="00BF0484"/>
    <w:rsid w:val="00BF1D40"/>
    <w:rsid w:val="00BF3B06"/>
    <w:rsid w:val="00BF764D"/>
    <w:rsid w:val="00C03EDB"/>
    <w:rsid w:val="00C0732D"/>
    <w:rsid w:val="00C079A1"/>
    <w:rsid w:val="00C1001C"/>
    <w:rsid w:val="00C143B3"/>
    <w:rsid w:val="00C1636A"/>
    <w:rsid w:val="00C21B1F"/>
    <w:rsid w:val="00C21E06"/>
    <w:rsid w:val="00C21E9F"/>
    <w:rsid w:val="00C22509"/>
    <w:rsid w:val="00C23033"/>
    <w:rsid w:val="00C23C23"/>
    <w:rsid w:val="00C25535"/>
    <w:rsid w:val="00C25C3A"/>
    <w:rsid w:val="00C26B0F"/>
    <w:rsid w:val="00C27C10"/>
    <w:rsid w:val="00C30401"/>
    <w:rsid w:val="00C33B64"/>
    <w:rsid w:val="00C35452"/>
    <w:rsid w:val="00C36FF5"/>
    <w:rsid w:val="00C37526"/>
    <w:rsid w:val="00C3775A"/>
    <w:rsid w:val="00C41CD9"/>
    <w:rsid w:val="00C42BB3"/>
    <w:rsid w:val="00C45972"/>
    <w:rsid w:val="00C46915"/>
    <w:rsid w:val="00C50F14"/>
    <w:rsid w:val="00C53D1F"/>
    <w:rsid w:val="00C53F51"/>
    <w:rsid w:val="00C54B8A"/>
    <w:rsid w:val="00C54CE2"/>
    <w:rsid w:val="00C558AC"/>
    <w:rsid w:val="00C5695D"/>
    <w:rsid w:val="00C5756E"/>
    <w:rsid w:val="00C579F8"/>
    <w:rsid w:val="00C61D69"/>
    <w:rsid w:val="00C63232"/>
    <w:rsid w:val="00C636E8"/>
    <w:rsid w:val="00C63A82"/>
    <w:rsid w:val="00C709A1"/>
    <w:rsid w:val="00C709FD"/>
    <w:rsid w:val="00C72175"/>
    <w:rsid w:val="00C76A20"/>
    <w:rsid w:val="00C80021"/>
    <w:rsid w:val="00C85B3A"/>
    <w:rsid w:val="00C90166"/>
    <w:rsid w:val="00C938C5"/>
    <w:rsid w:val="00C9403E"/>
    <w:rsid w:val="00CA06CD"/>
    <w:rsid w:val="00CA1278"/>
    <w:rsid w:val="00CA3629"/>
    <w:rsid w:val="00CB4376"/>
    <w:rsid w:val="00CC02A4"/>
    <w:rsid w:val="00CC0DAB"/>
    <w:rsid w:val="00CC30C4"/>
    <w:rsid w:val="00CC4C20"/>
    <w:rsid w:val="00CC680A"/>
    <w:rsid w:val="00CD0BBA"/>
    <w:rsid w:val="00CD129C"/>
    <w:rsid w:val="00CD49E7"/>
    <w:rsid w:val="00CD7385"/>
    <w:rsid w:val="00CE57A3"/>
    <w:rsid w:val="00CE58E2"/>
    <w:rsid w:val="00CE5F17"/>
    <w:rsid w:val="00CE6B04"/>
    <w:rsid w:val="00CF0FC0"/>
    <w:rsid w:val="00CF1C8E"/>
    <w:rsid w:val="00CF44ED"/>
    <w:rsid w:val="00D00118"/>
    <w:rsid w:val="00D00E73"/>
    <w:rsid w:val="00D01AAE"/>
    <w:rsid w:val="00D02912"/>
    <w:rsid w:val="00D02CA0"/>
    <w:rsid w:val="00D054F1"/>
    <w:rsid w:val="00D126CC"/>
    <w:rsid w:val="00D1464F"/>
    <w:rsid w:val="00D15AA4"/>
    <w:rsid w:val="00D179A7"/>
    <w:rsid w:val="00D203B5"/>
    <w:rsid w:val="00D217ED"/>
    <w:rsid w:val="00D22651"/>
    <w:rsid w:val="00D25930"/>
    <w:rsid w:val="00D26610"/>
    <w:rsid w:val="00D272B9"/>
    <w:rsid w:val="00D27D44"/>
    <w:rsid w:val="00D3056D"/>
    <w:rsid w:val="00D37FAD"/>
    <w:rsid w:val="00D401EF"/>
    <w:rsid w:val="00D44B5B"/>
    <w:rsid w:val="00D451CA"/>
    <w:rsid w:val="00D46891"/>
    <w:rsid w:val="00D4700F"/>
    <w:rsid w:val="00D50110"/>
    <w:rsid w:val="00D5331D"/>
    <w:rsid w:val="00D54016"/>
    <w:rsid w:val="00D5721C"/>
    <w:rsid w:val="00D624A7"/>
    <w:rsid w:val="00D64997"/>
    <w:rsid w:val="00D64DB4"/>
    <w:rsid w:val="00D67517"/>
    <w:rsid w:val="00D70C60"/>
    <w:rsid w:val="00D74C8F"/>
    <w:rsid w:val="00D83219"/>
    <w:rsid w:val="00D83C26"/>
    <w:rsid w:val="00D84384"/>
    <w:rsid w:val="00D87FEE"/>
    <w:rsid w:val="00D93D22"/>
    <w:rsid w:val="00D9598F"/>
    <w:rsid w:val="00D96A8A"/>
    <w:rsid w:val="00DA7CB5"/>
    <w:rsid w:val="00DB1D1D"/>
    <w:rsid w:val="00DB2D6E"/>
    <w:rsid w:val="00DB33DA"/>
    <w:rsid w:val="00DB385E"/>
    <w:rsid w:val="00DC0FB1"/>
    <w:rsid w:val="00DC56C6"/>
    <w:rsid w:val="00DD2148"/>
    <w:rsid w:val="00DD38B3"/>
    <w:rsid w:val="00DD7B34"/>
    <w:rsid w:val="00DD7FD8"/>
    <w:rsid w:val="00DE07FA"/>
    <w:rsid w:val="00DE1123"/>
    <w:rsid w:val="00DE1C7D"/>
    <w:rsid w:val="00DE2E8F"/>
    <w:rsid w:val="00DE4119"/>
    <w:rsid w:val="00DE441F"/>
    <w:rsid w:val="00DE7412"/>
    <w:rsid w:val="00DE7ED4"/>
    <w:rsid w:val="00DF552C"/>
    <w:rsid w:val="00DF592A"/>
    <w:rsid w:val="00DF6D7D"/>
    <w:rsid w:val="00E01E3E"/>
    <w:rsid w:val="00E0236B"/>
    <w:rsid w:val="00E0482D"/>
    <w:rsid w:val="00E07A6E"/>
    <w:rsid w:val="00E13137"/>
    <w:rsid w:val="00E13DB4"/>
    <w:rsid w:val="00E20B74"/>
    <w:rsid w:val="00E2223D"/>
    <w:rsid w:val="00E25364"/>
    <w:rsid w:val="00E26CB4"/>
    <w:rsid w:val="00E2750A"/>
    <w:rsid w:val="00E27C30"/>
    <w:rsid w:val="00E30DF7"/>
    <w:rsid w:val="00E3182C"/>
    <w:rsid w:val="00E32F1F"/>
    <w:rsid w:val="00E3482D"/>
    <w:rsid w:val="00E35E9B"/>
    <w:rsid w:val="00E362A8"/>
    <w:rsid w:val="00E372BB"/>
    <w:rsid w:val="00E378E6"/>
    <w:rsid w:val="00E42768"/>
    <w:rsid w:val="00E43DA4"/>
    <w:rsid w:val="00E4547D"/>
    <w:rsid w:val="00E468CC"/>
    <w:rsid w:val="00E5171B"/>
    <w:rsid w:val="00E52326"/>
    <w:rsid w:val="00E55B49"/>
    <w:rsid w:val="00E56093"/>
    <w:rsid w:val="00E63E4F"/>
    <w:rsid w:val="00E70C45"/>
    <w:rsid w:val="00E70E49"/>
    <w:rsid w:val="00E71402"/>
    <w:rsid w:val="00E75789"/>
    <w:rsid w:val="00E760F6"/>
    <w:rsid w:val="00E76487"/>
    <w:rsid w:val="00E801E0"/>
    <w:rsid w:val="00E8068E"/>
    <w:rsid w:val="00E82C73"/>
    <w:rsid w:val="00E8514D"/>
    <w:rsid w:val="00E867AC"/>
    <w:rsid w:val="00E91FB0"/>
    <w:rsid w:val="00E93779"/>
    <w:rsid w:val="00E93C19"/>
    <w:rsid w:val="00E947A0"/>
    <w:rsid w:val="00EA12EC"/>
    <w:rsid w:val="00EA5A60"/>
    <w:rsid w:val="00EA5FF5"/>
    <w:rsid w:val="00EA621B"/>
    <w:rsid w:val="00EA6643"/>
    <w:rsid w:val="00EB2002"/>
    <w:rsid w:val="00EB41BA"/>
    <w:rsid w:val="00EB6DA6"/>
    <w:rsid w:val="00EB6E04"/>
    <w:rsid w:val="00EC17C9"/>
    <w:rsid w:val="00EC19A1"/>
    <w:rsid w:val="00EC6C4A"/>
    <w:rsid w:val="00ED0CCE"/>
    <w:rsid w:val="00ED1259"/>
    <w:rsid w:val="00ED1639"/>
    <w:rsid w:val="00ED1B09"/>
    <w:rsid w:val="00ED1F28"/>
    <w:rsid w:val="00ED4418"/>
    <w:rsid w:val="00ED456F"/>
    <w:rsid w:val="00ED4690"/>
    <w:rsid w:val="00ED7D65"/>
    <w:rsid w:val="00EE0311"/>
    <w:rsid w:val="00EE1CE4"/>
    <w:rsid w:val="00EF0124"/>
    <w:rsid w:val="00EF18D6"/>
    <w:rsid w:val="00EF5834"/>
    <w:rsid w:val="00EF64BA"/>
    <w:rsid w:val="00EF7820"/>
    <w:rsid w:val="00EF7EAF"/>
    <w:rsid w:val="00F0095F"/>
    <w:rsid w:val="00F1063F"/>
    <w:rsid w:val="00F11785"/>
    <w:rsid w:val="00F11858"/>
    <w:rsid w:val="00F12A59"/>
    <w:rsid w:val="00F1398A"/>
    <w:rsid w:val="00F1433A"/>
    <w:rsid w:val="00F17A4D"/>
    <w:rsid w:val="00F17D0B"/>
    <w:rsid w:val="00F22616"/>
    <w:rsid w:val="00F23CD4"/>
    <w:rsid w:val="00F242EE"/>
    <w:rsid w:val="00F34BC5"/>
    <w:rsid w:val="00F373F2"/>
    <w:rsid w:val="00F37555"/>
    <w:rsid w:val="00F37692"/>
    <w:rsid w:val="00F4319C"/>
    <w:rsid w:val="00F43347"/>
    <w:rsid w:val="00F44B85"/>
    <w:rsid w:val="00F44C8F"/>
    <w:rsid w:val="00F54CA4"/>
    <w:rsid w:val="00F571F8"/>
    <w:rsid w:val="00F642BA"/>
    <w:rsid w:val="00F70749"/>
    <w:rsid w:val="00F70EAD"/>
    <w:rsid w:val="00F719F8"/>
    <w:rsid w:val="00F724AF"/>
    <w:rsid w:val="00F73454"/>
    <w:rsid w:val="00F76A03"/>
    <w:rsid w:val="00F76B5F"/>
    <w:rsid w:val="00F77641"/>
    <w:rsid w:val="00F81C32"/>
    <w:rsid w:val="00F81D72"/>
    <w:rsid w:val="00F838B9"/>
    <w:rsid w:val="00F8691B"/>
    <w:rsid w:val="00F904AF"/>
    <w:rsid w:val="00F91924"/>
    <w:rsid w:val="00F9403A"/>
    <w:rsid w:val="00F955AD"/>
    <w:rsid w:val="00F96550"/>
    <w:rsid w:val="00FA453A"/>
    <w:rsid w:val="00FB00DC"/>
    <w:rsid w:val="00FB1F06"/>
    <w:rsid w:val="00FB3E8D"/>
    <w:rsid w:val="00FB4320"/>
    <w:rsid w:val="00FB4F65"/>
    <w:rsid w:val="00FC1301"/>
    <w:rsid w:val="00FC1365"/>
    <w:rsid w:val="00FC28A6"/>
    <w:rsid w:val="00FC4066"/>
    <w:rsid w:val="00FC6FAA"/>
    <w:rsid w:val="00FD15B7"/>
    <w:rsid w:val="00FD5860"/>
    <w:rsid w:val="00FF334C"/>
    <w:rsid w:val="00FF512F"/>
    <w:rsid w:val="00FF53AA"/>
    <w:rsid w:val="00FF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4F5D7"/>
  <w14:defaultImageDpi w14:val="32767"/>
  <w15:chartTrackingRefBased/>
  <w15:docId w15:val="{A33F1742-916B-274C-B8E0-5A358BA2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B48F4"/>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2F469B"/>
    <w:pPr>
      <w:spacing w:before="100" w:beforeAutospacing="1" w:after="100" w:afterAutospacing="1"/>
      <w:outlineLvl w:val="0"/>
    </w:pPr>
    <w:rPr>
      <w:b/>
      <w:bCs/>
      <w:kern w:val="36"/>
      <w:sz w:val="48"/>
      <w:szCs w:val="48"/>
      <w:lang w:val="es-ES" w:eastAsia="en-US"/>
    </w:rPr>
  </w:style>
  <w:style w:type="paragraph" w:styleId="berschrift2">
    <w:name w:val="heading 2"/>
    <w:basedOn w:val="Standard"/>
    <w:next w:val="Standard"/>
    <w:link w:val="berschrift2Zchn"/>
    <w:uiPriority w:val="9"/>
    <w:semiHidden/>
    <w:unhideWhenUsed/>
    <w:qFormat/>
    <w:rsid w:val="001D6E3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30D2"/>
    <w:rPr>
      <w:color w:val="0000FF"/>
      <w:u w:val="single"/>
    </w:rPr>
  </w:style>
  <w:style w:type="paragraph" w:styleId="StandardWeb">
    <w:name w:val="Normal (Web)"/>
    <w:basedOn w:val="Standard"/>
    <w:uiPriority w:val="99"/>
    <w:unhideWhenUsed/>
    <w:rsid w:val="004130D2"/>
    <w:pPr>
      <w:spacing w:before="100" w:beforeAutospacing="1" w:after="100" w:afterAutospacing="1"/>
    </w:pPr>
    <w:rPr>
      <w:lang w:val="es-ES" w:eastAsia="en-US"/>
    </w:rPr>
  </w:style>
  <w:style w:type="character" w:customStyle="1" w:styleId="apple-converted-space">
    <w:name w:val="apple-converted-space"/>
    <w:basedOn w:val="Absatz-Standardschriftart"/>
    <w:rsid w:val="004130D2"/>
  </w:style>
  <w:style w:type="paragraph" w:styleId="Listenabsatz">
    <w:name w:val="List Paragraph"/>
    <w:basedOn w:val="Standard"/>
    <w:uiPriority w:val="34"/>
    <w:qFormat/>
    <w:rsid w:val="004130D2"/>
    <w:pPr>
      <w:ind w:left="720"/>
      <w:contextualSpacing/>
    </w:pPr>
    <w:rPr>
      <w:rFonts w:asciiTheme="minorHAnsi" w:eastAsiaTheme="minorHAnsi" w:hAnsiTheme="minorHAnsi" w:cstheme="minorBidi"/>
      <w:lang w:eastAsia="en-US"/>
    </w:rPr>
  </w:style>
  <w:style w:type="character" w:styleId="NichtaufgelsteErwhnung">
    <w:name w:val="Unresolved Mention"/>
    <w:basedOn w:val="Absatz-Standardschriftart"/>
    <w:uiPriority w:val="99"/>
    <w:rsid w:val="004130D2"/>
    <w:rPr>
      <w:color w:val="605E5C"/>
      <w:shd w:val="clear" w:color="auto" w:fill="E1DFDD"/>
    </w:rPr>
  </w:style>
  <w:style w:type="character" w:styleId="BesuchterLink">
    <w:name w:val="FollowedHyperlink"/>
    <w:basedOn w:val="Absatz-Standardschriftart"/>
    <w:uiPriority w:val="99"/>
    <w:semiHidden/>
    <w:unhideWhenUsed/>
    <w:rsid w:val="005C6291"/>
    <w:rPr>
      <w:color w:val="954F72" w:themeColor="followedHyperlink"/>
      <w:u w:val="single"/>
    </w:rPr>
  </w:style>
  <w:style w:type="paragraph" w:styleId="Fuzeile">
    <w:name w:val="footer"/>
    <w:basedOn w:val="Standard"/>
    <w:link w:val="FuzeileZchn"/>
    <w:uiPriority w:val="99"/>
    <w:unhideWhenUsed/>
    <w:rsid w:val="007C112E"/>
    <w:pPr>
      <w:tabs>
        <w:tab w:val="center" w:pos="4419"/>
        <w:tab w:val="right" w:pos="8838"/>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12E"/>
  </w:style>
  <w:style w:type="character" w:styleId="Seitenzahl">
    <w:name w:val="page number"/>
    <w:basedOn w:val="Absatz-Standardschriftart"/>
    <w:uiPriority w:val="99"/>
    <w:semiHidden/>
    <w:unhideWhenUsed/>
    <w:rsid w:val="007C112E"/>
  </w:style>
  <w:style w:type="paragraph" w:styleId="berarbeitung">
    <w:name w:val="Revision"/>
    <w:hidden/>
    <w:uiPriority w:val="99"/>
    <w:semiHidden/>
    <w:rsid w:val="00BE2779"/>
  </w:style>
  <w:style w:type="character" w:styleId="Hervorhebung">
    <w:name w:val="Emphasis"/>
    <w:basedOn w:val="Absatz-Standardschriftart"/>
    <w:uiPriority w:val="20"/>
    <w:qFormat/>
    <w:rsid w:val="00BE2779"/>
    <w:rPr>
      <w:i/>
      <w:iCs/>
    </w:rPr>
  </w:style>
  <w:style w:type="character" w:styleId="Kommentarzeichen">
    <w:name w:val="annotation reference"/>
    <w:basedOn w:val="Absatz-Standardschriftart"/>
    <w:uiPriority w:val="99"/>
    <w:semiHidden/>
    <w:unhideWhenUsed/>
    <w:rsid w:val="00184E9A"/>
    <w:rPr>
      <w:sz w:val="16"/>
      <w:szCs w:val="16"/>
    </w:rPr>
  </w:style>
  <w:style w:type="paragraph" w:styleId="Kommentartext">
    <w:name w:val="annotation text"/>
    <w:basedOn w:val="Standard"/>
    <w:link w:val="KommentartextZchn"/>
    <w:uiPriority w:val="99"/>
    <w:unhideWhenUsed/>
    <w:rsid w:val="00184E9A"/>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184E9A"/>
    <w:rPr>
      <w:sz w:val="20"/>
      <w:szCs w:val="20"/>
    </w:rPr>
  </w:style>
  <w:style w:type="paragraph" w:styleId="Kommentarthema">
    <w:name w:val="annotation subject"/>
    <w:basedOn w:val="Kommentartext"/>
    <w:next w:val="Kommentartext"/>
    <w:link w:val="KommentarthemaZchn"/>
    <w:uiPriority w:val="99"/>
    <w:semiHidden/>
    <w:unhideWhenUsed/>
    <w:rsid w:val="00184E9A"/>
    <w:rPr>
      <w:b/>
      <w:bCs/>
    </w:rPr>
  </w:style>
  <w:style w:type="character" w:customStyle="1" w:styleId="KommentarthemaZchn">
    <w:name w:val="Kommentarthema Zchn"/>
    <w:basedOn w:val="KommentartextZchn"/>
    <w:link w:val="Kommentarthema"/>
    <w:uiPriority w:val="99"/>
    <w:semiHidden/>
    <w:rsid w:val="00184E9A"/>
    <w:rPr>
      <w:b/>
      <w:bCs/>
      <w:sz w:val="20"/>
      <w:szCs w:val="20"/>
    </w:rPr>
  </w:style>
  <w:style w:type="paragraph" w:styleId="Sprechblasentext">
    <w:name w:val="Balloon Text"/>
    <w:basedOn w:val="Standard"/>
    <w:link w:val="SprechblasentextZchn"/>
    <w:uiPriority w:val="99"/>
    <w:semiHidden/>
    <w:unhideWhenUsed/>
    <w:rsid w:val="00D02912"/>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D02912"/>
    <w:rPr>
      <w:rFonts w:ascii="Times New Roman" w:hAnsi="Times New Roman" w:cs="Times New Roman"/>
      <w:sz w:val="18"/>
      <w:szCs w:val="18"/>
    </w:rPr>
  </w:style>
  <w:style w:type="paragraph" w:styleId="Funotentext">
    <w:name w:val="footnote text"/>
    <w:basedOn w:val="Standard"/>
    <w:link w:val="FunotentextZchn"/>
    <w:uiPriority w:val="99"/>
    <w:unhideWhenUsed/>
    <w:rsid w:val="00071F2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071F22"/>
    <w:rPr>
      <w:sz w:val="20"/>
      <w:szCs w:val="20"/>
    </w:rPr>
  </w:style>
  <w:style w:type="character" w:styleId="Funotenzeichen">
    <w:name w:val="footnote reference"/>
    <w:basedOn w:val="Absatz-Standardschriftart"/>
    <w:uiPriority w:val="99"/>
    <w:semiHidden/>
    <w:unhideWhenUsed/>
    <w:rsid w:val="00071F22"/>
    <w:rPr>
      <w:vertAlign w:val="superscript"/>
    </w:rPr>
  </w:style>
  <w:style w:type="character" w:styleId="Fett">
    <w:name w:val="Strong"/>
    <w:basedOn w:val="Absatz-Standardschriftart"/>
    <w:uiPriority w:val="22"/>
    <w:qFormat/>
    <w:rsid w:val="00A8385D"/>
    <w:rPr>
      <w:b/>
      <w:bCs/>
    </w:rPr>
  </w:style>
  <w:style w:type="character" w:customStyle="1" w:styleId="berschrift1Zchn">
    <w:name w:val="Überschrift 1 Zchn"/>
    <w:basedOn w:val="Absatz-Standardschriftart"/>
    <w:link w:val="berschrift1"/>
    <w:uiPriority w:val="9"/>
    <w:rsid w:val="002F469B"/>
    <w:rPr>
      <w:rFonts w:ascii="Times New Roman" w:eastAsia="Times New Roman" w:hAnsi="Times New Roman" w:cs="Times New Roman"/>
      <w:b/>
      <w:bCs/>
      <w:kern w:val="36"/>
      <w:sz w:val="48"/>
      <w:szCs w:val="48"/>
      <w:lang w:val="es-ES"/>
    </w:rPr>
  </w:style>
  <w:style w:type="character" w:customStyle="1" w:styleId="delimiter">
    <w:name w:val="delimiter"/>
    <w:basedOn w:val="Absatz-Standardschriftart"/>
    <w:rsid w:val="00EF7820"/>
  </w:style>
  <w:style w:type="paragraph" w:customStyle="1" w:styleId="Default">
    <w:name w:val="Default"/>
    <w:rsid w:val="00FF512F"/>
    <w:pPr>
      <w:autoSpaceDE w:val="0"/>
      <w:autoSpaceDN w:val="0"/>
      <w:adjustRightInd w:val="0"/>
    </w:pPr>
    <w:rPr>
      <w:rFonts w:ascii="EUAlbertina" w:hAnsi="EUAlbertina" w:cs="EUAlbertina"/>
      <w:color w:val="000000"/>
      <w:lang w:val="en-US"/>
    </w:rPr>
  </w:style>
  <w:style w:type="paragraph" w:styleId="Endnotentext">
    <w:name w:val="endnote text"/>
    <w:basedOn w:val="Standard"/>
    <w:link w:val="EndnotentextZchn"/>
    <w:uiPriority w:val="99"/>
    <w:semiHidden/>
    <w:unhideWhenUsed/>
    <w:rsid w:val="0054204C"/>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54204C"/>
    <w:rPr>
      <w:sz w:val="20"/>
      <w:szCs w:val="20"/>
    </w:rPr>
  </w:style>
  <w:style w:type="character" w:styleId="Endnotenzeichen">
    <w:name w:val="endnote reference"/>
    <w:basedOn w:val="Absatz-Standardschriftart"/>
    <w:uiPriority w:val="99"/>
    <w:semiHidden/>
    <w:unhideWhenUsed/>
    <w:rsid w:val="0054204C"/>
    <w:rPr>
      <w:vertAlign w:val="superscript"/>
    </w:rPr>
  </w:style>
  <w:style w:type="character" w:customStyle="1" w:styleId="u-visually-hidden">
    <w:name w:val="u-visually-hidden"/>
    <w:basedOn w:val="Absatz-Standardschriftart"/>
    <w:rsid w:val="00B553C3"/>
  </w:style>
  <w:style w:type="character" w:customStyle="1" w:styleId="title-text">
    <w:name w:val="title-text"/>
    <w:basedOn w:val="Absatz-Standardschriftart"/>
    <w:rsid w:val="00871F49"/>
  </w:style>
  <w:style w:type="character" w:customStyle="1" w:styleId="berschrift2Zchn">
    <w:name w:val="Überschrift 2 Zchn"/>
    <w:basedOn w:val="Absatz-Standardschriftart"/>
    <w:link w:val="berschrift2"/>
    <w:uiPriority w:val="9"/>
    <w:semiHidden/>
    <w:rsid w:val="001D6E30"/>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Absatz-Standardschriftart"/>
    <w:rsid w:val="001D6E30"/>
  </w:style>
  <w:style w:type="character" w:customStyle="1" w:styleId="typography-body">
    <w:name w:val="typography-body"/>
    <w:basedOn w:val="Absatz-Standardschriftart"/>
    <w:rsid w:val="0077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16">
      <w:bodyDiv w:val="1"/>
      <w:marLeft w:val="0"/>
      <w:marRight w:val="0"/>
      <w:marTop w:val="0"/>
      <w:marBottom w:val="0"/>
      <w:divBdr>
        <w:top w:val="none" w:sz="0" w:space="0" w:color="auto"/>
        <w:left w:val="none" w:sz="0" w:space="0" w:color="auto"/>
        <w:bottom w:val="none" w:sz="0" w:space="0" w:color="auto"/>
        <w:right w:val="none" w:sz="0" w:space="0" w:color="auto"/>
      </w:divBdr>
    </w:div>
    <w:div w:id="98373577">
      <w:bodyDiv w:val="1"/>
      <w:marLeft w:val="0"/>
      <w:marRight w:val="0"/>
      <w:marTop w:val="0"/>
      <w:marBottom w:val="0"/>
      <w:divBdr>
        <w:top w:val="none" w:sz="0" w:space="0" w:color="auto"/>
        <w:left w:val="none" w:sz="0" w:space="0" w:color="auto"/>
        <w:bottom w:val="none" w:sz="0" w:space="0" w:color="auto"/>
        <w:right w:val="none" w:sz="0" w:space="0" w:color="auto"/>
      </w:divBdr>
      <w:divsChild>
        <w:div w:id="145558432">
          <w:marLeft w:val="0"/>
          <w:marRight w:val="0"/>
          <w:marTop w:val="0"/>
          <w:marBottom w:val="0"/>
          <w:divBdr>
            <w:top w:val="none" w:sz="0" w:space="0" w:color="auto"/>
            <w:left w:val="none" w:sz="0" w:space="0" w:color="auto"/>
            <w:bottom w:val="none" w:sz="0" w:space="0" w:color="auto"/>
            <w:right w:val="none" w:sz="0" w:space="0" w:color="auto"/>
          </w:divBdr>
          <w:divsChild>
            <w:div w:id="1611428522">
              <w:marLeft w:val="0"/>
              <w:marRight w:val="0"/>
              <w:marTop w:val="0"/>
              <w:marBottom w:val="0"/>
              <w:divBdr>
                <w:top w:val="none" w:sz="0" w:space="0" w:color="auto"/>
                <w:left w:val="none" w:sz="0" w:space="0" w:color="auto"/>
                <w:bottom w:val="none" w:sz="0" w:space="0" w:color="auto"/>
                <w:right w:val="none" w:sz="0" w:space="0" w:color="auto"/>
              </w:divBdr>
              <w:divsChild>
                <w:div w:id="18897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0387">
      <w:bodyDiv w:val="1"/>
      <w:marLeft w:val="0"/>
      <w:marRight w:val="0"/>
      <w:marTop w:val="0"/>
      <w:marBottom w:val="0"/>
      <w:divBdr>
        <w:top w:val="none" w:sz="0" w:space="0" w:color="auto"/>
        <w:left w:val="none" w:sz="0" w:space="0" w:color="auto"/>
        <w:bottom w:val="none" w:sz="0" w:space="0" w:color="auto"/>
        <w:right w:val="none" w:sz="0" w:space="0" w:color="auto"/>
      </w:divBdr>
      <w:divsChild>
        <w:div w:id="906769232">
          <w:marLeft w:val="0"/>
          <w:marRight w:val="0"/>
          <w:marTop w:val="0"/>
          <w:marBottom w:val="0"/>
          <w:divBdr>
            <w:top w:val="none" w:sz="0" w:space="0" w:color="auto"/>
            <w:left w:val="none" w:sz="0" w:space="0" w:color="auto"/>
            <w:bottom w:val="none" w:sz="0" w:space="0" w:color="auto"/>
            <w:right w:val="none" w:sz="0" w:space="0" w:color="auto"/>
          </w:divBdr>
          <w:divsChild>
            <w:div w:id="775709918">
              <w:marLeft w:val="0"/>
              <w:marRight w:val="0"/>
              <w:marTop w:val="0"/>
              <w:marBottom w:val="0"/>
              <w:divBdr>
                <w:top w:val="none" w:sz="0" w:space="0" w:color="auto"/>
                <w:left w:val="none" w:sz="0" w:space="0" w:color="auto"/>
                <w:bottom w:val="none" w:sz="0" w:space="0" w:color="auto"/>
                <w:right w:val="none" w:sz="0" w:space="0" w:color="auto"/>
              </w:divBdr>
              <w:divsChild>
                <w:div w:id="20473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0700">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1">
          <w:marLeft w:val="0"/>
          <w:marRight w:val="0"/>
          <w:marTop w:val="0"/>
          <w:marBottom w:val="0"/>
          <w:divBdr>
            <w:top w:val="none" w:sz="0" w:space="0" w:color="auto"/>
            <w:left w:val="none" w:sz="0" w:space="0" w:color="auto"/>
            <w:bottom w:val="none" w:sz="0" w:space="0" w:color="auto"/>
            <w:right w:val="none" w:sz="0" w:space="0" w:color="auto"/>
          </w:divBdr>
          <w:divsChild>
            <w:div w:id="826088318">
              <w:marLeft w:val="0"/>
              <w:marRight w:val="0"/>
              <w:marTop w:val="0"/>
              <w:marBottom w:val="0"/>
              <w:divBdr>
                <w:top w:val="none" w:sz="0" w:space="0" w:color="auto"/>
                <w:left w:val="none" w:sz="0" w:space="0" w:color="auto"/>
                <w:bottom w:val="none" w:sz="0" w:space="0" w:color="auto"/>
                <w:right w:val="none" w:sz="0" w:space="0" w:color="auto"/>
              </w:divBdr>
              <w:divsChild>
                <w:div w:id="5508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6860">
      <w:bodyDiv w:val="1"/>
      <w:marLeft w:val="0"/>
      <w:marRight w:val="0"/>
      <w:marTop w:val="0"/>
      <w:marBottom w:val="0"/>
      <w:divBdr>
        <w:top w:val="none" w:sz="0" w:space="0" w:color="auto"/>
        <w:left w:val="none" w:sz="0" w:space="0" w:color="auto"/>
        <w:bottom w:val="none" w:sz="0" w:space="0" w:color="auto"/>
        <w:right w:val="none" w:sz="0" w:space="0" w:color="auto"/>
      </w:divBdr>
      <w:divsChild>
        <w:div w:id="2141652206">
          <w:marLeft w:val="0"/>
          <w:marRight w:val="0"/>
          <w:marTop w:val="0"/>
          <w:marBottom w:val="0"/>
          <w:divBdr>
            <w:top w:val="none" w:sz="0" w:space="0" w:color="auto"/>
            <w:left w:val="none" w:sz="0" w:space="0" w:color="auto"/>
            <w:bottom w:val="none" w:sz="0" w:space="0" w:color="auto"/>
            <w:right w:val="none" w:sz="0" w:space="0" w:color="auto"/>
          </w:divBdr>
          <w:divsChild>
            <w:div w:id="1877965903">
              <w:marLeft w:val="0"/>
              <w:marRight w:val="0"/>
              <w:marTop w:val="0"/>
              <w:marBottom w:val="0"/>
              <w:divBdr>
                <w:top w:val="none" w:sz="0" w:space="0" w:color="auto"/>
                <w:left w:val="none" w:sz="0" w:space="0" w:color="auto"/>
                <w:bottom w:val="none" w:sz="0" w:space="0" w:color="auto"/>
                <w:right w:val="none" w:sz="0" w:space="0" w:color="auto"/>
              </w:divBdr>
              <w:divsChild>
                <w:div w:id="879977512">
                  <w:marLeft w:val="0"/>
                  <w:marRight w:val="0"/>
                  <w:marTop w:val="0"/>
                  <w:marBottom w:val="0"/>
                  <w:divBdr>
                    <w:top w:val="none" w:sz="0" w:space="0" w:color="auto"/>
                    <w:left w:val="none" w:sz="0" w:space="0" w:color="auto"/>
                    <w:bottom w:val="none" w:sz="0" w:space="0" w:color="auto"/>
                    <w:right w:val="none" w:sz="0" w:space="0" w:color="auto"/>
                  </w:divBdr>
                  <w:divsChild>
                    <w:div w:id="2061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0806">
      <w:bodyDiv w:val="1"/>
      <w:marLeft w:val="0"/>
      <w:marRight w:val="0"/>
      <w:marTop w:val="0"/>
      <w:marBottom w:val="0"/>
      <w:divBdr>
        <w:top w:val="none" w:sz="0" w:space="0" w:color="auto"/>
        <w:left w:val="none" w:sz="0" w:space="0" w:color="auto"/>
        <w:bottom w:val="none" w:sz="0" w:space="0" w:color="auto"/>
        <w:right w:val="none" w:sz="0" w:space="0" w:color="auto"/>
      </w:divBdr>
      <w:divsChild>
        <w:div w:id="133479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517979">
              <w:marLeft w:val="0"/>
              <w:marRight w:val="0"/>
              <w:marTop w:val="0"/>
              <w:marBottom w:val="0"/>
              <w:divBdr>
                <w:top w:val="none" w:sz="0" w:space="0" w:color="auto"/>
                <w:left w:val="none" w:sz="0" w:space="0" w:color="auto"/>
                <w:bottom w:val="none" w:sz="0" w:space="0" w:color="auto"/>
                <w:right w:val="none" w:sz="0" w:space="0" w:color="auto"/>
              </w:divBdr>
              <w:divsChild>
                <w:div w:id="1586111080">
                  <w:marLeft w:val="0"/>
                  <w:marRight w:val="0"/>
                  <w:marTop w:val="0"/>
                  <w:marBottom w:val="0"/>
                  <w:divBdr>
                    <w:top w:val="none" w:sz="0" w:space="0" w:color="auto"/>
                    <w:left w:val="none" w:sz="0" w:space="0" w:color="auto"/>
                    <w:bottom w:val="none" w:sz="0" w:space="0" w:color="auto"/>
                    <w:right w:val="none" w:sz="0" w:space="0" w:color="auto"/>
                  </w:divBdr>
                  <w:divsChild>
                    <w:div w:id="804658317">
                      <w:marLeft w:val="0"/>
                      <w:marRight w:val="0"/>
                      <w:marTop w:val="0"/>
                      <w:marBottom w:val="0"/>
                      <w:divBdr>
                        <w:top w:val="none" w:sz="0" w:space="0" w:color="auto"/>
                        <w:left w:val="none" w:sz="0" w:space="0" w:color="auto"/>
                        <w:bottom w:val="none" w:sz="0" w:space="0" w:color="auto"/>
                        <w:right w:val="none" w:sz="0" w:space="0" w:color="auto"/>
                      </w:divBdr>
                      <w:divsChild>
                        <w:div w:id="1779249737">
                          <w:marLeft w:val="0"/>
                          <w:marRight w:val="0"/>
                          <w:marTop w:val="0"/>
                          <w:marBottom w:val="0"/>
                          <w:divBdr>
                            <w:top w:val="none" w:sz="0" w:space="0" w:color="auto"/>
                            <w:left w:val="none" w:sz="0" w:space="0" w:color="auto"/>
                            <w:bottom w:val="none" w:sz="0" w:space="0" w:color="auto"/>
                            <w:right w:val="none" w:sz="0" w:space="0" w:color="auto"/>
                          </w:divBdr>
                          <w:divsChild>
                            <w:div w:id="1626503776">
                              <w:marLeft w:val="0"/>
                              <w:marRight w:val="0"/>
                              <w:marTop w:val="0"/>
                              <w:marBottom w:val="0"/>
                              <w:divBdr>
                                <w:top w:val="none" w:sz="0" w:space="0" w:color="auto"/>
                                <w:left w:val="none" w:sz="0" w:space="0" w:color="auto"/>
                                <w:bottom w:val="none" w:sz="0" w:space="0" w:color="auto"/>
                                <w:right w:val="none" w:sz="0" w:space="0" w:color="auto"/>
                              </w:divBdr>
                              <w:divsChild>
                                <w:div w:id="1326127011">
                                  <w:marLeft w:val="0"/>
                                  <w:marRight w:val="0"/>
                                  <w:marTop w:val="0"/>
                                  <w:marBottom w:val="0"/>
                                  <w:divBdr>
                                    <w:top w:val="none" w:sz="0" w:space="0" w:color="auto"/>
                                    <w:left w:val="none" w:sz="0" w:space="0" w:color="auto"/>
                                    <w:bottom w:val="none" w:sz="0" w:space="0" w:color="auto"/>
                                    <w:right w:val="none" w:sz="0" w:space="0" w:color="auto"/>
                                  </w:divBdr>
                                  <w:divsChild>
                                    <w:div w:id="1201477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656193">
                                          <w:marLeft w:val="0"/>
                                          <w:marRight w:val="0"/>
                                          <w:marTop w:val="0"/>
                                          <w:marBottom w:val="0"/>
                                          <w:divBdr>
                                            <w:top w:val="none" w:sz="0" w:space="0" w:color="auto"/>
                                            <w:left w:val="none" w:sz="0" w:space="0" w:color="auto"/>
                                            <w:bottom w:val="none" w:sz="0" w:space="0" w:color="auto"/>
                                            <w:right w:val="none" w:sz="0" w:space="0" w:color="auto"/>
                                          </w:divBdr>
                                          <w:divsChild>
                                            <w:div w:id="2512650">
                                              <w:marLeft w:val="0"/>
                                              <w:marRight w:val="0"/>
                                              <w:marTop w:val="0"/>
                                              <w:marBottom w:val="0"/>
                                              <w:divBdr>
                                                <w:top w:val="none" w:sz="0" w:space="0" w:color="auto"/>
                                                <w:left w:val="none" w:sz="0" w:space="0" w:color="auto"/>
                                                <w:bottom w:val="none" w:sz="0" w:space="0" w:color="auto"/>
                                                <w:right w:val="none" w:sz="0" w:space="0" w:color="auto"/>
                                              </w:divBdr>
                                              <w:divsChild>
                                                <w:div w:id="1714574175">
                                                  <w:marLeft w:val="0"/>
                                                  <w:marRight w:val="0"/>
                                                  <w:marTop w:val="0"/>
                                                  <w:marBottom w:val="0"/>
                                                  <w:divBdr>
                                                    <w:top w:val="none" w:sz="0" w:space="0" w:color="auto"/>
                                                    <w:left w:val="none" w:sz="0" w:space="0" w:color="auto"/>
                                                    <w:bottom w:val="none" w:sz="0" w:space="0" w:color="auto"/>
                                                    <w:right w:val="none" w:sz="0" w:space="0" w:color="auto"/>
                                                  </w:divBdr>
                                                  <w:divsChild>
                                                    <w:div w:id="2025469948">
                                                      <w:marLeft w:val="0"/>
                                                      <w:marRight w:val="0"/>
                                                      <w:marTop w:val="0"/>
                                                      <w:marBottom w:val="0"/>
                                                      <w:divBdr>
                                                        <w:top w:val="none" w:sz="0" w:space="0" w:color="auto"/>
                                                        <w:left w:val="none" w:sz="0" w:space="0" w:color="auto"/>
                                                        <w:bottom w:val="none" w:sz="0" w:space="0" w:color="auto"/>
                                                        <w:right w:val="none" w:sz="0" w:space="0" w:color="auto"/>
                                                      </w:divBdr>
                                                      <w:divsChild>
                                                        <w:div w:id="76684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93935">
                                                              <w:marLeft w:val="0"/>
                                                              <w:marRight w:val="0"/>
                                                              <w:marTop w:val="0"/>
                                                              <w:marBottom w:val="0"/>
                                                              <w:divBdr>
                                                                <w:top w:val="none" w:sz="0" w:space="0" w:color="auto"/>
                                                                <w:left w:val="none" w:sz="0" w:space="0" w:color="auto"/>
                                                                <w:bottom w:val="none" w:sz="0" w:space="0" w:color="auto"/>
                                                                <w:right w:val="none" w:sz="0" w:space="0" w:color="auto"/>
                                                              </w:divBdr>
                                                              <w:divsChild>
                                                                <w:div w:id="254242649">
                                                                  <w:marLeft w:val="0"/>
                                                                  <w:marRight w:val="0"/>
                                                                  <w:marTop w:val="0"/>
                                                                  <w:marBottom w:val="0"/>
                                                                  <w:divBdr>
                                                                    <w:top w:val="none" w:sz="0" w:space="0" w:color="auto"/>
                                                                    <w:left w:val="none" w:sz="0" w:space="0" w:color="auto"/>
                                                                    <w:bottom w:val="none" w:sz="0" w:space="0" w:color="auto"/>
                                                                    <w:right w:val="none" w:sz="0" w:space="0" w:color="auto"/>
                                                                  </w:divBdr>
                                                                  <w:divsChild>
                                                                    <w:div w:id="1176383558">
                                                                      <w:marLeft w:val="0"/>
                                                                      <w:marRight w:val="0"/>
                                                                      <w:marTop w:val="0"/>
                                                                      <w:marBottom w:val="0"/>
                                                                      <w:divBdr>
                                                                        <w:top w:val="none" w:sz="0" w:space="0" w:color="auto"/>
                                                                        <w:left w:val="none" w:sz="0" w:space="0" w:color="auto"/>
                                                                        <w:bottom w:val="none" w:sz="0" w:space="0" w:color="auto"/>
                                                                        <w:right w:val="none" w:sz="0" w:space="0" w:color="auto"/>
                                                                      </w:divBdr>
                                                                      <w:divsChild>
                                                                        <w:div w:id="1349406664">
                                                                          <w:marLeft w:val="0"/>
                                                                          <w:marRight w:val="0"/>
                                                                          <w:marTop w:val="0"/>
                                                                          <w:marBottom w:val="0"/>
                                                                          <w:divBdr>
                                                                            <w:top w:val="none" w:sz="0" w:space="0" w:color="auto"/>
                                                                            <w:left w:val="none" w:sz="0" w:space="0" w:color="auto"/>
                                                                            <w:bottom w:val="none" w:sz="0" w:space="0" w:color="auto"/>
                                                                            <w:right w:val="none" w:sz="0" w:space="0" w:color="auto"/>
                                                                          </w:divBdr>
                                                                          <w:divsChild>
                                                                            <w:div w:id="1839079935">
                                                                              <w:marLeft w:val="0"/>
                                                                              <w:marRight w:val="0"/>
                                                                              <w:marTop w:val="0"/>
                                                                              <w:marBottom w:val="0"/>
                                                                              <w:divBdr>
                                                                                <w:top w:val="none" w:sz="0" w:space="0" w:color="auto"/>
                                                                                <w:left w:val="none" w:sz="0" w:space="0" w:color="auto"/>
                                                                                <w:bottom w:val="none" w:sz="0" w:space="0" w:color="auto"/>
                                                                                <w:right w:val="none" w:sz="0" w:space="0" w:color="auto"/>
                                                                              </w:divBdr>
                                                                              <w:divsChild>
                                                                                <w:div w:id="389889648">
                                                                                  <w:marLeft w:val="0"/>
                                                                                  <w:marRight w:val="0"/>
                                                                                  <w:marTop w:val="0"/>
                                                                                  <w:marBottom w:val="0"/>
                                                                                  <w:divBdr>
                                                                                    <w:top w:val="none" w:sz="0" w:space="0" w:color="auto"/>
                                                                                    <w:left w:val="none" w:sz="0" w:space="0" w:color="auto"/>
                                                                                    <w:bottom w:val="none" w:sz="0" w:space="0" w:color="auto"/>
                                                                                    <w:right w:val="none" w:sz="0" w:space="0" w:color="auto"/>
                                                                                  </w:divBdr>
                                                                                  <w:divsChild>
                                                                                    <w:div w:id="2113933434">
                                                                                      <w:marLeft w:val="0"/>
                                                                                      <w:marRight w:val="0"/>
                                                                                      <w:marTop w:val="0"/>
                                                                                      <w:marBottom w:val="0"/>
                                                                                      <w:divBdr>
                                                                                        <w:top w:val="none" w:sz="0" w:space="0" w:color="auto"/>
                                                                                        <w:left w:val="none" w:sz="0" w:space="0" w:color="auto"/>
                                                                                        <w:bottom w:val="none" w:sz="0" w:space="0" w:color="auto"/>
                                                                                        <w:right w:val="none" w:sz="0" w:space="0" w:color="auto"/>
                                                                                      </w:divBdr>
                                                                                      <w:divsChild>
                                                                                        <w:div w:id="89476031">
                                                                                          <w:marLeft w:val="0"/>
                                                                                          <w:marRight w:val="0"/>
                                                                                          <w:marTop w:val="0"/>
                                                                                          <w:marBottom w:val="0"/>
                                                                                          <w:divBdr>
                                                                                            <w:top w:val="none" w:sz="0" w:space="0" w:color="auto"/>
                                                                                            <w:left w:val="none" w:sz="0" w:space="0" w:color="auto"/>
                                                                                            <w:bottom w:val="none" w:sz="0" w:space="0" w:color="auto"/>
                                                                                            <w:right w:val="none" w:sz="0" w:space="0" w:color="auto"/>
                                                                                          </w:divBdr>
                                                                                          <w:divsChild>
                                                                                            <w:div w:id="1217084787">
                                                                                              <w:marLeft w:val="0"/>
                                                                                              <w:marRight w:val="0"/>
                                                                                              <w:marTop w:val="0"/>
                                                                                              <w:marBottom w:val="0"/>
                                                                                              <w:divBdr>
                                                                                                <w:top w:val="none" w:sz="0" w:space="0" w:color="auto"/>
                                                                                                <w:left w:val="none" w:sz="0" w:space="0" w:color="auto"/>
                                                                                                <w:bottom w:val="none" w:sz="0" w:space="0" w:color="auto"/>
                                                                                                <w:right w:val="none" w:sz="0" w:space="0" w:color="auto"/>
                                                                                              </w:divBdr>
                                                                                              <w:divsChild>
                                                                                                <w:div w:id="1574703300">
                                                                                                  <w:marLeft w:val="0"/>
                                                                                                  <w:marRight w:val="0"/>
                                                                                                  <w:marTop w:val="0"/>
                                                                                                  <w:marBottom w:val="0"/>
                                                                                                  <w:divBdr>
                                                                                                    <w:top w:val="none" w:sz="0" w:space="0" w:color="auto"/>
                                                                                                    <w:left w:val="none" w:sz="0" w:space="0" w:color="auto"/>
                                                                                                    <w:bottom w:val="none" w:sz="0" w:space="0" w:color="auto"/>
                                                                                                    <w:right w:val="none" w:sz="0" w:space="0" w:color="auto"/>
                                                                                                  </w:divBdr>
                                                                                                  <w:divsChild>
                                                                                                    <w:div w:id="878784010">
                                                                                                      <w:marLeft w:val="0"/>
                                                                                                      <w:marRight w:val="0"/>
                                                                                                      <w:marTop w:val="0"/>
                                                                                                      <w:marBottom w:val="0"/>
                                                                                                      <w:divBdr>
                                                                                                        <w:top w:val="none" w:sz="0" w:space="0" w:color="auto"/>
                                                                                                        <w:left w:val="none" w:sz="0" w:space="0" w:color="auto"/>
                                                                                                        <w:bottom w:val="none" w:sz="0" w:space="0" w:color="auto"/>
                                                                                                        <w:right w:val="none" w:sz="0" w:space="0" w:color="auto"/>
                                                                                                      </w:divBdr>
                                                                                                      <w:divsChild>
                                                                                                        <w:div w:id="1591816260">
                                                                                                          <w:marLeft w:val="0"/>
                                                                                                          <w:marRight w:val="0"/>
                                                                                                          <w:marTop w:val="0"/>
                                                                                                          <w:marBottom w:val="0"/>
                                                                                                          <w:divBdr>
                                                                                                            <w:top w:val="none" w:sz="0" w:space="0" w:color="auto"/>
                                                                                                            <w:left w:val="none" w:sz="0" w:space="0" w:color="auto"/>
                                                                                                            <w:bottom w:val="none" w:sz="0" w:space="0" w:color="auto"/>
                                                                                                            <w:right w:val="none" w:sz="0" w:space="0" w:color="auto"/>
                                                                                                          </w:divBdr>
                                                                                                          <w:divsChild>
                                                                                                            <w:div w:id="772943564">
                                                                                                              <w:marLeft w:val="0"/>
                                                                                                              <w:marRight w:val="0"/>
                                                                                                              <w:marTop w:val="0"/>
                                                                                                              <w:marBottom w:val="0"/>
                                                                                                              <w:divBdr>
                                                                                                                <w:top w:val="none" w:sz="0" w:space="0" w:color="auto"/>
                                                                                                                <w:left w:val="none" w:sz="0" w:space="0" w:color="auto"/>
                                                                                                                <w:bottom w:val="none" w:sz="0" w:space="0" w:color="auto"/>
                                                                                                                <w:right w:val="none" w:sz="0" w:space="0" w:color="auto"/>
                                                                                                              </w:divBdr>
                                                                                                              <w:divsChild>
                                                                                                                <w:div w:id="1050692721">
                                                                                                                  <w:marLeft w:val="0"/>
                                                                                                                  <w:marRight w:val="0"/>
                                                                                                                  <w:marTop w:val="0"/>
                                                                                                                  <w:marBottom w:val="0"/>
                                                                                                                  <w:divBdr>
                                                                                                                    <w:top w:val="none" w:sz="0" w:space="0" w:color="auto"/>
                                                                                                                    <w:left w:val="none" w:sz="0" w:space="0" w:color="auto"/>
                                                                                                                    <w:bottom w:val="none" w:sz="0" w:space="0" w:color="auto"/>
                                                                                                                    <w:right w:val="none" w:sz="0" w:space="0" w:color="auto"/>
                                                                                                                  </w:divBdr>
                                                                                                                  <w:divsChild>
                                                                                                                    <w:div w:id="2092966946">
                                                                                                                      <w:marLeft w:val="0"/>
                                                                                                                      <w:marRight w:val="0"/>
                                                                                                                      <w:marTop w:val="0"/>
                                                                                                                      <w:marBottom w:val="0"/>
                                                                                                                      <w:divBdr>
                                                                                                                        <w:top w:val="none" w:sz="0" w:space="0" w:color="auto"/>
                                                                                                                        <w:left w:val="none" w:sz="0" w:space="0" w:color="auto"/>
                                                                                                                        <w:bottom w:val="none" w:sz="0" w:space="0" w:color="auto"/>
                                                                                                                        <w:right w:val="none" w:sz="0" w:space="0" w:color="auto"/>
                                                                                                                      </w:divBdr>
                                                                                                                      <w:divsChild>
                                                                                                                        <w:div w:id="542444545">
                                                                                                                          <w:marLeft w:val="0"/>
                                                                                                                          <w:marRight w:val="0"/>
                                                                                                                          <w:marTop w:val="0"/>
                                                                                                                          <w:marBottom w:val="0"/>
                                                                                                                          <w:divBdr>
                                                                                                                            <w:top w:val="none" w:sz="0" w:space="0" w:color="auto"/>
                                                                                                                            <w:left w:val="none" w:sz="0" w:space="0" w:color="auto"/>
                                                                                                                            <w:bottom w:val="none" w:sz="0" w:space="0" w:color="auto"/>
                                                                                                                            <w:right w:val="none" w:sz="0" w:space="0" w:color="auto"/>
                                                                                                                          </w:divBdr>
                                                                                                                          <w:divsChild>
                                                                                                                            <w:div w:id="10982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766505">
      <w:bodyDiv w:val="1"/>
      <w:marLeft w:val="0"/>
      <w:marRight w:val="0"/>
      <w:marTop w:val="0"/>
      <w:marBottom w:val="0"/>
      <w:divBdr>
        <w:top w:val="none" w:sz="0" w:space="0" w:color="auto"/>
        <w:left w:val="none" w:sz="0" w:space="0" w:color="auto"/>
        <w:bottom w:val="none" w:sz="0" w:space="0" w:color="auto"/>
        <w:right w:val="none" w:sz="0" w:space="0" w:color="auto"/>
      </w:divBdr>
      <w:divsChild>
        <w:div w:id="81339298">
          <w:marLeft w:val="0"/>
          <w:marRight w:val="0"/>
          <w:marTop w:val="0"/>
          <w:marBottom w:val="0"/>
          <w:divBdr>
            <w:top w:val="none" w:sz="0" w:space="0" w:color="auto"/>
            <w:left w:val="none" w:sz="0" w:space="0" w:color="auto"/>
            <w:bottom w:val="none" w:sz="0" w:space="0" w:color="auto"/>
            <w:right w:val="none" w:sz="0" w:space="0" w:color="auto"/>
          </w:divBdr>
          <w:divsChild>
            <w:div w:id="144930601">
              <w:marLeft w:val="0"/>
              <w:marRight w:val="0"/>
              <w:marTop w:val="0"/>
              <w:marBottom w:val="0"/>
              <w:divBdr>
                <w:top w:val="none" w:sz="0" w:space="0" w:color="auto"/>
                <w:left w:val="none" w:sz="0" w:space="0" w:color="auto"/>
                <w:bottom w:val="none" w:sz="0" w:space="0" w:color="auto"/>
                <w:right w:val="none" w:sz="0" w:space="0" w:color="auto"/>
              </w:divBdr>
              <w:divsChild>
                <w:div w:id="6520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4317">
      <w:bodyDiv w:val="1"/>
      <w:marLeft w:val="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sChild>
                <w:div w:id="979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323">
      <w:bodyDiv w:val="1"/>
      <w:marLeft w:val="0"/>
      <w:marRight w:val="0"/>
      <w:marTop w:val="0"/>
      <w:marBottom w:val="0"/>
      <w:divBdr>
        <w:top w:val="none" w:sz="0" w:space="0" w:color="auto"/>
        <w:left w:val="none" w:sz="0" w:space="0" w:color="auto"/>
        <w:bottom w:val="none" w:sz="0" w:space="0" w:color="auto"/>
        <w:right w:val="none" w:sz="0" w:space="0" w:color="auto"/>
      </w:divBdr>
    </w:div>
    <w:div w:id="720597426">
      <w:bodyDiv w:val="1"/>
      <w:marLeft w:val="0"/>
      <w:marRight w:val="0"/>
      <w:marTop w:val="0"/>
      <w:marBottom w:val="0"/>
      <w:divBdr>
        <w:top w:val="none" w:sz="0" w:space="0" w:color="auto"/>
        <w:left w:val="none" w:sz="0" w:space="0" w:color="auto"/>
        <w:bottom w:val="none" w:sz="0" w:space="0" w:color="auto"/>
        <w:right w:val="none" w:sz="0" w:space="0" w:color="auto"/>
      </w:divBdr>
    </w:div>
    <w:div w:id="742801380">
      <w:bodyDiv w:val="1"/>
      <w:marLeft w:val="0"/>
      <w:marRight w:val="0"/>
      <w:marTop w:val="0"/>
      <w:marBottom w:val="0"/>
      <w:divBdr>
        <w:top w:val="none" w:sz="0" w:space="0" w:color="auto"/>
        <w:left w:val="none" w:sz="0" w:space="0" w:color="auto"/>
        <w:bottom w:val="none" w:sz="0" w:space="0" w:color="auto"/>
        <w:right w:val="none" w:sz="0" w:space="0" w:color="auto"/>
      </w:divBdr>
    </w:div>
    <w:div w:id="766121398">
      <w:bodyDiv w:val="1"/>
      <w:marLeft w:val="0"/>
      <w:marRight w:val="0"/>
      <w:marTop w:val="0"/>
      <w:marBottom w:val="0"/>
      <w:divBdr>
        <w:top w:val="none" w:sz="0" w:space="0" w:color="auto"/>
        <w:left w:val="none" w:sz="0" w:space="0" w:color="auto"/>
        <w:bottom w:val="none" w:sz="0" w:space="0" w:color="auto"/>
        <w:right w:val="none" w:sz="0" w:space="0" w:color="auto"/>
      </w:divBdr>
    </w:div>
    <w:div w:id="815533248">
      <w:bodyDiv w:val="1"/>
      <w:marLeft w:val="0"/>
      <w:marRight w:val="0"/>
      <w:marTop w:val="0"/>
      <w:marBottom w:val="0"/>
      <w:divBdr>
        <w:top w:val="none" w:sz="0" w:space="0" w:color="auto"/>
        <w:left w:val="none" w:sz="0" w:space="0" w:color="auto"/>
        <w:bottom w:val="none" w:sz="0" w:space="0" w:color="auto"/>
        <w:right w:val="none" w:sz="0" w:space="0" w:color="auto"/>
      </w:divBdr>
    </w:div>
    <w:div w:id="971516488">
      <w:bodyDiv w:val="1"/>
      <w:marLeft w:val="0"/>
      <w:marRight w:val="0"/>
      <w:marTop w:val="0"/>
      <w:marBottom w:val="0"/>
      <w:divBdr>
        <w:top w:val="none" w:sz="0" w:space="0" w:color="auto"/>
        <w:left w:val="none" w:sz="0" w:space="0" w:color="auto"/>
        <w:bottom w:val="none" w:sz="0" w:space="0" w:color="auto"/>
        <w:right w:val="none" w:sz="0" w:space="0" w:color="auto"/>
      </w:divBdr>
      <w:divsChild>
        <w:div w:id="449520657">
          <w:marLeft w:val="0"/>
          <w:marRight w:val="0"/>
          <w:marTop w:val="0"/>
          <w:marBottom w:val="0"/>
          <w:divBdr>
            <w:top w:val="none" w:sz="0" w:space="0" w:color="auto"/>
            <w:left w:val="none" w:sz="0" w:space="0" w:color="auto"/>
            <w:bottom w:val="none" w:sz="0" w:space="0" w:color="auto"/>
            <w:right w:val="none" w:sz="0" w:space="0" w:color="auto"/>
          </w:divBdr>
          <w:divsChild>
            <w:div w:id="917833896">
              <w:marLeft w:val="0"/>
              <w:marRight w:val="0"/>
              <w:marTop w:val="0"/>
              <w:marBottom w:val="0"/>
              <w:divBdr>
                <w:top w:val="none" w:sz="0" w:space="0" w:color="auto"/>
                <w:left w:val="none" w:sz="0" w:space="0" w:color="auto"/>
                <w:bottom w:val="none" w:sz="0" w:space="0" w:color="auto"/>
                <w:right w:val="none" w:sz="0" w:space="0" w:color="auto"/>
              </w:divBdr>
              <w:divsChild>
                <w:div w:id="6832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1626">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7">
          <w:marLeft w:val="0"/>
          <w:marRight w:val="0"/>
          <w:marTop w:val="0"/>
          <w:marBottom w:val="0"/>
          <w:divBdr>
            <w:top w:val="none" w:sz="0" w:space="0" w:color="auto"/>
            <w:left w:val="none" w:sz="0" w:space="0" w:color="auto"/>
            <w:bottom w:val="none" w:sz="0" w:space="0" w:color="auto"/>
            <w:right w:val="none" w:sz="0" w:space="0" w:color="auto"/>
          </w:divBdr>
        </w:div>
      </w:divsChild>
    </w:div>
    <w:div w:id="1143891576">
      <w:bodyDiv w:val="1"/>
      <w:marLeft w:val="0"/>
      <w:marRight w:val="0"/>
      <w:marTop w:val="0"/>
      <w:marBottom w:val="0"/>
      <w:divBdr>
        <w:top w:val="none" w:sz="0" w:space="0" w:color="auto"/>
        <w:left w:val="none" w:sz="0" w:space="0" w:color="auto"/>
        <w:bottom w:val="none" w:sz="0" w:space="0" w:color="auto"/>
        <w:right w:val="none" w:sz="0" w:space="0" w:color="auto"/>
      </w:divBdr>
    </w:div>
    <w:div w:id="1145006635">
      <w:bodyDiv w:val="1"/>
      <w:marLeft w:val="0"/>
      <w:marRight w:val="0"/>
      <w:marTop w:val="0"/>
      <w:marBottom w:val="0"/>
      <w:divBdr>
        <w:top w:val="none" w:sz="0" w:space="0" w:color="auto"/>
        <w:left w:val="none" w:sz="0" w:space="0" w:color="auto"/>
        <w:bottom w:val="none" w:sz="0" w:space="0" w:color="auto"/>
        <w:right w:val="none" w:sz="0" w:space="0" w:color="auto"/>
      </w:divBdr>
    </w:div>
    <w:div w:id="1157190539">
      <w:bodyDiv w:val="1"/>
      <w:marLeft w:val="0"/>
      <w:marRight w:val="0"/>
      <w:marTop w:val="0"/>
      <w:marBottom w:val="0"/>
      <w:divBdr>
        <w:top w:val="none" w:sz="0" w:space="0" w:color="auto"/>
        <w:left w:val="none" w:sz="0" w:space="0" w:color="auto"/>
        <w:bottom w:val="none" w:sz="0" w:space="0" w:color="auto"/>
        <w:right w:val="none" w:sz="0" w:space="0" w:color="auto"/>
      </w:divBdr>
    </w:div>
    <w:div w:id="1164934084">
      <w:bodyDiv w:val="1"/>
      <w:marLeft w:val="0"/>
      <w:marRight w:val="0"/>
      <w:marTop w:val="0"/>
      <w:marBottom w:val="0"/>
      <w:divBdr>
        <w:top w:val="none" w:sz="0" w:space="0" w:color="auto"/>
        <w:left w:val="none" w:sz="0" w:space="0" w:color="auto"/>
        <w:bottom w:val="none" w:sz="0" w:space="0" w:color="auto"/>
        <w:right w:val="none" w:sz="0" w:space="0" w:color="auto"/>
      </w:divBdr>
    </w:div>
    <w:div w:id="1202132207">
      <w:bodyDiv w:val="1"/>
      <w:marLeft w:val="0"/>
      <w:marRight w:val="0"/>
      <w:marTop w:val="0"/>
      <w:marBottom w:val="0"/>
      <w:divBdr>
        <w:top w:val="none" w:sz="0" w:space="0" w:color="auto"/>
        <w:left w:val="none" w:sz="0" w:space="0" w:color="auto"/>
        <w:bottom w:val="none" w:sz="0" w:space="0" w:color="auto"/>
        <w:right w:val="none" w:sz="0" w:space="0" w:color="auto"/>
      </w:divBdr>
      <w:divsChild>
        <w:div w:id="966860717">
          <w:marLeft w:val="0"/>
          <w:marRight w:val="0"/>
          <w:marTop w:val="0"/>
          <w:marBottom w:val="0"/>
          <w:divBdr>
            <w:top w:val="none" w:sz="0" w:space="0" w:color="auto"/>
            <w:left w:val="none" w:sz="0" w:space="0" w:color="auto"/>
            <w:bottom w:val="none" w:sz="0" w:space="0" w:color="auto"/>
            <w:right w:val="none" w:sz="0" w:space="0" w:color="auto"/>
          </w:divBdr>
          <w:divsChild>
            <w:div w:id="1811094378">
              <w:marLeft w:val="0"/>
              <w:marRight w:val="0"/>
              <w:marTop w:val="0"/>
              <w:marBottom w:val="0"/>
              <w:divBdr>
                <w:top w:val="none" w:sz="0" w:space="0" w:color="auto"/>
                <w:left w:val="none" w:sz="0" w:space="0" w:color="auto"/>
                <w:bottom w:val="none" w:sz="0" w:space="0" w:color="auto"/>
                <w:right w:val="none" w:sz="0" w:space="0" w:color="auto"/>
              </w:divBdr>
              <w:divsChild>
                <w:div w:id="12685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3838">
      <w:bodyDiv w:val="1"/>
      <w:marLeft w:val="0"/>
      <w:marRight w:val="0"/>
      <w:marTop w:val="0"/>
      <w:marBottom w:val="0"/>
      <w:divBdr>
        <w:top w:val="none" w:sz="0" w:space="0" w:color="auto"/>
        <w:left w:val="none" w:sz="0" w:space="0" w:color="auto"/>
        <w:bottom w:val="none" w:sz="0" w:space="0" w:color="auto"/>
        <w:right w:val="none" w:sz="0" w:space="0" w:color="auto"/>
      </w:divBdr>
    </w:div>
    <w:div w:id="1216161530">
      <w:bodyDiv w:val="1"/>
      <w:marLeft w:val="0"/>
      <w:marRight w:val="0"/>
      <w:marTop w:val="0"/>
      <w:marBottom w:val="0"/>
      <w:divBdr>
        <w:top w:val="none" w:sz="0" w:space="0" w:color="auto"/>
        <w:left w:val="none" w:sz="0" w:space="0" w:color="auto"/>
        <w:bottom w:val="none" w:sz="0" w:space="0" w:color="auto"/>
        <w:right w:val="none" w:sz="0" w:space="0" w:color="auto"/>
      </w:divBdr>
    </w:div>
    <w:div w:id="1438671345">
      <w:bodyDiv w:val="1"/>
      <w:marLeft w:val="0"/>
      <w:marRight w:val="0"/>
      <w:marTop w:val="0"/>
      <w:marBottom w:val="0"/>
      <w:divBdr>
        <w:top w:val="none" w:sz="0" w:space="0" w:color="auto"/>
        <w:left w:val="none" w:sz="0" w:space="0" w:color="auto"/>
        <w:bottom w:val="none" w:sz="0" w:space="0" w:color="auto"/>
        <w:right w:val="none" w:sz="0" w:space="0" w:color="auto"/>
      </w:divBdr>
    </w:div>
    <w:div w:id="1504780518">
      <w:bodyDiv w:val="1"/>
      <w:marLeft w:val="0"/>
      <w:marRight w:val="0"/>
      <w:marTop w:val="0"/>
      <w:marBottom w:val="0"/>
      <w:divBdr>
        <w:top w:val="none" w:sz="0" w:space="0" w:color="auto"/>
        <w:left w:val="none" w:sz="0" w:space="0" w:color="auto"/>
        <w:bottom w:val="none" w:sz="0" w:space="0" w:color="auto"/>
        <w:right w:val="none" w:sz="0" w:space="0" w:color="auto"/>
      </w:divBdr>
    </w:div>
    <w:div w:id="1628124882">
      <w:bodyDiv w:val="1"/>
      <w:marLeft w:val="0"/>
      <w:marRight w:val="0"/>
      <w:marTop w:val="0"/>
      <w:marBottom w:val="0"/>
      <w:divBdr>
        <w:top w:val="none" w:sz="0" w:space="0" w:color="auto"/>
        <w:left w:val="none" w:sz="0" w:space="0" w:color="auto"/>
        <w:bottom w:val="none" w:sz="0" w:space="0" w:color="auto"/>
        <w:right w:val="none" w:sz="0" w:space="0" w:color="auto"/>
      </w:divBdr>
    </w:div>
    <w:div w:id="1659381973">
      <w:bodyDiv w:val="1"/>
      <w:marLeft w:val="0"/>
      <w:marRight w:val="0"/>
      <w:marTop w:val="0"/>
      <w:marBottom w:val="0"/>
      <w:divBdr>
        <w:top w:val="none" w:sz="0" w:space="0" w:color="auto"/>
        <w:left w:val="none" w:sz="0" w:space="0" w:color="auto"/>
        <w:bottom w:val="none" w:sz="0" w:space="0" w:color="auto"/>
        <w:right w:val="none" w:sz="0" w:space="0" w:color="auto"/>
      </w:divBdr>
    </w:div>
    <w:div w:id="1701277207">
      <w:bodyDiv w:val="1"/>
      <w:marLeft w:val="0"/>
      <w:marRight w:val="0"/>
      <w:marTop w:val="0"/>
      <w:marBottom w:val="0"/>
      <w:divBdr>
        <w:top w:val="none" w:sz="0" w:space="0" w:color="auto"/>
        <w:left w:val="none" w:sz="0" w:space="0" w:color="auto"/>
        <w:bottom w:val="none" w:sz="0" w:space="0" w:color="auto"/>
        <w:right w:val="none" w:sz="0" w:space="0" w:color="auto"/>
      </w:divBdr>
      <w:divsChild>
        <w:div w:id="1726097613">
          <w:marLeft w:val="0"/>
          <w:marRight w:val="0"/>
          <w:marTop w:val="0"/>
          <w:marBottom w:val="0"/>
          <w:divBdr>
            <w:top w:val="none" w:sz="0" w:space="0" w:color="auto"/>
            <w:left w:val="none" w:sz="0" w:space="0" w:color="auto"/>
            <w:bottom w:val="none" w:sz="0" w:space="0" w:color="auto"/>
            <w:right w:val="none" w:sz="0" w:space="0" w:color="auto"/>
          </w:divBdr>
          <w:divsChild>
            <w:div w:id="427504783">
              <w:marLeft w:val="0"/>
              <w:marRight w:val="0"/>
              <w:marTop w:val="0"/>
              <w:marBottom w:val="0"/>
              <w:divBdr>
                <w:top w:val="none" w:sz="0" w:space="0" w:color="auto"/>
                <w:left w:val="none" w:sz="0" w:space="0" w:color="auto"/>
                <w:bottom w:val="none" w:sz="0" w:space="0" w:color="auto"/>
                <w:right w:val="none" w:sz="0" w:space="0" w:color="auto"/>
              </w:divBdr>
              <w:divsChild>
                <w:div w:id="19885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1166">
      <w:bodyDiv w:val="1"/>
      <w:marLeft w:val="0"/>
      <w:marRight w:val="0"/>
      <w:marTop w:val="0"/>
      <w:marBottom w:val="0"/>
      <w:divBdr>
        <w:top w:val="none" w:sz="0" w:space="0" w:color="auto"/>
        <w:left w:val="none" w:sz="0" w:space="0" w:color="auto"/>
        <w:bottom w:val="none" w:sz="0" w:space="0" w:color="auto"/>
        <w:right w:val="none" w:sz="0" w:space="0" w:color="auto"/>
      </w:divBdr>
    </w:div>
    <w:div w:id="1784959199">
      <w:bodyDiv w:val="1"/>
      <w:marLeft w:val="0"/>
      <w:marRight w:val="0"/>
      <w:marTop w:val="0"/>
      <w:marBottom w:val="0"/>
      <w:divBdr>
        <w:top w:val="none" w:sz="0" w:space="0" w:color="auto"/>
        <w:left w:val="none" w:sz="0" w:space="0" w:color="auto"/>
        <w:bottom w:val="none" w:sz="0" w:space="0" w:color="auto"/>
        <w:right w:val="none" w:sz="0" w:space="0" w:color="auto"/>
      </w:divBdr>
    </w:div>
    <w:div w:id="1903248459">
      <w:bodyDiv w:val="1"/>
      <w:marLeft w:val="0"/>
      <w:marRight w:val="0"/>
      <w:marTop w:val="0"/>
      <w:marBottom w:val="0"/>
      <w:divBdr>
        <w:top w:val="none" w:sz="0" w:space="0" w:color="auto"/>
        <w:left w:val="none" w:sz="0" w:space="0" w:color="auto"/>
        <w:bottom w:val="none" w:sz="0" w:space="0" w:color="auto"/>
        <w:right w:val="none" w:sz="0" w:space="0" w:color="auto"/>
      </w:divBdr>
      <w:divsChild>
        <w:div w:id="1586260477">
          <w:marLeft w:val="0"/>
          <w:marRight w:val="0"/>
          <w:marTop w:val="0"/>
          <w:marBottom w:val="0"/>
          <w:divBdr>
            <w:top w:val="none" w:sz="0" w:space="0" w:color="auto"/>
            <w:left w:val="none" w:sz="0" w:space="0" w:color="auto"/>
            <w:bottom w:val="none" w:sz="0" w:space="0" w:color="auto"/>
            <w:right w:val="none" w:sz="0" w:space="0" w:color="auto"/>
          </w:divBdr>
        </w:div>
        <w:div w:id="679116074">
          <w:marLeft w:val="0"/>
          <w:marRight w:val="0"/>
          <w:marTop w:val="0"/>
          <w:marBottom w:val="0"/>
          <w:divBdr>
            <w:top w:val="none" w:sz="0" w:space="0" w:color="auto"/>
            <w:left w:val="none" w:sz="0" w:space="0" w:color="auto"/>
            <w:bottom w:val="none" w:sz="0" w:space="0" w:color="auto"/>
            <w:right w:val="none" w:sz="0" w:space="0" w:color="auto"/>
          </w:divBdr>
        </w:div>
        <w:div w:id="1614051465">
          <w:marLeft w:val="0"/>
          <w:marRight w:val="0"/>
          <w:marTop w:val="0"/>
          <w:marBottom w:val="0"/>
          <w:divBdr>
            <w:top w:val="none" w:sz="0" w:space="0" w:color="auto"/>
            <w:left w:val="none" w:sz="0" w:space="0" w:color="auto"/>
            <w:bottom w:val="none" w:sz="0" w:space="0" w:color="auto"/>
            <w:right w:val="none" w:sz="0" w:space="0" w:color="auto"/>
          </w:divBdr>
        </w:div>
        <w:div w:id="1570574276">
          <w:marLeft w:val="0"/>
          <w:marRight w:val="0"/>
          <w:marTop w:val="0"/>
          <w:marBottom w:val="0"/>
          <w:divBdr>
            <w:top w:val="none" w:sz="0" w:space="0" w:color="auto"/>
            <w:left w:val="none" w:sz="0" w:space="0" w:color="auto"/>
            <w:bottom w:val="none" w:sz="0" w:space="0" w:color="auto"/>
            <w:right w:val="none" w:sz="0" w:space="0" w:color="auto"/>
          </w:divBdr>
        </w:div>
        <w:div w:id="1284582088">
          <w:marLeft w:val="0"/>
          <w:marRight w:val="0"/>
          <w:marTop w:val="0"/>
          <w:marBottom w:val="0"/>
          <w:divBdr>
            <w:top w:val="none" w:sz="0" w:space="0" w:color="auto"/>
            <w:left w:val="none" w:sz="0" w:space="0" w:color="auto"/>
            <w:bottom w:val="none" w:sz="0" w:space="0" w:color="auto"/>
            <w:right w:val="none" w:sz="0" w:space="0" w:color="auto"/>
          </w:divBdr>
        </w:div>
        <w:div w:id="1630745731">
          <w:marLeft w:val="0"/>
          <w:marRight w:val="0"/>
          <w:marTop w:val="0"/>
          <w:marBottom w:val="0"/>
          <w:divBdr>
            <w:top w:val="none" w:sz="0" w:space="0" w:color="auto"/>
            <w:left w:val="none" w:sz="0" w:space="0" w:color="auto"/>
            <w:bottom w:val="none" w:sz="0" w:space="0" w:color="auto"/>
            <w:right w:val="none" w:sz="0" w:space="0" w:color="auto"/>
          </w:divBdr>
        </w:div>
        <w:div w:id="607545897">
          <w:marLeft w:val="0"/>
          <w:marRight w:val="0"/>
          <w:marTop w:val="0"/>
          <w:marBottom w:val="0"/>
          <w:divBdr>
            <w:top w:val="none" w:sz="0" w:space="0" w:color="auto"/>
            <w:left w:val="none" w:sz="0" w:space="0" w:color="auto"/>
            <w:bottom w:val="none" w:sz="0" w:space="0" w:color="auto"/>
            <w:right w:val="none" w:sz="0" w:space="0" w:color="auto"/>
          </w:divBdr>
        </w:div>
        <w:div w:id="1158689195">
          <w:marLeft w:val="0"/>
          <w:marRight w:val="0"/>
          <w:marTop w:val="0"/>
          <w:marBottom w:val="0"/>
          <w:divBdr>
            <w:top w:val="none" w:sz="0" w:space="0" w:color="auto"/>
            <w:left w:val="none" w:sz="0" w:space="0" w:color="auto"/>
            <w:bottom w:val="none" w:sz="0" w:space="0" w:color="auto"/>
            <w:right w:val="none" w:sz="0" w:space="0" w:color="auto"/>
          </w:divBdr>
        </w:div>
        <w:div w:id="273947677">
          <w:marLeft w:val="0"/>
          <w:marRight w:val="0"/>
          <w:marTop w:val="0"/>
          <w:marBottom w:val="0"/>
          <w:divBdr>
            <w:top w:val="none" w:sz="0" w:space="0" w:color="auto"/>
            <w:left w:val="none" w:sz="0" w:space="0" w:color="auto"/>
            <w:bottom w:val="none" w:sz="0" w:space="0" w:color="auto"/>
            <w:right w:val="none" w:sz="0" w:space="0" w:color="auto"/>
          </w:divBdr>
        </w:div>
        <w:div w:id="314530444">
          <w:marLeft w:val="0"/>
          <w:marRight w:val="0"/>
          <w:marTop w:val="0"/>
          <w:marBottom w:val="0"/>
          <w:divBdr>
            <w:top w:val="none" w:sz="0" w:space="0" w:color="auto"/>
            <w:left w:val="none" w:sz="0" w:space="0" w:color="auto"/>
            <w:bottom w:val="none" w:sz="0" w:space="0" w:color="auto"/>
            <w:right w:val="none" w:sz="0" w:space="0" w:color="auto"/>
          </w:divBdr>
        </w:div>
        <w:div w:id="1103302116">
          <w:marLeft w:val="0"/>
          <w:marRight w:val="0"/>
          <w:marTop w:val="0"/>
          <w:marBottom w:val="0"/>
          <w:divBdr>
            <w:top w:val="none" w:sz="0" w:space="0" w:color="auto"/>
            <w:left w:val="none" w:sz="0" w:space="0" w:color="auto"/>
            <w:bottom w:val="none" w:sz="0" w:space="0" w:color="auto"/>
            <w:right w:val="none" w:sz="0" w:space="0" w:color="auto"/>
          </w:divBdr>
        </w:div>
      </w:divsChild>
    </w:div>
    <w:div w:id="2057967007">
      <w:bodyDiv w:val="1"/>
      <w:marLeft w:val="0"/>
      <w:marRight w:val="0"/>
      <w:marTop w:val="0"/>
      <w:marBottom w:val="0"/>
      <w:divBdr>
        <w:top w:val="none" w:sz="0" w:space="0" w:color="auto"/>
        <w:left w:val="none" w:sz="0" w:space="0" w:color="auto"/>
        <w:bottom w:val="none" w:sz="0" w:space="0" w:color="auto"/>
        <w:right w:val="none" w:sz="0" w:space="0" w:color="auto"/>
      </w:divBdr>
      <w:divsChild>
        <w:div w:id="2042129045">
          <w:marLeft w:val="0"/>
          <w:marRight w:val="0"/>
          <w:marTop w:val="0"/>
          <w:marBottom w:val="0"/>
          <w:divBdr>
            <w:top w:val="none" w:sz="0" w:space="0" w:color="auto"/>
            <w:left w:val="none" w:sz="0" w:space="0" w:color="auto"/>
            <w:bottom w:val="none" w:sz="0" w:space="0" w:color="auto"/>
            <w:right w:val="none" w:sz="0" w:space="0" w:color="auto"/>
          </w:divBdr>
          <w:divsChild>
            <w:div w:id="712122180">
              <w:marLeft w:val="0"/>
              <w:marRight w:val="0"/>
              <w:marTop w:val="0"/>
              <w:marBottom w:val="0"/>
              <w:divBdr>
                <w:top w:val="none" w:sz="0" w:space="0" w:color="auto"/>
                <w:left w:val="none" w:sz="0" w:space="0" w:color="auto"/>
                <w:bottom w:val="none" w:sz="0" w:space="0" w:color="auto"/>
                <w:right w:val="none" w:sz="0" w:space="0" w:color="auto"/>
              </w:divBdr>
              <w:divsChild>
                <w:div w:id="1205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edu/beques/3rcicle/PREDOCSUB/convocatoria.html" TargetMode="External"/><Relationship Id="rId13" Type="http://schemas.openxmlformats.org/officeDocument/2006/relationships/hyperlink" Target="https://www.aei.gob.es/sites/default/files/convocatory_info/file/2022-12/Convocatoria%20RYC%202022_%20F.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aei.gob.es/sites/default/files/convocatory_info/2023-01/Q%26A%20RYC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AC71-03C0-47BE-A03A-FBACC3F8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4315</Words>
  <Characters>23177</Characters>
  <Application>Microsoft Office Word</Application>
  <DocSecurity>0</DocSecurity>
  <Lines>362</Lines>
  <Paragraphs>15</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Títol</vt:lpstr>
      </vt:variant>
      <vt:variant>
        <vt:i4>1</vt:i4>
      </vt:variant>
    </vt:vector>
  </HeadingPairs>
  <TitlesOfParts>
    <vt:vector size="4" baseType="lpstr">
      <vt:lpstr/>
      <vt:lpstr/>
      <vt:lpstr/>
      <vt:lpstr/>
    </vt:vector>
  </TitlesOfParts>
  <Manager/>
  <Company/>
  <LinksUpToDate>false</LinksUpToDate>
  <CharactersWithSpaces>27477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Sturm</dc:creator>
  <cp:keywords/>
  <dc:description/>
  <cp:lastModifiedBy>Thomas Sturm</cp:lastModifiedBy>
  <cp:revision>7</cp:revision>
  <cp:lastPrinted>2023-09-26T14:55:00Z</cp:lastPrinted>
  <dcterms:created xsi:type="dcterms:W3CDTF">2024-10-14T10:32:00Z</dcterms:created>
  <dcterms:modified xsi:type="dcterms:W3CDTF">2024-10-15T09:08:00Z</dcterms:modified>
  <cp:category/>
</cp:coreProperties>
</file>