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E7B8" w14:textId="77777777" w:rsidR="00AB63D5" w:rsidRDefault="00AB63D5"/>
    <w:tbl>
      <w:tblPr>
        <w:tblpPr w:leftFromText="180" w:rightFromText="180" w:vertAnchor="text" w:horzAnchor="page" w:tblpX="1439" w:tblpY="610"/>
        <w:tblOverlap w:val="never"/>
        <w:tblW w:w="9137" w:type="dxa"/>
        <w:tblLayout w:type="fixed"/>
        <w:tblLook w:val="04A0" w:firstRow="1" w:lastRow="0" w:firstColumn="1" w:lastColumn="0" w:noHBand="0" w:noVBand="1"/>
      </w:tblPr>
      <w:tblGrid>
        <w:gridCol w:w="2421"/>
        <w:gridCol w:w="704"/>
        <w:gridCol w:w="2242"/>
        <w:gridCol w:w="776"/>
        <w:gridCol w:w="2176"/>
        <w:gridCol w:w="818"/>
      </w:tblGrid>
      <w:tr w:rsidR="00AB63D5" w14:paraId="68514451" w14:textId="77777777">
        <w:trPr>
          <w:trHeight w:val="503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A855BC" w14:textId="77777777" w:rsidR="00AB63D5" w:rsidRDefault="00000000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Live birth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99B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7D71F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Induced labour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4BF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6DFA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Stillbirth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628DA74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lang w:val="en-GB"/>
              </w:rPr>
              <w:t>N</w:t>
            </w:r>
          </w:p>
        </w:tc>
      </w:tr>
      <w:tr w:rsidR="00AB63D5" w14:paraId="3408D691" w14:textId="77777777">
        <w:trPr>
          <w:trHeight w:val="668"/>
        </w:trPr>
        <w:tc>
          <w:tcPr>
            <w:tcW w:w="2421" w:type="dxa"/>
            <w:tcBorders>
              <w:top w:val="single" w:sz="4" w:space="0" w:color="auto"/>
            </w:tcBorders>
          </w:tcPr>
          <w:p w14:paraId="10B6CFC4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Heterotaxia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4D3ABD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</w:tcPr>
          <w:p w14:paraId="3DD348C4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eastAsia="宋体" w:hAnsi="Times New Roman"/>
                <w:color w:val="ED0000"/>
                <w:sz w:val="18"/>
                <w:szCs w:val="18"/>
                <w:lang w:eastAsia="zh-CN" w:bidi="ar"/>
              </w:rPr>
              <w:t>Hypoplastic left heart syndrome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14:paraId="6D9B5474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14:paraId="7B03CA64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Heterotaxia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5B786007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0C1A98D7" w14:textId="77777777">
        <w:trPr>
          <w:trHeight w:val="674"/>
        </w:trPr>
        <w:tc>
          <w:tcPr>
            <w:tcW w:w="2421" w:type="dxa"/>
          </w:tcPr>
          <w:p w14:paraId="521C5357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Pulmonary stenosis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PS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</w:tcPr>
          <w:p w14:paraId="23B60234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3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187F5751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Tetralogy of Fallot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TOF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68456A68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4A100986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Atrioventricular septal defects (AVSD)</w:t>
            </w:r>
          </w:p>
        </w:tc>
        <w:tc>
          <w:tcPr>
            <w:tcW w:w="818" w:type="dxa"/>
          </w:tcPr>
          <w:p w14:paraId="644A292D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6827E55B" w14:textId="77777777">
        <w:trPr>
          <w:trHeight w:val="632"/>
        </w:trPr>
        <w:tc>
          <w:tcPr>
            <w:tcW w:w="2421" w:type="dxa"/>
          </w:tcPr>
          <w:p w14:paraId="73661C63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Tetralogy of Fallot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TOF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</w:tcPr>
          <w:p w14:paraId="2F5BE938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740EC881" w14:textId="77777777" w:rsidR="00AB63D5" w:rsidRDefault="00000000">
            <w:pPr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Ventricular septal defect</w:t>
            </w:r>
            <w:r>
              <w:rPr>
                <w:rFonts w:eastAsia="MS Mincho"/>
                <w:sz w:val="18"/>
                <w:szCs w:val="18"/>
                <w:lang w:val="en-GB"/>
              </w:rPr>
              <w:t>（</w:t>
            </w:r>
            <w:r>
              <w:rPr>
                <w:sz w:val="18"/>
                <w:szCs w:val="18"/>
                <w:lang w:val="en-GB"/>
              </w:rPr>
              <w:t>VSD</w:t>
            </w:r>
            <w:r>
              <w:rPr>
                <w:rFonts w:eastAsia="MS Minch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62F01C8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2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04645EDB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Tetralogy of Fallot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TOF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818" w:type="dxa"/>
          </w:tcPr>
          <w:p w14:paraId="19979B27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623BF026" w14:textId="77777777">
        <w:trPr>
          <w:trHeight w:val="623"/>
        </w:trPr>
        <w:tc>
          <w:tcPr>
            <w:tcW w:w="2421" w:type="dxa"/>
            <w:tcBorders>
              <w:bottom w:val="nil"/>
            </w:tcBorders>
          </w:tcPr>
          <w:p w14:paraId="5D96CB1E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Ventricular septal defect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VSD</w:t>
            </w:r>
            <w:r>
              <w:rPr>
                <w:rFonts w:ascii="Times New Roman" w:eastAsia="MS Mincho" w:hAnsi="Times New Roman"/>
                <w:iCs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7CFB2FC9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42" w:type="dxa"/>
            <w:tcBorders>
              <w:left w:val="single" w:sz="4" w:space="0" w:color="auto"/>
              <w:bottom w:val="nil"/>
            </w:tcBorders>
          </w:tcPr>
          <w:p w14:paraId="4B6535D1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Atrioventricular septal defect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AVSD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76" w:type="dxa"/>
            <w:tcBorders>
              <w:bottom w:val="nil"/>
              <w:right w:val="single" w:sz="4" w:space="0" w:color="auto"/>
            </w:tcBorders>
          </w:tcPr>
          <w:p w14:paraId="04CE8040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176" w:type="dxa"/>
            <w:tcBorders>
              <w:left w:val="single" w:sz="4" w:space="0" w:color="auto"/>
              <w:bottom w:val="nil"/>
            </w:tcBorders>
          </w:tcPr>
          <w:p w14:paraId="011ACB41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Right aortic arch</w:t>
            </w:r>
          </w:p>
        </w:tc>
        <w:tc>
          <w:tcPr>
            <w:tcW w:w="818" w:type="dxa"/>
            <w:tcBorders>
              <w:bottom w:val="nil"/>
            </w:tcBorders>
          </w:tcPr>
          <w:p w14:paraId="7BF43255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5190D07B" w14:textId="77777777">
        <w:trPr>
          <w:trHeight w:val="662"/>
        </w:trPr>
        <w:tc>
          <w:tcPr>
            <w:tcW w:w="2421" w:type="dxa"/>
            <w:tcBorders>
              <w:top w:val="nil"/>
            </w:tcBorders>
          </w:tcPr>
          <w:p w14:paraId="3078BE31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Coarctation of the aorta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</w:tcPr>
          <w:p w14:paraId="23253638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</w:tcBorders>
          </w:tcPr>
          <w:p w14:paraId="659DC2B5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Pulmonary stenosis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PS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776" w:type="dxa"/>
            <w:tcBorders>
              <w:top w:val="nil"/>
              <w:right w:val="single" w:sz="4" w:space="0" w:color="auto"/>
            </w:tcBorders>
          </w:tcPr>
          <w:p w14:paraId="704374B7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</w:tcBorders>
          </w:tcPr>
          <w:p w14:paraId="66E17DF3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Pulmonary stenosis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PS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818" w:type="dxa"/>
            <w:tcBorders>
              <w:top w:val="nil"/>
            </w:tcBorders>
          </w:tcPr>
          <w:p w14:paraId="73A9BBA6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1DA61939" w14:textId="77777777">
        <w:trPr>
          <w:trHeight w:val="606"/>
        </w:trPr>
        <w:tc>
          <w:tcPr>
            <w:tcW w:w="2421" w:type="dxa"/>
          </w:tcPr>
          <w:p w14:paraId="3B9ADE38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Right aortic arch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</w:tcPr>
          <w:p w14:paraId="3F4BD486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B24EBC6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3275F5A1" w14:textId="77777777" w:rsidR="00AB63D5" w:rsidRDefault="00AB63D5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725CEE23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Persistent truncus arteriosus</w:t>
            </w:r>
          </w:p>
        </w:tc>
        <w:tc>
          <w:tcPr>
            <w:tcW w:w="818" w:type="dxa"/>
          </w:tcPr>
          <w:p w14:paraId="7228ADF2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24727306" w14:textId="77777777">
        <w:trPr>
          <w:trHeight w:val="494"/>
        </w:trPr>
        <w:tc>
          <w:tcPr>
            <w:tcW w:w="2421" w:type="dxa"/>
          </w:tcPr>
          <w:p w14:paraId="08226060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Pulmonary atresia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</w:tcPr>
          <w:p w14:paraId="29D7ECFD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2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BAB5C88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5809B734" w14:textId="77777777" w:rsidR="00AB63D5" w:rsidRDefault="00AB63D5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07C63204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Ventricular septal defect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（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VSD</w:t>
            </w:r>
            <w:r>
              <w:rPr>
                <w:rFonts w:ascii="Times New Roman" w:eastAsia="MS Mincho" w:hAnsi="Times New Roman"/>
                <w:color w:val="auto"/>
                <w:sz w:val="18"/>
                <w:szCs w:val="18"/>
                <w:lang w:val="en-GB"/>
              </w:rPr>
              <w:t>）</w:t>
            </w:r>
          </w:p>
        </w:tc>
        <w:tc>
          <w:tcPr>
            <w:tcW w:w="818" w:type="dxa"/>
          </w:tcPr>
          <w:p w14:paraId="59797B0C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</w:tr>
      <w:tr w:rsidR="00AB63D5" w14:paraId="167ABF10" w14:textId="77777777">
        <w:trPr>
          <w:trHeight w:val="705"/>
        </w:trPr>
        <w:tc>
          <w:tcPr>
            <w:tcW w:w="2421" w:type="dxa"/>
          </w:tcPr>
          <w:p w14:paraId="55B363BA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eastAsia="宋体" w:hAnsi="Times New Roman"/>
                <w:iCs/>
                <w:color w:val="ED0000"/>
                <w:sz w:val="18"/>
                <w:szCs w:val="18"/>
                <w:lang w:eastAsia="zh-CN" w:bidi="ar"/>
              </w:rPr>
              <w:t>Dysplastic tricuspid valve</w:t>
            </w: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</w:tcPr>
          <w:p w14:paraId="5E05B966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1CA66E4D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37E23732" w14:textId="77777777" w:rsidR="00AB63D5" w:rsidRDefault="00AB63D5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7C6C4DFB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61F887B3" w14:textId="77777777" w:rsidR="00AB63D5" w:rsidRDefault="00AB63D5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</w:tr>
      <w:tr w:rsidR="00AB63D5" w14:paraId="3D8CC4CF" w14:textId="77777777">
        <w:trPr>
          <w:trHeight w:val="499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7E0084E7" w14:textId="77777777" w:rsidR="00AB63D5" w:rsidRDefault="00000000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Cs/>
                <w:color w:val="auto"/>
                <w:sz w:val="18"/>
                <w:szCs w:val="18"/>
                <w:lang w:val="en-GB"/>
              </w:rPr>
              <w:t>SUM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785AE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18"/>
                <w:szCs w:val="18"/>
                <w:lang w:val="en-GB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0567A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050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964F" w14:textId="77777777" w:rsidR="00AB63D5" w:rsidRDefault="00AB63D5">
            <w:pPr>
              <w:pStyle w:val="MDPI42tablebody"/>
              <w:spacing w:line="48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AE425D9" w14:textId="77777777" w:rsidR="00AB63D5" w:rsidRDefault="00000000">
            <w:pPr>
              <w:pStyle w:val="MDPI42tablebody"/>
              <w:spacing w:line="480" w:lineRule="auto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7</w:t>
            </w:r>
          </w:p>
        </w:tc>
      </w:tr>
    </w:tbl>
    <w:p w14:paraId="5C66FDE8" w14:textId="77777777" w:rsidR="00AB63D5" w:rsidRDefault="00000000">
      <w:pPr>
        <w:pStyle w:val="MDPI42tablebody"/>
        <w:spacing w:line="360" w:lineRule="auto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sz w:val="21"/>
          <w:szCs w:val="21"/>
          <w:lang w:val="en-GB"/>
        </w:rPr>
        <w:t xml:space="preserve">Table </w:t>
      </w:r>
      <w:r>
        <w:rPr>
          <w:rFonts w:ascii="Times New Roman" w:eastAsia="宋体" w:hAnsi="Times New Roman" w:hint="eastAsia"/>
          <w:b/>
          <w:sz w:val="21"/>
          <w:szCs w:val="21"/>
          <w:lang w:eastAsia="zh-CN"/>
        </w:rPr>
        <w:t>S</w:t>
      </w:r>
      <w:r>
        <w:rPr>
          <w:rFonts w:ascii="Times New Roman" w:hAnsi="Times New Roman"/>
          <w:b/>
          <w:sz w:val="21"/>
          <w:szCs w:val="21"/>
          <w:lang w:val="en-GB"/>
        </w:rPr>
        <w:t xml:space="preserve">1. </w:t>
      </w:r>
      <w:r>
        <w:rPr>
          <w:rFonts w:ascii="Times New Roman" w:hAnsi="Times New Roman"/>
          <w:b/>
          <w:lang w:val="en-GB"/>
        </w:rPr>
        <w:t xml:space="preserve">Features of heart defects in the case </w:t>
      </w:r>
      <w:r>
        <w:rPr>
          <w:rFonts w:ascii="Times New Roman" w:hAnsi="Times New Roman"/>
          <w:b/>
        </w:rPr>
        <w:t xml:space="preserve">and control </w:t>
      </w:r>
      <w:r>
        <w:rPr>
          <w:rFonts w:ascii="Times New Roman" w:hAnsi="Times New Roman"/>
          <w:b/>
          <w:lang w:val="en-GB"/>
        </w:rPr>
        <w:t>group</w:t>
      </w:r>
    </w:p>
    <w:p w14:paraId="44DA1357" w14:textId="77777777" w:rsidR="007C74D7" w:rsidRDefault="007C74D7">
      <w:pPr>
        <w:pStyle w:val="MDPI42tablebody"/>
        <w:spacing w:line="360" w:lineRule="auto"/>
        <w:jc w:val="both"/>
        <w:rPr>
          <w:rFonts w:ascii="Times New Roman" w:eastAsiaTheme="minorEastAsia" w:hAnsi="Times New Roman"/>
          <w:bCs/>
          <w:color w:val="auto"/>
          <w:lang w:val="en-GB" w:eastAsia="zh-CN"/>
        </w:rPr>
      </w:pPr>
    </w:p>
    <w:p w14:paraId="76279CC6" w14:textId="3F4E95EA" w:rsidR="00AB63D5" w:rsidRDefault="00000000">
      <w:pPr>
        <w:pStyle w:val="MDPI42tablebody"/>
        <w:spacing w:line="360" w:lineRule="auto"/>
        <w:jc w:val="both"/>
        <w:rPr>
          <w:rFonts w:ascii="Times New Roman" w:hAnsi="Times New Roman"/>
          <w:bCs/>
          <w:color w:val="auto"/>
          <w:lang w:val="en-GB"/>
        </w:rPr>
      </w:pPr>
      <w:r>
        <w:rPr>
          <w:rFonts w:ascii="Times New Roman" w:hAnsi="Times New Roman"/>
          <w:bCs/>
          <w:color w:val="auto"/>
          <w:lang w:val="en-GB"/>
        </w:rPr>
        <w:t>N, number</w:t>
      </w:r>
    </w:p>
    <w:p w14:paraId="68B63C8E" w14:textId="77777777" w:rsidR="00AB63D5" w:rsidRDefault="00000000">
      <w:pPr>
        <w:spacing w:after="0"/>
        <w:jc w:val="left"/>
        <w:rPr>
          <w:lang w:val="en-GB"/>
        </w:rPr>
      </w:pPr>
      <w:r>
        <w:rPr>
          <w:lang w:val="en-GB"/>
        </w:rPr>
        <w:br w:type="page"/>
      </w:r>
    </w:p>
    <w:p w14:paraId="323E11B1" w14:textId="77777777" w:rsidR="00AB63D5" w:rsidRDefault="00000000">
      <w:pPr>
        <w:spacing w:line="360" w:lineRule="auto"/>
        <w:jc w:val="center"/>
        <w:rPr>
          <w:rFonts w:eastAsia="Times New Roman"/>
          <w:b/>
          <w:bCs/>
          <w:szCs w:val="22"/>
        </w:rPr>
      </w:pPr>
      <w:r>
        <w:rPr>
          <w:b/>
          <w:bCs/>
          <w:szCs w:val="22"/>
          <w:lang w:val="en-GB"/>
        </w:rPr>
        <w:lastRenderedPageBreak/>
        <w:t>Tab</w:t>
      </w:r>
      <w:r>
        <w:rPr>
          <w:b/>
          <w:bCs/>
          <w:szCs w:val="22"/>
        </w:rPr>
        <w:t xml:space="preserve">le </w:t>
      </w:r>
      <w:r>
        <w:rPr>
          <w:rFonts w:hint="eastAsia"/>
          <w:b/>
          <w:bCs/>
          <w:szCs w:val="22"/>
        </w:rPr>
        <w:t>S2</w:t>
      </w:r>
      <w:r>
        <w:rPr>
          <w:b/>
          <w:bCs/>
          <w:szCs w:val="22"/>
        </w:rPr>
        <w:t xml:space="preserve">. </w:t>
      </w:r>
      <w:r>
        <w:rPr>
          <w:rFonts w:eastAsia="Times New Roman"/>
          <w:b/>
          <w:bCs/>
          <w:szCs w:val="22"/>
        </w:rPr>
        <w:t xml:space="preserve">Association between </w:t>
      </w:r>
      <w:r>
        <w:rPr>
          <w:rFonts w:hint="eastAsia"/>
          <w:b/>
          <w:bCs/>
          <w:szCs w:val="22"/>
        </w:rPr>
        <w:t>daily habits</w:t>
      </w:r>
      <w:r>
        <w:rPr>
          <w:rFonts w:eastAsia="华文彩云"/>
          <w:b/>
          <w:bCs/>
          <w:szCs w:val="22"/>
        </w:rPr>
        <w:t xml:space="preserve"> or nutrients intake </w:t>
      </w:r>
      <w:r>
        <w:rPr>
          <w:b/>
          <w:bCs/>
          <w:szCs w:val="22"/>
        </w:rPr>
        <w:t>with</w:t>
      </w:r>
      <w:r>
        <w:rPr>
          <w:rFonts w:eastAsia="Times New Roman"/>
          <w:b/>
          <w:bCs/>
          <w:szCs w:val="22"/>
        </w:rPr>
        <w:t xml:space="preserve"> infant CHD risk</w:t>
      </w:r>
    </w:p>
    <w:tbl>
      <w:tblPr>
        <w:tblpPr w:leftFromText="180" w:rightFromText="180" w:vertAnchor="text" w:horzAnchor="page" w:tblpX="1791" w:tblpY="446"/>
        <w:tblOverlap w:val="never"/>
        <w:tblW w:w="920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16"/>
        <w:gridCol w:w="1518"/>
        <w:gridCol w:w="2346"/>
        <w:gridCol w:w="1145"/>
      </w:tblGrid>
      <w:tr w:rsidR="00AB63D5" w14:paraId="14D88421" w14:textId="77777777">
        <w:trPr>
          <w:trHeight w:val="315"/>
        </w:trPr>
        <w:tc>
          <w:tcPr>
            <w:tcW w:w="2978" w:type="dxa"/>
            <w:tcBorders>
              <w:bottom w:val="nil"/>
            </w:tcBorders>
            <w:noWrap/>
          </w:tcPr>
          <w:p w14:paraId="123981AE" w14:textId="77777777" w:rsidR="00AB63D5" w:rsidRDefault="00AB63D5">
            <w:pPr>
              <w:spacing w:line="480" w:lineRule="auto"/>
              <w:jc w:val="left"/>
              <w:rPr>
                <w:szCs w:val="22"/>
              </w:rPr>
            </w:pPr>
          </w:p>
        </w:tc>
        <w:tc>
          <w:tcPr>
            <w:tcW w:w="1216" w:type="dxa"/>
            <w:tcBorders>
              <w:bottom w:val="nil"/>
            </w:tcBorders>
            <w:noWrap/>
          </w:tcPr>
          <w:p w14:paraId="4330A389" w14:textId="77777777" w:rsidR="00AB63D5" w:rsidRDefault="00000000">
            <w:pPr>
              <w:spacing w:line="480" w:lineRule="auto"/>
              <w:ind w:left="221" w:hangingChars="100" w:hanging="221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Controls</w:t>
            </w:r>
          </w:p>
          <w:p w14:paraId="3BFEA8DE" w14:textId="77777777" w:rsidR="00AB63D5" w:rsidRDefault="00000000">
            <w:pPr>
              <w:spacing w:line="480" w:lineRule="auto"/>
              <w:ind w:left="221" w:hangingChars="100" w:hanging="221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N=72</w:t>
            </w:r>
          </w:p>
        </w:tc>
        <w:tc>
          <w:tcPr>
            <w:tcW w:w="1518" w:type="dxa"/>
            <w:tcBorders>
              <w:bottom w:val="nil"/>
            </w:tcBorders>
            <w:noWrap/>
          </w:tcPr>
          <w:p w14:paraId="33A12E48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Cases</w:t>
            </w:r>
          </w:p>
          <w:p w14:paraId="49794DA2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N=31</w:t>
            </w:r>
          </w:p>
        </w:tc>
        <w:tc>
          <w:tcPr>
            <w:tcW w:w="2346" w:type="dxa"/>
            <w:tcBorders>
              <w:bottom w:val="nil"/>
            </w:tcBorders>
            <w:noWrap/>
          </w:tcPr>
          <w:p w14:paraId="4DA412A6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OR (95%CI)</w:t>
            </w:r>
          </w:p>
        </w:tc>
        <w:tc>
          <w:tcPr>
            <w:tcW w:w="1145" w:type="dxa"/>
            <w:tcBorders>
              <w:bottom w:val="nil"/>
            </w:tcBorders>
            <w:noWrap/>
          </w:tcPr>
          <w:p w14:paraId="2A6C3922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P Value</w:t>
            </w:r>
            <w:r>
              <w:rPr>
                <w:b/>
                <w:bCs/>
                <w:szCs w:val="22"/>
                <w:vertAlign w:val="superscript"/>
              </w:rPr>
              <w:t>*</w:t>
            </w:r>
          </w:p>
        </w:tc>
      </w:tr>
      <w:tr w:rsidR="00AB63D5" w14:paraId="2358E3BF" w14:textId="77777777">
        <w:trPr>
          <w:trHeight w:val="315"/>
        </w:trPr>
        <w:tc>
          <w:tcPr>
            <w:tcW w:w="2978" w:type="dxa"/>
            <w:tcBorders>
              <w:top w:val="nil"/>
              <w:bottom w:val="nil"/>
            </w:tcBorders>
            <w:noWrap/>
            <w:vAlign w:val="center"/>
          </w:tcPr>
          <w:p w14:paraId="515190FF" w14:textId="77777777" w:rsidR="00AB63D5" w:rsidRDefault="00AB63D5">
            <w:pPr>
              <w:spacing w:line="480" w:lineRule="auto"/>
              <w:jc w:val="left"/>
              <w:textAlignment w:val="center"/>
              <w:rPr>
                <w:b/>
                <w:bCs/>
                <w:szCs w:val="22"/>
                <w:lang w:bidi="ar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vAlign w:val="center"/>
          </w:tcPr>
          <w:p w14:paraId="41346A8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bookmarkStart w:id="0" w:name="OLE_LINK5"/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  <w:bookmarkEnd w:id="0"/>
          </w:p>
        </w:tc>
        <w:tc>
          <w:tcPr>
            <w:tcW w:w="1518" w:type="dxa"/>
            <w:tcBorders>
              <w:top w:val="nil"/>
              <w:bottom w:val="nil"/>
            </w:tcBorders>
            <w:noWrap/>
            <w:vAlign w:val="center"/>
          </w:tcPr>
          <w:p w14:paraId="12E728A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noWrap/>
            <w:vAlign w:val="center"/>
          </w:tcPr>
          <w:p w14:paraId="490FCC0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noWrap/>
            <w:vAlign w:val="center"/>
          </w:tcPr>
          <w:p w14:paraId="7E126926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1E69849B" w14:textId="77777777">
        <w:trPr>
          <w:trHeight w:val="315"/>
        </w:trPr>
        <w:tc>
          <w:tcPr>
            <w:tcW w:w="297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425E37D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Food intake</w:t>
            </w:r>
            <w:r>
              <w:rPr>
                <w:b/>
                <w:bCs/>
                <w:szCs w:val="22"/>
                <w:vertAlign w:val="superscript"/>
                <w:lang w:bidi="ar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9508BA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7CAB00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5B8FA4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465BF5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23F8B9E0" w14:textId="77777777">
        <w:trPr>
          <w:trHeight w:val="315"/>
        </w:trPr>
        <w:tc>
          <w:tcPr>
            <w:tcW w:w="2978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511103A7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Milk</w:t>
            </w:r>
          </w:p>
        </w:tc>
        <w:tc>
          <w:tcPr>
            <w:tcW w:w="1216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14C5F33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56(77.8)</w:t>
            </w:r>
          </w:p>
        </w:tc>
        <w:tc>
          <w:tcPr>
            <w:tcW w:w="1518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09112F4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18(58.1)</w:t>
            </w:r>
          </w:p>
        </w:tc>
        <w:tc>
          <w:tcPr>
            <w:tcW w:w="2346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734F482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0.396(0.16-0.977)</w:t>
            </w:r>
          </w:p>
        </w:tc>
        <w:tc>
          <w:tcPr>
            <w:tcW w:w="114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4390C59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0.044</w:t>
            </w:r>
          </w:p>
        </w:tc>
      </w:tr>
      <w:tr w:rsidR="00AB63D5" w14:paraId="6F9C241C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17FF8A90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Sea Fish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4173750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25(35.2)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055D68A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4(12.9)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6B84CA1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0.273(0.086-0.867)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60491AF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0.028</w:t>
            </w:r>
          </w:p>
        </w:tc>
      </w:tr>
      <w:tr w:rsidR="00AB63D5" w14:paraId="73D5C2A7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542230B8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Shrimp and crab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3EB3E81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30(41.7)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16DAE39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10(32.3)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6659E4A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0.700(0.287-1.708)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21A5E1D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0.433</w:t>
            </w:r>
          </w:p>
        </w:tc>
      </w:tr>
      <w:tr w:rsidR="00AB63D5" w14:paraId="438C5328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6A9980CB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Eggs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1DEEDCF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59(81.9)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6F9FB4D0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21(67.7)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5CE87B8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0.463(0.177-1.212)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5DD806D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0.117</w:t>
            </w:r>
          </w:p>
        </w:tc>
      </w:tr>
      <w:tr w:rsidR="00AB63D5" w14:paraId="6C6C7E9A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795EFD92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Wheat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4C32B44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33(45.8)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503B443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8(25.8)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0CB5AB5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0.390(0.154-0.990)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307AA72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0.048</w:t>
            </w:r>
          </w:p>
        </w:tc>
      </w:tr>
      <w:tr w:rsidR="00AB63D5" w14:paraId="2AD4A9CA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1941D38E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Peanuts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0D5DC0F0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15(20.8)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60BF5C3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5(16.1)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2841066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0.731(0.240-2.225)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619EF97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0.581</w:t>
            </w:r>
          </w:p>
        </w:tc>
      </w:tr>
      <w:tr w:rsidR="00AB63D5" w14:paraId="790331ED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3B826B45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Bean products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155A1B7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47(65.3)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3CDBB50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14(45.2)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53BD053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0.438(0.186-1.033)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157D0A5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0.059</w:t>
            </w:r>
          </w:p>
        </w:tc>
      </w:tr>
      <w:tr w:rsidR="00AB63D5" w14:paraId="7A5093EF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0A9F4E62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Nuts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1C8EADB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25(34.7)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28AA199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6(19.4)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20A4C23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0.451(0.164-1.244)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6BBADA2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0.124</w:t>
            </w:r>
          </w:p>
        </w:tc>
      </w:tr>
      <w:tr w:rsidR="00AB63D5" w14:paraId="7A14DC63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004842D2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Vegetables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6F3823A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62(86.1)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57BD257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25(80.6)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0E54613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0.672(0.221-2.046)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562239E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0.484</w:t>
            </w:r>
          </w:p>
        </w:tc>
      </w:tr>
      <w:tr w:rsidR="00AB63D5" w14:paraId="34C0F3C2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0D57B103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A balanced diet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782E7B0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66(91.7)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2A33C66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23(74.2)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1F4FB3F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0.418(0.116-1.501)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4FB6D97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0.181</w:t>
            </w:r>
          </w:p>
        </w:tc>
      </w:tr>
      <w:tr w:rsidR="00AB63D5" w14:paraId="0546C478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6954314A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Nutrients intake</w:t>
            </w:r>
            <w:r>
              <w:rPr>
                <w:b/>
                <w:bCs/>
                <w:szCs w:val="22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5DF3DF97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6FD5796C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6BA00EB5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766113F0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6CBE8D79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06EBE0D3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DAH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221CBF1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30(41.7)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43DBB74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7(22.6)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5F1354D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0.408(0.156-1.070)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03ABB15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0.068</w:t>
            </w:r>
          </w:p>
        </w:tc>
      </w:tr>
      <w:tr w:rsidR="00AB63D5" w14:paraId="7669AACD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6546505E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Calcium tablet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5586184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35(48.6)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145DB4A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14(45.2)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69E9581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0.853(0.357-2.041)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37E5653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0.721</w:t>
            </w:r>
          </w:p>
        </w:tc>
      </w:tr>
      <w:tr w:rsidR="00AB63D5" w14:paraId="260CC556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4ECA6BEA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Iron compound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469ACA2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17(23.6)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3B49DAF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7(22.6)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1B62E4D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1.235(0.438-3.486)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3BF0F5A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0.69</w:t>
            </w:r>
          </w:p>
        </w:tc>
      </w:tr>
      <w:tr w:rsidR="00AB63D5" w14:paraId="545E73DD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52FB3A86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lastRenderedPageBreak/>
              <w:t>Multivitamins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0B010F0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33(45.8)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42AB66E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8(25.8)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4497651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0.411(0.162-1.040)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7F0DED8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  <w:lang w:bidi="ar"/>
              </w:rPr>
              <w:t>0.061</w:t>
            </w:r>
          </w:p>
        </w:tc>
      </w:tr>
      <w:tr w:rsidR="00AB63D5" w14:paraId="32D8364D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468FD00F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Folic acid tablets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162DA312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41(56.9)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6FD5B84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16(51.6)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750BC50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0.922(0.371-2.295)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5F93595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0.862</w:t>
            </w:r>
          </w:p>
        </w:tc>
      </w:tr>
      <w:tr w:rsidR="00AB63D5" w14:paraId="1290168E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2BA808EE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Drinks intake</w:t>
            </w:r>
            <w:r>
              <w:rPr>
                <w:b/>
                <w:bCs/>
                <w:szCs w:val="22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686B6DF2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7C65D4CC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69A187EC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74E865A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3B7DA64A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3CBDEE46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rFonts w:hint="eastAsia"/>
                <w:szCs w:val="22"/>
                <w:lang w:bidi="ar"/>
              </w:rPr>
              <w:t>Alcohol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5D6ABF1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19(26.4)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63325A2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7(22.6)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1DBA7BB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0.814(0.302-2.193)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1628EFA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0.683</w:t>
            </w:r>
          </w:p>
        </w:tc>
      </w:tr>
      <w:tr w:rsidR="00AB63D5" w14:paraId="515944FA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5E614491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Tea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549046C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8(11.4)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3DF8A49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7(22.6)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06CF6D0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2.260(0.739-6.917)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5E96918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0.153</w:t>
            </w:r>
          </w:p>
        </w:tc>
      </w:tr>
      <w:tr w:rsidR="00AB63D5" w14:paraId="53B29F99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68B8045C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A caffeinated drink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768C199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29(40.3)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77BE5300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12(38.7)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5B831A2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0.936(0.395-2.219)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4F8F9E2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0.881</w:t>
            </w:r>
          </w:p>
        </w:tc>
      </w:tr>
      <w:tr w:rsidR="00AB63D5" w14:paraId="3BE0321F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06A1863B" w14:textId="77777777" w:rsidR="00AB63D5" w:rsidRDefault="00000000">
            <w:pPr>
              <w:spacing w:line="480" w:lineRule="auto"/>
              <w:jc w:val="left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Smoking or passive smoking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7DA72A2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21(29.2)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1108CDC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8(25.8)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19CBC46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0.845(0.326-2.188)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393B881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0.728</w:t>
            </w:r>
          </w:p>
        </w:tc>
      </w:tr>
      <w:tr w:rsidR="00AB63D5" w14:paraId="687034FD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22EF9459" w14:textId="77777777" w:rsidR="00AB63D5" w:rsidRDefault="00000000">
            <w:pPr>
              <w:pStyle w:val="MDPI42tablebody"/>
              <w:spacing w:line="480" w:lineRule="auto"/>
              <w:jc w:val="both"/>
              <w:rPr>
                <w:b/>
                <w:bCs/>
                <w:color w:val="auto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Serum biological factors</w:t>
            </w:r>
            <w:r>
              <w:rPr>
                <w:b/>
                <w:bCs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5C1ADFF0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0E0DF094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47D310F1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073DC9B7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4F6F5539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33ADC100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b/>
                <w:bCs/>
                <w:color w:val="auto"/>
                <w:szCs w:val="22"/>
                <w:lang w:bidi="ar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Folic acid</w:t>
            </w: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 xml:space="preserve"> (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nmol/L)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2BD1F6D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6(8.3)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30F767C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4(12.9)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1E5516A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1.692(0.441-6.489)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415405C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0.443</w:t>
            </w:r>
          </w:p>
        </w:tc>
      </w:tr>
      <w:tr w:rsidR="00AB63D5" w14:paraId="6703EE4C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7D255E0B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b/>
                <w:bCs/>
                <w:color w:val="auto"/>
                <w:szCs w:val="22"/>
                <w:lang w:bidi="ar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Vitamin B12</w:t>
            </w: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pmol</w:t>
            </w:r>
            <w:proofErr w:type="spellEnd"/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/</w:t>
            </w:r>
            <w:proofErr w:type="gramStart"/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L )</w:t>
            </w:r>
            <w:proofErr w:type="gramEnd"/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1D95D33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7(9.7)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17D5C61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5(16.1)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7F1E4982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1.857(0.539-6.397)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47F6ED8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0.327</w:t>
            </w:r>
          </w:p>
        </w:tc>
      </w:tr>
      <w:tr w:rsidR="00AB63D5" w14:paraId="66FBAFF6" w14:textId="77777777">
        <w:trPr>
          <w:trHeight w:val="315"/>
        </w:trPr>
        <w:tc>
          <w:tcPr>
            <w:tcW w:w="2978" w:type="dxa"/>
            <w:tcBorders>
              <w:tl2br w:val="nil"/>
              <w:tr2bl w:val="nil"/>
            </w:tcBorders>
            <w:noWrap/>
            <w:vAlign w:val="center"/>
          </w:tcPr>
          <w:p w14:paraId="1CD9BCAB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Homocysteine</w:t>
            </w: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μmol</w:t>
            </w:r>
            <w:proofErr w:type="spellEnd"/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/>
            <w:vAlign w:val="center"/>
          </w:tcPr>
          <w:p w14:paraId="6827A48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1(1.4)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/>
            <w:vAlign w:val="center"/>
          </w:tcPr>
          <w:p w14:paraId="53E039B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3(9.7)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/>
            <w:vAlign w:val="center"/>
          </w:tcPr>
          <w:p w14:paraId="5C131DC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7.889(0.786-79.171)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 w14:paraId="646A8EF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0.079</w:t>
            </w:r>
          </w:p>
        </w:tc>
      </w:tr>
    </w:tbl>
    <w:p w14:paraId="609A5179" w14:textId="77777777" w:rsidR="00AB63D5" w:rsidRPr="007C74D7" w:rsidRDefault="00000000">
      <w:pPr>
        <w:spacing w:line="360" w:lineRule="auto"/>
        <w:ind w:firstLineChars="200" w:firstLine="402"/>
        <w:rPr>
          <w:rFonts w:eastAsia="华文彩云"/>
          <w:sz w:val="20"/>
        </w:rPr>
      </w:pPr>
      <w:r w:rsidRPr="007C74D7">
        <w:rPr>
          <w:b/>
          <w:bCs/>
          <w:sz w:val="20"/>
          <w:vertAlign w:val="superscript"/>
        </w:rPr>
        <w:t>*</w:t>
      </w:r>
      <w:r w:rsidRPr="007C74D7">
        <w:rPr>
          <w:rFonts w:eastAsia="华文彩云"/>
          <w:sz w:val="20"/>
        </w:rPr>
        <w:t>P value was calculated with univariate binary logistic regression analysis</w:t>
      </w:r>
      <w:r w:rsidRPr="007C74D7">
        <w:rPr>
          <w:rFonts w:eastAsia="华文彩云"/>
          <w:sz w:val="20"/>
        </w:rPr>
        <w:tab/>
      </w:r>
    </w:p>
    <w:p w14:paraId="1B347862" w14:textId="77777777" w:rsidR="00AB63D5" w:rsidRPr="007C74D7" w:rsidRDefault="00000000">
      <w:pPr>
        <w:pStyle w:val="MDPI43tablefooter"/>
        <w:spacing w:after="0" w:line="360" w:lineRule="auto"/>
        <w:ind w:leftChars="200" w:left="440"/>
        <w:rPr>
          <w:rFonts w:ascii="Times New Roman" w:eastAsia="华文彩云" w:hAnsi="Times New Roman"/>
          <w:color w:val="auto"/>
          <w:sz w:val="20"/>
          <w:szCs w:val="20"/>
          <w:lang w:eastAsia="zh-CN"/>
        </w:rPr>
      </w:pPr>
      <w:r w:rsidRPr="007C74D7">
        <w:rPr>
          <w:rFonts w:ascii="Times New Roman" w:hAnsi="Times New Roman"/>
          <w:b/>
          <w:bCs/>
          <w:color w:val="auto"/>
          <w:sz w:val="20"/>
          <w:szCs w:val="20"/>
          <w:vertAlign w:val="superscript"/>
        </w:rPr>
        <w:t>1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>According to the questionnaire design</w:t>
      </w:r>
      <w:r w:rsidRPr="007C74D7">
        <w:rPr>
          <w:rFonts w:ascii="Times New Roman" w:eastAsia="宋体" w:hAnsi="Times New Roman"/>
          <w:color w:val="auto"/>
          <w:sz w:val="20"/>
          <w:szCs w:val="20"/>
          <w:lang w:eastAsia="zh-CN"/>
        </w:rPr>
        <w:t>, w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 xml:space="preserve">e defined </w:t>
      </w:r>
      <w:r w:rsidRPr="007C74D7">
        <w:rPr>
          <w:rFonts w:ascii="Times New Roman" w:eastAsia="宋体" w:hAnsi="Times New Roman"/>
          <w:color w:val="auto"/>
          <w:sz w:val="20"/>
          <w:szCs w:val="20"/>
          <w:lang w:eastAsia="zh-CN"/>
        </w:rPr>
        <w:t>f</w:t>
      </w:r>
      <w:r w:rsidRPr="007C74D7">
        <w:rPr>
          <w:rFonts w:ascii="Times New Roman" w:eastAsia="华文彩云" w:hAnsi="Times New Roman"/>
          <w:color w:val="auto"/>
          <w:sz w:val="20"/>
          <w:szCs w:val="20"/>
          <w:lang w:eastAsia="zh-CN"/>
        </w:rPr>
        <w:t>ood/</w:t>
      </w:r>
      <w:r w:rsidRPr="007C74D7">
        <w:rPr>
          <w:rFonts w:ascii="Times New Roman" w:eastAsia="宋体" w:hAnsi="Times New Roman"/>
          <w:color w:val="auto"/>
          <w:sz w:val="20"/>
          <w:szCs w:val="20"/>
          <w:lang w:eastAsia="zh-CN"/>
        </w:rPr>
        <w:t xml:space="preserve">nutrients/drinks intake 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>as eating regularly</w:t>
      </w:r>
      <w:r w:rsidRPr="007C74D7">
        <w:rPr>
          <w:rFonts w:ascii="Times New Roman" w:eastAsia="宋体" w:hAnsi="Times New Roman"/>
          <w:color w:val="auto"/>
          <w:sz w:val="20"/>
          <w:szCs w:val="20"/>
          <w:lang w:eastAsia="zh-CN"/>
        </w:rPr>
        <w:t>/</w:t>
      </w:r>
      <w:r w:rsidRPr="007C74D7">
        <w:rPr>
          <w:rFonts w:ascii="Times New Roman" w:eastAsia="华文彩云" w:hAnsi="Times New Roman"/>
          <w:color w:val="auto"/>
          <w:sz w:val="20"/>
          <w:szCs w:val="20"/>
          <w:lang w:eastAsia="zh-CN"/>
        </w:rPr>
        <w:t>often/usually, while no/occasionally eating is considered no intake.</w:t>
      </w:r>
    </w:p>
    <w:p w14:paraId="46FB10E2" w14:textId="77777777" w:rsidR="00AB63D5" w:rsidRPr="007C74D7" w:rsidRDefault="00000000">
      <w:pPr>
        <w:pStyle w:val="MDPI43tablefooter"/>
        <w:spacing w:after="0" w:line="360" w:lineRule="auto"/>
        <w:ind w:leftChars="200" w:left="440"/>
        <w:rPr>
          <w:rFonts w:ascii="Times New Roman" w:hAnsi="Times New Roman"/>
          <w:sz w:val="20"/>
          <w:szCs w:val="20"/>
        </w:rPr>
      </w:pPr>
      <w:r w:rsidRPr="007C74D7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Pr="007C74D7">
        <w:rPr>
          <w:rFonts w:ascii="Times New Roman" w:hAnsi="Times New Roman"/>
          <w:sz w:val="20"/>
          <w:szCs w:val="20"/>
        </w:rPr>
        <w:t xml:space="preserve">Serum biological factors, we only calculated the impact of abnormal values. (The normal </w:t>
      </w:r>
      <w:proofErr w:type="gramStart"/>
      <w:r w:rsidRPr="007C74D7">
        <w:rPr>
          <w:rFonts w:ascii="Times New Roman" w:hAnsi="Times New Roman"/>
          <w:sz w:val="20"/>
          <w:szCs w:val="20"/>
        </w:rPr>
        <w:t>value :</w:t>
      </w:r>
      <w:proofErr w:type="gramEnd"/>
      <w:r w:rsidRPr="007C74D7">
        <w:rPr>
          <w:rFonts w:ascii="Times New Roman" w:hAnsi="Times New Roman"/>
          <w:sz w:val="20"/>
          <w:szCs w:val="20"/>
        </w:rPr>
        <w:t xml:space="preserve"> Folic acid: 11-54 nmol/L; </w:t>
      </w:r>
      <w:r w:rsidRPr="007C74D7">
        <w:rPr>
          <w:rFonts w:ascii="Times New Roman" w:hAnsi="Times New Roman"/>
          <w:bCs/>
          <w:sz w:val="20"/>
          <w:szCs w:val="20"/>
          <w:lang w:val="en-GB"/>
        </w:rPr>
        <w:t>Vitamin B12</w:t>
      </w:r>
      <w:r w:rsidRPr="007C74D7">
        <w:rPr>
          <w:rFonts w:ascii="Times New Roman" w:hAnsi="Times New Roman"/>
          <w:bCs/>
          <w:sz w:val="20"/>
          <w:szCs w:val="20"/>
        </w:rPr>
        <w:t xml:space="preserve">: </w:t>
      </w:r>
      <w:r w:rsidRPr="007C74D7">
        <w:rPr>
          <w:rFonts w:ascii="Times New Roman" w:hAnsi="Times New Roman"/>
          <w:sz w:val="20"/>
          <w:szCs w:val="20"/>
        </w:rPr>
        <w:t xml:space="preserve">200-900 </w:t>
      </w:r>
      <w:proofErr w:type="spellStart"/>
      <w:r w:rsidRPr="007C74D7">
        <w:rPr>
          <w:rFonts w:ascii="Times New Roman" w:hAnsi="Times New Roman"/>
          <w:sz w:val="20"/>
          <w:szCs w:val="20"/>
        </w:rPr>
        <w:t>pmol</w:t>
      </w:r>
      <w:proofErr w:type="spellEnd"/>
      <w:r w:rsidRPr="007C74D7">
        <w:rPr>
          <w:rFonts w:ascii="Times New Roman" w:hAnsi="Times New Roman"/>
          <w:sz w:val="20"/>
          <w:szCs w:val="20"/>
        </w:rPr>
        <w:t xml:space="preserve">/L; </w:t>
      </w:r>
      <w:r w:rsidRPr="007C74D7">
        <w:rPr>
          <w:rFonts w:ascii="Times New Roman" w:hAnsi="Times New Roman"/>
          <w:bCs/>
          <w:sz w:val="20"/>
          <w:szCs w:val="20"/>
          <w:lang w:val="en-GB"/>
        </w:rPr>
        <w:t>Homocysteine</w:t>
      </w:r>
      <w:r w:rsidRPr="007C74D7">
        <w:rPr>
          <w:rFonts w:ascii="Times New Roman" w:hAnsi="Times New Roman"/>
          <w:bCs/>
          <w:sz w:val="20"/>
          <w:szCs w:val="20"/>
        </w:rPr>
        <w:t xml:space="preserve">: </w:t>
      </w:r>
      <w:r w:rsidRPr="007C74D7">
        <w:rPr>
          <w:rFonts w:ascii="Times New Roman" w:hAnsi="Times New Roman"/>
          <w:sz w:val="20"/>
          <w:szCs w:val="20"/>
        </w:rPr>
        <w:t>5-15μmol/L)</w:t>
      </w:r>
    </w:p>
    <w:p w14:paraId="39E2E016" w14:textId="77777777" w:rsidR="007C74D7" w:rsidRDefault="007C74D7">
      <w:pPr>
        <w:spacing w:line="360" w:lineRule="auto"/>
        <w:jc w:val="center"/>
        <w:rPr>
          <w:lang w:eastAsia="de-DE" w:bidi="en-US"/>
        </w:rPr>
      </w:pPr>
    </w:p>
    <w:p w14:paraId="674C5696" w14:textId="77777777" w:rsidR="007C74D7" w:rsidRDefault="007C74D7">
      <w:pPr>
        <w:spacing w:line="360" w:lineRule="auto"/>
        <w:jc w:val="center"/>
        <w:rPr>
          <w:lang w:eastAsia="de-DE" w:bidi="en-US"/>
        </w:rPr>
      </w:pPr>
    </w:p>
    <w:p w14:paraId="56479360" w14:textId="77777777" w:rsidR="007C74D7" w:rsidRDefault="007C74D7">
      <w:pPr>
        <w:spacing w:line="360" w:lineRule="auto"/>
        <w:jc w:val="center"/>
        <w:rPr>
          <w:lang w:eastAsia="de-DE" w:bidi="en-US"/>
        </w:rPr>
      </w:pPr>
    </w:p>
    <w:p w14:paraId="45ADC71D" w14:textId="36BC73A2" w:rsidR="007C74D7" w:rsidRDefault="007C74D7">
      <w:pPr>
        <w:spacing w:after="0"/>
        <w:jc w:val="left"/>
        <w:rPr>
          <w:lang w:eastAsia="de-DE" w:bidi="en-US"/>
        </w:rPr>
      </w:pPr>
      <w:r>
        <w:rPr>
          <w:lang w:eastAsia="de-DE" w:bidi="en-US"/>
        </w:rPr>
        <w:br w:type="page"/>
      </w:r>
    </w:p>
    <w:p w14:paraId="76ACEE5B" w14:textId="77777777" w:rsidR="007C74D7" w:rsidRDefault="007C74D7">
      <w:pPr>
        <w:spacing w:line="360" w:lineRule="auto"/>
        <w:jc w:val="center"/>
        <w:rPr>
          <w:lang w:eastAsia="de-DE" w:bidi="en-US"/>
        </w:rPr>
      </w:pPr>
    </w:p>
    <w:p w14:paraId="6E37D1C2" w14:textId="12EDBE64" w:rsidR="00AB63D5" w:rsidRDefault="00000000">
      <w:pPr>
        <w:spacing w:line="360" w:lineRule="auto"/>
        <w:jc w:val="center"/>
        <w:rPr>
          <w:b/>
          <w:i/>
          <w:szCs w:val="22"/>
        </w:rPr>
      </w:pPr>
      <w:r>
        <w:rPr>
          <w:b/>
          <w:bCs/>
          <w:szCs w:val="22"/>
          <w:lang w:val="en-GB"/>
        </w:rPr>
        <w:t>Tab</w:t>
      </w:r>
      <w:r>
        <w:rPr>
          <w:b/>
          <w:bCs/>
          <w:szCs w:val="22"/>
        </w:rPr>
        <w:t xml:space="preserve">le </w:t>
      </w:r>
      <w:r>
        <w:rPr>
          <w:rFonts w:hint="eastAsia"/>
          <w:b/>
          <w:bCs/>
          <w:szCs w:val="22"/>
        </w:rPr>
        <w:t>S3</w:t>
      </w:r>
      <w:r>
        <w:rPr>
          <w:b/>
          <w:bCs/>
          <w:szCs w:val="22"/>
        </w:rPr>
        <w:t xml:space="preserve">. </w:t>
      </w:r>
      <w:r>
        <w:rPr>
          <w:rFonts w:eastAsia="Times New Roman"/>
          <w:b/>
          <w:bCs/>
          <w:szCs w:val="22"/>
        </w:rPr>
        <w:t>Association between</w:t>
      </w:r>
      <w:bookmarkStart w:id="1" w:name="OLE_LINK1"/>
      <w:r>
        <w:rPr>
          <w:b/>
          <w:iCs/>
          <w:szCs w:val="22"/>
        </w:rPr>
        <w:t xml:space="preserve"> </w:t>
      </w:r>
      <w:bookmarkStart w:id="2" w:name="_Hlk118728559"/>
      <w:r>
        <w:rPr>
          <w:rFonts w:hint="eastAsia"/>
          <w:b/>
          <w:iCs/>
          <w:szCs w:val="22"/>
        </w:rPr>
        <w:t>maternal</w:t>
      </w:r>
      <w:r>
        <w:rPr>
          <w:b/>
          <w:iCs/>
          <w:szCs w:val="22"/>
        </w:rPr>
        <w:t xml:space="preserve"> </w:t>
      </w:r>
      <w:r>
        <w:rPr>
          <w:rFonts w:hint="eastAsia"/>
          <w:b/>
          <w:iCs/>
          <w:szCs w:val="22"/>
        </w:rPr>
        <w:t>disease</w:t>
      </w:r>
      <w:bookmarkEnd w:id="2"/>
      <w:r>
        <w:rPr>
          <w:rFonts w:hint="eastAsia"/>
          <w:b/>
          <w:iCs/>
          <w:szCs w:val="22"/>
        </w:rPr>
        <w:t>,</w:t>
      </w:r>
      <w:r>
        <w:rPr>
          <w:b/>
          <w:iCs/>
          <w:szCs w:val="22"/>
        </w:rPr>
        <w:t xml:space="preserve"> reproductive</w:t>
      </w:r>
      <w:r>
        <w:rPr>
          <w:b/>
          <w:iCs/>
          <w:szCs w:val="22"/>
          <w:lang w:val="en-GB"/>
        </w:rPr>
        <w:t xml:space="preserve"> h</w:t>
      </w:r>
      <w:r>
        <w:rPr>
          <w:b/>
          <w:szCs w:val="22"/>
          <w:lang w:val="en-GB"/>
        </w:rPr>
        <w:t>istory</w:t>
      </w:r>
      <w:bookmarkEnd w:id="1"/>
      <w:r>
        <w:rPr>
          <w:rFonts w:eastAsia="Times New Roman"/>
          <w:b/>
          <w:bCs/>
          <w:szCs w:val="22"/>
        </w:rPr>
        <w:t xml:space="preserve"> </w:t>
      </w:r>
      <w:r>
        <w:rPr>
          <w:rFonts w:hint="eastAsia"/>
          <w:b/>
          <w:bCs/>
          <w:szCs w:val="22"/>
        </w:rPr>
        <w:t xml:space="preserve">and </w:t>
      </w:r>
      <w:r>
        <w:rPr>
          <w:rFonts w:eastAsia="Times New Roman"/>
          <w:b/>
          <w:bCs/>
          <w:szCs w:val="22"/>
        </w:rPr>
        <w:t xml:space="preserve">psychological conditions </w:t>
      </w:r>
      <w:r>
        <w:rPr>
          <w:b/>
          <w:bCs/>
          <w:szCs w:val="22"/>
        </w:rPr>
        <w:t>with</w:t>
      </w:r>
      <w:r>
        <w:rPr>
          <w:rFonts w:eastAsia="Times New Roman"/>
          <w:b/>
          <w:bCs/>
          <w:szCs w:val="22"/>
        </w:rPr>
        <w:t xml:space="preserve"> infant CHD risk</w:t>
      </w:r>
    </w:p>
    <w:tbl>
      <w:tblPr>
        <w:tblW w:w="909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1340"/>
        <w:gridCol w:w="1357"/>
        <w:gridCol w:w="2106"/>
        <w:gridCol w:w="1129"/>
      </w:tblGrid>
      <w:tr w:rsidR="00AB63D5" w14:paraId="6F3A124A" w14:textId="77777777">
        <w:trPr>
          <w:trHeight w:val="315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76EDFE" w14:textId="77777777" w:rsidR="00AB63D5" w:rsidRDefault="00AB63D5">
            <w:pPr>
              <w:spacing w:line="480" w:lineRule="auto"/>
              <w:jc w:val="center"/>
              <w:rPr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95267A" w14:textId="77777777" w:rsidR="00AB63D5" w:rsidRDefault="00000000">
            <w:pPr>
              <w:spacing w:line="480" w:lineRule="auto"/>
              <w:ind w:left="221" w:hangingChars="100" w:hanging="221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Controls</w:t>
            </w:r>
          </w:p>
          <w:p w14:paraId="6BF2043D" w14:textId="77777777" w:rsidR="00AB63D5" w:rsidRDefault="00000000">
            <w:pPr>
              <w:spacing w:line="480" w:lineRule="auto"/>
              <w:ind w:left="221" w:hangingChars="100" w:hanging="221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N=72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983E8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Cases</w:t>
            </w:r>
          </w:p>
          <w:p w14:paraId="22663CEA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N=31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3BAA7C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OR (95%CI)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0829D7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P Value</w:t>
            </w:r>
            <w:r>
              <w:rPr>
                <w:b/>
                <w:bCs/>
                <w:szCs w:val="22"/>
                <w:vertAlign w:val="superscript"/>
              </w:rPr>
              <w:t>*</w:t>
            </w:r>
          </w:p>
        </w:tc>
      </w:tr>
      <w:tr w:rsidR="00AB63D5" w14:paraId="481195A0" w14:textId="77777777">
        <w:trPr>
          <w:trHeight w:val="315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CA462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B150D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35835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BC3D8" w14:textId="77777777" w:rsidR="00AB63D5" w:rsidRDefault="00AB63D5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50018" w14:textId="77777777" w:rsidR="00AB63D5" w:rsidRDefault="00AB63D5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</w:p>
        </w:tc>
      </w:tr>
      <w:tr w:rsidR="00AB63D5" w14:paraId="298886DB" w14:textId="77777777">
        <w:trPr>
          <w:trHeight w:val="315"/>
        </w:trPr>
        <w:tc>
          <w:tcPr>
            <w:tcW w:w="909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A5ED2B" w14:textId="77777777" w:rsidR="00AB63D5" w:rsidRDefault="00000000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b/>
                <w:color w:val="auto"/>
                <w:sz w:val="22"/>
                <w:szCs w:val="22"/>
                <w:lang w:eastAsia="zh-CN"/>
              </w:rPr>
              <w:t>M</w:t>
            </w:r>
            <w:r>
              <w:rPr>
                <w:rFonts w:ascii="Times New Roman" w:eastAsia="宋体" w:hAnsi="Times New Roman" w:hint="eastAsia"/>
                <w:b/>
                <w:color w:val="auto"/>
                <w:sz w:val="22"/>
                <w:szCs w:val="22"/>
                <w:lang w:eastAsia="zh-CN"/>
              </w:rPr>
              <w:t>aternal</w:t>
            </w:r>
            <w:r>
              <w:rPr>
                <w:rFonts w:ascii="Times New Roman" w:eastAsia="宋体" w:hAnsi="Times New Roman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auto"/>
                <w:sz w:val="22"/>
                <w:szCs w:val="22"/>
                <w:lang w:eastAsia="zh-CN"/>
              </w:rPr>
              <w:t xml:space="preserve">disease </w:t>
            </w:r>
            <w:r>
              <w:rPr>
                <w:rFonts w:ascii="Times New Roman" w:eastAsia="宋体" w:hAnsi="Times New Roman"/>
                <w:b/>
                <w:color w:val="auto"/>
                <w:sz w:val="22"/>
                <w:szCs w:val="22"/>
                <w:lang w:eastAsia="zh-CN"/>
              </w:rPr>
              <w:t>and reproductive history</w:t>
            </w:r>
          </w:p>
        </w:tc>
      </w:tr>
      <w:tr w:rsidR="00AB63D5" w14:paraId="734CFE67" w14:textId="77777777">
        <w:trPr>
          <w:trHeight w:val="315"/>
        </w:trPr>
        <w:tc>
          <w:tcPr>
            <w:tcW w:w="316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A392D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ap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eastAsia="宋体" w:hAnsi="Times New Roman" w:hint="eastAsia"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hildbearing history</w:t>
            </w:r>
          </w:p>
        </w:tc>
        <w:tc>
          <w:tcPr>
            <w:tcW w:w="134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06757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27(37.5)</w:t>
            </w:r>
          </w:p>
        </w:tc>
        <w:tc>
          <w:tcPr>
            <w:tcW w:w="1357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92EF9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10(32.3)</w:t>
            </w:r>
          </w:p>
        </w:tc>
        <w:tc>
          <w:tcPr>
            <w:tcW w:w="210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BF368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0.794(0.325-1.935)</w:t>
            </w:r>
          </w:p>
        </w:tc>
        <w:tc>
          <w:tcPr>
            <w:tcW w:w="1129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59475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等线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/>
                <w:color w:val="auto"/>
                <w:sz w:val="22"/>
                <w:szCs w:val="22"/>
                <w:lang w:eastAsia="zh-CN"/>
              </w:rPr>
              <w:t>0.611</w:t>
            </w:r>
          </w:p>
        </w:tc>
      </w:tr>
      <w:tr w:rsidR="00AB63D5" w14:paraId="70F45C15" w14:textId="77777777">
        <w:trPr>
          <w:trHeight w:val="315"/>
        </w:trPr>
        <w:tc>
          <w:tcPr>
            <w:tcW w:w="316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8B492" w14:textId="77777777" w:rsidR="00AB63D5" w:rsidRDefault="00000000">
            <w:pPr>
              <w:pStyle w:val="MDPI42tablebody"/>
              <w:spacing w:line="480" w:lineRule="auto"/>
              <w:ind w:leftChars="100" w:left="220"/>
              <w:jc w:val="left"/>
              <w:rPr>
                <w:rFonts w:ascii="Times New Roman" w:hAnsi="Times New Roman"/>
                <w:bCs/>
                <w:caps/>
                <w:color w:val="auto"/>
                <w:sz w:val="22"/>
                <w:szCs w:val="22"/>
                <w:lang w:val="en-GB"/>
              </w:rPr>
            </w:pPr>
            <w:bookmarkStart w:id="3" w:name="OLE_LINK3"/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History of</w:t>
            </w:r>
            <w:r>
              <w:rPr>
                <w:rFonts w:ascii="Times New Roman" w:eastAsia="宋体" w:hAnsi="Times New Roman" w:hint="eastAsia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auto"/>
                <w:sz w:val="22"/>
                <w:szCs w:val="22"/>
                <w:lang w:val="en-GB"/>
              </w:rPr>
              <w:t>conception control</w:t>
            </w:r>
            <w:bookmarkEnd w:id="3"/>
          </w:p>
        </w:tc>
        <w:tc>
          <w:tcPr>
            <w:tcW w:w="134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42853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15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(20.8)</w:t>
            </w:r>
          </w:p>
        </w:tc>
        <w:tc>
          <w:tcPr>
            <w:tcW w:w="1357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B9F31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13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(41.9)</w:t>
            </w:r>
          </w:p>
        </w:tc>
        <w:tc>
          <w:tcPr>
            <w:tcW w:w="210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6E6A1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2.648(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1.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062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–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6.603)</w:t>
            </w:r>
          </w:p>
        </w:tc>
        <w:tc>
          <w:tcPr>
            <w:tcW w:w="1129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A816F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0.0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37</w:t>
            </w:r>
          </w:p>
        </w:tc>
      </w:tr>
      <w:tr w:rsidR="00AB63D5" w14:paraId="4DBDFABD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D8CE2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aps/>
                <w:color w:val="auto"/>
                <w:sz w:val="22"/>
                <w:szCs w:val="22"/>
                <w:lang w:val="en-GB"/>
              </w:rPr>
            </w:pPr>
            <w:bookmarkStart w:id="4" w:name="OLE_LINK4"/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History of threatened abortion</w:t>
            </w:r>
            <w:bookmarkEnd w:id="4"/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2B2AA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13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(18.1)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E132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11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(35.5)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83945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2.632(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1.0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–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6.894)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9DA71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等线" w:hAnsi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eastAsia="等线" w:hAnsi="Times New Roman"/>
                <w:color w:val="auto"/>
                <w:sz w:val="22"/>
                <w:szCs w:val="22"/>
                <w:lang w:val="en-GB"/>
              </w:rPr>
              <w:t>0.04</w:t>
            </w:r>
            <w:r>
              <w:rPr>
                <w:rFonts w:ascii="Times New Roman" w:eastAsia="等线" w:hAnsi="Times New Roman"/>
                <w:color w:val="auto"/>
                <w:sz w:val="22"/>
                <w:szCs w:val="22"/>
                <w:lang w:eastAsia="zh-CN"/>
              </w:rPr>
              <w:t>9</w:t>
            </w:r>
          </w:p>
        </w:tc>
      </w:tr>
      <w:tr w:rsidR="00AB63D5" w14:paraId="31844834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90EC3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>Cold/f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ever</w:t>
            </w: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in early pregnancy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80A1B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29(40.3)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A1A6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16(51.6)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E301A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1.698(0.708-4.069)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82445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等线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等线" w:hAnsi="Times New Roman"/>
                <w:color w:val="auto"/>
                <w:sz w:val="22"/>
                <w:szCs w:val="22"/>
                <w:lang w:eastAsia="zh-CN"/>
              </w:rPr>
              <w:t>0.235</w:t>
            </w:r>
          </w:p>
        </w:tc>
      </w:tr>
      <w:tr w:rsidR="00AB63D5" w14:paraId="4DD349B3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2C443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ap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eastAsia="宋体" w:hAnsi="Times New Roman"/>
                <w:bCs/>
                <w:color w:val="auto"/>
                <w:sz w:val="21"/>
                <w:szCs w:val="21"/>
                <w:lang w:eastAsia="zh-CN"/>
              </w:rPr>
              <w:t>M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1"/>
                <w:szCs w:val="21"/>
                <w:lang w:val="en-GB"/>
              </w:rPr>
              <w:t>edication</w:t>
            </w:r>
            <w:proofErr w:type="spellEnd"/>
            <w:r>
              <w:rPr>
                <w:b/>
                <w:bCs/>
                <w:color w:val="auto"/>
                <w:szCs w:val="22"/>
                <w:vertAlign w:val="superscript"/>
              </w:rPr>
              <w:t>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02238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8(11.1)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D9D0D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8(25.8)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EEC57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2.783(0.936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–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8.274)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D9FAC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0.0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66</w:t>
            </w:r>
          </w:p>
        </w:tc>
      </w:tr>
      <w:tr w:rsidR="00AB63D5" w14:paraId="56917687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250E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Regular menstruation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D596F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49(68.1)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CDEE0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19(61.3)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F1244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0.743(0.309-1.785)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C7AD9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0.507</w:t>
            </w:r>
          </w:p>
        </w:tc>
      </w:tr>
      <w:tr w:rsidR="00AB63D5" w14:paraId="420E912F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CEC84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History of</w:t>
            </w:r>
            <w:r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eastAsia="zh-CN"/>
              </w:rPr>
              <w:t xml:space="preserve"> d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ysmenorrhea</w:t>
            </w:r>
            <w:proofErr w:type="spellEnd"/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A44C4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37(51.4)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CF19E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23(74.2)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DE8C7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2.720(1.075-6.878)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804D7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0.035</w:t>
            </w:r>
          </w:p>
        </w:tc>
      </w:tr>
      <w:tr w:rsidR="00AB63D5" w14:paraId="78F5540B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49330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Sleep status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F6D7B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7E7BE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2389E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2E20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</w:tr>
      <w:tr w:rsidR="00AB63D5" w14:paraId="69324D81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62AB8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Sleeping time (</w:t>
            </w:r>
            <w:r>
              <w:rPr>
                <w:rFonts w:hint="eastAsia"/>
                <w:szCs w:val="22"/>
              </w:rPr>
              <w:t>&lt;8</w:t>
            </w:r>
            <w:r>
              <w:rPr>
                <w:szCs w:val="22"/>
              </w:rPr>
              <w:t>h)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1D77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27(39.1)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FAF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11(35.5)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2CBA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0.8</w:t>
            </w:r>
            <w:r>
              <w:rPr>
                <w:rFonts w:hint="eastAsia"/>
                <w:szCs w:val="22"/>
              </w:rPr>
              <w:t>56</w:t>
            </w:r>
            <w:r>
              <w:rPr>
                <w:szCs w:val="22"/>
              </w:rPr>
              <w:t>(0.</w:t>
            </w:r>
            <w:r>
              <w:rPr>
                <w:rFonts w:hint="eastAsia"/>
                <w:szCs w:val="22"/>
              </w:rPr>
              <w:t>355</w:t>
            </w:r>
            <w:r>
              <w:rPr>
                <w:szCs w:val="22"/>
              </w:rPr>
              <w:t>-</w:t>
            </w:r>
            <w:r>
              <w:rPr>
                <w:rFonts w:hint="eastAsia"/>
                <w:szCs w:val="22"/>
              </w:rPr>
              <w:t>2.063</w:t>
            </w:r>
            <w:r>
              <w:rPr>
                <w:szCs w:val="22"/>
              </w:rPr>
              <w:t>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C353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728</w:t>
            </w:r>
          </w:p>
        </w:tc>
      </w:tr>
      <w:tr w:rsidR="00AB63D5" w14:paraId="2C0B6753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4357D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Napping habit during daytime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4DE4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45(63.4)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FB91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13(41.9)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C478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0.417(0.176-0.987)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FD06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0.047</w:t>
            </w:r>
          </w:p>
        </w:tc>
      </w:tr>
      <w:tr w:rsidR="00AB63D5" w14:paraId="5261048B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9572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Difficulty Falling Asleep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D1C6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9(12.5)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70A5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8(25.8)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44F3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2.435(0.839-7.066)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F15B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0.102</w:t>
            </w:r>
          </w:p>
        </w:tc>
      </w:tr>
      <w:tr w:rsidR="00AB63D5" w14:paraId="53B397EA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82B06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Nightmares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77FE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3(4.2)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2FBD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3(9.7)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52E8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2.464(0.469-12.954)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75BA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0.287</w:t>
            </w:r>
          </w:p>
        </w:tc>
      </w:tr>
      <w:tr w:rsidR="00AB63D5" w14:paraId="18941D45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7D73B" w14:textId="77777777" w:rsidR="00AB63D5" w:rsidRDefault="00000000">
            <w:pPr>
              <w:pStyle w:val="MDPI42tablebody"/>
              <w:spacing w:line="480" w:lineRule="auto"/>
              <w:ind w:leftChars="100" w:left="220"/>
              <w:jc w:val="both"/>
              <w:rPr>
                <w:rFonts w:ascii="Times New Roman" w:eastAsia="宋体" w:hAnsi="Times New Roman"/>
                <w:bCs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GB"/>
              </w:rPr>
              <w:t>Poor sleep quality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8C98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7(9.9)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70FE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8(25.8)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4FE0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3.18(1.037-9.754)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517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0.043</w:t>
            </w:r>
          </w:p>
        </w:tc>
      </w:tr>
      <w:tr w:rsidR="00AB63D5" w14:paraId="07BE68A1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3AE25" w14:textId="77777777" w:rsidR="00AB63D5" w:rsidRDefault="00000000">
            <w:pPr>
              <w:spacing w:line="480" w:lineRule="auto"/>
              <w:jc w:val="left"/>
              <w:textAlignment w:val="center"/>
              <w:rPr>
                <w:rFonts w:eastAsiaTheme="minorEastAsia"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Work status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C7F42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ADB32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7ED4B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7582D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10B9CB62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09765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Working pressure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CCC4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29(40.3)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6217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12(38.7)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F230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0.989(0.415-2.357)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0B2D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0.979</w:t>
            </w:r>
          </w:p>
        </w:tc>
      </w:tr>
      <w:tr w:rsidR="00AB63D5" w14:paraId="3E17A2B2" w14:textId="77777777">
        <w:trPr>
          <w:trHeight w:val="315"/>
        </w:trPr>
        <w:tc>
          <w:tcPr>
            <w:tcW w:w="3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C29F2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Working time weekly (</w:t>
            </w:r>
            <w:r>
              <w:rPr>
                <w:rFonts w:hint="eastAsia"/>
                <w:szCs w:val="22"/>
              </w:rPr>
              <w:t>&gt;40</w:t>
            </w:r>
            <w:r>
              <w:rPr>
                <w:szCs w:val="22"/>
              </w:rPr>
              <w:t>h)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1FD5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16(22.2)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1811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14(45.2)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26B4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2.882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1.172</w:t>
            </w:r>
            <w:r>
              <w:rPr>
                <w:szCs w:val="22"/>
              </w:rPr>
              <w:t>-</w:t>
            </w:r>
            <w:r>
              <w:rPr>
                <w:rFonts w:hint="eastAsia"/>
                <w:szCs w:val="22"/>
              </w:rPr>
              <w:t>7.086</w:t>
            </w:r>
            <w:r>
              <w:rPr>
                <w:szCs w:val="22"/>
              </w:rPr>
              <w:t>)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A82C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021</w:t>
            </w:r>
          </w:p>
        </w:tc>
      </w:tr>
    </w:tbl>
    <w:p w14:paraId="2BC96C6B" w14:textId="77777777" w:rsidR="00AB63D5" w:rsidRPr="007C74D7" w:rsidRDefault="00000000">
      <w:pPr>
        <w:spacing w:line="360" w:lineRule="auto"/>
        <w:rPr>
          <w:rFonts w:eastAsia="华文彩云"/>
          <w:sz w:val="20"/>
        </w:rPr>
      </w:pPr>
      <w:r w:rsidRPr="007C74D7">
        <w:rPr>
          <w:b/>
          <w:bCs/>
          <w:sz w:val="20"/>
          <w:vertAlign w:val="superscript"/>
        </w:rPr>
        <w:lastRenderedPageBreak/>
        <w:t>*</w:t>
      </w:r>
      <w:r w:rsidRPr="007C74D7">
        <w:rPr>
          <w:rFonts w:eastAsia="华文彩云"/>
          <w:sz w:val="20"/>
        </w:rPr>
        <w:t>P value was calculated with univariate binary logistic regression analysis</w:t>
      </w:r>
      <w:r w:rsidRPr="007C74D7">
        <w:rPr>
          <w:rFonts w:eastAsia="华文彩云"/>
          <w:sz w:val="20"/>
        </w:rPr>
        <w:tab/>
      </w:r>
    </w:p>
    <w:p w14:paraId="695111F8" w14:textId="77777777" w:rsidR="00AB63D5" w:rsidRPr="007C74D7" w:rsidRDefault="00000000">
      <w:pPr>
        <w:spacing w:line="360" w:lineRule="auto"/>
        <w:rPr>
          <w:bCs/>
          <w:sz w:val="20"/>
        </w:rPr>
      </w:pPr>
      <w:r w:rsidRPr="007C74D7">
        <w:rPr>
          <w:b/>
          <w:bCs/>
          <w:sz w:val="20"/>
          <w:vertAlign w:val="superscript"/>
        </w:rPr>
        <w:t>1</w:t>
      </w:r>
      <w:r w:rsidRPr="007C74D7">
        <w:rPr>
          <w:bCs/>
          <w:sz w:val="20"/>
        </w:rPr>
        <w:t>M</w:t>
      </w:r>
      <w:proofErr w:type="spellStart"/>
      <w:r w:rsidRPr="007C74D7">
        <w:rPr>
          <w:bCs/>
          <w:sz w:val="20"/>
          <w:lang w:val="en-GB"/>
        </w:rPr>
        <w:t>edication</w:t>
      </w:r>
      <w:proofErr w:type="spellEnd"/>
      <w:r w:rsidRPr="007C74D7">
        <w:rPr>
          <w:rFonts w:hint="eastAsia"/>
          <w:bCs/>
          <w:sz w:val="20"/>
        </w:rPr>
        <w:t xml:space="preserve"> means taking prescription drugs during pregnancy including </w:t>
      </w:r>
      <w:proofErr w:type="spellStart"/>
      <w:r w:rsidRPr="007C74D7">
        <w:rPr>
          <w:bCs/>
          <w:sz w:val="20"/>
        </w:rPr>
        <w:t>Euthyrox</w:t>
      </w:r>
      <w:proofErr w:type="spellEnd"/>
      <w:r w:rsidRPr="007C74D7">
        <w:rPr>
          <w:rFonts w:hint="eastAsia"/>
          <w:bCs/>
          <w:sz w:val="20"/>
        </w:rPr>
        <w:t xml:space="preserve"> or some a</w:t>
      </w:r>
      <w:r w:rsidRPr="007C74D7">
        <w:rPr>
          <w:bCs/>
          <w:sz w:val="20"/>
        </w:rPr>
        <w:t>nti-abortion drugs</w:t>
      </w:r>
      <w:r w:rsidRPr="007C74D7">
        <w:rPr>
          <w:rFonts w:hint="eastAsia"/>
          <w:bCs/>
          <w:sz w:val="20"/>
        </w:rPr>
        <w:t>.</w:t>
      </w:r>
    </w:p>
    <w:p w14:paraId="662B53C6" w14:textId="77777777" w:rsidR="00AB63D5" w:rsidRDefault="00AB63D5">
      <w:pPr>
        <w:spacing w:line="360" w:lineRule="auto"/>
        <w:rPr>
          <w:bCs/>
          <w:sz w:val="21"/>
          <w:szCs w:val="21"/>
        </w:rPr>
      </w:pPr>
    </w:p>
    <w:p w14:paraId="2739B65D" w14:textId="77777777" w:rsidR="00AB63D5" w:rsidRDefault="00AB63D5">
      <w:pPr>
        <w:spacing w:line="360" w:lineRule="auto"/>
        <w:rPr>
          <w:bCs/>
          <w:sz w:val="21"/>
          <w:szCs w:val="21"/>
        </w:rPr>
      </w:pPr>
    </w:p>
    <w:p w14:paraId="71CE9D79" w14:textId="77777777" w:rsidR="00AB63D5" w:rsidRDefault="00AB63D5">
      <w:pPr>
        <w:spacing w:line="360" w:lineRule="auto"/>
        <w:rPr>
          <w:bCs/>
          <w:sz w:val="21"/>
          <w:szCs w:val="21"/>
        </w:rPr>
      </w:pPr>
    </w:p>
    <w:p w14:paraId="1E7C2DA2" w14:textId="77777777" w:rsidR="00AB63D5" w:rsidRDefault="00AB63D5">
      <w:pPr>
        <w:spacing w:line="360" w:lineRule="auto"/>
        <w:rPr>
          <w:bCs/>
          <w:sz w:val="21"/>
          <w:szCs w:val="21"/>
        </w:rPr>
      </w:pPr>
    </w:p>
    <w:p w14:paraId="532DF431" w14:textId="77777777" w:rsidR="007C74D7" w:rsidRDefault="007C74D7">
      <w:pPr>
        <w:spacing w:line="360" w:lineRule="auto"/>
        <w:rPr>
          <w:rFonts w:hint="eastAsia"/>
          <w:bCs/>
          <w:sz w:val="21"/>
          <w:szCs w:val="21"/>
        </w:rPr>
      </w:pPr>
    </w:p>
    <w:p w14:paraId="1CEF714D" w14:textId="77777777" w:rsidR="00AB63D5" w:rsidRDefault="00000000">
      <w:pPr>
        <w:spacing w:line="360" w:lineRule="auto"/>
        <w:jc w:val="center"/>
        <w:rPr>
          <w:rFonts w:eastAsia="Times New Roman"/>
          <w:szCs w:val="22"/>
        </w:rPr>
      </w:pPr>
      <w:r>
        <w:rPr>
          <w:rFonts w:eastAsia="Times New Roman"/>
          <w:b/>
          <w:szCs w:val="22"/>
        </w:rPr>
        <w:t xml:space="preserve">Table </w:t>
      </w:r>
      <w:r>
        <w:rPr>
          <w:rFonts w:hint="eastAsia"/>
          <w:b/>
          <w:szCs w:val="22"/>
        </w:rPr>
        <w:t>S4</w:t>
      </w:r>
      <w:r>
        <w:rPr>
          <w:rFonts w:eastAsia="Times New Roman"/>
          <w:b/>
          <w:szCs w:val="22"/>
        </w:rPr>
        <w:t xml:space="preserve">. </w:t>
      </w:r>
      <w:r>
        <w:rPr>
          <w:rFonts w:eastAsia="Times New Roman"/>
          <w:b/>
          <w:bCs/>
          <w:szCs w:val="22"/>
        </w:rPr>
        <w:t xml:space="preserve">Association between </w:t>
      </w:r>
      <w:r>
        <w:rPr>
          <w:rFonts w:hint="eastAsia"/>
          <w:b/>
          <w:bCs/>
          <w:szCs w:val="22"/>
        </w:rPr>
        <w:t>r</w:t>
      </w:r>
      <w:r>
        <w:rPr>
          <w:rFonts w:eastAsia="Times New Roman" w:hint="eastAsia"/>
          <w:b/>
          <w:bCs/>
          <w:szCs w:val="22"/>
        </w:rPr>
        <w:t>esidential characteristics</w:t>
      </w:r>
      <w:r>
        <w:rPr>
          <w:rFonts w:eastAsia="Times New Roman"/>
          <w:b/>
          <w:bCs/>
          <w:szCs w:val="22"/>
        </w:rPr>
        <w:t xml:space="preserve"> </w:t>
      </w:r>
      <w:r>
        <w:rPr>
          <w:rFonts w:hint="eastAsia"/>
          <w:b/>
          <w:bCs/>
          <w:szCs w:val="22"/>
        </w:rPr>
        <w:t>with</w:t>
      </w:r>
      <w:r>
        <w:rPr>
          <w:rFonts w:eastAsia="Times New Roman"/>
          <w:b/>
          <w:bCs/>
          <w:szCs w:val="22"/>
        </w:rPr>
        <w:t xml:space="preserve"> infant CHD risk</w:t>
      </w:r>
    </w:p>
    <w:tbl>
      <w:tblPr>
        <w:tblW w:w="10238" w:type="dxa"/>
        <w:tblInd w:w="-7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1620"/>
        <w:gridCol w:w="1680"/>
        <w:gridCol w:w="2318"/>
        <w:gridCol w:w="885"/>
      </w:tblGrid>
      <w:tr w:rsidR="00AB63D5" w14:paraId="7AC7209C" w14:textId="77777777">
        <w:trPr>
          <w:trHeight w:val="315"/>
        </w:trPr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DA5B75" w14:textId="77777777" w:rsidR="00AB63D5" w:rsidRDefault="00AB63D5">
            <w:pPr>
              <w:spacing w:line="480" w:lineRule="auto"/>
              <w:jc w:val="left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F37217" w14:textId="77777777" w:rsidR="00AB63D5" w:rsidRDefault="00000000">
            <w:pPr>
              <w:spacing w:line="480" w:lineRule="auto"/>
              <w:ind w:left="221" w:hangingChars="100" w:hanging="221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Controls N=72(%)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6CCD59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  <w:lang w:bidi="ar"/>
              </w:rPr>
            </w:pPr>
            <w:r>
              <w:rPr>
                <w:b/>
                <w:bCs/>
                <w:szCs w:val="22"/>
                <w:lang w:bidi="ar"/>
              </w:rPr>
              <w:t>Cases</w:t>
            </w:r>
          </w:p>
          <w:p w14:paraId="5A0EA5DF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N=31(%)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FE5458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OR (95%CI)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F6A93A" w14:textId="77777777" w:rsidR="00AB63D5" w:rsidRDefault="00000000">
            <w:pPr>
              <w:spacing w:line="480" w:lineRule="auto"/>
              <w:jc w:val="center"/>
              <w:textAlignment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bidi="ar"/>
              </w:rPr>
              <w:t>P Value</w:t>
            </w:r>
            <w:r>
              <w:rPr>
                <w:b/>
                <w:bCs/>
                <w:szCs w:val="22"/>
              </w:rPr>
              <w:t>*</w:t>
            </w:r>
          </w:p>
        </w:tc>
      </w:tr>
      <w:tr w:rsidR="00AB63D5" w14:paraId="6DF1C4D2" w14:textId="77777777">
        <w:trPr>
          <w:trHeight w:val="315"/>
        </w:trPr>
        <w:tc>
          <w:tcPr>
            <w:tcW w:w="373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3AFB54" w14:textId="77777777" w:rsidR="00AB63D5" w:rsidRDefault="00AB63D5">
            <w:pPr>
              <w:spacing w:line="480" w:lineRule="auto"/>
              <w:jc w:val="left"/>
              <w:textAlignment w:val="center"/>
              <w:rPr>
                <w:b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C8ACB2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E95E0B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  <w:proofErr w:type="gramStart"/>
            <w:r>
              <w:rPr>
                <w:b/>
                <w:bCs/>
                <w:szCs w:val="22"/>
                <w:lang w:bidi="ar"/>
              </w:rPr>
              <w:t>n(</w:t>
            </w:r>
            <w:proofErr w:type="gramEnd"/>
            <w:r>
              <w:rPr>
                <w:b/>
                <w:bCs/>
                <w:szCs w:val="22"/>
                <w:lang w:bidi="ar"/>
              </w:rPr>
              <w:t>%)</w:t>
            </w:r>
          </w:p>
        </w:tc>
        <w:tc>
          <w:tcPr>
            <w:tcW w:w="231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6DA7ADC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A83479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3EA36A81" w14:textId="77777777">
        <w:trPr>
          <w:trHeight w:val="315"/>
        </w:trPr>
        <w:tc>
          <w:tcPr>
            <w:tcW w:w="373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F189556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  <w:lang w:bidi="ar"/>
              </w:rPr>
            </w:pPr>
            <w:r>
              <w:rPr>
                <w:b/>
                <w:szCs w:val="22"/>
                <w:lang w:val="en-GB"/>
              </w:rPr>
              <w:t>Indoor</w:t>
            </w:r>
            <w:r>
              <w:rPr>
                <w:rFonts w:hint="eastAsia"/>
                <w:b/>
                <w:szCs w:val="22"/>
              </w:rPr>
              <w:t xml:space="preserve"> r</w:t>
            </w:r>
            <w:proofErr w:type="spellStart"/>
            <w:r>
              <w:rPr>
                <w:b/>
                <w:szCs w:val="22"/>
                <w:lang w:val="en-GB"/>
              </w:rPr>
              <w:t>esidential</w:t>
            </w:r>
            <w:proofErr w:type="spellEnd"/>
            <w:r>
              <w:rPr>
                <w:b/>
                <w:szCs w:val="22"/>
                <w:lang w:val="en-GB"/>
              </w:rPr>
              <w:t xml:space="preserve"> characteristics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D25F78F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496F167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DB7EF0F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45AE8D7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  <w:lang w:bidi="ar"/>
              </w:rPr>
            </w:pPr>
          </w:p>
        </w:tc>
      </w:tr>
      <w:tr w:rsidR="00AB63D5" w14:paraId="567F5E84" w14:textId="77777777">
        <w:trPr>
          <w:trHeight w:val="616"/>
        </w:trPr>
        <w:tc>
          <w:tcPr>
            <w:tcW w:w="373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1E39AE02" w14:textId="77777777" w:rsidR="00AB63D5" w:rsidRDefault="00000000">
            <w:pPr>
              <w:spacing w:line="480" w:lineRule="auto"/>
              <w:ind w:leftChars="100" w:left="220"/>
              <w:rPr>
                <w:szCs w:val="22"/>
              </w:rPr>
            </w:pPr>
            <w:r>
              <w:rPr>
                <w:szCs w:val="22"/>
              </w:rPr>
              <w:t>House d</w:t>
            </w:r>
            <w:proofErr w:type="spellStart"/>
            <w:r>
              <w:rPr>
                <w:szCs w:val="22"/>
                <w:lang w:val="en-GB" w:eastAsia="de-DE"/>
              </w:rPr>
              <w:t>ecoration</w:t>
            </w:r>
            <w:proofErr w:type="spellEnd"/>
            <w:r>
              <w:rPr>
                <w:szCs w:val="22"/>
              </w:rPr>
              <w:t xml:space="preserve"> recently</w:t>
            </w:r>
          </w:p>
        </w:tc>
        <w:tc>
          <w:tcPr>
            <w:tcW w:w="162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25D53FB8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20(27.8)</w:t>
            </w:r>
          </w:p>
        </w:tc>
        <w:tc>
          <w:tcPr>
            <w:tcW w:w="168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00FA4A24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7(22.6)</w:t>
            </w:r>
          </w:p>
        </w:tc>
        <w:tc>
          <w:tcPr>
            <w:tcW w:w="2318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1CFB07D2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1.319(0.491-3.539)</w:t>
            </w:r>
          </w:p>
        </w:tc>
        <w:tc>
          <w:tcPr>
            <w:tcW w:w="88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567B45E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0.583</w:t>
            </w:r>
          </w:p>
        </w:tc>
      </w:tr>
      <w:tr w:rsidR="00AB63D5" w14:paraId="3CF33025" w14:textId="77777777">
        <w:trPr>
          <w:trHeight w:val="315"/>
        </w:trPr>
        <w:tc>
          <w:tcPr>
            <w:tcW w:w="373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F59C05F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Poor ventilation</w:t>
            </w:r>
          </w:p>
        </w:tc>
        <w:tc>
          <w:tcPr>
            <w:tcW w:w="162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135F538" w14:textId="77777777" w:rsidR="00AB63D5" w:rsidRDefault="00000000">
            <w:pPr>
              <w:spacing w:line="480" w:lineRule="auto"/>
              <w:jc w:val="center"/>
              <w:textAlignment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26(36.1)</w:t>
            </w:r>
          </w:p>
        </w:tc>
        <w:tc>
          <w:tcPr>
            <w:tcW w:w="168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E0D5728" w14:textId="77777777" w:rsidR="00AB63D5" w:rsidRDefault="00000000">
            <w:pPr>
              <w:spacing w:line="480" w:lineRule="auto"/>
              <w:jc w:val="center"/>
              <w:textAlignment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16(51.6)</w:t>
            </w:r>
          </w:p>
        </w:tc>
        <w:tc>
          <w:tcPr>
            <w:tcW w:w="2318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10D5965D" w14:textId="77777777" w:rsidR="00AB63D5" w:rsidRDefault="00000000">
            <w:pPr>
              <w:spacing w:line="480" w:lineRule="auto"/>
              <w:jc w:val="center"/>
              <w:textAlignment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1.887(0.804-4.428)</w:t>
            </w:r>
          </w:p>
        </w:tc>
        <w:tc>
          <w:tcPr>
            <w:tcW w:w="88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CF638F0" w14:textId="77777777" w:rsidR="00AB63D5" w:rsidRDefault="00000000">
            <w:pPr>
              <w:spacing w:line="480" w:lineRule="auto"/>
              <w:jc w:val="center"/>
              <w:textAlignment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0.144</w:t>
            </w:r>
          </w:p>
        </w:tc>
      </w:tr>
      <w:tr w:rsidR="00AB63D5" w14:paraId="530A8E6A" w14:textId="77777777">
        <w:trPr>
          <w:trHeight w:val="315"/>
        </w:trPr>
        <w:tc>
          <w:tcPr>
            <w:tcW w:w="373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588AD714" w14:textId="77777777" w:rsidR="00AB63D5" w:rsidRDefault="00000000">
            <w:pPr>
              <w:spacing w:line="480" w:lineRule="auto"/>
              <w:ind w:leftChars="100" w:left="220"/>
              <w:rPr>
                <w:szCs w:val="22"/>
              </w:rPr>
            </w:pPr>
            <w:r>
              <w:rPr>
                <w:szCs w:val="22"/>
              </w:rPr>
              <w:t>Damp</w:t>
            </w:r>
          </w:p>
        </w:tc>
        <w:tc>
          <w:tcPr>
            <w:tcW w:w="162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6169F9B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6(8.3)</w:t>
            </w:r>
          </w:p>
        </w:tc>
        <w:tc>
          <w:tcPr>
            <w:tcW w:w="1680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399E17C8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4(13.3)</w:t>
            </w:r>
          </w:p>
        </w:tc>
        <w:tc>
          <w:tcPr>
            <w:tcW w:w="2318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01032AE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1.692(0.441-6.489)</w:t>
            </w:r>
          </w:p>
        </w:tc>
        <w:tc>
          <w:tcPr>
            <w:tcW w:w="885" w:type="dxa"/>
            <w:tcBorders>
              <w:top w:val="nil"/>
              <w:tl2br w:val="nil"/>
              <w:tr2bl w:val="nil"/>
            </w:tcBorders>
            <w:noWrap/>
            <w:vAlign w:val="center"/>
          </w:tcPr>
          <w:p w14:paraId="7190975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0.443</w:t>
            </w:r>
          </w:p>
        </w:tc>
      </w:tr>
      <w:tr w:rsidR="00AB63D5" w14:paraId="2A655DF7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57066B86" w14:textId="77777777" w:rsidR="00AB63D5" w:rsidRDefault="00000000">
            <w:pPr>
              <w:spacing w:line="480" w:lineRule="auto"/>
              <w:ind w:leftChars="100" w:left="220"/>
              <w:rPr>
                <w:kern w:val="2"/>
                <w:szCs w:val="22"/>
                <w:lang w:val="en-GB" w:eastAsia="de-DE"/>
              </w:rPr>
            </w:pPr>
            <w:r>
              <w:rPr>
                <w:szCs w:val="22"/>
              </w:rPr>
              <w:t>C</w:t>
            </w:r>
            <w:proofErr w:type="spellStart"/>
            <w:r>
              <w:rPr>
                <w:szCs w:val="22"/>
                <w:lang w:val="en-GB"/>
              </w:rPr>
              <w:t>ement</w:t>
            </w:r>
            <w:proofErr w:type="spellEnd"/>
            <w:r>
              <w:rPr>
                <w:szCs w:val="22"/>
                <w:lang w:val="en-GB"/>
              </w:rPr>
              <w:t xml:space="preserve"> floor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2C57C68D" w14:textId="77777777" w:rsidR="00AB63D5" w:rsidRDefault="00000000">
            <w:pPr>
              <w:spacing w:line="480" w:lineRule="auto"/>
              <w:jc w:val="center"/>
              <w:rPr>
                <w:kern w:val="2"/>
                <w:szCs w:val="22"/>
              </w:rPr>
            </w:pPr>
            <w:r>
              <w:rPr>
                <w:szCs w:val="22"/>
              </w:rPr>
              <w:t>1</w:t>
            </w:r>
            <w:bookmarkStart w:id="5" w:name="OLE_LINK8"/>
            <w:r>
              <w:rPr>
                <w:szCs w:val="22"/>
              </w:rPr>
              <w:t>(1.4)</w:t>
            </w:r>
            <w:bookmarkEnd w:id="5"/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E68E504" w14:textId="77777777" w:rsidR="00AB63D5" w:rsidRDefault="00000000">
            <w:pPr>
              <w:spacing w:line="480" w:lineRule="auto"/>
              <w:jc w:val="center"/>
              <w:rPr>
                <w:kern w:val="2"/>
                <w:szCs w:val="22"/>
              </w:rPr>
            </w:pPr>
            <w:r>
              <w:rPr>
                <w:szCs w:val="22"/>
              </w:rPr>
              <w:t>6(19.4)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5926A377" w14:textId="77777777" w:rsidR="00AB63D5" w:rsidRDefault="00000000">
            <w:pPr>
              <w:spacing w:line="480" w:lineRule="auto"/>
              <w:jc w:val="center"/>
              <w:rPr>
                <w:kern w:val="2"/>
                <w:szCs w:val="22"/>
                <w:lang w:eastAsia="de-DE"/>
              </w:rPr>
            </w:pPr>
            <w:r>
              <w:rPr>
                <w:szCs w:val="22"/>
              </w:rPr>
              <w:t>17.04(1.954-148.574)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3A5A0457" w14:textId="77777777" w:rsidR="00AB63D5" w:rsidRDefault="00000000">
            <w:pPr>
              <w:spacing w:line="480" w:lineRule="auto"/>
              <w:jc w:val="center"/>
              <w:rPr>
                <w:kern w:val="2"/>
                <w:szCs w:val="22"/>
              </w:rPr>
            </w:pPr>
            <w:r>
              <w:rPr>
                <w:szCs w:val="22"/>
                <w:lang w:val="en-GB"/>
              </w:rPr>
              <w:t>0.0</w:t>
            </w:r>
            <w:r>
              <w:rPr>
                <w:szCs w:val="22"/>
              </w:rPr>
              <w:t>1</w:t>
            </w:r>
          </w:p>
        </w:tc>
      </w:tr>
      <w:tr w:rsidR="00AB63D5" w14:paraId="410C7FD1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DD296D7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Floor tiles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62F15BDE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23(31.9)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605E4277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16(53.6)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B28C1E0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2.272(0.961-5.376)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05A25E68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0.062</w:t>
            </w:r>
          </w:p>
        </w:tc>
      </w:tr>
      <w:tr w:rsidR="00AB63D5" w14:paraId="46A367D3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17904C12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Composite Wood floor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15C30B8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35(48.6)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69E34B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9(29.0)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2E589E2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0.432(0.175-1.067)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18B72F6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0.069</w:t>
            </w:r>
          </w:p>
        </w:tc>
      </w:tr>
      <w:tr w:rsidR="00AB63D5" w14:paraId="65621255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5D2F3D4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Solid Wood floor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8E0CE42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35(48.6)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3555CF8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13(41.9)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6CDC6943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0.763(0.326-1.786)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5EBF2101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0.534</w:t>
            </w:r>
          </w:p>
        </w:tc>
      </w:tr>
      <w:tr w:rsidR="00AB63D5" w14:paraId="444AFE15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7E662117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Marble floor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2F1063D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11(15.3)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22D426D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7(22.3)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3FE4101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1.688(0.584-4.882)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2B49ABA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0.334</w:t>
            </w:r>
          </w:p>
        </w:tc>
      </w:tr>
      <w:tr w:rsidR="00AB63D5" w14:paraId="7ABF5914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C02525C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Musty smell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01E480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12(16.7)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4BDD54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12(38.7)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1AC39D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3.105(1.198-8.051)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7733012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0.02</w:t>
            </w:r>
          </w:p>
        </w:tc>
      </w:tr>
      <w:tr w:rsidR="00AB63D5" w14:paraId="0F08C2B3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19C94B7B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</w:rPr>
            </w:pPr>
            <w:r>
              <w:rPr>
                <w:bCs/>
                <w:szCs w:val="22"/>
                <w:lang w:val="en-GB"/>
              </w:rPr>
              <w:lastRenderedPageBreak/>
              <w:t>See cockroach</w:t>
            </w:r>
            <w:r>
              <w:rPr>
                <w:bCs/>
                <w:szCs w:val="22"/>
              </w:rPr>
              <w:t>es</w:t>
            </w:r>
            <w:r>
              <w:rPr>
                <w:bCs/>
                <w:szCs w:val="22"/>
                <w:lang w:val="en-GB"/>
              </w:rPr>
              <w:t xml:space="preserve"> </w:t>
            </w:r>
            <w:r>
              <w:rPr>
                <w:bCs/>
                <w:szCs w:val="22"/>
              </w:rPr>
              <w:t>or</w:t>
            </w:r>
            <w:r>
              <w:rPr>
                <w:bCs/>
                <w:szCs w:val="22"/>
                <w:lang w:val="en-GB"/>
              </w:rPr>
              <w:t xml:space="preserve"> m</w:t>
            </w:r>
            <w:r>
              <w:rPr>
                <w:bCs/>
                <w:szCs w:val="22"/>
              </w:rPr>
              <w:t>ice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A6160D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27(37.5)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64CDB41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19(61.3)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4282738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2.639(1.110-6.274)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2195E89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0.028</w:t>
            </w:r>
          </w:p>
        </w:tc>
      </w:tr>
      <w:tr w:rsidR="00AB63D5" w14:paraId="4058ABA1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5E21F856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K</w:t>
            </w:r>
            <w:r>
              <w:rPr>
                <w:bCs/>
                <w:szCs w:val="22"/>
              </w:rPr>
              <w:t>eep a pet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840D4A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11(15.3)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A2A1914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6(19.4)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4C10E00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1.331(0.444-3.991)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3E6EEBC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0.61</w:t>
            </w:r>
          </w:p>
        </w:tc>
      </w:tr>
      <w:tr w:rsidR="00AB63D5" w14:paraId="35C1896A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24BD1402" w14:textId="77777777" w:rsidR="00AB63D5" w:rsidRDefault="00000000">
            <w:pPr>
              <w:spacing w:line="480" w:lineRule="auto"/>
              <w:ind w:leftChars="100" w:left="220"/>
              <w:rPr>
                <w:szCs w:val="22"/>
              </w:rPr>
            </w:pPr>
            <w:bookmarkStart w:id="6" w:name="OLE_LINK7"/>
            <w:r>
              <w:rPr>
                <w:szCs w:val="22"/>
                <w:lang w:val="en-GB"/>
              </w:rPr>
              <w:t xml:space="preserve">Usage of </w:t>
            </w:r>
            <w:r>
              <w:rPr>
                <w:rFonts w:hint="eastAsia"/>
                <w:szCs w:val="22"/>
                <w:lang w:val="en-GB"/>
              </w:rPr>
              <w:t>ventilator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GB"/>
              </w:rPr>
              <w:t>when cooking</w:t>
            </w:r>
            <w:bookmarkEnd w:id="6"/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4B5666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  <w:lang w:val="en-GB"/>
              </w:rPr>
              <w:t>6</w:t>
            </w:r>
            <w:r>
              <w:rPr>
                <w:szCs w:val="22"/>
              </w:rPr>
              <w:t>1(84.3)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E251597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19(61.9)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2FBA1BD8" w14:textId="77777777" w:rsidR="00AB63D5" w:rsidRDefault="00000000">
            <w:pPr>
              <w:spacing w:line="480" w:lineRule="auto"/>
              <w:jc w:val="center"/>
              <w:rPr>
                <w:szCs w:val="22"/>
                <w:lang w:val="en-GB" w:eastAsia="de-DE"/>
              </w:rPr>
            </w:pPr>
            <w:r>
              <w:rPr>
                <w:szCs w:val="22"/>
              </w:rPr>
              <w:t>0.286(0.109-0.751)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11CB0D1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  <w:lang w:val="en-GB"/>
              </w:rPr>
              <w:t>0.0</w:t>
            </w:r>
            <w:r>
              <w:rPr>
                <w:szCs w:val="22"/>
              </w:rPr>
              <w:t>11</w:t>
            </w:r>
          </w:p>
        </w:tc>
      </w:tr>
      <w:tr w:rsidR="00AB63D5" w14:paraId="59102AF7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5CC1767B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Us</w:t>
            </w:r>
            <w:r>
              <w:rPr>
                <w:bCs/>
                <w:szCs w:val="22"/>
              </w:rPr>
              <w:t>age</w:t>
            </w:r>
            <w:r>
              <w:rPr>
                <w:bCs/>
                <w:szCs w:val="22"/>
                <w:lang w:val="en-GB"/>
              </w:rPr>
              <w:t xml:space="preserve"> of </w:t>
            </w:r>
            <w:r>
              <w:rPr>
                <w:bCs/>
                <w:szCs w:val="22"/>
              </w:rPr>
              <w:t>t</w:t>
            </w:r>
            <w:proofErr w:type="spellStart"/>
            <w:r>
              <w:rPr>
                <w:bCs/>
                <w:szCs w:val="22"/>
                <w:lang w:val="en-GB"/>
              </w:rPr>
              <w:t>elevision</w:t>
            </w:r>
            <w:proofErr w:type="spellEnd"/>
            <w:r>
              <w:rPr>
                <w:bCs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4EB37C3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6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3(87.5)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EC6D69B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2</w:t>
            </w: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3(74.2)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3D23DCF0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0.411(0.142-1.192)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23DFBADB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0.102</w:t>
            </w:r>
          </w:p>
        </w:tc>
      </w:tr>
      <w:tr w:rsidR="00AB63D5" w14:paraId="785C2127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5C4D238A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Us</w:t>
            </w:r>
            <w:r>
              <w:rPr>
                <w:bCs/>
                <w:szCs w:val="22"/>
              </w:rPr>
              <w:t>age</w:t>
            </w:r>
            <w:r>
              <w:rPr>
                <w:bCs/>
                <w:szCs w:val="22"/>
                <w:lang w:val="en-GB"/>
              </w:rPr>
              <w:t xml:space="preserve"> of electronics</w:t>
            </w:r>
            <w:r>
              <w:rPr>
                <w:bCs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16594EDC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57(79.2)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B330CB5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21(67.7)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07B8432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0.553(0.215-1.420)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4D8B6986" w14:textId="77777777" w:rsidR="00AB63D5" w:rsidRDefault="00000000">
            <w:pPr>
              <w:pStyle w:val="MDPI42tablebody"/>
              <w:spacing w:line="480" w:lineRule="auto"/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2"/>
                <w:szCs w:val="22"/>
                <w:lang w:eastAsia="zh-CN"/>
              </w:rPr>
              <w:t>0.218</w:t>
            </w:r>
          </w:p>
        </w:tc>
      </w:tr>
      <w:tr w:rsidR="00AB63D5" w14:paraId="459BE59E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170CF75" w14:textId="77777777" w:rsidR="00AB63D5" w:rsidRDefault="00000000">
            <w:pPr>
              <w:spacing w:line="480" w:lineRule="auto"/>
              <w:ind w:leftChars="100" w:left="220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Usage of microwave</w:t>
            </w:r>
            <w:r>
              <w:rPr>
                <w:bCs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FD35966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  <w:lang w:val="en-GB"/>
              </w:rPr>
              <w:t>4</w:t>
            </w:r>
            <w:r>
              <w:rPr>
                <w:szCs w:val="22"/>
              </w:rPr>
              <w:t>7(65.3)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A198A1A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  <w:lang w:val="en-GB"/>
              </w:rPr>
              <w:t>1</w:t>
            </w:r>
            <w:r>
              <w:rPr>
                <w:szCs w:val="22"/>
              </w:rPr>
              <w:t>1(35.5)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50D3E9E6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0.293(0.121-0.706)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6CC11051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  <w:lang w:val="en-GB"/>
              </w:rPr>
              <w:t>0.0</w:t>
            </w:r>
            <w:r>
              <w:rPr>
                <w:szCs w:val="22"/>
              </w:rPr>
              <w:t>06</w:t>
            </w:r>
          </w:p>
        </w:tc>
      </w:tr>
      <w:tr w:rsidR="00AB63D5" w14:paraId="12C68FD9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8C4B159" w14:textId="77777777" w:rsidR="00AB63D5" w:rsidRDefault="00000000">
            <w:pPr>
              <w:spacing w:line="480" w:lineRule="auto"/>
              <w:jc w:val="left"/>
              <w:textAlignment w:val="center"/>
              <w:rPr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Specific buildings near residence</w:t>
            </w:r>
            <w:r>
              <w:rPr>
                <w:b/>
                <w:bCs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7CD459BA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9832FD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38CEAA36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6B64BD7F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</w:tr>
      <w:tr w:rsidR="00AB63D5" w14:paraId="7E4884B2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66894215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  <w:lang w:val="en-GB"/>
              </w:rPr>
            </w:pPr>
            <w:r>
              <w:rPr>
                <w:szCs w:val="22"/>
              </w:rPr>
              <w:t>F</w:t>
            </w:r>
            <w:proofErr w:type="spellStart"/>
            <w:r>
              <w:rPr>
                <w:szCs w:val="22"/>
                <w:lang w:val="en-GB"/>
              </w:rPr>
              <w:t>armland</w:t>
            </w:r>
            <w:proofErr w:type="spellEnd"/>
            <w:r>
              <w:rPr>
                <w:szCs w:val="22"/>
              </w:rPr>
              <w:t xml:space="preserve"> or </w:t>
            </w:r>
            <w:r>
              <w:rPr>
                <w:szCs w:val="22"/>
                <w:lang w:val="en-GB"/>
              </w:rPr>
              <w:t>orchards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3AB9200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1(1.4)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6B0F9FA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4(12.9)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516D09C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10.519(1.125-98.337)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5F1D335E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0.039</w:t>
            </w:r>
          </w:p>
        </w:tc>
      </w:tr>
      <w:tr w:rsidR="00AB63D5" w14:paraId="517B6A96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3F17A1EA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Heavy traffic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8AB749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30(41.7)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4A46B8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14(45.2)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22BD9CA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1.153(0.494-2.693)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5F300D4F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0.742</w:t>
            </w:r>
          </w:p>
        </w:tc>
      </w:tr>
      <w:tr w:rsidR="00AB63D5" w14:paraId="6E77D8C1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6B4E2FF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 xml:space="preserve">Noise </w:t>
            </w:r>
            <w:r>
              <w:rPr>
                <w:bCs/>
                <w:szCs w:val="22"/>
                <w:lang w:val="en-GB"/>
              </w:rPr>
              <w:t>near residence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647516B1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3(4.2)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AF47E22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5(16.9)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097C588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4.423(0.986-19.837)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2981AA87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0.052</w:t>
            </w:r>
          </w:p>
        </w:tc>
      </w:tr>
      <w:tr w:rsidR="00AB63D5" w14:paraId="1B303F8D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6C34A8B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Smoke emissions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D0F75A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1(1.4)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2521B2F5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1(3.2)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8DB1D53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6.714(0.376-120.006)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2900B51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0.196</w:t>
            </w:r>
          </w:p>
        </w:tc>
      </w:tr>
      <w:tr w:rsidR="00AB63D5" w14:paraId="27AF5A13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2502B1EE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szCs w:val="22"/>
              </w:rPr>
              <w:t>Chemical emissions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7370C9A8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2(2.8)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8F515D6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1(3.2)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D538A7B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1.167(0.102-13.362)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08F4856D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0.901</w:t>
            </w:r>
          </w:p>
        </w:tc>
      </w:tr>
      <w:tr w:rsidR="00AB63D5" w14:paraId="75014419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0D1F5C94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szCs w:val="22"/>
              </w:rPr>
            </w:pPr>
            <w:r>
              <w:rPr>
                <w:bCs/>
                <w:szCs w:val="22"/>
                <w:lang w:val="en-GB"/>
              </w:rPr>
              <w:t>Chemical smell near residence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72F4CC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3(4.2)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CA1D5F9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4(12.9)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279A7D36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3.538(0.741-16.891)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6CC24C98" w14:textId="77777777" w:rsidR="00AB63D5" w:rsidRDefault="00000000">
            <w:pPr>
              <w:spacing w:line="480" w:lineRule="auto"/>
              <w:jc w:val="center"/>
              <w:textAlignment w:val="center"/>
              <w:rPr>
                <w:kern w:val="2"/>
                <w:szCs w:val="22"/>
              </w:rPr>
            </w:pPr>
            <w:r>
              <w:rPr>
                <w:szCs w:val="22"/>
              </w:rPr>
              <w:t>0.113</w:t>
            </w:r>
          </w:p>
        </w:tc>
      </w:tr>
      <w:tr w:rsidR="00AB63D5" w14:paraId="47FED781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4C9E6E0A" w14:textId="77777777" w:rsidR="00AB63D5" w:rsidRDefault="00000000">
            <w:pPr>
              <w:spacing w:line="480" w:lineRule="auto"/>
              <w:ind w:leftChars="100" w:left="220"/>
              <w:jc w:val="left"/>
              <w:textAlignment w:val="center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Automobile Exhaust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74F05251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14(19.4)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292E1B7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6(19.4)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7E9FFBA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1.063(0.356-3.014)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070438AC" w14:textId="77777777" w:rsidR="00AB63D5" w:rsidRDefault="00000000">
            <w:pPr>
              <w:spacing w:line="480" w:lineRule="auto"/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0.949</w:t>
            </w:r>
          </w:p>
        </w:tc>
      </w:tr>
      <w:tr w:rsidR="00AB63D5" w14:paraId="6F1AF4B2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169E5279" w14:textId="77777777" w:rsidR="00AB63D5" w:rsidRDefault="00000000">
            <w:pPr>
              <w:spacing w:line="480" w:lineRule="auto"/>
              <w:jc w:val="left"/>
              <w:textAlignment w:val="center"/>
              <w:rPr>
                <w:szCs w:val="22"/>
              </w:rPr>
            </w:pPr>
            <w:r>
              <w:rPr>
                <w:rFonts w:hint="eastAsia"/>
                <w:b/>
                <w:szCs w:val="22"/>
              </w:rPr>
              <w:t>Indoor</w:t>
            </w:r>
            <w:r>
              <w:rPr>
                <w:b/>
                <w:szCs w:val="22"/>
                <w:lang w:val="en-GB"/>
              </w:rPr>
              <w:t xml:space="preserve"> air</w:t>
            </w:r>
            <w:r>
              <w:rPr>
                <w:rFonts w:hint="eastAsia"/>
                <w:b/>
                <w:szCs w:val="22"/>
              </w:rPr>
              <w:t xml:space="preserve"> pollutions measurement</w:t>
            </w:r>
            <w:r>
              <w:rPr>
                <w:b/>
                <w:bCs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2CEA0EE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5C00B468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2215F3D7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3F3854D3" w14:textId="77777777" w:rsidR="00AB63D5" w:rsidRDefault="00AB63D5">
            <w:pPr>
              <w:spacing w:line="480" w:lineRule="auto"/>
              <w:jc w:val="center"/>
              <w:textAlignment w:val="center"/>
              <w:rPr>
                <w:szCs w:val="22"/>
              </w:rPr>
            </w:pPr>
          </w:p>
        </w:tc>
      </w:tr>
      <w:tr w:rsidR="00AB63D5" w14:paraId="1831FF81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782A4CE4" w14:textId="77777777" w:rsidR="00AB63D5" w:rsidRDefault="00000000">
            <w:pPr>
              <w:spacing w:line="480" w:lineRule="auto"/>
              <w:ind w:leftChars="100" w:left="220"/>
              <w:rPr>
                <w:szCs w:val="22"/>
              </w:rPr>
            </w:pPr>
            <w:r>
              <w:rPr>
                <w:szCs w:val="22"/>
                <w:lang w:val="en-GB"/>
              </w:rPr>
              <w:t>Formaldehyde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08</w:t>
            </w:r>
            <w:r>
              <w:rPr>
                <w:szCs w:val="22"/>
              </w:rPr>
              <w:t>mg/m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09D4CD54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(1</w:t>
            </w:r>
            <w:r>
              <w:rPr>
                <w:rFonts w:hint="eastAsia"/>
                <w:szCs w:val="22"/>
              </w:rPr>
              <w:t>6.7</w:t>
            </w:r>
            <w:r>
              <w:rPr>
                <w:szCs w:val="22"/>
              </w:rPr>
              <w:t>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3D5C4CA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  <w:r>
              <w:rPr>
                <w:szCs w:val="22"/>
              </w:rPr>
              <w:t>(1</w:t>
            </w:r>
            <w:r>
              <w:rPr>
                <w:rFonts w:hint="eastAsia"/>
                <w:szCs w:val="22"/>
              </w:rPr>
              <w:t>6.1</w:t>
            </w:r>
            <w:r>
              <w:rPr>
                <w:szCs w:val="22"/>
              </w:rPr>
              <w:t>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AEB58D7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0.9</w:t>
            </w:r>
            <w:r>
              <w:rPr>
                <w:rFonts w:hint="eastAsia"/>
                <w:szCs w:val="22"/>
              </w:rPr>
              <w:t>62</w:t>
            </w:r>
            <w:r>
              <w:rPr>
                <w:szCs w:val="22"/>
              </w:rPr>
              <w:t>(0.</w:t>
            </w:r>
            <w:r>
              <w:rPr>
                <w:rFonts w:hint="eastAsia"/>
                <w:szCs w:val="22"/>
              </w:rPr>
              <w:t>307</w:t>
            </w:r>
            <w:r>
              <w:rPr>
                <w:szCs w:val="22"/>
              </w:rPr>
              <w:t>-3.</w:t>
            </w:r>
            <w:r>
              <w:rPr>
                <w:rFonts w:hint="eastAsia"/>
                <w:szCs w:val="22"/>
              </w:rPr>
              <w:t>007</w:t>
            </w:r>
            <w:r>
              <w:rPr>
                <w:szCs w:val="22"/>
              </w:rPr>
              <w:t>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31BC19AE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0.94</w:t>
            </w:r>
            <w:r>
              <w:rPr>
                <w:rFonts w:hint="eastAsia"/>
                <w:szCs w:val="22"/>
              </w:rPr>
              <w:t>6</w:t>
            </w:r>
          </w:p>
        </w:tc>
      </w:tr>
      <w:tr w:rsidR="00AB63D5" w14:paraId="3E5F4644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5123C2CA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  <w:lang w:val="en-GB"/>
              </w:rPr>
              <w:t>Benzene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03</w:t>
            </w:r>
            <w:r>
              <w:rPr>
                <w:szCs w:val="22"/>
              </w:rPr>
              <w:t>mg/m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63F4B1CC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6.9</w:t>
            </w:r>
            <w:r>
              <w:rPr>
                <w:szCs w:val="22"/>
              </w:rPr>
              <w:t>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3D55C6F6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35.5</w:t>
            </w:r>
            <w:r>
              <w:rPr>
                <w:szCs w:val="22"/>
              </w:rPr>
              <w:t>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EBE9BC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7.370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2.289</w:t>
            </w:r>
            <w:r>
              <w:rPr>
                <w:szCs w:val="22"/>
              </w:rPr>
              <w:t>-</w:t>
            </w:r>
            <w:r>
              <w:rPr>
                <w:rFonts w:hint="eastAsia"/>
                <w:szCs w:val="22"/>
              </w:rPr>
              <w:t>23.726</w:t>
            </w:r>
            <w:r>
              <w:rPr>
                <w:szCs w:val="22"/>
              </w:rPr>
              <w:t>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116A843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001</w:t>
            </w:r>
          </w:p>
        </w:tc>
      </w:tr>
      <w:tr w:rsidR="00AB63D5" w14:paraId="7C0C2819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68176416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  <w:lang w:val="en-GB"/>
              </w:rPr>
              <w:t>Toluene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0.2mg/m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6467817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5(6.9)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1DEE4DB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1(3.2)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0EFEA6F7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0.447(0.050-3.990)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5A57F984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0.471</w:t>
            </w:r>
          </w:p>
        </w:tc>
      </w:tr>
      <w:tr w:rsidR="00AB63D5" w14:paraId="50A3BD65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796B3D8A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  <w:lang w:val="en-GB"/>
              </w:rPr>
              <w:t>Xylene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0.2mg/m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2224DE1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5(6.9)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B68845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4(12.9)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3AA376D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1.985(0.495-7.959)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641D3C6B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0.333</w:t>
            </w:r>
          </w:p>
        </w:tc>
      </w:tr>
      <w:tr w:rsidR="00AB63D5" w14:paraId="73481143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34A5B471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Total volatile organic compound</w:t>
            </w:r>
          </w:p>
          <w:p w14:paraId="54082A57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</w:rPr>
              <w:lastRenderedPageBreak/>
              <w:t>(</w:t>
            </w:r>
            <w:r>
              <w:rPr>
                <w:szCs w:val="22"/>
                <w:lang w:val="en-GB"/>
              </w:rPr>
              <w:t>TVOC</w:t>
            </w:r>
            <w:r>
              <w:rPr>
                <w:szCs w:val="22"/>
              </w:rPr>
              <w:t>)(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0.6mg/m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84D3CE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3(4.2)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26260F9C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18(58.1)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D31952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31.846(8.187-123.872)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1234164C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&lt;0.001</w:t>
            </w:r>
          </w:p>
        </w:tc>
      </w:tr>
      <w:tr w:rsidR="00AB63D5" w14:paraId="7CEB86E2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2ECB2543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  <w:lang w:val="en-GB"/>
              </w:rPr>
              <w:t>PM</w:t>
            </w:r>
            <w:r>
              <w:rPr>
                <w:szCs w:val="22"/>
                <w:vertAlign w:val="subscript"/>
                <w:lang w:val="en-GB"/>
              </w:rPr>
              <w:t>2.5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rFonts w:hint="eastAsia"/>
                <w:szCs w:val="22"/>
              </w:rPr>
              <w:t>50</w:t>
            </w:r>
            <w:r>
              <w:rPr>
                <w:szCs w:val="22"/>
              </w:rPr>
              <w:t>ug/m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426140CC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4.2</w:t>
            </w:r>
            <w:r>
              <w:rPr>
                <w:szCs w:val="22"/>
              </w:rPr>
              <w:t>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27FFBA9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1(3.2)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8A4E1BC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0.767(0.077-7.673)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08749E5A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0.821</w:t>
            </w:r>
          </w:p>
        </w:tc>
      </w:tr>
      <w:tr w:rsidR="00AB63D5" w14:paraId="59B9520C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72A28209" w14:textId="77777777" w:rsidR="00AB63D5" w:rsidRDefault="00000000">
            <w:pPr>
              <w:spacing w:line="480" w:lineRule="auto"/>
              <w:ind w:leftChars="100" w:left="220"/>
              <w:rPr>
                <w:szCs w:val="22"/>
                <w:lang w:val="en-GB" w:eastAsia="de-DE"/>
              </w:rPr>
            </w:pPr>
            <w:r>
              <w:rPr>
                <w:szCs w:val="22"/>
                <w:lang w:val="en-GB"/>
              </w:rPr>
              <w:t>PM</w:t>
            </w:r>
            <w:r>
              <w:rPr>
                <w:szCs w:val="22"/>
                <w:vertAlign w:val="subscript"/>
                <w:lang w:val="en-GB"/>
              </w:rPr>
              <w:t>10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＞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0</w:t>
            </w:r>
            <w:r>
              <w:rPr>
                <w:szCs w:val="22"/>
              </w:rPr>
              <w:t>0ug/m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5F638FE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0(0)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099360EA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3.2</w:t>
            </w:r>
            <w:r>
              <w:rPr>
                <w:szCs w:val="22"/>
              </w:rPr>
              <w:t>)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75F9B0FE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0708052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-</w:t>
            </w:r>
          </w:p>
        </w:tc>
      </w:tr>
      <w:tr w:rsidR="00AB63D5" w14:paraId="55A15EAC" w14:textId="77777777">
        <w:trPr>
          <w:trHeight w:val="315"/>
        </w:trPr>
        <w:tc>
          <w:tcPr>
            <w:tcW w:w="3735" w:type="dxa"/>
            <w:tcBorders>
              <w:tl2br w:val="nil"/>
              <w:tr2bl w:val="nil"/>
            </w:tcBorders>
            <w:noWrap/>
            <w:vAlign w:val="center"/>
          </w:tcPr>
          <w:p w14:paraId="358D83C1" w14:textId="77777777" w:rsidR="00AB63D5" w:rsidRDefault="00000000">
            <w:pPr>
              <w:spacing w:line="480" w:lineRule="auto"/>
              <w:rPr>
                <w:szCs w:val="22"/>
                <w:lang w:val="en-GB" w:eastAsia="de-DE"/>
              </w:rPr>
            </w:pPr>
            <w:r>
              <w:rPr>
                <w:b/>
                <w:bCs/>
                <w:szCs w:val="22"/>
                <w:lang w:val="en-GB"/>
              </w:rPr>
              <w:t>Temperature (</w:t>
            </w:r>
            <w:proofErr w:type="spellStart"/>
            <w:r>
              <w:rPr>
                <w:b/>
                <w:bCs/>
                <w:szCs w:val="22"/>
              </w:rPr>
              <w:t>Mean±SD</w:t>
            </w:r>
            <w:proofErr w:type="spellEnd"/>
            <w:r>
              <w:rPr>
                <w:b/>
                <w:bCs/>
                <w:szCs w:val="22"/>
              </w:rPr>
              <w:t xml:space="preserve">, </w:t>
            </w:r>
            <w:r>
              <w:rPr>
                <w:rFonts w:hint="eastAsia"/>
                <w:b/>
                <w:bCs/>
                <w:szCs w:val="22"/>
              </w:rPr>
              <w:t>℃</w:t>
            </w:r>
            <w:r>
              <w:rPr>
                <w:b/>
                <w:bCs/>
                <w:szCs w:val="22"/>
                <w:lang w:val="en-GB"/>
              </w:rPr>
              <w:t>)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14:paraId="11046473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29.306±3.359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708E4161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24.548±6.602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noWrap/>
            <w:vAlign w:val="center"/>
          </w:tcPr>
          <w:p w14:paraId="1C6F0985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0.791(0.697-0.898)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vAlign w:val="center"/>
          </w:tcPr>
          <w:p w14:paraId="6ACD00B7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&lt;0.001</w:t>
            </w:r>
          </w:p>
        </w:tc>
      </w:tr>
      <w:tr w:rsidR="00AB63D5" w14:paraId="33A77887" w14:textId="77777777">
        <w:trPr>
          <w:trHeight w:val="315"/>
        </w:trPr>
        <w:tc>
          <w:tcPr>
            <w:tcW w:w="3735" w:type="dxa"/>
            <w:vAlign w:val="center"/>
          </w:tcPr>
          <w:p w14:paraId="2AB9BF6E" w14:textId="77777777" w:rsidR="00AB63D5" w:rsidRDefault="00000000">
            <w:pPr>
              <w:spacing w:line="480" w:lineRule="auto"/>
              <w:rPr>
                <w:szCs w:val="22"/>
                <w:lang w:val="en-GB" w:eastAsia="de-DE"/>
              </w:rPr>
            </w:pPr>
            <w:r>
              <w:rPr>
                <w:b/>
                <w:bCs/>
                <w:szCs w:val="22"/>
                <w:lang w:val="en-GB"/>
              </w:rPr>
              <w:t>Relative humidity (</w:t>
            </w:r>
            <w:proofErr w:type="spellStart"/>
            <w:r>
              <w:rPr>
                <w:b/>
                <w:bCs/>
                <w:szCs w:val="22"/>
              </w:rPr>
              <w:t>Mean±SD</w:t>
            </w:r>
            <w:proofErr w:type="spellEnd"/>
            <w:r>
              <w:rPr>
                <w:b/>
                <w:bCs/>
                <w:szCs w:val="22"/>
              </w:rPr>
              <w:t>, %</w:t>
            </w:r>
            <w:r>
              <w:rPr>
                <w:b/>
                <w:bCs/>
                <w:szCs w:val="22"/>
                <w:lang w:val="en-GB"/>
              </w:rPr>
              <w:t>)</w:t>
            </w:r>
          </w:p>
        </w:tc>
        <w:tc>
          <w:tcPr>
            <w:tcW w:w="1620" w:type="dxa"/>
            <w:vAlign w:val="center"/>
          </w:tcPr>
          <w:p w14:paraId="32F1BBB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48.278</w:t>
            </w:r>
            <w:bookmarkStart w:id="7" w:name="OLE_LINK6"/>
            <w:r>
              <w:rPr>
                <w:szCs w:val="22"/>
              </w:rPr>
              <w:t>±</w:t>
            </w:r>
            <w:bookmarkEnd w:id="7"/>
            <w:r>
              <w:rPr>
                <w:szCs w:val="22"/>
              </w:rPr>
              <w:t>8.888</w:t>
            </w:r>
          </w:p>
        </w:tc>
        <w:tc>
          <w:tcPr>
            <w:tcW w:w="1680" w:type="dxa"/>
            <w:vAlign w:val="center"/>
          </w:tcPr>
          <w:p w14:paraId="7EBB7D19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45.064±12.348</w:t>
            </w:r>
          </w:p>
        </w:tc>
        <w:tc>
          <w:tcPr>
            <w:tcW w:w="2318" w:type="dxa"/>
          </w:tcPr>
          <w:p w14:paraId="79BB2090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0.967(0.926-1.011)</w:t>
            </w:r>
          </w:p>
        </w:tc>
        <w:tc>
          <w:tcPr>
            <w:tcW w:w="885" w:type="dxa"/>
          </w:tcPr>
          <w:p w14:paraId="1ADD3784" w14:textId="77777777" w:rsidR="00AB63D5" w:rsidRDefault="00000000">
            <w:pPr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0.14</w:t>
            </w:r>
          </w:p>
        </w:tc>
      </w:tr>
    </w:tbl>
    <w:p w14:paraId="3AC7A803" w14:textId="77777777" w:rsidR="00AB63D5" w:rsidRPr="007C74D7" w:rsidRDefault="00000000">
      <w:pPr>
        <w:spacing w:line="360" w:lineRule="auto"/>
        <w:jc w:val="left"/>
        <w:rPr>
          <w:rFonts w:eastAsia="华文彩云"/>
          <w:sz w:val="20"/>
        </w:rPr>
      </w:pPr>
      <w:r w:rsidRPr="007C74D7">
        <w:rPr>
          <w:b/>
          <w:bCs/>
          <w:sz w:val="20"/>
          <w:vertAlign w:val="superscript"/>
        </w:rPr>
        <w:t>*</w:t>
      </w:r>
      <w:r w:rsidRPr="007C74D7">
        <w:rPr>
          <w:rFonts w:eastAsia="华文彩云"/>
          <w:sz w:val="20"/>
        </w:rPr>
        <w:t>P value was calculated with univariate binary logistic regression analysis</w:t>
      </w:r>
      <w:r w:rsidRPr="007C74D7">
        <w:rPr>
          <w:rFonts w:eastAsia="华文彩云"/>
          <w:sz w:val="20"/>
        </w:rPr>
        <w:tab/>
      </w:r>
    </w:p>
    <w:p w14:paraId="1885542F" w14:textId="77777777" w:rsidR="00AB63D5" w:rsidRPr="007C74D7" w:rsidRDefault="00000000">
      <w:pPr>
        <w:pStyle w:val="MDPI43tablefooter"/>
        <w:spacing w:after="0" w:line="360" w:lineRule="auto"/>
        <w:rPr>
          <w:rFonts w:ascii="Times New Roman" w:hAnsi="Times New Roman"/>
          <w:color w:val="auto"/>
          <w:sz w:val="20"/>
          <w:szCs w:val="20"/>
          <w:lang w:val="en-GB"/>
        </w:rPr>
      </w:pPr>
      <w:r w:rsidRPr="007C74D7">
        <w:rPr>
          <w:b/>
          <w:bCs/>
          <w:color w:val="auto"/>
          <w:sz w:val="20"/>
          <w:szCs w:val="20"/>
          <w:vertAlign w:val="superscript"/>
        </w:rPr>
        <w:t>1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 xml:space="preserve">We defined the usage of </w:t>
      </w:r>
      <w:r w:rsidRPr="007C74D7">
        <w:rPr>
          <w:rFonts w:ascii="Times New Roman" w:hAnsi="Times New Roman"/>
          <w:bCs/>
          <w:color w:val="auto"/>
          <w:sz w:val="20"/>
          <w:szCs w:val="20"/>
          <w:lang w:val="en-GB"/>
        </w:rPr>
        <w:t>electronics</w:t>
      </w:r>
      <w:r w:rsidRPr="007C74D7">
        <w:rPr>
          <w:rFonts w:ascii="Times New Roman" w:eastAsia="宋体" w:hAnsi="Times New Roman"/>
          <w:bCs/>
          <w:color w:val="auto"/>
          <w:sz w:val="20"/>
          <w:szCs w:val="20"/>
          <w:lang w:eastAsia="zh-CN"/>
        </w:rPr>
        <w:t xml:space="preserve">, 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>microwave or TV as used at least once weekly</w:t>
      </w:r>
    </w:p>
    <w:p w14:paraId="4DFB416D" w14:textId="77777777" w:rsidR="00AB63D5" w:rsidRPr="007C74D7" w:rsidRDefault="00000000">
      <w:pPr>
        <w:pStyle w:val="MDPI43tablefooter"/>
        <w:spacing w:after="0" w:line="360" w:lineRule="auto"/>
        <w:rPr>
          <w:rFonts w:ascii="Times New Roman" w:hAnsi="Times New Roman"/>
          <w:color w:val="auto"/>
          <w:sz w:val="20"/>
          <w:szCs w:val="20"/>
          <w:lang w:val="en-GB"/>
        </w:rPr>
      </w:pPr>
      <w:r w:rsidRPr="007C74D7">
        <w:rPr>
          <w:b/>
          <w:bCs/>
          <w:color w:val="auto"/>
          <w:sz w:val="20"/>
          <w:szCs w:val="20"/>
          <w:vertAlign w:val="superscript"/>
        </w:rPr>
        <w:t>2</w:t>
      </w:r>
      <w:r w:rsidRPr="007C74D7">
        <w:rPr>
          <w:rFonts w:ascii="Times New Roman" w:hAnsi="Times New Roman"/>
          <w:color w:val="auto"/>
          <w:sz w:val="20"/>
          <w:szCs w:val="20"/>
          <w:lang w:val="en-GB"/>
        </w:rPr>
        <w:t>We defined</w:t>
      </w:r>
      <w:r w:rsidRPr="007C74D7">
        <w:rPr>
          <w:rFonts w:ascii="Times New Roman" w:hAnsi="Times New Roman"/>
          <w:bCs/>
          <w:color w:val="auto"/>
          <w:sz w:val="20"/>
          <w:szCs w:val="20"/>
          <w:lang w:val="en-GB"/>
        </w:rPr>
        <w:t xml:space="preserve"> near residence</w:t>
      </w:r>
      <w:r w:rsidRPr="007C74D7">
        <w:rPr>
          <w:rFonts w:ascii="Times New Roman" w:eastAsia="宋体" w:hAnsi="Times New Roman"/>
          <w:bCs/>
          <w:color w:val="auto"/>
          <w:sz w:val="20"/>
          <w:szCs w:val="20"/>
          <w:lang w:eastAsia="zh-CN"/>
        </w:rPr>
        <w:t xml:space="preserve"> as l</w:t>
      </w:r>
      <w:r w:rsidRPr="007C74D7">
        <w:rPr>
          <w:rFonts w:ascii="Times New Roman" w:hAnsi="Times New Roman"/>
          <w:bCs/>
          <w:color w:val="auto"/>
          <w:sz w:val="20"/>
          <w:szCs w:val="20"/>
          <w:lang w:val="en-GB"/>
        </w:rPr>
        <w:t>ess than five minutes</w:t>
      </w:r>
      <w:r w:rsidRPr="007C74D7">
        <w:rPr>
          <w:rFonts w:ascii="Times New Roman" w:eastAsia="宋体" w:hAnsi="Times New Roman"/>
          <w:bCs/>
          <w:color w:val="auto"/>
          <w:sz w:val="20"/>
          <w:szCs w:val="20"/>
          <w:lang w:eastAsia="zh-CN"/>
        </w:rPr>
        <w:t xml:space="preserve">’ </w:t>
      </w:r>
      <w:r w:rsidRPr="007C74D7">
        <w:rPr>
          <w:rFonts w:ascii="Times New Roman" w:hAnsi="Times New Roman"/>
          <w:bCs/>
          <w:color w:val="auto"/>
          <w:sz w:val="20"/>
          <w:szCs w:val="20"/>
          <w:lang w:val="en-GB"/>
        </w:rPr>
        <w:t xml:space="preserve">walk from </w:t>
      </w:r>
      <w:r w:rsidRPr="007C74D7">
        <w:rPr>
          <w:rFonts w:ascii="Times New Roman" w:eastAsia="宋体" w:hAnsi="Times New Roman" w:hint="eastAsia"/>
          <w:bCs/>
          <w:color w:val="auto"/>
          <w:sz w:val="20"/>
          <w:szCs w:val="20"/>
          <w:lang w:eastAsia="zh-CN"/>
        </w:rPr>
        <w:t>residence</w:t>
      </w:r>
    </w:p>
    <w:p w14:paraId="3B09CED6" w14:textId="77777777" w:rsidR="00AB63D5" w:rsidRPr="007C74D7" w:rsidRDefault="00000000">
      <w:pPr>
        <w:rPr>
          <w:sz w:val="20"/>
        </w:rPr>
      </w:pPr>
      <w:r w:rsidRPr="007C74D7">
        <w:rPr>
          <w:b/>
          <w:bCs/>
          <w:sz w:val="20"/>
          <w:vertAlign w:val="superscript"/>
        </w:rPr>
        <w:t>3</w:t>
      </w:r>
      <w:r w:rsidRPr="007C74D7">
        <w:rPr>
          <w:sz w:val="20"/>
        </w:rPr>
        <w:t>Indoor chemical substances exposure limits were referenced from Chinese national GB/T 18,883-20</w:t>
      </w:r>
      <w:r w:rsidRPr="007C74D7">
        <w:rPr>
          <w:rFonts w:hint="eastAsia"/>
          <w:sz w:val="20"/>
        </w:rPr>
        <w:t>22</w:t>
      </w:r>
    </w:p>
    <w:p w14:paraId="0250B23A" w14:textId="77777777" w:rsidR="00AB63D5" w:rsidRDefault="00AB63D5">
      <w:pPr>
        <w:rPr>
          <w:szCs w:val="22"/>
        </w:rPr>
      </w:pPr>
    </w:p>
    <w:p w14:paraId="6CD1FD4F" w14:textId="77777777" w:rsidR="00AB63D5" w:rsidRDefault="00AB63D5">
      <w:pPr>
        <w:snapToGrid w:val="0"/>
        <w:spacing w:line="360" w:lineRule="auto"/>
        <w:rPr>
          <w:sz w:val="20"/>
          <w:lang w:val="en-GB"/>
        </w:rPr>
      </w:pPr>
    </w:p>
    <w:sectPr w:rsidR="00AB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431F" w14:textId="77777777" w:rsidR="00F8632E" w:rsidRDefault="00F8632E">
      <w:pPr>
        <w:spacing w:after="0"/>
      </w:pPr>
      <w:r>
        <w:separator/>
      </w:r>
    </w:p>
  </w:endnote>
  <w:endnote w:type="continuationSeparator" w:id="0">
    <w:p w14:paraId="353318ED" w14:textId="77777777" w:rsidR="00F8632E" w:rsidRDefault="00F86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1114" w14:textId="77777777" w:rsidR="00F8632E" w:rsidRDefault="00F8632E">
      <w:pPr>
        <w:spacing w:after="0"/>
      </w:pPr>
      <w:r>
        <w:separator/>
      </w:r>
    </w:p>
  </w:footnote>
  <w:footnote w:type="continuationSeparator" w:id="0">
    <w:p w14:paraId="3FBD550D" w14:textId="77777777" w:rsidR="00F8632E" w:rsidRDefault="00F863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3MzRiZWJhOGZmZDkyYjA3ZGY0MDMyODI5YjliOWQifQ=="/>
  </w:docVars>
  <w:rsids>
    <w:rsidRoot w:val="006C6F41"/>
    <w:rsid w:val="00196C1B"/>
    <w:rsid w:val="00292521"/>
    <w:rsid w:val="0033722F"/>
    <w:rsid w:val="004B0937"/>
    <w:rsid w:val="005D1904"/>
    <w:rsid w:val="006C6F41"/>
    <w:rsid w:val="00746132"/>
    <w:rsid w:val="007B40D6"/>
    <w:rsid w:val="007C74D7"/>
    <w:rsid w:val="00802A09"/>
    <w:rsid w:val="00837CF9"/>
    <w:rsid w:val="00843187"/>
    <w:rsid w:val="00890FA1"/>
    <w:rsid w:val="008D5C6D"/>
    <w:rsid w:val="00933B40"/>
    <w:rsid w:val="00A54389"/>
    <w:rsid w:val="00AB63D5"/>
    <w:rsid w:val="00B3222C"/>
    <w:rsid w:val="00BA0591"/>
    <w:rsid w:val="00BF562B"/>
    <w:rsid w:val="00BF7247"/>
    <w:rsid w:val="00C04660"/>
    <w:rsid w:val="00C648C8"/>
    <w:rsid w:val="00CD51FC"/>
    <w:rsid w:val="00EC025C"/>
    <w:rsid w:val="00F8632E"/>
    <w:rsid w:val="00FD30A9"/>
    <w:rsid w:val="07A153AA"/>
    <w:rsid w:val="097519FF"/>
    <w:rsid w:val="0AE82E35"/>
    <w:rsid w:val="0B4C1575"/>
    <w:rsid w:val="17CA6B7F"/>
    <w:rsid w:val="1B356708"/>
    <w:rsid w:val="23C52AA5"/>
    <w:rsid w:val="2A474FD8"/>
    <w:rsid w:val="3CAA44B0"/>
    <w:rsid w:val="3D2E2FD3"/>
    <w:rsid w:val="44752096"/>
    <w:rsid w:val="47D91D8D"/>
    <w:rsid w:val="48D06A21"/>
    <w:rsid w:val="4D52686A"/>
    <w:rsid w:val="5AE90ED2"/>
    <w:rsid w:val="617A0AD6"/>
    <w:rsid w:val="6A414EEB"/>
    <w:rsid w:val="6AFC7715"/>
    <w:rsid w:val="709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83028"/>
  <w15:docId w15:val="{58F79773-6F5C-4CEC-8CC0-2CE393B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link w:val="10"/>
    <w:qFormat/>
    <w:pPr>
      <w:spacing w:line="390" w:lineRule="exact"/>
      <w:ind w:firstLine="480"/>
      <w:jc w:val="center"/>
    </w:pPr>
    <w:rPr>
      <w:rFonts w:eastAsia="黑体"/>
    </w:rPr>
  </w:style>
  <w:style w:type="character" w:customStyle="1" w:styleId="10">
    <w:name w:val="标题1 字符"/>
    <w:basedOn w:val="20"/>
    <w:link w:val="1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4">
    <w:name w:val="楷体4号"/>
    <w:link w:val="40"/>
    <w:qFormat/>
    <w:rPr>
      <w:rFonts w:asciiTheme="majorHAnsi" w:eastAsia="楷体" w:hAnsiTheme="majorHAnsi" w:cstheme="majorBidi"/>
      <w:kern w:val="28"/>
      <w:sz w:val="28"/>
      <w:szCs w:val="32"/>
    </w:rPr>
  </w:style>
  <w:style w:type="character" w:customStyle="1" w:styleId="40">
    <w:name w:val="楷体4号 字符"/>
    <w:basedOn w:val="a0"/>
    <w:link w:val="4"/>
    <w:qFormat/>
    <w:rPr>
      <w:rFonts w:asciiTheme="majorHAnsi" w:eastAsia="楷体" w:hAnsiTheme="majorHAnsi" w:cstheme="majorBidi"/>
      <w:kern w:val="28"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a"/>
    <w:next w:val="a"/>
    <w:qFormat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p1">
    <w:name w:val="p1"/>
    <w:basedOn w:val="a"/>
    <w:qFormat/>
    <w:pPr>
      <w:spacing w:after="0"/>
      <w:jc w:val="left"/>
    </w:pPr>
    <w:rPr>
      <w:rFonts w:ascii="Helvetica" w:eastAsia="等线" w:hAnsi="Helvetica"/>
      <w:sz w:val="17"/>
      <w:szCs w:val="17"/>
      <w:lang w:val="en-GB"/>
    </w:rPr>
  </w:style>
  <w:style w:type="paragraph" w:customStyle="1" w:styleId="MDPI41tablecaption">
    <w:name w:val="MDPI_4.1_table_caption"/>
    <w:basedOn w:val="a"/>
    <w:qFormat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lulu</dc:creator>
  <cp:lastModifiedBy>lulu Amy</cp:lastModifiedBy>
  <cp:revision>16</cp:revision>
  <dcterms:created xsi:type="dcterms:W3CDTF">2024-01-23T06:32:00Z</dcterms:created>
  <dcterms:modified xsi:type="dcterms:W3CDTF">2025-01-13T14:57:00Z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BDEC52264AFA40C8978663773938AF4F</vt:lpwstr>
  </property>
</Properties>
</file>