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E80C9" w14:textId="22AC37BE" w:rsidR="006A4080" w:rsidRPr="006A4080" w:rsidRDefault="006A4080" w:rsidP="006A4080">
      <w:r>
        <w:t xml:space="preserve">Trigger: </w:t>
      </w:r>
      <w:r w:rsidRPr="006A4080">
        <w:t xml:space="preserve">Any concern for NEC that would normally make us hold feeds and begin a </w:t>
      </w:r>
      <w:proofErr w:type="gramStart"/>
      <w:r w:rsidRPr="006A4080">
        <w:t>work up</w:t>
      </w:r>
      <w:proofErr w:type="gramEnd"/>
      <w:r w:rsidRPr="006A4080">
        <w:t xml:space="preserve"> (AXR, WBC/CRP) </w:t>
      </w:r>
      <w:r w:rsidR="001378D7">
        <w:t>in patients &lt; 6months of age</w:t>
      </w:r>
    </w:p>
    <w:p w14:paraId="5BE72ABB" w14:textId="4539B096" w:rsidR="00B53EDB" w:rsidRPr="006A4080" w:rsidRDefault="006A4080" w:rsidP="00B53EDB">
      <w:pPr>
        <w:numPr>
          <w:ilvl w:val="1"/>
          <w:numId w:val="1"/>
        </w:numPr>
      </w:pPr>
      <w:r w:rsidRPr="006A4080">
        <w:t>Bloody stools</w:t>
      </w:r>
      <w:r w:rsidR="00B53EDB">
        <w:t>, c</w:t>
      </w:r>
      <w:r w:rsidRPr="006A4080">
        <w:t>hange in A</w:t>
      </w:r>
      <w:r w:rsidR="00526BAA">
        <w:t xml:space="preserve">bdominal </w:t>
      </w:r>
      <w:r w:rsidRPr="006A4080">
        <w:t>C</w:t>
      </w:r>
      <w:r w:rsidR="00526BAA">
        <w:t>ircumference</w:t>
      </w:r>
      <w:r w:rsidRPr="006A4080">
        <w:t xml:space="preserve"> &gt; 10%</w:t>
      </w:r>
      <w:r w:rsidR="00B53EDB">
        <w:t>, p</w:t>
      </w:r>
      <w:r w:rsidRPr="006A4080">
        <w:t xml:space="preserve">ersistent emesis </w:t>
      </w:r>
      <w:proofErr w:type="spellStart"/>
      <w:r>
        <w:t>etc</w:t>
      </w:r>
      <w:proofErr w:type="spellEnd"/>
    </w:p>
    <w:p w14:paraId="016EAE82" w14:textId="77777777" w:rsidR="006A4080" w:rsidRDefault="006A4080"/>
    <w:p w14:paraId="39983E5B" w14:textId="77777777" w:rsidR="00B53EDB" w:rsidRDefault="00B53EDB" w:rsidP="00F12566">
      <w:pPr>
        <w:pStyle w:val="TableStyle1"/>
        <w:rPr>
          <w:rFonts w:ascii="Calibri" w:eastAsia="Calibri" w:hAnsi="Calibri" w:cs="Calibri"/>
          <w:sz w:val="22"/>
          <w:szCs w:val="22"/>
        </w:rPr>
        <w:sectPr w:rsidR="00B53EDB" w:rsidSect="00B53EDB">
          <w:pgSz w:w="2016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9530" w:type="dxa"/>
        <w:tblInd w:w="-363" w:type="dxa"/>
        <w:tblBorders>
          <w:top w:val="single" w:sz="2" w:space="0" w:color="000000"/>
          <w:left w:val="single" w:sz="2" w:space="0" w:color="000000"/>
          <w:bottom w:val="single" w:sz="6" w:space="0" w:color="000000"/>
          <w:right w:val="single" w:sz="2" w:space="0" w:color="000000"/>
          <w:insideH w:val="single" w:sz="6" w:space="0" w:color="000000"/>
          <w:insideV w:val="single" w:sz="2" w:space="0" w:color="000000"/>
        </w:tblBorders>
        <w:shd w:val="clear" w:color="auto" w:fill="BDC0BF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086"/>
        <w:gridCol w:w="2674"/>
        <w:gridCol w:w="3870"/>
        <w:gridCol w:w="3870"/>
        <w:gridCol w:w="2970"/>
        <w:gridCol w:w="3060"/>
      </w:tblGrid>
      <w:tr w:rsidR="00B53EDB" w14:paraId="05E29F0B" w14:textId="77777777" w:rsidTr="001F6F98">
        <w:trPr>
          <w:trHeight w:val="477"/>
          <w:tblHeader/>
        </w:trPr>
        <w:tc>
          <w:tcPr>
            <w:tcW w:w="30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4BB5F438" w14:textId="3C6019B8" w:rsidR="00B53EDB" w:rsidRDefault="00B53EDB" w:rsidP="00F12566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337885E6" w14:textId="4B60553C" w:rsidR="00B53EDB" w:rsidRPr="00B53EDB" w:rsidRDefault="00B53EDB" w:rsidP="00F12566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0 points for each </w:t>
            </w: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1E66DAB1" w14:textId="3BEDF90F" w:rsidR="00B53EDB" w:rsidRPr="00B53EDB" w:rsidRDefault="00B53EDB" w:rsidP="00F12566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 w:rsidRPr="00B53EDB">
              <w:rPr>
                <w:rFonts w:ascii="Calibri" w:eastAsia="Calibri" w:hAnsi="Calibri" w:cs="Calibri"/>
                <w:sz w:val="22"/>
                <w:szCs w:val="22"/>
              </w:rPr>
              <w:t xml:space="preserve">1 point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 each positive</w:t>
            </w: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6AE083AD" w14:textId="01884579" w:rsidR="00B53EDB" w:rsidRPr="00FC08A0" w:rsidRDefault="00B53EDB" w:rsidP="00F12566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points for each positive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422879B6" w14:textId="5E204BFC" w:rsidR="00B53EDB" w:rsidRPr="00FC08A0" w:rsidRDefault="00B53EDB" w:rsidP="00F12566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points for each positive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25D20A51" w14:textId="55C99264" w:rsidR="00B53EDB" w:rsidRPr="007D45F8" w:rsidRDefault="00464E61" w:rsidP="00F12566">
            <w:pPr>
              <w:pStyle w:val="TableStyle1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points for each positive</w:t>
            </w:r>
          </w:p>
        </w:tc>
      </w:tr>
      <w:tr w:rsidR="00B53EDB" w14:paraId="69811315" w14:textId="77777777" w:rsidTr="001F6F98">
        <w:trPr>
          <w:trHeight w:val="616"/>
        </w:trPr>
        <w:tc>
          <w:tcPr>
            <w:tcW w:w="3086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</w:tcPr>
          <w:p w14:paraId="61FC25C3" w14:textId="77777777" w:rsidR="00B53EDB" w:rsidRDefault="00B53EDB" w:rsidP="00F12566">
            <w:pPr>
              <w:pStyle w:val="TableStyle1"/>
              <w:rPr>
                <w:rFonts w:ascii="Calibri" w:hAnsi="Calibri" w:cs="Times New Roman"/>
                <w:sz w:val="22"/>
                <w:szCs w:val="22"/>
              </w:rPr>
            </w:pP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>Prodrome</w:t>
            </w:r>
          </w:p>
        </w:tc>
        <w:tc>
          <w:tcPr>
            <w:tcW w:w="2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BDC0BF"/>
          </w:tcPr>
          <w:p w14:paraId="1CF09339" w14:textId="2BEDB430" w:rsidR="00B53EDB" w:rsidRPr="6F886EA5" w:rsidRDefault="00B53EDB" w:rsidP="00F12566">
            <w:pPr>
              <w:pStyle w:val="TableStyle2"/>
              <w:rPr>
                <w:rFonts w:ascii="Calibri" w:eastAsia="Arial Unicode MS" w:hAnsi="Calibri" w:cs="Times New Roman"/>
                <w:sz w:val="22"/>
                <w:szCs w:val="22"/>
              </w:rPr>
            </w:pPr>
            <w:r>
              <w:rPr>
                <w:rFonts w:ascii="Calibri" w:eastAsia="Arial Unicode MS" w:hAnsi="Calibri" w:cs="Times New Roman"/>
                <w:sz w:val="22"/>
                <w:szCs w:val="22"/>
              </w:rPr>
              <w:t>No agitation or temperature instability</w:t>
            </w:r>
          </w:p>
        </w:tc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21418F98" w14:textId="2457922C" w:rsidR="00B53EDB" w:rsidRDefault="00B53EDB" w:rsidP="00F12566">
            <w:pPr>
              <w:pStyle w:val="TableStyle2"/>
              <w:rPr>
                <w:rFonts w:ascii="Calibri" w:hAnsi="Calibri" w:cs="Times New Roman"/>
                <w:sz w:val="22"/>
                <w:szCs w:val="22"/>
              </w:rPr>
            </w:pP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>agitation/temperature instability/mild a</w:t>
            </w:r>
            <w:r w:rsidR="00526BAA">
              <w:rPr>
                <w:rFonts w:ascii="Calibri" w:eastAsia="Arial Unicode MS" w:hAnsi="Calibri" w:cs="Times New Roman"/>
                <w:sz w:val="22"/>
                <w:szCs w:val="22"/>
              </w:rPr>
              <w:t>pnea</w:t>
            </w: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>/b</w:t>
            </w:r>
            <w:r w:rsidR="00526BAA">
              <w:rPr>
                <w:rFonts w:ascii="Calibri" w:eastAsia="Arial Unicode MS" w:hAnsi="Calibri" w:cs="Times New Roman"/>
                <w:sz w:val="22"/>
                <w:szCs w:val="22"/>
              </w:rPr>
              <w:t>radycardia</w:t>
            </w: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>/d</w:t>
            </w:r>
            <w:r w:rsidR="00526BAA">
              <w:rPr>
                <w:rFonts w:ascii="Calibri" w:eastAsia="Arial Unicode MS" w:hAnsi="Calibri" w:cs="Times New Roman"/>
                <w:sz w:val="22"/>
                <w:szCs w:val="22"/>
              </w:rPr>
              <w:t>esat</w:t>
            </w: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>s</w:t>
            </w:r>
          </w:p>
        </w:tc>
        <w:tc>
          <w:tcPr>
            <w:tcW w:w="387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6B2E8751" w14:textId="2030F28A" w:rsidR="00B53EDB" w:rsidRDefault="00B53EDB" w:rsidP="00F12566">
            <w:pPr>
              <w:pStyle w:val="TableStyle2"/>
              <w:rPr>
                <w:rFonts w:ascii="Calibri" w:eastAsia="Arial Unicode MS" w:hAnsi="Calibri" w:cs="Times New Roman"/>
                <w:sz w:val="22"/>
                <w:szCs w:val="22"/>
              </w:rPr>
            </w:pP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 xml:space="preserve">significant </w:t>
            </w:r>
            <w:r w:rsidR="00526BAA" w:rsidRPr="6F886EA5">
              <w:rPr>
                <w:rFonts w:ascii="Calibri" w:eastAsia="Arial Unicode MS" w:hAnsi="Calibri" w:cs="Times New Roman"/>
                <w:sz w:val="22"/>
                <w:szCs w:val="22"/>
              </w:rPr>
              <w:t>a</w:t>
            </w:r>
            <w:r w:rsidR="00526BAA">
              <w:rPr>
                <w:rFonts w:ascii="Calibri" w:eastAsia="Arial Unicode MS" w:hAnsi="Calibri" w:cs="Times New Roman"/>
                <w:sz w:val="22"/>
                <w:szCs w:val="22"/>
              </w:rPr>
              <w:t>pnea</w:t>
            </w:r>
            <w:r w:rsidR="00526BAA" w:rsidRPr="6F886EA5">
              <w:rPr>
                <w:rFonts w:ascii="Calibri" w:eastAsia="Arial Unicode MS" w:hAnsi="Calibri" w:cs="Times New Roman"/>
                <w:sz w:val="22"/>
                <w:szCs w:val="22"/>
              </w:rPr>
              <w:t>/b</w:t>
            </w:r>
            <w:r w:rsidR="00526BAA">
              <w:rPr>
                <w:rFonts w:ascii="Calibri" w:eastAsia="Arial Unicode MS" w:hAnsi="Calibri" w:cs="Times New Roman"/>
                <w:sz w:val="22"/>
                <w:szCs w:val="22"/>
              </w:rPr>
              <w:t>radycardia</w:t>
            </w:r>
            <w:r w:rsidR="00526BAA" w:rsidRPr="6F886EA5">
              <w:rPr>
                <w:rFonts w:ascii="Calibri" w:eastAsia="Arial Unicode MS" w:hAnsi="Calibri" w:cs="Times New Roman"/>
                <w:sz w:val="22"/>
                <w:szCs w:val="22"/>
              </w:rPr>
              <w:t>/d</w:t>
            </w:r>
            <w:r w:rsidR="00526BAA">
              <w:rPr>
                <w:rFonts w:ascii="Calibri" w:eastAsia="Arial Unicode MS" w:hAnsi="Calibri" w:cs="Times New Roman"/>
                <w:sz w:val="22"/>
                <w:szCs w:val="22"/>
              </w:rPr>
              <w:t>esat</w:t>
            </w:r>
            <w:r w:rsidR="00526BAA" w:rsidRPr="6F886EA5">
              <w:rPr>
                <w:rFonts w:ascii="Calibri" w:eastAsia="Arial Unicode MS" w:hAnsi="Calibri" w:cs="Times New Roman"/>
                <w:sz w:val="22"/>
                <w:szCs w:val="22"/>
              </w:rPr>
              <w:t>s</w:t>
            </w:r>
          </w:p>
          <w:p w14:paraId="730A2B1B" w14:textId="77777777" w:rsidR="00B53EDB" w:rsidRDefault="00B53EDB" w:rsidP="00F12566">
            <w:pPr>
              <w:pStyle w:val="TableStyle2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True Fever or Hypothermia </w:t>
            </w: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68248E3C" w14:textId="2F6D0E18" w:rsidR="00B53EDB" w:rsidRDefault="00B53EDB" w:rsidP="00F12566">
            <w:pPr>
              <w:pStyle w:val="TableStyle2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5D71957F" w14:textId="77777777" w:rsidR="00B53EDB" w:rsidRDefault="00B53EDB" w:rsidP="00F1256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53EDB" w14:paraId="2B76C8E6" w14:textId="77777777" w:rsidTr="001F6F98">
        <w:trPr>
          <w:trHeight w:val="571"/>
        </w:trPr>
        <w:tc>
          <w:tcPr>
            <w:tcW w:w="3086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</w:tcPr>
          <w:p w14:paraId="36C67918" w14:textId="64E1DC8F" w:rsidR="00B53EDB" w:rsidRPr="6F886EA5" w:rsidRDefault="00B53EDB" w:rsidP="00F12566">
            <w:pPr>
              <w:pStyle w:val="TableStyle1"/>
              <w:rPr>
                <w:rFonts w:ascii="Calibri" w:eastAsia="Arial Unicode MS" w:hAnsi="Calibri" w:cs="Times New Roman"/>
                <w:sz w:val="22"/>
                <w:szCs w:val="22"/>
              </w:rPr>
            </w:pPr>
            <w:r>
              <w:rPr>
                <w:rFonts w:ascii="Calibri" w:eastAsia="Arial Unicode MS" w:hAnsi="Calibri" w:cs="Times New Roman"/>
                <w:sz w:val="22"/>
                <w:szCs w:val="22"/>
              </w:rPr>
              <w:t xml:space="preserve">Vasopressor Requirement </w:t>
            </w:r>
          </w:p>
        </w:tc>
        <w:tc>
          <w:tcPr>
            <w:tcW w:w="26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BDC0BF"/>
          </w:tcPr>
          <w:p w14:paraId="1EE205C9" w14:textId="6B443C83" w:rsidR="00B53EDB" w:rsidRPr="6F886EA5" w:rsidRDefault="00B53EDB" w:rsidP="00F12566">
            <w:pPr>
              <w:pStyle w:val="TableStyle2"/>
              <w:rPr>
                <w:rFonts w:ascii="Calibri" w:eastAsia="Arial Unicode MS" w:hAnsi="Calibri" w:cs="Times New Roman"/>
                <w:sz w:val="22"/>
                <w:szCs w:val="22"/>
              </w:rPr>
            </w:pPr>
            <w:r>
              <w:rPr>
                <w:rFonts w:ascii="Calibri" w:eastAsia="Arial Unicode MS" w:hAnsi="Calibri" w:cs="Times New Roman"/>
                <w:sz w:val="22"/>
                <w:szCs w:val="22"/>
              </w:rPr>
              <w:t>No vasopressor</w:t>
            </w:r>
          </w:p>
        </w:tc>
        <w:tc>
          <w:tcPr>
            <w:tcW w:w="3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77206502" w14:textId="3B636012" w:rsidR="00B53EDB" w:rsidRPr="6F886EA5" w:rsidRDefault="00B53EDB" w:rsidP="00F12566">
            <w:pPr>
              <w:pStyle w:val="TableStyle2"/>
              <w:rPr>
                <w:rFonts w:ascii="Calibri" w:eastAsia="Arial Unicode MS" w:hAnsi="Calibri" w:cs="Times New Roman"/>
                <w:sz w:val="22"/>
                <w:szCs w:val="22"/>
              </w:rPr>
            </w:pPr>
            <w:r>
              <w:rPr>
                <w:rFonts w:ascii="Calibri" w:eastAsia="Arial Unicode MS" w:hAnsi="Calibri" w:cs="Times New Roman"/>
                <w:sz w:val="22"/>
                <w:szCs w:val="22"/>
              </w:rPr>
              <w:t xml:space="preserve">On a vasopressor with no change in dosing </w:t>
            </w:r>
          </w:p>
        </w:tc>
        <w:tc>
          <w:tcPr>
            <w:tcW w:w="387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30CFEF05" w14:textId="20B5382C" w:rsidR="00B53EDB" w:rsidRPr="6F886EA5" w:rsidRDefault="00B53EDB" w:rsidP="00F12566">
            <w:pPr>
              <w:pStyle w:val="TableStyle2"/>
              <w:rPr>
                <w:rFonts w:ascii="Calibri" w:eastAsia="Arial Unicode MS" w:hAnsi="Calibri" w:cs="Times New Roman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34115EDF" w14:textId="76E16245" w:rsidR="00B53EDB" w:rsidRPr="6F886EA5" w:rsidRDefault="00B53EDB" w:rsidP="00F12566">
            <w:pPr>
              <w:pStyle w:val="TableStyle2"/>
              <w:rPr>
                <w:rFonts w:ascii="Calibri" w:eastAsia="Arial Unicode MS" w:hAnsi="Calibri" w:cs="Times New Roman"/>
                <w:sz w:val="22"/>
                <w:szCs w:val="22"/>
              </w:rPr>
            </w:pP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 xml:space="preserve">new </w:t>
            </w:r>
            <w:r>
              <w:rPr>
                <w:rFonts w:ascii="Calibri" w:eastAsia="Arial Unicode MS" w:hAnsi="Calibri" w:cs="Times New Roman"/>
                <w:sz w:val="22"/>
                <w:szCs w:val="22"/>
              </w:rPr>
              <w:t xml:space="preserve">or increased </w:t>
            </w: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>vasopressor requirement</w:t>
            </w: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19715280" w14:textId="77777777" w:rsidR="00B53EDB" w:rsidRDefault="00B53EDB" w:rsidP="00F1256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53EDB" w14:paraId="6E26D3DE" w14:textId="77777777" w:rsidTr="001F6F98">
        <w:trPr>
          <w:trHeight w:val="1183"/>
        </w:trPr>
        <w:tc>
          <w:tcPr>
            <w:tcW w:w="30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</w:tcPr>
          <w:p w14:paraId="17C606B1" w14:textId="77777777" w:rsidR="00B53EDB" w:rsidRDefault="00B53EDB" w:rsidP="00F12566">
            <w:pPr>
              <w:pStyle w:val="TableStyle1"/>
              <w:rPr>
                <w:rFonts w:ascii="Calibri" w:hAnsi="Calibri" w:cs="Times New Roman"/>
                <w:sz w:val="22"/>
                <w:szCs w:val="22"/>
              </w:rPr>
            </w:pP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>Abdominal circumference/physical exam</w:t>
            </w:r>
          </w:p>
        </w:tc>
        <w:tc>
          <w:tcPr>
            <w:tcW w:w="267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F5F5F5"/>
          </w:tcPr>
          <w:p w14:paraId="3192FC2D" w14:textId="7F5C81DA" w:rsidR="00B53EDB" w:rsidRPr="6F886EA5" w:rsidRDefault="00B53EDB" w:rsidP="00F12566">
            <w:pPr>
              <w:pStyle w:val="TableStyle2"/>
              <w:rPr>
                <w:rFonts w:ascii="Calibri" w:eastAsia="Arial Unicode MS" w:hAnsi="Calibri" w:cs="Times New Roman"/>
                <w:sz w:val="22"/>
                <w:szCs w:val="22"/>
              </w:rPr>
            </w:pP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 xml:space="preserve">increased </w:t>
            </w:r>
            <w:r w:rsidRPr="00B53EDB">
              <w:rPr>
                <w:rFonts w:ascii="Calibri" w:eastAsia="Arial Unicode MS" w:hAnsi="Calibri" w:cs="Times New Roman"/>
                <w:sz w:val="22"/>
                <w:szCs w:val="22"/>
                <w:u w:val="single"/>
              </w:rPr>
              <w:t>&lt;</w:t>
            </w: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>5% or benign</w:t>
            </w:r>
            <w:r>
              <w:rPr>
                <w:rFonts w:ascii="Calibri" w:eastAsia="Arial Unicode MS" w:hAnsi="Calibri" w:cs="Times New Roman"/>
                <w:sz w:val="22"/>
                <w:szCs w:val="22"/>
              </w:rPr>
              <w:t xml:space="preserve"> (no point)</w:t>
            </w: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22FB63A8" w14:textId="0A2B7C3F" w:rsidR="00B53EDB" w:rsidRDefault="00B53EDB" w:rsidP="00F12566">
            <w:pPr>
              <w:pStyle w:val="TableStyle2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212AF614" w14:textId="77777777" w:rsidR="00B53EDB" w:rsidRDefault="00B53EDB" w:rsidP="00F12566">
            <w:pPr>
              <w:pStyle w:val="TableStyle2"/>
              <w:rPr>
                <w:rFonts w:ascii="Calibri" w:hAnsi="Calibri" w:cs="Times New Roman"/>
                <w:sz w:val="22"/>
                <w:szCs w:val="22"/>
              </w:rPr>
            </w:pP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 xml:space="preserve">increased &gt; 10% or distention/obvious discomfort on exam 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082F3323" w14:textId="77777777" w:rsidR="00B53EDB" w:rsidRDefault="00B53EDB" w:rsidP="00F12566">
            <w:pPr>
              <w:pStyle w:val="TableStyle2"/>
              <w:rPr>
                <w:rFonts w:ascii="Calibri" w:hAnsi="Calibri" w:cs="Times New Roman"/>
                <w:sz w:val="22"/>
                <w:szCs w:val="22"/>
              </w:rPr>
            </w:pP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>taut/mild cellulitis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15C97F56" w14:textId="77777777" w:rsidR="00B53EDB" w:rsidRDefault="00B53EDB" w:rsidP="00F12566">
            <w:pPr>
              <w:pStyle w:val="TableStyle2"/>
              <w:rPr>
                <w:rFonts w:ascii="Calibri" w:hAnsi="Calibri" w:cs="Times New Roman"/>
                <w:sz w:val="22"/>
                <w:szCs w:val="22"/>
              </w:rPr>
            </w:pP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>concern for abdominal hypertension/cellulitis/palpable mass</w:t>
            </w:r>
          </w:p>
        </w:tc>
      </w:tr>
      <w:tr w:rsidR="00B53EDB" w14:paraId="5306586F" w14:textId="77777777" w:rsidTr="001F6F98">
        <w:trPr>
          <w:trHeight w:val="710"/>
        </w:trPr>
        <w:tc>
          <w:tcPr>
            <w:tcW w:w="30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</w:tcPr>
          <w:p w14:paraId="629ACC61" w14:textId="77777777" w:rsidR="00B53EDB" w:rsidRDefault="00B53EDB" w:rsidP="00F12566">
            <w:pPr>
              <w:pStyle w:val="TableStyle1"/>
              <w:rPr>
                <w:rFonts w:ascii="Calibri" w:hAnsi="Calibri" w:cs="Times New Roman"/>
                <w:sz w:val="22"/>
                <w:szCs w:val="22"/>
              </w:rPr>
            </w:pP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>Feeding intolerance</w:t>
            </w:r>
          </w:p>
        </w:tc>
        <w:tc>
          <w:tcPr>
            <w:tcW w:w="267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BDC0BF"/>
          </w:tcPr>
          <w:p w14:paraId="4A00279B" w14:textId="35F14298" w:rsidR="00B53EDB" w:rsidRPr="6F886EA5" w:rsidRDefault="00B53EDB" w:rsidP="00F12566">
            <w:pPr>
              <w:pStyle w:val="TableStyle2"/>
              <w:rPr>
                <w:rFonts w:ascii="Calibri" w:eastAsia="Arial Unicode MS" w:hAnsi="Calibri" w:cs="Times New Roman"/>
                <w:sz w:val="22"/>
                <w:szCs w:val="22"/>
              </w:rPr>
            </w:pPr>
            <w:r>
              <w:rPr>
                <w:rFonts w:ascii="Calibri" w:eastAsia="Arial Unicode MS" w:hAnsi="Calibri" w:cs="Times New Roman"/>
                <w:sz w:val="22"/>
                <w:szCs w:val="22"/>
              </w:rPr>
              <w:t>Tolerating feeds with no bloody stools or emesis</w:t>
            </w: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679F9242" w14:textId="37562980" w:rsidR="00B53EDB" w:rsidRDefault="00B53EDB" w:rsidP="00F12566">
            <w:pPr>
              <w:pStyle w:val="TableStyle2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eastAsia="Arial Unicode MS" w:hAnsi="Calibri" w:cs="Times New Roman"/>
                <w:sz w:val="22"/>
                <w:szCs w:val="22"/>
              </w:rPr>
              <w:t xml:space="preserve">Increased </w:t>
            </w: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>emesis</w:t>
            </w:r>
            <w:r>
              <w:rPr>
                <w:rFonts w:ascii="Calibri" w:eastAsia="Arial Unicode MS" w:hAnsi="Calibri" w:cs="Times New Roman"/>
                <w:sz w:val="22"/>
                <w:szCs w:val="22"/>
              </w:rPr>
              <w:t xml:space="preserve"> from baseline</w:t>
            </w: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>/stool occult blood</w:t>
            </w:r>
            <w:r>
              <w:rPr>
                <w:rFonts w:ascii="Calibri" w:eastAsia="Arial Unicode MS" w:hAnsi="Calibri" w:cs="Times New Roman"/>
                <w:sz w:val="22"/>
                <w:szCs w:val="22"/>
              </w:rPr>
              <w:t xml:space="preserve"> x1</w:t>
            </w: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6FBAD2D4" w14:textId="77777777" w:rsidR="00B53EDB" w:rsidRDefault="00B53EDB" w:rsidP="00F12566">
            <w:pPr>
              <w:pStyle w:val="TableStyle2"/>
              <w:rPr>
                <w:rFonts w:ascii="Calibri" w:hAnsi="Calibri" w:cs="Times New Roman"/>
                <w:sz w:val="22"/>
                <w:szCs w:val="22"/>
              </w:rPr>
            </w:pP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>grossly bloody stool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6D36FB96" w14:textId="2563DF97" w:rsidR="00B53EDB" w:rsidRPr="00B53EDB" w:rsidRDefault="00B53EDB" w:rsidP="00F1256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ED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Persistent bloody stools 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715E8AF9" w14:textId="77777777" w:rsidR="00B53EDB" w:rsidRDefault="00B53EDB" w:rsidP="00F1256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53EDB" w14:paraId="447217AC" w14:textId="77777777" w:rsidTr="001F6F98">
        <w:trPr>
          <w:trHeight w:val="710"/>
        </w:trPr>
        <w:tc>
          <w:tcPr>
            <w:tcW w:w="30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</w:tcPr>
          <w:p w14:paraId="357B7C68" w14:textId="77777777" w:rsidR="00B53EDB" w:rsidRDefault="00B53EDB" w:rsidP="00F12566">
            <w:pPr>
              <w:pStyle w:val="TableStyle1"/>
              <w:rPr>
                <w:rFonts w:ascii="Calibri" w:hAnsi="Calibri" w:cs="Times New Roman"/>
                <w:sz w:val="22"/>
                <w:szCs w:val="22"/>
              </w:rPr>
            </w:pP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>Abdominal XR findings</w:t>
            </w:r>
            <w:r>
              <w:rPr>
                <w:rFonts w:ascii="Calibri" w:eastAsia="Arial Unicode MS" w:hAnsi="Calibri" w:cs="Times New Roman"/>
                <w:sz w:val="22"/>
                <w:szCs w:val="22"/>
              </w:rPr>
              <w:t xml:space="preserve"> per radiology</w:t>
            </w:r>
          </w:p>
        </w:tc>
        <w:tc>
          <w:tcPr>
            <w:tcW w:w="267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F5F5F5"/>
          </w:tcPr>
          <w:p w14:paraId="23A1D45F" w14:textId="6FA57DA8" w:rsidR="00B53EDB" w:rsidRDefault="00B53EDB" w:rsidP="00F12566">
            <w:pPr>
              <w:pStyle w:val="TableStyle2"/>
              <w:rPr>
                <w:rFonts w:ascii="Calibri" w:eastAsia="Arial Unicode MS" w:hAnsi="Calibri" w:cs="Times New Roman"/>
                <w:sz w:val="22"/>
                <w:szCs w:val="22"/>
              </w:rPr>
            </w:pPr>
            <w:r>
              <w:rPr>
                <w:rFonts w:ascii="Calibri" w:eastAsia="Arial Unicode MS" w:hAnsi="Calibri" w:cs="Times New Roman"/>
                <w:sz w:val="22"/>
                <w:szCs w:val="22"/>
              </w:rPr>
              <w:t xml:space="preserve">No acute findings of concern </w:t>
            </w: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5D6072B4" w14:textId="02FC49A4" w:rsidR="00B53EDB" w:rsidRDefault="00B53EDB" w:rsidP="00F12566">
            <w:pPr>
              <w:pStyle w:val="TableStyle2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eastAsia="Arial Unicode MS" w:hAnsi="Calibri" w:cs="Times New Roman"/>
                <w:sz w:val="22"/>
                <w:szCs w:val="22"/>
              </w:rPr>
              <w:t xml:space="preserve">Multiple dilated bowel loops or gasless abdomen </w:t>
            </w: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581D43D2" w14:textId="77777777" w:rsidR="00B53EDB" w:rsidRDefault="00B53EDB" w:rsidP="00F12566">
            <w:pPr>
              <w:pStyle w:val="TableStyle2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eastAsia="Arial Unicode MS" w:hAnsi="Calibri" w:cs="Times New Roman"/>
                <w:sz w:val="22"/>
                <w:szCs w:val="22"/>
              </w:rPr>
              <w:t xml:space="preserve">Possible </w:t>
            </w: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>pneumatosis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75BFC6B9" w14:textId="63B00FF4" w:rsidR="00B53EDB" w:rsidRDefault="00B53EDB" w:rsidP="00F12566">
            <w:pPr>
              <w:pStyle w:val="TableStyle2"/>
              <w:rPr>
                <w:rFonts w:ascii="Calibri" w:hAnsi="Calibri" w:cs="Times New Roman"/>
                <w:sz w:val="22"/>
                <w:szCs w:val="22"/>
              </w:rPr>
            </w:pP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>portal venous gas</w:t>
            </w:r>
            <w:r>
              <w:rPr>
                <w:rFonts w:ascii="Calibri" w:eastAsia="Arial Unicode MS" w:hAnsi="Calibri" w:cs="Times New Roman"/>
                <w:sz w:val="22"/>
                <w:szCs w:val="22"/>
              </w:rPr>
              <w:t xml:space="preserve"> or definitive pneumatosis</w:t>
            </w: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59379593" w14:textId="77777777" w:rsidR="00B53EDB" w:rsidRDefault="00B53EDB" w:rsidP="00F12566">
            <w:pPr>
              <w:pStyle w:val="TableStyle2"/>
              <w:rPr>
                <w:rFonts w:ascii="Calibri" w:hAnsi="Calibri" w:cs="Times New Roman"/>
                <w:sz w:val="22"/>
                <w:szCs w:val="22"/>
              </w:rPr>
            </w:pPr>
            <w:r w:rsidRPr="6F886EA5">
              <w:rPr>
                <w:rFonts w:ascii="Calibri" w:eastAsia="Arial Unicode MS" w:hAnsi="Calibri" w:cs="Times New Roman"/>
                <w:sz w:val="22"/>
                <w:szCs w:val="22"/>
              </w:rPr>
              <w:t>free air</w:t>
            </w:r>
          </w:p>
        </w:tc>
      </w:tr>
      <w:tr w:rsidR="00B53EDB" w14:paraId="102C4C7A" w14:textId="77777777" w:rsidTr="001F6F98">
        <w:trPr>
          <w:trHeight w:val="473"/>
        </w:trPr>
        <w:tc>
          <w:tcPr>
            <w:tcW w:w="30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</w:tcPr>
          <w:p w14:paraId="6802F135" w14:textId="18D457C9" w:rsidR="00B53EDB" w:rsidRDefault="00B53EDB" w:rsidP="00F12566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US findings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if performed </w:t>
            </w:r>
          </w:p>
        </w:tc>
        <w:tc>
          <w:tcPr>
            <w:tcW w:w="267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BDC0BF"/>
          </w:tcPr>
          <w:p w14:paraId="187E1ABC" w14:textId="0714C733" w:rsidR="00B53EDB" w:rsidRPr="6F886EA5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Normal US </w:t>
            </w: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53EC6248" w14:textId="3AD29676" w:rsidR="00B53EDB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2E8350CE" w14:textId="77777777" w:rsidR="00B53EDB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ascites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7EBFB0D8" w14:textId="77777777" w:rsidR="00B53EDB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abscess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1AF04FA6" w14:textId="77777777" w:rsidR="00B53EDB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bowel wall edema/hypoperfusion</w:t>
            </w:r>
          </w:p>
        </w:tc>
      </w:tr>
      <w:tr w:rsidR="00B53EDB" w14:paraId="69BC5D62" w14:textId="77777777" w:rsidTr="001F6F98">
        <w:trPr>
          <w:trHeight w:val="473"/>
        </w:trPr>
        <w:tc>
          <w:tcPr>
            <w:tcW w:w="30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</w:tcPr>
          <w:p w14:paraId="0E7EAE81" w14:textId="77777777" w:rsidR="00B53EDB" w:rsidRDefault="00B53EDB" w:rsidP="00F12566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Acidosis</w:t>
            </w:r>
          </w:p>
        </w:tc>
        <w:tc>
          <w:tcPr>
            <w:tcW w:w="267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F5F5F5"/>
          </w:tcPr>
          <w:p w14:paraId="4773E685" w14:textId="6910D608" w:rsidR="00B53EDB" w:rsidRPr="001F6F98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001F6F98">
              <w:rPr>
                <w:rFonts w:ascii="Calibri" w:eastAsia="Calibri" w:hAnsi="Calibri" w:cs="Calibri"/>
                <w:sz w:val="22"/>
                <w:szCs w:val="22"/>
              </w:rPr>
              <w:t xml:space="preserve">pH &gt; 7.3 </w:t>
            </w:r>
            <w:r w:rsidR="001F6F98" w:rsidRPr="001F6F98"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 w:rsidRPr="001F6F98">
              <w:rPr>
                <w:rFonts w:ascii="Calibri" w:eastAsia="Calibri" w:hAnsi="Calibri" w:cs="Calibri"/>
                <w:sz w:val="22"/>
                <w:szCs w:val="22"/>
              </w:rPr>
              <w:t xml:space="preserve"> lactate &lt;2</w:t>
            </w:r>
            <w:r w:rsidR="001F6F98" w:rsidRPr="001F6F9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2CF93799" w14:textId="59C8D495" w:rsidR="00B53EDB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 xml:space="preserve">pH </w:t>
            </w:r>
            <w:r w:rsidRPr="009612D3">
              <w:rPr>
                <w:rFonts w:ascii="Calibri" w:eastAsia="Calibri" w:hAnsi="Calibri" w:cs="Calibri"/>
                <w:sz w:val="22"/>
                <w:szCs w:val="22"/>
                <w:u w:val="single"/>
              </w:rPr>
              <w:t>&lt;</w:t>
            </w:r>
            <w:r w:rsidRPr="6F886EA5">
              <w:rPr>
                <w:rFonts w:ascii="Calibri" w:eastAsia="Calibri" w:hAnsi="Calibri" w:cs="Calibri"/>
                <w:sz w:val="22"/>
                <w:szCs w:val="22"/>
              </w:rPr>
              <w:t>7.3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but &gt;7.25</w:t>
            </w:r>
            <w:r w:rsidR="001F6F98">
              <w:rPr>
                <w:rFonts w:ascii="Calibri" w:eastAsia="Calibri" w:hAnsi="Calibri" w:cs="Calibri"/>
                <w:sz w:val="22"/>
                <w:szCs w:val="22"/>
              </w:rPr>
              <w:t xml:space="preserve"> OR </w:t>
            </w:r>
            <w:r w:rsidRPr="6F886EA5">
              <w:rPr>
                <w:rFonts w:ascii="Calibri" w:eastAsia="Calibri" w:hAnsi="Calibri" w:cs="Calibri"/>
                <w:sz w:val="22"/>
                <w:szCs w:val="22"/>
              </w:rPr>
              <w:t>lactate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B53EDB">
              <w:rPr>
                <w:rFonts w:ascii="Calibri" w:eastAsia="Calibri" w:hAnsi="Calibri" w:cs="Calibri"/>
                <w:sz w:val="22"/>
                <w:szCs w:val="22"/>
                <w:u w:val="single"/>
              </w:rPr>
              <w:t>&gt;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but </w:t>
            </w:r>
            <w:r w:rsidRPr="009612D3">
              <w:rPr>
                <w:rFonts w:ascii="Calibri" w:eastAsia="Calibri" w:hAnsi="Calibri" w:cs="Calibri"/>
                <w:sz w:val="22"/>
                <w:szCs w:val="22"/>
                <w:u w:val="single"/>
              </w:rPr>
              <w:t>&lt;</w:t>
            </w:r>
            <w:r w:rsidRPr="6F886EA5">
              <w:rPr>
                <w:rFonts w:ascii="Calibri" w:eastAsia="Calibri" w:hAnsi="Calibri" w:cs="Calibri"/>
                <w:sz w:val="22"/>
                <w:szCs w:val="22"/>
              </w:rPr>
              <w:t>2.5</w:t>
            </w: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6FD6ACEA" w14:textId="3BEAB65A" w:rsidR="00B53EDB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 xml:space="preserve">pH </w:t>
            </w:r>
            <w:r w:rsidRPr="00B55041">
              <w:rPr>
                <w:rFonts w:ascii="Calibri" w:eastAsia="Calibri" w:hAnsi="Calibri" w:cs="Calibri"/>
                <w:sz w:val="22"/>
                <w:szCs w:val="22"/>
                <w:u w:val="single"/>
              </w:rPr>
              <w:t>&lt;</w:t>
            </w:r>
            <w:r w:rsidRPr="009612D3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6F886EA5">
              <w:rPr>
                <w:rFonts w:ascii="Calibri" w:eastAsia="Calibri" w:hAnsi="Calibri" w:cs="Calibri"/>
                <w:sz w:val="22"/>
                <w:szCs w:val="22"/>
              </w:rPr>
              <w:t>.25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but &gt;7.2</w:t>
            </w:r>
            <w:r w:rsidR="001F6F98">
              <w:rPr>
                <w:rFonts w:ascii="Calibri" w:eastAsia="Calibri" w:hAnsi="Calibri" w:cs="Calibri"/>
                <w:sz w:val="22"/>
                <w:szCs w:val="22"/>
              </w:rPr>
              <w:t xml:space="preserve"> OR </w:t>
            </w:r>
            <w:r w:rsidRPr="6F886EA5">
              <w:rPr>
                <w:rFonts w:ascii="Calibri" w:eastAsia="Calibri" w:hAnsi="Calibri" w:cs="Calibri"/>
                <w:sz w:val="22"/>
                <w:szCs w:val="22"/>
              </w:rPr>
              <w:t xml:space="preserve">lactate </w:t>
            </w:r>
            <w:r w:rsidRPr="009612D3">
              <w:rPr>
                <w:rFonts w:ascii="Calibri" w:eastAsia="Calibri" w:hAnsi="Calibri" w:cs="Calibri"/>
                <w:sz w:val="22"/>
                <w:szCs w:val="22"/>
                <w:u w:val="single"/>
              </w:rPr>
              <w:t>&gt;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2.5 but &lt;5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19B48007" w14:textId="27B33799" w:rsidR="00B53EDB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 xml:space="preserve">pH </w:t>
            </w:r>
            <w:r w:rsidRPr="009612D3">
              <w:rPr>
                <w:rFonts w:ascii="Calibri" w:eastAsia="Calibri" w:hAnsi="Calibri" w:cs="Calibri"/>
                <w:sz w:val="22"/>
                <w:szCs w:val="22"/>
                <w:u w:val="single"/>
              </w:rPr>
              <w:t>&lt;</w:t>
            </w:r>
            <w:r w:rsidRPr="6F886EA5">
              <w:rPr>
                <w:rFonts w:ascii="Calibri" w:eastAsia="Calibri" w:hAnsi="Calibri" w:cs="Calibri"/>
                <w:sz w:val="22"/>
                <w:szCs w:val="22"/>
              </w:rPr>
              <w:t>7.2</w:t>
            </w:r>
            <w:r w:rsidR="001F6F98">
              <w:rPr>
                <w:rFonts w:ascii="Calibri" w:eastAsia="Calibri" w:hAnsi="Calibri" w:cs="Calibri"/>
                <w:sz w:val="22"/>
                <w:szCs w:val="22"/>
              </w:rPr>
              <w:t xml:space="preserve"> OR </w:t>
            </w:r>
            <w:r w:rsidRPr="6F886EA5">
              <w:rPr>
                <w:rFonts w:ascii="Calibri" w:eastAsia="Calibri" w:hAnsi="Calibri" w:cs="Calibri"/>
                <w:sz w:val="22"/>
                <w:szCs w:val="22"/>
              </w:rPr>
              <w:t xml:space="preserve">lactate </w:t>
            </w:r>
            <w:r w:rsidRPr="009612D3">
              <w:rPr>
                <w:rFonts w:ascii="Calibri" w:eastAsia="Calibri" w:hAnsi="Calibri" w:cs="Calibri"/>
                <w:sz w:val="22"/>
                <w:szCs w:val="22"/>
                <w:u w:val="single"/>
              </w:rPr>
              <w:t>&gt;</w:t>
            </w:r>
            <w:r w:rsidRPr="6F886EA5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3CA03920" w14:textId="77777777" w:rsidR="00B53EDB" w:rsidRDefault="00B53EDB" w:rsidP="00F1256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53EDB" w14:paraId="1CB4D3F8" w14:textId="77777777" w:rsidTr="001F6F98">
        <w:trPr>
          <w:trHeight w:val="473"/>
        </w:trPr>
        <w:tc>
          <w:tcPr>
            <w:tcW w:w="30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</w:tcPr>
          <w:p w14:paraId="7A5773DB" w14:textId="77777777" w:rsidR="00B53EDB" w:rsidRPr="6F886EA5" w:rsidRDefault="00B53EDB" w:rsidP="00F12566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ECMO with normal anticoagulation levels </w:t>
            </w:r>
          </w:p>
        </w:tc>
        <w:tc>
          <w:tcPr>
            <w:tcW w:w="267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F5F5F5"/>
          </w:tcPr>
          <w:p w14:paraId="1892ED0B" w14:textId="77777777" w:rsidR="00B53EDB" w:rsidRPr="6F886EA5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0804910C" w14:textId="445F56D4" w:rsidR="00B53EDB" w:rsidRPr="6F886EA5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323D2FD5" w14:textId="77777777" w:rsidR="00B53EDB" w:rsidRPr="6F886EA5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Add 2 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7060DA3D" w14:textId="77777777" w:rsidR="00B53EDB" w:rsidRPr="6F886EA5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4EA14A86" w14:textId="77777777" w:rsidR="00B53EDB" w:rsidRDefault="00B53EDB" w:rsidP="00F1256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53EDB" w14:paraId="51BAFC57" w14:textId="77777777" w:rsidTr="001F6F98">
        <w:trPr>
          <w:trHeight w:val="473"/>
        </w:trPr>
        <w:tc>
          <w:tcPr>
            <w:tcW w:w="30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</w:tcPr>
          <w:p w14:paraId="60348A0A" w14:textId="77777777" w:rsidR="00B53EDB" w:rsidRDefault="00B53EDB" w:rsidP="00F12566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platelet count</w:t>
            </w:r>
          </w:p>
        </w:tc>
        <w:tc>
          <w:tcPr>
            <w:tcW w:w="267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BDC0BF"/>
          </w:tcPr>
          <w:p w14:paraId="27FFFC35" w14:textId="76CA351D" w:rsidR="00B53EDB" w:rsidRPr="6F886EA5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Stable with no change</w:t>
            </w: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5AA07D45" w14:textId="74B8758C" w:rsidR="00B53EDB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59F29F86" w14:textId="18B89ADC" w:rsidR="00B53EDB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decreased by 50% or &lt;100</w:t>
            </w:r>
            <w:r w:rsidR="000122AF">
              <w:rPr>
                <w:rFonts w:ascii="Calibri" w:eastAsia="Calibri" w:hAnsi="Calibri" w:cs="Calibri"/>
                <w:sz w:val="22"/>
                <w:szCs w:val="22"/>
              </w:rPr>
              <w:t xml:space="preserve"> within the last </w:t>
            </w:r>
            <w:r w:rsidR="008B7EED">
              <w:rPr>
                <w:rFonts w:ascii="Calibri" w:eastAsia="Calibri" w:hAnsi="Calibri" w:cs="Calibri"/>
                <w:sz w:val="22"/>
                <w:szCs w:val="22"/>
              </w:rPr>
              <w:t>72</w:t>
            </w:r>
            <w:r w:rsidR="000122AF">
              <w:rPr>
                <w:rFonts w:ascii="Calibri" w:eastAsia="Calibri" w:hAnsi="Calibri" w:cs="Calibri"/>
                <w:sz w:val="22"/>
                <w:szCs w:val="22"/>
              </w:rPr>
              <w:t xml:space="preserve"> hours 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4BDEC141" w14:textId="111EAADF" w:rsidR="00B53EDB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decreased by 75% or &lt;50</w:t>
            </w:r>
            <w:r w:rsidR="000122AF">
              <w:rPr>
                <w:rFonts w:ascii="Calibri" w:eastAsia="Calibri" w:hAnsi="Calibri" w:cs="Calibri"/>
                <w:sz w:val="22"/>
                <w:szCs w:val="22"/>
              </w:rPr>
              <w:t xml:space="preserve"> within the last </w:t>
            </w:r>
            <w:r w:rsidR="008B7EED">
              <w:rPr>
                <w:rFonts w:ascii="Calibri" w:eastAsia="Calibri" w:hAnsi="Calibri" w:cs="Calibri"/>
                <w:sz w:val="22"/>
                <w:szCs w:val="22"/>
              </w:rPr>
              <w:t>72</w:t>
            </w:r>
            <w:r w:rsidR="000122AF">
              <w:rPr>
                <w:rFonts w:ascii="Calibri" w:eastAsia="Calibri" w:hAnsi="Calibri" w:cs="Calibri"/>
                <w:sz w:val="22"/>
                <w:szCs w:val="22"/>
              </w:rPr>
              <w:t xml:space="preserve"> hours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3BA8B1D5" w14:textId="77777777" w:rsidR="00B53EDB" w:rsidRDefault="00B53EDB" w:rsidP="00F1256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53EDB" w14:paraId="3BD0B5EF" w14:textId="77777777" w:rsidTr="001F6F98">
        <w:trPr>
          <w:trHeight w:val="473"/>
        </w:trPr>
        <w:tc>
          <w:tcPr>
            <w:tcW w:w="30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</w:tcPr>
          <w:p w14:paraId="2D4D207F" w14:textId="736E2408" w:rsidR="00B53EDB" w:rsidRPr="6F886EA5" w:rsidRDefault="00B53EDB" w:rsidP="00F12566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Inflammatory Markers</w:t>
            </w:r>
            <w:r w:rsidRPr="00B53EDB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67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F5F5F5"/>
          </w:tcPr>
          <w:p w14:paraId="6FAC7231" w14:textId="64E6DA27" w:rsidR="00B53EDB" w:rsidRPr="00B53EDB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WBC </w:t>
            </w:r>
            <w:r w:rsidRPr="00B53EDB">
              <w:rPr>
                <w:rFonts w:ascii="Calibri" w:eastAsia="Calibri" w:hAnsi="Calibri" w:cs="Calibri"/>
                <w:sz w:val="22"/>
                <w:szCs w:val="22"/>
                <w:u w:val="single"/>
              </w:rPr>
              <w:t>&lt;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15 and/or CRP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&lt;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</w:t>
            </w: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02E46CA0" w14:textId="227B4FAD" w:rsidR="00B53EDB" w:rsidRPr="6F886EA5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1027EA5A" w14:textId="77777777" w:rsidR="00B53EDB" w:rsidRPr="6F886EA5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WBC increased &gt; 15 and/or CRP &gt; 2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66564953" w14:textId="77777777" w:rsidR="00B53EDB" w:rsidRPr="6F886EA5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1747E2B3" w14:textId="77777777" w:rsidR="00B53EDB" w:rsidRDefault="00B53EDB" w:rsidP="00F1256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53EDB" w14:paraId="35CF3105" w14:textId="77777777" w:rsidTr="001F6F98">
        <w:trPr>
          <w:trHeight w:val="290"/>
        </w:trPr>
        <w:tc>
          <w:tcPr>
            <w:tcW w:w="30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</w:tcPr>
          <w:p w14:paraId="50E0618C" w14:textId="6E28E443" w:rsidR="00B53EDB" w:rsidRDefault="00B53EDB" w:rsidP="00F12566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Renal</w:t>
            </w:r>
            <w:r w:rsidRPr="6F886EA5">
              <w:rPr>
                <w:rFonts w:ascii="Calibri" w:eastAsia="Calibri" w:hAnsi="Calibri" w:cs="Calibri"/>
                <w:sz w:val="22"/>
                <w:szCs w:val="22"/>
              </w:rPr>
              <w:t xml:space="preserve"> NIRS</w:t>
            </w:r>
          </w:p>
        </w:tc>
        <w:tc>
          <w:tcPr>
            <w:tcW w:w="267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BDC0BF"/>
          </w:tcPr>
          <w:p w14:paraId="00E5AB26" w14:textId="6AEC9A50" w:rsidR="00B53EDB" w:rsidRPr="6F886EA5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Unchanged </w:t>
            </w: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4B0B1BE3" w14:textId="45A5B38B" w:rsidR="00B53EDB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decreased 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-19</w:t>
            </w:r>
            <w:r w:rsidRPr="6F886EA5"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0439C01D" w14:textId="5294FC80" w:rsidR="00B53EDB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decreased 20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-49</w:t>
            </w:r>
            <w:r w:rsidRPr="6F886EA5"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368BDA8C" w14:textId="77777777" w:rsidR="00B53EDB" w:rsidRDefault="00B53EDB" w:rsidP="00F12566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 xml:space="preserve">decreased </w:t>
            </w:r>
            <w:r w:rsidRPr="001611BB">
              <w:rPr>
                <w:rFonts w:ascii="Calibri" w:eastAsia="Calibri" w:hAnsi="Calibri" w:cs="Calibri"/>
                <w:sz w:val="22"/>
                <w:szCs w:val="22"/>
                <w:u w:val="single"/>
              </w:rPr>
              <w:t>&gt;</w:t>
            </w:r>
            <w:r w:rsidRPr="6F886EA5">
              <w:rPr>
                <w:rFonts w:ascii="Calibri" w:eastAsia="Calibri" w:hAnsi="Calibri" w:cs="Calibri"/>
                <w:sz w:val="22"/>
                <w:szCs w:val="22"/>
              </w:rPr>
              <w:t>50%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2E4C07AD" w14:textId="77777777" w:rsidR="00B53EDB" w:rsidRDefault="00B53EDB" w:rsidP="00F1256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122AF" w14:paraId="7089BF16" w14:textId="77777777" w:rsidTr="001F6F98">
        <w:trPr>
          <w:trHeight w:val="477"/>
        </w:trPr>
        <w:tc>
          <w:tcPr>
            <w:tcW w:w="30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DCDC"/>
          </w:tcPr>
          <w:p w14:paraId="689856FE" w14:textId="77777777" w:rsidR="000122AF" w:rsidRDefault="000122AF" w:rsidP="000122AF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STAT score</w:t>
            </w:r>
          </w:p>
        </w:tc>
        <w:tc>
          <w:tcPr>
            <w:tcW w:w="267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5F5"/>
          </w:tcPr>
          <w:p w14:paraId="04D22A46" w14:textId="786DD5D4" w:rsidR="000122AF" w:rsidRDefault="000122AF" w:rsidP="000122AF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STAT 1-2</w:t>
            </w: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374E47BC" w14:textId="625ECE45" w:rsidR="000122AF" w:rsidRDefault="000122AF" w:rsidP="000122AF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5122BBA1" w14:textId="145F6079" w:rsidR="000122AF" w:rsidRDefault="000122AF" w:rsidP="000122AF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STAT 3-4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3C850281" w14:textId="6AABDF41" w:rsidR="000122AF" w:rsidRDefault="000122AF" w:rsidP="000122AF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STAT 5</w:t>
            </w:r>
            <w:r w:rsidR="00430F68">
              <w:rPr>
                <w:rFonts w:ascii="Calibri" w:eastAsia="Calibri" w:hAnsi="Calibri" w:cs="Calibri"/>
                <w:sz w:val="22"/>
                <w:szCs w:val="22"/>
              </w:rPr>
              <w:t xml:space="preserve"> or PDA stent 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55BDE1BC" w14:textId="77777777" w:rsidR="000122AF" w:rsidRDefault="000122AF" w:rsidP="000122A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09D0C6A" w14:textId="77777777" w:rsidR="00B53EDB" w:rsidRDefault="00B53EDB" w:rsidP="00B53EDB">
      <w:pPr>
        <w:pStyle w:val="Default"/>
        <w:rPr>
          <w:rFonts w:ascii="Times New Roman" w:eastAsia="Times New Roman" w:hAnsi="Times New Roman" w:cs="Times New Roman"/>
        </w:rPr>
        <w:sectPr w:rsidR="00B53EDB" w:rsidSect="00B53EDB">
          <w:type w:val="continuous"/>
          <w:pgSz w:w="20160" w:h="12240" w:orient="landscape"/>
          <w:pgMar w:top="360" w:right="4680" w:bottom="360" w:left="806" w:header="720" w:footer="720" w:gutter="0"/>
          <w:cols w:space="720"/>
          <w:docGrid w:linePitch="360"/>
        </w:sectPr>
      </w:pPr>
    </w:p>
    <w:p w14:paraId="55810A6A" w14:textId="77777777" w:rsidR="00B53EDB" w:rsidRDefault="00B53EDB" w:rsidP="00B53EDB">
      <w:pPr>
        <w:pStyle w:val="Default"/>
        <w:rPr>
          <w:rFonts w:ascii="Times New Roman" w:eastAsia="Times New Roman" w:hAnsi="Times New Roman" w:cs="Times New Roman"/>
        </w:rPr>
      </w:pPr>
    </w:p>
    <w:p w14:paraId="00C58754" w14:textId="527964CA" w:rsidR="00B53EDB" w:rsidRDefault="00B53EDB" w:rsidP="00B53EDB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Rescore when NPO time should be completed and then every 24 hours if not able to initiate feeds due to score</w:t>
      </w:r>
    </w:p>
    <w:p w14:paraId="30E66675" w14:textId="445BD870" w:rsidR="006A4080" w:rsidRDefault="00B53EDB" w:rsidP="00DF26ED">
      <w:pPr>
        <w:pStyle w:val="Default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*For subsequent days scores only score inflammatory markers if they continue to rise as + 2 points </w:t>
      </w:r>
    </w:p>
    <w:p w14:paraId="11F56A80" w14:textId="77777777" w:rsidR="006A4080" w:rsidRDefault="006A4080" w:rsidP="006A4080">
      <w:pPr>
        <w:pStyle w:val="Default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4938" w:type="dxa"/>
        <w:tblBorders>
          <w:top w:val="single" w:sz="2" w:space="0" w:color="000000"/>
          <w:left w:val="single" w:sz="2" w:space="0" w:color="000000"/>
          <w:bottom w:val="single" w:sz="6" w:space="0" w:color="000000"/>
          <w:right w:val="single" w:sz="2" w:space="0" w:color="000000"/>
          <w:insideH w:val="single" w:sz="6" w:space="0" w:color="000000"/>
          <w:insideV w:val="single" w:sz="2" w:space="0" w:color="000000"/>
        </w:tblBorders>
        <w:shd w:val="clear" w:color="auto" w:fill="BDC0BF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987"/>
        <w:gridCol w:w="2985"/>
        <w:gridCol w:w="2987"/>
        <w:gridCol w:w="2988"/>
        <w:gridCol w:w="2991"/>
      </w:tblGrid>
      <w:tr w:rsidR="006A4080" w14:paraId="5577F4CA" w14:textId="77777777" w:rsidTr="00875ADA">
        <w:trPr>
          <w:trHeight w:val="449"/>
          <w:tblHeader/>
        </w:trPr>
        <w:tc>
          <w:tcPr>
            <w:tcW w:w="2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0F037BBB" w14:textId="77777777" w:rsidR="006A4080" w:rsidRDefault="006A4080" w:rsidP="00875ADA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Treatment protocol</w:t>
            </w:r>
          </w:p>
        </w:tc>
        <w:tc>
          <w:tcPr>
            <w:tcW w:w="29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13AE7680" w14:textId="77777777" w:rsidR="006A4080" w:rsidRDefault="006A4080" w:rsidP="00875ADA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NEC watch</w:t>
            </w:r>
          </w:p>
        </w:tc>
        <w:tc>
          <w:tcPr>
            <w:tcW w:w="2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2704BD81" w14:textId="492FFD21" w:rsidR="006A4080" w:rsidRDefault="006A4080" w:rsidP="00875ADA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 xml:space="preserve">Resume </w:t>
            </w:r>
            <w:r w:rsidR="00454B9C">
              <w:rPr>
                <w:rFonts w:ascii="Calibri" w:eastAsia="Calibri" w:hAnsi="Calibri" w:cs="Calibri"/>
                <w:sz w:val="22"/>
                <w:szCs w:val="22"/>
              </w:rPr>
              <w:t xml:space="preserve">unfortified </w:t>
            </w:r>
            <w:r w:rsidRPr="6F886EA5">
              <w:rPr>
                <w:rFonts w:ascii="Calibri" w:eastAsia="Calibri" w:hAnsi="Calibri" w:cs="Calibri"/>
                <w:sz w:val="22"/>
                <w:szCs w:val="22"/>
              </w:rPr>
              <w:t>feeds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when score </w:t>
            </w:r>
            <w:r w:rsidRPr="00AB596C">
              <w:rPr>
                <w:rFonts w:ascii="Calibri" w:eastAsia="Calibri" w:hAnsi="Calibri" w:cs="Calibri"/>
                <w:sz w:val="22"/>
                <w:szCs w:val="22"/>
                <w:u w:val="single"/>
              </w:rPr>
              <w:t>&lt;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4</w:t>
            </w:r>
            <w:r w:rsidR="00875ADA">
              <w:rPr>
                <w:rFonts w:ascii="Calibri" w:eastAsia="Calibri" w:hAnsi="Calibri" w:cs="Calibri"/>
                <w:sz w:val="22"/>
                <w:szCs w:val="22"/>
              </w:rPr>
              <w:t xml:space="preserve"> or patient is clinically </w:t>
            </w:r>
            <w:r w:rsidR="00AB596C">
              <w:rPr>
                <w:rFonts w:ascii="Calibri" w:eastAsia="Calibri" w:hAnsi="Calibri" w:cs="Calibri"/>
                <w:sz w:val="22"/>
                <w:szCs w:val="22"/>
              </w:rPr>
              <w:t>improved,</w:t>
            </w:r>
            <w:r w:rsidR="00875ADA">
              <w:rPr>
                <w:rFonts w:ascii="Calibri" w:eastAsia="Calibri" w:hAnsi="Calibri" w:cs="Calibri"/>
                <w:sz w:val="22"/>
                <w:szCs w:val="22"/>
              </w:rPr>
              <w:t xml:space="preserve"> and score will not decrease </w:t>
            </w:r>
            <w:r w:rsidR="00875ADA" w:rsidRPr="00AB596C">
              <w:rPr>
                <w:rFonts w:ascii="Calibri" w:eastAsia="Calibri" w:hAnsi="Calibri" w:cs="Calibri"/>
                <w:sz w:val="22"/>
                <w:szCs w:val="22"/>
                <w:u w:val="single"/>
              </w:rPr>
              <w:t>&lt;</w:t>
            </w:r>
            <w:r w:rsidR="00AB596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75ADA">
              <w:rPr>
                <w:rFonts w:ascii="Calibri" w:eastAsia="Calibri" w:hAnsi="Calibri" w:cs="Calibri"/>
                <w:sz w:val="22"/>
                <w:szCs w:val="22"/>
              </w:rPr>
              <w:t>4 due to other reasons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AB596C"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AB596C">
              <w:rPr>
                <w:rFonts w:ascii="Calibri" w:eastAsia="Calibri" w:hAnsi="Calibri" w:cs="Calibri"/>
                <w:sz w:val="22"/>
                <w:szCs w:val="22"/>
              </w:rPr>
              <w:t xml:space="preserve">after recommended </w:t>
            </w:r>
            <w:r w:rsidR="00875ADA">
              <w:rPr>
                <w:rFonts w:ascii="Calibri" w:eastAsia="Calibri" w:hAnsi="Calibri" w:cs="Calibri"/>
                <w:sz w:val="22"/>
                <w:szCs w:val="22"/>
              </w:rPr>
              <w:t>NPO/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AB596C">
              <w:rPr>
                <w:rFonts w:ascii="Calibri" w:eastAsia="Calibri" w:hAnsi="Calibri" w:cs="Calibri"/>
                <w:sz w:val="22"/>
                <w:szCs w:val="22"/>
              </w:rPr>
              <w:t>ntibiotic</w:t>
            </w:r>
            <w:r w:rsidR="00875ADA">
              <w:rPr>
                <w:rFonts w:ascii="Calibri" w:eastAsia="Calibri" w:hAnsi="Calibri" w:cs="Calibri"/>
                <w:sz w:val="22"/>
                <w:szCs w:val="22"/>
              </w:rPr>
              <w:t xml:space="preserve"> timeline</w:t>
            </w:r>
          </w:p>
        </w:tc>
        <w:tc>
          <w:tcPr>
            <w:tcW w:w="29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7BE6CFC2" w14:textId="77777777" w:rsidR="006A4080" w:rsidRDefault="006A4080" w:rsidP="00875ADA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Antibiotic choice</w:t>
            </w:r>
          </w:p>
        </w:tc>
        <w:tc>
          <w:tcPr>
            <w:tcW w:w="29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60BD33C5" w14:textId="0EF362BF" w:rsidR="006A4080" w:rsidRDefault="00AB596C" w:rsidP="00875ADA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Recommended </w:t>
            </w:r>
            <w:r w:rsidR="006A4080" w:rsidRPr="6F886EA5">
              <w:rPr>
                <w:rFonts w:ascii="Calibri" w:eastAsia="Calibri" w:hAnsi="Calibri" w:cs="Calibri"/>
                <w:sz w:val="22"/>
                <w:szCs w:val="22"/>
              </w:rPr>
              <w:t xml:space="preserve">Imaging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6A4080" w:rsidRPr="6F886EA5">
              <w:rPr>
                <w:rFonts w:ascii="Calibri" w:eastAsia="Calibri" w:hAnsi="Calibri" w:cs="Calibri"/>
                <w:sz w:val="22"/>
                <w:szCs w:val="22"/>
              </w:rPr>
              <w:t>hedule</w:t>
            </w:r>
          </w:p>
        </w:tc>
      </w:tr>
      <w:tr w:rsidR="006A4080" w14:paraId="56A17642" w14:textId="77777777" w:rsidTr="00875ADA">
        <w:trPr>
          <w:trHeight w:val="1116"/>
        </w:trPr>
        <w:tc>
          <w:tcPr>
            <w:tcW w:w="2987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</w:tcPr>
          <w:p w14:paraId="75F6DC9F" w14:textId="77777777" w:rsidR="006A4080" w:rsidRDefault="006A4080" w:rsidP="00875ADA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Feeding intolerance (score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remains less than</w:t>
            </w:r>
            <w:r w:rsidRPr="6F886EA5">
              <w:rPr>
                <w:rFonts w:ascii="Calibri" w:eastAsia="Calibri" w:hAnsi="Calibri" w:cs="Calibri"/>
                <w:sz w:val="22"/>
                <w:szCs w:val="22"/>
              </w:rPr>
              <w:t xml:space="preserve"> &lt;4)</w:t>
            </w:r>
          </w:p>
        </w:tc>
        <w:tc>
          <w:tcPr>
            <w:tcW w:w="2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1A7AA78A" w14:textId="77777777" w:rsidR="006A4080" w:rsidRDefault="006A4080" w:rsidP="00875ADA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36 hours</w:t>
            </w:r>
          </w:p>
        </w:tc>
        <w:tc>
          <w:tcPr>
            <w:tcW w:w="2987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9B9B9" w:themeFill="background2" w:themeFillShade="BF"/>
          </w:tcPr>
          <w:p w14:paraId="6E7A22A3" w14:textId="7D12A95F" w:rsidR="00AB0CEB" w:rsidRDefault="00AB0CEB" w:rsidP="00875ADA">
            <w:pPr>
              <w:pStyle w:val="Default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50% of the most recently tolerated rate, increasing according to protocol</w:t>
            </w:r>
          </w:p>
        </w:tc>
        <w:tc>
          <w:tcPr>
            <w:tcW w:w="298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5E8FA852" w14:textId="77777777" w:rsidR="006A4080" w:rsidRDefault="006A4080" w:rsidP="00875ADA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none</w:t>
            </w:r>
          </w:p>
        </w:tc>
        <w:tc>
          <w:tcPr>
            <w:tcW w:w="2991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48393B37" w14:textId="77777777" w:rsidR="006A4080" w:rsidRDefault="006A4080" w:rsidP="00875ADA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daily AXR during treatment, weekly AXR during feed advance</w:t>
            </w:r>
          </w:p>
        </w:tc>
      </w:tr>
      <w:tr w:rsidR="006A4080" w14:paraId="0C42C2A1" w14:textId="77777777" w:rsidTr="00875ADA">
        <w:trPr>
          <w:trHeight w:val="1556"/>
        </w:trPr>
        <w:tc>
          <w:tcPr>
            <w:tcW w:w="2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</w:tcPr>
          <w:p w14:paraId="0B42B48C" w14:textId="77777777" w:rsidR="006A4080" w:rsidRDefault="006A4080" w:rsidP="00875ADA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 xml:space="preserve">Possible NEC/Mild </w:t>
            </w:r>
          </w:p>
          <w:p w14:paraId="191507EC" w14:textId="77777777" w:rsidR="006A4080" w:rsidRDefault="006A4080" w:rsidP="00875ADA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(score 4-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6F886EA5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985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56DDB0E4" w14:textId="77777777" w:rsidR="006A4080" w:rsidRPr="00AB596C" w:rsidRDefault="006A4080" w:rsidP="00875ADA">
            <w:pPr>
              <w:pStyle w:val="Default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B596C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 xml:space="preserve">treatment 48 hours </w:t>
            </w:r>
          </w:p>
        </w:tc>
        <w:tc>
          <w:tcPr>
            <w:tcW w:w="2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11D7F199" w14:textId="77777777" w:rsidR="006A4080" w:rsidRPr="00AB596C" w:rsidRDefault="006A4080" w:rsidP="00875ADA">
            <w:pPr>
              <w:pStyle w:val="Default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B596C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50% of the most recently tolerated rate and if tolerated for 24 hours, increase according to protocol</w:t>
            </w:r>
          </w:p>
        </w:tc>
        <w:tc>
          <w:tcPr>
            <w:tcW w:w="29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496E36D5" w14:textId="77777777" w:rsidR="006A4080" w:rsidRDefault="006A4080" w:rsidP="00875ADA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Abx per empiric order set for NEC</w:t>
            </w:r>
          </w:p>
          <w:p w14:paraId="245C3B19" w14:textId="50A96232" w:rsidR="00454B9C" w:rsidRDefault="00454B9C" w:rsidP="00875ADA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Send Blood culture </w:t>
            </w:r>
          </w:p>
        </w:tc>
        <w:tc>
          <w:tcPr>
            <w:tcW w:w="29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0153F09F" w14:textId="77777777" w:rsidR="006A4080" w:rsidRDefault="006A4080" w:rsidP="00875ADA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daily AXR during treatment, q3d AXR during first week of feed advance</w:t>
            </w:r>
          </w:p>
        </w:tc>
      </w:tr>
      <w:tr w:rsidR="006A4080" w14:paraId="5A0615EA" w14:textId="77777777" w:rsidTr="00875ADA">
        <w:trPr>
          <w:trHeight w:val="1112"/>
        </w:trPr>
        <w:tc>
          <w:tcPr>
            <w:tcW w:w="2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</w:tcPr>
          <w:p w14:paraId="78315D2C" w14:textId="77777777" w:rsidR="006A4080" w:rsidRDefault="006A4080" w:rsidP="00875ADA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Mild/Moderate</w:t>
            </w:r>
          </w:p>
          <w:p w14:paraId="18D05FA7" w14:textId="77777777" w:rsidR="006A4080" w:rsidRDefault="006A4080" w:rsidP="00875ADA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 xml:space="preserve">(score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9-12</w:t>
            </w:r>
            <w:r w:rsidRPr="6F886EA5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985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38727963" w14:textId="77777777" w:rsidR="00AB3914" w:rsidRDefault="00AB0CEB" w:rsidP="00875ADA">
            <w:pPr>
              <w:pStyle w:val="Default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Minimum of 48 hours and each additional day determined by daily patient score/clinical judgemen</w:t>
            </w:r>
            <w:r w:rsidR="00AB3914"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</w:p>
          <w:p w14:paraId="0CF252E0" w14:textId="0D55BB88" w:rsidR="00AB3914" w:rsidRPr="00AB3914" w:rsidRDefault="00AB3914" w:rsidP="00875ADA">
            <w:pPr>
              <w:pStyle w:val="Default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*If true pneumatosis identified on AXR</w:t>
            </w:r>
            <w:r w:rsidRPr="00AB3914">
              <w:rPr>
                <w:rFonts w:ascii="Calibri" w:eastAsia="Calibri" w:hAnsi="Calibri" w:cs="Calibri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minimum 7 days </w:t>
            </w:r>
          </w:p>
        </w:tc>
        <w:tc>
          <w:tcPr>
            <w:tcW w:w="2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4762209C" w14:textId="290521E5" w:rsidR="00AB0CEB" w:rsidRPr="00AB0CEB" w:rsidRDefault="00AB0CEB" w:rsidP="00875ADA">
            <w:pPr>
              <w:pStyle w:val="Default"/>
              <w:spacing w:line="240" w:lineRule="auto"/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20ml/kg/day and advance according to existing protocol. </w:t>
            </w:r>
          </w:p>
        </w:tc>
        <w:tc>
          <w:tcPr>
            <w:tcW w:w="29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015D343D" w14:textId="77777777" w:rsidR="006A4080" w:rsidRDefault="006A4080" w:rsidP="00875ADA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Abx per empiric order set for NEC</w:t>
            </w:r>
          </w:p>
          <w:p w14:paraId="1A89D438" w14:textId="6FA9C36D" w:rsidR="00454B9C" w:rsidRDefault="00454B9C" w:rsidP="00875ADA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Send Blood culture</w:t>
            </w:r>
          </w:p>
        </w:tc>
        <w:tc>
          <w:tcPr>
            <w:tcW w:w="29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349F3020" w14:textId="77777777" w:rsidR="006A4080" w:rsidRDefault="006A4080" w:rsidP="00875ADA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BID AXR for first 48 hours, US if clinical decline/ increasing score</w:t>
            </w:r>
          </w:p>
        </w:tc>
      </w:tr>
      <w:tr w:rsidR="00455570" w14:paraId="3086571D" w14:textId="77777777" w:rsidTr="00875ADA">
        <w:trPr>
          <w:trHeight w:val="1112"/>
        </w:trPr>
        <w:tc>
          <w:tcPr>
            <w:tcW w:w="2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</w:tcPr>
          <w:p w14:paraId="36838721" w14:textId="77777777" w:rsidR="00455570" w:rsidRDefault="00455570" w:rsidP="00455570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Moderate</w:t>
            </w:r>
          </w:p>
          <w:p w14:paraId="6EE3BDA6" w14:textId="77777777" w:rsidR="00455570" w:rsidRDefault="00455570" w:rsidP="00455570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(score 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6F886EA5">
              <w:rPr>
                <w:rFonts w:ascii="Calibri" w:eastAsia="Calibri" w:hAnsi="Calibri" w:cs="Calibri"/>
                <w:sz w:val="22"/>
                <w:szCs w:val="22"/>
              </w:rPr>
              <w:t>-1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6F886EA5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985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31EF8024" w14:textId="01845CDA" w:rsidR="00455570" w:rsidRDefault="00455570" w:rsidP="00455570">
            <w:pPr>
              <w:pStyle w:val="Default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Minimum 7 days + clinical resolution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sx</w:t>
            </w:r>
            <w:proofErr w:type="spellEnd"/>
          </w:p>
        </w:tc>
        <w:tc>
          <w:tcPr>
            <w:tcW w:w="2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4C13C237" w14:textId="71509587" w:rsidR="00455570" w:rsidRDefault="00455570" w:rsidP="00455570">
            <w:pPr>
              <w:pStyle w:val="Default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Continuous rate of 20ml/kg/day and if tolerated for 24 hours, advance by 1ml/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q24hrs. If tolerating for 48 hours may transition to bolus feeds at same volume for 24 hours and then advance per protocol</w:t>
            </w:r>
          </w:p>
        </w:tc>
        <w:tc>
          <w:tcPr>
            <w:tcW w:w="29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4BD84706" w14:textId="77777777" w:rsidR="00455570" w:rsidRDefault="00455570" w:rsidP="00455570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Abx per empiric order set for NEC</w:t>
            </w:r>
          </w:p>
          <w:p w14:paraId="2D0E895B" w14:textId="3487CC67" w:rsidR="00455570" w:rsidRDefault="00455570" w:rsidP="00455570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Send Blood culture</w:t>
            </w:r>
          </w:p>
        </w:tc>
        <w:tc>
          <w:tcPr>
            <w:tcW w:w="29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21B82594" w14:textId="128B180F" w:rsidR="00455570" w:rsidRDefault="00455570" w:rsidP="00455570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BID AXR until clinically improving</w:t>
            </w:r>
          </w:p>
        </w:tc>
      </w:tr>
      <w:tr w:rsidR="00455570" w14:paraId="6450F6A4" w14:textId="77777777" w:rsidTr="00875ADA">
        <w:trPr>
          <w:trHeight w:val="1112"/>
        </w:trPr>
        <w:tc>
          <w:tcPr>
            <w:tcW w:w="2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</w:tcPr>
          <w:p w14:paraId="2CC8BDCA" w14:textId="77777777" w:rsidR="00455570" w:rsidRDefault="00455570" w:rsidP="00455570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Severe</w:t>
            </w:r>
          </w:p>
          <w:p w14:paraId="2C25C873" w14:textId="77777777" w:rsidR="00455570" w:rsidRDefault="00455570" w:rsidP="00455570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(score &gt;1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6F886EA5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985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4087A3FE" w14:textId="6C34F01B" w:rsidR="00455570" w:rsidRDefault="00455570" w:rsidP="00455570">
            <w:pPr>
              <w:pStyle w:val="Default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Minimum 10 days </w:t>
            </w:r>
          </w:p>
        </w:tc>
        <w:tc>
          <w:tcPr>
            <w:tcW w:w="2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2EAB144D" w14:textId="4A5BC47D" w:rsidR="00455570" w:rsidRDefault="00455570" w:rsidP="00455570">
            <w:pPr>
              <w:pStyle w:val="Default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Continuous rate of 20ml/kg/day and if tolerated for 24 hours, advance by 1ml/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q24hrs. If tolerating for 48 hours may transition to bolus feeds at same volume for 24 hours and then advance per protocol</w:t>
            </w:r>
          </w:p>
        </w:tc>
        <w:tc>
          <w:tcPr>
            <w:tcW w:w="29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5C265E5F" w14:textId="77777777" w:rsidR="00455570" w:rsidRDefault="00455570" w:rsidP="00455570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Abx per empiric order set for NEC</w:t>
            </w:r>
          </w:p>
          <w:p w14:paraId="74369D52" w14:textId="46FF40B2" w:rsidR="00455570" w:rsidRDefault="00455570" w:rsidP="00455570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Send Blood culture</w:t>
            </w:r>
          </w:p>
        </w:tc>
        <w:tc>
          <w:tcPr>
            <w:tcW w:w="29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DC0BF"/>
          </w:tcPr>
          <w:p w14:paraId="6E3E3A56" w14:textId="7D26A2FB" w:rsidR="00455570" w:rsidRDefault="00455570" w:rsidP="00455570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BID AXR until clinically improving</w:t>
            </w:r>
          </w:p>
        </w:tc>
      </w:tr>
      <w:tr w:rsidR="00455570" w14:paraId="1513E5C2" w14:textId="77777777" w:rsidTr="00875ADA">
        <w:trPr>
          <w:trHeight w:val="1556"/>
        </w:trPr>
        <w:tc>
          <w:tcPr>
            <w:tcW w:w="2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</w:tcPr>
          <w:p w14:paraId="1112E618" w14:textId="77777777" w:rsidR="00455570" w:rsidRDefault="00455570" w:rsidP="00455570">
            <w:pPr>
              <w:pStyle w:val="TableStyle1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Surgical</w:t>
            </w:r>
          </w:p>
        </w:tc>
        <w:tc>
          <w:tcPr>
            <w:tcW w:w="2985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1D11EB81" w14:textId="5A2E39A5" w:rsidR="00455570" w:rsidRDefault="00455570" w:rsidP="00455570">
            <w:pPr>
              <w:pStyle w:val="Default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Minimum 4 days after source control </w:t>
            </w:r>
          </w:p>
        </w:tc>
        <w:tc>
          <w:tcPr>
            <w:tcW w:w="2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538483F6" w14:textId="5173321E" w:rsidR="00455570" w:rsidRDefault="00455570" w:rsidP="00455570">
            <w:pPr>
              <w:pStyle w:val="Default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Once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replogle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output decreased and evidence of bowel function occurs, start feeds at continuous rate of 20ml/kg/day and if tolerated for 48 hours may transition to bolus feeds at same volume for 24 hours and then advance per protocol</w:t>
            </w:r>
          </w:p>
        </w:tc>
        <w:tc>
          <w:tcPr>
            <w:tcW w:w="29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48E35F32" w14:textId="77777777" w:rsidR="00455570" w:rsidRDefault="00455570" w:rsidP="00455570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Abx per empiric order set for NEC or per Surgery Team</w:t>
            </w:r>
          </w:p>
          <w:p w14:paraId="1DC754E1" w14:textId="55C7E51E" w:rsidR="00455570" w:rsidRDefault="00455570" w:rsidP="00455570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Send Blood culture</w:t>
            </w:r>
          </w:p>
        </w:tc>
        <w:tc>
          <w:tcPr>
            <w:tcW w:w="29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</w:tcPr>
          <w:p w14:paraId="030FED6B" w14:textId="77777777" w:rsidR="00455570" w:rsidRDefault="00455570" w:rsidP="00455570">
            <w:pPr>
              <w:pStyle w:val="TableStyle2"/>
              <w:rPr>
                <w:rFonts w:ascii="Calibri" w:eastAsia="Calibri" w:hAnsi="Calibri" w:cs="Calibri"/>
                <w:sz w:val="22"/>
                <w:szCs w:val="22"/>
              </w:rPr>
            </w:pPr>
            <w:r w:rsidRPr="6F886EA5">
              <w:rPr>
                <w:rFonts w:ascii="Calibri" w:eastAsia="Calibri" w:hAnsi="Calibri" w:cs="Calibri"/>
                <w:sz w:val="22"/>
                <w:szCs w:val="22"/>
              </w:rPr>
              <w:t>POD 1 AXR, POD 4 AXR/prior to starting feeds, or in the setting of clinical decline</w:t>
            </w:r>
          </w:p>
        </w:tc>
      </w:tr>
    </w:tbl>
    <w:p w14:paraId="7BC7A3EE" w14:textId="77777777" w:rsidR="00B66663" w:rsidRDefault="00B66663"/>
    <w:p w14:paraId="271016DC" w14:textId="788032DA" w:rsidR="007E2AA1" w:rsidRDefault="00875ADA">
      <w:r>
        <w:br w:type="textWrapping" w:clear="all"/>
      </w:r>
    </w:p>
    <w:p w14:paraId="692BD027" w14:textId="50DD44DB" w:rsidR="00464E61" w:rsidRDefault="00464E61">
      <w:r>
        <w:t>Consult Surgery on all patients &gt; score 4</w:t>
      </w:r>
    </w:p>
    <w:p w14:paraId="27EB13A5" w14:textId="251B03FD" w:rsidR="00AB596C" w:rsidRDefault="00AB596C">
      <w:r>
        <w:t>AXR= Abdominal Radiograph (</w:t>
      </w:r>
      <w:r w:rsidR="00DF26ED">
        <w:t xml:space="preserve">consider </w:t>
      </w:r>
      <w:r>
        <w:t>AP and Lateral)</w:t>
      </w:r>
    </w:p>
    <w:sectPr w:rsidR="00AB596C" w:rsidSect="00B53EDB">
      <w:type w:val="continuous"/>
      <w:pgSz w:w="2016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50D51"/>
    <w:multiLevelType w:val="hybridMultilevel"/>
    <w:tmpl w:val="2DCEB854"/>
    <w:lvl w:ilvl="0" w:tplc="E286D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A91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ED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E6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C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E06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E6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AD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24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3176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80"/>
    <w:rsid w:val="000064B0"/>
    <w:rsid w:val="000122AF"/>
    <w:rsid w:val="001378D7"/>
    <w:rsid w:val="001611BB"/>
    <w:rsid w:val="001F6F98"/>
    <w:rsid w:val="002A14E2"/>
    <w:rsid w:val="00430F68"/>
    <w:rsid w:val="00454B9C"/>
    <w:rsid w:val="00455570"/>
    <w:rsid w:val="00464E61"/>
    <w:rsid w:val="004F6336"/>
    <w:rsid w:val="00526BAA"/>
    <w:rsid w:val="005E550B"/>
    <w:rsid w:val="00680FE0"/>
    <w:rsid w:val="006A4080"/>
    <w:rsid w:val="00701F6B"/>
    <w:rsid w:val="00750D30"/>
    <w:rsid w:val="007C33DC"/>
    <w:rsid w:val="007D45F8"/>
    <w:rsid w:val="007E2AA1"/>
    <w:rsid w:val="00847533"/>
    <w:rsid w:val="00875ADA"/>
    <w:rsid w:val="008B7EED"/>
    <w:rsid w:val="009050BD"/>
    <w:rsid w:val="009612D3"/>
    <w:rsid w:val="00A20DE4"/>
    <w:rsid w:val="00AB084C"/>
    <w:rsid w:val="00AB0CEB"/>
    <w:rsid w:val="00AB3914"/>
    <w:rsid w:val="00AB596C"/>
    <w:rsid w:val="00B53EDB"/>
    <w:rsid w:val="00B55041"/>
    <w:rsid w:val="00B66663"/>
    <w:rsid w:val="00DA7BB5"/>
    <w:rsid w:val="00DD4960"/>
    <w:rsid w:val="00D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1C59"/>
  <w15:chartTrackingRefBased/>
  <w15:docId w15:val="{E4DF096C-A479-9F46-9E37-7F56500D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80"/>
    <w:rPr>
      <w:rFonts w:ascii="Times New Roman" w:eastAsia="Arial Unicode MS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1">
    <w:name w:val="Table Style 1"/>
    <w:qFormat/>
    <w:rsid w:val="006A4080"/>
    <w:rPr>
      <w:rFonts w:ascii="Helvetica Neue" w:eastAsia="Helvetica Neue" w:hAnsi="Helvetica Neue" w:cs="Helvetica Neue"/>
      <w:b/>
      <w:bCs/>
      <w:color w:val="000000"/>
      <w:szCs w:val="2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qFormat/>
    <w:rsid w:val="006A4080"/>
    <w:rPr>
      <w:rFonts w:ascii="Helvetica Neue" w:eastAsia="Helvetica Neue" w:hAnsi="Helvetica Neue" w:cs="Helvetica Neue"/>
      <w:color w:val="000000"/>
      <w:szCs w:val="2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rsid w:val="006A4080"/>
    <w:pPr>
      <w:spacing w:line="288" w:lineRule="auto"/>
    </w:pPr>
    <w:rPr>
      <w:rFonts w:ascii="Times Roman" w:eastAsia="Arial Unicode MS" w:hAnsi="Times Roman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8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9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jamiefur@gmail.com</dc:creator>
  <cp:keywords/>
  <dc:description/>
  <cp:lastModifiedBy>Furlong-Dillard, Jamie</cp:lastModifiedBy>
  <cp:revision>6</cp:revision>
  <dcterms:created xsi:type="dcterms:W3CDTF">2023-12-24T01:18:00Z</dcterms:created>
  <dcterms:modified xsi:type="dcterms:W3CDTF">2024-11-05T18:44:00Z</dcterms:modified>
</cp:coreProperties>
</file>