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0C1A" w14:textId="0BBD9F8D" w:rsidR="00EB6EBB" w:rsidRDefault="00EB6EBB" w:rsidP="00E955D5">
      <w:pPr>
        <w:rPr>
          <w:b/>
          <w:bCs/>
        </w:rPr>
      </w:pPr>
      <w:bookmarkStart w:id="0" w:name="_GoBack"/>
      <w:bookmarkEnd w:id="0"/>
      <w:r w:rsidRPr="00AB33C6">
        <w:rPr>
          <w:b/>
          <w:bCs/>
        </w:rPr>
        <w:t xml:space="preserve">Urine </w:t>
      </w:r>
      <w:r w:rsidR="00E955D5" w:rsidRPr="00AB33C6">
        <w:rPr>
          <w:b/>
          <w:bCs/>
        </w:rPr>
        <w:t xml:space="preserve">Biomarkers, Acute Kidney Injury, </w:t>
      </w:r>
      <w:r w:rsidR="00E955D5">
        <w:rPr>
          <w:b/>
          <w:bCs/>
        </w:rPr>
        <w:t>a</w:t>
      </w:r>
      <w:r w:rsidR="00E955D5" w:rsidRPr="00AB33C6">
        <w:rPr>
          <w:b/>
          <w:bCs/>
        </w:rPr>
        <w:t xml:space="preserve">nd Fluid Overload </w:t>
      </w:r>
      <w:r w:rsidR="00E955D5">
        <w:rPr>
          <w:b/>
          <w:bCs/>
        </w:rPr>
        <w:t>i</w:t>
      </w:r>
      <w:r w:rsidR="00E955D5" w:rsidRPr="00AB33C6">
        <w:rPr>
          <w:b/>
          <w:bCs/>
        </w:rPr>
        <w:t xml:space="preserve">n </w:t>
      </w:r>
      <w:r w:rsidR="00E955D5">
        <w:rPr>
          <w:b/>
          <w:bCs/>
        </w:rPr>
        <w:t>Neonatal Cardiac Surgery</w:t>
      </w:r>
    </w:p>
    <w:p w14:paraId="3E6177DA" w14:textId="77777777" w:rsidR="00E955D5" w:rsidRDefault="00E955D5" w:rsidP="00E955D5">
      <w:pPr>
        <w:rPr>
          <w:b/>
        </w:rPr>
      </w:pPr>
    </w:p>
    <w:p w14:paraId="2318EF3B" w14:textId="77777777" w:rsidR="00E955D5" w:rsidRDefault="00E955D5" w:rsidP="00E955D5">
      <w:pPr>
        <w:rPr>
          <w:b/>
        </w:rPr>
      </w:pPr>
    </w:p>
    <w:p w14:paraId="3C2A4C27" w14:textId="0D83A6F4" w:rsidR="00835692" w:rsidRDefault="00E955D5" w:rsidP="00E955D5">
      <w:pPr>
        <w:rPr>
          <w:b/>
        </w:rPr>
      </w:pPr>
      <w:r w:rsidRPr="00E955D5">
        <w:rPr>
          <w:b/>
        </w:rPr>
        <w:t>SUPPLEMENTA</w:t>
      </w:r>
      <w:r w:rsidR="00443ED7">
        <w:rPr>
          <w:b/>
        </w:rPr>
        <w:t>RY</w:t>
      </w:r>
      <w:r w:rsidRPr="00E955D5">
        <w:rPr>
          <w:b/>
        </w:rPr>
        <w:t xml:space="preserve"> MATERIALS</w:t>
      </w:r>
    </w:p>
    <w:p w14:paraId="4241E372" w14:textId="77777777" w:rsidR="00E955D5" w:rsidRPr="00E955D5" w:rsidRDefault="00E955D5" w:rsidP="00E955D5">
      <w:pPr>
        <w:rPr>
          <w:b/>
        </w:rPr>
      </w:pPr>
    </w:p>
    <w:p w14:paraId="0AD9BC39" w14:textId="77777777" w:rsidR="00E955D5" w:rsidRDefault="00E955D5" w:rsidP="00E955D5">
      <w:pPr>
        <w:rPr>
          <w:b/>
        </w:rPr>
      </w:pPr>
    </w:p>
    <w:p w14:paraId="5CA0C72C" w14:textId="349B167B" w:rsidR="00443ED7" w:rsidRPr="000812B2" w:rsidRDefault="00443ED7" w:rsidP="00443ED7">
      <w:r>
        <w:rPr>
          <w:b/>
        </w:rPr>
        <w:t>Supplementary Table 1</w:t>
      </w:r>
      <w:r w:rsidRPr="00762709">
        <w:rPr>
          <w:b/>
        </w:rPr>
        <w:t xml:space="preserve">. </w:t>
      </w:r>
      <w:r w:rsidRPr="000812B2">
        <w:t xml:space="preserve">Unadjusted urine biomarkers for all neonates at different perioperative time points (presented as medians [25th–75th percentile]). 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95"/>
        <w:gridCol w:w="2430"/>
        <w:gridCol w:w="2610"/>
        <w:gridCol w:w="2340"/>
      </w:tblGrid>
      <w:tr w:rsidR="00443ED7" w:rsidRPr="00757EDC" w14:paraId="01794969" w14:textId="77777777" w:rsidTr="00B16EAD">
        <w:trPr>
          <w:trHeight w:val="432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5DC26" w14:textId="77777777" w:rsidR="00443ED7" w:rsidRPr="00757EDC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>Urine biomarker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B51BB" w14:textId="77777777" w:rsidR="00443ED7" w:rsidRPr="00757EDC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>Preoperative</w:t>
            </w:r>
          </w:p>
          <w:p w14:paraId="7EDB480C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N=6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801C0" w14:textId="77777777" w:rsidR="00443ED7" w:rsidRPr="00757EDC" w:rsidRDefault="00443ED7" w:rsidP="00B16EA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7EDC">
              <w:rPr>
                <w:b/>
                <w:bCs/>
                <w:color w:val="000000" w:themeColor="text1"/>
                <w:sz w:val="20"/>
                <w:szCs w:val="20"/>
              </w:rPr>
              <w:t>Early postoperative</w:t>
            </w:r>
          </w:p>
          <w:p w14:paraId="5A17F34C" w14:textId="77777777" w:rsidR="00443ED7" w:rsidRPr="00757EDC" w:rsidRDefault="00443ED7" w:rsidP="00B16E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7EDC">
              <w:rPr>
                <w:color w:val="000000" w:themeColor="text1"/>
                <w:sz w:val="20"/>
                <w:szCs w:val="20"/>
              </w:rPr>
              <w:t>N=11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D8E90" w14:textId="77777777" w:rsidR="00443ED7" w:rsidRPr="00757EDC" w:rsidRDefault="00443ED7" w:rsidP="00B16EA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7EDC">
              <w:rPr>
                <w:b/>
                <w:bCs/>
                <w:color w:val="000000" w:themeColor="text1"/>
                <w:sz w:val="20"/>
                <w:szCs w:val="20"/>
              </w:rPr>
              <w:t>Late postoperative</w:t>
            </w:r>
          </w:p>
          <w:p w14:paraId="45B30FFD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color w:val="000000" w:themeColor="text1"/>
                <w:sz w:val="20"/>
                <w:szCs w:val="20"/>
              </w:rPr>
              <w:t>N=6</w:t>
            </w:r>
          </w:p>
        </w:tc>
      </w:tr>
      <w:tr w:rsidR="00443ED7" w:rsidRPr="00757EDC" w14:paraId="3FF9A69C" w14:textId="77777777" w:rsidTr="00B16EAD">
        <w:trPr>
          <w:trHeight w:val="576"/>
        </w:trPr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14:paraId="2501F539" w14:textId="77777777" w:rsidR="00443ED7" w:rsidRPr="00757EDC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αGST </w:t>
            </w:r>
            <w:r w:rsidRPr="00757EDC">
              <w:rPr>
                <w:sz w:val="20"/>
                <w:szCs w:val="20"/>
              </w:rPr>
              <w:t>(</w:t>
            </w:r>
            <w:proofErr w:type="spellStart"/>
            <w:r w:rsidRPr="00757EDC">
              <w:rPr>
                <w:sz w:val="20"/>
                <w:szCs w:val="20"/>
              </w:rPr>
              <w:t>pg</w:t>
            </w:r>
            <w:proofErr w:type="spellEnd"/>
            <w:r w:rsidRPr="00757EDC">
              <w:rPr>
                <w:sz w:val="20"/>
                <w:szCs w:val="20"/>
              </w:rPr>
              <w:t>/mL)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57294866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740.1 (513.7- 2906.6)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14:paraId="65CB5B57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8179.9 (4283.3-56947.5)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457BF884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960.9 (875.2-1441.4)</w:t>
            </w:r>
          </w:p>
        </w:tc>
      </w:tr>
      <w:tr w:rsidR="00443ED7" w:rsidRPr="00757EDC" w14:paraId="68B521E3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67799386" w14:textId="77777777" w:rsidR="00443ED7" w:rsidRPr="00757EDC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Alb </w:t>
            </w:r>
            <w:r w:rsidRPr="00757EDC">
              <w:rPr>
                <w:sz w:val="20"/>
                <w:szCs w:val="20"/>
              </w:rPr>
              <w:t>(µg/mL)</w:t>
            </w:r>
          </w:p>
        </w:tc>
        <w:tc>
          <w:tcPr>
            <w:tcW w:w="2430" w:type="dxa"/>
            <w:vAlign w:val="center"/>
          </w:tcPr>
          <w:p w14:paraId="3E1D6840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38.6 (9.1-58.2)</w:t>
            </w:r>
          </w:p>
        </w:tc>
        <w:tc>
          <w:tcPr>
            <w:tcW w:w="2610" w:type="dxa"/>
            <w:vAlign w:val="center"/>
          </w:tcPr>
          <w:p w14:paraId="093540A9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171 (87.1-249)</w:t>
            </w:r>
          </w:p>
        </w:tc>
        <w:tc>
          <w:tcPr>
            <w:tcW w:w="2340" w:type="dxa"/>
            <w:vAlign w:val="center"/>
          </w:tcPr>
          <w:p w14:paraId="5AFE4BF7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23.5 (20.0-33.6)</w:t>
            </w:r>
          </w:p>
        </w:tc>
      </w:tr>
      <w:tr w:rsidR="00443ED7" w:rsidRPr="00757EDC" w14:paraId="5F9B4587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07E1F588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β2M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029523BF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727.5 (585.0-1903.4)</w:t>
            </w:r>
          </w:p>
        </w:tc>
        <w:tc>
          <w:tcPr>
            <w:tcW w:w="2610" w:type="dxa"/>
            <w:vAlign w:val="center"/>
          </w:tcPr>
          <w:p w14:paraId="2E8918D9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5384.7 (2925.7-11000)</w:t>
            </w:r>
          </w:p>
        </w:tc>
        <w:tc>
          <w:tcPr>
            <w:tcW w:w="2340" w:type="dxa"/>
            <w:vAlign w:val="center"/>
          </w:tcPr>
          <w:p w14:paraId="5C8B1B18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629.3 (125.6- 1732.4)</w:t>
            </w:r>
          </w:p>
        </w:tc>
      </w:tr>
      <w:tr w:rsidR="00443ED7" w:rsidRPr="00757EDC" w14:paraId="3F9A846F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62C735C4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Cal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0F66855C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33.9 (13.3-52.4)</w:t>
            </w:r>
          </w:p>
        </w:tc>
        <w:tc>
          <w:tcPr>
            <w:tcW w:w="2610" w:type="dxa"/>
            <w:vAlign w:val="center"/>
          </w:tcPr>
          <w:p w14:paraId="6B16D623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16.4 (10.5-23.6)</w:t>
            </w:r>
          </w:p>
        </w:tc>
        <w:tc>
          <w:tcPr>
            <w:tcW w:w="2340" w:type="dxa"/>
            <w:vAlign w:val="center"/>
          </w:tcPr>
          <w:p w14:paraId="6621F400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17.3 (6.5-27.1)</w:t>
            </w:r>
          </w:p>
        </w:tc>
      </w:tr>
      <w:tr w:rsidR="00443ED7" w:rsidRPr="00757EDC" w14:paraId="361558D1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25D76766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proofErr w:type="spellStart"/>
            <w:r w:rsidRPr="00757EDC">
              <w:rPr>
                <w:b/>
                <w:bCs/>
                <w:sz w:val="20"/>
                <w:szCs w:val="20"/>
              </w:rPr>
              <w:t>Clust</w:t>
            </w:r>
            <w:proofErr w:type="spellEnd"/>
            <w:r w:rsidRPr="00757EDC">
              <w:rPr>
                <w:b/>
                <w:bCs/>
                <w:sz w:val="20"/>
                <w:szCs w:val="20"/>
              </w:rPr>
              <w:t xml:space="preserve">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53A67C0F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69.5 (46.9-137.2)</w:t>
            </w:r>
          </w:p>
        </w:tc>
        <w:tc>
          <w:tcPr>
            <w:tcW w:w="2610" w:type="dxa"/>
            <w:vAlign w:val="center"/>
          </w:tcPr>
          <w:p w14:paraId="34F23AA5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105.1 (75.5-320.0)</w:t>
            </w:r>
          </w:p>
        </w:tc>
        <w:tc>
          <w:tcPr>
            <w:tcW w:w="2340" w:type="dxa"/>
            <w:vAlign w:val="center"/>
          </w:tcPr>
          <w:p w14:paraId="4BC094B2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54.2 (22.6-82.1)</w:t>
            </w:r>
          </w:p>
        </w:tc>
      </w:tr>
      <w:tr w:rsidR="00443ED7" w:rsidRPr="00757EDC" w14:paraId="7AC295B5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6BFD0FD5" w14:textId="77777777" w:rsidR="00443ED7" w:rsidRPr="00757EDC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57EDC">
              <w:rPr>
                <w:b/>
                <w:bCs/>
                <w:sz w:val="20"/>
                <w:szCs w:val="20"/>
              </w:rPr>
              <w:t>CysC</w:t>
            </w:r>
            <w:proofErr w:type="spellEnd"/>
            <w:r w:rsidRPr="00757EDC">
              <w:rPr>
                <w:b/>
                <w:bCs/>
                <w:sz w:val="20"/>
                <w:szCs w:val="20"/>
              </w:rPr>
              <w:t xml:space="preserve">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66554A46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55.0 (18.3-75.7)</w:t>
            </w:r>
          </w:p>
        </w:tc>
        <w:tc>
          <w:tcPr>
            <w:tcW w:w="2610" w:type="dxa"/>
            <w:vAlign w:val="center"/>
          </w:tcPr>
          <w:p w14:paraId="710F4ED8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176.1 (81.6-1328.4)</w:t>
            </w:r>
          </w:p>
        </w:tc>
        <w:tc>
          <w:tcPr>
            <w:tcW w:w="2340" w:type="dxa"/>
            <w:vAlign w:val="center"/>
          </w:tcPr>
          <w:p w14:paraId="7350B87D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19.6 (10.6-30.7)</w:t>
            </w:r>
          </w:p>
        </w:tc>
      </w:tr>
      <w:tr w:rsidR="00443ED7" w:rsidRPr="00757EDC" w14:paraId="0EB8624F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15F63C2A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EGF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226ED108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2.9 (2.4- 5.7)</w:t>
            </w:r>
          </w:p>
        </w:tc>
        <w:tc>
          <w:tcPr>
            <w:tcW w:w="2610" w:type="dxa"/>
            <w:vAlign w:val="center"/>
          </w:tcPr>
          <w:p w14:paraId="1055D51C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2.7 (1.4-3.8)</w:t>
            </w:r>
          </w:p>
        </w:tc>
        <w:tc>
          <w:tcPr>
            <w:tcW w:w="2340" w:type="dxa"/>
            <w:vAlign w:val="center"/>
          </w:tcPr>
          <w:p w14:paraId="47DD454C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3.5 (1.4-8.2)</w:t>
            </w:r>
          </w:p>
        </w:tc>
      </w:tr>
      <w:tr w:rsidR="00443ED7" w:rsidRPr="00757EDC" w14:paraId="4E9E4BAD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52A0212D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KIM1 </w:t>
            </w:r>
            <w:r w:rsidRPr="00757EDC">
              <w:rPr>
                <w:sz w:val="20"/>
                <w:szCs w:val="20"/>
              </w:rPr>
              <w:t>(</w:t>
            </w:r>
            <w:proofErr w:type="spellStart"/>
            <w:r w:rsidRPr="00757EDC">
              <w:rPr>
                <w:sz w:val="20"/>
                <w:szCs w:val="20"/>
              </w:rPr>
              <w:t>pg</w:t>
            </w:r>
            <w:proofErr w:type="spellEnd"/>
            <w:r w:rsidRPr="00757EDC">
              <w:rPr>
                <w:sz w:val="20"/>
                <w:szCs w:val="20"/>
              </w:rPr>
              <w:t>/mL)</w:t>
            </w:r>
          </w:p>
        </w:tc>
        <w:tc>
          <w:tcPr>
            <w:tcW w:w="2430" w:type="dxa"/>
            <w:vAlign w:val="center"/>
          </w:tcPr>
          <w:p w14:paraId="6425A931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637.1 (326.5-1144.7)</w:t>
            </w:r>
          </w:p>
        </w:tc>
        <w:tc>
          <w:tcPr>
            <w:tcW w:w="2610" w:type="dxa"/>
            <w:vAlign w:val="center"/>
          </w:tcPr>
          <w:p w14:paraId="13D8A195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775.2 (570.3-1880.6)</w:t>
            </w:r>
          </w:p>
        </w:tc>
        <w:tc>
          <w:tcPr>
            <w:tcW w:w="2340" w:type="dxa"/>
            <w:vAlign w:val="center"/>
          </w:tcPr>
          <w:p w14:paraId="78BB905E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2751.3 (754.6-6183.0)</w:t>
            </w:r>
          </w:p>
        </w:tc>
      </w:tr>
      <w:tr w:rsidR="00443ED7" w:rsidRPr="00757EDC" w14:paraId="3CC29B00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29CA0A7C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NGAL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4700FA55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13.1 (6.6-17.6)</w:t>
            </w:r>
          </w:p>
        </w:tc>
        <w:tc>
          <w:tcPr>
            <w:tcW w:w="2610" w:type="dxa"/>
            <w:vAlign w:val="center"/>
          </w:tcPr>
          <w:p w14:paraId="0B906D11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110.2 (92.7-602)</w:t>
            </w:r>
          </w:p>
        </w:tc>
        <w:tc>
          <w:tcPr>
            <w:tcW w:w="2340" w:type="dxa"/>
            <w:vAlign w:val="center"/>
          </w:tcPr>
          <w:p w14:paraId="3EB4E504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10 (8.5-32.1)</w:t>
            </w:r>
          </w:p>
        </w:tc>
      </w:tr>
      <w:tr w:rsidR="00443ED7" w:rsidRPr="00757EDC" w14:paraId="32A6BA1E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10C132F5" w14:textId="77777777" w:rsidR="00443ED7" w:rsidRPr="00757EDC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Osteo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5ECCA051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6.3 (5.9-10.8)</w:t>
            </w:r>
          </w:p>
        </w:tc>
        <w:tc>
          <w:tcPr>
            <w:tcW w:w="2610" w:type="dxa"/>
            <w:vAlign w:val="center"/>
          </w:tcPr>
          <w:p w14:paraId="6B2F2FEB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14.6 (9.8-21.8)</w:t>
            </w:r>
          </w:p>
        </w:tc>
        <w:tc>
          <w:tcPr>
            <w:tcW w:w="2340" w:type="dxa"/>
            <w:vAlign w:val="center"/>
          </w:tcPr>
          <w:p w14:paraId="0C4E4B2D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11.8 (6.1-22.2)</w:t>
            </w:r>
          </w:p>
        </w:tc>
      </w:tr>
      <w:tr w:rsidR="00443ED7" w:rsidRPr="00757EDC" w14:paraId="7F7B04BD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413ED04A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OPN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21C973FC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447.4 (219.4-758.7)</w:t>
            </w:r>
          </w:p>
        </w:tc>
        <w:tc>
          <w:tcPr>
            <w:tcW w:w="2610" w:type="dxa"/>
            <w:vAlign w:val="center"/>
          </w:tcPr>
          <w:p w14:paraId="487360DD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753.7 (495.5-1793.2)</w:t>
            </w:r>
          </w:p>
        </w:tc>
        <w:tc>
          <w:tcPr>
            <w:tcW w:w="2340" w:type="dxa"/>
            <w:vAlign w:val="center"/>
          </w:tcPr>
          <w:p w14:paraId="0D57E1B8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264.6 (136.6- 534.6)</w:t>
            </w:r>
          </w:p>
        </w:tc>
      </w:tr>
      <w:tr w:rsidR="00443ED7" w:rsidRPr="00757EDC" w14:paraId="2F4D9E59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2D71D001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TFF3 </w:t>
            </w:r>
            <w:r w:rsidRPr="00757EDC">
              <w:rPr>
                <w:sz w:val="20"/>
                <w:szCs w:val="20"/>
              </w:rPr>
              <w:t>(</w:t>
            </w:r>
            <w:proofErr w:type="spellStart"/>
            <w:r w:rsidRPr="00757EDC">
              <w:rPr>
                <w:sz w:val="20"/>
                <w:szCs w:val="20"/>
              </w:rPr>
              <w:t>pg</w:t>
            </w:r>
            <w:proofErr w:type="spellEnd"/>
            <w:r w:rsidRPr="00757EDC">
              <w:rPr>
                <w:sz w:val="20"/>
                <w:szCs w:val="20"/>
              </w:rPr>
              <w:t>/mL)</w:t>
            </w:r>
          </w:p>
        </w:tc>
        <w:tc>
          <w:tcPr>
            <w:tcW w:w="2430" w:type="dxa"/>
            <w:vAlign w:val="center"/>
          </w:tcPr>
          <w:p w14:paraId="02458E42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745.9 (46.5-1995.1)</w:t>
            </w:r>
          </w:p>
        </w:tc>
        <w:tc>
          <w:tcPr>
            <w:tcW w:w="2610" w:type="dxa"/>
            <w:vAlign w:val="center"/>
          </w:tcPr>
          <w:p w14:paraId="416F2FED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373.5 (193.9-1385.1)</w:t>
            </w:r>
          </w:p>
        </w:tc>
        <w:tc>
          <w:tcPr>
            <w:tcW w:w="2340" w:type="dxa"/>
            <w:vAlign w:val="center"/>
          </w:tcPr>
          <w:p w14:paraId="618E688C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81.0 (52.8-150.3)</w:t>
            </w:r>
          </w:p>
        </w:tc>
      </w:tr>
      <w:tr w:rsidR="00443ED7" w:rsidRPr="00757EDC" w14:paraId="54BD3AA9" w14:textId="77777777" w:rsidTr="00B16EAD">
        <w:trPr>
          <w:trHeight w:val="576"/>
        </w:trPr>
        <w:tc>
          <w:tcPr>
            <w:tcW w:w="1795" w:type="dxa"/>
            <w:vAlign w:val="center"/>
          </w:tcPr>
          <w:p w14:paraId="4FC08DDA" w14:textId="77777777" w:rsidR="00443ED7" w:rsidRPr="00757EDC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UMOD </w:t>
            </w:r>
            <w:r w:rsidRPr="00757EDC">
              <w:rPr>
                <w:sz w:val="20"/>
                <w:szCs w:val="20"/>
              </w:rPr>
              <w:t>(ng/mL)</w:t>
            </w:r>
          </w:p>
        </w:tc>
        <w:tc>
          <w:tcPr>
            <w:tcW w:w="2430" w:type="dxa"/>
            <w:vAlign w:val="center"/>
          </w:tcPr>
          <w:p w14:paraId="290ED603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1546.6 (1412.2-2271.5)</w:t>
            </w:r>
          </w:p>
        </w:tc>
        <w:tc>
          <w:tcPr>
            <w:tcW w:w="2610" w:type="dxa"/>
            <w:vAlign w:val="center"/>
          </w:tcPr>
          <w:p w14:paraId="3935078F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2141.9 (979.7-2513.9)</w:t>
            </w:r>
          </w:p>
        </w:tc>
        <w:tc>
          <w:tcPr>
            <w:tcW w:w="2340" w:type="dxa"/>
            <w:vAlign w:val="center"/>
          </w:tcPr>
          <w:p w14:paraId="426FC3F4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1144.1 (719.3-1719.4)</w:t>
            </w:r>
          </w:p>
        </w:tc>
      </w:tr>
      <w:tr w:rsidR="00443ED7" w:rsidRPr="00757EDC" w14:paraId="2974F32C" w14:textId="77777777" w:rsidTr="00B16EAD">
        <w:trPr>
          <w:trHeight w:val="576"/>
        </w:trPr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14:paraId="7A80491F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b/>
                <w:bCs/>
                <w:sz w:val="20"/>
                <w:szCs w:val="20"/>
              </w:rPr>
              <w:t xml:space="preserve">VEGF </w:t>
            </w:r>
            <w:r w:rsidRPr="00757EDC">
              <w:rPr>
                <w:sz w:val="20"/>
                <w:szCs w:val="20"/>
              </w:rPr>
              <w:t>(</w:t>
            </w:r>
            <w:proofErr w:type="spellStart"/>
            <w:r w:rsidRPr="00757EDC">
              <w:rPr>
                <w:sz w:val="20"/>
                <w:szCs w:val="20"/>
              </w:rPr>
              <w:t>pg</w:t>
            </w:r>
            <w:proofErr w:type="spellEnd"/>
            <w:r w:rsidRPr="00757EDC">
              <w:rPr>
                <w:sz w:val="20"/>
                <w:szCs w:val="20"/>
              </w:rPr>
              <w:t>/mL)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26822166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460.0 (347.8-534.6)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14:paraId="694818B3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1295.9 (532.1-2634.1)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0DE87248" w14:textId="77777777" w:rsidR="00443ED7" w:rsidRPr="00757EDC" w:rsidRDefault="00443ED7" w:rsidP="00B16EAD">
            <w:pPr>
              <w:jc w:val="center"/>
              <w:rPr>
                <w:sz w:val="20"/>
                <w:szCs w:val="20"/>
              </w:rPr>
            </w:pPr>
            <w:r w:rsidRPr="00757EDC">
              <w:rPr>
                <w:sz w:val="20"/>
                <w:szCs w:val="20"/>
              </w:rPr>
              <w:t>281.0 (234.1-452.3)</w:t>
            </w:r>
          </w:p>
        </w:tc>
      </w:tr>
    </w:tbl>
    <w:p w14:paraId="06A1AF9C" w14:textId="77777777" w:rsidR="00443ED7" w:rsidRPr="00093621" w:rsidRDefault="00443ED7" w:rsidP="00443ED7">
      <w:r w:rsidRPr="00093621">
        <w:t>αGST</w:t>
      </w:r>
      <w:r>
        <w:t xml:space="preserve"> =</w:t>
      </w:r>
      <w:r w:rsidRPr="00093621">
        <w:t xml:space="preserve"> α-glutathione S-transferase</w:t>
      </w:r>
      <w:r>
        <w:t xml:space="preserve">; Alb = </w:t>
      </w:r>
      <w:r w:rsidRPr="00093621">
        <w:t>albumin</w:t>
      </w:r>
      <w:r>
        <w:t xml:space="preserve">; </w:t>
      </w:r>
      <w:r w:rsidRPr="00093621">
        <w:t>β2M</w:t>
      </w:r>
      <w:r>
        <w:t xml:space="preserve"> = </w:t>
      </w:r>
      <w:r w:rsidRPr="00093621">
        <w:t xml:space="preserve">β-2 </w:t>
      </w:r>
      <w:proofErr w:type="spellStart"/>
      <w:r w:rsidRPr="00093621">
        <w:t>microglobulin</w:t>
      </w:r>
      <w:proofErr w:type="spellEnd"/>
      <w:r>
        <w:t xml:space="preserve">; Cal = </w:t>
      </w:r>
      <w:r w:rsidRPr="00093621">
        <w:t>calbindin</w:t>
      </w:r>
      <w:r>
        <w:t xml:space="preserve">; </w:t>
      </w:r>
      <w:proofErr w:type="spellStart"/>
      <w:r w:rsidRPr="00093621">
        <w:t>Clust</w:t>
      </w:r>
      <w:proofErr w:type="spellEnd"/>
      <w:r>
        <w:t xml:space="preserve"> = </w:t>
      </w:r>
      <w:proofErr w:type="spellStart"/>
      <w:r w:rsidRPr="00093621">
        <w:t>clusterin</w:t>
      </w:r>
      <w:proofErr w:type="spellEnd"/>
      <w:r>
        <w:t xml:space="preserve">; </w:t>
      </w:r>
      <w:proofErr w:type="spellStart"/>
      <w:r w:rsidRPr="00093621">
        <w:t>CysC</w:t>
      </w:r>
      <w:proofErr w:type="spellEnd"/>
      <w:r>
        <w:t xml:space="preserve"> = </w:t>
      </w:r>
      <w:r w:rsidRPr="00093621">
        <w:t>cystatin C</w:t>
      </w:r>
      <w:r>
        <w:t xml:space="preserve">; </w:t>
      </w:r>
      <w:r w:rsidRPr="00093621">
        <w:t>EGF</w:t>
      </w:r>
      <w:r>
        <w:t xml:space="preserve"> = </w:t>
      </w:r>
      <w:r w:rsidRPr="00093621">
        <w:t>epidermal growth factor</w:t>
      </w:r>
      <w:r>
        <w:t xml:space="preserve">; </w:t>
      </w:r>
      <w:r w:rsidRPr="00093621">
        <w:t>KIM</w:t>
      </w:r>
      <w:r>
        <w:t xml:space="preserve">1 = </w:t>
      </w:r>
      <w:r w:rsidRPr="00093621">
        <w:t>kidney injury molecule-1</w:t>
      </w:r>
      <w:r>
        <w:t xml:space="preserve">; </w:t>
      </w:r>
      <w:r w:rsidRPr="00093621">
        <w:t>NGAL</w:t>
      </w:r>
      <w:r>
        <w:t xml:space="preserve"> = </w:t>
      </w:r>
      <w:r w:rsidRPr="00093621">
        <w:t>neutrophil gelatinase associated lipocalin</w:t>
      </w:r>
      <w:r>
        <w:t xml:space="preserve">; </w:t>
      </w:r>
      <w:r w:rsidRPr="00022850">
        <w:t>Osteo</w:t>
      </w:r>
      <w:r>
        <w:t xml:space="preserve"> = </w:t>
      </w:r>
      <w:proofErr w:type="spellStart"/>
      <w:r w:rsidRPr="00022850">
        <w:t>osteoactivin</w:t>
      </w:r>
      <w:proofErr w:type="spellEnd"/>
      <w:r>
        <w:t xml:space="preserve">; </w:t>
      </w:r>
      <w:r w:rsidRPr="00022850">
        <w:t>OPN</w:t>
      </w:r>
      <w:r>
        <w:t xml:space="preserve"> = </w:t>
      </w:r>
      <w:proofErr w:type="spellStart"/>
      <w:r w:rsidRPr="00022850">
        <w:t>osteopontin</w:t>
      </w:r>
      <w:proofErr w:type="spellEnd"/>
      <w:r>
        <w:t xml:space="preserve">; </w:t>
      </w:r>
      <w:r w:rsidRPr="00022850">
        <w:t>TFF3</w:t>
      </w:r>
      <w:r>
        <w:t xml:space="preserve"> =</w:t>
      </w:r>
      <w:r w:rsidRPr="00022850">
        <w:t xml:space="preserve"> trefoil factor-3</w:t>
      </w:r>
      <w:r>
        <w:t xml:space="preserve">; </w:t>
      </w:r>
      <w:r w:rsidRPr="00022850">
        <w:t>UMOD</w:t>
      </w:r>
      <w:r>
        <w:t xml:space="preserve"> = </w:t>
      </w:r>
      <w:r w:rsidRPr="00022850">
        <w:t>uromodulin</w:t>
      </w:r>
      <w:r>
        <w:t xml:space="preserve">; </w:t>
      </w:r>
      <w:r w:rsidRPr="008C02E9">
        <w:t>VEGF</w:t>
      </w:r>
      <w:r>
        <w:t xml:space="preserve"> = </w:t>
      </w:r>
      <w:r w:rsidRPr="008C02E9">
        <w:t>vascular endothelial growth factor</w:t>
      </w:r>
      <w:r>
        <w:t>.</w:t>
      </w:r>
    </w:p>
    <w:p w14:paraId="03DAB83C" w14:textId="77777777" w:rsidR="00443ED7" w:rsidRDefault="00443ED7" w:rsidP="00443ED7"/>
    <w:p w14:paraId="78DA90FD" w14:textId="77777777" w:rsidR="00443ED7" w:rsidRDefault="00443ED7" w:rsidP="00443ED7"/>
    <w:p w14:paraId="38519DA6" w14:textId="77777777" w:rsidR="00443ED7" w:rsidRDefault="00443ED7">
      <w:pPr>
        <w:rPr>
          <w:b/>
        </w:rPr>
      </w:pPr>
      <w:r>
        <w:rPr>
          <w:b/>
        </w:rPr>
        <w:br w:type="page"/>
      </w:r>
    </w:p>
    <w:p w14:paraId="7DA8315F" w14:textId="4EA87B4C" w:rsidR="00443ED7" w:rsidRPr="00093621" w:rsidRDefault="00443ED7" w:rsidP="00443ED7">
      <w:r>
        <w:rPr>
          <w:b/>
        </w:rPr>
        <w:lastRenderedPageBreak/>
        <w:t xml:space="preserve">Supplementary </w:t>
      </w:r>
      <w:r w:rsidRPr="00762709">
        <w:rPr>
          <w:b/>
        </w:rPr>
        <w:t xml:space="preserve">Table </w:t>
      </w:r>
      <w:r>
        <w:rPr>
          <w:b/>
        </w:rPr>
        <w:t>2</w:t>
      </w:r>
      <w:r w:rsidRPr="00762709">
        <w:rPr>
          <w:b/>
        </w:rPr>
        <w:t xml:space="preserve">. </w:t>
      </w:r>
      <w:r w:rsidRPr="000812B2">
        <w:t xml:space="preserve">Exploratory Unadjusted Biomarkers by CS-AKI Phenotype at different perioperative time points (presented as medians [25th–75th percentile]). </w:t>
      </w:r>
    </w:p>
    <w:p w14:paraId="387B0EA9" w14:textId="77777777" w:rsidR="00443ED7" w:rsidRPr="00AB33C6" w:rsidRDefault="00443ED7" w:rsidP="00443ED7"/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1080"/>
        <w:gridCol w:w="2520"/>
      </w:tblGrid>
      <w:tr w:rsidR="00443ED7" w:rsidRPr="00F323DD" w14:paraId="36E04097" w14:textId="77777777" w:rsidTr="00B16EAD">
        <w:trPr>
          <w:trHeight w:val="360"/>
        </w:trPr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14:paraId="63EE3AB1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>Biomarker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454E7536" w14:textId="77777777" w:rsidR="00443ED7" w:rsidRPr="00F323DD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>CS-AKI-/FO-</w:t>
            </w:r>
          </w:p>
          <w:p w14:paraId="6DF37B7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N=3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14:paraId="30D3B4A8" w14:textId="77777777" w:rsidR="00443ED7" w:rsidRPr="00F323DD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>CS-AKI+/FO-</w:t>
            </w:r>
          </w:p>
          <w:p w14:paraId="44C66EC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N=5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0B9437F6" w14:textId="77777777" w:rsidR="00443ED7" w:rsidRPr="00F323DD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>CS-AKI-/FO+</w:t>
            </w:r>
          </w:p>
          <w:p w14:paraId="50339B4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N=1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66D8D47F" w14:textId="77777777" w:rsidR="00443ED7" w:rsidRPr="00F323DD" w:rsidRDefault="00443ED7" w:rsidP="00B16EAD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>CS-AKI+/FO+</w:t>
            </w:r>
          </w:p>
          <w:p w14:paraId="275D06F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N=4</w:t>
            </w:r>
          </w:p>
        </w:tc>
      </w:tr>
      <w:tr w:rsidR="00443ED7" w:rsidRPr="00F323DD" w14:paraId="1EE0E2B4" w14:textId="77777777" w:rsidTr="00B16EAD">
        <w:trPr>
          <w:trHeight w:val="360"/>
        </w:trPr>
        <w:tc>
          <w:tcPr>
            <w:tcW w:w="9805" w:type="dxa"/>
            <w:gridSpan w:val="5"/>
            <w:tcBorders>
              <w:top w:val="single" w:sz="12" w:space="0" w:color="auto"/>
            </w:tcBorders>
            <w:vAlign w:val="bottom"/>
          </w:tcPr>
          <w:p w14:paraId="541AB00E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αGST </w:t>
            </w:r>
            <w:r w:rsidRPr="00F323DD">
              <w:rPr>
                <w:sz w:val="20"/>
                <w:szCs w:val="20"/>
              </w:rPr>
              <w:t>(</w:t>
            </w:r>
            <w:proofErr w:type="spellStart"/>
            <w:r w:rsidRPr="00F323DD">
              <w:rPr>
                <w:sz w:val="20"/>
                <w:szCs w:val="20"/>
              </w:rPr>
              <w:t>pg</w:t>
            </w:r>
            <w:proofErr w:type="spellEnd"/>
            <w:r w:rsidRPr="00F323DD">
              <w:rPr>
                <w:sz w:val="20"/>
                <w:szCs w:val="20"/>
              </w:rPr>
              <w:t>/mL)</w:t>
            </w:r>
          </w:p>
        </w:tc>
      </w:tr>
      <w:tr w:rsidR="00443ED7" w:rsidRPr="00F323DD" w14:paraId="380C80ED" w14:textId="77777777" w:rsidTr="00B16EAD">
        <w:trPr>
          <w:trHeight w:val="360"/>
        </w:trPr>
        <w:tc>
          <w:tcPr>
            <w:tcW w:w="1975" w:type="dxa"/>
          </w:tcPr>
          <w:p w14:paraId="3465D029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40EF744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2906.6 (513.7-8484.1)</w:t>
            </w:r>
          </w:p>
        </w:tc>
        <w:tc>
          <w:tcPr>
            <w:tcW w:w="2070" w:type="dxa"/>
          </w:tcPr>
          <w:p w14:paraId="3D4CE19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617.0</w:t>
            </w:r>
          </w:p>
        </w:tc>
        <w:tc>
          <w:tcPr>
            <w:tcW w:w="1080" w:type="dxa"/>
          </w:tcPr>
          <w:p w14:paraId="4978671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2B174DB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575.3 (287.3-863.2)</w:t>
            </w:r>
          </w:p>
        </w:tc>
      </w:tr>
      <w:tr w:rsidR="00443ED7" w:rsidRPr="00F323DD" w14:paraId="79338EC6" w14:textId="77777777" w:rsidTr="00B16EAD">
        <w:trPr>
          <w:trHeight w:val="360"/>
        </w:trPr>
        <w:tc>
          <w:tcPr>
            <w:tcW w:w="1975" w:type="dxa"/>
          </w:tcPr>
          <w:p w14:paraId="52BAE714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673FC21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9789.5 (4283.3-35722.1)</w:t>
            </w:r>
          </w:p>
        </w:tc>
        <w:tc>
          <w:tcPr>
            <w:tcW w:w="2070" w:type="dxa"/>
          </w:tcPr>
          <w:p w14:paraId="140574FA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4658.9 (2881.3-6433.7)</w:t>
            </w:r>
          </w:p>
        </w:tc>
        <w:tc>
          <w:tcPr>
            <w:tcW w:w="1080" w:type="dxa"/>
          </w:tcPr>
          <w:p w14:paraId="30654A0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1408.7</w:t>
            </w:r>
          </w:p>
        </w:tc>
        <w:tc>
          <w:tcPr>
            <w:tcW w:w="2520" w:type="dxa"/>
          </w:tcPr>
          <w:p w14:paraId="38D5B2A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141441.8 (56947.5-924073.6)</w:t>
            </w:r>
          </w:p>
        </w:tc>
      </w:tr>
      <w:tr w:rsidR="00443ED7" w:rsidRPr="00F323DD" w14:paraId="3ABE82D7" w14:textId="77777777" w:rsidTr="00B16EAD">
        <w:trPr>
          <w:trHeight w:val="360"/>
        </w:trPr>
        <w:tc>
          <w:tcPr>
            <w:tcW w:w="1975" w:type="dxa"/>
          </w:tcPr>
          <w:p w14:paraId="49F94787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7B39DAC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943.5 (792.8- 1901.0)</w:t>
            </w:r>
          </w:p>
        </w:tc>
        <w:tc>
          <w:tcPr>
            <w:tcW w:w="2070" w:type="dxa"/>
          </w:tcPr>
          <w:p w14:paraId="758B3B9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926.8 (875.2-978.4)</w:t>
            </w:r>
          </w:p>
        </w:tc>
        <w:tc>
          <w:tcPr>
            <w:tcW w:w="1080" w:type="dxa"/>
          </w:tcPr>
          <w:p w14:paraId="79790EE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343D9D0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1441.4</w:t>
            </w:r>
          </w:p>
        </w:tc>
      </w:tr>
      <w:tr w:rsidR="00443ED7" w:rsidRPr="00F323DD" w14:paraId="701CE3A4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39AE55C3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Alb </w:t>
            </w:r>
            <w:r w:rsidRPr="00F323DD">
              <w:rPr>
                <w:sz w:val="20"/>
                <w:szCs w:val="20"/>
              </w:rPr>
              <w:t>(µg/mL)</w:t>
            </w:r>
          </w:p>
        </w:tc>
      </w:tr>
      <w:tr w:rsidR="00443ED7" w:rsidRPr="00F323DD" w14:paraId="02B19330" w14:textId="77777777" w:rsidTr="00B16EAD">
        <w:trPr>
          <w:trHeight w:val="360"/>
        </w:trPr>
        <w:tc>
          <w:tcPr>
            <w:tcW w:w="1975" w:type="dxa"/>
          </w:tcPr>
          <w:p w14:paraId="1F560790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426CD1E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58.2 (27.5-60.6)</w:t>
            </w:r>
          </w:p>
        </w:tc>
        <w:tc>
          <w:tcPr>
            <w:tcW w:w="2070" w:type="dxa"/>
          </w:tcPr>
          <w:p w14:paraId="63BCE29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4.7</w:t>
            </w:r>
          </w:p>
        </w:tc>
        <w:tc>
          <w:tcPr>
            <w:tcW w:w="1080" w:type="dxa"/>
          </w:tcPr>
          <w:p w14:paraId="604E38C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33E5671D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29.4 (9.1- 49.6)</w:t>
            </w:r>
          </w:p>
        </w:tc>
      </w:tr>
      <w:tr w:rsidR="00443ED7" w:rsidRPr="00F323DD" w14:paraId="13677FDE" w14:textId="77777777" w:rsidTr="00B16EAD">
        <w:trPr>
          <w:trHeight w:val="360"/>
        </w:trPr>
        <w:tc>
          <w:tcPr>
            <w:tcW w:w="1975" w:type="dxa"/>
          </w:tcPr>
          <w:p w14:paraId="71684F22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49B0BC1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239 (135-249)</w:t>
            </w:r>
          </w:p>
        </w:tc>
        <w:tc>
          <w:tcPr>
            <w:tcW w:w="2070" w:type="dxa"/>
          </w:tcPr>
          <w:p w14:paraId="1C2DC9E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78.6 (50.9-129)</w:t>
            </w:r>
          </w:p>
        </w:tc>
        <w:tc>
          <w:tcPr>
            <w:tcW w:w="1080" w:type="dxa"/>
          </w:tcPr>
          <w:p w14:paraId="23A7783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2520" w:type="dxa"/>
          </w:tcPr>
          <w:p w14:paraId="6ABA980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224 (150-398)</w:t>
            </w:r>
          </w:p>
        </w:tc>
      </w:tr>
      <w:tr w:rsidR="00443ED7" w:rsidRPr="00F323DD" w14:paraId="3AF328C4" w14:textId="77777777" w:rsidTr="00B16EAD">
        <w:trPr>
          <w:trHeight w:val="360"/>
        </w:trPr>
        <w:tc>
          <w:tcPr>
            <w:tcW w:w="1975" w:type="dxa"/>
          </w:tcPr>
          <w:p w14:paraId="04A11F06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342FE59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22.2 (20.0-33.6)</w:t>
            </w:r>
          </w:p>
        </w:tc>
        <w:tc>
          <w:tcPr>
            <w:tcW w:w="2070" w:type="dxa"/>
          </w:tcPr>
          <w:p w14:paraId="2C86FB5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14.8 (4.9-24.7)</w:t>
            </w:r>
          </w:p>
        </w:tc>
        <w:tc>
          <w:tcPr>
            <w:tcW w:w="1080" w:type="dxa"/>
          </w:tcPr>
          <w:p w14:paraId="51640DC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0671130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49.8</w:t>
            </w:r>
          </w:p>
        </w:tc>
      </w:tr>
      <w:tr w:rsidR="00443ED7" w:rsidRPr="00F323DD" w14:paraId="61B56708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1D6FB668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β2M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667B7D3A" w14:textId="77777777" w:rsidTr="00B16EAD">
        <w:trPr>
          <w:trHeight w:val="360"/>
        </w:trPr>
        <w:tc>
          <w:tcPr>
            <w:tcW w:w="1975" w:type="dxa"/>
          </w:tcPr>
          <w:p w14:paraId="073E810A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03E91C0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945.0 (510.1-1903.4)</w:t>
            </w:r>
          </w:p>
        </w:tc>
        <w:tc>
          <w:tcPr>
            <w:tcW w:w="2070" w:type="dxa"/>
          </w:tcPr>
          <w:p w14:paraId="20E4DF4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58.5</w:t>
            </w:r>
          </w:p>
        </w:tc>
        <w:tc>
          <w:tcPr>
            <w:tcW w:w="1080" w:type="dxa"/>
          </w:tcPr>
          <w:p w14:paraId="0756A37A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21CA3C6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2596.9 (47.3-5146.6)</w:t>
            </w:r>
          </w:p>
        </w:tc>
      </w:tr>
      <w:tr w:rsidR="00443ED7" w:rsidRPr="00F323DD" w14:paraId="1F09C24D" w14:textId="77777777" w:rsidTr="00B16EAD">
        <w:trPr>
          <w:trHeight w:val="360"/>
        </w:trPr>
        <w:tc>
          <w:tcPr>
            <w:tcW w:w="1975" w:type="dxa"/>
          </w:tcPr>
          <w:p w14:paraId="2A7FFD0D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0B1BB38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5384.7 (761.2-11000)</w:t>
            </w:r>
          </w:p>
        </w:tc>
        <w:tc>
          <w:tcPr>
            <w:tcW w:w="2070" w:type="dxa"/>
          </w:tcPr>
          <w:p w14:paraId="40C38A7A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4091.7 (3165.2-5454.5)</w:t>
            </w:r>
          </w:p>
        </w:tc>
        <w:tc>
          <w:tcPr>
            <w:tcW w:w="1080" w:type="dxa"/>
          </w:tcPr>
          <w:p w14:paraId="28A43FE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500.3 </w:t>
            </w:r>
          </w:p>
        </w:tc>
        <w:tc>
          <w:tcPr>
            <w:tcW w:w="2520" w:type="dxa"/>
          </w:tcPr>
          <w:p w14:paraId="4033D1F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15400 (5928.7 15800</w:t>
            </w:r>
          </w:p>
        </w:tc>
      </w:tr>
      <w:tr w:rsidR="00443ED7" w:rsidRPr="00F323DD" w14:paraId="536E0FBB" w14:textId="77777777" w:rsidTr="00B16EAD">
        <w:trPr>
          <w:trHeight w:val="360"/>
        </w:trPr>
        <w:tc>
          <w:tcPr>
            <w:tcW w:w="1975" w:type="dxa"/>
          </w:tcPr>
          <w:p w14:paraId="546FBCD8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5DAC7F2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984.2 (52.9-1732.4)</w:t>
            </w:r>
          </w:p>
        </w:tc>
        <w:tc>
          <w:tcPr>
            <w:tcW w:w="2070" w:type="dxa"/>
          </w:tcPr>
          <w:p w14:paraId="3D96454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200.1 (125.6-274.5)</w:t>
            </w:r>
          </w:p>
        </w:tc>
        <w:tc>
          <w:tcPr>
            <w:tcW w:w="1080" w:type="dxa"/>
          </w:tcPr>
          <w:p w14:paraId="48ED377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4F74EB2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2288.7</w:t>
            </w:r>
          </w:p>
        </w:tc>
      </w:tr>
      <w:tr w:rsidR="00443ED7" w:rsidRPr="00F323DD" w14:paraId="019F594F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405E6D99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Cal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46BFD325" w14:textId="77777777" w:rsidTr="00B16EAD">
        <w:trPr>
          <w:trHeight w:val="360"/>
        </w:trPr>
        <w:tc>
          <w:tcPr>
            <w:tcW w:w="1975" w:type="dxa"/>
          </w:tcPr>
          <w:p w14:paraId="5931CD31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6699B20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47.7 (13.3- 69.1)</w:t>
            </w:r>
          </w:p>
        </w:tc>
        <w:tc>
          <w:tcPr>
            <w:tcW w:w="2070" w:type="dxa"/>
          </w:tcPr>
          <w:p w14:paraId="3150C5E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5.7</w:t>
            </w:r>
          </w:p>
        </w:tc>
        <w:tc>
          <w:tcPr>
            <w:tcW w:w="1080" w:type="dxa"/>
          </w:tcPr>
          <w:p w14:paraId="02C55B0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6841FE2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36.3 (20.2-52.4)</w:t>
            </w:r>
          </w:p>
        </w:tc>
      </w:tr>
      <w:tr w:rsidR="00443ED7" w:rsidRPr="00F323DD" w14:paraId="45DED0BA" w14:textId="77777777" w:rsidTr="00B16EAD">
        <w:trPr>
          <w:trHeight w:val="360"/>
        </w:trPr>
        <w:tc>
          <w:tcPr>
            <w:tcW w:w="1975" w:type="dxa"/>
          </w:tcPr>
          <w:p w14:paraId="48140D08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4444B68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10.5 (6.3- 11.4)</w:t>
            </w:r>
          </w:p>
        </w:tc>
        <w:tc>
          <w:tcPr>
            <w:tcW w:w="2070" w:type="dxa"/>
          </w:tcPr>
          <w:p w14:paraId="1B1B7C5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24.7 (14.4-57.2)</w:t>
            </w:r>
          </w:p>
        </w:tc>
        <w:tc>
          <w:tcPr>
            <w:tcW w:w="1080" w:type="dxa"/>
          </w:tcPr>
          <w:p w14:paraId="087CDB0A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23.6</w:t>
            </w:r>
          </w:p>
        </w:tc>
        <w:tc>
          <w:tcPr>
            <w:tcW w:w="2520" w:type="dxa"/>
          </w:tcPr>
          <w:p w14:paraId="38EBB72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16.4 (15.0-16.5)</w:t>
            </w:r>
          </w:p>
        </w:tc>
      </w:tr>
      <w:tr w:rsidR="00443ED7" w:rsidRPr="00F323DD" w14:paraId="013D1F02" w14:textId="77777777" w:rsidTr="00B16EAD">
        <w:trPr>
          <w:trHeight w:val="360"/>
        </w:trPr>
        <w:tc>
          <w:tcPr>
            <w:tcW w:w="1975" w:type="dxa"/>
          </w:tcPr>
          <w:p w14:paraId="0FFA3CD3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0DFC288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6.5 (4.5-30.1)</w:t>
            </w:r>
          </w:p>
        </w:tc>
        <w:tc>
          <w:tcPr>
            <w:tcW w:w="2070" w:type="dxa"/>
          </w:tcPr>
          <w:p w14:paraId="1DAC37B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21.4 (15.6-27.1)</w:t>
            </w:r>
          </w:p>
        </w:tc>
        <w:tc>
          <w:tcPr>
            <w:tcW w:w="1080" w:type="dxa"/>
          </w:tcPr>
          <w:p w14:paraId="72E1109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3F46266E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19.0</w:t>
            </w:r>
          </w:p>
        </w:tc>
      </w:tr>
      <w:tr w:rsidR="00443ED7" w:rsidRPr="00F323DD" w14:paraId="179C88D5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20DB496C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proofErr w:type="spellStart"/>
            <w:r w:rsidRPr="00F323DD">
              <w:rPr>
                <w:b/>
                <w:bCs/>
                <w:sz w:val="20"/>
                <w:szCs w:val="20"/>
              </w:rPr>
              <w:t>Clust</w:t>
            </w:r>
            <w:proofErr w:type="spellEnd"/>
            <w:r w:rsidRPr="00F323DD">
              <w:rPr>
                <w:b/>
                <w:bCs/>
                <w:sz w:val="20"/>
                <w:szCs w:val="20"/>
              </w:rPr>
              <w:t xml:space="preserve">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280263BC" w14:textId="77777777" w:rsidTr="00B16EAD">
        <w:trPr>
          <w:trHeight w:val="360"/>
        </w:trPr>
        <w:tc>
          <w:tcPr>
            <w:tcW w:w="1975" w:type="dxa"/>
          </w:tcPr>
          <w:p w14:paraId="6B3A1520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2E49689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54.8 (46.9- 137.2)</w:t>
            </w:r>
          </w:p>
        </w:tc>
        <w:tc>
          <w:tcPr>
            <w:tcW w:w="2070" w:type="dxa"/>
          </w:tcPr>
          <w:p w14:paraId="513E6A1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32.0</w:t>
            </w:r>
          </w:p>
        </w:tc>
        <w:tc>
          <w:tcPr>
            <w:tcW w:w="1080" w:type="dxa"/>
          </w:tcPr>
          <w:p w14:paraId="6279744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686FE71E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193.2 (84.3-302.2)</w:t>
            </w:r>
          </w:p>
        </w:tc>
      </w:tr>
      <w:tr w:rsidR="00443ED7" w:rsidRPr="00F323DD" w14:paraId="03E2B7A9" w14:textId="77777777" w:rsidTr="00B16EAD">
        <w:trPr>
          <w:trHeight w:val="360"/>
        </w:trPr>
        <w:tc>
          <w:tcPr>
            <w:tcW w:w="1975" w:type="dxa"/>
          </w:tcPr>
          <w:p w14:paraId="7EB8E41B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1613E496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81.5 (75.7-113.0)</w:t>
            </w:r>
          </w:p>
        </w:tc>
        <w:tc>
          <w:tcPr>
            <w:tcW w:w="2070" w:type="dxa"/>
          </w:tcPr>
          <w:p w14:paraId="1434FCE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75.2 (32.6-250.6)</w:t>
            </w:r>
          </w:p>
        </w:tc>
        <w:tc>
          <w:tcPr>
            <w:tcW w:w="1080" w:type="dxa"/>
          </w:tcPr>
          <w:p w14:paraId="4FD5E18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1065.4 </w:t>
            </w:r>
          </w:p>
        </w:tc>
        <w:tc>
          <w:tcPr>
            <w:tcW w:w="2520" w:type="dxa"/>
          </w:tcPr>
          <w:p w14:paraId="5B3B100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240.3 (75.5-320.0)</w:t>
            </w:r>
          </w:p>
        </w:tc>
      </w:tr>
      <w:tr w:rsidR="00443ED7" w:rsidRPr="00F323DD" w14:paraId="46713A71" w14:textId="77777777" w:rsidTr="00B16EAD">
        <w:trPr>
          <w:trHeight w:val="360"/>
        </w:trPr>
        <w:tc>
          <w:tcPr>
            <w:tcW w:w="1975" w:type="dxa"/>
          </w:tcPr>
          <w:p w14:paraId="2BAC7D14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134721F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57.3 (13.2-480.6)</w:t>
            </w:r>
          </w:p>
        </w:tc>
        <w:tc>
          <w:tcPr>
            <w:tcW w:w="2070" w:type="dxa"/>
          </w:tcPr>
          <w:p w14:paraId="2AEEAEF6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36.8 (22.6-51.1)</w:t>
            </w:r>
          </w:p>
        </w:tc>
        <w:tc>
          <w:tcPr>
            <w:tcW w:w="1080" w:type="dxa"/>
          </w:tcPr>
          <w:p w14:paraId="21BAEFF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1B95372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82.1 </w:t>
            </w:r>
          </w:p>
        </w:tc>
      </w:tr>
      <w:tr w:rsidR="00443ED7" w:rsidRPr="00F323DD" w14:paraId="0DBF6AA0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00DBDD24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proofErr w:type="spellStart"/>
            <w:r w:rsidRPr="00F323DD">
              <w:rPr>
                <w:b/>
                <w:bCs/>
                <w:sz w:val="20"/>
                <w:szCs w:val="20"/>
              </w:rPr>
              <w:t>CysC</w:t>
            </w:r>
            <w:proofErr w:type="spellEnd"/>
            <w:r w:rsidRPr="00F323DD">
              <w:rPr>
                <w:b/>
                <w:bCs/>
                <w:sz w:val="20"/>
                <w:szCs w:val="20"/>
              </w:rPr>
              <w:t xml:space="preserve">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7FCB7501" w14:textId="77777777" w:rsidTr="00B16EAD">
        <w:trPr>
          <w:trHeight w:val="360"/>
        </w:trPr>
        <w:tc>
          <w:tcPr>
            <w:tcW w:w="1975" w:type="dxa"/>
          </w:tcPr>
          <w:p w14:paraId="036A269D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1A5813A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75.7 (18.3-98.7)</w:t>
            </w:r>
          </w:p>
        </w:tc>
        <w:tc>
          <w:tcPr>
            <w:tcW w:w="2070" w:type="dxa"/>
          </w:tcPr>
          <w:p w14:paraId="3FF6380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0.1</w:t>
            </w:r>
          </w:p>
        </w:tc>
        <w:tc>
          <w:tcPr>
            <w:tcW w:w="1080" w:type="dxa"/>
          </w:tcPr>
          <w:p w14:paraId="63D15F7E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7249443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55.0 (48.8-61.2)</w:t>
            </w:r>
          </w:p>
        </w:tc>
      </w:tr>
      <w:tr w:rsidR="00443ED7" w:rsidRPr="00F323DD" w14:paraId="146386CC" w14:textId="77777777" w:rsidTr="00B16EAD">
        <w:trPr>
          <w:trHeight w:val="360"/>
        </w:trPr>
        <w:tc>
          <w:tcPr>
            <w:tcW w:w="1975" w:type="dxa"/>
          </w:tcPr>
          <w:p w14:paraId="3B54A505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394B7BD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116.2 (50.3-311.5)</w:t>
            </w:r>
          </w:p>
        </w:tc>
        <w:tc>
          <w:tcPr>
            <w:tcW w:w="2070" w:type="dxa"/>
          </w:tcPr>
          <w:p w14:paraId="1FD9FA5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134.1 (79.1-217.5)</w:t>
            </w:r>
          </w:p>
        </w:tc>
        <w:tc>
          <w:tcPr>
            <w:tcW w:w="1080" w:type="dxa"/>
          </w:tcPr>
          <w:p w14:paraId="08648C6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81.6</w:t>
            </w:r>
          </w:p>
        </w:tc>
        <w:tc>
          <w:tcPr>
            <w:tcW w:w="2520" w:type="dxa"/>
          </w:tcPr>
          <w:p w14:paraId="146C28BD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2089.6 (1328.4-2551.2)</w:t>
            </w:r>
          </w:p>
        </w:tc>
      </w:tr>
      <w:tr w:rsidR="00443ED7" w:rsidRPr="00F323DD" w14:paraId="2B45CA87" w14:textId="77777777" w:rsidTr="00B16EAD">
        <w:trPr>
          <w:trHeight w:val="360"/>
        </w:trPr>
        <w:tc>
          <w:tcPr>
            <w:tcW w:w="1975" w:type="dxa"/>
          </w:tcPr>
          <w:p w14:paraId="4936F30F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5C17741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30.7 (14.9-37.4)</w:t>
            </w:r>
          </w:p>
        </w:tc>
        <w:tc>
          <w:tcPr>
            <w:tcW w:w="2070" w:type="dxa"/>
          </w:tcPr>
          <w:p w14:paraId="0ACCA66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5.3 (0.1-10.6)</w:t>
            </w:r>
          </w:p>
        </w:tc>
        <w:tc>
          <w:tcPr>
            <w:tcW w:w="1080" w:type="dxa"/>
          </w:tcPr>
          <w:p w14:paraId="6818FC1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218CA29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24.3</w:t>
            </w:r>
          </w:p>
        </w:tc>
      </w:tr>
      <w:tr w:rsidR="00443ED7" w:rsidRPr="00F323DD" w14:paraId="142FB840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2F7770D0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EGF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7F76F52C" w14:textId="77777777" w:rsidTr="00B16EAD">
        <w:trPr>
          <w:trHeight w:val="360"/>
        </w:trPr>
        <w:tc>
          <w:tcPr>
            <w:tcW w:w="1975" w:type="dxa"/>
          </w:tcPr>
          <w:p w14:paraId="05BC3D2E" w14:textId="77777777" w:rsidR="00443ED7" w:rsidRPr="00F323DD" w:rsidRDefault="00443ED7" w:rsidP="00B16EAD">
            <w:pPr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2183BD9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2.6 (2.4-5.7)</w:t>
            </w:r>
          </w:p>
        </w:tc>
        <w:tc>
          <w:tcPr>
            <w:tcW w:w="2070" w:type="dxa"/>
          </w:tcPr>
          <w:p w14:paraId="560D265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1.1</w:t>
            </w:r>
          </w:p>
        </w:tc>
        <w:tc>
          <w:tcPr>
            <w:tcW w:w="1080" w:type="dxa"/>
          </w:tcPr>
          <w:p w14:paraId="5183D0C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48EE77CE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6.0 (3.3-8.7)</w:t>
            </w:r>
          </w:p>
        </w:tc>
      </w:tr>
      <w:tr w:rsidR="00443ED7" w:rsidRPr="00F323DD" w14:paraId="6431F5E9" w14:textId="77777777" w:rsidTr="00B16EAD">
        <w:trPr>
          <w:trHeight w:val="360"/>
        </w:trPr>
        <w:tc>
          <w:tcPr>
            <w:tcW w:w="1975" w:type="dxa"/>
          </w:tcPr>
          <w:p w14:paraId="11A882F0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08B3DEA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2.7 (2.4-3.3)</w:t>
            </w:r>
          </w:p>
        </w:tc>
        <w:tc>
          <w:tcPr>
            <w:tcW w:w="2070" w:type="dxa"/>
          </w:tcPr>
          <w:p w14:paraId="777229C6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2.2 (1.4-5.3)</w:t>
            </w:r>
          </w:p>
        </w:tc>
        <w:tc>
          <w:tcPr>
            <w:tcW w:w="1080" w:type="dxa"/>
          </w:tcPr>
          <w:p w14:paraId="71B9811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6.2 </w:t>
            </w:r>
          </w:p>
        </w:tc>
        <w:tc>
          <w:tcPr>
            <w:tcW w:w="2520" w:type="dxa"/>
          </w:tcPr>
          <w:p w14:paraId="749A72C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2.2 (0.7-3.8)</w:t>
            </w:r>
          </w:p>
        </w:tc>
      </w:tr>
      <w:tr w:rsidR="00443ED7" w:rsidRPr="00F323DD" w14:paraId="382EBC19" w14:textId="77777777" w:rsidTr="00B16EAD">
        <w:trPr>
          <w:trHeight w:val="360"/>
        </w:trPr>
        <w:tc>
          <w:tcPr>
            <w:tcW w:w="1975" w:type="dxa"/>
            <w:tcBorders>
              <w:bottom w:val="single" w:sz="12" w:space="0" w:color="auto"/>
            </w:tcBorders>
          </w:tcPr>
          <w:p w14:paraId="6BB3DFB5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E9A0A7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4.1 (1.1-12.1)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268FECF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2.1 (1.4-2.9)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A829E1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FF6BFF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8.2</w:t>
            </w:r>
          </w:p>
        </w:tc>
      </w:tr>
      <w:tr w:rsidR="00443ED7" w:rsidRPr="00F323DD" w14:paraId="463F9AAF" w14:textId="77777777" w:rsidTr="00B16EAD">
        <w:trPr>
          <w:trHeight w:val="360"/>
        </w:trPr>
        <w:tc>
          <w:tcPr>
            <w:tcW w:w="9805" w:type="dxa"/>
            <w:gridSpan w:val="5"/>
            <w:tcBorders>
              <w:top w:val="single" w:sz="12" w:space="0" w:color="auto"/>
            </w:tcBorders>
            <w:vAlign w:val="bottom"/>
          </w:tcPr>
          <w:p w14:paraId="73F2D76E" w14:textId="77777777" w:rsidR="00443ED7" w:rsidRPr="00F323DD" w:rsidRDefault="00443ED7" w:rsidP="00B16EAD">
            <w:pPr>
              <w:keepNext/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lastRenderedPageBreak/>
              <w:t xml:space="preserve">KIM1 </w:t>
            </w:r>
            <w:r w:rsidRPr="00F323DD">
              <w:rPr>
                <w:sz w:val="20"/>
                <w:szCs w:val="20"/>
              </w:rPr>
              <w:t>(</w:t>
            </w:r>
            <w:proofErr w:type="spellStart"/>
            <w:r w:rsidRPr="00F323DD">
              <w:rPr>
                <w:sz w:val="20"/>
                <w:szCs w:val="20"/>
              </w:rPr>
              <w:t>pg</w:t>
            </w:r>
            <w:proofErr w:type="spellEnd"/>
            <w:r w:rsidRPr="00F323DD">
              <w:rPr>
                <w:sz w:val="20"/>
                <w:szCs w:val="20"/>
              </w:rPr>
              <w:t>/mL)</w:t>
            </w:r>
          </w:p>
        </w:tc>
      </w:tr>
      <w:tr w:rsidR="00443ED7" w:rsidRPr="00F323DD" w14:paraId="5D48B86B" w14:textId="77777777" w:rsidTr="00B16EAD">
        <w:trPr>
          <w:trHeight w:val="360"/>
        </w:trPr>
        <w:tc>
          <w:tcPr>
            <w:tcW w:w="1975" w:type="dxa"/>
          </w:tcPr>
          <w:p w14:paraId="111E1201" w14:textId="77777777" w:rsidR="00443ED7" w:rsidRPr="00F323DD" w:rsidRDefault="00443ED7" w:rsidP="00B16EAD">
            <w:pPr>
              <w:keepNext/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49A56F74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703.3 (266.2-1144.7)</w:t>
            </w:r>
          </w:p>
        </w:tc>
        <w:tc>
          <w:tcPr>
            <w:tcW w:w="2070" w:type="dxa"/>
          </w:tcPr>
          <w:p w14:paraId="6AB18CBB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570.9</w:t>
            </w:r>
          </w:p>
        </w:tc>
        <w:tc>
          <w:tcPr>
            <w:tcW w:w="1080" w:type="dxa"/>
          </w:tcPr>
          <w:p w14:paraId="3870C8BC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59D1B63A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1410.6 (326.5-2494.7)</w:t>
            </w:r>
          </w:p>
        </w:tc>
      </w:tr>
      <w:tr w:rsidR="00443ED7" w:rsidRPr="00F323DD" w14:paraId="3243A0DD" w14:textId="77777777" w:rsidTr="00B16EAD">
        <w:trPr>
          <w:trHeight w:val="360"/>
        </w:trPr>
        <w:tc>
          <w:tcPr>
            <w:tcW w:w="1975" w:type="dxa"/>
          </w:tcPr>
          <w:p w14:paraId="49D7C98C" w14:textId="77777777" w:rsidR="00443ED7" w:rsidRPr="00F323DD" w:rsidRDefault="00443ED7" w:rsidP="00B16EAD">
            <w:pPr>
              <w:keepNext/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765BD02E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777.2 (642.4-2450.4)</w:t>
            </w:r>
          </w:p>
        </w:tc>
        <w:tc>
          <w:tcPr>
            <w:tcW w:w="2070" w:type="dxa"/>
          </w:tcPr>
          <w:p w14:paraId="3B4E6A20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602.2 (451.1-839.6)</w:t>
            </w:r>
          </w:p>
        </w:tc>
        <w:tc>
          <w:tcPr>
            <w:tcW w:w="1080" w:type="dxa"/>
          </w:tcPr>
          <w:p w14:paraId="4A4A1961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3367.2</w:t>
            </w:r>
          </w:p>
        </w:tc>
        <w:tc>
          <w:tcPr>
            <w:tcW w:w="2520" w:type="dxa"/>
          </w:tcPr>
          <w:p w14:paraId="17BC6A38" w14:textId="77777777" w:rsidR="00443ED7" w:rsidRPr="00F323DD" w:rsidRDefault="00443ED7" w:rsidP="00B16EAD">
            <w:pPr>
              <w:keepNext/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775.2 (481.2-1880.6)</w:t>
            </w:r>
          </w:p>
        </w:tc>
      </w:tr>
      <w:tr w:rsidR="00443ED7" w:rsidRPr="00F323DD" w14:paraId="75231C24" w14:textId="77777777" w:rsidTr="00B16EAD">
        <w:trPr>
          <w:trHeight w:val="360"/>
        </w:trPr>
        <w:tc>
          <w:tcPr>
            <w:tcW w:w="1975" w:type="dxa"/>
          </w:tcPr>
          <w:p w14:paraId="677F12CD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11013E7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3337.0 (754.6-14681.6)</w:t>
            </w:r>
          </w:p>
        </w:tc>
        <w:tc>
          <w:tcPr>
            <w:tcW w:w="2070" w:type="dxa"/>
          </w:tcPr>
          <w:p w14:paraId="77C6BFC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1400.1 (634.7-2165.5)</w:t>
            </w:r>
          </w:p>
        </w:tc>
        <w:tc>
          <w:tcPr>
            <w:tcW w:w="1080" w:type="dxa"/>
          </w:tcPr>
          <w:p w14:paraId="1EB775D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7F3025B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6183.0</w:t>
            </w:r>
          </w:p>
        </w:tc>
      </w:tr>
      <w:tr w:rsidR="00443ED7" w:rsidRPr="00F323DD" w14:paraId="71C262C4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5EFB824B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NGAL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567FA695" w14:textId="77777777" w:rsidTr="00B16EAD">
        <w:trPr>
          <w:trHeight w:val="360"/>
        </w:trPr>
        <w:tc>
          <w:tcPr>
            <w:tcW w:w="1975" w:type="dxa"/>
          </w:tcPr>
          <w:p w14:paraId="4953EC25" w14:textId="77777777" w:rsidR="00443ED7" w:rsidRPr="00F323DD" w:rsidRDefault="00443ED7" w:rsidP="00B16EAD">
            <w:pPr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3397137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13.5 (6.6-18.0)</w:t>
            </w:r>
          </w:p>
        </w:tc>
        <w:tc>
          <w:tcPr>
            <w:tcW w:w="2070" w:type="dxa"/>
          </w:tcPr>
          <w:p w14:paraId="45D3B0A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4.9</w:t>
            </w:r>
          </w:p>
        </w:tc>
        <w:tc>
          <w:tcPr>
            <w:tcW w:w="1080" w:type="dxa"/>
          </w:tcPr>
          <w:p w14:paraId="652BBA8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599F7CB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15.1 (12.6-17.6)</w:t>
            </w:r>
          </w:p>
        </w:tc>
      </w:tr>
      <w:tr w:rsidR="00443ED7" w:rsidRPr="00F323DD" w14:paraId="0B5BA072" w14:textId="77777777" w:rsidTr="00B16EAD">
        <w:trPr>
          <w:trHeight w:val="360"/>
        </w:trPr>
        <w:tc>
          <w:tcPr>
            <w:tcW w:w="1975" w:type="dxa"/>
          </w:tcPr>
          <w:p w14:paraId="7A268DDF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341DABD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286.1 (25.3-602.4)</w:t>
            </w:r>
          </w:p>
        </w:tc>
        <w:tc>
          <w:tcPr>
            <w:tcW w:w="2070" w:type="dxa"/>
          </w:tcPr>
          <w:p w14:paraId="7156D68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93.2 (74.7-101.3)</w:t>
            </w:r>
          </w:p>
        </w:tc>
        <w:tc>
          <w:tcPr>
            <w:tcW w:w="1080" w:type="dxa"/>
          </w:tcPr>
          <w:p w14:paraId="2B7127C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110.2</w:t>
            </w:r>
          </w:p>
        </w:tc>
        <w:tc>
          <w:tcPr>
            <w:tcW w:w="2520" w:type="dxa"/>
          </w:tcPr>
          <w:p w14:paraId="2F0FC74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1887.3 (316.6-2921.1)</w:t>
            </w:r>
          </w:p>
        </w:tc>
      </w:tr>
      <w:tr w:rsidR="00443ED7" w:rsidRPr="00F323DD" w14:paraId="73A51D92" w14:textId="77777777" w:rsidTr="00B16EAD">
        <w:trPr>
          <w:trHeight w:val="360"/>
        </w:trPr>
        <w:tc>
          <w:tcPr>
            <w:tcW w:w="1975" w:type="dxa"/>
          </w:tcPr>
          <w:p w14:paraId="5526DFBF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4F62944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11.5 (8.5- 32.1)</w:t>
            </w:r>
          </w:p>
        </w:tc>
        <w:tc>
          <w:tcPr>
            <w:tcW w:w="2070" w:type="dxa"/>
          </w:tcPr>
          <w:p w14:paraId="13DF453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7.4 (6.3-8.5)</w:t>
            </w:r>
          </w:p>
        </w:tc>
        <w:tc>
          <w:tcPr>
            <w:tcW w:w="1080" w:type="dxa"/>
          </w:tcPr>
          <w:p w14:paraId="776FAF5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12A589D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53.3</w:t>
            </w:r>
          </w:p>
        </w:tc>
      </w:tr>
      <w:tr w:rsidR="00443ED7" w:rsidRPr="00F323DD" w14:paraId="76CDA561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206C538A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Osteo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3A520988" w14:textId="77777777" w:rsidTr="00B16EAD">
        <w:trPr>
          <w:trHeight w:val="360"/>
        </w:trPr>
        <w:tc>
          <w:tcPr>
            <w:tcW w:w="1975" w:type="dxa"/>
          </w:tcPr>
          <w:p w14:paraId="4A4E68AF" w14:textId="77777777" w:rsidR="00443ED7" w:rsidRPr="00F323DD" w:rsidRDefault="00443ED7" w:rsidP="00B16EAD">
            <w:pPr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3D12D186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5.9 (5.0-11.9)</w:t>
            </w:r>
          </w:p>
        </w:tc>
        <w:tc>
          <w:tcPr>
            <w:tcW w:w="2070" w:type="dxa"/>
          </w:tcPr>
          <w:p w14:paraId="15FCD44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6.2</w:t>
            </w:r>
          </w:p>
        </w:tc>
        <w:tc>
          <w:tcPr>
            <w:tcW w:w="1080" w:type="dxa"/>
          </w:tcPr>
          <w:p w14:paraId="1F677B8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5FFAF9E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8.6 (6.5-10.8)</w:t>
            </w:r>
          </w:p>
        </w:tc>
      </w:tr>
      <w:tr w:rsidR="00443ED7" w:rsidRPr="00F323DD" w14:paraId="17ADBC99" w14:textId="77777777" w:rsidTr="00B16EAD">
        <w:trPr>
          <w:trHeight w:val="360"/>
        </w:trPr>
        <w:tc>
          <w:tcPr>
            <w:tcW w:w="1975" w:type="dxa"/>
          </w:tcPr>
          <w:p w14:paraId="78446E7C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744F813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15.7 (13.8-15.9)</w:t>
            </w:r>
          </w:p>
        </w:tc>
        <w:tc>
          <w:tcPr>
            <w:tcW w:w="2070" w:type="dxa"/>
          </w:tcPr>
          <w:p w14:paraId="291CB95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10.3 (6.3-24.5)</w:t>
            </w:r>
          </w:p>
        </w:tc>
        <w:tc>
          <w:tcPr>
            <w:tcW w:w="1080" w:type="dxa"/>
          </w:tcPr>
          <w:p w14:paraId="4DFE94B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3.9 </w:t>
            </w:r>
          </w:p>
        </w:tc>
        <w:tc>
          <w:tcPr>
            <w:tcW w:w="2520" w:type="dxa"/>
          </w:tcPr>
          <w:p w14:paraId="3A9C427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14.6 (9.8-21.8)</w:t>
            </w:r>
          </w:p>
        </w:tc>
      </w:tr>
      <w:tr w:rsidR="00443ED7" w:rsidRPr="00F323DD" w14:paraId="3B1593BD" w14:textId="77777777" w:rsidTr="00B16EAD">
        <w:trPr>
          <w:trHeight w:val="360"/>
        </w:trPr>
        <w:tc>
          <w:tcPr>
            <w:tcW w:w="1975" w:type="dxa"/>
          </w:tcPr>
          <w:p w14:paraId="7F29015C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6326271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16.6 (6.1-28.6)</w:t>
            </w:r>
          </w:p>
        </w:tc>
        <w:tc>
          <w:tcPr>
            <w:tcW w:w="2070" w:type="dxa"/>
          </w:tcPr>
          <w:p w14:paraId="49B5D91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12.8 (3.5-22.2)</w:t>
            </w:r>
          </w:p>
        </w:tc>
        <w:tc>
          <w:tcPr>
            <w:tcW w:w="1080" w:type="dxa"/>
          </w:tcPr>
          <w:p w14:paraId="60565BB6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6C0947D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7.1</w:t>
            </w:r>
          </w:p>
        </w:tc>
      </w:tr>
      <w:tr w:rsidR="00443ED7" w:rsidRPr="00F323DD" w14:paraId="15F75173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45D1A016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OPN </w:t>
            </w:r>
            <w:r w:rsidRPr="00F323DD">
              <w:rPr>
                <w:sz w:val="20"/>
                <w:szCs w:val="20"/>
              </w:rPr>
              <w:t>(ng/mL)</w:t>
            </w:r>
          </w:p>
        </w:tc>
      </w:tr>
      <w:tr w:rsidR="00443ED7" w:rsidRPr="00F323DD" w14:paraId="42F501BB" w14:textId="77777777" w:rsidTr="00B16EAD">
        <w:trPr>
          <w:trHeight w:val="360"/>
        </w:trPr>
        <w:tc>
          <w:tcPr>
            <w:tcW w:w="1975" w:type="dxa"/>
          </w:tcPr>
          <w:p w14:paraId="4BFC5A01" w14:textId="77777777" w:rsidR="00443ED7" w:rsidRPr="00F323DD" w:rsidRDefault="00443ED7" w:rsidP="00B16EAD">
            <w:pPr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2B15BF2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230.3 (200.5-664.6)</w:t>
            </w:r>
          </w:p>
        </w:tc>
        <w:tc>
          <w:tcPr>
            <w:tcW w:w="2070" w:type="dxa"/>
          </w:tcPr>
          <w:p w14:paraId="7C539030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219.4</w:t>
            </w:r>
          </w:p>
        </w:tc>
        <w:tc>
          <w:tcPr>
            <w:tcW w:w="1080" w:type="dxa"/>
          </w:tcPr>
          <w:p w14:paraId="2CCF6ACA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2C4089D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1021.7 (758.7-1284.7)</w:t>
            </w:r>
          </w:p>
        </w:tc>
      </w:tr>
      <w:tr w:rsidR="00443ED7" w:rsidRPr="00F323DD" w14:paraId="2F633E13" w14:textId="77777777" w:rsidTr="00B16EAD">
        <w:trPr>
          <w:trHeight w:val="360"/>
        </w:trPr>
        <w:tc>
          <w:tcPr>
            <w:tcW w:w="1975" w:type="dxa"/>
          </w:tcPr>
          <w:p w14:paraId="4C5029BE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3A5E2A7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511.6 (303.3-1182.8)</w:t>
            </w:r>
          </w:p>
        </w:tc>
        <w:tc>
          <w:tcPr>
            <w:tcW w:w="2070" w:type="dxa"/>
          </w:tcPr>
          <w:p w14:paraId="498F621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632.8 (503.8-809.2)</w:t>
            </w:r>
          </w:p>
        </w:tc>
        <w:tc>
          <w:tcPr>
            <w:tcW w:w="1080" w:type="dxa"/>
          </w:tcPr>
          <w:p w14:paraId="1CB387F8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435.2 </w:t>
            </w:r>
          </w:p>
        </w:tc>
        <w:tc>
          <w:tcPr>
            <w:tcW w:w="2520" w:type="dxa"/>
          </w:tcPr>
          <w:p w14:paraId="2E73E69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3447.0 (1793.2-5795.1)</w:t>
            </w:r>
          </w:p>
        </w:tc>
      </w:tr>
      <w:tr w:rsidR="00443ED7" w:rsidRPr="00F323DD" w14:paraId="67E62945" w14:textId="77777777" w:rsidTr="00B16EAD">
        <w:trPr>
          <w:trHeight w:val="360"/>
        </w:trPr>
        <w:tc>
          <w:tcPr>
            <w:tcW w:w="1975" w:type="dxa"/>
          </w:tcPr>
          <w:p w14:paraId="0D51305A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7EB8B12D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296.6 (136.6-735.6)</w:t>
            </w:r>
          </w:p>
        </w:tc>
        <w:tc>
          <w:tcPr>
            <w:tcW w:w="2070" w:type="dxa"/>
          </w:tcPr>
          <w:p w14:paraId="0E720C4D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383.6 (232.5-534.6)</w:t>
            </w:r>
          </w:p>
        </w:tc>
        <w:tc>
          <w:tcPr>
            <w:tcW w:w="1080" w:type="dxa"/>
          </w:tcPr>
          <w:p w14:paraId="484EB0AD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0DDCBA5D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86.4</w:t>
            </w:r>
          </w:p>
        </w:tc>
      </w:tr>
      <w:tr w:rsidR="00443ED7" w:rsidRPr="00F323DD" w14:paraId="7EE1A6F8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03CA31B5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TFF3 </w:t>
            </w:r>
            <w:r w:rsidRPr="00F323DD">
              <w:rPr>
                <w:sz w:val="20"/>
                <w:szCs w:val="20"/>
              </w:rPr>
              <w:t>(</w:t>
            </w:r>
            <w:proofErr w:type="spellStart"/>
            <w:r w:rsidRPr="00F323DD">
              <w:rPr>
                <w:sz w:val="20"/>
                <w:szCs w:val="20"/>
              </w:rPr>
              <w:t>pg</w:t>
            </w:r>
            <w:proofErr w:type="spellEnd"/>
            <w:r w:rsidRPr="00F323DD">
              <w:rPr>
                <w:sz w:val="20"/>
                <w:szCs w:val="20"/>
              </w:rPr>
              <w:t>/mL)</w:t>
            </w:r>
          </w:p>
        </w:tc>
      </w:tr>
      <w:tr w:rsidR="00443ED7" w:rsidRPr="00F323DD" w14:paraId="6C0A0C65" w14:textId="77777777" w:rsidTr="00B16EAD">
        <w:trPr>
          <w:trHeight w:val="360"/>
        </w:trPr>
        <w:tc>
          <w:tcPr>
            <w:tcW w:w="1975" w:type="dxa"/>
          </w:tcPr>
          <w:p w14:paraId="31CF7D78" w14:textId="77777777" w:rsidR="00443ED7" w:rsidRPr="00F323DD" w:rsidRDefault="00443ED7" w:rsidP="00B16EAD">
            <w:pPr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000D245D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1159.6 (332.2-1995.1)</w:t>
            </w:r>
          </w:p>
        </w:tc>
        <w:tc>
          <w:tcPr>
            <w:tcW w:w="2070" w:type="dxa"/>
          </w:tcPr>
          <w:p w14:paraId="1338A70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46.5</w:t>
            </w:r>
          </w:p>
        </w:tc>
        <w:tc>
          <w:tcPr>
            <w:tcW w:w="1080" w:type="dxa"/>
          </w:tcPr>
          <w:p w14:paraId="7F6B931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5CF632D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2072.3 (23.7-4120.9)</w:t>
            </w:r>
          </w:p>
        </w:tc>
      </w:tr>
      <w:tr w:rsidR="00443ED7" w:rsidRPr="00F323DD" w14:paraId="41A8B094" w14:textId="77777777" w:rsidTr="00B16EAD">
        <w:trPr>
          <w:trHeight w:val="360"/>
        </w:trPr>
        <w:tc>
          <w:tcPr>
            <w:tcW w:w="1975" w:type="dxa"/>
          </w:tcPr>
          <w:p w14:paraId="588A5CCD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4F1703B5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342.6 (298.2-693.1)</w:t>
            </w:r>
          </w:p>
        </w:tc>
        <w:tc>
          <w:tcPr>
            <w:tcW w:w="2070" w:type="dxa"/>
          </w:tcPr>
          <w:p w14:paraId="40F60B6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283.7 (159.6-1051.1)</w:t>
            </w:r>
          </w:p>
        </w:tc>
        <w:tc>
          <w:tcPr>
            <w:tcW w:w="1080" w:type="dxa"/>
          </w:tcPr>
          <w:p w14:paraId="3A2111D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1385.14 </w:t>
            </w:r>
          </w:p>
        </w:tc>
        <w:tc>
          <w:tcPr>
            <w:tcW w:w="2520" w:type="dxa"/>
          </w:tcPr>
          <w:p w14:paraId="21B541C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815.4 (47.4-2379.5)</w:t>
            </w:r>
          </w:p>
        </w:tc>
      </w:tr>
      <w:tr w:rsidR="00443ED7" w:rsidRPr="00F323DD" w14:paraId="59B4E24B" w14:textId="77777777" w:rsidTr="00B16EAD">
        <w:trPr>
          <w:trHeight w:val="360"/>
        </w:trPr>
        <w:tc>
          <w:tcPr>
            <w:tcW w:w="1975" w:type="dxa"/>
          </w:tcPr>
          <w:p w14:paraId="7F8AF654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1118E92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101.0 (52.8- 150.3)</w:t>
            </w:r>
          </w:p>
        </w:tc>
        <w:tc>
          <w:tcPr>
            <w:tcW w:w="2070" w:type="dxa"/>
          </w:tcPr>
          <w:p w14:paraId="03B65C8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33.5 (5.9-61.0)</w:t>
            </w:r>
          </w:p>
        </w:tc>
        <w:tc>
          <w:tcPr>
            <w:tcW w:w="1080" w:type="dxa"/>
          </w:tcPr>
          <w:p w14:paraId="0607B60E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70DFEDD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381.5</w:t>
            </w:r>
          </w:p>
        </w:tc>
      </w:tr>
      <w:tr w:rsidR="00443ED7" w:rsidRPr="00F323DD" w14:paraId="1FA0D914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0B5A3B47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>UMOD</w:t>
            </w:r>
            <w:r w:rsidRPr="00F323DD">
              <w:rPr>
                <w:sz w:val="20"/>
                <w:szCs w:val="20"/>
              </w:rPr>
              <w:t xml:space="preserve"> (ng/mL)</w:t>
            </w:r>
          </w:p>
        </w:tc>
      </w:tr>
      <w:tr w:rsidR="00443ED7" w:rsidRPr="00F323DD" w14:paraId="0ED59B7F" w14:textId="77777777" w:rsidTr="00B16EAD">
        <w:trPr>
          <w:trHeight w:val="360"/>
        </w:trPr>
        <w:tc>
          <w:tcPr>
            <w:tcW w:w="1975" w:type="dxa"/>
          </w:tcPr>
          <w:p w14:paraId="78B49646" w14:textId="77777777" w:rsidR="00443ED7" w:rsidRPr="00F323DD" w:rsidRDefault="00443ED7" w:rsidP="00B16EAD">
            <w:pPr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42F5FC9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1520.7 (1412.2-2896.5)</w:t>
            </w:r>
          </w:p>
        </w:tc>
        <w:tc>
          <w:tcPr>
            <w:tcW w:w="2070" w:type="dxa"/>
          </w:tcPr>
          <w:p w14:paraId="71E8A5D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411.7</w:t>
            </w:r>
          </w:p>
        </w:tc>
        <w:tc>
          <w:tcPr>
            <w:tcW w:w="1080" w:type="dxa"/>
          </w:tcPr>
          <w:p w14:paraId="052F19A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7AF7C88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1922.1 (1572.6-2271.5)</w:t>
            </w:r>
          </w:p>
        </w:tc>
      </w:tr>
      <w:tr w:rsidR="00443ED7" w:rsidRPr="00F323DD" w14:paraId="2C19AB06" w14:textId="77777777" w:rsidTr="00B16EAD">
        <w:trPr>
          <w:trHeight w:val="360"/>
        </w:trPr>
        <w:tc>
          <w:tcPr>
            <w:tcW w:w="1975" w:type="dxa"/>
          </w:tcPr>
          <w:p w14:paraId="33BB1BB2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2C225D3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1140.7 (893.4-2141.9)</w:t>
            </w:r>
          </w:p>
        </w:tc>
        <w:tc>
          <w:tcPr>
            <w:tcW w:w="2070" w:type="dxa"/>
          </w:tcPr>
          <w:p w14:paraId="3D5F1A3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2333.6 (1412.1-3314.4)</w:t>
            </w:r>
          </w:p>
        </w:tc>
        <w:tc>
          <w:tcPr>
            <w:tcW w:w="1080" w:type="dxa"/>
          </w:tcPr>
          <w:p w14:paraId="047D86E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4581.0 </w:t>
            </w:r>
          </w:p>
        </w:tc>
        <w:tc>
          <w:tcPr>
            <w:tcW w:w="2520" w:type="dxa"/>
          </w:tcPr>
          <w:p w14:paraId="5EACF40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1554.3 (979.7-2513.9)</w:t>
            </w:r>
          </w:p>
        </w:tc>
      </w:tr>
      <w:tr w:rsidR="00443ED7" w:rsidRPr="00F323DD" w14:paraId="4F229F61" w14:textId="77777777" w:rsidTr="00B16EAD">
        <w:trPr>
          <w:trHeight w:val="360"/>
        </w:trPr>
        <w:tc>
          <w:tcPr>
            <w:tcW w:w="1975" w:type="dxa"/>
          </w:tcPr>
          <w:p w14:paraId="6FC2C4CB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</w:tcPr>
          <w:p w14:paraId="1E0481C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1719.4 (455.3-1988.1)</w:t>
            </w:r>
          </w:p>
        </w:tc>
        <w:tc>
          <w:tcPr>
            <w:tcW w:w="2070" w:type="dxa"/>
          </w:tcPr>
          <w:p w14:paraId="2DF2931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1009.7 (719.3-1300.0)</w:t>
            </w:r>
          </w:p>
        </w:tc>
        <w:tc>
          <w:tcPr>
            <w:tcW w:w="1080" w:type="dxa"/>
          </w:tcPr>
          <w:p w14:paraId="4E00D7B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1160F1A2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988.3 </w:t>
            </w:r>
          </w:p>
        </w:tc>
      </w:tr>
      <w:tr w:rsidR="00443ED7" w:rsidRPr="00F323DD" w14:paraId="57D098BB" w14:textId="77777777" w:rsidTr="00B16EAD">
        <w:trPr>
          <w:trHeight w:val="360"/>
        </w:trPr>
        <w:tc>
          <w:tcPr>
            <w:tcW w:w="9805" w:type="dxa"/>
            <w:gridSpan w:val="5"/>
            <w:vAlign w:val="bottom"/>
          </w:tcPr>
          <w:p w14:paraId="7E4929AC" w14:textId="77777777" w:rsidR="00443ED7" w:rsidRPr="00F323DD" w:rsidRDefault="00443ED7" w:rsidP="00B16EAD">
            <w:pPr>
              <w:rPr>
                <w:sz w:val="20"/>
                <w:szCs w:val="20"/>
              </w:rPr>
            </w:pPr>
            <w:r w:rsidRPr="00F323DD">
              <w:rPr>
                <w:b/>
                <w:bCs/>
                <w:sz w:val="20"/>
                <w:szCs w:val="20"/>
              </w:rPr>
              <w:t xml:space="preserve">VEGF </w:t>
            </w:r>
            <w:r w:rsidRPr="00F323DD">
              <w:rPr>
                <w:sz w:val="20"/>
                <w:szCs w:val="20"/>
              </w:rPr>
              <w:t>(</w:t>
            </w:r>
            <w:proofErr w:type="spellStart"/>
            <w:r w:rsidRPr="00F323DD">
              <w:rPr>
                <w:sz w:val="20"/>
                <w:szCs w:val="20"/>
              </w:rPr>
              <w:t>pg</w:t>
            </w:r>
            <w:proofErr w:type="spellEnd"/>
            <w:r w:rsidRPr="00F323DD">
              <w:rPr>
                <w:sz w:val="20"/>
                <w:szCs w:val="20"/>
              </w:rPr>
              <w:t>/mL)</w:t>
            </w:r>
          </w:p>
        </w:tc>
      </w:tr>
      <w:tr w:rsidR="00443ED7" w:rsidRPr="00F323DD" w14:paraId="310BCB51" w14:textId="77777777" w:rsidTr="00B16EAD">
        <w:trPr>
          <w:trHeight w:val="360"/>
        </w:trPr>
        <w:tc>
          <w:tcPr>
            <w:tcW w:w="1975" w:type="dxa"/>
          </w:tcPr>
          <w:p w14:paraId="7880117A" w14:textId="77777777" w:rsidR="00443ED7" w:rsidRPr="00F323DD" w:rsidRDefault="00443ED7" w:rsidP="00B16EAD">
            <w:pPr>
              <w:ind w:left="288"/>
              <w:rPr>
                <w:b/>
                <w:bCs/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Preoperative</w:t>
            </w:r>
          </w:p>
        </w:tc>
        <w:tc>
          <w:tcPr>
            <w:tcW w:w="2160" w:type="dxa"/>
          </w:tcPr>
          <w:p w14:paraId="642B6377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410.3 (347.8-534.6)</w:t>
            </w:r>
          </w:p>
        </w:tc>
        <w:tc>
          <w:tcPr>
            <w:tcW w:w="2070" w:type="dxa"/>
          </w:tcPr>
          <w:p w14:paraId="6F93A6A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240.3</w:t>
            </w:r>
          </w:p>
        </w:tc>
        <w:tc>
          <w:tcPr>
            <w:tcW w:w="1080" w:type="dxa"/>
          </w:tcPr>
          <w:p w14:paraId="0E6DD12E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</w:tcPr>
          <w:p w14:paraId="25FE8A49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650.8 (509.8-791.8)</w:t>
            </w:r>
          </w:p>
        </w:tc>
      </w:tr>
      <w:tr w:rsidR="00443ED7" w:rsidRPr="00F323DD" w14:paraId="3B14D91D" w14:textId="77777777" w:rsidTr="00B16EAD">
        <w:trPr>
          <w:trHeight w:val="360"/>
        </w:trPr>
        <w:tc>
          <w:tcPr>
            <w:tcW w:w="1975" w:type="dxa"/>
          </w:tcPr>
          <w:p w14:paraId="2C83B021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Early postoperative</w:t>
            </w:r>
          </w:p>
        </w:tc>
        <w:tc>
          <w:tcPr>
            <w:tcW w:w="2160" w:type="dxa"/>
          </w:tcPr>
          <w:p w14:paraId="5308A353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671.0 (345.8-1604.9)</w:t>
            </w:r>
          </w:p>
        </w:tc>
        <w:tc>
          <w:tcPr>
            <w:tcW w:w="2070" w:type="dxa"/>
          </w:tcPr>
          <w:p w14:paraId="0D6E8FFB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1047.2 (502.3-2098.2)</w:t>
            </w:r>
          </w:p>
        </w:tc>
        <w:tc>
          <w:tcPr>
            <w:tcW w:w="1080" w:type="dxa"/>
          </w:tcPr>
          <w:p w14:paraId="65964814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 xml:space="preserve">779.9 </w:t>
            </w:r>
          </w:p>
        </w:tc>
        <w:tc>
          <w:tcPr>
            <w:tcW w:w="2520" w:type="dxa"/>
          </w:tcPr>
          <w:p w14:paraId="5158146F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3124.5 (1295.9-4330.3)</w:t>
            </w:r>
          </w:p>
        </w:tc>
      </w:tr>
      <w:tr w:rsidR="00443ED7" w:rsidRPr="00F323DD" w14:paraId="34CBDFC8" w14:textId="77777777" w:rsidTr="00B16EAD">
        <w:trPr>
          <w:trHeight w:val="360"/>
        </w:trPr>
        <w:tc>
          <w:tcPr>
            <w:tcW w:w="1975" w:type="dxa"/>
            <w:tcBorders>
              <w:bottom w:val="single" w:sz="12" w:space="0" w:color="auto"/>
            </w:tcBorders>
          </w:tcPr>
          <w:p w14:paraId="29DA11DE" w14:textId="77777777" w:rsidR="00443ED7" w:rsidRPr="00F323DD" w:rsidRDefault="00443ED7" w:rsidP="00B16EAD">
            <w:pPr>
              <w:ind w:left="288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Late postoperative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2DEC2D7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291.6 (234.1-941.6)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58981FF1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361.3 (270.4-452.3)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F0E3CD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None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041BBBC" w14:textId="77777777" w:rsidR="00443ED7" w:rsidRPr="00F323DD" w:rsidRDefault="00443ED7" w:rsidP="00B16EAD">
            <w:pPr>
              <w:jc w:val="center"/>
              <w:rPr>
                <w:sz w:val="20"/>
                <w:szCs w:val="20"/>
              </w:rPr>
            </w:pPr>
            <w:r w:rsidRPr="00F323DD">
              <w:rPr>
                <w:sz w:val="20"/>
                <w:szCs w:val="20"/>
              </w:rPr>
              <w:t>218.1</w:t>
            </w:r>
          </w:p>
        </w:tc>
      </w:tr>
    </w:tbl>
    <w:p w14:paraId="0C54D63F" w14:textId="77777777" w:rsidR="00443ED7" w:rsidRDefault="00443ED7" w:rsidP="00443ED7">
      <w:r w:rsidRPr="00093621">
        <w:t>αGST</w:t>
      </w:r>
      <w:r>
        <w:t xml:space="preserve"> =</w:t>
      </w:r>
      <w:r w:rsidRPr="00093621">
        <w:t xml:space="preserve"> α-glutathione S-transferase</w:t>
      </w:r>
      <w:r>
        <w:t xml:space="preserve">; Alb = </w:t>
      </w:r>
      <w:r w:rsidRPr="00093621">
        <w:t>albumin</w:t>
      </w:r>
      <w:r>
        <w:t xml:space="preserve">; </w:t>
      </w:r>
      <w:r w:rsidRPr="00093621">
        <w:t>β2M</w:t>
      </w:r>
      <w:r>
        <w:t xml:space="preserve"> = </w:t>
      </w:r>
      <w:r w:rsidRPr="00093621">
        <w:t xml:space="preserve">β-2 </w:t>
      </w:r>
      <w:proofErr w:type="spellStart"/>
      <w:r w:rsidRPr="00093621">
        <w:t>microglobulin</w:t>
      </w:r>
      <w:proofErr w:type="spellEnd"/>
      <w:r>
        <w:t xml:space="preserve">; Cal = </w:t>
      </w:r>
      <w:r w:rsidRPr="00093621">
        <w:t>calbindin</w:t>
      </w:r>
      <w:r>
        <w:t xml:space="preserve">; </w:t>
      </w:r>
      <w:proofErr w:type="spellStart"/>
      <w:r w:rsidRPr="00093621">
        <w:t>Clust</w:t>
      </w:r>
      <w:proofErr w:type="spellEnd"/>
      <w:r>
        <w:t xml:space="preserve"> = </w:t>
      </w:r>
      <w:proofErr w:type="spellStart"/>
      <w:r w:rsidRPr="00093621">
        <w:t>clusterin</w:t>
      </w:r>
      <w:proofErr w:type="spellEnd"/>
      <w:r>
        <w:t xml:space="preserve">; </w:t>
      </w:r>
      <w:proofErr w:type="spellStart"/>
      <w:r w:rsidRPr="00093621">
        <w:t>CysC</w:t>
      </w:r>
      <w:proofErr w:type="spellEnd"/>
      <w:r>
        <w:t xml:space="preserve"> = </w:t>
      </w:r>
      <w:r w:rsidRPr="00093621">
        <w:t>cystatin C</w:t>
      </w:r>
      <w:r>
        <w:t xml:space="preserve">; </w:t>
      </w:r>
      <w:r w:rsidRPr="00093621">
        <w:t>EGF</w:t>
      </w:r>
      <w:r>
        <w:t xml:space="preserve"> = </w:t>
      </w:r>
      <w:r w:rsidRPr="00093621">
        <w:t>epidermal growth factor</w:t>
      </w:r>
      <w:r>
        <w:t xml:space="preserve">; </w:t>
      </w:r>
      <w:r w:rsidRPr="00093621">
        <w:t>KIM</w:t>
      </w:r>
      <w:r>
        <w:t xml:space="preserve">1 = </w:t>
      </w:r>
      <w:r w:rsidRPr="00093621">
        <w:t>kidney injury molecule-1</w:t>
      </w:r>
      <w:r>
        <w:t xml:space="preserve">; </w:t>
      </w:r>
      <w:r w:rsidRPr="00093621">
        <w:t>NGAL</w:t>
      </w:r>
      <w:r>
        <w:t xml:space="preserve"> = </w:t>
      </w:r>
      <w:r w:rsidRPr="00093621">
        <w:t>neutrophil gelatinase associated lipocalin</w:t>
      </w:r>
      <w:r>
        <w:t xml:space="preserve">; </w:t>
      </w:r>
      <w:r w:rsidRPr="00022850">
        <w:t>Osteo</w:t>
      </w:r>
      <w:r>
        <w:t xml:space="preserve"> = </w:t>
      </w:r>
      <w:proofErr w:type="spellStart"/>
      <w:r w:rsidRPr="00022850">
        <w:t>osteoactivin</w:t>
      </w:r>
      <w:proofErr w:type="spellEnd"/>
      <w:r>
        <w:t xml:space="preserve">; </w:t>
      </w:r>
      <w:r w:rsidRPr="00022850">
        <w:t>OPN</w:t>
      </w:r>
      <w:r>
        <w:t xml:space="preserve"> = </w:t>
      </w:r>
      <w:proofErr w:type="spellStart"/>
      <w:r w:rsidRPr="00022850">
        <w:t>osteopontin</w:t>
      </w:r>
      <w:proofErr w:type="spellEnd"/>
      <w:r>
        <w:t xml:space="preserve">; </w:t>
      </w:r>
      <w:r w:rsidRPr="00022850">
        <w:t>TFF3</w:t>
      </w:r>
      <w:r>
        <w:t xml:space="preserve"> =</w:t>
      </w:r>
      <w:r w:rsidRPr="00022850">
        <w:t xml:space="preserve"> trefoil factor-3</w:t>
      </w:r>
      <w:r>
        <w:t xml:space="preserve">; </w:t>
      </w:r>
      <w:r w:rsidRPr="00022850">
        <w:t>UMOD</w:t>
      </w:r>
      <w:r>
        <w:t xml:space="preserve"> = </w:t>
      </w:r>
      <w:r w:rsidRPr="00022850">
        <w:t>uromodulin</w:t>
      </w:r>
      <w:r>
        <w:t xml:space="preserve">; </w:t>
      </w:r>
      <w:r w:rsidRPr="008C02E9">
        <w:t>VEGF</w:t>
      </w:r>
      <w:r>
        <w:t xml:space="preserve"> = </w:t>
      </w:r>
      <w:r w:rsidRPr="008C02E9">
        <w:t>vascular endothelial growth factor</w:t>
      </w:r>
      <w:r>
        <w:t>.</w:t>
      </w:r>
    </w:p>
    <w:p w14:paraId="797C0EA3" w14:textId="73F926C7" w:rsidR="002C191B" w:rsidRDefault="002C191B">
      <w:pPr>
        <w:rPr>
          <w:b/>
        </w:rPr>
      </w:pPr>
      <w:r>
        <w:rPr>
          <w:b/>
        </w:rPr>
        <w:br w:type="page"/>
      </w:r>
    </w:p>
    <w:p w14:paraId="3B4BA7EE" w14:textId="0A14F3CE" w:rsidR="00EB6EBB" w:rsidRDefault="00E955D5" w:rsidP="00E955D5">
      <w:r w:rsidRPr="00E955D5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1EAFE2" wp14:editId="14C7E636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6071235" cy="7858125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726" w:rsidRPr="00E955D5">
        <w:rPr>
          <w:b/>
        </w:rPr>
        <w:t>Supplementa</w:t>
      </w:r>
      <w:r w:rsidR="00443ED7">
        <w:rPr>
          <w:b/>
        </w:rPr>
        <w:t>ry</w:t>
      </w:r>
      <w:r w:rsidR="00C45726" w:rsidRPr="00E955D5">
        <w:rPr>
          <w:b/>
        </w:rPr>
        <w:t xml:space="preserve"> </w:t>
      </w:r>
      <w:r w:rsidR="00E27556">
        <w:rPr>
          <w:b/>
        </w:rPr>
        <w:t>Item</w:t>
      </w:r>
      <w:r w:rsidR="00EB6EBB" w:rsidRPr="00E955D5">
        <w:rPr>
          <w:b/>
        </w:rPr>
        <w:t xml:space="preserve"> 1.</w:t>
      </w:r>
      <w:r w:rsidR="00EB6EBB" w:rsidRPr="00AB33C6">
        <w:t xml:space="preserve"> Urine </w:t>
      </w:r>
      <w:r>
        <w:t>B</w:t>
      </w:r>
      <w:r w:rsidR="00EB6EBB" w:rsidRPr="00AB33C6">
        <w:t>iomarker PDF</w:t>
      </w:r>
      <w:r w:rsidR="00DF2F44" w:rsidRPr="00DF2F44">
        <w:rPr>
          <w:noProof/>
        </w:rPr>
        <w:t xml:space="preserve"> </w:t>
      </w:r>
    </w:p>
    <w:sectPr w:rsidR="00EB6EBB" w:rsidSect="00443E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89D2" w14:textId="77777777" w:rsidR="00C45726" w:rsidRDefault="00C45726" w:rsidP="00BE4D4C">
      <w:r>
        <w:separator/>
      </w:r>
    </w:p>
  </w:endnote>
  <w:endnote w:type="continuationSeparator" w:id="0">
    <w:p w14:paraId="73E63FD2" w14:textId="77777777" w:rsidR="00C45726" w:rsidRDefault="00C45726" w:rsidP="00BE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43D9" w14:textId="77777777" w:rsidR="00C45726" w:rsidRDefault="00C45726" w:rsidP="00BE4D4C">
      <w:r>
        <w:separator/>
      </w:r>
    </w:p>
  </w:footnote>
  <w:footnote w:type="continuationSeparator" w:id="0">
    <w:p w14:paraId="48EC53D0" w14:textId="77777777" w:rsidR="00C45726" w:rsidRDefault="00C45726" w:rsidP="00BE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01056"/>
    <w:multiLevelType w:val="hybridMultilevel"/>
    <w:tmpl w:val="4E0E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txd9zspa5a9levz5p5xssd05x9t022ersx&quot;&gt;Urine Biomarkers 2023&lt;record-ids&gt;&lt;item&gt;1&lt;/item&gt;&lt;item&gt;3&lt;/item&gt;&lt;item&gt;4&lt;/item&gt;&lt;item&gt;5&lt;/item&gt;&lt;item&gt;15&lt;/item&gt;&lt;item&gt;19&lt;/item&gt;&lt;item&gt;20&lt;/item&gt;&lt;item&gt;21&lt;/item&gt;&lt;item&gt;22&lt;/item&gt;&lt;item&gt;23&lt;/item&gt;&lt;item&gt;26&lt;/item&gt;&lt;item&gt;28&lt;/item&gt;&lt;item&gt;29&lt;/item&gt;&lt;item&gt;34&lt;/item&gt;&lt;item&gt;37&lt;/item&gt;&lt;item&gt;41&lt;/item&gt;&lt;item&gt;42&lt;/item&gt;&lt;item&gt;43&lt;/item&gt;&lt;item&gt;48&lt;/item&gt;&lt;item&gt;49&lt;/item&gt;&lt;item&gt;50&lt;/item&gt;&lt;item&gt;51&lt;/item&gt;&lt;item&gt;52&lt;/item&gt;&lt;item&gt;53&lt;/item&gt;&lt;item&gt;59&lt;/item&gt;&lt;item&gt;63&lt;/item&gt;&lt;item&gt;72&lt;/item&gt;&lt;item&gt;74&lt;/item&gt;&lt;item&gt;75&lt;/item&gt;&lt;/record-ids&gt;&lt;/item&gt;&lt;/Libraries&gt;"/>
  </w:docVars>
  <w:rsids>
    <w:rsidRoot w:val="00EB6EBB"/>
    <w:rsid w:val="0000104E"/>
    <w:rsid w:val="00003CDF"/>
    <w:rsid w:val="000049AC"/>
    <w:rsid w:val="0000648A"/>
    <w:rsid w:val="00006634"/>
    <w:rsid w:val="00007B7F"/>
    <w:rsid w:val="00011AF2"/>
    <w:rsid w:val="00013475"/>
    <w:rsid w:val="00013BC4"/>
    <w:rsid w:val="00013E06"/>
    <w:rsid w:val="0001417F"/>
    <w:rsid w:val="00015C97"/>
    <w:rsid w:val="00017A6D"/>
    <w:rsid w:val="00017A81"/>
    <w:rsid w:val="000212BD"/>
    <w:rsid w:val="00021949"/>
    <w:rsid w:val="00022850"/>
    <w:rsid w:val="000245FA"/>
    <w:rsid w:val="00027948"/>
    <w:rsid w:val="00030B9D"/>
    <w:rsid w:val="00032E11"/>
    <w:rsid w:val="00035383"/>
    <w:rsid w:val="000377F1"/>
    <w:rsid w:val="00037C66"/>
    <w:rsid w:val="00040091"/>
    <w:rsid w:val="00040D93"/>
    <w:rsid w:val="000432F1"/>
    <w:rsid w:val="00043D5A"/>
    <w:rsid w:val="000449FF"/>
    <w:rsid w:val="0005078C"/>
    <w:rsid w:val="00050E5E"/>
    <w:rsid w:val="00051736"/>
    <w:rsid w:val="00051AC8"/>
    <w:rsid w:val="0005461D"/>
    <w:rsid w:val="00055C69"/>
    <w:rsid w:val="000609D4"/>
    <w:rsid w:val="00060FFE"/>
    <w:rsid w:val="00063619"/>
    <w:rsid w:val="00063A77"/>
    <w:rsid w:val="00065849"/>
    <w:rsid w:val="00065B6B"/>
    <w:rsid w:val="00065DC3"/>
    <w:rsid w:val="0006680F"/>
    <w:rsid w:val="000718DD"/>
    <w:rsid w:val="00073FDE"/>
    <w:rsid w:val="00075D39"/>
    <w:rsid w:val="00081181"/>
    <w:rsid w:val="000836C7"/>
    <w:rsid w:val="00084237"/>
    <w:rsid w:val="00087097"/>
    <w:rsid w:val="00087284"/>
    <w:rsid w:val="000874E0"/>
    <w:rsid w:val="0009148E"/>
    <w:rsid w:val="000923DA"/>
    <w:rsid w:val="00092F03"/>
    <w:rsid w:val="00092F14"/>
    <w:rsid w:val="00093138"/>
    <w:rsid w:val="00093621"/>
    <w:rsid w:val="00094A12"/>
    <w:rsid w:val="00096CF9"/>
    <w:rsid w:val="00097F7F"/>
    <w:rsid w:val="000A072E"/>
    <w:rsid w:val="000A42E1"/>
    <w:rsid w:val="000A5116"/>
    <w:rsid w:val="000A5227"/>
    <w:rsid w:val="000A66C3"/>
    <w:rsid w:val="000A66DA"/>
    <w:rsid w:val="000A6A21"/>
    <w:rsid w:val="000B2BFB"/>
    <w:rsid w:val="000B3F2C"/>
    <w:rsid w:val="000B5F5D"/>
    <w:rsid w:val="000B7C64"/>
    <w:rsid w:val="000C1E90"/>
    <w:rsid w:val="000C255B"/>
    <w:rsid w:val="000C2713"/>
    <w:rsid w:val="000C28A9"/>
    <w:rsid w:val="000C3302"/>
    <w:rsid w:val="000C53B3"/>
    <w:rsid w:val="000C53C1"/>
    <w:rsid w:val="000C7391"/>
    <w:rsid w:val="000D00E3"/>
    <w:rsid w:val="000D322F"/>
    <w:rsid w:val="000D3E0B"/>
    <w:rsid w:val="000E2A33"/>
    <w:rsid w:val="000E3119"/>
    <w:rsid w:val="000E7ED3"/>
    <w:rsid w:val="000F7473"/>
    <w:rsid w:val="00100C26"/>
    <w:rsid w:val="001028DA"/>
    <w:rsid w:val="00103DC4"/>
    <w:rsid w:val="0010429E"/>
    <w:rsid w:val="00106E03"/>
    <w:rsid w:val="00110E5C"/>
    <w:rsid w:val="00112DA9"/>
    <w:rsid w:val="001135B5"/>
    <w:rsid w:val="00116A38"/>
    <w:rsid w:val="0011782A"/>
    <w:rsid w:val="00122673"/>
    <w:rsid w:val="001234D9"/>
    <w:rsid w:val="001261EF"/>
    <w:rsid w:val="00126415"/>
    <w:rsid w:val="001313C4"/>
    <w:rsid w:val="00132429"/>
    <w:rsid w:val="0013280D"/>
    <w:rsid w:val="00132E85"/>
    <w:rsid w:val="00134997"/>
    <w:rsid w:val="0013547F"/>
    <w:rsid w:val="00136366"/>
    <w:rsid w:val="00137743"/>
    <w:rsid w:val="00142311"/>
    <w:rsid w:val="001447FB"/>
    <w:rsid w:val="00145228"/>
    <w:rsid w:val="001531DC"/>
    <w:rsid w:val="00154B00"/>
    <w:rsid w:val="0015653C"/>
    <w:rsid w:val="00157440"/>
    <w:rsid w:val="00157739"/>
    <w:rsid w:val="00160E27"/>
    <w:rsid w:val="00162A17"/>
    <w:rsid w:val="00163C95"/>
    <w:rsid w:val="0016413A"/>
    <w:rsid w:val="001644E3"/>
    <w:rsid w:val="00170A00"/>
    <w:rsid w:val="00170B13"/>
    <w:rsid w:val="00172DAB"/>
    <w:rsid w:val="00173E56"/>
    <w:rsid w:val="00174685"/>
    <w:rsid w:val="001760AB"/>
    <w:rsid w:val="00176747"/>
    <w:rsid w:val="001770DE"/>
    <w:rsid w:val="001773B4"/>
    <w:rsid w:val="001808BB"/>
    <w:rsid w:val="00180F5A"/>
    <w:rsid w:val="00182CCC"/>
    <w:rsid w:val="0018301D"/>
    <w:rsid w:val="00192AC7"/>
    <w:rsid w:val="00193207"/>
    <w:rsid w:val="00194F05"/>
    <w:rsid w:val="001A040F"/>
    <w:rsid w:val="001A1FE8"/>
    <w:rsid w:val="001A3E1C"/>
    <w:rsid w:val="001A4903"/>
    <w:rsid w:val="001A5204"/>
    <w:rsid w:val="001A6EDD"/>
    <w:rsid w:val="001C0961"/>
    <w:rsid w:val="001C0CEC"/>
    <w:rsid w:val="001C328B"/>
    <w:rsid w:val="001C32E6"/>
    <w:rsid w:val="001C5044"/>
    <w:rsid w:val="001C5789"/>
    <w:rsid w:val="001C63E4"/>
    <w:rsid w:val="001C7132"/>
    <w:rsid w:val="001C715C"/>
    <w:rsid w:val="001D2B5F"/>
    <w:rsid w:val="001E2027"/>
    <w:rsid w:val="001E4B95"/>
    <w:rsid w:val="001E700C"/>
    <w:rsid w:val="001F27EC"/>
    <w:rsid w:val="001F2DF0"/>
    <w:rsid w:val="001F49CF"/>
    <w:rsid w:val="001F5ED5"/>
    <w:rsid w:val="0020018C"/>
    <w:rsid w:val="00201DD2"/>
    <w:rsid w:val="00206EF8"/>
    <w:rsid w:val="002113BB"/>
    <w:rsid w:val="00211DE4"/>
    <w:rsid w:val="00213F37"/>
    <w:rsid w:val="002159AA"/>
    <w:rsid w:val="002161DF"/>
    <w:rsid w:val="002163E0"/>
    <w:rsid w:val="00230D58"/>
    <w:rsid w:val="00232761"/>
    <w:rsid w:val="0024050B"/>
    <w:rsid w:val="00241C73"/>
    <w:rsid w:val="0024355D"/>
    <w:rsid w:val="0024506B"/>
    <w:rsid w:val="00246316"/>
    <w:rsid w:val="002463B8"/>
    <w:rsid w:val="00246C13"/>
    <w:rsid w:val="00247641"/>
    <w:rsid w:val="00250026"/>
    <w:rsid w:val="002520F1"/>
    <w:rsid w:val="002531AC"/>
    <w:rsid w:val="002540B8"/>
    <w:rsid w:val="00254200"/>
    <w:rsid w:val="00254805"/>
    <w:rsid w:val="00261C82"/>
    <w:rsid w:val="00265646"/>
    <w:rsid w:val="0026587C"/>
    <w:rsid w:val="00265A97"/>
    <w:rsid w:val="00265D83"/>
    <w:rsid w:val="00270027"/>
    <w:rsid w:val="00270BD4"/>
    <w:rsid w:val="00276DBC"/>
    <w:rsid w:val="0028078B"/>
    <w:rsid w:val="00282922"/>
    <w:rsid w:val="00283D81"/>
    <w:rsid w:val="0028473B"/>
    <w:rsid w:val="00285FC8"/>
    <w:rsid w:val="00286921"/>
    <w:rsid w:val="00287D30"/>
    <w:rsid w:val="00292123"/>
    <w:rsid w:val="0029379D"/>
    <w:rsid w:val="00297193"/>
    <w:rsid w:val="00297294"/>
    <w:rsid w:val="002A187D"/>
    <w:rsid w:val="002A5EE3"/>
    <w:rsid w:val="002B1CD7"/>
    <w:rsid w:val="002B27A4"/>
    <w:rsid w:val="002B3524"/>
    <w:rsid w:val="002B5432"/>
    <w:rsid w:val="002C0669"/>
    <w:rsid w:val="002C191B"/>
    <w:rsid w:val="002C2A63"/>
    <w:rsid w:val="002C2E8D"/>
    <w:rsid w:val="002C6683"/>
    <w:rsid w:val="002C7300"/>
    <w:rsid w:val="002C7801"/>
    <w:rsid w:val="002D541E"/>
    <w:rsid w:val="002E3DA2"/>
    <w:rsid w:val="002E3E62"/>
    <w:rsid w:val="002E4B4E"/>
    <w:rsid w:val="002E53D8"/>
    <w:rsid w:val="002E68C2"/>
    <w:rsid w:val="002F21A6"/>
    <w:rsid w:val="002F2ED4"/>
    <w:rsid w:val="002F4567"/>
    <w:rsid w:val="002F7D42"/>
    <w:rsid w:val="0030076A"/>
    <w:rsid w:val="0030227C"/>
    <w:rsid w:val="0030411C"/>
    <w:rsid w:val="00304279"/>
    <w:rsid w:val="003046DD"/>
    <w:rsid w:val="00306CCC"/>
    <w:rsid w:val="0030714E"/>
    <w:rsid w:val="0031155D"/>
    <w:rsid w:val="0031270D"/>
    <w:rsid w:val="00312DBF"/>
    <w:rsid w:val="00315C63"/>
    <w:rsid w:val="0031630E"/>
    <w:rsid w:val="00316B03"/>
    <w:rsid w:val="00321501"/>
    <w:rsid w:val="0032260E"/>
    <w:rsid w:val="00323094"/>
    <w:rsid w:val="003237FF"/>
    <w:rsid w:val="00323F84"/>
    <w:rsid w:val="00324BD0"/>
    <w:rsid w:val="00326F3B"/>
    <w:rsid w:val="0033512F"/>
    <w:rsid w:val="003400C0"/>
    <w:rsid w:val="00352901"/>
    <w:rsid w:val="00360453"/>
    <w:rsid w:val="00365C48"/>
    <w:rsid w:val="003675D1"/>
    <w:rsid w:val="003720F2"/>
    <w:rsid w:val="00373B95"/>
    <w:rsid w:val="003756A5"/>
    <w:rsid w:val="00375CB1"/>
    <w:rsid w:val="00384608"/>
    <w:rsid w:val="00386D70"/>
    <w:rsid w:val="0039007F"/>
    <w:rsid w:val="00392005"/>
    <w:rsid w:val="00395A0B"/>
    <w:rsid w:val="00396BF3"/>
    <w:rsid w:val="003973F3"/>
    <w:rsid w:val="003A1FBE"/>
    <w:rsid w:val="003A2834"/>
    <w:rsid w:val="003A315A"/>
    <w:rsid w:val="003B3D53"/>
    <w:rsid w:val="003B6E9B"/>
    <w:rsid w:val="003B7F74"/>
    <w:rsid w:val="003C24AE"/>
    <w:rsid w:val="003C4D8B"/>
    <w:rsid w:val="003C4E82"/>
    <w:rsid w:val="003D1754"/>
    <w:rsid w:val="003D427B"/>
    <w:rsid w:val="003D450E"/>
    <w:rsid w:val="003D6CD3"/>
    <w:rsid w:val="003D72E5"/>
    <w:rsid w:val="003D7726"/>
    <w:rsid w:val="003E2223"/>
    <w:rsid w:val="003E2983"/>
    <w:rsid w:val="003E2B35"/>
    <w:rsid w:val="003E5D8E"/>
    <w:rsid w:val="003E7D39"/>
    <w:rsid w:val="003F4AB7"/>
    <w:rsid w:val="004078AC"/>
    <w:rsid w:val="004111DA"/>
    <w:rsid w:val="00411C4D"/>
    <w:rsid w:val="00411CAA"/>
    <w:rsid w:val="004131E2"/>
    <w:rsid w:val="00413D41"/>
    <w:rsid w:val="0041415C"/>
    <w:rsid w:val="0041442C"/>
    <w:rsid w:val="00414E4D"/>
    <w:rsid w:val="00415387"/>
    <w:rsid w:val="004176C0"/>
    <w:rsid w:val="00417FB7"/>
    <w:rsid w:val="0042250A"/>
    <w:rsid w:val="004232E8"/>
    <w:rsid w:val="004233D6"/>
    <w:rsid w:val="004243AC"/>
    <w:rsid w:val="0042615E"/>
    <w:rsid w:val="0044048B"/>
    <w:rsid w:val="00443ED7"/>
    <w:rsid w:val="00445070"/>
    <w:rsid w:val="00447ADE"/>
    <w:rsid w:val="00453473"/>
    <w:rsid w:val="00453956"/>
    <w:rsid w:val="0046271D"/>
    <w:rsid w:val="00462BD0"/>
    <w:rsid w:val="0046392C"/>
    <w:rsid w:val="00463F25"/>
    <w:rsid w:val="0046699E"/>
    <w:rsid w:val="0046799F"/>
    <w:rsid w:val="00471022"/>
    <w:rsid w:val="00471137"/>
    <w:rsid w:val="0047187B"/>
    <w:rsid w:val="00475751"/>
    <w:rsid w:val="00476325"/>
    <w:rsid w:val="00477CD8"/>
    <w:rsid w:val="0048014D"/>
    <w:rsid w:val="00480CDE"/>
    <w:rsid w:val="00481338"/>
    <w:rsid w:val="00481FC3"/>
    <w:rsid w:val="004820EB"/>
    <w:rsid w:val="0048289D"/>
    <w:rsid w:val="004832E2"/>
    <w:rsid w:val="00485562"/>
    <w:rsid w:val="00486E01"/>
    <w:rsid w:val="00486F07"/>
    <w:rsid w:val="00492838"/>
    <w:rsid w:val="00492D2D"/>
    <w:rsid w:val="00495956"/>
    <w:rsid w:val="00495E4A"/>
    <w:rsid w:val="004964B4"/>
    <w:rsid w:val="004A1D5A"/>
    <w:rsid w:val="004A200F"/>
    <w:rsid w:val="004A5812"/>
    <w:rsid w:val="004C0A0B"/>
    <w:rsid w:val="004C11B9"/>
    <w:rsid w:val="004C2FED"/>
    <w:rsid w:val="004C4F76"/>
    <w:rsid w:val="004D0619"/>
    <w:rsid w:val="004D127E"/>
    <w:rsid w:val="004D5341"/>
    <w:rsid w:val="004D6337"/>
    <w:rsid w:val="004D7A00"/>
    <w:rsid w:val="004E255D"/>
    <w:rsid w:val="004E2DAA"/>
    <w:rsid w:val="004E3CF3"/>
    <w:rsid w:val="004E3D7D"/>
    <w:rsid w:val="004E50E7"/>
    <w:rsid w:val="004E6232"/>
    <w:rsid w:val="004F25BD"/>
    <w:rsid w:val="004F3024"/>
    <w:rsid w:val="004F49B6"/>
    <w:rsid w:val="004F74BC"/>
    <w:rsid w:val="004F74F5"/>
    <w:rsid w:val="00500125"/>
    <w:rsid w:val="0050139E"/>
    <w:rsid w:val="005026C8"/>
    <w:rsid w:val="0050274B"/>
    <w:rsid w:val="00504E0F"/>
    <w:rsid w:val="00505E90"/>
    <w:rsid w:val="00506995"/>
    <w:rsid w:val="00513685"/>
    <w:rsid w:val="00513931"/>
    <w:rsid w:val="005149F7"/>
    <w:rsid w:val="00516612"/>
    <w:rsid w:val="00522380"/>
    <w:rsid w:val="00522704"/>
    <w:rsid w:val="00525842"/>
    <w:rsid w:val="00526708"/>
    <w:rsid w:val="00527799"/>
    <w:rsid w:val="005324F5"/>
    <w:rsid w:val="00534CAB"/>
    <w:rsid w:val="0053578E"/>
    <w:rsid w:val="0053604A"/>
    <w:rsid w:val="00541E1C"/>
    <w:rsid w:val="00542DFB"/>
    <w:rsid w:val="00543278"/>
    <w:rsid w:val="00545DF2"/>
    <w:rsid w:val="00547114"/>
    <w:rsid w:val="005475A9"/>
    <w:rsid w:val="005478FF"/>
    <w:rsid w:val="00550875"/>
    <w:rsid w:val="00553598"/>
    <w:rsid w:val="0055386C"/>
    <w:rsid w:val="00553921"/>
    <w:rsid w:val="005546AE"/>
    <w:rsid w:val="005568F0"/>
    <w:rsid w:val="0056013A"/>
    <w:rsid w:val="00560997"/>
    <w:rsid w:val="00560A20"/>
    <w:rsid w:val="00560C51"/>
    <w:rsid w:val="005623EE"/>
    <w:rsid w:val="00562560"/>
    <w:rsid w:val="005646E8"/>
    <w:rsid w:val="005647D6"/>
    <w:rsid w:val="005656C4"/>
    <w:rsid w:val="00565B37"/>
    <w:rsid w:val="005663FD"/>
    <w:rsid w:val="005667B0"/>
    <w:rsid w:val="005669E9"/>
    <w:rsid w:val="005737CC"/>
    <w:rsid w:val="00575856"/>
    <w:rsid w:val="00575BA8"/>
    <w:rsid w:val="005815E3"/>
    <w:rsid w:val="00581938"/>
    <w:rsid w:val="005822A8"/>
    <w:rsid w:val="005833DE"/>
    <w:rsid w:val="00585E83"/>
    <w:rsid w:val="0059036B"/>
    <w:rsid w:val="0059198A"/>
    <w:rsid w:val="00591C9F"/>
    <w:rsid w:val="00592650"/>
    <w:rsid w:val="005959FC"/>
    <w:rsid w:val="005A3B21"/>
    <w:rsid w:val="005A41A9"/>
    <w:rsid w:val="005A52BC"/>
    <w:rsid w:val="005A7E47"/>
    <w:rsid w:val="005B001E"/>
    <w:rsid w:val="005B3444"/>
    <w:rsid w:val="005B4573"/>
    <w:rsid w:val="005B70E0"/>
    <w:rsid w:val="005C0C47"/>
    <w:rsid w:val="005C23F5"/>
    <w:rsid w:val="005C7DB2"/>
    <w:rsid w:val="005D1E42"/>
    <w:rsid w:val="005D6BC8"/>
    <w:rsid w:val="005D7872"/>
    <w:rsid w:val="005E66DD"/>
    <w:rsid w:val="005E7D53"/>
    <w:rsid w:val="005F3B27"/>
    <w:rsid w:val="005F6E13"/>
    <w:rsid w:val="006108B6"/>
    <w:rsid w:val="006108FE"/>
    <w:rsid w:val="0061151D"/>
    <w:rsid w:val="00611942"/>
    <w:rsid w:val="0061396C"/>
    <w:rsid w:val="006175C0"/>
    <w:rsid w:val="006215C5"/>
    <w:rsid w:val="00624CB1"/>
    <w:rsid w:val="0062713C"/>
    <w:rsid w:val="00627614"/>
    <w:rsid w:val="00627920"/>
    <w:rsid w:val="006300C9"/>
    <w:rsid w:val="00631725"/>
    <w:rsid w:val="006341C6"/>
    <w:rsid w:val="0063422D"/>
    <w:rsid w:val="006343C1"/>
    <w:rsid w:val="00635139"/>
    <w:rsid w:val="00635760"/>
    <w:rsid w:val="00636FFC"/>
    <w:rsid w:val="006377F9"/>
    <w:rsid w:val="00640426"/>
    <w:rsid w:val="00643394"/>
    <w:rsid w:val="00646044"/>
    <w:rsid w:val="00647C0B"/>
    <w:rsid w:val="0065615B"/>
    <w:rsid w:val="00656D48"/>
    <w:rsid w:val="006578E3"/>
    <w:rsid w:val="00662879"/>
    <w:rsid w:val="0066767E"/>
    <w:rsid w:val="0067134E"/>
    <w:rsid w:val="006723CE"/>
    <w:rsid w:val="00675994"/>
    <w:rsid w:val="006778F0"/>
    <w:rsid w:val="00680E2A"/>
    <w:rsid w:val="0068577F"/>
    <w:rsid w:val="00686D91"/>
    <w:rsid w:val="00687A4C"/>
    <w:rsid w:val="0069082C"/>
    <w:rsid w:val="006908AC"/>
    <w:rsid w:val="006917B0"/>
    <w:rsid w:val="00692CCF"/>
    <w:rsid w:val="00692DD9"/>
    <w:rsid w:val="006931E9"/>
    <w:rsid w:val="00693BD5"/>
    <w:rsid w:val="0069535D"/>
    <w:rsid w:val="00697F02"/>
    <w:rsid w:val="006A2108"/>
    <w:rsid w:val="006A35F8"/>
    <w:rsid w:val="006A4249"/>
    <w:rsid w:val="006A4351"/>
    <w:rsid w:val="006A4BB5"/>
    <w:rsid w:val="006A5ECE"/>
    <w:rsid w:val="006A6EB4"/>
    <w:rsid w:val="006B24B2"/>
    <w:rsid w:val="006B4F07"/>
    <w:rsid w:val="006B5F71"/>
    <w:rsid w:val="006B69AE"/>
    <w:rsid w:val="006B7A9B"/>
    <w:rsid w:val="006C1D81"/>
    <w:rsid w:val="006C2782"/>
    <w:rsid w:val="006C7B3E"/>
    <w:rsid w:val="006D192B"/>
    <w:rsid w:val="006E10B8"/>
    <w:rsid w:val="006E28FA"/>
    <w:rsid w:val="006E4104"/>
    <w:rsid w:val="006E618F"/>
    <w:rsid w:val="006E7A29"/>
    <w:rsid w:val="006F4D08"/>
    <w:rsid w:val="006F5662"/>
    <w:rsid w:val="006F7310"/>
    <w:rsid w:val="007046DF"/>
    <w:rsid w:val="0070539E"/>
    <w:rsid w:val="007100CF"/>
    <w:rsid w:val="007110E3"/>
    <w:rsid w:val="00711292"/>
    <w:rsid w:val="00712B11"/>
    <w:rsid w:val="00712C0F"/>
    <w:rsid w:val="007144C2"/>
    <w:rsid w:val="0072148B"/>
    <w:rsid w:val="00721BDC"/>
    <w:rsid w:val="00723084"/>
    <w:rsid w:val="00724116"/>
    <w:rsid w:val="00724990"/>
    <w:rsid w:val="007275EF"/>
    <w:rsid w:val="007311A1"/>
    <w:rsid w:val="00734EEC"/>
    <w:rsid w:val="00741754"/>
    <w:rsid w:val="007424D2"/>
    <w:rsid w:val="00742971"/>
    <w:rsid w:val="007433DE"/>
    <w:rsid w:val="00744681"/>
    <w:rsid w:val="007478BD"/>
    <w:rsid w:val="0075150B"/>
    <w:rsid w:val="0075207D"/>
    <w:rsid w:val="0075258F"/>
    <w:rsid w:val="00757C7A"/>
    <w:rsid w:val="007621EE"/>
    <w:rsid w:val="007652DB"/>
    <w:rsid w:val="0077603D"/>
    <w:rsid w:val="00784232"/>
    <w:rsid w:val="00785333"/>
    <w:rsid w:val="007861C7"/>
    <w:rsid w:val="007875D6"/>
    <w:rsid w:val="00794422"/>
    <w:rsid w:val="0079577E"/>
    <w:rsid w:val="00796A55"/>
    <w:rsid w:val="007A101E"/>
    <w:rsid w:val="007A1203"/>
    <w:rsid w:val="007A1D20"/>
    <w:rsid w:val="007A3B6C"/>
    <w:rsid w:val="007A5186"/>
    <w:rsid w:val="007A5299"/>
    <w:rsid w:val="007A566B"/>
    <w:rsid w:val="007A598D"/>
    <w:rsid w:val="007A59AB"/>
    <w:rsid w:val="007B0485"/>
    <w:rsid w:val="007B3FE5"/>
    <w:rsid w:val="007B57AC"/>
    <w:rsid w:val="007C1C05"/>
    <w:rsid w:val="007C3D73"/>
    <w:rsid w:val="007C5C0A"/>
    <w:rsid w:val="007D3047"/>
    <w:rsid w:val="007D3C64"/>
    <w:rsid w:val="007D3FD5"/>
    <w:rsid w:val="007D461C"/>
    <w:rsid w:val="007E01DE"/>
    <w:rsid w:val="007E5042"/>
    <w:rsid w:val="007F19D4"/>
    <w:rsid w:val="007F414D"/>
    <w:rsid w:val="007F5460"/>
    <w:rsid w:val="007F5B6B"/>
    <w:rsid w:val="007F7B4F"/>
    <w:rsid w:val="008010EA"/>
    <w:rsid w:val="008046EF"/>
    <w:rsid w:val="00805E82"/>
    <w:rsid w:val="00805ECA"/>
    <w:rsid w:val="00810FED"/>
    <w:rsid w:val="00812DC6"/>
    <w:rsid w:val="00814C61"/>
    <w:rsid w:val="00816038"/>
    <w:rsid w:val="00821B6A"/>
    <w:rsid w:val="00821D09"/>
    <w:rsid w:val="008237E3"/>
    <w:rsid w:val="00825927"/>
    <w:rsid w:val="00830834"/>
    <w:rsid w:val="00834026"/>
    <w:rsid w:val="00834086"/>
    <w:rsid w:val="008348A4"/>
    <w:rsid w:val="00835692"/>
    <w:rsid w:val="00836EA1"/>
    <w:rsid w:val="0084028B"/>
    <w:rsid w:val="00842A8B"/>
    <w:rsid w:val="0084407E"/>
    <w:rsid w:val="008472DB"/>
    <w:rsid w:val="00850A3E"/>
    <w:rsid w:val="00851332"/>
    <w:rsid w:val="00851AC6"/>
    <w:rsid w:val="00852116"/>
    <w:rsid w:val="0085344A"/>
    <w:rsid w:val="00855458"/>
    <w:rsid w:val="00855967"/>
    <w:rsid w:val="00855ADD"/>
    <w:rsid w:val="00866692"/>
    <w:rsid w:val="0086676B"/>
    <w:rsid w:val="008670E6"/>
    <w:rsid w:val="008709D1"/>
    <w:rsid w:val="0087225E"/>
    <w:rsid w:val="0087298E"/>
    <w:rsid w:val="008800FC"/>
    <w:rsid w:val="0088077F"/>
    <w:rsid w:val="00885937"/>
    <w:rsid w:val="008878DF"/>
    <w:rsid w:val="0089126A"/>
    <w:rsid w:val="00893F74"/>
    <w:rsid w:val="00894DF7"/>
    <w:rsid w:val="008A4463"/>
    <w:rsid w:val="008A4C74"/>
    <w:rsid w:val="008A524D"/>
    <w:rsid w:val="008A63AA"/>
    <w:rsid w:val="008B4250"/>
    <w:rsid w:val="008B53FB"/>
    <w:rsid w:val="008B5C8D"/>
    <w:rsid w:val="008B6D33"/>
    <w:rsid w:val="008B6EF9"/>
    <w:rsid w:val="008B7B25"/>
    <w:rsid w:val="008C00FA"/>
    <w:rsid w:val="008C02E9"/>
    <w:rsid w:val="008C05BE"/>
    <w:rsid w:val="008C1D6B"/>
    <w:rsid w:val="008C5303"/>
    <w:rsid w:val="008C538C"/>
    <w:rsid w:val="008C6B4C"/>
    <w:rsid w:val="008D1979"/>
    <w:rsid w:val="008D75CF"/>
    <w:rsid w:val="008D7803"/>
    <w:rsid w:val="008E207C"/>
    <w:rsid w:val="008E6FB5"/>
    <w:rsid w:val="008F25FB"/>
    <w:rsid w:val="008F3031"/>
    <w:rsid w:val="008F530D"/>
    <w:rsid w:val="009001B5"/>
    <w:rsid w:val="009011B0"/>
    <w:rsid w:val="009029FE"/>
    <w:rsid w:val="00902F04"/>
    <w:rsid w:val="00905520"/>
    <w:rsid w:val="009058E1"/>
    <w:rsid w:val="00905B60"/>
    <w:rsid w:val="00906382"/>
    <w:rsid w:val="00907679"/>
    <w:rsid w:val="0091101B"/>
    <w:rsid w:val="00911407"/>
    <w:rsid w:val="009123EF"/>
    <w:rsid w:val="00912AEE"/>
    <w:rsid w:val="009144CE"/>
    <w:rsid w:val="009157F2"/>
    <w:rsid w:val="0091711F"/>
    <w:rsid w:val="00917730"/>
    <w:rsid w:val="00920B0E"/>
    <w:rsid w:val="00920E6F"/>
    <w:rsid w:val="00921431"/>
    <w:rsid w:val="00921F01"/>
    <w:rsid w:val="0092355D"/>
    <w:rsid w:val="00925CF3"/>
    <w:rsid w:val="00927B73"/>
    <w:rsid w:val="00927F62"/>
    <w:rsid w:val="00937E2C"/>
    <w:rsid w:val="00940B32"/>
    <w:rsid w:val="00943478"/>
    <w:rsid w:val="009439E4"/>
    <w:rsid w:val="00945065"/>
    <w:rsid w:val="009545F5"/>
    <w:rsid w:val="009579BF"/>
    <w:rsid w:val="0096423A"/>
    <w:rsid w:val="00970963"/>
    <w:rsid w:val="009732AA"/>
    <w:rsid w:val="00973AF5"/>
    <w:rsid w:val="009772DA"/>
    <w:rsid w:val="00980AAC"/>
    <w:rsid w:val="0098258E"/>
    <w:rsid w:val="00983878"/>
    <w:rsid w:val="009841A4"/>
    <w:rsid w:val="009842AD"/>
    <w:rsid w:val="0098643E"/>
    <w:rsid w:val="009903BB"/>
    <w:rsid w:val="009906AB"/>
    <w:rsid w:val="00992181"/>
    <w:rsid w:val="00995291"/>
    <w:rsid w:val="009A0E07"/>
    <w:rsid w:val="009A1CD4"/>
    <w:rsid w:val="009A46A2"/>
    <w:rsid w:val="009A683A"/>
    <w:rsid w:val="009B31DF"/>
    <w:rsid w:val="009B3F3B"/>
    <w:rsid w:val="009B476A"/>
    <w:rsid w:val="009B5A24"/>
    <w:rsid w:val="009B5B17"/>
    <w:rsid w:val="009B7F34"/>
    <w:rsid w:val="009C22C2"/>
    <w:rsid w:val="009C4D71"/>
    <w:rsid w:val="009D0E22"/>
    <w:rsid w:val="009D198B"/>
    <w:rsid w:val="009D30C1"/>
    <w:rsid w:val="009D335A"/>
    <w:rsid w:val="009D4167"/>
    <w:rsid w:val="009D5088"/>
    <w:rsid w:val="009D61C3"/>
    <w:rsid w:val="009D652C"/>
    <w:rsid w:val="009D67AA"/>
    <w:rsid w:val="009E2BA2"/>
    <w:rsid w:val="009E2E07"/>
    <w:rsid w:val="009E37F1"/>
    <w:rsid w:val="009E4034"/>
    <w:rsid w:val="009E447C"/>
    <w:rsid w:val="009E7081"/>
    <w:rsid w:val="009E77D8"/>
    <w:rsid w:val="009E7D89"/>
    <w:rsid w:val="009F23F5"/>
    <w:rsid w:val="00A000F0"/>
    <w:rsid w:val="00A00B04"/>
    <w:rsid w:val="00A01577"/>
    <w:rsid w:val="00A015C2"/>
    <w:rsid w:val="00A020CA"/>
    <w:rsid w:val="00A02B78"/>
    <w:rsid w:val="00A032C3"/>
    <w:rsid w:val="00A03689"/>
    <w:rsid w:val="00A04C13"/>
    <w:rsid w:val="00A074C0"/>
    <w:rsid w:val="00A10148"/>
    <w:rsid w:val="00A161FF"/>
    <w:rsid w:val="00A17006"/>
    <w:rsid w:val="00A20C25"/>
    <w:rsid w:val="00A2188E"/>
    <w:rsid w:val="00A23EC5"/>
    <w:rsid w:val="00A24F3C"/>
    <w:rsid w:val="00A2638D"/>
    <w:rsid w:val="00A26DE5"/>
    <w:rsid w:val="00A27B98"/>
    <w:rsid w:val="00A30B48"/>
    <w:rsid w:val="00A32F94"/>
    <w:rsid w:val="00A33CDF"/>
    <w:rsid w:val="00A35D12"/>
    <w:rsid w:val="00A4189D"/>
    <w:rsid w:val="00A43019"/>
    <w:rsid w:val="00A4425C"/>
    <w:rsid w:val="00A44E99"/>
    <w:rsid w:val="00A46834"/>
    <w:rsid w:val="00A50FDC"/>
    <w:rsid w:val="00A51641"/>
    <w:rsid w:val="00A57A43"/>
    <w:rsid w:val="00A61921"/>
    <w:rsid w:val="00A62459"/>
    <w:rsid w:val="00A6324A"/>
    <w:rsid w:val="00A67ADA"/>
    <w:rsid w:val="00A70830"/>
    <w:rsid w:val="00A70DD1"/>
    <w:rsid w:val="00A71A49"/>
    <w:rsid w:val="00A72D46"/>
    <w:rsid w:val="00A731C8"/>
    <w:rsid w:val="00A74399"/>
    <w:rsid w:val="00A7690F"/>
    <w:rsid w:val="00A84349"/>
    <w:rsid w:val="00A84623"/>
    <w:rsid w:val="00A85D11"/>
    <w:rsid w:val="00A90D4C"/>
    <w:rsid w:val="00A9332E"/>
    <w:rsid w:val="00A94CEB"/>
    <w:rsid w:val="00A96F83"/>
    <w:rsid w:val="00A9746C"/>
    <w:rsid w:val="00AA0EB3"/>
    <w:rsid w:val="00AA373F"/>
    <w:rsid w:val="00AA433C"/>
    <w:rsid w:val="00AA4567"/>
    <w:rsid w:val="00AA45A7"/>
    <w:rsid w:val="00AA48CE"/>
    <w:rsid w:val="00AA5123"/>
    <w:rsid w:val="00AA67B8"/>
    <w:rsid w:val="00AB156C"/>
    <w:rsid w:val="00AB1C1F"/>
    <w:rsid w:val="00AB3C4E"/>
    <w:rsid w:val="00AB418F"/>
    <w:rsid w:val="00AB745E"/>
    <w:rsid w:val="00AB7DB3"/>
    <w:rsid w:val="00AC0BE1"/>
    <w:rsid w:val="00AC0D86"/>
    <w:rsid w:val="00AC10F3"/>
    <w:rsid w:val="00AC3977"/>
    <w:rsid w:val="00AC73E5"/>
    <w:rsid w:val="00AC7B53"/>
    <w:rsid w:val="00AD1FB5"/>
    <w:rsid w:val="00AD6E22"/>
    <w:rsid w:val="00AE0780"/>
    <w:rsid w:val="00AE2BA0"/>
    <w:rsid w:val="00AE4E67"/>
    <w:rsid w:val="00AE66F1"/>
    <w:rsid w:val="00AF2357"/>
    <w:rsid w:val="00AF3CBD"/>
    <w:rsid w:val="00AF4092"/>
    <w:rsid w:val="00AF43B7"/>
    <w:rsid w:val="00AF48A7"/>
    <w:rsid w:val="00AF5B93"/>
    <w:rsid w:val="00B04369"/>
    <w:rsid w:val="00B04F51"/>
    <w:rsid w:val="00B07DF4"/>
    <w:rsid w:val="00B106F5"/>
    <w:rsid w:val="00B133A4"/>
    <w:rsid w:val="00B1585F"/>
    <w:rsid w:val="00B2057B"/>
    <w:rsid w:val="00B212ED"/>
    <w:rsid w:val="00B2578A"/>
    <w:rsid w:val="00B25B49"/>
    <w:rsid w:val="00B26579"/>
    <w:rsid w:val="00B26640"/>
    <w:rsid w:val="00B2749E"/>
    <w:rsid w:val="00B32094"/>
    <w:rsid w:val="00B32316"/>
    <w:rsid w:val="00B36923"/>
    <w:rsid w:val="00B37718"/>
    <w:rsid w:val="00B377DA"/>
    <w:rsid w:val="00B37DAE"/>
    <w:rsid w:val="00B4058B"/>
    <w:rsid w:val="00B40ECD"/>
    <w:rsid w:val="00B42974"/>
    <w:rsid w:val="00B439A1"/>
    <w:rsid w:val="00B43C9F"/>
    <w:rsid w:val="00B45D7C"/>
    <w:rsid w:val="00B463FD"/>
    <w:rsid w:val="00B53DD2"/>
    <w:rsid w:val="00B56E12"/>
    <w:rsid w:val="00B65279"/>
    <w:rsid w:val="00B65B12"/>
    <w:rsid w:val="00B66B7E"/>
    <w:rsid w:val="00B66F8D"/>
    <w:rsid w:val="00B71479"/>
    <w:rsid w:val="00B71C7E"/>
    <w:rsid w:val="00B74CCD"/>
    <w:rsid w:val="00B76155"/>
    <w:rsid w:val="00B76795"/>
    <w:rsid w:val="00B81C06"/>
    <w:rsid w:val="00B8337C"/>
    <w:rsid w:val="00B85F8F"/>
    <w:rsid w:val="00B90099"/>
    <w:rsid w:val="00B91B31"/>
    <w:rsid w:val="00B933C3"/>
    <w:rsid w:val="00B93BF2"/>
    <w:rsid w:val="00B93C02"/>
    <w:rsid w:val="00B94047"/>
    <w:rsid w:val="00B94A44"/>
    <w:rsid w:val="00B94F16"/>
    <w:rsid w:val="00B94FEA"/>
    <w:rsid w:val="00B95A56"/>
    <w:rsid w:val="00B96147"/>
    <w:rsid w:val="00BA3C84"/>
    <w:rsid w:val="00BA3FA3"/>
    <w:rsid w:val="00BA717F"/>
    <w:rsid w:val="00BB1363"/>
    <w:rsid w:val="00BB377B"/>
    <w:rsid w:val="00BB6019"/>
    <w:rsid w:val="00BB6AE0"/>
    <w:rsid w:val="00BB702A"/>
    <w:rsid w:val="00BC7802"/>
    <w:rsid w:val="00BD3211"/>
    <w:rsid w:val="00BD39CB"/>
    <w:rsid w:val="00BD54B6"/>
    <w:rsid w:val="00BD68D9"/>
    <w:rsid w:val="00BD78BF"/>
    <w:rsid w:val="00BE0BC2"/>
    <w:rsid w:val="00BE2E96"/>
    <w:rsid w:val="00BE49EB"/>
    <w:rsid w:val="00BE4D4C"/>
    <w:rsid w:val="00BE6F2C"/>
    <w:rsid w:val="00BF3C63"/>
    <w:rsid w:val="00BF52EB"/>
    <w:rsid w:val="00BF6BB6"/>
    <w:rsid w:val="00BF7E34"/>
    <w:rsid w:val="00C000E6"/>
    <w:rsid w:val="00C03591"/>
    <w:rsid w:val="00C10D15"/>
    <w:rsid w:val="00C11E67"/>
    <w:rsid w:val="00C12B12"/>
    <w:rsid w:val="00C13C57"/>
    <w:rsid w:val="00C1488C"/>
    <w:rsid w:val="00C16D2E"/>
    <w:rsid w:val="00C205ED"/>
    <w:rsid w:val="00C21A04"/>
    <w:rsid w:val="00C2451B"/>
    <w:rsid w:val="00C246D0"/>
    <w:rsid w:val="00C26DC0"/>
    <w:rsid w:val="00C30679"/>
    <w:rsid w:val="00C31E67"/>
    <w:rsid w:val="00C3292C"/>
    <w:rsid w:val="00C33715"/>
    <w:rsid w:val="00C43FBD"/>
    <w:rsid w:val="00C441B2"/>
    <w:rsid w:val="00C45726"/>
    <w:rsid w:val="00C4687B"/>
    <w:rsid w:val="00C46D18"/>
    <w:rsid w:val="00C471CA"/>
    <w:rsid w:val="00C50D77"/>
    <w:rsid w:val="00C527A6"/>
    <w:rsid w:val="00C53646"/>
    <w:rsid w:val="00C54993"/>
    <w:rsid w:val="00C64732"/>
    <w:rsid w:val="00C66BEB"/>
    <w:rsid w:val="00C67DE8"/>
    <w:rsid w:val="00C70CCF"/>
    <w:rsid w:val="00C729DE"/>
    <w:rsid w:val="00C7544F"/>
    <w:rsid w:val="00C7576F"/>
    <w:rsid w:val="00C76168"/>
    <w:rsid w:val="00C769FC"/>
    <w:rsid w:val="00C76CDB"/>
    <w:rsid w:val="00C80EC3"/>
    <w:rsid w:val="00C827D7"/>
    <w:rsid w:val="00C839E6"/>
    <w:rsid w:val="00C84632"/>
    <w:rsid w:val="00C84B40"/>
    <w:rsid w:val="00C84E34"/>
    <w:rsid w:val="00C85FF3"/>
    <w:rsid w:val="00C91B81"/>
    <w:rsid w:val="00C92C52"/>
    <w:rsid w:val="00C948FB"/>
    <w:rsid w:val="00C95048"/>
    <w:rsid w:val="00C96242"/>
    <w:rsid w:val="00CA0402"/>
    <w:rsid w:val="00CA0B2B"/>
    <w:rsid w:val="00CA3BE5"/>
    <w:rsid w:val="00CA7A07"/>
    <w:rsid w:val="00CB2A54"/>
    <w:rsid w:val="00CB369E"/>
    <w:rsid w:val="00CB3FFC"/>
    <w:rsid w:val="00CB5320"/>
    <w:rsid w:val="00CC0F1D"/>
    <w:rsid w:val="00CC143E"/>
    <w:rsid w:val="00CC214D"/>
    <w:rsid w:val="00CC6D90"/>
    <w:rsid w:val="00CD2D3D"/>
    <w:rsid w:val="00CD68FF"/>
    <w:rsid w:val="00CE05A6"/>
    <w:rsid w:val="00CE3418"/>
    <w:rsid w:val="00CE595B"/>
    <w:rsid w:val="00CE5ADD"/>
    <w:rsid w:val="00CE7C4A"/>
    <w:rsid w:val="00CE7F8C"/>
    <w:rsid w:val="00CF02F5"/>
    <w:rsid w:val="00CF0F91"/>
    <w:rsid w:val="00CF209B"/>
    <w:rsid w:val="00CF3A91"/>
    <w:rsid w:val="00CF40CD"/>
    <w:rsid w:val="00CF6E33"/>
    <w:rsid w:val="00CF7765"/>
    <w:rsid w:val="00D00543"/>
    <w:rsid w:val="00D076D8"/>
    <w:rsid w:val="00D1620E"/>
    <w:rsid w:val="00D22A17"/>
    <w:rsid w:val="00D230EB"/>
    <w:rsid w:val="00D27665"/>
    <w:rsid w:val="00D2772F"/>
    <w:rsid w:val="00D300BF"/>
    <w:rsid w:val="00D33010"/>
    <w:rsid w:val="00D33BCD"/>
    <w:rsid w:val="00D33C64"/>
    <w:rsid w:val="00D34317"/>
    <w:rsid w:val="00D40387"/>
    <w:rsid w:val="00D40FD0"/>
    <w:rsid w:val="00D5088E"/>
    <w:rsid w:val="00D51006"/>
    <w:rsid w:val="00D513F1"/>
    <w:rsid w:val="00D546E4"/>
    <w:rsid w:val="00D56C1F"/>
    <w:rsid w:val="00D61993"/>
    <w:rsid w:val="00D621EE"/>
    <w:rsid w:val="00D62BD6"/>
    <w:rsid w:val="00D67C40"/>
    <w:rsid w:val="00D72738"/>
    <w:rsid w:val="00D737A6"/>
    <w:rsid w:val="00D74261"/>
    <w:rsid w:val="00D75E15"/>
    <w:rsid w:val="00D80EBA"/>
    <w:rsid w:val="00D864BC"/>
    <w:rsid w:val="00D9330E"/>
    <w:rsid w:val="00D93D10"/>
    <w:rsid w:val="00D9419B"/>
    <w:rsid w:val="00D94C80"/>
    <w:rsid w:val="00D95C4A"/>
    <w:rsid w:val="00D975CF"/>
    <w:rsid w:val="00D97CC5"/>
    <w:rsid w:val="00DA194D"/>
    <w:rsid w:val="00DA2501"/>
    <w:rsid w:val="00DA6E71"/>
    <w:rsid w:val="00DB03E3"/>
    <w:rsid w:val="00DB29FB"/>
    <w:rsid w:val="00DB2A38"/>
    <w:rsid w:val="00DB2A65"/>
    <w:rsid w:val="00DB35D7"/>
    <w:rsid w:val="00DB3D90"/>
    <w:rsid w:val="00DB43C3"/>
    <w:rsid w:val="00DB49C1"/>
    <w:rsid w:val="00DB4A8E"/>
    <w:rsid w:val="00DB68F7"/>
    <w:rsid w:val="00DC2A63"/>
    <w:rsid w:val="00DC2DFC"/>
    <w:rsid w:val="00DC2E7F"/>
    <w:rsid w:val="00DC5CC1"/>
    <w:rsid w:val="00DD2413"/>
    <w:rsid w:val="00DE20A1"/>
    <w:rsid w:val="00DE3CD6"/>
    <w:rsid w:val="00DE4FC6"/>
    <w:rsid w:val="00DE669B"/>
    <w:rsid w:val="00DE6B3F"/>
    <w:rsid w:val="00DE705A"/>
    <w:rsid w:val="00DF2F44"/>
    <w:rsid w:val="00DF5E3A"/>
    <w:rsid w:val="00DF6070"/>
    <w:rsid w:val="00DF6A7B"/>
    <w:rsid w:val="00E02C50"/>
    <w:rsid w:val="00E06B98"/>
    <w:rsid w:val="00E11AF0"/>
    <w:rsid w:val="00E1325D"/>
    <w:rsid w:val="00E14102"/>
    <w:rsid w:val="00E1580E"/>
    <w:rsid w:val="00E16BC3"/>
    <w:rsid w:val="00E2262D"/>
    <w:rsid w:val="00E2333E"/>
    <w:rsid w:val="00E254EC"/>
    <w:rsid w:val="00E25C71"/>
    <w:rsid w:val="00E26992"/>
    <w:rsid w:val="00E27556"/>
    <w:rsid w:val="00E27FF5"/>
    <w:rsid w:val="00E31D0B"/>
    <w:rsid w:val="00E329D7"/>
    <w:rsid w:val="00E32F57"/>
    <w:rsid w:val="00E34CF2"/>
    <w:rsid w:val="00E3573B"/>
    <w:rsid w:val="00E368F3"/>
    <w:rsid w:val="00E37C32"/>
    <w:rsid w:val="00E435A2"/>
    <w:rsid w:val="00E4410C"/>
    <w:rsid w:val="00E4431C"/>
    <w:rsid w:val="00E539FE"/>
    <w:rsid w:val="00E549FD"/>
    <w:rsid w:val="00E55DCC"/>
    <w:rsid w:val="00E5656F"/>
    <w:rsid w:val="00E5724E"/>
    <w:rsid w:val="00E57572"/>
    <w:rsid w:val="00E57916"/>
    <w:rsid w:val="00E623D9"/>
    <w:rsid w:val="00E63B5F"/>
    <w:rsid w:val="00E65103"/>
    <w:rsid w:val="00E72586"/>
    <w:rsid w:val="00E725D5"/>
    <w:rsid w:val="00E77956"/>
    <w:rsid w:val="00E80157"/>
    <w:rsid w:val="00E8228C"/>
    <w:rsid w:val="00E8691B"/>
    <w:rsid w:val="00E934B9"/>
    <w:rsid w:val="00E955D5"/>
    <w:rsid w:val="00EA1195"/>
    <w:rsid w:val="00EA1D24"/>
    <w:rsid w:val="00EA2880"/>
    <w:rsid w:val="00EA2CF3"/>
    <w:rsid w:val="00EA35BC"/>
    <w:rsid w:val="00EA4BA0"/>
    <w:rsid w:val="00EA6834"/>
    <w:rsid w:val="00EA7489"/>
    <w:rsid w:val="00EB22F5"/>
    <w:rsid w:val="00EB2867"/>
    <w:rsid w:val="00EB4B08"/>
    <w:rsid w:val="00EB6EBB"/>
    <w:rsid w:val="00EB7A48"/>
    <w:rsid w:val="00EC2572"/>
    <w:rsid w:val="00EC55D0"/>
    <w:rsid w:val="00EC63AF"/>
    <w:rsid w:val="00EC6530"/>
    <w:rsid w:val="00EC65A6"/>
    <w:rsid w:val="00ED2A3C"/>
    <w:rsid w:val="00ED2D46"/>
    <w:rsid w:val="00ED3055"/>
    <w:rsid w:val="00ED30C9"/>
    <w:rsid w:val="00ED455B"/>
    <w:rsid w:val="00ED47BC"/>
    <w:rsid w:val="00ED531B"/>
    <w:rsid w:val="00ED57D3"/>
    <w:rsid w:val="00EE2B6B"/>
    <w:rsid w:val="00EE38F7"/>
    <w:rsid w:val="00EE3C1A"/>
    <w:rsid w:val="00EE4E74"/>
    <w:rsid w:val="00EE5970"/>
    <w:rsid w:val="00EE73A1"/>
    <w:rsid w:val="00EF1BAE"/>
    <w:rsid w:val="00EF22DB"/>
    <w:rsid w:val="00EF3722"/>
    <w:rsid w:val="00EF384B"/>
    <w:rsid w:val="00EF64C1"/>
    <w:rsid w:val="00EF668D"/>
    <w:rsid w:val="00EF6B33"/>
    <w:rsid w:val="00EF788E"/>
    <w:rsid w:val="00F0676F"/>
    <w:rsid w:val="00F06B2D"/>
    <w:rsid w:val="00F072DC"/>
    <w:rsid w:val="00F075CA"/>
    <w:rsid w:val="00F13CCB"/>
    <w:rsid w:val="00F14F18"/>
    <w:rsid w:val="00F15B24"/>
    <w:rsid w:val="00F17FAD"/>
    <w:rsid w:val="00F22D76"/>
    <w:rsid w:val="00F24F05"/>
    <w:rsid w:val="00F314AB"/>
    <w:rsid w:val="00F33ED5"/>
    <w:rsid w:val="00F36326"/>
    <w:rsid w:val="00F42D64"/>
    <w:rsid w:val="00F4431D"/>
    <w:rsid w:val="00F44C86"/>
    <w:rsid w:val="00F44FDB"/>
    <w:rsid w:val="00F46175"/>
    <w:rsid w:val="00F5296B"/>
    <w:rsid w:val="00F53C1C"/>
    <w:rsid w:val="00F53F58"/>
    <w:rsid w:val="00F5536C"/>
    <w:rsid w:val="00F55AB4"/>
    <w:rsid w:val="00F55B6D"/>
    <w:rsid w:val="00F70D16"/>
    <w:rsid w:val="00F71BA1"/>
    <w:rsid w:val="00F7426D"/>
    <w:rsid w:val="00F769B4"/>
    <w:rsid w:val="00F80111"/>
    <w:rsid w:val="00F80FE3"/>
    <w:rsid w:val="00F84C46"/>
    <w:rsid w:val="00F8650B"/>
    <w:rsid w:val="00F87FFE"/>
    <w:rsid w:val="00F93CA4"/>
    <w:rsid w:val="00F963B3"/>
    <w:rsid w:val="00F97C42"/>
    <w:rsid w:val="00FA43A9"/>
    <w:rsid w:val="00FA7DEE"/>
    <w:rsid w:val="00FB1AF6"/>
    <w:rsid w:val="00FB2396"/>
    <w:rsid w:val="00FB2BAF"/>
    <w:rsid w:val="00FB3B46"/>
    <w:rsid w:val="00FB4542"/>
    <w:rsid w:val="00FB7FFA"/>
    <w:rsid w:val="00FC3BFF"/>
    <w:rsid w:val="00FC4D9B"/>
    <w:rsid w:val="00FD0B22"/>
    <w:rsid w:val="00FD4608"/>
    <w:rsid w:val="00FD5F25"/>
    <w:rsid w:val="00FE1492"/>
    <w:rsid w:val="00FE1605"/>
    <w:rsid w:val="00FE4939"/>
    <w:rsid w:val="00FE7C51"/>
    <w:rsid w:val="00FF27D7"/>
    <w:rsid w:val="00FF3EB6"/>
    <w:rsid w:val="00FF4245"/>
    <w:rsid w:val="00FF444A"/>
    <w:rsid w:val="00FF52E5"/>
    <w:rsid w:val="00FF6420"/>
    <w:rsid w:val="00FF6B4B"/>
    <w:rsid w:val="00FF74B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B1CB2"/>
  <w15:docId w15:val="{0B40E2E3-E77B-F94C-AF7F-FC8D9E5A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C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6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EBB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EBB"/>
    <w:rPr>
      <w:sz w:val="20"/>
      <w:szCs w:val="20"/>
    </w:rPr>
  </w:style>
  <w:style w:type="table" w:styleId="TableGrid">
    <w:name w:val="Table Grid"/>
    <w:basedOn w:val="TableNormal"/>
    <w:uiPriority w:val="39"/>
    <w:rsid w:val="00EB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B6EBB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EB6EBB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EB6EBB"/>
  </w:style>
  <w:style w:type="character" w:customStyle="1" w:styleId="EndNoteBibliographyChar">
    <w:name w:val="EndNote Bibliography Char"/>
    <w:basedOn w:val="DefaultParagraphFont"/>
    <w:link w:val="EndNoteBibliography"/>
    <w:rsid w:val="00EB6EB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DF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D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2F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A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731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4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4C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E4D4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8077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4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0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75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09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5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39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0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6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08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773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9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1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3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88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28509-F574-4669-87CC-30D8E4B5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Genericlocaluser</dc:creator>
  <cp:keywords/>
  <dc:description/>
  <cp:lastModifiedBy>Terren Green</cp:lastModifiedBy>
  <cp:revision>2</cp:revision>
  <dcterms:created xsi:type="dcterms:W3CDTF">2024-08-20T14:29:00Z</dcterms:created>
  <dcterms:modified xsi:type="dcterms:W3CDTF">2024-08-20T14:29:00Z</dcterms:modified>
</cp:coreProperties>
</file>