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5A62" w14:textId="77777777" w:rsidR="0074306A" w:rsidRPr="000105D3" w:rsidRDefault="0074306A" w:rsidP="0074306A">
      <w:pPr>
        <w:jc w:val="both"/>
        <w:rPr>
          <w:rFonts w:ascii="Times New Roman" w:hAnsi="Times New Roman" w:cs="Times New Roman"/>
          <w:i/>
          <w:iCs/>
          <w:lang w:val="en-US"/>
        </w:rPr>
      </w:pPr>
      <w:bookmarkStart w:id="0" w:name="_Hlk167264500"/>
      <w:r w:rsidRPr="000105D3">
        <w:rPr>
          <w:rFonts w:ascii="Times New Roman" w:hAnsi="Times New Roman" w:cs="Times New Roman"/>
          <w:i/>
          <w:iCs/>
          <w:lang w:val="en-US"/>
        </w:rPr>
        <w:t>S6: In-vitro pilot trial</w:t>
      </w:r>
    </w:p>
    <w:p w14:paraId="12881C93" w14:textId="77777777" w:rsidR="0074306A" w:rsidRPr="000105D3" w:rsidRDefault="0074306A" w:rsidP="0074306A">
      <w:pPr>
        <w:jc w:val="both"/>
        <w:rPr>
          <w:rFonts w:ascii="Times New Roman" w:hAnsi="Times New Roman" w:cs="Times New Roman"/>
          <w:lang w:val="en-US"/>
        </w:rPr>
      </w:pPr>
      <w:r w:rsidRPr="000105D3">
        <w:rPr>
          <w:rFonts w:ascii="Times New Roman" w:hAnsi="Times New Roman" w:cs="Times New Roman"/>
          <w:iCs/>
          <w:lang w:val="en-US"/>
        </w:rPr>
        <w:t>An in vitro pilot experiment was performed on a balloon filled with water and doped with Gadolinium Contrast Medium. This was conducted to determine the accuracy of volume measurements with the applied spatial resolution. The data were analyzed in</w:t>
      </w:r>
      <w:r w:rsidRPr="000105D3">
        <w:rPr>
          <w:rFonts w:ascii="Times New Roman" w:hAnsi="Times New Roman" w:cs="Times New Roman"/>
          <w:lang w:val="en-US"/>
        </w:rPr>
        <w:t xml:space="preserve"> the opensource software platform, Horos (</w:t>
      </w:r>
      <w:r>
        <w:fldChar w:fldCharType="begin"/>
      </w:r>
      <w:r w:rsidRPr="0074306A">
        <w:rPr>
          <w:lang w:val="en-US"/>
        </w:rPr>
        <w:instrText>HYPERLINK "https://horosproject.org/"</w:instrText>
      </w:r>
      <w:r>
        <w:fldChar w:fldCharType="separate"/>
      </w:r>
      <w:r w:rsidRPr="000105D3">
        <w:rPr>
          <w:rStyle w:val="Hyperlink"/>
          <w:rFonts w:ascii="Times New Roman" w:hAnsi="Times New Roman" w:cs="Times New Roman"/>
          <w:lang w:val="en-US"/>
        </w:rPr>
        <w:t>https://horosproject.org/</w:t>
      </w:r>
      <w:r>
        <w:rPr>
          <w:rStyle w:val="Hyperlink"/>
          <w:rFonts w:ascii="Times New Roman" w:hAnsi="Times New Roman" w:cs="Times New Roman"/>
          <w:lang w:val="en-US"/>
        </w:rPr>
        <w:fldChar w:fldCharType="end"/>
      </w:r>
      <w:r w:rsidRPr="000105D3">
        <w:rPr>
          <w:rFonts w:ascii="Times New Roman" w:hAnsi="Times New Roman" w:cs="Times New Roman"/>
          <w:lang w:val="en-US"/>
        </w:rPr>
        <w:t xml:space="preserve">).  </w:t>
      </w:r>
    </w:p>
    <w:p w14:paraId="0ABCE502" w14:textId="77777777" w:rsidR="0074306A" w:rsidRPr="000105D3" w:rsidRDefault="0074306A" w:rsidP="0074306A">
      <w:pPr>
        <w:jc w:val="both"/>
        <w:rPr>
          <w:rFonts w:ascii="Times New Roman" w:hAnsi="Times New Roman" w:cs="Times New Roman"/>
          <w:iCs/>
          <w:lang w:val="en-US"/>
        </w:rPr>
      </w:pPr>
      <w:r w:rsidRPr="000105D3">
        <w:rPr>
          <w:rFonts w:ascii="Times New Roman" w:hAnsi="Times New Roman" w:cs="Times New Roman"/>
          <w:iCs/>
          <w:lang w:val="en-US"/>
        </w:rPr>
        <w:t xml:space="preserve">MRI of the balloon was initially performed with the same settings as that of the TrueFISP-images of the fetuses used in this study. </w:t>
      </w:r>
    </w:p>
    <w:p w14:paraId="0BAA3AA6" w14:textId="77777777" w:rsidR="0074306A" w:rsidRPr="000105D3" w:rsidRDefault="0074306A" w:rsidP="0074306A">
      <w:pPr>
        <w:jc w:val="both"/>
        <w:rPr>
          <w:rFonts w:ascii="Times New Roman" w:hAnsi="Times New Roman" w:cs="Times New Roman"/>
          <w:iCs/>
          <w:lang w:val="en-US"/>
        </w:rPr>
      </w:pPr>
      <w:r w:rsidRPr="000105D3">
        <w:rPr>
          <w:rFonts w:ascii="Times New Roman" w:hAnsi="Times New Roman" w:cs="Times New Roman"/>
          <w:iCs/>
          <w:lang w:val="en-US"/>
        </w:rPr>
        <w:t xml:space="preserve">Then, a series of TrueFISP-scans with decreasing slice thickness (from 10mm-3mm) was performed on the balloon. TrueFISP scans with decreasing pixel size were introduced in 3 scans with 3mm slice thickness. </w:t>
      </w:r>
    </w:p>
    <w:p w14:paraId="1C989945" w14:textId="77777777" w:rsidR="0074306A" w:rsidRPr="000105D3" w:rsidRDefault="0074306A" w:rsidP="0074306A">
      <w:pPr>
        <w:jc w:val="both"/>
        <w:rPr>
          <w:rFonts w:ascii="Times New Roman" w:hAnsi="Times New Roman" w:cs="Times New Roman"/>
          <w:iCs/>
          <w:lang w:val="en-US"/>
        </w:rPr>
      </w:pPr>
      <w:r w:rsidRPr="000105D3">
        <w:rPr>
          <w:rFonts w:ascii="Times New Roman" w:hAnsi="Times New Roman" w:cs="Times New Roman"/>
          <w:iCs/>
          <w:lang w:val="en-US"/>
        </w:rPr>
        <w:t xml:space="preserve">Volumetry of the balloon was defined by drawing lines around the edge of every slice of the balloon in Horos. Volumes were calculated the same way as described in the article. </w:t>
      </w:r>
    </w:p>
    <w:p w14:paraId="253CB0ED" w14:textId="77777777" w:rsidR="0074306A" w:rsidRPr="000105D3" w:rsidRDefault="0074306A" w:rsidP="0074306A">
      <w:pPr>
        <w:jc w:val="both"/>
        <w:rPr>
          <w:rFonts w:ascii="Times New Roman" w:hAnsi="Times New Roman" w:cs="Times New Roman"/>
          <w:iCs/>
          <w:lang w:val="en-US"/>
        </w:rPr>
      </w:pPr>
      <w:r w:rsidRPr="000105D3">
        <w:rPr>
          <w:rFonts w:ascii="Times New Roman" w:hAnsi="Times New Roman" w:cs="Times New Roman"/>
          <w:iCs/>
          <w:lang w:val="en-US"/>
        </w:rPr>
        <w:t>True volume of the balloon was assessed by using a 3D high resolution isotropic scan. This was done with a 3D T1-weighted gradient echo sequence with the following parameters: Slice thickness 1.0 mm, FOV 240 x 240 mm, matrix size 220 x 220, giving a pixel resolution of 1.1 x 1.1 x 1.0 mm</w:t>
      </w:r>
      <w:r w:rsidRPr="000105D3">
        <w:rPr>
          <w:rFonts w:ascii="Times New Roman" w:hAnsi="Times New Roman" w:cs="Times New Roman"/>
          <w:iCs/>
          <w:vertAlign w:val="superscript"/>
          <w:lang w:val="en-US"/>
        </w:rPr>
        <w:t>3</w:t>
      </w:r>
      <w:r w:rsidRPr="000105D3">
        <w:rPr>
          <w:rFonts w:ascii="Times New Roman" w:hAnsi="Times New Roman" w:cs="Times New Roman"/>
          <w:iCs/>
          <w:lang w:val="en-US"/>
        </w:rPr>
        <w:t xml:space="preserve">. The scan duration was around 5 minutes, and the same analysis in Horos, as described above, was applied. </w:t>
      </w:r>
    </w:p>
    <w:p w14:paraId="245C4B2B" w14:textId="77777777" w:rsidR="0074306A" w:rsidRPr="000105D3" w:rsidRDefault="0074306A" w:rsidP="0074306A">
      <w:pPr>
        <w:jc w:val="both"/>
        <w:rPr>
          <w:rFonts w:ascii="Times New Roman" w:hAnsi="Times New Roman" w:cs="Times New Roman"/>
          <w:iCs/>
          <w:lang w:val="en-US"/>
        </w:rPr>
      </w:pPr>
      <w:r w:rsidRPr="000105D3">
        <w:rPr>
          <w:rFonts w:ascii="Times New Roman" w:hAnsi="Times New Roman" w:cs="Times New Roman"/>
          <w:i/>
          <w:lang w:val="en-US"/>
        </w:rPr>
        <w:t>In-vitro pilot trial results</w:t>
      </w:r>
    </w:p>
    <w:p w14:paraId="03BC66A6" w14:textId="77777777" w:rsidR="0074306A" w:rsidRPr="000105D3" w:rsidRDefault="0074306A" w:rsidP="0074306A">
      <w:pPr>
        <w:jc w:val="both"/>
        <w:rPr>
          <w:rFonts w:ascii="Times New Roman" w:hAnsi="Times New Roman" w:cs="Times New Roman"/>
          <w:lang w:val="en-US"/>
        </w:rPr>
      </w:pPr>
      <w:r>
        <w:rPr>
          <w:rFonts w:ascii="Times New Roman" w:hAnsi="Times New Roman" w:cs="Times New Roman"/>
          <w:lang w:val="en-US"/>
        </w:rPr>
        <w:t>S6</w:t>
      </w:r>
      <w:r w:rsidRPr="000105D3">
        <w:rPr>
          <w:rFonts w:ascii="Times New Roman" w:hAnsi="Times New Roman" w:cs="Times New Roman"/>
          <w:lang w:val="en-US"/>
        </w:rPr>
        <w:t xml:space="preserve"> shows the calculated volumes and MRI parameters for the in vitro study. According to the 3D high resolution isotropic scan (trial #12, </w:t>
      </w:r>
      <w:r>
        <w:rPr>
          <w:rFonts w:ascii="Times New Roman" w:hAnsi="Times New Roman" w:cs="Times New Roman"/>
          <w:lang w:val="en-US"/>
        </w:rPr>
        <w:t>S6</w:t>
      </w:r>
      <w:r w:rsidRPr="000105D3">
        <w:rPr>
          <w:rFonts w:ascii="Times New Roman" w:hAnsi="Times New Roman" w:cs="Times New Roman"/>
          <w:lang w:val="en-US"/>
        </w:rPr>
        <w:t>), the true volume of the balloon was 123.3cm</w:t>
      </w:r>
      <w:r w:rsidRPr="000105D3">
        <w:rPr>
          <w:rFonts w:ascii="Times New Roman" w:hAnsi="Times New Roman" w:cs="Times New Roman"/>
          <w:vertAlign w:val="superscript"/>
          <w:lang w:val="en-US"/>
        </w:rPr>
        <w:t>3</w:t>
      </w:r>
      <w:r w:rsidRPr="000105D3">
        <w:rPr>
          <w:rFonts w:ascii="Times New Roman" w:hAnsi="Times New Roman" w:cs="Times New Roman"/>
          <w:lang w:val="en-US"/>
        </w:rPr>
        <w:t>. The difference between the true volume of the balloon, and the volume measured on the TrueFISP series with the same resolution as for the TrueFISP images of the fetuses, was 3.1 cm</w:t>
      </w:r>
      <w:r w:rsidRPr="000105D3">
        <w:rPr>
          <w:rFonts w:ascii="Times New Roman" w:hAnsi="Times New Roman" w:cs="Times New Roman"/>
          <w:vertAlign w:val="superscript"/>
          <w:lang w:val="en-US"/>
        </w:rPr>
        <w:t>3</w:t>
      </w:r>
      <w:r w:rsidRPr="000105D3">
        <w:rPr>
          <w:rFonts w:ascii="Times New Roman" w:hAnsi="Times New Roman" w:cs="Times New Roman"/>
          <w:lang w:val="en-US"/>
        </w:rPr>
        <w:t xml:space="preserve"> or 4.1 cm</w:t>
      </w:r>
      <w:r w:rsidRPr="000105D3">
        <w:rPr>
          <w:rFonts w:ascii="Times New Roman" w:hAnsi="Times New Roman" w:cs="Times New Roman"/>
          <w:vertAlign w:val="superscript"/>
          <w:lang w:val="en-US"/>
        </w:rPr>
        <w:t xml:space="preserve">3 </w:t>
      </w:r>
      <w:r w:rsidRPr="000105D3">
        <w:rPr>
          <w:rFonts w:ascii="Times New Roman" w:hAnsi="Times New Roman" w:cs="Times New Roman"/>
          <w:lang w:val="en-US"/>
        </w:rPr>
        <w:t xml:space="preserve">(difference 2.5% - 3.3% less than true volume, Trial # 1-2, </w:t>
      </w:r>
      <w:r>
        <w:rPr>
          <w:rFonts w:ascii="Times New Roman" w:hAnsi="Times New Roman" w:cs="Times New Roman"/>
          <w:lang w:val="en-US"/>
        </w:rPr>
        <w:t>S6</w:t>
      </w:r>
      <w:r w:rsidRPr="000105D3">
        <w:rPr>
          <w:rFonts w:ascii="Times New Roman" w:hAnsi="Times New Roman" w:cs="Times New Roman"/>
          <w:lang w:val="en-US"/>
        </w:rPr>
        <w:t xml:space="preserve">). </w:t>
      </w:r>
    </w:p>
    <w:p w14:paraId="6DBAA05B" w14:textId="77777777" w:rsidR="0074306A" w:rsidRPr="000105D3" w:rsidRDefault="0074306A" w:rsidP="0074306A">
      <w:pPr>
        <w:jc w:val="both"/>
        <w:rPr>
          <w:rFonts w:ascii="Times New Roman" w:hAnsi="Times New Roman" w:cs="Times New Roman"/>
          <w:lang w:val="en-US"/>
        </w:rPr>
      </w:pPr>
      <w:r w:rsidRPr="000105D3">
        <w:rPr>
          <w:rFonts w:ascii="Times New Roman" w:hAnsi="Times New Roman" w:cs="Times New Roman"/>
          <w:lang w:val="en-US"/>
        </w:rPr>
        <w:t>Throughout the TrueFISP series with decreasing slice thickness (Trial # 1-9</w:t>
      </w:r>
      <w:r>
        <w:rPr>
          <w:rFonts w:ascii="Times New Roman" w:hAnsi="Times New Roman" w:cs="Times New Roman"/>
          <w:lang w:val="en-US"/>
        </w:rPr>
        <w:t>,</w:t>
      </w:r>
      <w:r w:rsidRPr="000105D3">
        <w:rPr>
          <w:rFonts w:ascii="Times New Roman" w:hAnsi="Times New Roman" w:cs="Times New Roman"/>
          <w:lang w:val="en-US"/>
        </w:rPr>
        <w:t xml:space="preserve"> </w:t>
      </w:r>
      <w:r>
        <w:rPr>
          <w:rFonts w:ascii="Times New Roman" w:hAnsi="Times New Roman" w:cs="Times New Roman"/>
          <w:lang w:val="en-US"/>
        </w:rPr>
        <w:t>S6</w:t>
      </w:r>
      <w:r w:rsidRPr="000105D3">
        <w:rPr>
          <w:rFonts w:ascii="Times New Roman" w:hAnsi="Times New Roman" w:cs="Times New Roman"/>
          <w:lang w:val="en-US"/>
        </w:rPr>
        <w:t>), the volume of the balloon was between 2.8 and 13.9cm</w:t>
      </w:r>
      <w:r w:rsidRPr="000105D3">
        <w:rPr>
          <w:rFonts w:ascii="Times New Roman" w:hAnsi="Times New Roman" w:cs="Times New Roman"/>
          <w:vertAlign w:val="superscript"/>
          <w:lang w:val="en-US"/>
        </w:rPr>
        <w:t>3</w:t>
      </w:r>
      <w:r w:rsidRPr="000105D3">
        <w:rPr>
          <w:rFonts w:ascii="Times New Roman" w:hAnsi="Times New Roman" w:cs="Times New Roman"/>
          <w:lang w:val="en-US"/>
        </w:rPr>
        <w:t xml:space="preserve"> (avg. 5.6cm</w:t>
      </w:r>
      <w:r w:rsidRPr="000105D3">
        <w:rPr>
          <w:rFonts w:ascii="Times New Roman" w:hAnsi="Times New Roman" w:cs="Times New Roman"/>
          <w:vertAlign w:val="superscript"/>
          <w:lang w:val="en-US"/>
        </w:rPr>
        <w:t>3</w:t>
      </w:r>
      <w:r w:rsidRPr="000105D3">
        <w:rPr>
          <w:rFonts w:ascii="Times New Roman" w:hAnsi="Times New Roman" w:cs="Times New Roman"/>
          <w:lang w:val="en-US"/>
        </w:rPr>
        <w:t xml:space="preserve"> or 4.5%) smaller than the true volume. </w:t>
      </w:r>
    </w:p>
    <w:p w14:paraId="2BA6A9C9" w14:textId="77777777" w:rsidR="0074306A" w:rsidRPr="000105D3" w:rsidRDefault="0074306A" w:rsidP="0074306A">
      <w:pPr>
        <w:jc w:val="both"/>
        <w:rPr>
          <w:rFonts w:ascii="Times New Roman" w:hAnsi="Times New Roman" w:cs="Times New Roman"/>
          <w:lang w:val="en-US"/>
        </w:rPr>
      </w:pPr>
      <w:r w:rsidRPr="000105D3">
        <w:rPr>
          <w:rFonts w:ascii="Times New Roman" w:hAnsi="Times New Roman" w:cs="Times New Roman"/>
          <w:lang w:val="en-US"/>
        </w:rPr>
        <w:t xml:space="preserve">Volumes measured on TrueFISP-settings with decreasing pixel size (Trial # 9-11, </w:t>
      </w:r>
      <w:r>
        <w:rPr>
          <w:rFonts w:ascii="Times New Roman" w:hAnsi="Times New Roman" w:cs="Times New Roman"/>
          <w:lang w:val="en-US"/>
        </w:rPr>
        <w:t>S6</w:t>
      </w:r>
      <w:r w:rsidRPr="000105D3">
        <w:rPr>
          <w:rFonts w:ascii="Times New Roman" w:hAnsi="Times New Roman" w:cs="Times New Roman"/>
          <w:lang w:val="en-US"/>
        </w:rPr>
        <w:t>) were between 1.5 and 5.4cm</w:t>
      </w:r>
      <w:r w:rsidRPr="000105D3">
        <w:rPr>
          <w:rFonts w:ascii="Times New Roman" w:hAnsi="Times New Roman" w:cs="Times New Roman"/>
          <w:vertAlign w:val="superscript"/>
          <w:lang w:val="en-US"/>
        </w:rPr>
        <w:t>3</w:t>
      </w:r>
      <w:r w:rsidRPr="000105D3">
        <w:rPr>
          <w:rFonts w:ascii="Times New Roman" w:hAnsi="Times New Roman" w:cs="Times New Roman"/>
          <w:lang w:val="en-US"/>
        </w:rPr>
        <w:t xml:space="preserve"> (avg. 3.7cm</w:t>
      </w:r>
      <w:r w:rsidRPr="000105D3">
        <w:rPr>
          <w:rFonts w:ascii="Times New Roman" w:hAnsi="Times New Roman" w:cs="Times New Roman"/>
          <w:vertAlign w:val="superscript"/>
          <w:lang w:val="en-US"/>
        </w:rPr>
        <w:t>3</w:t>
      </w:r>
      <w:r w:rsidRPr="000105D3">
        <w:rPr>
          <w:rFonts w:ascii="Times New Roman" w:hAnsi="Times New Roman" w:cs="Times New Roman"/>
          <w:lang w:val="en-US"/>
        </w:rPr>
        <w:t xml:space="preserve"> or 2.98%) smaller than the true volume.  </w:t>
      </w:r>
    </w:p>
    <w:tbl>
      <w:tblPr>
        <w:tblW w:w="8652" w:type="dxa"/>
        <w:tblCellMar>
          <w:left w:w="70" w:type="dxa"/>
          <w:right w:w="70" w:type="dxa"/>
        </w:tblCellMar>
        <w:tblLook w:val="04A0" w:firstRow="1" w:lastRow="0" w:firstColumn="1" w:lastColumn="0" w:noHBand="0" w:noVBand="1"/>
      </w:tblPr>
      <w:tblGrid>
        <w:gridCol w:w="1701"/>
        <w:gridCol w:w="1276"/>
        <w:gridCol w:w="1701"/>
        <w:gridCol w:w="1134"/>
        <w:gridCol w:w="851"/>
        <w:gridCol w:w="1129"/>
        <w:gridCol w:w="430"/>
        <w:gridCol w:w="430"/>
      </w:tblGrid>
      <w:tr w:rsidR="0074306A" w:rsidRPr="000105D3" w14:paraId="577DE936" w14:textId="77777777" w:rsidTr="00B0309F">
        <w:trPr>
          <w:trHeight w:val="370"/>
        </w:trPr>
        <w:tc>
          <w:tcPr>
            <w:tcW w:w="5812" w:type="dxa"/>
            <w:gridSpan w:val="4"/>
            <w:tcBorders>
              <w:top w:val="nil"/>
              <w:left w:val="nil"/>
              <w:bottom w:val="single" w:sz="4" w:space="0" w:color="auto"/>
              <w:right w:val="nil"/>
            </w:tcBorders>
            <w:shd w:val="clear" w:color="000000" w:fill="FFFFFF"/>
            <w:noWrap/>
            <w:vAlign w:val="center"/>
            <w:hideMark/>
          </w:tcPr>
          <w:p w14:paraId="33CC5F0F" w14:textId="77777777" w:rsidR="0074306A" w:rsidRPr="000105D3" w:rsidRDefault="0074306A" w:rsidP="00B0309F">
            <w:pPr>
              <w:spacing w:after="0"/>
              <w:rPr>
                <w:rFonts w:ascii="Times New Roman" w:eastAsia="Times New Roman" w:hAnsi="Times New Roman" w:cs="Times New Roman"/>
                <w:b/>
                <w:bCs/>
                <w:color w:val="000000"/>
                <w:sz w:val="28"/>
                <w:szCs w:val="28"/>
                <w:lang w:eastAsia="da-DK"/>
              </w:rPr>
            </w:pPr>
            <w:r w:rsidRPr="000105D3">
              <w:rPr>
                <w:rFonts w:ascii="Times New Roman" w:eastAsia="Times New Roman" w:hAnsi="Times New Roman" w:cs="Times New Roman"/>
                <w:b/>
                <w:bCs/>
                <w:color w:val="000000"/>
                <w:sz w:val="28"/>
                <w:szCs w:val="28"/>
                <w:lang w:eastAsia="da-DK"/>
              </w:rPr>
              <w:t xml:space="preserve">MRI </w:t>
            </w:r>
            <w:proofErr w:type="spellStart"/>
            <w:r w:rsidRPr="000105D3">
              <w:rPr>
                <w:rFonts w:ascii="Times New Roman" w:eastAsia="Times New Roman" w:hAnsi="Times New Roman" w:cs="Times New Roman"/>
                <w:b/>
                <w:bCs/>
                <w:color w:val="000000"/>
                <w:sz w:val="28"/>
                <w:szCs w:val="28"/>
                <w:lang w:eastAsia="da-DK"/>
              </w:rPr>
              <w:t>Settings</w:t>
            </w:r>
            <w:proofErr w:type="spellEnd"/>
            <w:r w:rsidRPr="000105D3">
              <w:rPr>
                <w:rFonts w:ascii="Times New Roman" w:eastAsia="Times New Roman" w:hAnsi="Times New Roman" w:cs="Times New Roman"/>
                <w:b/>
                <w:bCs/>
                <w:color w:val="000000"/>
                <w:sz w:val="28"/>
                <w:szCs w:val="28"/>
                <w:lang w:eastAsia="da-DK"/>
              </w:rPr>
              <w:t xml:space="preserve"> and </w:t>
            </w:r>
            <w:proofErr w:type="spellStart"/>
            <w:r w:rsidRPr="000105D3">
              <w:rPr>
                <w:rFonts w:ascii="Times New Roman" w:eastAsia="Times New Roman" w:hAnsi="Times New Roman" w:cs="Times New Roman"/>
                <w:b/>
                <w:bCs/>
                <w:color w:val="000000"/>
                <w:sz w:val="28"/>
                <w:szCs w:val="28"/>
                <w:lang w:eastAsia="da-DK"/>
              </w:rPr>
              <w:t>Accuracy</w:t>
            </w:r>
            <w:proofErr w:type="spellEnd"/>
          </w:p>
        </w:tc>
        <w:tc>
          <w:tcPr>
            <w:tcW w:w="1980" w:type="dxa"/>
            <w:gridSpan w:val="2"/>
            <w:tcBorders>
              <w:top w:val="nil"/>
              <w:left w:val="nil"/>
              <w:bottom w:val="single" w:sz="4" w:space="0" w:color="auto"/>
              <w:right w:val="nil"/>
            </w:tcBorders>
            <w:shd w:val="clear" w:color="000000" w:fill="FFFFFF"/>
            <w:noWrap/>
            <w:vAlign w:val="center"/>
            <w:hideMark/>
          </w:tcPr>
          <w:p w14:paraId="42679086" w14:textId="77777777" w:rsidR="0074306A" w:rsidRPr="000105D3" w:rsidRDefault="0074306A" w:rsidP="00B0309F">
            <w:pPr>
              <w:spacing w:after="0"/>
              <w:rPr>
                <w:rFonts w:ascii="Times New Roman" w:eastAsia="Times New Roman" w:hAnsi="Times New Roman" w:cs="Times New Roman"/>
                <w:b/>
                <w:bCs/>
                <w:color w:val="000000"/>
                <w:szCs w:val="24"/>
                <w:lang w:eastAsia="da-DK"/>
              </w:rPr>
            </w:pPr>
            <w:r w:rsidRPr="000105D3">
              <w:rPr>
                <w:rFonts w:ascii="Times New Roman" w:eastAsia="Times New Roman" w:hAnsi="Times New Roman" w:cs="Times New Roman"/>
                <w:b/>
                <w:bCs/>
                <w:color w:val="000000"/>
                <w:szCs w:val="24"/>
                <w:lang w:eastAsia="da-DK"/>
              </w:rPr>
              <w:t> </w:t>
            </w:r>
          </w:p>
        </w:tc>
        <w:tc>
          <w:tcPr>
            <w:tcW w:w="430" w:type="dxa"/>
            <w:tcBorders>
              <w:top w:val="nil"/>
              <w:left w:val="nil"/>
              <w:bottom w:val="single" w:sz="4" w:space="0" w:color="auto"/>
              <w:right w:val="nil"/>
            </w:tcBorders>
            <w:shd w:val="clear" w:color="000000" w:fill="FFFFFF"/>
            <w:noWrap/>
            <w:vAlign w:val="center"/>
            <w:hideMark/>
          </w:tcPr>
          <w:p w14:paraId="1A2048DD" w14:textId="77777777" w:rsidR="0074306A" w:rsidRPr="000105D3" w:rsidRDefault="0074306A" w:rsidP="00B0309F">
            <w:pPr>
              <w:spacing w:after="0"/>
              <w:rPr>
                <w:rFonts w:ascii="Times New Roman" w:eastAsia="Times New Roman" w:hAnsi="Times New Roman" w:cs="Times New Roman"/>
                <w:b/>
                <w:bCs/>
                <w:color w:val="000000"/>
                <w:szCs w:val="24"/>
                <w:lang w:eastAsia="da-DK"/>
              </w:rPr>
            </w:pPr>
            <w:r w:rsidRPr="000105D3">
              <w:rPr>
                <w:rFonts w:ascii="Times New Roman" w:eastAsia="Times New Roman" w:hAnsi="Times New Roman" w:cs="Times New Roman"/>
                <w:b/>
                <w:bCs/>
                <w:color w:val="000000"/>
                <w:szCs w:val="24"/>
                <w:lang w:eastAsia="da-DK"/>
              </w:rPr>
              <w:t> </w:t>
            </w:r>
          </w:p>
        </w:tc>
        <w:tc>
          <w:tcPr>
            <w:tcW w:w="430" w:type="dxa"/>
            <w:tcBorders>
              <w:top w:val="nil"/>
              <w:left w:val="nil"/>
              <w:bottom w:val="single" w:sz="4" w:space="0" w:color="auto"/>
              <w:right w:val="nil"/>
            </w:tcBorders>
            <w:shd w:val="clear" w:color="000000" w:fill="FFFFFF"/>
          </w:tcPr>
          <w:p w14:paraId="6397F424" w14:textId="77777777" w:rsidR="0074306A" w:rsidRPr="000105D3" w:rsidRDefault="0074306A" w:rsidP="00B0309F">
            <w:pPr>
              <w:spacing w:after="0"/>
              <w:rPr>
                <w:rFonts w:ascii="Times New Roman" w:eastAsia="Times New Roman" w:hAnsi="Times New Roman" w:cs="Times New Roman"/>
                <w:b/>
                <w:bCs/>
                <w:color w:val="000000"/>
                <w:szCs w:val="24"/>
                <w:lang w:eastAsia="da-DK"/>
              </w:rPr>
            </w:pPr>
          </w:p>
        </w:tc>
      </w:tr>
      <w:tr w:rsidR="0074306A" w:rsidRPr="000105D3" w14:paraId="19EF0D4D" w14:textId="77777777" w:rsidTr="00B0309F">
        <w:trPr>
          <w:trHeight w:val="350"/>
        </w:trPr>
        <w:tc>
          <w:tcPr>
            <w:tcW w:w="1701" w:type="dxa"/>
            <w:tcBorders>
              <w:top w:val="nil"/>
              <w:left w:val="nil"/>
              <w:bottom w:val="single" w:sz="4" w:space="0" w:color="auto"/>
              <w:right w:val="nil"/>
            </w:tcBorders>
            <w:shd w:val="clear" w:color="000000" w:fill="FFFFFF"/>
            <w:noWrap/>
            <w:vAlign w:val="center"/>
            <w:hideMark/>
          </w:tcPr>
          <w:p w14:paraId="1468982F" w14:textId="77777777" w:rsidR="0074306A" w:rsidRPr="000105D3" w:rsidRDefault="0074306A" w:rsidP="00B0309F">
            <w:pPr>
              <w:spacing w:after="0"/>
              <w:jc w:val="center"/>
              <w:rPr>
                <w:rFonts w:ascii="Times New Roman" w:eastAsia="Times New Roman" w:hAnsi="Times New Roman" w:cs="Times New Roman"/>
                <w:b/>
                <w:bCs/>
                <w:color w:val="000000"/>
                <w:szCs w:val="24"/>
                <w:lang w:eastAsia="da-DK"/>
              </w:rPr>
            </w:pPr>
            <w:r w:rsidRPr="000105D3">
              <w:rPr>
                <w:rFonts w:ascii="Times New Roman" w:eastAsia="Times New Roman" w:hAnsi="Times New Roman" w:cs="Times New Roman"/>
                <w:b/>
                <w:bCs/>
                <w:color w:val="000000"/>
                <w:szCs w:val="24"/>
                <w:lang w:eastAsia="da-DK"/>
              </w:rPr>
              <w:t xml:space="preserve">Slice </w:t>
            </w:r>
            <w:proofErr w:type="spellStart"/>
            <w:r w:rsidRPr="000105D3">
              <w:rPr>
                <w:rFonts w:ascii="Times New Roman" w:eastAsia="Times New Roman" w:hAnsi="Times New Roman" w:cs="Times New Roman"/>
                <w:b/>
                <w:bCs/>
                <w:color w:val="000000"/>
                <w:szCs w:val="24"/>
                <w:lang w:eastAsia="da-DK"/>
              </w:rPr>
              <w:t>thickness</w:t>
            </w:r>
            <w:proofErr w:type="spellEnd"/>
          </w:p>
        </w:tc>
        <w:tc>
          <w:tcPr>
            <w:tcW w:w="1276" w:type="dxa"/>
            <w:tcBorders>
              <w:top w:val="nil"/>
              <w:left w:val="nil"/>
              <w:bottom w:val="single" w:sz="4" w:space="0" w:color="auto"/>
              <w:right w:val="nil"/>
            </w:tcBorders>
            <w:shd w:val="clear" w:color="000000" w:fill="FFFFFF"/>
            <w:noWrap/>
            <w:vAlign w:val="center"/>
            <w:hideMark/>
          </w:tcPr>
          <w:p w14:paraId="0BA2F534" w14:textId="77777777" w:rsidR="0074306A" w:rsidRPr="000105D3" w:rsidRDefault="0074306A" w:rsidP="00B0309F">
            <w:pPr>
              <w:spacing w:after="0"/>
              <w:jc w:val="center"/>
              <w:rPr>
                <w:rFonts w:ascii="Times New Roman" w:eastAsia="Times New Roman" w:hAnsi="Times New Roman" w:cs="Times New Roman"/>
                <w:b/>
                <w:bCs/>
                <w:color w:val="000000"/>
                <w:szCs w:val="24"/>
                <w:lang w:eastAsia="da-DK"/>
              </w:rPr>
            </w:pPr>
            <w:r w:rsidRPr="000105D3">
              <w:rPr>
                <w:rFonts w:ascii="Times New Roman" w:eastAsia="Times New Roman" w:hAnsi="Times New Roman" w:cs="Times New Roman"/>
                <w:b/>
                <w:bCs/>
                <w:color w:val="000000"/>
                <w:szCs w:val="24"/>
                <w:lang w:eastAsia="da-DK"/>
              </w:rPr>
              <w:t xml:space="preserve">Pixel </w:t>
            </w:r>
            <w:proofErr w:type="spellStart"/>
            <w:r w:rsidRPr="000105D3">
              <w:rPr>
                <w:rFonts w:ascii="Times New Roman" w:eastAsia="Times New Roman" w:hAnsi="Times New Roman" w:cs="Times New Roman"/>
                <w:b/>
                <w:bCs/>
                <w:color w:val="000000"/>
                <w:szCs w:val="24"/>
                <w:lang w:eastAsia="da-DK"/>
              </w:rPr>
              <w:t>size</w:t>
            </w:r>
            <w:proofErr w:type="spellEnd"/>
          </w:p>
        </w:tc>
        <w:tc>
          <w:tcPr>
            <w:tcW w:w="1701" w:type="dxa"/>
            <w:tcBorders>
              <w:top w:val="nil"/>
              <w:left w:val="nil"/>
              <w:bottom w:val="single" w:sz="4" w:space="0" w:color="auto"/>
              <w:right w:val="nil"/>
            </w:tcBorders>
            <w:shd w:val="clear" w:color="000000" w:fill="FFFFFF"/>
            <w:noWrap/>
            <w:vAlign w:val="center"/>
            <w:hideMark/>
          </w:tcPr>
          <w:p w14:paraId="05A5933A" w14:textId="77777777" w:rsidR="0074306A" w:rsidRPr="000105D3" w:rsidRDefault="0074306A" w:rsidP="00B0309F">
            <w:pPr>
              <w:spacing w:after="0"/>
              <w:jc w:val="center"/>
              <w:rPr>
                <w:rFonts w:ascii="Times New Roman" w:eastAsia="Times New Roman" w:hAnsi="Times New Roman" w:cs="Times New Roman"/>
                <w:b/>
                <w:bCs/>
                <w:color w:val="000000"/>
                <w:szCs w:val="24"/>
                <w:lang w:eastAsia="da-DK"/>
              </w:rPr>
            </w:pPr>
            <w:r w:rsidRPr="000105D3">
              <w:rPr>
                <w:rFonts w:ascii="Times New Roman" w:eastAsia="Times New Roman" w:hAnsi="Times New Roman" w:cs="Times New Roman"/>
                <w:b/>
                <w:bCs/>
                <w:color w:val="000000"/>
                <w:szCs w:val="24"/>
                <w:lang w:eastAsia="da-DK"/>
              </w:rPr>
              <w:t>Volume (cm</w:t>
            </w:r>
            <w:r w:rsidRPr="000105D3">
              <w:rPr>
                <w:rFonts w:ascii="Times New Roman" w:eastAsia="Times New Roman" w:hAnsi="Times New Roman" w:cs="Times New Roman"/>
                <w:b/>
                <w:bCs/>
                <w:color w:val="000000"/>
                <w:szCs w:val="24"/>
                <w:vertAlign w:val="superscript"/>
                <w:lang w:eastAsia="da-DK"/>
              </w:rPr>
              <w:t>3</w:t>
            </w:r>
            <w:r w:rsidRPr="000105D3">
              <w:rPr>
                <w:rFonts w:ascii="Times New Roman" w:eastAsia="Times New Roman" w:hAnsi="Times New Roman" w:cs="Times New Roman"/>
                <w:b/>
                <w:bCs/>
                <w:color w:val="000000"/>
                <w:szCs w:val="24"/>
                <w:lang w:eastAsia="da-DK"/>
              </w:rPr>
              <w:t>)</w:t>
            </w:r>
          </w:p>
        </w:tc>
        <w:tc>
          <w:tcPr>
            <w:tcW w:w="1985" w:type="dxa"/>
            <w:gridSpan w:val="2"/>
            <w:tcBorders>
              <w:top w:val="nil"/>
              <w:left w:val="nil"/>
              <w:bottom w:val="single" w:sz="4" w:space="0" w:color="auto"/>
              <w:right w:val="nil"/>
            </w:tcBorders>
            <w:shd w:val="clear" w:color="000000" w:fill="FFFFFF"/>
            <w:noWrap/>
            <w:vAlign w:val="center"/>
            <w:hideMark/>
          </w:tcPr>
          <w:p w14:paraId="3C0DC88D" w14:textId="77777777" w:rsidR="0074306A" w:rsidRPr="000105D3" w:rsidRDefault="0074306A" w:rsidP="00B0309F">
            <w:pPr>
              <w:spacing w:after="0"/>
              <w:jc w:val="center"/>
              <w:rPr>
                <w:rFonts w:ascii="Times New Roman" w:eastAsia="Times New Roman" w:hAnsi="Times New Roman" w:cs="Times New Roman"/>
                <w:b/>
                <w:bCs/>
                <w:color w:val="000000"/>
                <w:szCs w:val="24"/>
                <w:lang w:eastAsia="da-DK"/>
              </w:rPr>
            </w:pPr>
            <w:r w:rsidRPr="000105D3">
              <w:rPr>
                <w:rFonts w:ascii="Times New Roman" w:eastAsia="Times New Roman" w:hAnsi="Times New Roman" w:cs="Times New Roman"/>
                <w:b/>
                <w:bCs/>
                <w:color w:val="000000"/>
                <w:szCs w:val="24"/>
                <w:lang w:eastAsia="da-DK"/>
              </w:rPr>
              <w:t>Difference (cm</w:t>
            </w:r>
            <w:r w:rsidRPr="000105D3">
              <w:rPr>
                <w:rFonts w:ascii="Times New Roman" w:eastAsia="Times New Roman" w:hAnsi="Times New Roman" w:cs="Times New Roman"/>
                <w:b/>
                <w:bCs/>
                <w:color w:val="000000"/>
                <w:szCs w:val="24"/>
                <w:vertAlign w:val="superscript"/>
                <w:lang w:eastAsia="da-DK"/>
              </w:rPr>
              <w:t>3</w:t>
            </w:r>
            <w:r w:rsidRPr="000105D3">
              <w:rPr>
                <w:rFonts w:ascii="Times New Roman" w:eastAsia="Times New Roman" w:hAnsi="Times New Roman" w:cs="Times New Roman"/>
                <w:b/>
                <w:bCs/>
                <w:color w:val="000000"/>
                <w:szCs w:val="24"/>
                <w:lang w:eastAsia="da-DK"/>
              </w:rPr>
              <w:t>)</w:t>
            </w:r>
          </w:p>
        </w:tc>
        <w:tc>
          <w:tcPr>
            <w:tcW w:w="1559" w:type="dxa"/>
            <w:gridSpan w:val="2"/>
            <w:tcBorders>
              <w:top w:val="nil"/>
              <w:left w:val="nil"/>
              <w:bottom w:val="single" w:sz="4" w:space="0" w:color="auto"/>
              <w:right w:val="nil"/>
            </w:tcBorders>
            <w:shd w:val="clear" w:color="000000" w:fill="FFFFFF"/>
            <w:noWrap/>
            <w:vAlign w:val="center"/>
            <w:hideMark/>
          </w:tcPr>
          <w:p w14:paraId="77D390B3" w14:textId="77777777" w:rsidR="0074306A" w:rsidRPr="000105D3" w:rsidRDefault="0074306A" w:rsidP="00B0309F">
            <w:pPr>
              <w:spacing w:after="0"/>
              <w:jc w:val="center"/>
              <w:rPr>
                <w:rFonts w:ascii="Times New Roman" w:eastAsia="Times New Roman" w:hAnsi="Times New Roman" w:cs="Times New Roman"/>
                <w:b/>
                <w:bCs/>
                <w:color w:val="000000"/>
                <w:szCs w:val="24"/>
                <w:lang w:eastAsia="da-DK"/>
              </w:rPr>
            </w:pPr>
            <w:r w:rsidRPr="000105D3">
              <w:rPr>
                <w:rFonts w:ascii="Times New Roman" w:eastAsia="Times New Roman" w:hAnsi="Times New Roman" w:cs="Times New Roman"/>
                <w:b/>
                <w:bCs/>
                <w:color w:val="000000"/>
                <w:szCs w:val="24"/>
                <w:lang w:eastAsia="da-DK"/>
              </w:rPr>
              <w:t>%-deviation</w:t>
            </w:r>
          </w:p>
        </w:tc>
        <w:tc>
          <w:tcPr>
            <w:tcW w:w="430" w:type="dxa"/>
            <w:tcBorders>
              <w:top w:val="nil"/>
              <w:left w:val="nil"/>
              <w:bottom w:val="single" w:sz="4" w:space="0" w:color="auto"/>
              <w:right w:val="nil"/>
            </w:tcBorders>
            <w:shd w:val="clear" w:color="000000" w:fill="FFFFFF"/>
          </w:tcPr>
          <w:p w14:paraId="0A632E2C" w14:textId="77777777" w:rsidR="0074306A" w:rsidRPr="000105D3" w:rsidRDefault="0074306A" w:rsidP="00B0309F">
            <w:pPr>
              <w:spacing w:after="0"/>
              <w:jc w:val="center"/>
              <w:rPr>
                <w:rFonts w:ascii="Times New Roman" w:eastAsia="Times New Roman" w:hAnsi="Times New Roman" w:cs="Times New Roman"/>
                <w:b/>
                <w:bCs/>
                <w:color w:val="000000"/>
                <w:szCs w:val="24"/>
                <w:lang w:eastAsia="da-DK"/>
              </w:rPr>
            </w:pPr>
          </w:p>
        </w:tc>
      </w:tr>
      <w:tr w:rsidR="0074306A" w:rsidRPr="000105D3" w14:paraId="252F9E30" w14:textId="77777777" w:rsidTr="00B0309F">
        <w:trPr>
          <w:trHeight w:val="310"/>
        </w:trPr>
        <w:tc>
          <w:tcPr>
            <w:tcW w:w="1701" w:type="dxa"/>
            <w:tcBorders>
              <w:top w:val="nil"/>
              <w:left w:val="nil"/>
              <w:bottom w:val="nil"/>
              <w:right w:val="nil"/>
            </w:tcBorders>
            <w:shd w:val="clear" w:color="000000" w:fill="FFFFFF"/>
            <w:noWrap/>
            <w:vAlign w:val="center"/>
            <w:hideMark/>
          </w:tcPr>
          <w:p w14:paraId="02DE091C"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10mm</w:t>
            </w:r>
          </w:p>
        </w:tc>
        <w:tc>
          <w:tcPr>
            <w:tcW w:w="1276" w:type="dxa"/>
            <w:tcBorders>
              <w:top w:val="nil"/>
              <w:left w:val="nil"/>
              <w:bottom w:val="nil"/>
              <w:right w:val="nil"/>
            </w:tcBorders>
            <w:shd w:val="clear" w:color="000000" w:fill="FFFFFF"/>
            <w:noWrap/>
            <w:vAlign w:val="center"/>
            <w:hideMark/>
          </w:tcPr>
          <w:p w14:paraId="1B102B40"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1.51</w:t>
            </w:r>
          </w:p>
        </w:tc>
        <w:tc>
          <w:tcPr>
            <w:tcW w:w="1701" w:type="dxa"/>
            <w:tcBorders>
              <w:top w:val="nil"/>
              <w:left w:val="nil"/>
              <w:bottom w:val="nil"/>
              <w:right w:val="nil"/>
            </w:tcBorders>
            <w:shd w:val="clear" w:color="000000" w:fill="FFFFFF"/>
            <w:noWrap/>
            <w:vAlign w:val="center"/>
            <w:hideMark/>
          </w:tcPr>
          <w:p w14:paraId="5657F2F1"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120.3</w:t>
            </w:r>
          </w:p>
        </w:tc>
        <w:tc>
          <w:tcPr>
            <w:tcW w:w="1985" w:type="dxa"/>
            <w:gridSpan w:val="2"/>
            <w:tcBorders>
              <w:top w:val="nil"/>
              <w:left w:val="nil"/>
              <w:bottom w:val="nil"/>
              <w:right w:val="nil"/>
            </w:tcBorders>
            <w:shd w:val="clear" w:color="000000" w:fill="FFFFFF"/>
            <w:noWrap/>
            <w:vAlign w:val="center"/>
            <w:hideMark/>
          </w:tcPr>
          <w:p w14:paraId="070FFD58"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-3.1</w:t>
            </w:r>
          </w:p>
        </w:tc>
        <w:tc>
          <w:tcPr>
            <w:tcW w:w="1559" w:type="dxa"/>
            <w:gridSpan w:val="2"/>
            <w:tcBorders>
              <w:top w:val="nil"/>
              <w:left w:val="nil"/>
              <w:bottom w:val="nil"/>
              <w:right w:val="nil"/>
            </w:tcBorders>
            <w:shd w:val="clear" w:color="000000" w:fill="FFFFFF"/>
            <w:noWrap/>
            <w:vAlign w:val="center"/>
            <w:hideMark/>
          </w:tcPr>
          <w:p w14:paraId="0B76BAC4"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-2.5</w:t>
            </w:r>
          </w:p>
        </w:tc>
        <w:tc>
          <w:tcPr>
            <w:tcW w:w="430" w:type="dxa"/>
            <w:tcBorders>
              <w:top w:val="nil"/>
              <w:left w:val="nil"/>
              <w:bottom w:val="nil"/>
              <w:right w:val="nil"/>
            </w:tcBorders>
            <w:shd w:val="clear" w:color="000000" w:fill="FFFFFF"/>
          </w:tcPr>
          <w:p w14:paraId="64E7A19B"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r w:rsidR="0074306A" w:rsidRPr="000105D3" w14:paraId="42495825" w14:textId="77777777" w:rsidTr="00B0309F">
        <w:trPr>
          <w:trHeight w:val="310"/>
        </w:trPr>
        <w:tc>
          <w:tcPr>
            <w:tcW w:w="1701" w:type="dxa"/>
            <w:tcBorders>
              <w:top w:val="nil"/>
              <w:left w:val="nil"/>
              <w:bottom w:val="nil"/>
              <w:right w:val="nil"/>
            </w:tcBorders>
            <w:shd w:val="clear" w:color="000000" w:fill="FFFFFF"/>
            <w:noWrap/>
            <w:vAlign w:val="center"/>
            <w:hideMark/>
          </w:tcPr>
          <w:p w14:paraId="2ED459FA"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10mm</w:t>
            </w:r>
          </w:p>
        </w:tc>
        <w:tc>
          <w:tcPr>
            <w:tcW w:w="1276" w:type="dxa"/>
            <w:tcBorders>
              <w:top w:val="nil"/>
              <w:left w:val="nil"/>
              <w:bottom w:val="nil"/>
              <w:right w:val="nil"/>
            </w:tcBorders>
            <w:shd w:val="clear" w:color="000000" w:fill="FFFFFF"/>
            <w:noWrap/>
            <w:vAlign w:val="center"/>
            <w:hideMark/>
          </w:tcPr>
          <w:p w14:paraId="238C8AB0"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1.51</w:t>
            </w:r>
          </w:p>
        </w:tc>
        <w:tc>
          <w:tcPr>
            <w:tcW w:w="1701" w:type="dxa"/>
            <w:tcBorders>
              <w:top w:val="nil"/>
              <w:left w:val="nil"/>
              <w:bottom w:val="nil"/>
              <w:right w:val="nil"/>
            </w:tcBorders>
            <w:shd w:val="clear" w:color="000000" w:fill="FFFFFF"/>
            <w:noWrap/>
            <w:vAlign w:val="center"/>
            <w:hideMark/>
          </w:tcPr>
          <w:p w14:paraId="61B1449F"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119.3</w:t>
            </w:r>
          </w:p>
        </w:tc>
        <w:tc>
          <w:tcPr>
            <w:tcW w:w="1985" w:type="dxa"/>
            <w:gridSpan w:val="2"/>
            <w:tcBorders>
              <w:top w:val="nil"/>
              <w:left w:val="nil"/>
              <w:bottom w:val="nil"/>
              <w:right w:val="nil"/>
            </w:tcBorders>
            <w:shd w:val="clear" w:color="000000" w:fill="FFFFFF"/>
            <w:noWrap/>
            <w:vAlign w:val="center"/>
            <w:hideMark/>
          </w:tcPr>
          <w:p w14:paraId="68A27AED"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-4.1</w:t>
            </w:r>
          </w:p>
        </w:tc>
        <w:tc>
          <w:tcPr>
            <w:tcW w:w="1559" w:type="dxa"/>
            <w:gridSpan w:val="2"/>
            <w:tcBorders>
              <w:top w:val="nil"/>
              <w:left w:val="nil"/>
              <w:bottom w:val="nil"/>
              <w:right w:val="nil"/>
            </w:tcBorders>
            <w:shd w:val="clear" w:color="000000" w:fill="FFFFFF"/>
            <w:noWrap/>
            <w:vAlign w:val="center"/>
            <w:hideMark/>
          </w:tcPr>
          <w:p w14:paraId="3C52B6E8"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-3.3</w:t>
            </w:r>
          </w:p>
        </w:tc>
        <w:tc>
          <w:tcPr>
            <w:tcW w:w="430" w:type="dxa"/>
            <w:tcBorders>
              <w:top w:val="nil"/>
              <w:left w:val="nil"/>
              <w:bottom w:val="nil"/>
              <w:right w:val="nil"/>
            </w:tcBorders>
            <w:shd w:val="clear" w:color="000000" w:fill="FFFFFF"/>
          </w:tcPr>
          <w:p w14:paraId="4C3FAFD5"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r w:rsidR="0074306A" w:rsidRPr="000105D3" w14:paraId="738F0195" w14:textId="77777777" w:rsidTr="00B0309F">
        <w:trPr>
          <w:trHeight w:val="310"/>
        </w:trPr>
        <w:tc>
          <w:tcPr>
            <w:tcW w:w="1701" w:type="dxa"/>
            <w:tcBorders>
              <w:top w:val="nil"/>
              <w:left w:val="nil"/>
              <w:bottom w:val="nil"/>
              <w:right w:val="nil"/>
            </w:tcBorders>
            <w:shd w:val="clear" w:color="000000" w:fill="FFFFFF"/>
            <w:noWrap/>
            <w:vAlign w:val="center"/>
            <w:hideMark/>
          </w:tcPr>
          <w:p w14:paraId="12C74E26"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9mm</w:t>
            </w:r>
          </w:p>
        </w:tc>
        <w:tc>
          <w:tcPr>
            <w:tcW w:w="1276" w:type="dxa"/>
            <w:tcBorders>
              <w:top w:val="nil"/>
              <w:left w:val="nil"/>
              <w:bottom w:val="nil"/>
              <w:right w:val="nil"/>
            </w:tcBorders>
            <w:shd w:val="clear" w:color="000000" w:fill="FFFFFF"/>
            <w:noWrap/>
            <w:vAlign w:val="center"/>
            <w:hideMark/>
          </w:tcPr>
          <w:p w14:paraId="030DBEF5"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1.51</w:t>
            </w:r>
          </w:p>
        </w:tc>
        <w:tc>
          <w:tcPr>
            <w:tcW w:w="1701" w:type="dxa"/>
            <w:tcBorders>
              <w:top w:val="nil"/>
              <w:left w:val="nil"/>
              <w:bottom w:val="nil"/>
              <w:right w:val="nil"/>
            </w:tcBorders>
            <w:shd w:val="clear" w:color="000000" w:fill="FFFFFF"/>
            <w:noWrap/>
            <w:vAlign w:val="center"/>
            <w:hideMark/>
          </w:tcPr>
          <w:p w14:paraId="4163647E"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109.5</w:t>
            </w:r>
          </w:p>
        </w:tc>
        <w:tc>
          <w:tcPr>
            <w:tcW w:w="1985" w:type="dxa"/>
            <w:gridSpan w:val="2"/>
            <w:tcBorders>
              <w:top w:val="nil"/>
              <w:left w:val="nil"/>
              <w:bottom w:val="nil"/>
              <w:right w:val="nil"/>
            </w:tcBorders>
            <w:shd w:val="clear" w:color="000000" w:fill="FFFFFF"/>
            <w:noWrap/>
            <w:vAlign w:val="center"/>
            <w:hideMark/>
          </w:tcPr>
          <w:p w14:paraId="1D13050D"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-13.9</w:t>
            </w:r>
          </w:p>
        </w:tc>
        <w:tc>
          <w:tcPr>
            <w:tcW w:w="1559" w:type="dxa"/>
            <w:gridSpan w:val="2"/>
            <w:tcBorders>
              <w:top w:val="nil"/>
              <w:left w:val="nil"/>
              <w:bottom w:val="nil"/>
              <w:right w:val="nil"/>
            </w:tcBorders>
            <w:shd w:val="clear" w:color="000000" w:fill="FFFFFF"/>
            <w:noWrap/>
            <w:vAlign w:val="center"/>
            <w:hideMark/>
          </w:tcPr>
          <w:p w14:paraId="7DB594F1"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-11.3</w:t>
            </w:r>
          </w:p>
        </w:tc>
        <w:tc>
          <w:tcPr>
            <w:tcW w:w="430" w:type="dxa"/>
            <w:tcBorders>
              <w:top w:val="nil"/>
              <w:left w:val="nil"/>
              <w:bottom w:val="nil"/>
              <w:right w:val="nil"/>
            </w:tcBorders>
            <w:shd w:val="clear" w:color="000000" w:fill="FFFFFF"/>
          </w:tcPr>
          <w:p w14:paraId="3A1FDDDC"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r w:rsidR="0074306A" w:rsidRPr="000105D3" w14:paraId="26A91C0E" w14:textId="77777777" w:rsidTr="00B0309F">
        <w:trPr>
          <w:trHeight w:val="310"/>
        </w:trPr>
        <w:tc>
          <w:tcPr>
            <w:tcW w:w="1701" w:type="dxa"/>
            <w:tcBorders>
              <w:top w:val="nil"/>
              <w:left w:val="nil"/>
              <w:bottom w:val="nil"/>
              <w:right w:val="nil"/>
            </w:tcBorders>
            <w:shd w:val="clear" w:color="000000" w:fill="FFFFFF"/>
            <w:noWrap/>
            <w:vAlign w:val="center"/>
            <w:hideMark/>
          </w:tcPr>
          <w:p w14:paraId="503CA7F7"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8mm</w:t>
            </w:r>
          </w:p>
        </w:tc>
        <w:tc>
          <w:tcPr>
            <w:tcW w:w="1276" w:type="dxa"/>
            <w:tcBorders>
              <w:top w:val="nil"/>
              <w:left w:val="nil"/>
              <w:bottom w:val="nil"/>
              <w:right w:val="nil"/>
            </w:tcBorders>
            <w:shd w:val="clear" w:color="000000" w:fill="FFFFFF"/>
            <w:noWrap/>
            <w:vAlign w:val="center"/>
            <w:hideMark/>
          </w:tcPr>
          <w:p w14:paraId="42048BDE"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1.51</w:t>
            </w:r>
          </w:p>
        </w:tc>
        <w:tc>
          <w:tcPr>
            <w:tcW w:w="1701" w:type="dxa"/>
            <w:tcBorders>
              <w:top w:val="nil"/>
              <w:left w:val="nil"/>
              <w:bottom w:val="nil"/>
              <w:right w:val="nil"/>
            </w:tcBorders>
            <w:shd w:val="clear" w:color="000000" w:fill="FFFFFF"/>
            <w:noWrap/>
            <w:vAlign w:val="center"/>
            <w:hideMark/>
          </w:tcPr>
          <w:p w14:paraId="43769505"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118.8</w:t>
            </w:r>
          </w:p>
        </w:tc>
        <w:tc>
          <w:tcPr>
            <w:tcW w:w="1985" w:type="dxa"/>
            <w:gridSpan w:val="2"/>
            <w:tcBorders>
              <w:top w:val="nil"/>
              <w:left w:val="nil"/>
              <w:bottom w:val="nil"/>
              <w:right w:val="nil"/>
            </w:tcBorders>
            <w:shd w:val="clear" w:color="000000" w:fill="FFFFFF"/>
            <w:noWrap/>
            <w:vAlign w:val="center"/>
            <w:hideMark/>
          </w:tcPr>
          <w:p w14:paraId="373FC4B2"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-4.6</w:t>
            </w:r>
          </w:p>
        </w:tc>
        <w:tc>
          <w:tcPr>
            <w:tcW w:w="1559" w:type="dxa"/>
            <w:gridSpan w:val="2"/>
            <w:tcBorders>
              <w:top w:val="nil"/>
              <w:left w:val="nil"/>
              <w:bottom w:val="nil"/>
              <w:right w:val="nil"/>
            </w:tcBorders>
            <w:shd w:val="clear" w:color="000000" w:fill="FFFFFF"/>
            <w:noWrap/>
            <w:vAlign w:val="center"/>
            <w:hideMark/>
          </w:tcPr>
          <w:p w14:paraId="2469BF60"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-3.7</w:t>
            </w:r>
          </w:p>
        </w:tc>
        <w:tc>
          <w:tcPr>
            <w:tcW w:w="430" w:type="dxa"/>
            <w:tcBorders>
              <w:top w:val="nil"/>
              <w:left w:val="nil"/>
              <w:bottom w:val="nil"/>
              <w:right w:val="nil"/>
            </w:tcBorders>
            <w:shd w:val="clear" w:color="000000" w:fill="FFFFFF"/>
          </w:tcPr>
          <w:p w14:paraId="07DF9022"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r w:rsidR="0074306A" w:rsidRPr="000105D3" w14:paraId="7494E890" w14:textId="77777777" w:rsidTr="00B0309F">
        <w:trPr>
          <w:trHeight w:val="310"/>
        </w:trPr>
        <w:tc>
          <w:tcPr>
            <w:tcW w:w="1701" w:type="dxa"/>
            <w:tcBorders>
              <w:top w:val="nil"/>
              <w:left w:val="nil"/>
              <w:bottom w:val="nil"/>
              <w:right w:val="nil"/>
            </w:tcBorders>
            <w:shd w:val="clear" w:color="000000" w:fill="FFFFFF"/>
            <w:noWrap/>
            <w:vAlign w:val="center"/>
            <w:hideMark/>
          </w:tcPr>
          <w:p w14:paraId="40A6054D"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7mm</w:t>
            </w:r>
          </w:p>
        </w:tc>
        <w:tc>
          <w:tcPr>
            <w:tcW w:w="1276" w:type="dxa"/>
            <w:tcBorders>
              <w:top w:val="nil"/>
              <w:left w:val="nil"/>
              <w:bottom w:val="nil"/>
              <w:right w:val="nil"/>
            </w:tcBorders>
            <w:shd w:val="clear" w:color="000000" w:fill="FFFFFF"/>
            <w:noWrap/>
            <w:vAlign w:val="center"/>
            <w:hideMark/>
          </w:tcPr>
          <w:p w14:paraId="3C262800"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1.51</w:t>
            </w:r>
          </w:p>
        </w:tc>
        <w:tc>
          <w:tcPr>
            <w:tcW w:w="1701" w:type="dxa"/>
            <w:tcBorders>
              <w:top w:val="nil"/>
              <w:left w:val="nil"/>
              <w:bottom w:val="nil"/>
              <w:right w:val="nil"/>
            </w:tcBorders>
            <w:shd w:val="clear" w:color="000000" w:fill="FFFFFF"/>
            <w:noWrap/>
            <w:vAlign w:val="center"/>
            <w:hideMark/>
          </w:tcPr>
          <w:p w14:paraId="1ED9575A"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115.4</w:t>
            </w:r>
          </w:p>
        </w:tc>
        <w:tc>
          <w:tcPr>
            <w:tcW w:w="1985" w:type="dxa"/>
            <w:gridSpan w:val="2"/>
            <w:tcBorders>
              <w:top w:val="nil"/>
              <w:left w:val="nil"/>
              <w:bottom w:val="nil"/>
              <w:right w:val="nil"/>
            </w:tcBorders>
            <w:shd w:val="clear" w:color="000000" w:fill="FFFFFF"/>
            <w:noWrap/>
            <w:vAlign w:val="center"/>
            <w:hideMark/>
          </w:tcPr>
          <w:p w14:paraId="12F8D8E3"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-7.9</w:t>
            </w:r>
          </w:p>
        </w:tc>
        <w:tc>
          <w:tcPr>
            <w:tcW w:w="1559" w:type="dxa"/>
            <w:gridSpan w:val="2"/>
            <w:tcBorders>
              <w:top w:val="nil"/>
              <w:left w:val="nil"/>
              <w:bottom w:val="nil"/>
              <w:right w:val="nil"/>
            </w:tcBorders>
            <w:shd w:val="clear" w:color="000000" w:fill="FFFFFF"/>
            <w:noWrap/>
            <w:vAlign w:val="center"/>
            <w:hideMark/>
          </w:tcPr>
          <w:p w14:paraId="6FA530FD"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-6.4</w:t>
            </w:r>
          </w:p>
        </w:tc>
        <w:tc>
          <w:tcPr>
            <w:tcW w:w="430" w:type="dxa"/>
            <w:tcBorders>
              <w:top w:val="nil"/>
              <w:left w:val="nil"/>
              <w:bottom w:val="nil"/>
              <w:right w:val="nil"/>
            </w:tcBorders>
            <w:shd w:val="clear" w:color="000000" w:fill="FFFFFF"/>
          </w:tcPr>
          <w:p w14:paraId="2F55406A"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r w:rsidR="0074306A" w:rsidRPr="000105D3" w14:paraId="7A2A89D1" w14:textId="77777777" w:rsidTr="00B0309F">
        <w:trPr>
          <w:trHeight w:val="310"/>
        </w:trPr>
        <w:tc>
          <w:tcPr>
            <w:tcW w:w="1701" w:type="dxa"/>
            <w:tcBorders>
              <w:top w:val="nil"/>
              <w:left w:val="nil"/>
              <w:bottom w:val="nil"/>
              <w:right w:val="nil"/>
            </w:tcBorders>
            <w:shd w:val="clear" w:color="000000" w:fill="FFFFFF"/>
            <w:noWrap/>
            <w:vAlign w:val="center"/>
            <w:hideMark/>
          </w:tcPr>
          <w:p w14:paraId="0FAAD626"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6mm</w:t>
            </w:r>
          </w:p>
        </w:tc>
        <w:tc>
          <w:tcPr>
            <w:tcW w:w="1276" w:type="dxa"/>
            <w:tcBorders>
              <w:top w:val="nil"/>
              <w:left w:val="nil"/>
              <w:bottom w:val="nil"/>
              <w:right w:val="nil"/>
            </w:tcBorders>
            <w:shd w:val="clear" w:color="000000" w:fill="FFFFFF"/>
            <w:noWrap/>
            <w:vAlign w:val="center"/>
            <w:hideMark/>
          </w:tcPr>
          <w:p w14:paraId="27E630C5"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1.51</w:t>
            </w:r>
          </w:p>
        </w:tc>
        <w:tc>
          <w:tcPr>
            <w:tcW w:w="1701" w:type="dxa"/>
            <w:tcBorders>
              <w:top w:val="nil"/>
              <w:left w:val="nil"/>
              <w:bottom w:val="nil"/>
              <w:right w:val="nil"/>
            </w:tcBorders>
            <w:shd w:val="clear" w:color="000000" w:fill="FFFFFF"/>
            <w:noWrap/>
            <w:vAlign w:val="center"/>
            <w:hideMark/>
          </w:tcPr>
          <w:p w14:paraId="44E9BB8D"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118.5</w:t>
            </w:r>
          </w:p>
        </w:tc>
        <w:tc>
          <w:tcPr>
            <w:tcW w:w="1985" w:type="dxa"/>
            <w:gridSpan w:val="2"/>
            <w:tcBorders>
              <w:top w:val="nil"/>
              <w:left w:val="nil"/>
              <w:bottom w:val="nil"/>
              <w:right w:val="nil"/>
            </w:tcBorders>
            <w:shd w:val="clear" w:color="000000" w:fill="FFFFFF"/>
            <w:noWrap/>
            <w:vAlign w:val="center"/>
            <w:hideMark/>
          </w:tcPr>
          <w:p w14:paraId="55CCDCB9"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-4.8</w:t>
            </w:r>
          </w:p>
        </w:tc>
        <w:tc>
          <w:tcPr>
            <w:tcW w:w="1559" w:type="dxa"/>
            <w:gridSpan w:val="2"/>
            <w:tcBorders>
              <w:top w:val="nil"/>
              <w:left w:val="nil"/>
              <w:bottom w:val="nil"/>
              <w:right w:val="nil"/>
            </w:tcBorders>
            <w:shd w:val="clear" w:color="000000" w:fill="FFFFFF"/>
            <w:noWrap/>
            <w:vAlign w:val="center"/>
            <w:hideMark/>
          </w:tcPr>
          <w:p w14:paraId="2F3C9081"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-3.9</w:t>
            </w:r>
          </w:p>
        </w:tc>
        <w:tc>
          <w:tcPr>
            <w:tcW w:w="430" w:type="dxa"/>
            <w:tcBorders>
              <w:top w:val="nil"/>
              <w:left w:val="nil"/>
              <w:bottom w:val="nil"/>
              <w:right w:val="nil"/>
            </w:tcBorders>
            <w:shd w:val="clear" w:color="000000" w:fill="FFFFFF"/>
          </w:tcPr>
          <w:p w14:paraId="418082E6"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r w:rsidR="0074306A" w:rsidRPr="000105D3" w14:paraId="00149AF5" w14:textId="77777777" w:rsidTr="00B0309F">
        <w:trPr>
          <w:trHeight w:val="310"/>
        </w:trPr>
        <w:tc>
          <w:tcPr>
            <w:tcW w:w="1701" w:type="dxa"/>
            <w:tcBorders>
              <w:top w:val="nil"/>
              <w:left w:val="nil"/>
              <w:bottom w:val="nil"/>
              <w:right w:val="nil"/>
            </w:tcBorders>
            <w:shd w:val="clear" w:color="000000" w:fill="FFFFFF"/>
            <w:noWrap/>
            <w:vAlign w:val="center"/>
            <w:hideMark/>
          </w:tcPr>
          <w:p w14:paraId="4CF61614"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5mm</w:t>
            </w:r>
          </w:p>
        </w:tc>
        <w:tc>
          <w:tcPr>
            <w:tcW w:w="1276" w:type="dxa"/>
            <w:tcBorders>
              <w:top w:val="nil"/>
              <w:left w:val="nil"/>
              <w:bottom w:val="nil"/>
              <w:right w:val="nil"/>
            </w:tcBorders>
            <w:shd w:val="clear" w:color="000000" w:fill="FFFFFF"/>
            <w:noWrap/>
            <w:vAlign w:val="center"/>
            <w:hideMark/>
          </w:tcPr>
          <w:p w14:paraId="17B9E08C"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1.51</w:t>
            </w:r>
          </w:p>
        </w:tc>
        <w:tc>
          <w:tcPr>
            <w:tcW w:w="1701" w:type="dxa"/>
            <w:tcBorders>
              <w:top w:val="nil"/>
              <w:left w:val="nil"/>
              <w:bottom w:val="nil"/>
              <w:right w:val="nil"/>
            </w:tcBorders>
            <w:shd w:val="clear" w:color="000000" w:fill="FFFFFF"/>
            <w:noWrap/>
            <w:vAlign w:val="center"/>
            <w:hideMark/>
          </w:tcPr>
          <w:p w14:paraId="50E8282F"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120.6</w:t>
            </w:r>
          </w:p>
        </w:tc>
        <w:tc>
          <w:tcPr>
            <w:tcW w:w="1985" w:type="dxa"/>
            <w:gridSpan w:val="2"/>
            <w:tcBorders>
              <w:top w:val="nil"/>
              <w:left w:val="nil"/>
              <w:bottom w:val="nil"/>
              <w:right w:val="nil"/>
            </w:tcBorders>
            <w:shd w:val="clear" w:color="000000" w:fill="FFFFFF"/>
            <w:noWrap/>
            <w:vAlign w:val="center"/>
            <w:hideMark/>
          </w:tcPr>
          <w:p w14:paraId="755A7E4B"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-2.8</w:t>
            </w:r>
          </w:p>
        </w:tc>
        <w:tc>
          <w:tcPr>
            <w:tcW w:w="1559" w:type="dxa"/>
            <w:gridSpan w:val="2"/>
            <w:tcBorders>
              <w:top w:val="nil"/>
              <w:left w:val="nil"/>
              <w:bottom w:val="nil"/>
              <w:right w:val="nil"/>
            </w:tcBorders>
            <w:shd w:val="clear" w:color="000000" w:fill="FFFFFF"/>
            <w:noWrap/>
            <w:vAlign w:val="center"/>
            <w:hideMark/>
          </w:tcPr>
          <w:p w14:paraId="2BAC00AD"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-2.2</w:t>
            </w:r>
          </w:p>
        </w:tc>
        <w:tc>
          <w:tcPr>
            <w:tcW w:w="430" w:type="dxa"/>
            <w:tcBorders>
              <w:top w:val="nil"/>
              <w:left w:val="nil"/>
              <w:bottom w:val="nil"/>
              <w:right w:val="nil"/>
            </w:tcBorders>
            <w:shd w:val="clear" w:color="000000" w:fill="FFFFFF"/>
          </w:tcPr>
          <w:p w14:paraId="00A2C963"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r w:rsidR="0074306A" w:rsidRPr="000105D3" w14:paraId="77E83FB1" w14:textId="77777777" w:rsidTr="00B0309F">
        <w:trPr>
          <w:trHeight w:val="310"/>
        </w:trPr>
        <w:tc>
          <w:tcPr>
            <w:tcW w:w="1701" w:type="dxa"/>
            <w:tcBorders>
              <w:top w:val="nil"/>
              <w:left w:val="nil"/>
              <w:bottom w:val="nil"/>
              <w:right w:val="nil"/>
            </w:tcBorders>
            <w:shd w:val="clear" w:color="000000" w:fill="FFFFFF"/>
            <w:noWrap/>
            <w:vAlign w:val="center"/>
            <w:hideMark/>
          </w:tcPr>
          <w:p w14:paraId="31896121"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4mm</w:t>
            </w:r>
          </w:p>
        </w:tc>
        <w:tc>
          <w:tcPr>
            <w:tcW w:w="1276" w:type="dxa"/>
            <w:tcBorders>
              <w:top w:val="nil"/>
              <w:left w:val="nil"/>
              <w:bottom w:val="nil"/>
              <w:right w:val="nil"/>
            </w:tcBorders>
            <w:shd w:val="clear" w:color="000000" w:fill="FFFFFF"/>
            <w:noWrap/>
            <w:vAlign w:val="center"/>
            <w:hideMark/>
          </w:tcPr>
          <w:p w14:paraId="7E5FEFD5"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1.51</w:t>
            </w:r>
          </w:p>
        </w:tc>
        <w:tc>
          <w:tcPr>
            <w:tcW w:w="1701" w:type="dxa"/>
            <w:tcBorders>
              <w:top w:val="nil"/>
              <w:left w:val="nil"/>
              <w:bottom w:val="nil"/>
              <w:right w:val="nil"/>
            </w:tcBorders>
            <w:shd w:val="clear" w:color="000000" w:fill="FFFFFF"/>
            <w:noWrap/>
            <w:vAlign w:val="center"/>
            <w:hideMark/>
          </w:tcPr>
          <w:p w14:paraId="4180C4FD"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119.9</w:t>
            </w:r>
          </w:p>
        </w:tc>
        <w:tc>
          <w:tcPr>
            <w:tcW w:w="1985" w:type="dxa"/>
            <w:gridSpan w:val="2"/>
            <w:tcBorders>
              <w:top w:val="nil"/>
              <w:left w:val="nil"/>
              <w:bottom w:val="nil"/>
              <w:right w:val="nil"/>
            </w:tcBorders>
            <w:shd w:val="clear" w:color="000000" w:fill="FFFFFF"/>
            <w:noWrap/>
            <w:vAlign w:val="center"/>
            <w:hideMark/>
          </w:tcPr>
          <w:p w14:paraId="0411F0DC"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-3.5</w:t>
            </w:r>
          </w:p>
        </w:tc>
        <w:tc>
          <w:tcPr>
            <w:tcW w:w="1559" w:type="dxa"/>
            <w:gridSpan w:val="2"/>
            <w:tcBorders>
              <w:top w:val="nil"/>
              <w:left w:val="nil"/>
              <w:bottom w:val="nil"/>
              <w:right w:val="nil"/>
            </w:tcBorders>
            <w:shd w:val="clear" w:color="000000" w:fill="FFFFFF"/>
            <w:noWrap/>
            <w:vAlign w:val="center"/>
            <w:hideMark/>
          </w:tcPr>
          <w:p w14:paraId="3F51DE52"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-2.8</w:t>
            </w:r>
          </w:p>
        </w:tc>
        <w:tc>
          <w:tcPr>
            <w:tcW w:w="430" w:type="dxa"/>
            <w:tcBorders>
              <w:top w:val="nil"/>
              <w:left w:val="nil"/>
              <w:bottom w:val="nil"/>
              <w:right w:val="nil"/>
            </w:tcBorders>
            <w:shd w:val="clear" w:color="000000" w:fill="FFFFFF"/>
          </w:tcPr>
          <w:p w14:paraId="42CAC4AF"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r w:rsidR="0074306A" w:rsidRPr="000105D3" w14:paraId="28B80F56" w14:textId="77777777" w:rsidTr="00B0309F">
        <w:trPr>
          <w:trHeight w:val="310"/>
        </w:trPr>
        <w:tc>
          <w:tcPr>
            <w:tcW w:w="1701" w:type="dxa"/>
            <w:tcBorders>
              <w:top w:val="nil"/>
              <w:left w:val="nil"/>
              <w:bottom w:val="nil"/>
              <w:right w:val="nil"/>
            </w:tcBorders>
            <w:shd w:val="clear" w:color="000000" w:fill="FFFFFF"/>
            <w:noWrap/>
            <w:vAlign w:val="center"/>
            <w:hideMark/>
          </w:tcPr>
          <w:p w14:paraId="23E06C81"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3mm</w:t>
            </w:r>
          </w:p>
        </w:tc>
        <w:tc>
          <w:tcPr>
            <w:tcW w:w="1276" w:type="dxa"/>
            <w:tcBorders>
              <w:top w:val="nil"/>
              <w:left w:val="nil"/>
              <w:bottom w:val="nil"/>
              <w:right w:val="nil"/>
            </w:tcBorders>
            <w:shd w:val="clear" w:color="000000" w:fill="FFFFFF"/>
            <w:noWrap/>
            <w:vAlign w:val="center"/>
            <w:hideMark/>
          </w:tcPr>
          <w:p w14:paraId="73AF466F"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1.51</w:t>
            </w:r>
          </w:p>
        </w:tc>
        <w:tc>
          <w:tcPr>
            <w:tcW w:w="1701" w:type="dxa"/>
            <w:tcBorders>
              <w:top w:val="nil"/>
              <w:left w:val="nil"/>
              <w:bottom w:val="nil"/>
              <w:right w:val="nil"/>
            </w:tcBorders>
            <w:shd w:val="clear" w:color="000000" w:fill="FFFFFF"/>
            <w:noWrap/>
            <w:vAlign w:val="center"/>
            <w:hideMark/>
          </w:tcPr>
          <w:p w14:paraId="262E0BA8"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117.9</w:t>
            </w:r>
          </w:p>
        </w:tc>
        <w:tc>
          <w:tcPr>
            <w:tcW w:w="1985" w:type="dxa"/>
            <w:gridSpan w:val="2"/>
            <w:tcBorders>
              <w:top w:val="nil"/>
              <w:left w:val="nil"/>
              <w:bottom w:val="nil"/>
              <w:right w:val="nil"/>
            </w:tcBorders>
            <w:shd w:val="clear" w:color="000000" w:fill="FFFFFF"/>
            <w:noWrap/>
            <w:vAlign w:val="center"/>
            <w:hideMark/>
          </w:tcPr>
          <w:p w14:paraId="4F820545"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-5.4</w:t>
            </w:r>
          </w:p>
        </w:tc>
        <w:tc>
          <w:tcPr>
            <w:tcW w:w="1559" w:type="dxa"/>
            <w:gridSpan w:val="2"/>
            <w:tcBorders>
              <w:top w:val="nil"/>
              <w:left w:val="nil"/>
              <w:bottom w:val="nil"/>
              <w:right w:val="nil"/>
            </w:tcBorders>
            <w:shd w:val="clear" w:color="000000" w:fill="FFFFFF"/>
            <w:noWrap/>
            <w:vAlign w:val="center"/>
            <w:hideMark/>
          </w:tcPr>
          <w:p w14:paraId="4A110EB8"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-4.4</w:t>
            </w:r>
          </w:p>
        </w:tc>
        <w:tc>
          <w:tcPr>
            <w:tcW w:w="430" w:type="dxa"/>
            <w:tcBorders>
              <w:top w:val="nil"/>
              <w:left w:val="nil"/>
              <w:bottom w:val="nil"/>
              <w:right w:val="nil"/>
            </w:tcBorders>
            <w:shd w:val="clear" w:color="000000" w:fill="FFFFFF"/>
          </w:tcPr>
          <w:p w14:paraId="0B6E7CD8"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r w:rsidR="0074306A" w:rsidRPr="000105D3" w14:paraId="10579868" w14:textId="77777777" w:rsidTr="00B0309F">
        <w:trPr>
          <w:trHeight w:val="310"/>
        </w:trPr>
        <w:tc>
          <w:tcPr>
            <w:tcW w:w="1701" w:type="dxa"/>
            <w:tcBorders>
              <w:top w:val="nil"/>
              <w:left w:val="nil"/>
              <w:bottom w:val="nil"/>
              <w:right w:val="nil"/>
            </w:tcBorders>
            <w:shd w:val="clear" w:color="000000" w:fill="FFFFFF"/>
            <w:noWrap/>
            <w:vAlign w:val="center"/>
            <w:hideMark/>
          </w:tcPr>
          <w:p w14:paraId="383117CE"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3mm</w:t>
            </w:r>
          </w:p>
        </w:tc>
        <w:tc>
          <w:tcPr>
            <w:tcW w:w="1276" w:type="dxa"/>
            <w:tcBorders>
              <w:top w:val="nil"/>
              <w:left w:val="nil"/>
              <w:bottom w:val="nil"/>
              <w:right w:val="nil"/>
            </w:tcBorders>
            <w:shd w:val="clear" w:color="000000" w:fill="FFFFFF"/>
            <w:noWrap/>
            <w:vAlign w:val="center"/>
            <w:hideMark/>
          </w:tcPr>
          <w:p w14:paraId="4E6B1134"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w:t>
            </w:r>
          </w:p>
        </w:tc>
        <w:tc>
          <w:tcPr>
            <w:tcW w:w="1701" w:type="dxa"/>
            <w:tcBorders>
              <w:top w:val="nil"/>
              <w:left w:val="nil"/>
              <w:bottom w:val="nil"/>
              <w:right w:val="nil"/>
            </w:tcBorders>
            <w:shd w:val="clear" w:color="000000" w:fill="FFFFFF"/>
            <w:noWrap/>
            <w:vAlign w:val="center"/>
            <w:hideMark/>
          </w:tcPr>
          <w:p w14:paraId="7C7FC9C9"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119.3</w:t>
            </w:r>
          </w:p>
        </w:tc>
        <w:tc>
          <w:tcPr>
            <w:tcW w:w="1985" w:type="dxa"/>
            <w:gridSpan w:val="2"/>
            <w:tcBorders>
              <w:top w:val="nil"/>
              <w:left w:val="nil"/>
              <w:bottom w:val="nil"/>
              <w:right w:val="nil"/>
            </w:tcBorders>
            <w:shd w:val="clear" w:color="000000" w:fill="FFFFFF"/>
            <w:noWrap/>
            <w:vAlign w:val="center"/>
            <w:hideMark/>
          </w:tcPr>
          <w:p w14:paraId="4D6D1250"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-4.1</w:t>
            </w:r>
          </w:p>
        </w:tc>
        <w:tc>
          <w:tcPr>
            <w:tcW w:w="1559" w:type="dxa"/>
            <w:gridSpan w:val="2"/>
            <w:tcBorders>
              <w:top w:val="nil"/>
              <w:left w:val="nil"/>
              <w:bottom w:val="nil"/>
              <w:right w:val="nil"/>
            </w:tcBorders>
            <w:shd w:val="clear" w:color="000000" w:fill="FFFFFF"/>
            <w:noWrap/>
            <w:vAlign w:val="center"/>
            <w:hideMark/>
          </w:tcPr>
          <w:p w14:paraId="6C646F49"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-3.3</w:t>
            </w:r>
          </w:p>
        </w:tc>
        <w:tc>
          <w:tcPr>
            <w:tcW w:w="430" w:type="dxa"/>
            <w:tcBorders>
              <w:top w:val="nil"/>
              <w:left w:val="nil"/>
              <w:bottom w:val="nil"/>
              <w:right w:val="nil"/>
            </w:tcBorders>
            <w:shd w:val="clear" w:color="000000" w:fill="FFFFFF"/>
          </w:tcPr>
          <w:p w14:paraId="640E36C2"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r w:rsidR="0074306A" w:rsidRPr="000105D3" w14:paraId="75D08297" w14:textId="77777777" w:rsidTr="00B0309F">
        <w:trPr>
          <w:trHeight w:val="310"/>
        </w:trPr>
        <w:tc>
          <w:tcPr>
            <w:tcW w:w="1701" w:type="dxa"/>
            <w:tcBorders>
              <w:top w:val="nil"/>
              <w:left w:val="nil"/>
              <w:bottom w:val="nil"/>
              <w:right w:val="nil"/>
            </w:tcBorders>
            <w:shd w:val="clear" w:color="000000" w:fill="FFFFFF"/>
            <w:noWrap/>
            <w:vAlign w:val="center"/>
            <w:hideMark/>
          </w:tcPr>
          <w:p w14:paraId="0B7E7ECA"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3mm</w:t>
            </w:r>
          </w:p>
        </w:tc>
        <w:tc>
          <w:tcPr>
            <w:tcW w:w="1276" w:type="dxa"/>
            <w:tcBorders>
              <w:top w:val="nil"/>
              <w:left w:val="nil"/>
              <w:bottom w:val="nil"/>
              <w:right w:val="nil"/>
            </w:tcBorders>
            <w:shd w:val="clear" w:color="000000" w:fill="FFFFFF"/>
            <w:noWrap/>
            <w:vAlign w:val="center"/>
            <w:hideMark/>
          </w:tcPr>
          <w:p w14:paraId="0ED2B6EB"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0.7</w:t>
            </w:r>
          </w:p>
        </w:tc>
        <w:tc>
          <w:tcPr>
            <w:tcW w:w="1701" w:type="dxa"/>
            <w:tcBorders>
              <w:top w:val="nil"/>
              <w:left w:val="nil"/>
              <w:bottom w:val="nil"/>
              <w:right w:val="nil"/>
            </w:tcBorders>
            <w:shd w:val="clear" w:color="000000" w:fill="FFFFFF"/>
            <w:noWrap/>
            <w:vAlign w:val="center"/>
            <w:hideMark/>
          </w:tcPr>
          <w:p w14:paraId="44C01D4D"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121.8</w:t>
            </w:r>
          </w:p>
        </w:tc>
        <w:tc>
          <w:tcPr>
            <w:tcW w:w="1985" w:type="dxa"/>
            <w:gridSpan w:val="2"/>
            <w:tcBorders>
              <w:top w:val="nil"/>
              <w:left w:val="nil"/>
              <w:bottom w:val="nil"/>
              <w:right w:val="nil"/>
            </w:tcBorders>
            <w:shd w:val="clear" w:color="000000" w:fill="FFFFFF"/>
            <w:noWrap/>
            <w:vAlign w:val="center"/>
            <w:hideMark/>
          </w:tcPr>
          <w:p w14:paraId="1930FB33"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-1.5</w:t>
            </w:r>
          </w:p>
        </w:tc>
        <w:tc>
          <w:tcPr>
            <w:tcW w:w="1559" w:type="dxa"/>
            <w:gridSpan w:val="2"/>
            <w:tcBorders>
              <w:top w:val="nil"/>
              <w:left w:val="nil"/>
              <w:bottom w:val="nil"/>
              <w:right w:val="nil"/>
            </w:tcBorders>
            <w:shd w:val="clear" w:color="000000" w:fill="FFFFFF"/>
            <w:noWrap/>
            <w:vAlign w:val="center"/>
            <w:hideMark/>
          </w:tcPr>
          <w:p w14:paraId="0721A068"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-1.2</w:t>
            </w:r>
          </w:p>
        </w:tc>
        <w:tc>
          <w:tcPr>
            <w:tcW w:w="430" w:type="dxa"/>
            <w:tcBorders>
              <w:top w:val="nil"/>
              <w:left w:val="nil"/>
              <w:bottom w:val="nil"/>
              <w:right w:val="nil"/>
            </w:tcBorders>
            <w:shd w:val="clear" w:color="000000" w:fill="FFFFFF"/>
          </w:tcPr>
          <w:p w14:paraId="30137732"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r w:rsidR="0074306A" w:rsidRPr="000105D3" w14:paraId="0B302A00" w14:textId="77777777" w:rsidTr="00B0309F">
        <w:trPr>
          <w:trHeight w:val="310"/>
        </w:trPr>
        <w:tc>
          <w:tcPr>
            <w:tcW w:w="1701" w:type="dxa"/>
            <w:tcBorders>
              <w:top w:val="nil"/>
              <w:left w:val="nil"/>
              <w:bottom w:val="single" w:sz="4" w:space="0" w:color="auto"/>
              <w:right w:val="nil"/>
            </w:tcBorders>
            <w:shd w:val="clear" w:color="000000" w:fill="FFFFFF"/>
            <w:noWrap/>
            <w:vAlign w:val="center"/>
            <w:hideMark/>
          </w:tcPr>
          <w:p w14:paraId="5B2EDB5B"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1mm</w:t>
            </w:r>
          </w:p>
        </w:tc>
        <w:tc>
          <w:tcPr>
            <w:tcW w:w="1276" w:type="dxa"/>
            <w:tcBorders>
              <w:top w:val="nil"/>
              <w:left w:val="nil"/>
              <w:bottom w:val="single" w:sz="4" w:space="0" w:color="auto"/>
              <w:right w:val="nil"/>
            </w:tcBorders>
            <w:shd w:val="clear" w:color="000000" w:fill="FFFFFF"/>
            <w:noWrap/>
            <w:vAlign w:val="center"/>
            <w:hideMark/>
          </w:tcPr>
          <w:p w14:paraId="2FA21FAE"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1.0</w:t>
            </w:r>
          </w:p>
        </w:tc>
        <w:tc>
          <w:tcPr>
            <w:tcW w:w="1701" w:type="dxa"/>
            <w:tcBorders>
              <w:top w:val="nil"/>
              <w:left w:val="nil"/>
              <w:bottom w:val="single" w:sz="4" w:space="0" w:color="auto"/>
              <w:right w:val="nil"/>
            </w:tcBorders>
            <w:shd w:val="clear" w:color="000000" w:fill="FFFFFF"/>
            <w:noWrap/>
            <w:vAlign w:val="center"/>
            <w:hideMark/>
          </w:tcPr>
          <w:p w14:paraId="79A62615"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123.3</w:t>
            </w:r>
          </w:p>
        </w:tc>
        <w:tc>
          <w:tcPr>
            <w:tcW w:w="1985" w:type="dxa"/>
            <w:gridSpan w:val="2"/>
            <w:tcBorders>
              <w:top w:val="nil"/>
              <w:left w:val="nil"/>
              <w:bottom w:val="single" w:sz="4" w:space="0" w:color="auto"/>
              <w:right w:val="nil"/>
            </w:tcBorders>
            <w:shd w:val="clear" w:color="000000" w:fill="FFFFFF"/>
            <w:noWrap/>
            <w:vAlign w:val="center"/>
            <w:hideMark/>
          </w:tcPr>
          <w:p w14:paraId="760FE598"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0</w:t>
            </w:r>
          </w:p>
        </w:tc>
        <w:tc>
          <w:tcPr>
            <w:tcW w:w="1559" w:type="dxa"/>
            <w:gridSpan w:val="2"/>
            <w:tcBorders>
              <w:top w:val="nil"/>
              <w:left w:val="nil"/>
              <w:bottom w:val="single" w:sz="4" w:space="0" w:color="auto"/>
              <w:right w:val="nil"/>
            </w:tcBorders>
            <w:shd w:val="clear" w:color="000000" w:fill="FFFFFF"/>
            <w:noWrap/>
            <w:vAlign w:val="center"/>
            <w:hideMark/>
          </w:tcPr>
          <w:p w14:paraId="5AE7DCB2"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r w:rsidRPr="000105D3">
              <w:rPr>
                <w:rFonts w:ascii="Times New Roman" w:eastAsia="Times New Roman" w:hAnsi="Times New Roman" w:cs="Times New Roman"/>
                <w:color w:val="000000"/>
                <w:szCs w:val="24"/>
                <w:lang w:eastAsia="da-DK"/>
              </w:rPr>
              <w:t>0.00</w:t>
            </w:r>
          </w:p>
        </w:tc>
        <w:tc>
          <w:tcPr>
            <w:tcW w:w="430" w:type="dxa"/>
            <w:tcBorders>
              <w:top w:val="nil"/>
              <w:left w:val="nil"/>
              <w:bottom w:val="single" w:sz="4" w:space="0" w:color="auto"/>
              <w:right w:val="nil"/>
            </w:tcBorders>
            <w:shd w:val="clear" w:color="000000" w:fill="FFFFFF"/>
          </w:tcPr>
          <w:p w14:paraId="0C0A88D6" w14:textId="77777777" w:rsidR="0074306A" w:rsidRPr="000105D3" w:rsidRDefault="0074306A" w:rsidP="00B0309F">
            <w:pPr>
              <w:spacing w:after="0"/>
              <w:jc w:val="center"/>
              <w:rPr>
                <w:rFonts w:ascii="Times New Roman" w:eastAsia="Times New Roman" w:hAnsi="Times New Roman" w:cs="Times New Roman"/>
                <w:color w:val="000000"/>
                <w:szCs w:val="24"/>
                <w:lang w:eastAsia="da-DK"/>
              </w:rPr>
            </w:pPr>
          </w:p>
        </w:tc>
      </w:tr>
    </w:tbl>
    <w:p w14:paraId="51C7F493" w14:textId="77777777" w:rsidR="0074306A" w:rsidRPr="008866A9" w:rsidRDefault="0074306A" w:rsidP="0074306A">
      <w:pPr>
        <w:jc w:val="both"/>
        <w:rPr>
          <w:rFonts w:ascii="Times New Roman" w:hAnsi="Times New Roman" w:cs="Times New Roman"/>
          <w:i/>
          <w:iCs/>
          <w:lang w:val="en-US"/>
        </w:rPr>
      </w:pPr>
      <w:r>
        <w:rPr>
          <w:rFonts w:ascii="Times New Roman" w:hAnsi="Times New Roman" w:cs="Times New Roman"/>
          <w:i/>
          <w:iCs/>
          <w:lang w:val="en-US"/>
        </w:rPr>
        <w:lastRenderedPageBreak/>
        <w:t>S6</w:t>
      </w:r>
      <w:r w:rsidRPr="000105D3">
        <w:rPr>
          <w:rFonts w:ascii="Times New Roman" w:hAnsi="Times New Roman" w:cs="Times New Roman"/>
          <w:i/>
          <w:iCs/>
          <w:lang w:val="en-US"/>
        </w:rPr>
        <w:t xml:space="preserve">: TrueFISP series of the in vitro experiment. </w:t>
      </w:r>
      <w:r w:rsidRPr="000105D3">
        <w:rPr>
          <w:rFonts w:ascii="Times New Roman" w:eastAsia="Times New Roman" w:hAnsi="Times New Roman" w:cs="Times New Roman"/>
          <w:i/>
          <w:iCs/>
          <w:color w:val="000000"/>
          <w:szCs w:val="24"/>
          <w:lang w:val="en-US" w:eastAsia="da-DK"/>
        </w:rPr>
        <w:t>3D_HR_ISO (trial #12)</w:t>
      </w:r>
      <w:r w:rsidRPr="000105D3">
        <w:rPr>
          <w:rFonts w:ascii="Times New Roman" w:hAnsi="Times New Roman" w:cs="Times New Roman"/>
          <w:i/>
          <w:iCs/>
          <w:lang w:val="en-US"/>
        </w:rPr>
        <w:t xml:space="preserve"> indicates 3D high resolution isotropic scan</w:t>
      </w:r>
      <w:r>
        <w:rPr>
          <w:rFonts w:ascii="Times New Roman" w:hAnsi="Times New Roman" w:cs="Times New Roman"/>
          <w:i/>
          <w:iCs/>
          <w:lang w:val="en-US"/>
        </w:rPr>
        <w:t xml:space="preserve">. </w:t>
      </w:r>
      <w:bookmarkEnd w:id="0"/>
    </w:p>
    <w:p w14:paraId="58FE4613" w14:textId="77777777" w:rsidR="0029444A" w:rsidRPr="0074306A" w:rsidRDefault="0029444A">
      <w:pPr>
        <w:rPr>
          <w:lang w:val="en-US"/>
        </w:rPr>
      </w:pPr>
    </w:p>
    <w:sectPr w:rsidR="0029444A" w:rsidRPr="0074306A" w:rsidSect="0074306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95"/>
    <w:rsid w:val="00044A72"/>
    <w:rsid w:val="00087173"/>
    <w:rsid w:val="0017025F"/>
    <w:rsid w:val="0029444A"/>
    <w:rsid w:val="0074306A"/>
    <w:rsid w:val="00834137"/>
    <w:rsid w:val="00A22D25"/>
    <w:rsid w:val="00C85690"/>
    <w:rsid w:val="00CD422A"/>
    <w:rsid w:val="00D21895"/>
    <w:rsid w:val="00E33B35"/>
    <w:rsid w:val="00FC73CB"/>
    <w:rsid w:val="00FF26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DCFD3-211A-4CA9-ABB1-8D96FA9C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6A"/>
    <w:rPr>
      <w:sz w:val="24"/>
    </w:rPr>
  </w:style>
  <w:style w:type="paragraph" w:styleId="Overskrift1">
    <w:name w:val="heading 1"/>
    <w:basedOn w:val="Normal"/>
    <w:next w:val="Normal"/>
    <w:link w:val="Overskrift1Tegn"/>
    <w:autoRedefine/>
    <w:uiPriority w:val="9"/>
    <w:qFormat/>
    <w:rsid w:val="00834137"/>
    <w:pPr>
      <w:keepNext/>
      <w:keepLines/>
      <w:spacing w:before="240" w:after="0" w:line="360" w:lineRule="auto"/>
      <w:outlineLvl w:val="0"/>
    </w:pPr>
    <w:rPr>
      <w:rFonts w:eastAsiaTheme="majorEastAsia" w:cstheme="majorBidi"/>
      <w:b/>
      <w:szCs w:val="32"/>
    </w:rPr>
  </w:style>
  <w:style w:type="paragraph" w:styleId="Overskrift2">
    <w:name w:val="heading 2"/>
    <w:basedOn w:val="Normal"/>
    <w:next w:val="Normal"/>
    <w:link w:val="Overskrift2Tegn"/>
    <w:uiPriority w:val="9"/>
    <w:semiHidden/>
    <w:unhideWhenUsed/>
    <w:qFormat/>
    <w:rsid w:val="00D21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2189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2189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2189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2189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2189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2189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2189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34137"/>
    <w:rPr>
      <w:rFonts w:eastAsiaTheme="majorEastAsia" w:cstheme="majorBidi"/>
      <w:b/>
      <w:sz w:val="24"/>
      <w:szCs w:val="32"/>
    </w:rPr>
  </w:style>
  <w:style w:type="character" w:customStyle="1" w:styleId="Overskrift2Tegn">
    <w:name w:val="Overskrift 2 Tegn"/>
    <w:basedOn w:val="Standardskrifttypeiafsnit"/>
    <w:link w:val="Overskrift2"/>
    <w:uiPriority w:val="9"/>
    <w:semiHidden/>
    <w:rsid w:val="00D2189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2189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21895"/>
    <w:rPr>
      <w:rFonts w:eastAsiaTheme="majorEastAsia" w:cstheme="majorBidi"/>
      <w:i/>
      <w:iCs/>
      <w:color w:val="0F4761" w:themeColor="accent1" w:themeShade="BF"/>
      <w:sz w:val="24"/>
    </w:rPr>
  </w:style>
  <w:style w:type="character" w:customStyle="1" w:styleId="Overskrift5Tegn">
    <w:name w:val="Overskrift 5 Tegn"/>
    <w:basedOn w:val="Standardskrifttypeiafsnit"/>
    <w:link w:val="Overskrift5"/>
    <w:uiPriority w:val="9"/>
    <w:semiHidden/>
    <w:rsid w:val="00D21895"/>
    <w:rPr>
      <w:rFonts w:eastAsiaTheme="majorEastAsia" w:cstheme="majorBidi"/>
      <w:color w:val="0F4761" w:themeColor="accent1" w:themeShade="BF"/>
      <w:sz w:val="24"/>
    </w:rPr>
  </w:style>
  <w:style w:type="character" w:customStyle="1" w:styleId="Overskrift6Tegn">
    <w:name w:val="Overskrift 6 Tegn"/>
    <w:basedOn w:val="Standardskrifttypeiafsnit"/>
    <w:link w:val="Overskrift6"/>
    <w:uiPriority w:val="9"/>
    <w:semiHidden/>
    <w:rsid w:val="00D21895"/>
    <w:rPr>
      <w:rFonts w:eastAsiaTheme="majorEastAsia" w:cstheme="majorBidi"/>
      <w:i/>
      <w:iCs/>
      <w:color w:val="595959" w:themeColor="text1" w:themeTint="A6"/>
      <w:sz w:val="24"/>
    </w:rPr>
  </w:style>
  <w:style w:type="character" w:customStyle="1" w:styleId="Overskrift7Tegn">
    <w:name w:val="Overskrift 7 Tegn"/>
    <w:basedOn w:val="Standardskrifttypeiafsnit"/>
    <w:link w:val="Overskrift7"/>
    <w:uiPriority w:val="9"/>
    <w:semiHidden/>
    <w:rsid w:val="00D21895"/>
    <w:rPr>
      <w:rFonts w:eastAsiaTheme="majorEastAsia" w:cstheme="majorBidi"/>
      <w:color w:val="595959" w:themeColor="text1" w:themeTint="A6"/>
      <w:sz w:val="24"/>
    </w:rPr>
  </w:style>
  <w:style w:type="character" w:customStyle="1" w:styleId="Overskrift8Tegn">
    <w:name w:val="Overskrift 8 Tegn"/>
    <w:basedOn w:val="Standardskrifttypeiafsnit"/>
    <w:link w:val="Overskrift8"/>
    <w:uiPriority w:val="9"/>
    <w:semiHidden/>
    <w:rsid w:val="00D21895"/>
    <w:rPr>
      <w:rFonts w:eastAsiaTheme="majorEastAsia" w:cstheme="majorBidi"/>
      <w:i/>
      <w:iCs/>
      <w:color w:val="272727" w:themeColor="text1" w:themeTint="D8"/>
      <w:sz w:val="24"/>
    </w:rPr>
  </w:style>
  <w:style w:type="character" w:customStyle="1" w:styleId="Overskrift9Tegn">
    <w:name w:val="Overskrift 9 Tegn"/>
    <w:basedOn w:val="Standardskrifttypeiafsnit"/>
    <w:link w:val="Overskrift9"/>
    <w:uiPriority w:val="9"/>
    <w:semiHidden/>
    <w:rsid w:val="00D21895"/>
    <w:rPr>
      <w:rFonts w:eastAsiaTheme="majorEastAsia" w:cstheme="majorBidi"/>
      <w:color w:val="272727" w:themeColor="text1" w:themeTint="D8"/>
      <w:sz w:val="24"/>
    </w:rPr>
  </w:style>
  <w:style w:type="paragraph" w:styleId="Titel">
    <w:name w:val="Title"/>
    <w:basedOn w:val="Normal"/>
    <w:next w:val="Normal"/>
    <w:link w:val="TitelTegn"/>
    <w:uiPriority w:val="10"/>
    <w:qFormat/>
    <w:rsid w:val="00D21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2189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2189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2189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2189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21895"/>
    <w:rPr>
      <w:i/>
      <w:iCs/>
      <w:color w:val="404040" w:themeColor="text1" w:themeTint="BF"/>
      <w:sz w:val="24"/>
    </w:rPr>
  </w:style>
  <w:style w:type="paragraph" w:styleId="Listeafsnit">
    <w:name w:val="List Paragraph"/>
    <w:basedOn w:val="Normal"/>
    <w:uiPriority w:val="34"/>
    <w:qFormat/>
    <w:rsid w:val="00D21895"/>
    <w:pPr>
      <w:ind w:left="720"/>
      <w:contextualSpacing/>
    </w:pPr>
  </w:style>
  <w:style w:type="character" w:styleId="Kraftigfremhvning">
    <w:name w:val="Intense Emphasis"/>
    <w:basedOn w:val="Standardskrifttypeiafsnit"/>
    <w:uiPriority w:val="21"/>
    <w:qFormat/>
    <w:rsid w:val="00D21895"/>
    <w:rPr>
      <w:i/>
      <w:iCs/>
      <w:color w:val="0F4761" w:themeColor="accent1" w:themeShade="BF"/>
    </w:rPr>
  </w:style>
  <w:style w:type="paragraph" w:styleId="Strktcitat">
    <w:name w:val="Intense Quote"/>
    <w:basedOn w:val="Normal"/>
    <w:next w:val="Normal"/>
    <w:link w:val="StrktcitatTegn"/>
    <w:uiPriority w:val="30"/>
    <w:qFormat/>
    <w:rsid w:val="00D21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21895"/>
    <w:rPr>
      <w:i/>
      <w:iCs/>
      <w:color w:val="0F4761" w:themeColor="accent1" w:themeShade="BF"/>
      <w:sz w:val="24"/>
    </w:rPr>
  </w:style>
  <w:style w:type="character" w:styleId="Kraftighenvisning">
    <w:name w:val="Intense Reference"/>
    <w:basedOn w:val="Standardskrifttypeiafsnit"/>
    <w:uiPriority w:val="32"/>
    <w:qFormat/>
    <w:rsid w:val="00D21895"/>
    <w:rPr>
      <w:b/>
      <w:bCs/>
      <w:smallCaps/>
      <w:color w:val="0F4761" w:themeColor="accent1" w:themeShade="BF"/>
      <w:spacing w:val="5"/>
    </w:rPr>
  </w:style>
  <w:style w:type="character" w:styleId="Hyperlink">
    <w:name w:val="Hyperlink"/>
    <w:basedOn w:val="Standardskrifttypeiafsnit"/>
    <w:uiPriority w:val="99"/>
    <w:unhideWhenUsed/>
    <w:rsid w:val="00743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2295</Characters>
  <Application>Microsoft Office Word</Application>
  <DocSecurity>0</DocSecurity>
  <Lines>19</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Krogh</dc:creator>
  <cp:keywords/>
  <dc:description/>
  <cp:lastModifiedBy>Emil Krogh</cp:lastModifiedBy>
  <cp:revision>2</cp:revision>
  <dcterms:created xsi:type="dcterms:W3CDTF">2024-06-23T20:07:00Z</dcterms:created>
  <dcterms:modified xsi:type="dcterms:W3CDTF">2024-06-23T20:07:00Z</dcterms:modified>
</cp:coreProperties>
</file>