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384" w:rsidRPr="00DC145F" w:rsidRDefault="000E3384" w:rsidP="000E3384">
      <w:pPr>
        <w:shd w:val="clear" w:color="auto" w:fill="FFFFFF"/>
        <w:spacing w:line="480" w:lineRule="auto"/>
        <w:jc w:val="both"/>
        <w:rPr>
          <w:rStyle w:val="docsum-journal-citation"/>
          <w:b/>
          <w:bCs/>
          <w:color w:val="000000"/>
          <w:sz w:val="22"/>
          <w:szCs w:val="22"/>
          <w:lang w:val="en-US"/>
        </w:rPr>
      </w:pPr>
      <w:r w:rsidRPr="00DC145F">
        <w:rPr>
          <w:rStyle w:val="docsum-journal-citation"/>
          <w:b/>
          <w:bCs/>
          <w:color w:val="000000"/>
          <w:sz w:val="22"/>
          <w:szCs w:val="22"/>
          <w:lang w:val="en-US"/>
        </w:rPr>
        <w:t xml:space="preserve">Supplementary Material </w:t>
      </w:r>
    </w:p>
    <w:p w:rsidR="000E3384" w:rsidRPr="00741CAB" w:rsidRDefault="000E3384" w:rsidP="000E3384">
      <w:pPr>
        <w:shd w:val="clear" w:color="auto" w:fill="FFFFFF"/>
        <w:spacing w:line="480" w:lineRule="auto"/>
        <w:jc w:val="both"/>
        <w:rPr>
          <w:rStyle w:val="docsum-journal-citation"/>
          <w:color w:val="000000"/>
          <w:sz w:val="22"/>
          <w:szCs w:val="22"/>
          <w:lang w:val="en-US"/>
        </w:rPr>
      </w:pPr>
      <w:r>
        <w:rPr>
          <w:rStyle w:val="docsum-journal-citation"/>
          <w:b/>
          <w:bCs/>
          <w:color w:val="000000"/>
          <w:sz w:val="22"/>
          <w:szCs w:val="22"/>
          <w:lang w:val="en-US"/>
        </w:rPr>
        <w:t xml:space="preserve">Supplementary </w:t>
      </w:r>
      <w:r w:rsidRPr="00741CAB">
        <w:rPr>
          <w:rStyle w:val="docsum-journal-citation"/>
          <w:b/>
          <w:bCs/>
          <w:color w:val="000000"/>
          <w:sz w:val="22"/>
          <w:szCs w:val="22"/>
          <w:lang w:val="en-US"/>
        </w:rPr>
        <w:t>Fig</w:t>
      </w:r>
      <w:r>
        <w:rPr>
          <w:rStyle w:val="docsum-journal-citation"/>
          <w:b/>
          <w:bCs/>
          <w:color w:val="000000"/>
          <w:sz w:val="22"/>
          <w:szCs w:val="22"/>
          <w:lang w:val="en-US"/>
        </w:rPr>
        <w:t>ure S</w:t>
      </w:r>
      <w:r w:rsidRPr="00741CAB">
        <w:rPr>
          <w:rStyle w:val="docsum-journal-citation"/>
          <w:b/>
          <w:bCs/>
          <w:color w:val="000000"/>
          <w:sz w:val="22"/>
          <w:szCs w:val="22"/>
          <w:lang w:val="en-US"/>
        </w:rPr>
        <w:t>1</w:t>
      </w:r>
      <w:r w:rsidRPr="00741CAB">
        <w:rPr>
          <w:rStyle w:val="docsum-journal-citation"/>
          <w:color w:val="000000"/>
          <w:sz w:val="22"/>
          <w:szCs w:val="22"/>
          <w:lang w:val="en-US"/>
        </w:rPr>
        <w:t>: T</w:t>
      </w:r>
      <w:r w:rsidRPr="00741CAB">
        <w:rPr>
          <w:color w:val="000000"/>
          <w:sz w:val="22"/>
          <w:szCs w:val="22"/>
          <w:lang w:val="en-US"/>
        </w:rPr>
        <w:t>ransesophageal</w:t>
      </w:r>
      <w:r w:rsidRPr="00741CAB">
        <w:rPr>
          <w:rStyle w:val="docsum-journal-citation"/>
          <w:color w:val="000000"/>
          <w:sz w:val="22"/>
          <w:szCs w:val="22"/>
          <w:lang w:val="en-US"/>
        </w:rPr>
        <w:t xml:space="preserve"> echocardiography showing intact atrial septum with a septal length of 20mm (A). After transseptal puncture and static balloon dilation of the interatrial septum, an unrestrictive 5mm interatrial communication has been created, with sufficient distance (8mm) between its lower margin and the crux to attempt a 18/6 Atrial Flow Regulator implantation (B).    </w:t>
      </w:r>
    </w:p>
    <w:p w:rsidR="000E3384" w:rsidRPr="00741CAB" w:rsidRDefault="000E3384" w:rsidP="000E3384">
      <w:pPr>
        <w:shd w:val="clear" w:color="auto" w:fill="FFFFFF"/>
        <w:spacing w:line="480" w:lineRule="auto"/>
        <w:jc w:val="both"/>
        <w:rPr>
          <w:color w:val="000000"/>
          <w:sz w:val="22"/>
          <w:szCs w:val="22"/>
          <w:lang w:val="en-US"/>
        </w:rPr>
      </w:pPr>
      <w:r>
        <w:rPr>
          <w:rStyle w:val="docsum-journal-citation"/>
          <w:b/>
          <w:bCs/>
          <w:color w:val="000000"/>
          <w:sz w:val="22"/>
          <w:szCs w:val="22"/>
          <w:lang w:val="en-US"/>
        </w:rPr>
        <w:t xml:space="preserve">Supplementary </w:t>
      </w:r>
      <w:r w:rsidRPr="00741CAB">
        <w:rPr>
          <w:rStyle w:val="docsum-journal-citation"/>
          <w:b/>
          <w:bCs/>
          <w:color w:val="000000"/>
          <w:sz w:val="22"/>
          <w:szCs w:val="22"/>
          <w:lang w:val="en-US"/>
        </w:rPr>
        <w:t>Fig</w:t>
      </w:r>
      <w:r>
        <w:rPr>
          <w:rStyle w:val="docsum-journal-citation"/>
          <w:b/>
          <w:bCs/>
          <w:color w:val="000000"/>
          <w:sz w:val="22"/>
          <w:szCs w:val="22"/>
          <w:lang w:val="en-US"/>
        </w:rPr>
        <w:t>ure S2</w:t>
      </w:r>
      <w:r w:rsidRPr="00741CAB">
        <w:rPr>
          <w:rStyle w:val="docsum-journal-citation"/>
          <w:color w:val="000000"/>
          <w:sz w:val="22"/>
          <w:szCs w:val="22"/>
          <w:lang w:val="en-US"/>
        </w:rPr>
        <w:t xml:space="preserve">: Transesophageal echocardiography showing </w:t>
      </w:r>
      <w:r w:rsidRPr="00741CAB">
        <w:rPr>
          <w:color w:val="000000"/>
          <w:sz w:val="22"/>
          <w:szCs w:val="22"/>
          <w:lang w:val="en-US"/>
        </w:rPr>
        <w:t>low-velocity, continuous left-to-right inter-atrial shunt through a 18/6 Atrial Flow Regulator.</w:t>
      </w:r>
    </w:p>
    <w:p w:rsidR="00FA5906" w:rsidRDefault="00FA5906"/>
    <w:sectPr w:rsidR="00FA5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CF"/>
    <w:rsid w:val="000E3384"/>
    <w:rsid w:val="009552A5"/>
    <w:rsid w:val="00A261CF"/>
    <w:rsid w:val="00FA5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25F194-3A16-F042-94A2-0A47D6F5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84"/>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sum-journal-citation">
    <w:name w:val="docsum-journal-citation"/>
    <w:basedOn w:val="Policepardfaut"/>
    <w:rsid w:val="000E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496</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2023-11-02T13:18:00Z</dcterms:created>
  <dcterms:modified xsi:type="dcterms:W3CDTF">2023-11-02T13:19:00Z</dcterms:modified>
</cp:coreProperties>
</file>