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2605"/>
        <w:gridCol w:w="6893"/>
      </w:tblGrid>
      <w:tr w:rsidR="00B23B99" w:rsidRPr="00B23B99" w:rsidTr="00B23B99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9B3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3B99">
              <w:rPr>
                <w:rFonts w:ascii="Calibri" w:eastAsia="Times New Roman" w:hAnsi="Calibri" w:cs="Times New Roman"/>
                <w:b/>
                <w:bCs/>
                <w:color w:val="000000"/>
              </w:rPr>
              <w:t>Table S</w:t>
            </w:r>
            <w:r w:rsidR="009B35E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bookmarkStart w:id="0" w:name="_GoBack"/>
            <w:bookmarkEnd w:id="0"/>
            <w:r w:rsidRPr="00B23B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Annotated genes from chromosome 5H long arm region spanning 10 Mb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3B99">
              <w:rPr>
                <w:rFonts w:ascii="Calibri" w:eastAsia="Times New Roman" w:hAnsi="Calibri" w:cs="Times New Roman"/>
                <w:b/>
                <w:bCs/>
              </w:rPr>
              <w:t>Gene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23B99">
              <w:rPr>
                <w:rFonts w:ascii="Calibri" w:eastAsia="Times New Roman" w:hAnsi="Calibri" w:cs="Times New Roman"/>
                <w:b/>
                <w:bCs/>
              </w:rPr>
              <w:t>Annotation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HORVU5Hr1G121540.1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Conserved oligomeric Golgi complex subunit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HORVU5Hr1G121550.1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HORVU5Hr1G121570.9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Nucleotide-diphospho-sugar transferase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HORVU5Hr1G121600.4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Chromosome 3B, genomic scaffold, cultivar Chinese Spring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HORVU5Hr1G121440.13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receptor kinase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HORVU5Hr1G121610.4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B-cell receptor-associated protein 31-like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HORVU5Hr1G121620.2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Actin-related protein 2/3 complex subunit 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Rust resistance-like protein RP1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Aspartokinase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HORVU5Hr1G121660.1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Aspartokinase 1, chloroplastic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HORVU5Hr1G121700.2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Aspartokinase 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HORVU5Hr1G121710.2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NAC domain containing protein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HORVU5Hr1G121720.1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Adenylate cyclase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HORVU5Hr1G121730.1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Integral membrane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HORVU5Hr1G121760.2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Peptidyl-prolyl cis-trans isomerase Pin1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HORVU5Hr1G121800.4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HORVU5Hr1G121810.2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HORVU5Hr1G121860.2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Sec14p-like phosphatidylinositol transfer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HORVU5Hr1G121870.1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HORVU5Hr1G121880.1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RNA-binding KH domain-containing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Basic blue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HORVU5Hr1G121940.5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Sec14p-like phosphatidylinositol transfer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HORVU5Hr1G121970.2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HORVU5Hr1G121980.1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Abscisic acid receptor PYR1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HORVU5Hr1G122000.7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sucrose phosphate synthase 1F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Basic blue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Basic blue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transferases, transferring glycosyl groups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Sec14p-like phosphatidylinositol transfer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HORVU5Hr1G122090.1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Ribosomal protein-like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Zinc transporter 7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dihydroflavonol 4-reductase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dihydroflavonol 4-reductase-like1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HORVU5Hr1G122170.4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Nascent polypeptide-associated complex subunit beta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HORVU5Hr1G122190.2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HORVU5Hr1G122180.1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 (CC-NBS-LRR class) family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HORVU5Hr1G122220.6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Terpene cyclase/mutase family member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HORVU5Hr1G122250.3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HORVU5Hr1G122260.1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Ribonucleoside-diphosphate reductase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lastRenderedPageBreak/>
              <w:t>HORVU5Hr1G122280.4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Chromosome 3B, genomic scaffold, cultivar Chinese Spring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HORVU5Hr1G122290.1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Chromosome 3B, genomic scaffold, cultivar Chinese Spring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HORVU5Hr1G122310.2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 (CC-NBS-LRR class) family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HORVU5Hr1G122340.3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glutaredoxin 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HORVU5Hr1G122350.2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Elongation factor Tu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HORVU5Hr1G122360.1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3-ketoacyl-CoA synthase 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HORVU5Hr1G122390.1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kinase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26S proteasome non-ATPase regulatory subunit 12 homolog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Geranylgeranyl diphosphate synthase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Monothiol glutaredoxin-S7, chloroplastic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Monothiol glutaredoxin-S7, chloroplastic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F-box/RNI-like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HORVU5Hr1G122490.1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Glutaredoxin 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Leucine-rich receptor-like protein kinase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Geranylgeranyl diphosphate synthase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Cytochrome P450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Geranylgeranyl diphosphate synthase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HORVU5Hr1G122560.1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26S proteasome non-ATPase regulatory subunit 12 homolog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HORVU5Hr1G122620.1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HORVU5Hr1G122640.6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U2 small nuclear ribonucleoprotein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HORVU5Hr1G122660.4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HORVU5Hr1G122680.1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FRIGIDA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HORVU5Hr1G122700.1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HORVU5Hr1G122720.1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HORVU5Hr1G122750.2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Pentatricopeptide repeat-containing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WRKY family transcription factor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HORVU5Hr1G122810.7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transducin family protein / WD-40 repeat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HORVU5Hr1G122820.4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Ankyrin repeat domain-containing protein 2A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Heat shock 70 kDa protein 16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HORVU5Hr1G122760.13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Eukaryotic aspartyl protease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Eukaryotic aspartyl protease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HORVU5Hr1G122860.5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tropinone reductase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HORVU5Hr1G122900.1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of Unknown Function (DUF239)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HORVU5Hr1G122950.2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Leucine-rich receptor-like protein kinase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HORVU5Hr1G122960.18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HORVU5Hr1G122990.1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 (CC-NBS-LRR class) family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receptor kinase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RING/U-box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Chromatin accessibility complex protein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TIME FOR COFFEE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HORVU5Hr1G123080.7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Transducin family protein / WD-40 repeat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HORVU5Hr1G123110.1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Acyl-[acyl-carrier-protein] 6-desaturase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lastRenderedPageBreak/>
              <w:t>HORVU5Hr1G123120.3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hydroxyproline-rich glycoprotein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HORVU5Hr1G123150.1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Pentatricopeptide repeat-containing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HORVU5Hr1G123160.2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DERLIN-2.2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HORVU5Hr1G123180.1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RING/U-box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HORVU5Hr1G123190.1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TIME FOR COFFEE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protein; BEST Arabidopsis thaliana protein match is: unknown protein .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Ycf20-like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HORVU5Hr1G123240.5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Pentatricopeptide repeat-containing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Cysteine/Histidine-rich C1 domain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HORVU5Hr1G123290.2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Cysteine/Histidine-rich C1 domain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Cysteine/Histidine-rich C1 domain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HORVU5Hr1G123330.3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Cysteine/Histidine-rich C1 domain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RING/U-box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HORVU5Hr1G123350.5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methyl-CPG-binding domain 9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methyl-CPG-binding domain 9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HORVU5Hr1G123370.3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Cleavage and polyadenylation specificity factor subunit 3-I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HORVU5Hr1G123390.1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methyl-CPG-binding domain 9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BREVIS RADIX-like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HORVU5Hr1G123410.9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Ribonuclease P protein subunit P38-related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HORVU5Hr1G123420.4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GC-rich sequence DNA-binding factor-like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FAR1-related sequence 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Chaperone protein ClpB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Indole-3-acetaldehyde oxidase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HORVU5Hr1G123490.3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BCCIP homolog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HORVU5Hr1G123520.3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tRNA uridine 5-carboxymethylaminomethyl modification enzyme MnmG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AIG2-like (avirulence induced gene)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receptor kinase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receptor kinase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HORVU5Hr1G123570.3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HORVU5Hr1G123590.1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ADP-ribosylation factor GTPase-activating protein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of unknown function (DUF674)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Leucine aminopeptidase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Leucine aminopeptidase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HORVU5Hr1G123630.3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F-box/RNI-like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Ribonuclease III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RNA-binding protein 34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HORVU5Hr1G123690.1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Exosome complex component RRP46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HORVU5Hr1G123700.7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E3 ubiquitin-protein ligase listerin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lastRenderedPageBreak/>
              <w:t>HORVU5Hr1G123770.1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heat shock transcription factor A2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HORVU5Hr1G123860.1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DNA mismatch repair protein MutL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HORVU5Hr1G123880.1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myb domain protein 30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HORVU5Hr1G123920.1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xyloglucan endotransglucosylase/hydrolase 30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HORVU5Hr1G123930.2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Beta-fructofuranosidase, insoluble isoenzyme 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HORVU5Hr1G123970.5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Beta-fructofuranosidase, insoluble isoenzyme 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Inactive poly [ADP-ribose] polymerase RCD1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HORVU5Hr1G124030.19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Beta-fructofuranosidase, insoluble isoenzyme 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xyloglucan endotransglucosylase/hydrolase 30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HORVU5Hr1G124070.4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Pentatricopeptide repeat-containing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HORVU5Hr1G124090.14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F-box protein PP2-B1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HORVU5Hr1G124120.4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gibberellin 20 oxidase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HORVU5Hr1G124150.1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30S ribosomal protein S7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HORVU5Hr1G124160.1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Chlorophyll a-b binding protein 2, chloroplastic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HORVU5Hr1G124170.2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HORVU5Hr1G124210.5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PGR5-LIKE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HORVU5Hr1G124240.2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Domain of unknown function (DUF303)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HORVU5Hr1G124260.3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P-loop containing nucleoside triphosphate hydrolases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HORVU5Hr1G124290.5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P-loop containing nucleoside triphosphate hydrolases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RAD-like 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HORVU5Hr1G124320.9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WRKY DNA-binding protein 35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RAD-like 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Outer envelope pore protein 24, chloroplastic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Jasmonate O-methyltransferase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Mitochondrial outer membrane protein porin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HORVU5Hr1G124380.2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Light-repressed protein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HORVU5Hr1G124390.5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2-oxoglutarate (2OG) and Fe(II)-dependent oxygenase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HORVU5Hr1G124410.12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5'-AMP-activated protein kinase subunit gamma-2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Light-repressed protein 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Heavy metal transport/detoxification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Plant invertase/pectin methylesterase inhibitor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HORVU5Hr1G124490.4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RNA-binding protein 47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Luc7-like protein 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HORVU5Hr1G124520.3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HORVU5Hr1G124550.2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protein; BEST Arabidopsis thaliana protein match is: unknown protein .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F-box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Pentatricopeptide repeat-containing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HORVU5Hr1G124590.14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Late embryogenesis abundant (LEA) hydroxyproline-rich glycoprotein family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Late embryogenesis abundant (LEA) hydroxyproline-rich glycoprotein family</w:t>
            </w:r>
          </w:p>
        </w:tc>
      </w:tr>
      <w:tr w:rsidR="00B23B99" w:rsidRPr="00B23B99" w:rsidTr="00B23B99">
        <w:trPr>
          <w:trHeight w:val="5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lastRenderedPageBreak/>
              <w:t>HORVU5Hr1G124610.8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LOCATED IN: mitochondrion, chloroplast thylakoid membrane, chloroplast, plastid, chloroplast envelope; EXPRESSED IN: 24 plant structures; EXPRESSED DURING: 14 growth stages;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HORVU5Hr1G124630.3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Glutathione S-transferase T1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Transmembrane protein, putative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HORVU5Hr1G124650.12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ABC transporter G family member 48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HORVU5Hr1G124670.3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TBC1 domain family member 15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HORVU5Hr1G124710.2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Leucine-rich repeat receptor-like protein kinase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HORVU5Hr1G124750.1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Cytokinin riboside 5'-monophosphate phosphoribohydrolase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HORVU5Hr1G124770.13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exportin 1A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Serine/threonine-protein kinase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HORVU5Hr1G124810.4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receptor kinase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HORVU5Hr1G124820.2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Fatty acyl-CoA reductase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HORVU5Hr1G124850.11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transducin family protein / WD-40 repeat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Transducin beta-like protein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MATE efflux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HORVU5Hr1G124890.1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DUF1499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HORVU5Hr1G124940.5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Orphans transcription factor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HORVU5Hr1G124960.1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La domain containing protein, expressed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HORVU5Hr1G124980.2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GDSL esterase/lipase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HORVU5Hr1G125000.2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GDSL esterase/lipase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HORVU5Hr1G125010.1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ABC transporter G family member 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HORVU5Hr1G125030.6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Heavy metal transport/detoxification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HORVU5Hr1G125080.1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HORVU5Hr1G125050.30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Mediator of RNA polymerase II transcription subunit 13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HORVU5Hr1G125110.14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RNA polymerase sigma-C factor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HORVU5Hr1G125120.3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Transcription cofactor, putative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60 kDa chaperonin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early nodulin-like protein 6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HORVU5Hr1G125150.6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OTU domain-containing protein 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Activating signal cointegrator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HORVU5Hr1G125190.1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WRKY transcription factor 37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HORVU5Hr1G125200.11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serine/threonine protein phosphatase 2A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HORVU5Hr1G125220.8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of unknown function, DUF547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Transcriptional corepressor LEUNIG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HORVU5Hr1G125240.1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Transducin/WD40 repeat-like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of unknown function (DUF594)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HORVU5Hr1G125260.3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Activating signal cointegrator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HORVU5Hr1G125290.3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Protein kinase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HORVU5Hr1G125300.3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Activating signal cointegrator 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lastRenderedPageBreak/>
              <w:t>HORVU5Hr1G125310.1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ER membrane protein complex subunit 7 homolog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HORVU5Hr1G125320.1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2-oxoglutarate (2OG) and Fe(II)-dependent oxygenase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HORVU5Hr1G125330.1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Fusarium graminearum chromosome 2, complete genome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HORVU5Hr1G125340.2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 RPM1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HORVU5Hr1G125360.3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unknown function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Chromosome 3B, genomic scaffold, cultivar Chinese Spring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FAR1-related sequence 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HORVU5Hr1G125390.1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FAR1-related sequence 4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HORVU5Hr1G125400.2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HORVU5Hr1G125410.2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2-oxoglutarate (2OG) and Fe(II)-dependent oxygenase superfamily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HORVU5Hr1G125420.4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ubiquitin-conjugating enzyme 5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HORVU5Hr1G125430.21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myosin 2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AWPM-19-like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HORVU5Hr1G125460.4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AWPM-19-like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AWPM-19-like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HORVU5Hr1G125550.1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Disease resistance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HORVU5Hr1G125560.2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Flavin-containing monooxygenase family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HORVU5Hr1G125570.1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HORVU5Hr1G125580.1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LysM domain containing protein, expressed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HORVU5Hr1G125590.1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undescribed protein</w:t>
            </w:r>
          </w:p>
        </w:tc>
      </w:tr>
      <w:tr w:rsidR="00B23B99" w:rsidRPr="00B23B99" w:rsidTr="00B23B9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HORVU5Hr1G125600.1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99" w:rsidRPr="00B23B99" w:rsidRDefault="00B23B99" w:rsidP="00B23B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3B99">
              <w:rPr>
                <w:rFonts w:ascii="Calibri" w:eastAsia="Times New Roman" w:hAnsi="Calibri" w:cs="Times New Roman"/>
              </w:rPr>
              <w:t>Aquaporin-like superfamily protein</w:t>
            </w:r>
          </w:p>
        </w:tc>
      </w:tr>
    </w:tbl>
    <w:p w:rsidR="00B66A77" w:rsidRDefault="00B66A77"/>
    <w:sectPr w:rsidR="00B6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7"/>
    <w:rsid w:val="009B35E9"/>
    <w:rsid w:val="00B23B99"/>
    <w:rsid w:val="00B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EEBD"/>
  <w15:chartTrackingRefBased/>
  <w15:docId w15:val="{221C0070-1156-4020-9154-2CE8CB24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11257</Characters>
  <Application>Microsoft Office Word</Application>
  <DocSecurity>0</DocSecurity>
  <Lines>93</Lines>
  <Paragraphs>26</Paragraphs>
  <ScaleCrop>false</ScaleCrop>
  <Company>Murdoch University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2019-09-23T08:46:00Z</dcterms:created>
  <dcterms:modified xsi:type="dcterms:W3CDTF">2019-10-07T06:08:00Z</dcterms:modified>
</cp:coreProperties>
</file>