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580529" w14:textId="0A12CA7A" w:rsidR="00D5615C" w:rsidRPr="00D5615C" w:rsidRDefault="00D5615C" w:rsidP="00D5615C">
      <w:r w:rsidRPr="00D5615C">
        <w:drawing>
          <wp:inline distT="0" distB="0" distL="0" distR="0" wp14:anchorId="4512B289" wp14:editId="26A5F015">
            <wp:extent cx="5943600" cy="4438650"/>
            <wp:effectExtent l="0" t="0" r="0" b="0"/>
            <wp:docPr id="926033153" name="Picture 2" descr="A graph of a char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6033153" name="Picture 2" descr="A graph of a chart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3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94CAE5" w14:textId="77777777" w:rsidR="00EF246F" w:rsidRPr="00EF246F" w:rsidRDefault="00EF246F" w:rsidP="00EF246F">
      <w:r w:rsidRPr="00EF246F">
        <w:t>Figure S1. Seasonal variation in the proportion of visible crops in California condors.</w:t>
      </w:r>
    </w:p>
    <w:p w14:paraId="7D3F7273" w14:textId="77777777" w:rsidR="008B21FB" w:rsidRDefault="008B21FB"/>
    <w:sectPr w:rsidR="008B21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EE1"/>
    <w:rsid w:val="001E74D6"/>
    <w:rsid w:val="00723967"/>
    <w:rsid w:val="00891555"/>
    <w:rsid w:val="008B21FB"/>
    <w:rsid w:val="009644F2"/>
    <w:rsid w:val="009E7430"/>
    <w:rsid w:val="00D17EE1"/>
    <w:rsid w:val="00D5615C"/>
    <w:rsid w:val="00EF246F"/>
    <w:rsid w:val="00FE1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C9021"/>
  <w15:chartTrackingRefBased/>
  <w15:docId w15:val="{B9510CF3-E0AD-46F6-96B5-7B1451347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17E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17E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17E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17E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17E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17E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17E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17E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17E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7E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17E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17E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17E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17E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17E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17E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17E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17E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17E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7E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17E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17E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17E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17E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17E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17E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17E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17E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17EE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828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5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Alejandra Ramos</dc:creator>
  <cp:keywords/>
  <dc:description/>
  <cp:lastModifiedBy>Alejandra Ramos</cp:lastModifiedBy>
  <cp:revision>3</cp:revision>
  <dcterms:created xsi:type="dcterms:W3CDTF">2024-12-23T04:39:00Z</dcterms:created>
  <dcterms:modified xsi:type="dcterms:W3CDTF">2024-12-23T04:42:00Z</dcterms:modified>
</cp:coreProperties>
</file>