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ADFEFB" w14:textId="77777777" w:rsidR="00ED461C" w:rsidRDefault="00ED461C" w:rsidP="00ED461C">
      <w:pPr>
        <w:tabs>
          <w:tab w:val="left" w:pos="284"/>
        </w:tabs>
        <w:spacing w:after="0"/>
        <w:jc w:val="center"/>
        <w:rPr>
          <w:b/>
          <w:bCs/>
          <w:color w:val="000000" w:themeColor="text1"/>
        </w:rPr>
      </w:pPr>
      <w:bookmarkStart w:id="0" w:name="_mz2x4j2uanka" w:colFirst="0" w:colLast="0"/>
      <w:bookmarkEnd w:id="0"/>
      <w:r w:rsidRPr="000A1666">
        <w:rPr>
          <w:b/>
          <w:bCs/>
          <w:color w:val="000000" w:themeColor="text1"/>
        </w:rPr>
        <w:t>Dative verbs in French: A corpus-based study of change</w:t>
      </w:r>
    </w:p>
    <w:p w14:paraId="450A408D" w14:textId="77777777" w:rsidR="00ED461C" w:rsidRDefault="00ED461C" w:rsidP="00ED461C">
      <w:pPr>
        <w:tabs>
          <w:tab w:val="left" w:pos="284"/>
        </w:tabs>
        <w:spacing w:after="0"/>
        <w:jc w:val="center"/>
        <w:rPr>
          <w:b/>
          <w:bCs/>
          <w:color w:val="000000" w:themeColor="text1"/>
        </w:rPr>
      </w:pPr>
    </w:p>
    <w:p w14:paraId="5724AA68" w14:textId="6A0DFE71" w:rsidR="00B5613B" w:rsidRDefault="00DB17AE" w:rsidP="00ED461C">
      <w:pPr>
        <w:tabs>
          <w:tab w:val="left" w:pos="284"/>
        </w:tabs>
        <w:spacing w:after="0"/>
        <w:jc w:val="center"/>
      </w:pPr>
      <w:r>
        <w:t>SUPPLEMENTARY MATERIALS</w:t>
      </w:r>
    </w:p>
    <w:p w14:paraId="0943177C" w14:textId="77777777" w:rsidR="00ED461C" w:rsidRPr="00ED461C" w:rsidRDefault="00ED461C" w:rsidP="00ED461C">
      <w:pPr>
        <w:tabs>
          <w:tab w:val="left" w:pos="284"/>
        </w:tabs>
        <w:spacing w:after="0"/>
        <w:jc w:val="center"/>
        <w:rPr>
          <w:b/>
          <w:bCs/>
          <w:color w:val="000000" w:themeColor="text1"/>
        </w:rPr>
      </w:pPr>
    </w:p>
    <w:p w14:paraId="03F027E4" w14:textId="7DB4412B" w:rsidR="00B5613B" w:rsidRPr="00ED461C" w:rsidRDefault="00DB17AE" w:rsidP="00ED461C">
      <w:pPr>
        <w:pStyle w:val="jfls-heading2"/>
        <w:spacing w:line="480" w:lineRule="auto"/>
        <w:rPr>
          <w:lang w:val="fr-FR"/>
        </w:rPr>
      </w:pPr>
      <w:bookmarkStart w:id="1" w:name="_6amwlrlu4x1" w:colFirst="0" w:colLast="0"/>
      <w:bookmarkEnd w:id="1"/>
      <w:r>
        <w:t>S</w:t>
      </w:r>
      <w:r w:rsidR="008A0E26" w:rsidRPr="00B5613B">
        <w:t xml:space="preserve">1 Semantic shift: the case of </w:t>
      </w:r>
      <w:r w:rsidR="008A0E26" w:rsidRPr="00F770DF">
        <w:rPr>
          <w:i w:val="0"/>
          <w:iCs w:val="0"/>
          <w:lang w:val="fr-FR"/>
        </w:rPr>
        <w:t>servir</w:t>
      </w:r>
    </w:p>
    <w:p w14:paraId="6B647E6A" w14:textId="15C31233" w:rsidR="00B5613B" w:rsidRPr="009E061F" w:rsidRDefault="008A0E26" w:rsidP="007747D6">
      <w:pPr>
        <w:pStyle w:val="jfls-normal"/>
        <w:spacing w:line="480" w:lineRule="auto"/>
      </w:pPr>
      <w:r w:rsidRPr="009E061F">
        <w:t xml:space="preserve">In this section, we elaborate on the semantic shift that occurred in </w:t>
      </w:r>
      <w:r w:rsidR="006946ED" w:rsidRPr="006946ED">
        <w:rPr>
          <w:i/>
          <w:iCs/>
          <w:lang w:val="fr-FR"/>
        </w:rPr>
        <w:t>servir</w:t>
      </w:r>
      <w:r w:rsidR="006946ED" w:rsidRPr="009E061F">
        <w:t xml:space="preserve"> </w:t>
      </w:r>
      <w:r w:rsidRPr="009E061F">
        <w:t>– our highest frequency MTD verb spanning the entire period in question –, which led to our decision to exclude it from the analysis.</w:t>
      </w:r>
    </w:p>
    <w:p w14:paraId="3FDAA56C" w14:textId="779DE778" w:rsidR="00B5613B" w:rsidRPr="009E061F" w:rsidRDefault="008A0E26" w:rsidP="007747D6">
      <w:pPr>
        <w:pStyle w:val="jfls-normal"/>
        <w:spacing w:line="480" w:lineRule="auto"/>
      </w:pPr>
      <w:r w:rsidRPr="009E061F">
        <w:t xml:space="preserve">Until Commynes (ca. 1500), </w:t>
      </w:r>
      <w:r w:rsidR="006946ED" w:rsidRPr="006946ED">
        <w:rPr>
          <w:i/>
          <w:iCs/>
          <w:lang w:val="fr-FR"/>
        </w:rPr>
        <w:t>servir</w:t>
      </w:r>
      <w:r w:rsidR="006946ED" w:rsidRPr="009E061F">
        <w:t xml:space="preserve"> </w:t>
      </w:r>
      <w:r w:rsidRPr="009E061F">
        <w:t xml:space="preserve">predominantly occurs with human objects, and object clitics are marked as accusative about five times more often than dative (see ratios in Figure </w:t>
      </w:r>
      <w:r w:rsidR="00DB17AE">
        <w:t>S</w:t>
      </w:r>
      <w:r w:rsidR="00F77F02">
        <w:t>1</w:t>
      </w:r>
      <w:r w:rsidRPr="009E061F">
        <w:t>). The relative stability of this alternation suggests free variation, either within the same author or among texts/authors as in (</w:t>
      </w:r>
      <w:r w:rsidR="00DB17AE">
        <w:t>S</w:t>
      </w:r>
      <w:r w:rsidRPr="009E061F">
        <w:t>1).</w:t>
      </w:r>
    </w:p>
    <w:p w14:paraId="54EBB883" w14:textId="49F99D70" w:rsidR="00E26774" w:rsidRPr="009E061F" w:rsidRDefault="008A0E26" w:rsidP="00F37302">
      <w:pPr>
        <w:pStyle w:val="jfls-example"/>
        <w:spacing w:line="480" w:lineRule="auto"/>
      </w:pPr>
      <w:r w:rsidRPr="009E061F">
        <w:t>(</w:t>
      </w:r>
      <w:r w:rsidR="00DB17AE">
        <w:t>S</w:t>
      </w:r>
      <w:r w:rsidRPr="009E061F">
        <w:t xml:space="preserve">1) </w:t>
      </w:r>
      <w:r w:rsidRPr="009E061F">
        <w:tab/>
        <w:t xml:space="preserve">a. </w:t>
      </w:r>
      <w:r w:rsidRPr="009E061F">
        <w:tab/>
        <w:t xml:space="preserve">Se lui servez, l' onur del camp ert nostre. </w:t>
      </w:r>
    </w:p>
    <w:p w14:paraId="72125F74" w14:textId="77777777" w:rsidR="00E26774" w:rsidRPr="009E061F" w:rsidRDefault="008A0E26" w:rsidP="00F37302">
      <w:pPr>
        <w:pStyle w:val="jfls-example"/>
        <w:spacing w:line="480" w:lineRule="auto"/>
      </w:pPr>
      <w:r w:rsidRPr="009E061F">
        <w:tab/>
      </w:r>
      <w:r w:rsidRPr="009E061F">
        <w:tab/>
        <w:t>'If you serve him, the honour of battlefield will be ours.'</w:t>
      </w:r>
    </w:p>
    <w:p w14:paraId="6EDB8C26" w14:textId="03F0F527" w:rsidR="00B5613B" w:rsidRPr="009E061F" w:rsidRDefault="009A3F63" w:rsidP="00F37302">
      <w:pPr>
        <w:pStyle w:val="jfls-example"/>
        <w:spacing w:line="480" w:lineRule="auto"/>
      </w:pPr>
      <w:r>
        <w:tab/>
      </w:r>
      <w:r>
        <w:tab/>
      </w:r>
      <w:r w:rsidRPr="009E061F">
        <w:t>(</w:t>
      </w:r>
      <w:r w:rsidRPr="008761CE">
        <w:rPr>
          <w:i/>
          <w:iCs/>
        </w:rPr>
        <w:t>La Chanson de Roland</w:t>
      </w:r>
      <w:r w:rsidRPr="009E061F">
        <w:t>, 1100; MCVF-V,74.877)</w:t>
      </w:r>
    </w:p>
    <w:p w14:paraId="12C775C0" w14:textId="407B519F" w:rsidR="009A3F63" w:rsidRDefault="009A3F63" w:rsidP="00F37302">
      <w:pPr>
        <w:pStyle w:val="jfls-example"/>
        <w:spacing w:line="480" w:lineRule="auto"/>
      </w:pPr>
      <w:r>
        <w:tab/>
      </w:r>
      <w:r w:rsidRPr="009E061F">
        <w:t xml:space="preserve">b. </w:t>
      </w:r>
      <w:r w:rsidRPr="009E061F">
        <w:tab/>
        <w:t xml:space="preserve">[…] la ou elle trueve les honmes qui l'ainment et le servent, elle s'encline et se tient et </w:t>
      </w:r>
      <w:r>
        <w:tab/>
      </w:r>
      <w:r>
        <w:tab/>
      </w:r>
      <w:r w:rsidRPr="009E061F">
        <w:t>demeure avoecques euls.</w:t>
      </w:r>
    </w:p>
    <w:p w14:paraId="483DBFB9" w14:textId="7FC5E897" w:rsidR="00B5613B" w:rsidRPr="009E061F" w:rsidRDefault="009A3F63" w:rsidP="007747D6">
      <w:pPr>
        <w:pStyle w:val="jfls-example"/>
        <w:spacing w:line="480" w:lineRule="auto"/>
      </w:pPr>
      <w:r>
        <w:tab/>
      </w:r>
      <w:r>
        <w:tab/>
      </w:r>
      <w:r w:rsidRPr="009E061F">
        <w:t xml:space="preserve">'where she finds the men who like her and assist her, she bows, stays and remains with </w:t>
      </w:r>
      <w:r>
        <w:tab/>
      </w:r>
      <w:r>
        <w:tab/>
      </w:r>
      <w:r w:rsidRPr="009E061F">
        <w:t>them.'</w:t>
      </w:r>
      <w:r w:rsidRPr="009E061F">
        <w:br/>
      </w:r>
      <w:r w:rsidRPr="009E061F">
        <w:tab/>
      </w:r>
      <w:r w:rsidRPr="009E061F">
        <w:tab/>
        <w:t>(Froissart 2, 1370; MCVF-P, 198.1197)</w:t>
      </w:r>
    </w:p>
    <w:p w14:paraId="7753A19B" w14:textId="6678EEC0" w:rsidR="00B5613B" w:rsidRPr="009E061F" w:rsidRDefault="008A0E26" w:rsidP="007747D6">
      <w:pPr>
        <w:pStyle w:val="jfls-normal"/>
        <w:spacing w:line="480" w:lineRule="auto"/>
      </w:pPr>
      <w:r w:rsidRPr="009E061F">
        <w:t xml:space="preserve">By the 16th century, </w:t>
      </w:r>
      <w:r w:rsidR="006946ED" w:rsidRPr="006946ED">
        <w:rPr>
          <w:i/>
          <w:iCs/>
          <w:lang w:val="fr-FR"/>
        </w:rPr>
        <w:t>servir</w:t>
      </w:r>
      <w:r w:rsidR="006946ED" w:rsidRPr="009E061F">
        <w:t xml:space="preserve"> </w:t>
      </w:r>
      <w:r w:rsidRPr="009E061F">
        <w:t>in the sense of 'assist; fulfil certain duties' is rarely attested with a dative clitic. By this period, accusative clitics of the kind shown in (</w:t>
      </w:r>
      <w:r w:rsidR="00DB17AE">
        <w:t>S</w:t>
      </w:r>
      <w:r w:rsidRPr="009E061F">
        <w:t xml:space="preserve">2a) are on the rise, and in modern standard French, this meaning of </w:t>
      </w:r>
      <w:r w:rsidR="006946ED" w:rsidRPr="006946ED">
        <w:rPr>
          <w:i/>
          <w:iCs/>
          <w:lang w:val="fr-FR"/>
        </w:rPr>
        <w:t>servir</w:t>
      </w:r>
      <w:r w:rsidR="006946ED" w:rsidRPr="009E061F">
        <w:t xml:space="preserve"> </w:t>
      </w:r>
      <w:r w:rsidRPr="009E061F">
        <w:t>is strictly transitive (</w:t>
      </w:r>
      <w:r w:rsidR="00DB17AE">
        <w:t>S</w:t>
      </w:r>
      <w:r w:rsidRPr="009E061F">
        <w:t xml:space="preserve">2b), consistent with other Type III verbs. </w:t>
      </w:r>
    </w:p>
    <w:p w14:paraId="1BF469F9" w14:textId="65EB9C9D" w:rsidR="009A3F63" w:rsidRDefault="008A0E26" w:rsidP="00F37302">
      <w:pPr>
        <w:pStyle w:val="jfls-example"/>
        <w:spacing w:line="480" w:lineRule="auto"/>
      </w:pPr>
      <w:r w:rsidRPr="009E061F">
        <w:t>(</w:t>
      </w:r>
      <w:r w:rsidR="00DB17AE">
        <w:t>S</w:t>
      </w:r>
      <w:r w:rsidRPr="009E061F">
        <w:t>2)</w:t>
      </w:r>
      <w:r w:rsidRPr="009E061F">
        <w:tab/>
        <w:t>a.</w:t>
      </w:r>
      <w:r w:rsidRPr="009E061F">
        <w:tab/>
        <w:t xml:space="preserve">C'est ce qu'il luy fit connoître en toutes les rencontres où il se présenta quelque </w:t>
      </w:r>
      <w:r w:rsidR="009A3F63">
        <w:tab/>
      </w:r>
      <w:r w:rsidR="009A3F63">
        <w:tab/>
      </w:r>
      <w:r w:rsidR="009A3F63">
        <w:tab/>
      </w:r>
      <w:r w:rsidR="009A3F63">
        <w:tab/>
      </w:r>
      <w:r w:rsidR="009A3F63">
        <w:tab/>
      </w:r>
      <w:r w:rsidRPr="009E061F">
        <w:t>occasion de le servir.</w:t>
      </w:r>
    </w:p>
    <w:p w14:paraId="48FD9A93" w14:textId="77777777" w:rsidR="009A3F63" w:rsidRDefault="009A3F63" w:rsidP="00F37302">
      <w:pPr>
        <w:pStyle w:val="jfls-example"/>
        <w:spacing w:line="480" w:lineRule="auto"/>
      </w:pPr>
      <w:r>
        <w:lastRenderedPageBreak/>
        <w:tab/>
      </w:r>
      <w:r>
        <w:tab/>
      </w:r>
      <w:r>
        <w:tab/>
      </w:r>
      <w:r w:rsidRPr="009E061F">
        <w:t xml:space="preserve">'This is what he made him know in all the encounters where there was an opportunity </w:t>
      </w:r>
      <w:r>
        <w:tab/>
      </w:r>
      <w:r>
        <w:tab/>
      </w:r>
      <w:r>
        <w:tab/>
      </w:r>
      <w:r w:rsidRPr="009E061F">
        <w:t>to serve him.'</w:t>
      </w:r>
    </w:p>
    <w:p w14:paraId="7B15A835" w14:textId="3934A727" w:rsidR="00E26774" w:rsidRPr="009E061F" w:rsidRDefault="009A3F63" w:rsidP="00F37302">
      <w:pPr>
        <w:pStyle w:val="jfls-example"/>
        <w:spacing w:line="480" w:lineRule="auto"/>
      </w:pPr>
      <w:r>
        <w:tab/>
      </w:r>
      <w:r>
        <w:tab/>
      </w:r>
      <w:r>
        <w:tab/>
      </w:r>
      <w:r w:rsidRPr="009E061F">
        <w:t>(Adrien BAILLET: La Vie de Monsieur Descartes, 1691)</w:t>
      </w:r>
    </w:p>
    <w:p w14:paraId="08E2FF9B" w14:textId="33FD627A" w:rsidR="00E26774" w:rsidRPr="009E061F" w:rsidRDefault="008A0E26" w:rsidP="00F37302">
      <w:pPr>
        <w:pStyle w:val="jfls-example"/>
        <w:spacing w:line="480" w:lineRule="auto"/>
      </w:pPr>
      <w:r w:rsidRPr="009E061F">
        <w:tab/>
      </w:r>
      <w:r w:rsidR="009A3F63">
        <w:tab/>
      </w:r>
      <w:r w:rsidRPr="009E061F">
        <w:t>b.</w:t>
      </w:r>
      <w:r w:rsidRPr="009E061F">
        <w:tab/>
        <w:t>Il est toujours prêt à servir ses amis; Servir le roi</w:t>
      </w:r>
    </w:p>
    <w:p w14:paraId="077484A6" w14:textId="452AE9AC" w:rsidR="00E26774" w:rsidRDefault="008A0E26" w:rsidP="00F37302">
      <w:pPr>
        <w:pStyle w:val="jfls-example"/>
        <w:spacing w:line="480" w:lineRule="auto"/>
      </w:pPr>
      <w:r w:rsidRPr="009E061F">
        <w:tab/>
      </w:r>
      <w:r w:rsidRPr="009E061F">
        <w:tab/>
      </w:r>
      <w:r w:rsidR="009A3F63">
        <w:tab/>
      </w:r>
      <w:r w:rsidRPr="00A70F7A">
        <w:t xml:space="preserve">'He is always ready to help his friends; </w:t>
      </w:r>
      <w:r w:rsidR="00A70F7A" w:rsidRPr="00A70F7A">
        <w:t>T</w:t>
      </w:r>
      <w:r w:rsidRPr="00A70F7A">
        <w:t>o serve the king'</w:t>
      </w:r>
    </w:p>
    <w:p w14:paraId="3B73169F" w14:textId="77777777" w:rsidR="00012B17" w:rsidRPr="009E061F" w:rsidRDefault="00012B17" w:rsidP="00F37302">
      <w:pPr>
        <w:tabs>
          <w:tab w:val="left" w:pos="284"/>
        </w:tabs>
        <w:spacing w:after="0" w:line="480" w:lineRule="auto"/>
        <w:rPr>
          <w:color w:val="000000" w:themeColor="text1"/>
        </w:rPr>
      </w:pPr>
    </w:p>
    <w:tbl>
      <w:tblPr>
        <w:tblStyle w:val="a2"/>
        <w:tblW w:w="9061" w:type="dxa"/>
        <w:tblLayout w:type="fixed"/>
        <w:tblLook w:val="0600" w:firstRow="0" w:lastRow="0" w:firstColumn="0" w:lastColumn="0" w:noHBand="1" w:noVBand="1"/>
      </w:tblPr>
      <w:tblGrid>
        <w:gridCol w:w="9061"/>
      </w:tblGrid>
      <w:tr w:rsidR="009E061F" w:rsidRPr="009E061F" w14:paraId="69A69D67" w14:textId="77777777" w:rsidTr="00CE0B0D">
        <w:trPr>
          <w:trHeight w:val="3215"/>
        </w:trPr>
        <w:tc>
          <w:tcPr>
            <w:tcW w:w="9061" w:type="dxa"/>
            <w:tcMar>
              <w:top w:w="100" w:type="dxa"/>
              <w:left w:w="100" w:type="dxa"/>
              <w:bottom w:w="100" w:type="dxa"/>
              <w:right w:w="100" w:type="dxa"/>
            </w:tcMar>
          </w:tcPr>
          <w:p w14:paraId="1C1195A5" w14:textId="242A1F3B" w:rsidR="00E26774" w:rsidRPr="009E061F" w:rsidRDefault="00734369" w:rsidP="00ED461C">
            <w:pPr>
              <w:tabs>
                <w:tab w:val="left" w:pos="284"/>
              </w:tabs>
              <w:spacing w:after="0"/>
              <w:rPr>
                <w:color w:val="000000" w:themeColor="text1"/>
              </w:rPr>
            </w:pPr>
            <w:r>
              <w:rPr>
                <w:noProof/>
                <w:color w:val="000000" w:themeColor="text1"/>
              </w:rPr>
              <w:drawing>
                <wp:inline distT="0" distB="0" distL="0" distR="0" wp14:anchorId="7EFCDFBD" wp14:editId="44046A6A">
                  <wp:extent cx="4932421" cy="2465166"/>
                  <wp:effectExtent l="0" t="0" r="0" b="0"/>
                  <wp:docPr id="182030873" name="Picture 7" descr="A graph showing the amount of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0873" name="Picture 7" descr="A graph showing the amount of tim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39371" cy="2518618"/>
                          </a:xfrm>
                          <a:prstGeom prst="rect">
                            <a:avLst/>
                          </a:prstGeom>
                        </pic:spPr>
                      </pic:pic>
                    </a:graphicData>
                  </a:graphic>
                </wp:inline>
              </w:drawing>
            </w:r>
          </w:p>
        </w:tc>
      </w:tr>
    </w:tbl>
    <w:p w14:paraId="6301EA11" w14:textId="486C2C5E" w:rsidR="00B5613B" w:rsidRDefault="008A0E26" w:rsidP="007747D6">
      <w:pPr>
        <w:pStyle w:val="jfls-caption"/>
        <w:spacing w:line="480" w:lineRule="auto"/>
      </w:pPr>
      <w:r w:rsidRPr="009E061F">
        <w:t xml:space="preserve">Figure </w:t>
      </w:r>
      <w:r w:rsidR="00DB17AE">
        <w:t>S</w:t>
      </w:r>
      <w:r w:rsidRPr="009E061F">
        <w:t xml:space="preserve">1: Dative ratios of </w:t>
      </w:r>
      <w:r w:rsidRPr="009A3F63">
        <w:rPr>
          <w:i/>
          <w:iCs/>
          <w:lang w:val="fr-FR"/>
        </w:rPr>
        <w:t>servir</w:t>
      </w:r>
    </w:p>
    <w:p w14:paraId="0FAD91E6" w14:textId="00E8BA33" w:rsidR="00ED461C" w:rsidRDefault="008A0E26" w:rsidP="007747D6">
      <w:pPr>
        <w:pStyle w:val="jfls-normal"/>
        <w:spacing w:line="480" w:lineRule="auto"/>
      </w:pPr>
      <w:r w:rsidRPr="009E061F">
        <w:t xml:space="preserve">Notice, however, that Figure </w:t>
      </w:r>
      <w:r w:rsidR="00DB17AE">
        <w:t>S</w:t>
      </w:r>
      <w:r w:rsidRPr="009E061F">
        <w:t xml:space="preserve">1 does not suggest a replacement of the dative object by an accusative equivalent. Indeed, it appears that the dative has had a come-back in the 20th century. The confound here is the rise of an extended use of </w:t>
      </w:r>
      <w:r w:rsidR="009A3F63" w:rsidRPr="009A3F63">
        <w:rPr>
          <w:i/>
          <w:iCs/>
          <w:lang w:val="fr-FR"/>
        </w:rPr>
        <w:t>servir</w:t>
      </w:r>
      <w:r w:rsidR="009A3F63" w:rsidRPr="009E061F">
        <w:t xml:space="preserve"> </w:t>
      </w:r>
      <w:r w:rsidRPr="009E061F">
        <w:t xml:space="preserve">with inanimate subjects meaning 'be useful to someone'. This use of </w:t>
      </w:r>
      <w:r w:rsidR="009A3F63" w:rsidRPr="009A3F63">
        <w:rPr>
          <w:i/>
          <w:iCs/>
          <w:lang w:val="fr-FR"/>
        </w:rPr>
        <w:t>servir</w:t>
      </w:r>
      <w:r w:rsidR="009A3F63" w:rsidRPr="009E061F">
        <w:t xml:space="preserve"> </w:t>
      </w:r>
      <w:r w:rsidRPr="009E061F">
        <w:t>is already common in the 16th century, shown in (</w:t>
      </w:r>
      <w:r w:rsidR="00DB17AE">
        <w:t>S</w:t>
      </w:r>
      <w:r w:rsidRPr="009E061F">
        <w:t>3a,b) as is a closely related use that specifies the use or function of the subject in a prepositional phrase (</w:t>
      </w:r>
      <w:r w:rsidR="00DB17AE">
        <w:t>S</w:t>
      </w:r>
      <w:r w:rsidRPr="009E061F">
        <w:t xml:space="preserve">3c,d). Unlike Type III verbs, the dative object of this newer meaning of </w:t>
      </w:r>
      <w:r w:rsidR="009A3F63" w:rsidRPr="009A3F63">
        <w:rPr>
          <w:i/>
          <w:iCs/>
          <w:lang w:val="fr-FR"/>
        </w:rPr>
        <w:t>servir</w:t>
      </w:r>
      <w:r w:rsidR="009A3F63" w:rsidRPr="009E061F">
        <w:t xml:space="preserve"> </w:t>
      </w:r>
      <w:r w:rsidRPr="009E061F">
        <w:t>is stable into modern French (</w:t>
      </w:r>
      <w:r w:rsidR="0069639A">
        <w:t>S</w:t>
      </w:r>
      <w:r w:rsidRPr="009E061F">
        <w:t>3e) patterning like a Type I MTD.</w:t>
      </w:r>
    </w:p>
    <w:p w14:paraId="1AFDF7A9" w14:textId="0973E02E" w:rsidR="00CE0B0D" w:rsidRDefault="008A0E26" w:rsidP="00F37302">
      <w:pPr>
        <w:pStyle w:val="jfls-example"/>
        <w:spacing w:line="480" w:lineRule="auto"/>
      </w:pPr>
      <w:r w:rsidRPr="009E061F">
        <w:t>(</w:t>
      </w:r>
      <w:r w:rsidR="00DB17AE">
        <w:t>S</w:t>
      </w:r>
      <w:r w:rsidRPr="009E061F">
        <w:t>3)</w:t>
      </w:r>
      <w:r w:rsidRPr="009E061F">
        <w:tab/>
        <w:t xml:space="preserve">a. </w:t>
      </w:r>
      <w:r w:rsidRPr="009E061F">
        <w:tab/>
        <w:t>Il me semble qu'en cest endroict de feu leur servent les glassons.</w:t>
      </w:r>
    </w:p>
    <w:p w14:paraId="3A9DDF75" w14:textId="4B6E1597" w:rsidR="00E26774" w:rsidRPr="009E061F" w:rsidRDefault="00CE0B0D" w:rsidP="00F37302">
      <w:pPr>
        <w:pStyle w:val="jfls-example"/>
        <w:spacing w:line="480" w:lineRule="auto"/>
      </w:pPr>
      <w:r>
        <w:tab/>
      </w:r>
      <w:r>
        <w:tab/>
      </w:r>
      <w:r>
        <w:tab/>
      </w:r>
      <w:r w:rsidRPr="009E061F">
        <w:t>'It seems to me that, in this place of fire, ice cubes are useful to them'</w:t>
      </w:r>
    </w:p>
    <w:p w14:paraId="559263B2" w14:textId="03BC5425" w:rsidR="00E26774" w:rsidRPr="009E061F" w:rsidRDefault="009A3F63" w:rsidP="00F37302">
      <w:pPr>
        <w:pStyle w:val="jfls-example"/>
        <w:spacing w:line="480" w:lineRule="auto"/>
      </w:pPr>
      <w:r>
        <w:tab/>
      </w:r>
      <w:r>
        <w:tab/>
      </w:r>
      <w:r w:rsidR="00505E92">
        <w:tab/>
      </w:r>
      <w:r w:rsidRPr="009E061F">
        <w:t>(M. de Navarre, 1536)</w:t>
      </w:r>
    </w:p>
    <w:p w14:paraId="61F4467E" w14:textId="20A7D324" w:rsidR="00505E92" w:rsidRDefault="009A3F63" w:rsidP="00F37302">
      <w:pPr>
        <w:pStyle w:val="jfls-example"/>
        <w:spacing w:line="480" w:lineRule="auto"/>
      </w:pPr>
      <w:r>
        <w:tab/>
      </w:r>
      <w:r>
        <w:tab/>
      </w:r>
      <w:r w:rsidRPr="009E061F">
        <w:t xml:space="preserve">b. </w:t>
      </w:r>
      <w:r w:rsidRPr="009E061F">
        <w:tab/>
        <w:t>ne excuse qu'il sceust faire ne luy servit en riens</w:t>
      </w:r>
    </w:p>
    <w:p w14:paraId="6C07757C" w14:textId="44441A93" w:rsidR="00E26774" w:rsidRPr="009E061F" w:rsidRDefault="00505E92" w:rsidP="00F37302">
      <w:pPr>
        <w:pStyle w:val="jfls-example"/>
        <w:spacing w:line="480" w:lineRule="auto"/>
      </w:pPr>
      <w:r>
        <w:lastRenderedPageBreak/>
        <w:tab/>
      </w:r>
      <w:r>
        <w:tab/>
      </w:r>
      <w:r w:rsidR="009A3F63">
        <w:tab/>
      </w:r>
      <w:r w:rsidRPr="009E061F">
        <w:t>'no excuse that he could make was useful to him in any way'</w:t>
      </w:r>
    </w:p>
    <w:p w14:paraId="7532FD5F" w14:textId="1825E75F" w:rsidR="00E26774" w:rsidRPr="009E061F" w:rsidRDefault="009A3F63" w:rsidP="00F37302">
      <w:pPr>
        <w:pStyle w:val="jfls-example"/>
        <w:spacing w:line="480" w:lineRule="auto"/>
      </w:pPr>
      <w:r>
        <w:tab/>
      </w:r>
      <w:r>
        <w:tab/>
      </w:r>
      <w:r>
        <w:tab/>
      </w:r>
      <w:r w:rsidRPr="009E061F">
        <w:t>(Bayart, 1527)</w:t>
      </w:r>
    </w:p>
    <w:p w14:paraId="6F94645F" w14:textId="77777777" w:rsidR="008761CE" w:rsidRDefault="009A3F63" w:rsidP="00F37302">
      <w:pPr>
        <w:pStyle w:val="jfls-example"/>
        <w:spacing w:line="480" w:lineRule="auto"/>
      </w:pPr>
      <w:r>
        <w:tab/>
      </w:r>
      <w:r>
        <w:tab/>
      </w:r>
      <w:r w:rsidRPr="009E061F">
        <w:t xml:space="preserve">c. </w:t>
      </w:r>
      <w:r w:rsidRPr="009E061F">
        <w:tab/>
        <w:t xml:space="preserve">et celle souvenance seule luy servoit de nourriture </w:t>
      </w:r>
    </w:p>
    <w:p w14:paraId="4AB5A53E" w14:textId="79752A7D" w:rsidR="00505E92" w:rsidRDefault="008761CE" w:rsidP="00F37302">
      <w:pPr>
        <w:pStyle w:val="jfls-example"/>
        <w:spacing w:line="480" w:lineRule="auto"/>
      </w:pPr>
      <w:r>
        <w:tab/>
      </w:r>
      <w:r>
        <w:tab/>
      </w:r>
      <w:r>
        <w:tab/>
      </w:r>
      <w:r w:rsidRPr="009E061F">
        <w:t>'and that memory alone served her/him as nourishment'</w:t>
      </w:r>
    </w:p>
    <w:p w14:paraId="4C0EFFAE" w14:textId="1EEBF440" w:rsidR="00505E92" w:rsidRDefault="00505E92" w:rsidP="00F37302">
      <w:pPr>
        <w:pStyle w:val="jfls-example"/>
        <w:spacing w:line="480" w:lineRule="auto"/>
      </w:pPr>
      <w:r>
        <w:tab/>
      </w:r>
      <w:r>
        <w:tab/>
      </w:r>
      <w:r w:rsidR="008761CE">
        <w:tab/>
      </w:r>
      <w:r w:rsidRPr="009E061F">
        <w:t>(Jeanne FLORE: Contes amoureux, 1537)</w:t>
      </w:r>
    </w:p>
    <w:p w14:paraId="402F11EF" w14:textId="4B1BE312" w:rsidR="00E26774" w:rsidRPr="009E061F" w:rsidRDefault="00505E92" w:rsidP="00F37302">
      <w:pPr>
        <w:pStyle w:val="jfls-example"/>
        <w:spacing w:line="480" w:lineRule="auto"/>
      </w:pPr>
      <w:r>
        <w:tab/>
      </w:r>
      <w:r w:rsidR="008761CE">
        <w:tab/>
      </w:r>
      <w:r w:rsidRPr="009E061F">
        <w:t xml:space="preserve">d. </w:t>
      </w:r>
      <w:r w:rsidRPr="009E061F">
        <w:tab/>
        <w:t xml:space="preserve">qui lui servira de caractéristique pour distinguer par classe chaque genre de </w:t>
      </w:r>
      <w:r w:rsidR="008761CE">
        <w:tab/>
      </w:r>
      <w:r w:rsidR="008761CE">
        <w:tab/>
      </w:r>
      <w:r w:rsidR="008761CE">
        <w:tab/>
      </w:r>
      <w:r w:rsidR="008761CE">
        <w:tab/>
      </w:r>
      <w:r w:rsidR="008761CE">
        <w:tab/>
      </w:r>
      <w:r w:rsidR="008761CE">
        <w:tab/>
      </w:r>
      <w:r w:rsidRPr="009E061F">
        <w:t>combinaison</w:t>
      </w:r>
      <w:r w:rsidRPr="009E061F">
        <w:br/>
      </w:r>
      <w:r w:rsidRPr="009E061F">
        <w:tab/>
      </w:r>
      <w:r w:rsidRPr="009E061F">
        <w:tab/>
      </w:r>
      <w:r w:rsidR="008761CE">
        <w:tab/>
      </w:r>
      <w:r w:rsidRPr="009E061F">
        <w:t xml:space="preserve">'which served her/him as characteristic to distinguish by class each type of </w:t>
      </w:r>
      <w:r w:rsidR="008761CE">
        <w:tab/>
      </w:r>
      <w:r w:rsidR="008761CE">
        <w:tab/>
      </w:r>
      <w:r w:rsidR="008761CE">
        <w:tab/>
      </w:r>
      <w:r w:rsidR="008761CE">
        <w:tab/>
      </w:r>
      <w:r w:rsidR="008761CE">
        <w:tab/>
      </w:r>
      <w:r w:rsidR="008761CE">
        <w:tab/>
      </w:r>
      <w:r w:rsidRPr="009E061F">
        <w:t>combination'</w:t>
      </w:r>
      <w:r w:rsidRPr="009E061F">
        <w:br/>
      </w:r>
      <w:r w:rsidRPr="009E061F">
        <w:tab/>
      </w:r>
      <w:r w:rsidRPr="009E061F">
        <w:tab/>
      </w:r>
      <w:r w:rsidR="008761CE">
        <w:tab/>
      </w:r>
      <w:r w:rsidRPr="009E061F">
        <w:t>(Charles de BROSSES: Formation méchanique des langues, T. 2, 1765)</w:t>
      </w:r>
    </w:p>
    <w:p w14:paraId="68CFD15E" w14:textId="07E30003" w:rsidR="00E26774" w:rsidRPr="009E061F" w:rsidRDefault="00505E92" w:rsidP="00F37302">
      <w:pPr>
        <w:pStyle w:val="jfls-example"/>
        <w:spacing w:line="480" w:lineRule="auto"/>
        <w:rPr>
          <w:highlight w:val="white"/>
        </w:rPr>
      </w:pPr>
      <w:r>
        <w:tab/>
      </w:r>
      <w:r w:rsidR="008761CE">
        <w:tab/>
      </w:r>
      <w:r w:rsidRPr="009E061F">
        <w:t xml:space="preserve">e. </w:t>
      </w:r>
      <w:r w:rsidRPr="009E061F">
        <w:tab/>
      </w:r>
      <w:r w:rsidRPr="009E061F">
        <w:rPr>
          <w:highlight w:val="white"/>
        </w:rPr>
        <w:t>Ce livre lui a bien servi (dans son travail/de cale-porte)</w:t>
      </w:r>
    </w:p>
    <w:p w14:paraId="1200DC66" w14:textId="7B3BDD43" w:rsidR="00B5613B" w:rsidRPr="007747D6" w:rsidRDefault="008A0E26" w:rsidP="007747D6">
      <w:pPr>
        <w:pStyle w:val="jfls-example"/>
        <w:spacing w:line="480" w:lineRule="auto"/>
        <w:rPr>
          <w:highlight w:val="white"/>
        </w:rPr>
      </w:pPr>
      <w:r w:rsidRPr="009E061F">
        <w:rPr>
          <w:highlight w:val="white"/>
        </w:rPr>
        <w:tab/>
      </w:r>
      <w:r w:rsidRPr="009E061F">
        <w:rPr>
          <w:highlight w:val="white"/>
        </w:rPr>
        <w:tab/>
      </w:r>
      <w:r w:rsidR="008761CE">
        <w:rPr>
          <w:highlight w:val="white"/>
        </w:rPr>
        <w:tab/>
      </w:r>
      <w:r w:rsidRPr="009E061F">
        <w:rPr>
          <w:highlight w:val="white"/>
        </w:rPr>
        <w:t xml:space="preserve">'This book was very useful to her (in her work/as a doorstop).' </w:t>
      </w:r>
    </w:p>
    <w:p w14:paraId="66CCF0E3" w14:textId="75E5F54F" w:rsidR="00E26774" w:rsidRPr="009E061F" w:rsidRDefault="008A0E26" w:rsidP="00F37302">
      <w:pPr>
        <w:pStyle w:val="jfls-normal"/>
        <w:spacing w:line="480" w:lineRule="auto"/>
      </w:pPr>
      <w:r w:rsidRPr="009E061F">
        <w:t xml:space="preserve">Since these two meanings of </w:t>
      </w:r>
      <w:r w:rsidR="00505E92" w:rsidRPr="009A3F63">
        <w:rPr>
          <w:i/>
          <w:iCs/>
          <w:lang w:val="fr-FR"/>
        </w:rPr>
        <w:t>servir</w:t>
      </w:r>
      <w:r w:rsidR="00505E92" w:rsidRPr="009E061F">
        <w:t xml:space="preserve"> </w:t>
      </w:r>
      <w:r w:rsidRPr="009E061F">
        <w:t xml:space="preserve">('assist' and 'be useful') are formally indistinct to the parser, they are both extracted from our corpus as one and the same MTD. These conflated data therefore give the impression of a dative-marked internal argument being maintained with </w:t>
      </w:r>
      <w:r w:rsidR="00505E92" w:rsidRPr="009A3F63">
        <w:rPr>
          <w:i/>
          <w:iCs/>
          <w:lang w:val="fr-FR"/>
        </w:rPr>
        <w:t>servir</w:t>
      </w:r>
      <w:r w:rsidRPr="009E061F">
        <w:t xml:space="preserve">. We therefore eliminated </w:t>
      </w:r>
      <w:r w:rsidR="00505E92" w:rsidRPr="009A3F63">
        <w:rPr>
          <w:i/>
          <w:iCs/>
          <w:lang w:val="fr-FR"/>
        </w:rPr>
        <w:t>servir</w:t>
      </w:r>
      <w:r w:rsidR="00505E92" w:rsidRPr="009E061F">
        <w:t xml:space="preserve"> </w:t>
      </w:r>
      <w:r w:rsidRPr="009E061F">
        <w:t xml:space="preserve">from our quantitative analysis. </w:t>
      </w:r>
    </w:p>
    <w:p w14:paraId="5739F7CD" w14:textId="77777777" w:rsidR="008761CE" w:rsidRDefault="008761CE" w:rsidP="00F37302">
      <w:pPr>
        <w:spacing w:after="0" w:line="480" w:lineRule="auto"/>
        <w:rPr>
          <w:color w:val="000000" w:themeColor="text1"/>
        </w:rPr>
      </w:pPr>
      <w:bookmarkStart w:id="2" w:name="_b8muc5ickl6b" w:colFirst="0" w:colLast="0"/>
      <w:bookmarkEnd w:id="2"/>
      <w:r>
        <w:rPr>
          <w:color w:val="000000" w:themeColor="text1"/>
        </w:rPr>
        <w:br w:type="page"/>
      </w:r>
    </w:p>
    <w:p w14:paraId="08C04D8F" w14:textId="7159A3E7" w:rsidR="00B5613B" w:rsidRPr="009E061F" w:rsidRDefault="00DB17AE" w:rsidP="00ED461C">
      <w:pPr>
        <w:pStyle w:val="jfls-heading2"/>
        <w:spacing w:line="480" w:lineRule="auto"/>
      </w:pPr>
      <w:r>
        <w:lastRenderedPageBreak/>
        <w:t>S</w:t>
      </w:r>
      <w:r w:rsidR="008A0E26" w:rsidRPr="00B5613B">
        <w:t>2 Proportion of dative versus accusative clitics</w:t>
      </w:r>
    </w:p>
    <w:p w14:paraId="53414DA1" w14:textId="527946D3" w:rsidR="00B5613B" w:rsidRDefault="008A0E26" w:rsidP="00F37302">
      <w:pPr>
        <w:pStyle w:val="jfls-normal"/>
        <w:spacing w:line="480" w:lineRule="auto"/>
      </w:pPr>
      <w:r w:rsidRPr="009E061F">
        <w:t xml:space="preserve">Figure </w:t>
      </w:r>
      <w:r w:rsidR="00DB17AE">
        <w:t>S</w:t>
      </w:r>
      <w:r w:rsidRPr="009E061F">
        <w:t xml:space="preserve">2 presents a per-year analysis of the data summarized by the binned bars in Figure 2 (Section 4.2). It contains two plots, one based on verb types (lemmas) and the other on tokens, both smoothed for better legibility. The token-level trends confirm the patterns observed for types. Across the tokens of dative and accusative clitic pronouns (excluding </w:t>
      </w:r>
      <w:r w:rsidRPr="004C3B19">
        <w:rPr>
          <w:i/>
          <w:iCs/>
        </w:rPr>
        <w:t>servir</w:t>
      </w:r>
      <w:r w:rsidRPr="009E061F">
        <w:t xml:space="preserve">), no individual text contributes more than five verb types. Overall, the data confirm stable variation up to the mid-sixteenth century. Although the number of types per text remains very small (typically between 1 and 3) the distribution is remarkably consistent, with a slight overall preference for the dative variant. After the mid-sixteenth century, however, the use of the dative becomes less consistent across texts, and accusative forms begin to generalize. </w:t>
      </w:r>
    </w:p>
    <w:p w14:paraId="06258140" w14:textId="546C212B" w:rsidR="00E26774" w:rsidRPr="009E061F" w:rsidRDefault="008A0E26" w:rsidP="00ED461C">
      <w:pPr>
        <w:tabs>
          <w:tab w:val="left" w:pos="284"/>
        </w:tabs>
        <w:spacing w:after="0"/>
        <w:rPr>
          <w:color w:val="000000" w:themeColor="text1"/>
        </w:rPr>
      </w:pPr>
      <w:r w:rsidRPr="009E061F">
        <w:rPr>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34369" w14:paraId="3B5B9378" w14:textId="77777777" w:rsidTr="00B5613B">
        <w:tc>
          <w:tcPr>
            <w:tcW w:w="9060" w:type="dxa"/>
          </w:tcPr>
          <w:p w14:paraId="628249F1" w14:textId="45207785" w:rsidR="00734369" w:rsidRDefault="00734369" w:rsidP="00ED461C">
            <w:pPr>
              <w:tabs>
                <w:tab w:val="left" w:pos="284"/>
              </w:tabs>
              <w:spacing w:line="276" w:lineRule="auto"/>
              <w:rPr>
                <w:color w:val="000000" w:themeColor="text1"/>
              </w:rPr>
            </w:pPr>
            <w:r>
              <w:rPr>
                <w:noProof/>
                <w:color w:val="000000" w:themeColor="text1"/>
              </w:rPr>
              <w:drawing>
                <wp:inline distT="0" distB="0" distL="0" distR="0" wp14:anchorId="09960628" wp14:editId="00695BE6">
                  <wp:extent cx="5079258" cy="2539629"/>
                  <wp:effectExtent l="0" t="0" r="1270" b="635"/>
                  <wp:docPr id="2114453024" name="Picture 8" descr="A graph of a graph of a graph of a graph of a graph of a graph of a graph of a graph of a graph of a graph of a graph of a graph of a graph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53024" name="Picture 8" descr="A graph of a graph of a graph of a graph of a graph of a graph of a graph of a graph of a graph of a graph of a graph of a graph of a graph of&#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12837" cy="2556419"/>
                          </a:xfrm>
                          <a:prstGeom prst="rect">
                            <a:avLst/>
                          </a:prstGeom>
                        </pic:spPr>
                      </pic:pic>
                    </a:graphicData>
                  </a:graphic>
                </wp:inline>
              </w:drawing>
            </w:r>
          </w:p>
        </w:tc>
      </w:tr>
    </w:tbl>
    <w:p w14:paraId="046596D0" w14:textId="18509DB3" w:rsidR="00E26774" w:rsidRPr="009E061F" w:rsidRDefault="008A0E26" w:rsidP="00ED461C">
      <w:pPr>
        <w:pStyle w:val="jfls-caption"/>
        <w:spacing w:before="240"/>
      </w:pPr>
      <w:r w:rsidRPr="009E061F">
        <w:t xml:space="preserve">Figure </w:t>
      </w:r>
      <w:r w:rsidR="00DB17AE">
        <w:t>S</w:t>
      </w:r>
      <w:r w:rsidRPr="009E061F">
        <w:t xml:space="preserve">2: Accusative and dative clitics with per year </w:t>
      </w:r>
      <w:r w:rsidR="0019165C">
        <w:t xml:space="preserve">for </w:t>
      </w:r>
      <w:r w:rsidRPr="009E061F">
        <w:t xml:space="preserve">Type III </w:t>
      </w:r>
      <w:r w:rsidR="0019165C">
        <w:t>(</w:t>
      </w:r>
      <w:r w:rsidRPr="009E061F">
        <w:t xml:space="preserve">except </w:t>
      </w:r>
      <w:r w:rsidRPr="0019165C">
        <w:rPr>
          <w:i/>
          <w:iCs/>
          <w:lang w:val="fr-FR"/>
        </w:rPr>
        <w:t>servir</w:t>
      </w:r>
      <w:r w:rsidRPr="009E061F">
        <w:t>)</w:t>
      </w:r>
    </w:p>
    <w:p w14:paraId="7D9A19F9" w14:textId="13D941F2" w:rsidR="00B5613B" w:rsidRPr="00ED461C" w:rsidRDefault="008761CE" w:rsidP="00ED461C">
      <w:pPr>
        <w:pStyle w:val="jfls-heading2"/>
        <w:spacing w:line="480" w:lineRule="auto"/>
      </w:pPr>
      <w:bookmarkStart w:id="3" w:name="_4x68suh7cpjp" w:colFirst="0" w:colLast="0"/>
      <w:bookmarkEnd w:id="3"/>
      <w:r>
        <w:br w:type="page"/>
      </w:r>
      <w:r w:rsidR="00DB17AE">
        <w:lastRenderedPageBreak/>
        <w:t>S</w:t>
      </w:r>
      <w:r w:rsidRPr="00734369">
        <w:t xml:space="preserve">3 Beyond monotransitivity: influence of valency patterns on case </w:t>
      </w:r>
      <w:r w:rsidR="00505E92" w:rsidRPr="00734369">
        <w:t>s</w:t>
      </w:r>
      <w:r w:rsidRPr="00734369">
        <w:t>election</w:t>
      </w:r>
    </w:p>
    <w:p w14:paraId="1E7388C1" w14:textId="42A45006" w:rsidR="00ED461C" w:rsidRPr="009E061F" w:rsidRDefault="008A0E26" w:rsidP="00F37302">
      <w:pPr>
        <w:tabs>
          <w:tab w:val="left" w:pos="284"/>
        </w:tabs>
        <w:spacing w:after="0" w:line="480" w:lineRule="auto"/>
        <w:rPr>
          <w:color w:val="000000" w:themeColor="text1"/>
        </w:rPr>
      </w:pPr>
      <w:r w:rsidRPr="009E061F">
        <w:rPr>
          <w:color w:val="000000" w:themeColor="text1"/>
        </w:rPr>
        <w:t xml:space="preserve">An additional factor that may explain why some verbs shift from dative to accusative marking, while others remain stable, involves the frequency with which verbs appear in monotransitive constructions relative to other valency patterns. Specifically, it is possible that verbs appearing more consistently as monotransitives maintain dative marking longer, while verbs frequently found in alternative structures shift more rapidly to accusative. To examine this possibility, we calculated the ratio of monotransitive occurrences for Type III verbs in both Clusters 1 and 2. Figure </w:t>
      </w:r>
      <w:r w:rsidR="0069639A">
        <w:rPr>
          <w:color w:val="000000" w:themeColor="text1"/>
        </w:rPr>
        <w:t>S</w:t>
      </w:r>
      <w:r w:rsidRPr="009E061F">
        <w:rPr>
          <w:color w:val="000000" w:themeColor="text1"/>
        </w:rPr>
        <w:t>3 presents the average proportion of monotransitive occurrences relative to the total observations, averaged across verbs within each cluster.</w:t>
      </w:r>
    </w:p>
    <w:p w14:paraId="203F3052" w14:textId="31C02DEA" w:rsidR="00B5613B" w:rsidRDefault="008A0E26" w:rsidP="00F37302">
      <w:pPr>
        <w:tabs>
          <w:tab w:val="left" w:pos="284"/>
        </w:tabs>
        <w:spacing w:after="0" w:line="480" w:lineRule="auto"/>
        <w:rPr>
          <w:color w:val="000000" w:themeColor="text1"/>
        </w:rPr>
      </w:pPr>
      <w:r w:rsidRPr="009E061F">
        <w:rPr>
          <w:color w:val="000000" w:themeColor="text1"/>
        </w:rPr>
        <w:t>The results reveal notable differences. Cluster 1 verbs show a significantly higher proportion of monotransitive usage in Old French, more than double that of Cluster 2 verbs. However, this proportion decreased sharply until the mid-16th century. One possible interpretation is that maintaining dative marking requires verbs to exceed a certain threshold of monotransitive occurrences. In Old French, Cluster 1 verbs fulfilled this condition, which could explain their initial stability, but as their monotransitive usage declined, they lost the necessary conditions to preserve dative marking. This correlation remains of course speculative at this stage, and further detailed research would be necessary to establish more robust conclusions regarding the relationship between valency patterns and case selection.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C3B19" w14:paraId="68042830" w14:textId="77777777" w:rsidTr="00CE0B0D">
        <w:tc>
          <w:tcPr>
            <w:tcW w:w="9060" w:type="dxa"/>
          </w:tcPr>
          <w:p w14:paraId="7A60A0C2" w14:textId="641CF0B0" w:rsidR="004C3B19" w:rsidRDefault="004C3B19" w:rsidP="00ED461C">
            <w:pPr>
              <w:tabs>
                <w:tab w:val="left" w:pos="284"/>
              </w:tabs>
              <w:spacing w:line="276" w:lineRule="auto"/>
              <w:rPr>
                <w:color w:val="000000" w:themeColor="text1"/>
              </w:rPr>
            </w:pPr>
            <w:r>
              <w:rPr>
                <w:noProof/>
                <w:color w:val="000000" w:themeColor="text1"/>
              </w:rPr>
              <w:drawing>
                <wp:inline distT="0" distB="0" distL="0" distR="0" wp14:anchorId="454A8C18" wp14:editId="72A418E6">
                  <wp:extent cx="4531953" cy="2264977"/>
                  <wp:effectExtent l="0" t="0" r="2540" b="0"/>
                  <wp:docPr id="648394403" name="Picture 9" descr="A graph of a number of peri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394403" name="Picture 9" descr="A graph of a number of period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59654" cy="2278821"/>
                          </a:xfrm>
                          <a:prstGeom prst="rect">
                            <a:avLst/>
                          </a:prstGeom>
                        </pic:spPr>
                      </pic:pic>
                    </a:graphicData>
                  </a:graphic>
                </wp:inline>
              </w:drawing>
            </w:r>
          </w:p>
        </w:tc>
      </w:tr>
    </w:tbl>
    <w:p w14:paraId="79938F89" w14:textId="39F573F1" w:rsidR="00012B17" w:rsidRPr="00ED461C" w:rsidRDefault="008A0E26" w:rsidP="00ED461C">
      <w:pPr>
        <w:pStyle w:val="jfls-caption"/>
        <w:spacing w:line="480" w:lineRule="auto"/>
      </w:pPr>
      <w:r w:rsidRPr="009E061F">
        <w:t>Fig</w:t>
      </w:r>
      <w:r w:rsidR="00E60411">
        <w:t>ure</w:t>
      </w:r>
      <w:r w:rsidRPr="009E061F">
        <w:t xml:space="preserve"> </w:t>
      </w:r>
      <w:r w:rsidR="00DB17AE">
        <w:t>S</w:t>
      </w:r>
      <w:r w:rsidRPr="009E061F">
        <w:t>3: Proportion of monotransitive uses of Type III verbs over the total of observations</w:t>
      </w:r>
      <w:bookmarkStart w:id="4" w:name="_s163my2yqfrf" w:colFirst="0" w:colLast="0"/>
      <w:bookmarkEnd w:id="4"/>
    </w:p>
    <w:p w14:paraId="37F5825E" w14:textId="77777777" w:rsidR="000127CF" w:rsidRDefault="000127CF" w:rsidP="00ED461C">
      <w:pPr>
        <w:pStyle w:val="jfls-heading2"/>
        <w:spacing w:line="480" w:lineRule="auto"/>
      </w:pPr>
    </w:p>
    <w:p w14:paraId="71EDAE0D" w14:textId="03E9B5F1" w:rsidR="00B5613B" w:rsidRDefault="00DB17AE" w:rsidP="00ED461C">
      <w:pPr>
        <w:pStyle w:val="jfls-heading2"/>
        <w:spacing w:line="480" w:lineRule="auto"/>
      </w:pPr>
      <w:r>
        <w:t>S</w:t>
      </w:r>
      <w:r w:rsidR="008A0E26" w:rsidRPr="004C3B19">
        <w:t>4 Type II and Type III verbs: Examples</w:t>
      </w:r>
    </w:p>
    <w:p w14:paraId="662DC2D0" w14:textId="62823800" w:rsidR="00B5613B" w:rsidRPr="009E061F" w:rsidRDefault="008A0E26" w:rsidP="00F37302">
      <w:pPr>
        <w:tabs>
          <w:tab w:val="left" w:pos="284"/>
        </w:tabs>
        <w:spacing w:after="0" w:line="480" w:lineRule="auto"/>
        <w:rPr>
          <w:color w:val="000000" w:themeColor="text1"/>
        </w:rPr>
      </w:pPr>
      <w:r w:rsidRPr="009E061F">
        <w:rPr>
          <w:color w:val="000000" w:themeColor="text1"/>
        </w:rPr>
        <w:t>For each verb of Type II and III (see Table 1), we give one example of monotransitive use with direct and indirect object.</w:t>
      </w:r>
    </w:p>
    <w:p w14:paraId="4404F852" w14:textId="38AB4519" w:rsidR="00B5613B" w:rsidRPr="001A4F57" w:rsidRDefault="008A0E26" w:rsidP="001A4F57">
      <w:pPr>
        <w:pStyle w:val="jfls-heading3"/>
        <w:spacing w:line="480" w:lineRule="auto"/>
      </w:pPr>
      <w:bookmarkStart w:id="5" w:name="_2wa16krud8qt" w:colFirst="0" w:colLast="0"/>
      <w:bookmarkEnd w:id="5"/>
      <w:r w:rsidRPr="00505E92">
        <w:t>Type II</w:t>
      </w:r>
    </w:p>
    <w:p w14:paraId="6A81BE62" w14:textId="77777777" w:rsidR="00E26774" w:rsidRPr="00DB3124" w:rsidRDefault="008A0E26" w:rsidP="00F37302">
      <w:pPr>
        <w:pStyle w:val="jfls-appendix-verbs"/>
        <w:spacing w:line="480" w:lineRule="auto"/>
      </w:pPr>
      <w:bookmarkStart w:id="6" w:name="_u1950r9vq1c" w:colFirst="0" w:colLast="0"/>
      <w:bookmarkEnd w:id="6"/>
      <w:r w:rsidRPr="00DB3124">
        <w:t>désobéir</w:t>
      </w:r>
    </w:p>
    <w:p w14:paraId="0E719690" w14:textId="3BB247F8" w:rsidR="00E26774" w:rsidRPr="00045BF6" w:rsidRDefault="00505E92" w:rsidP="00F37302">
      <w:pPr>
        <w:pStyle w:val="jfls-normal"/>
        <w:spacing w:line="480" w:lineRule="auto"/>
      </w:pPr>
      <w:r w:rsidRPr="00045BF6">
        <w:tab/>
        <w:t>Le roi n'aime pas qu'on le désobéisse;</w:t>
      </w:r>
    </w:p>
    <w:p w14:paraId="36A9C770" w14:textId="6C2FC27A" w:rsidR="00E26774" w:rsidRPr="00045BF6" w:rsidRDefault="00505E92" w:rsidP="00F37302">
      <w:pPr>
        <w:pStyle w:val="jfls-normal"/>
        <w:spacing w:line="480" w:lineRule="auto"/>
      </w:pPr>
      <w:r w:rsidRPr="00045BF6">
        <w:tab/>
        <w:t>(Mme SÉVIGNÉ (de): Correspondance : t.1 : 1646</w:t>
      </w:r>
      <w:r w:rsidR="00E474B8">
        <w:t>–</w:t>
      </w:r>
      <w:r w:rsidRPr="00045BF6">
        <w:t>1675 (1675))</w:t>
      </w:r>
    </w:p>
    <w:p w14:paraId="2A54E536" w14:textId="5ED95C81" w:rsidR="00E26774" w:rsidRPr="00045BF6" w:rsidRDefault="00505E92" w:rsidP="00F37302">
      <w:pPr>
        <w:pStyle w:val="jfls-normal"/>
        <w:spacing w:line="480" w:lineRule="auto"/>
      </w:pPr>
      <w:r w:rsidRPr="00045BF6">
        <w:tab/>
        <w:t>Je lui désobéis un peu, car il m'envoie à Bourbon</w:t>
      </w:r>
    </w:p>
    <w:p w14:paraId="15EA1413" w14:textId="05280AB7" w:rsidR="00E26774" w:rsidRPr="00045BF6" w:rsidRDefault="00505E92" w:rsidP="00F37302">
      <w:pPr>
        <w:pStyle w:val="jfls-normal"/>
        <w:spacing w:line="480" w:lineRule="auto"/>
      </w:pPr>
      <w:r w:rsidRPr="00045BF6">
        <w:tab/>
        <w:t>(Mme SÉVIGNÉ (de): Correspondance : t.2 : 1675</w:t>
      </w:r>
      <w:r w:rsidR="00E474B8">
        <w:t>–</w:t>
      </w:r>
      <w:r w:rsidRPr="00045BF6">
        <w:t>1680 (1680))</w:t>
      </w:r>
    </w:p>
    <w:p w14:paraId="5010CD01" w14:textId="77777777" w:rsidR="00E26774" w:rsidRPr="00DB3124" w:rsidRDefault="008A0E26" w:rsidP="00F37302">
      <w:pPr>
        <w:pStyle w:val="jfls-appendix-verbs"/>
        <w:spacing w:line="480" w:lineRule="auto"/>
      </w:pPr>
      <w:bookmarkStart w:id="7" w:name="_g44wbb5g0672" w:colFirst="0" w:colLast="0"/>
      <w:bookmarkEnd w:id="7"/>
      <w:r w:rsidRPr="00DB3124">
        <w:t>échapper</w:t>
      </w:r>
    </w:p>
    <w:p w14:paraId="2F9590BB" w14:textId="79C3F996" w:rsidR="00E26774" w:rsidRPr="00DB3124" w:rsidRDefault="00505E92" w:rsidP="00F37302">
      <w:pPr>
        <w:pStyle w:val="jfls-normal"/>
        <w:spacing w:line="480" w:lineRule="auto"/>
        <w:rPr>
          <w:lang w:val="fr-FR"/>
        </w:rPr>
      </w:pPr>
      <w:r w:rsidRPr="00DB3124">
        <w:rPr>
          <w:lang w:val="fr-FR"/>
        </w:rPr>
        <w:tab/>
        <w:t xml:space="preserve">que, des que il le tint as mains et il furent seul per a per n'i a neant del eschaper, ne del </w:t>
      </w:r>
      <w:r w:rsidRPr="00DB3124">
        <w:rPr>
          <w:lang w:val="fr-FR"/>
        </w:rPr>
        <w:tab/>
        <w:t>ganchir, ne del desfandre,</w:t>
      </w:r>
    </w:p>
    <w:p w14:paraId="17DE28F5" w14:textId="6DB5F22A" w:rsidR="00E26774" w:rsidRPr="00DB3124" w:rsidRDefault="00505E92" w:rsidP="00F37302">
      <w:pPr>
        <w:pStyle w:val="jfls-normal"/>
        <w:spacing w:line="480" w:lineRule="auto"/>
        <w:rPr>
          <w:lang w:val="fr-FR"/>
        </w:rPr>
      </w:pPr>
      <w:r w:rsidRPr="00DB3124">
        <w:rPr>
          <w:lang w:val="fr-FR"/>
        </w:rPr>
        <w:tab/>
        <w:t>(1177-YVAIN-MCVF-R,100.3478)</w:t>
      </w:r>
    </w:p>
    <w:p w14:paraId="40D5FC5F" w14:textId="781828DE" w:rsidR="00E26774" w:rsidRPr="00DB3124" w:rsidRDefault="00505E92" w:rsidP="00F37302">
      <w:pPr>
        <w:pStyle w:val="jfls-normal"/>
        <w:spacing w:line="480" w:lineRule="auto"/>
        <w:rPr>
          <w:lang w:val="fr-FR"/>
        </w:rPr>
      </w:pPr>
      <w:r w:rsidRPr="00DB3124">
        <w:rPr>
          <w:lang w:val="fr-FR"/>
        </w:rPr>
        <w:tab/>
        <w:t>…mais en la fin il se desfendit tellement qu'i leur eschappa et s'en fuyt par la chambre.</w:t>
      </w:r>
    </w:p>
    <w:p w14:paraId="6C3F9948" w14:textId="51E4D757" w:rsidR="00E26774" w:rsidRPr="00DB3124" w:rsidRDefault="00505E92" w:rsidP="00F37302">
      <w:pPr>
        <w:pStyle w:val="jfls-normal"/>
        <w:spacing w:line="480" w:lineRule="auto"/>
        <w:rPr>
          <w:lang w:val="fr-FR"/>
        </w:rPr>
      </w:pPr>
      <w:r w:rsidRPr="00DB3124">
        <w:rPr>
          <w:lang w:val="fr-FR"/>
        </w:rPr>
        <w:tab/>
        <w:t>(Philippe de VIGNEULLES: Les Cent Nouvelles nouvelles (1515))</w:t>
      </w:r>
    </w:p>
    <w:p w14:paraId="5EE85804" w14:textId="77777777" w:rsidR="00E26774" w:rsidRPr="00DB3124" w:rsidRDefault="008A0E26" w:rsidP="00F37302">
      <w:pPr>
        <w:pStyle w:val="jfls-appendix-verbs"/>
        <w:spacing w:line="480" w:lineRule="auto"/>
      </w:pPr>
      <w:bookmarkStart w:id="8" w:name="_8rw85y9tslea" w:colFirst="0" w:colLast="0"/>
      <w:bookmarkEnd w:id="8"/>
      <w:r w:rsidRPr="00DB3124">
        <w:t>nuire</w:t>
      </w:r>
    </w:p>
    <w:p w14:paraId="12856AD8" w14:textId="74E11E99" w:rsidR="00E26774" w:rsidRPr="00DB3124" w:rsidRDefault="00505E92" w:rsidP="00F37302">
      <w:pPr>
        <w:pStyle w:val="jfls-normal"/>
        <w:spacing w:line="480" w:lineRule="auto"/>
        <w:rPr>
          <w:lang w:val="fr-FR"/>
        </w:rPr>
      </w:pPr>
      <w:r w:rsidRPr="00DB3124">
        <w:rPr>
          <w:lang w:val="fr-FR"/>
        </w:rPr>
        <w:tab/>
        <w:t xml:space="preserve">Dont, de despit, ta villenie enorme fit flamboyer de nuyt ceste cité, non pour sans plus la </w:t>
      </w:r>
      <w:r w:rsidRPr="00DB3124">
        <w:rPr>
          <w:lang w:val="fr-FR"/>
        </w:rPr>
        <w:tab/>
        <w:t>nuire en telle forme, mais alumer seditïon difforme de bende à autre en tel perplexité.</w:t>
      </w:r>
    </w:p>
    <w:p w14:paraId="2360AEB2" w14:textId="7B5FD222" w:rsidR="00E26774" w:rsidRPr="00DB3124" w:rsidRDefault="00505E92" w:rsidP="00F37302">
      <w:pPr>
        <w:pStyle w:val="jfls-normal"/>
        <w:spacing w:line="480" w:lineRule="auto"/>
        <w:rPr>
          <w:lang w:val="fr-FR"/>
        </w:rPr>
      </w:pPr>
      <w:r w:rsidRPr="00DB3124">
        <w:rPr>
          <w:lang w:val="fr-FR"/>
        </w:rPr>
        <w:tab/>
        <w:t>(Jean LEMAIRE DE BELGES: La Concorde du genre humain (1509))</w:t>
      </w:r>
    </w:p>
    <w:p w14:paraId="4F1AAE6A" w14:textId="695A010A" w:rsidR="00E26774" w:rsidRPr="00DB3124" w:rsidRDefault="00505E92" w:rsidP="00F37302">
      <w:pPr>
        <w:pStyle w:val="jfls-normal"/>
        <w:spacing w:line="480" w:lineRule="auto"/>
        <w:rPr>
          <w:lang w:val="fr-FR"/>
        </w:rPr>
      </w:pPr>
      <w:r w:rsidRPr="00DB3124">
        <w:rPr>
          <w:lang w:val="fr-FR"/>
        </w:rPr>
        <w:tab/>
        <w:t xml:space="preserve">…à celle fin qu'ils se puissent mieux entretenir et se garder contre le froid, le chaud, la pluye, </w:t>
      </w:r>
      <w:r w:rsidRPr="00DB3124">
        <w:rPr>
          <w:lang w:val="fr-FR"/>
        </w:rPr>
        <w:tab/>
        <w:t>les vents, et contre ceux qui leur voudroient nuire:</w:t>
      </w:r>
    </w:p>
    <w:p w14:paraId="48271C02" w14:textId="212FEC39" w:rsidR="00ED461C" w:rsidRPr="000127CF" w:rsidRDefault="00505E92" w:rsidP="000127CF">
      <w:pPr>
        <w:pStyle w:val="jfls-normal"/>
        <w:spacing w:line="480" w:lineRule="auto"/>
        <w:rPr>
          <w:lang w:val="fr-FR"/>
        </w:rPr>
      </w:pPr>
      <w:r w:rsidRPr="00DB3124">
        <w:rPr>
          <w:lang w:val="fr-FR"/>
        </w:rPr>
        <w:tab/>
        <w:t>(Guy de BRUÉS: Les Dialogues de Guy de Brués contre les nouveaux académiciens (1557))</w:t>
      </w:r>
      <w:bookmarkStart w:id="9" w:name="_18hyrv4rh9b7" w:colFirst="0" w:colLast="0"/>
      <w:bookmarkEnd w:id="9"/>
    </w:p>
    <w:p w14:paraId="5C8707B7" w14:textId="40D861A7" w:rsidR="00E26774" w:rsidRPr="00DB3124" w:rsidRDefault="008A0E26" w:rsidP="00F37302">
      <w:pPr>
        <w:pStyle w:val="jfls-appendix-verbs"/>
        <w:spacing w:line="480" w:lineRule="auto"/>
      </w:pPr>
      <w:r w:rsidRPr="00DB3124">
        <w:t>obéir</w:t>
      </w:r>
    </w:p>
    <w:p w14:paraId="433FCC00" w14:textId="445D5A7F" w:rsidR="00E26774" w:rsidRPr="00DB3124" w:rsidRDefault="00505E92" w:rsidP="00F37302">
      <w:pPr>
        <w:pStyle w:val="jfls-normal"/>
        <w:spacing w:line="480" w:lineRule="auto"/>
        <w:rPr>
          <w:lang w:val="fr-FR"/>
        </w:rPr>
      </w:pPr>
      <w:r w:rsidRPr="00DB3124">
        <w:rPr>
          <w:lang w:val="fr-FR"/>
        </w:rPr>
        <w:tab/>
        <w:t>moult l'oubeïrent;</w:t>
      </w:r>
    </w:p>
    <w:p w14:paraId="0181F1A6" w14:textId="02ED9DC2" w:rsidR="00E26774" w:rsidRPr="00DB3124" w:rsidRDefault="00505E92" w:rsidP="00F37302">
      <w:pPr>
        <w:pStyle w:val="jfls-normal"/>
        <w:spacing w:line="480" w:lineRule="auto"/>
        <w:rPr>
          <w:lang w:val="fr-FR"/>
        </w:rPr>
      </w:pPr>
      <w:r w:rsidRPr="00DB3124">
        <w:rPr>
          <w:lang w:val="fr-FR"/>
        </w:rPr>
        <w:lastRenderedPageBreak/>
        <w:tab/>
        <w:t>(137X-PRISE-MCVF-R,.784)</w:t>
      </w:r>
    </w:p>
    <w:p w14:paraId="71201204" w14:textId="6A47177F" w:rsidR="00E26774" w:rsidRPr="00DB3124" w:rsidRDefault="00505E92" w:rsidP="00F37302">
      <w:pPr>
        <w:pStyle w:val="jfls-normal"/>
        <w:spacing w:line="480" w:lineRule="auto"/>
        <w:rPr>
          <w:lang w:val="fr-FR"/>
        </w:rPr>
      </w:pPr>
      <w:r w:rsidRPr="00DB3124">
        <w:rPr>
          <w:lang w:val="fr-FR"/>
        </w:rPr>
        <w:tab/>
        <w:t>Son maistre d'ostel, pour luy obeir, s'en alla au marché</w:t>
      </w:r>
    </w:p>
    <w:p w14:paraId="766023CE" w14:textId="5D1A6D31" w:rsidR="00E26774" w:rsidRPr="00DB3124" w:rsidRDefault="00505E92" w:rsidP="00F37302">
      <w:pPr>
        <w:pStyle w:val="jfls-normal"/>
        <w:spacing w:line="480" w:lineRule="auto"/>
        <w:rPr>
          <w:lang w:val="fr-FR"/>
        </w:rPr>
      </w:pPr>
      <w:r w:rsidRPr="00DB3124">
        <w:rPr>
          <w:lang w:val="fr-FR"/>
        </w:rPr>
        <w:tab/>
        <w:t>(146X-CNNA-MCVF-P,580.11725)</w:t>
      </w:r>
    </w:p>
    <w:p w14:paraId="614A80E8" w14:textId="77777777" w:rsidR="00E26774" w:rsidRPr="00DB3124" w:rsidRDefault="008A0E26" w:rsidP="00F37302">
      <w:pPr>
        <w:pStyle w:val="jfls-appendix-verbs"/>
        <w:spacing w:line="480" w:lineRule="auto"/>
      </w:pPr>
      <w:bookmarkStart w:id="10" w:name="_4f5z4f98azjn" w:colFirst="0" w:colLast="0"/>
      <w:bookmarkEnd w:id="10"/>
      <w:r w:rsidRPr="00DB3124">
        <w:t>ressembler</w:t>
      </w:r>
    </w:p>
    <w:p w14:paraId="024033DB" w14:textId="488777B1" w:rsidR="00E26774" w:rsidRPr="00DB3124" w:rsidRDefault="00505E92" w:rsidP="00F37302">
      <w:pPr>
        <w:pStyle w:val="jfls-normal"/>
        <w:spacing w:line="480" w:lineRule="auto"/>
        <w:rPr>
          <w:lang w:val="fr-FR"/>
        </w:rPr>
      </w:pPr>
      <w:r w:rsidRPr="00DB3124">
        <w:rPr>
          <w:lang w:val="fr-FR"/>
        </w:rPr>
        <w:tab/>
        <w:t xml:space="preserve">Cesti Servius Tullius regna quarante et deus ans par tele meniere que se il eust horez en </w:t>
      </w:r>
      <w:r w:rsidRPr="00DB3124">
        <w:rPr>
          <w:lang w:val="fr-FR"/>
        </w:rPr>
        <w:tab/>
        <w:t>successeur roy bon et atrempé, si fust il assés grief de l'avoir resemblé.</w:t>
      </w:r>
    </w:p>
    <w:p w14:paraId="7411F76D" w14:textId="100799F2" w:rsidR="00E26774" w:rsidRPr="00DB3124" w:rsidRDefault="00505E92" w:rsidP="00F37302">
      <w:pPr>
        <w:pStyle w:val="jfls-normal"/>
        <w:spacing w:line="480" w:lineRule="auto"/>
        <w:rPr>
          <w:lang w:val="fr-FR"/>
        </w:rPr>
      </w:pPr>
      <w:r w:rsidRPr="00DB3124">
        <w:rPr>
          <w:lang w:val="fr-FR"/>
        </w:rPr>
        <w:tab/>
        <w:t xml:space="preserve">(Pierre Bersuire: </w:t>
      </w:r>
      <w:r w:rsidRPr="00DB3124">
        <w:rPr>
          <w:i/>
          <w:iCs/>
          <w:lang w:val="fr-FR"/>
        </w:rPr>
        <w:t>Les Décades de Titus Livius</w:t>
      </w:r>
      <w:r w:rsidRPr="00DB3124">
        <w:rPr>
          <w:lang w:val="fr-FR"/>
        </w:rPr>
        <w:t xml:space="preserve"> [1re décade, livre I] (1354))</w:t>
      </w:r>
    </w:p>
    <w:p w14:paraId="704E0A81" w14:textId="18CC51E4" w:rsidR="00E26774" w:rsidRPr="00DB3124" w:rsidRDefault="00505E92" w:rsidP="00F37302">
      <w:pPr>
        <w:pStyle w:val="jfls-normal"/>
        <w:spacing w:line="480" w:lineRule="auto"/>
        <w:rPr>
          <w:lang w:val="fr-FR"/>
        </w:rPr>
      </w:pPr>
      <w:r w:rsidRPr="00DB3124">
        <w:rPr>
          <w:lang w:val="fr-FR"/>
        </w:rPr>
        <w:tab/>
        <w:t xml:space="preserve">…tantost que l'enfant est né et pour plus complaire le pere, comme dit est, disent ainsi que </w:t>
      </w:r>
      <w:r w:rsidRPr="00DB3124">
        <w:rPr>
          <w:lang w:val="fr-FR"/>
        </w:rPr>
        <w:tab/>
        <w:t>bien luy ressemble, …</w:t>
      </w:r>
    </w:p>
    <w:p w14:paraId="7CF5FC02" w14:textId="716E600E" w:rsidR="00E26774" w:rsidRPr="00DB3124" w:rsidRDefault="00505E92" w:rsidP="00F37302">
      <w:pPr>
        <w:pStyle w:val="jfls-normal"/>
        <w:spacing w:line="480" w:lineRule="auto"/>
        <w:rPr>
          <w:lang w:val="fr-FR"/>
        </w:rPr>
      </w:pPr>
      <w:r w:rsidRPr="00DB3124">
        <w:rPr>
          <w:lang w:val="fr-FR"/>
        </w:rPr>
        <w:tab/>
        <w:t xml:space="preserve">(Philippe de VIGNEULLES: </w:t>
      </w:r>
      <w:r w:rsidRPr="00DB3124">
        <w:rPr>
          <w:i/>
          <w:iCs/>
          <w:lang w:val="fr-FR"/>
        </w:rPr>
        <w:t>Les Cent Nouvelles nouvelles</w:t>
      </w:r>
      <w:r w:rsidRPr="00DB3124">
        <w:rPr>
          <w:lang w:val="fr-FR"/>
        </w:rPr>
        <w:t xml:space="preserve"> (1515))</w:t>
      </w:r>
    </w:p>
    <w:p w14:paraId="03D1D064" w14:textId="77777777" w:rsidR="00E26774" w:rsidRPr="00DB3124" w:rsidRDefault="008A0E26" w:rsidP="00F37302">
      <w:pPr>
        <w:pStyle w:val="jfls-appendix-verbs"/>
        <w:spacing w:line="480" w:lineRule="auto"/>
      </w:pPr>
      <w:bookmarkStart w:id="11" w:name="_ui4n987ujdf2" w:colFirst="0" w:colLast="0"/>
      <w:bookmarkEnd w:id="11"/>
      <w:r w:rsidRPr="00DB3124">
        <w:t>survivre</w:t>
      </w:r>
    </w:p>
    <w:p w14:paraId="233442F4" w14:textId="5A68D6E7" w:rsidR="00E26774" w:rsidRPr="00DB3124" w:rsidRDefault="00505E92" w:rsidP="00F37302">
      <w:pPr>
        <w:pStyle w:val="jfls-normal"/>
        <w:spacing w:line="480" w:lineRule="auto"/>
        <w:rPr>
          <w:lang w:val="fr-FR"/>
        </w:rPr>
      </w:pPr>
      <w:r w:rsidRPr="00DB3124">
        <w:rPr>
          <w:lang w:val="fr-FR"/>
        </w:rPr>
        <w:tab/>
        <w:t xml:space="preserve">Que si l'on se mettoit en peine des événemens, ce n'étoit que pour luy, et peu songeoient à le </w:t>
      </w:r>
      <w:r w:rsidRPr="00DB3124">
        <w:rPr>
          <w:lang w:val="fr-FR"/>
        </w:rPr>
        <w:tab/>
        <w:t>survivre.</w:t>
      </w:r>
    </w:p>
    <w:p w14:paraId="26F94E14" w14:textId="03094C2A" w:rsidR="00E26774" w:rsidRPr="00DB3124" w:rsidRDefault="00505E92" w:rsidP="00F37302">
      <w:pPr>
        <w:pStyle w:val="jfls-normal"/>
        <w:spacing w:line="480" w:lineRule="auto"/>
        <w:rPr>
          <w:lang w:val="fr-FR"/>
        </w:rPr>
      </w:pPr>
      <w:r w:rsidRPr="00DB3124">
        <w:rPr>
          <w:lang w:val="fr-FR"/>
        </w:rPr>
        <w:tab/>
        <w:t>(Antoine Gombaud MÉRÉ chevalier de: Les Conversations (1668))</w:t>
      </w:r>
    </w:p>
    <w:p w14:paraId="45351B06" w14:textId="36BBA981" w:rsidR="00E26774" w:rsidRPr="00DB3124" w:rsidRDefault="00505E92" w:rsidP="00F37302">
      <w:pPr>
        <w:pStyle w:val="jfls-normal"/>
        <w:spacing w:line="480" w:lineRule="auto"/>
        <w:rPr>
          <w:lang w:val="fr-FR"/>
        </w:rPr>
      </w:pPr>
      <w:r w:rsidRPr="00DB3124">
        <w:rPr>
          <w:lang w:val="fr-FR"/>
        </w:rPr>
        <w:tab/>
        <w:t>Entre ces dix qui lui survécurent il y avoit six filles, qui ont été toutes religieuses à Port-</w:t>
      </w:r>
      <w:r w:rsidRPr="00DB3124">
        <w:rPr>
          <w:lang w:val="fr-FR"/>
        </w:rPr>
        <w:tab/>
        <w:t>Royal;</w:t>
      </w:r>
    </w:p>
    <w:p w14:paraId="4AB0B310" w14:textId="1D0A92DF" w:rsidR="00B5613B" w:rsidRPr="00DB3124" w:rsidRDefault="00505E92" w:rsidP="00F37302">
      <w:pPr>
        <w:pStyle w:val="jfls-normal"/>
        <w:spacing w:line="480" w:lineRule="auto"/>
        <w:rPr>
          <w:lang w:val="fr-FR"/>
        </w:rPr>
      </w:pPr>
      <w:r w:rsidRPr="00DB3124">
        <w:rPr>
          <w:lang w:val="fr-FR"/>
        </w:rPr>
        <w:tab/>
        <w:t>(Robert ARNAULD D'ANDILLY: Mémoires : t.1 (1667))</w:t>
      </w:r>
    </w:p>
    <w:p w14:paraId="5A8853D8" w14:textId="18BDB595" w:rsidR="00B5613B" w:rsidRDefault="008A0E26" w:rsidP="00F37302">
      <w:pPr>
        <w:pStyle w:val="jfls-normal"/>
        <w:spacing w:line="480" w:lineRule="auto"/>
        <w:rPr>
          <w:i/>
          <w:iCs/>
          <w:lang w:val="fr-FR"/>
        </w:rPr>
      </w:pPr>
      <w:bookmarkStart w:id="12" w:name="_mndzei6ksudc" w:colFirst="0" w:colLast="0"/>
      <w:bookmarkEnd w:id="12"/>
      <w:r w:rsidRPr="00AB192A">
        <w:rPr>
          <w:i/>
          <w:iCs/>
          <w:lang w:val="fr-FR"/>
        </w:rPr>
        <w:t>Type III</w:t>
      </w:r>
      <w:bookmarkStart w:id="13" w:name="_g6bmiqhq199s" w:colFirst="0" w:colLast="0"/>
      <w:bookmarkEnd w:id="13"/>
    </w:p>
    <w:p w14:paraId="0F3229DA" w14:textId="77D2515D" w:rsidR="00E26774" w:rsidRPr="00DB3124" w:rsidRDefault="008A0E26" w:rsidP="00F37302">
      <w:pPr>
        <w:pStyle w:val="jfls-appendix-verbs"/>
        <w:spacing w:line="480" w:lineRule="auto"/>
      </w:pPr>
      <w:r w:rsidRPr="00DB3124">
        <w:t>aider</w:t>
      </w:r>
    </w:p>
    <w:p w14:paraId="127C5A14" w14:textId="0A1A5312" w:rsidR="00E26774" w:rsidRPr="00DB3124" w:rsidRDefault="00505E92" w:rsidP="00F37302">
      <w:pPr>
        <w:pStyle w:val="jfls-normal"/>
        <w:spacing w:line="480" w:lineRule="auto"/>
        <w:rPr>
          <w:lang w:val="fr-FR"/>
        </w:rPr>
      </w:pPr>
      <w:r w:rsidRPr="00DB3124">
        <w:rPr>
          <w:lang w:val="fr-FR"/>
        </w:rPr>
        <w:tab/>
        <w:t>Ce fut pourquoy elle l'envoya prier de la conseiller, et l'aider en telle detresse.</w:t>
      </w:r>
    </w:p>
    <w:p w14:paraId="4798687D" w14:textId="2EF184A0" w:rsidR="00E26774" w:rsidRPr="00DB3124" w:rsidRDefault="00505E92" w:rsidP="00F37302">
      <w:pPr>
        <w:pStyle w:val="jfls-normal"/>
        <w:spacing w:line="480" w:lineRule="auto"/>
        <w:rPr>
          <w:lang w:val="fr-FR"/>
        </w:rPr>
      </w:pPr>
      <w:r w:rsidRPr="00DB3124">
        <w:rPr>
          <w:lang w:val="fr-FR"/>
        </w:rPr>
        <w:tab/>
        <w:t>(Claude FAUCHET: Declin de la maison de Charlemagne (1602))</w:t>
      </w:r>
    </w:p>
    <w:p w14:paraId="3CED583B" w14:textId="11C5E543" w:rsidR="00E26774" w:rsidRPr="00DB3124" w:rsidRDefault="00505E92" w:rsidP="00F37302">
      <w:pPr>
        <w:pStyle w:val="jfls-normal"/>
        <w:spacing w:line="480" w:lineRule="auto"/>
        <w:rPr>
          <w:lang w:val="fr-FR"/>
        </w:rPr>
      </w:pPr>
      <w:r w:rsidRPr="00DB3124">
        <w:rPr>
          <w:lang w:val="fr-FR"/>
        </w:rPr>
        <w:tab/>
        <w:t xml:space="preserve">Jupiter voyant sa malice, luy commanda de se retirer d'aupres de luy, puis qu'il luy aydoit de </w:t>
      </w:r>
      <w:r w:rsidRPr="00DB3124">
        <w:rPr>
          <w:lang w:val="fr-FR"/>
        </w:rPr>
        <w:tab/>
        <w:t>la sorte, et dit au destin qui estoit son voisin qu'il eust soin de le faire manger.</w:t>
      </w:r>
    </w:p>
    <w:p w14:paraId="785E9A95" w14:textId="6FF905F8" w:rsidR="00E26774" w:rsidRPr="00DB3124" w:rsidRDefault="00505E92" w:rsidP="00F37302">
      <w:pPr>
        <w:pStyle w:val="jfls-normal"/>
        <w:spacing w:line="480" w:lineRule="auto"/>
        <w:rPr>
          <w:lang w:val="fr-FR"/>
        </w:rPr>
      </w:pPr>
      <w:r w:rsidRPr="00DB3124">
        <w:rPr>
          <w:lang w:val="fr-FR"/>
        </w:rPr>
        <w:tab/>
        <w:t>(Charles SOREL: Le Berger extravagant (1627))</w:t>
      </w:r>
    </w:p>
    <w:p w14:paraId="605D4D73" w14:textId="77777777" w:rsidR="00E26774" w:rsidRPr="00DB3124" w:rsidRDefault="008A0E26" w:rsidP="00F37302">
      <w:pPr>
        <w:pStyle w:val="jfls-appendix-verbs"/>
        <w:spacing w:line="480" w:lineRule="auto"/>
      </w:pPr>
      <w:bookmarkStart w:id="14" w:name="_stbh1aku4gfi" w:colFirst="0" w:colLast="0"/>
      <w:bookmarkEnd w:id="14"/>
      <w:r w:rsidRPr="00DB3124">
        <w:t>applaudir</w:t>
      </w:r>
    </w:p>
    <w:p w14:paraId="76711043" w14:textId="3F66E8A4" w:rsidR="00E26774" w:rsidRPr="00DB3124" w:rsidRDefault="00505E92" w:rsidP="00F37302">
      <w:pPr>
        <w:pStyle w:val="jfls-normal"/>
        <w:spacing w:line="480" w:lineRule="auto"/>
        <w:rPr>
          <w:lang w:val="fr-FR"/>
        </w:rPr>
      </w:pPr>
      <w:r w:rsidRPr="00DB3124">
        <w:rPr>
          <w:lang w:val="fr-FR"/>
        </w:rPr>
        <w:lastRenderedPageBreak/>
        <w:tab/>
        <w:t>Et son coeur à railler trouveroit moins d'appas, S'il avoit observé qu'on ne l'applaudît pas.</w:t>
      </w:r>
    </w:p>
    <w:p w14:paraId="6A89D239" w14:textId="69F7A47B" w:rsidR="00E26774" w:rsidRPr="00DB3124" w:rsidRDefault="00505E92" w:rsidP="00F37302">
      <w:pPr>
        <w:pStyle w:val="jfls-normal"/>
        <w:spacing w:line="480" w:lineRule="auto"/>
        <w:rPr>
          <w:lang w:val="fr-FR"/>
        </w:rPr>
      </w:pPr>
      <w:r w:rsidRPr="00DB3124">
        <w:rPr>
          <w:lang w:val="fr-FR"/>
        </w:rPr>
        <w:tab/>
        <w:t>(MOLIÈRE: Le Misanthrope (1667))</w:t>
      </w:r>
    </w:p>
    <w:p w14:paraId="4452C686" w14:textId="5C6DF8C5" w:rsidR="00E26774" w:rsidRPr="00DB3124" w:rsidRDefault="00505E92" w:rsidP="00F37302">
      <w:pPr>
        <w:pStyle w:val="jfls-normal"/>
        <w:spacing w:line="480" w:lineRule="auto"/>
        <w:rPr>
          <w:lang w:val="fr-FR"/>
        </w:rPr>
      </w:pPr>
      <w:r w:rsidRPr="00DB3124">
        <w:rPr>
          <w:lang w:val="fr-FR"/>
        </w:rPr>
        <w:tab/>
        <w:t>Chacun lui applaudit en se reservant le droit de s'en mocquer à loisir.</w:t>
      </w:r>
    </w:p>
    <w:p w14:paraId="3696D926" w14:textId="01ED819A" w:rsidR="00E26774" w:rsidRPr="00DB3124" w:rsidRDefault="00505E92" w:rsidP="00F37302">
      <w:pPr>
        <w:pStyle w:val="jfls-normal"/>
        <w:spacing w:line="480" w:lineRule="auto"/>
        <w:rPr>
          <w:lang w:val="fr-FR"/>
        </w:rPr>
      </w:pPr>
      <w:r w:rsidRPr="00DB3124">
        <w:rPr>
          <w:lang w:val="fr-FR"/>
        </w:rPr>
        <w:tab/>
        <w:t>(François HÉDELIN, abbé d' AUBIGNAC: La Pratique du théâtre (1657))</w:t>
      </w:r>
    </w:p>
    <w:p w14:paraId="541551CF" w14:textId="77777777" w:rsidR="00E26774" w:rsidRPr="00DB3124" w:rsidRDefault="008A0E26" w:rsidP="00F37302">
      <w:pPr>
        <w:pStyle w:val="jfls-appendix-verbs"/>
        <w:spacing w:line="480" w:lineRule="auto"/>
      </w:pPr>
      <w:bookmarkStart w:id="15" w:name="_rv55m3f6m916" w:colFirst="0" w:colLast="0"/>
      <w:bookmarkEnd w:id="15"/>
      <w:r w:rsidRPr="00DB3124">
        <w:t>assister</w:t>
      </w:r>
    </w:p>
    <w:p w14:paraId="50F04538" w14:textId="705C8335" w:rsidR="00E26774" w:rsidRPr="00DB3124" w:rsidRDefault="00505E92" w:rsidP="00F37302">
      <w:pPr>
        <w:pStyle w:val="jfls-normal"/>
        <w:spacing w:line="480" w:lineRule="auto"/>
        <w:rPr>
          <w:lang w:val="fr-FR"/>
        </w:rPr>
      </w:pPr>
      <w:r w:rsidRPr="00DB3124">
        <w:rPr>
          <w:lang w:val="fr-FR"/>
        </w:rPr>
        <w:tab/>
        <w:t xml:space="preserve">Et la forme de le depescher, apres l'avoir de bouche informé de sa charge, est que, de ceux </w:t>
      </w:r>
      <w:r w:rsidRPr="00DB3124">
        <w:rPr>
          <w:lang w:val="fr-FR"/>
        </w:rPr>
        <w:tab/>
        <w:t xml:space="preserve">qui l'assistent, trois tiennent debout autant de javelines sur lesquelles les autres le lancent à </w:t>
      </w:r>
      <w:r w:rsidRPr="00DB3124">
        <w:rPr>
          <w:lang w:val="fr-FR"/>
        </w:rPr>
        <w:tab/>
        <w:t>force de bras.</w:t>
      </w:r>
    </w:p>
    <w:p w14:paraId="2C9C5913" w14:textId="2E8E1D66" w:rsidR="00E26774" w:rsidRPr="00DB3124" w:rsidRDefault="00505E92" w:rsidP="00F37302">
      <w:pPr>
        <w:pStyle w:val="jfls-normal"/>
        <w:spacing w:line="480" w:lineRule="auto"/>
        <w:rPr>
          <w:lang w:val="fr-FR"/>
        </w:rPr>
      </w:pPr>
      <w:r w:rsidRPr="00DB3124">
        <w:rPr>
          <w:lang w:val="fr-FR"/>
        </w:rPr>
        <w:tab/>
        <w:t>(Michel de MONTAIGNE: Essais : t.1 (livres 1 et 2) (1592))</w:t>
      </w:r>
    </w:p>
    <w:p w14:paraId="0511FEAE" w14:textId="0D9A74A9" w:rsidR="00E26774" w:rsidRPr="00DB3124" w:rsidRDefault="00505E92" w:rsidP="00F37302">
      <w:pPr>
        <w:pStyle w:val="jfls-normal"/>
        <w:spacing w:line="480" w:lineRule="auto"/>
        <w:rPr>
          <w:lang w:val="fr-FR"/>
        </w:rPr>
      </w:pPr>
      <w:r w:rsidRPr="00DB3124">
        <w:rPr>
          <w:lang w:val="fr-FR"/>
        </w:rPr>
        <w:tab/>
        <w:t xml:space="preserve">Tandis que le Duc délibère et qu'il poise à part soy le danger qu'il encour, s'il se met en </w:t>
      </w:r>
      <w:r w:rsidRPr="00DB3124">
        <w:rPr>
          <w:lang w:val="fr-FR"/>
        </w:rPr>
        <w:tab/>
        <w:t>chemin, et celluy que ses amis peuvent attendre, s'il ne se va présenter pour leur assister.</w:t>
      </w:r>
    </w:p>
    <w:p w14:paraId="1E640559" w14:textId="797A34C2" w:rsidR="00E26774" w:rsidRPr="00DB3124" w:rsidRDefault="00505E92" w:rsidP="00F37302">
      <w:pPr>
        <w:pStyle w:val="jfls-normal"/>
        <w:spacing w:line="480" w:lineRule="auto"/>
        <w:rPr>
          <w:lang w:val="fr-FR"/>
        </w:rPr>
      </w:pPr>
      <w:r w:rsidRPr="00DB3124">
        <w:rPr>
          <w:lang w:val="fr-FR"/>
        </w:rPr>
        <w:tab/>
        <w:t>(René de LUCINGE: Dialogue du François et du Savoysien (1593))</w:t>
      </w:r>
    </w:p>
    <w:p w14:paraId="7E2DDA48" w14:textId="77777777" w:rsidR="00E26774" w:rsidRPr="00DB3124" w:rsidRDefault="008A0E26" w:rsidP="00F37302">
      <w:pPr>
        <w:pStyle w:val="jfls-appendix-verbs"/>
        <w:spacing w:line="480" w:lineRule="auto"/>
      </w:pPr>
      <w:bookmarkStart w:id="16" w:name="_caz3d3hh1uf7" w:colFirst="0" w:colLast="0"/>
      <w:bookmarkEnd w:id="16"/>
      <w:r w:rsidRPr="00DB3124">
        <w:t>commander</w:t>
      </w:r>
    </w:p>
    <w:p w14:paraId="401BE9C7" w14:textId="1C167289" w:rsidR="00E26774" w:rsidRPr="00DB3124" w:rsidRDefault="00505E92" w:rsidP="00F37302">
      <w:pPr>
        <w:pStyle w:val="jfls-normal"/>
        <w:spacing w:line="480" w:lineRule="auto"/>
        <w:rPr>
          <w:lang w:val="fr-FR"/>
        </w:rPr>
      </w:pPr>
      <w:r w:rsidRPr="00DB3124">
        <w:rPr>
          <w:lang w:val="fr-FR"/>
        </w:rPr>
        <w:tab/>
        <w:t xml:space="preserve">Nous ne voyons nos Rois Thebains Plus amis pour estre germains: L'ambition qui les </w:t>
      </w:r>
      <w:r w:rsidRPr="00DB3124">
        <w:rPr>
          <w:lang w:val="fr-FR"/>
        </w:rPr>
        <w:tab/>
        <w:t>commande, Ne permet qu'en sincere amour Ils tiennent le sceptre par tour,</w:t>
      </w:r>
    </w:p>
    <w:p w14:paraId="09E4473F" w14:textId="2434A4B9" w:rsidR="00E26774" w:rsidRPr="00DB3124" w:rsidRDefault="00505E92" w:rsidP="00F37302">
      <w:pPr>
        <w:pStyle w:val="jfls-normal"/>
        <w:spacing w:line="480" w:lineRule="auto"/>
        <w:rPr>
          <w:lang w:val="fr-FR"/>
        </w:rPr>
      </w:pPr>
      <w:r w:rsidRPr="00DB3124">
        <w:rPr>
          <w:lang w:val="fr-FR"/>
        </w:rPr>
        <w:tab/>
        <w:t>(Robert GARNIER: Antigone ou la Pietié (1585))</w:t>
      </w:r>
    </w:p>
    <w:p w14:paraId="158DE819" w14:textId="12A01478" w:rsidR="00E26774" w:rsidRPr="00DB3124" w:rsidRDefault="00505E92" w:rsidP="00F37302">
      <w:pPr>
        <w:pStyle w:val="jfls-normal"/>
        <w:spacing w:line="480" w:lineRule="auto"/>
        <w:rPr>
          <w:lang w:val="fr-FR"/>
        </w:rPr>
      </w:pPr>
      <w:r w:rsidRPr="00DB3124">
        <w:rPr>
          <w:lang w:val="fr-FR"/>
        </w:rPr>
        <w:tab/>
        <w:t>et comme ils ont authorité à leur commander, aussi leurs fils sont fort volontaires à leur obéir.</w:t>
      </w:r>
    </w:p>
    <w:p w14:paraId="000DC101" w14:textId="74B067E1" w:rsidR="00E26774" w:rsidRPr="00DB3124" w:rsidRDefault="00505E92" w:rsidP="00F37302">
      <w:pPr>
        <w:pStyle w:val="jfls-normal"/>
        <w:spacing w:line="480" w:lineRule="auto"/>
        <w:rPr>
          <w:lang w:val="fr-FR"/>
        </w:rPr>
      </w:pPr>
      <w:r w:rsidRPr="00DB3124">
        <w:rPr>
          <w:lang w:val="fr-FR"/>
        </w:rPr>
        <w:tab/>
        <w:t>(Jean CALVIN: Institution de la religion chrestienne : livre quatrième (1560))</w:t>
      </w:r>
    </w:p>
    <w:p w14:paraId="2AB20680" w14:textId="77777777" w:rsidR="00E26774" w:rsidRPr="00DB3124" w:rsidRDefault="008A0E26" w:rsidP="00F37302">
      <w:pPr>
        <w:pStyle w:val="jfls-appendix-verbs"/>
        <w:spacing w:line="480" w:lineRule="auto"/>
      </w:pPr>
      <w:bookmarkStart w:id="17" w:name="_e2ibou5wpk4g" w:colFirst="0" w:colLast="0"/>
      <w:bookmarkEnd w:id="17"/>
      <w:r w:rsidRPr="00DB3124">
        <w:t>congratuler</w:t>
      </w:r>
    </w:p>
    <w:p w14:paraId="0AB02CC1" w14:textId="3C247C69" w:rsidR="00E26774" w:rsidRPr="00DB3124" w:rsidRDefault="00505E92" w:rsidP="00F37302">
      <w:pPr>
        <w:pStyle w:val="jfls-normal"/>
        <w:spacing w:line="480" w:lineRule="auto"/>
        <w:rPr>
          <w:lang w:val="fr-FR"/>
        </w:rPr>
      </w:pPr>
      <w:r w:rsidRPr="00DB3124">
        <w:rPr>
          <w:lang w:val="fr-FR"/>
        </w:rPr>
        <w:tab/>
        <w:t>Donner occasion à quelqu'un de congratuler à son ami</w:t>
      </w:r>
    </w:p>
    <w:p w14:paraId="23B19778" w14:textId="5EC5AC8C" w:rsidR="00E26774" w:rsidRPr="00DB3124" w:rsidRDefault="00505E92" w:rsidP="00F37302">
      <w:pPr>
        <w:pStyle w:val="jfls-normal"/>
        <w:spacing w:line="480" w:lineRule="auto"/>
        <w:rPr>
          <w:lang w:val="fr-FR"/>
        </w:rPr>
      </w:pPr>
      <w:r w:rsidRPr="00DB3124">
        <w:rPr>
          <w:lang w:val="fr-FR"/>
        </w:rPr>
        <w:tab/>
        <w:t>(Nicot, Thresor de la langue francoyse, vol.1, 1606, in ARTFL Dictionnaires d’autrefois)</w:t>
      </w:r>
    </w:p>
    <w:p w14:paraId="6F0CA8A3" w14:textId="60795FFB" w:rsidR="00E26774" w:rsidRPr="00DB3124" w:rsidRDefault="00505E92" w:rsidP="00F37302">
      <w:pPr>
        <w:pStyle w:val="jfls-normal"/>
        <w:spacing w:line="480" w:lineRule="auto"/>
        <w:rPr>
          <w:lang w:val="fr-FR"/>
        </w:rPr>
      </w:pPr>
      <w:r w:rsidRPr="00DB3124">
        <w:rPr>
          <w:lang w:val="fr-FR"/>
        </w:rPr>
        <w:tab/>
        <w:t>En ce jour où l'Eglise est occupée à leur congratuler</w:t>
      </w:r>
    </w:p>
    <w:p w14:paraId="61D1E073" w14:textId="6097233E" w:rsidR="00ED461C" w:rsidRPr="000127CF" w:rsidRDefault="00505E92" w:rsidP="000127CF">
      <w:pPr>
        <w:pStyle w:val="jfls-normal"/>
        <w:spacing w:line="480" w:lineRule="auto"/>
        <w:rPr>
          <w:lang w:val="fr-FR"/>
        </w:rPr>
      </w:pPr>
      <w:r w:rsidRPr="00DB3124">
        <w:rPr>
          <w:lang w:val="fr-FR"/>
        </w:rPr>
        <w:tab/>
        <w:t>(Bossuet, Premier sermon pour la fête de tous les saints, 1649, in Colin 1897, 151)</w:t>
      </w:r>
      <w:bookmarkStart w:id="18" w:name="_qfosh3ipghp" w:colFirst="0" w:colLast="0"/>
      <w:bookmarkEnd w:id="18"/>
    </w:p>
    <w:p w14:paraId="66430265" w14:textId="762E1B15" w:rsidR="00E26774" w:rsidRPr="00DB3124" w:rsidRDefault="008A0E26" w:rsidP="00F37302">
      <w:pPr>
        <w:pStyle w:val="jfls-appendix-verbs"/>
        <w:spacing w:line="480" w:lineRule="auto"/>
      </w:pPr>
      <w:r w:rsidRPr="00DB3124">
        <w:t>conseiller</w:t>
      </w:r>
    </w:p>
    <w:p w14:paraId="33BFD0AE" w14:textId="07F09077" w:rsidR="00E26774" w:rsidRPr="00DB3124" w:rsidRDefault="00505E92" w:rsidP="00F37302">
      <w:pPr>
        <w:pStyle w:val="jfls-normal"/>
        <w:spacing w:line="480" w:lineRule="auto"/>
        <w:rPr>
          <w:lang w:val="fr-FR"/>
        </w:rPr>
      </w:pPr>
      <w:r w:rsidRPr="00DB3124">
        <w:rPr>
          <w:lang w:val="fr-FR"/>
        </w:rPr>
        <w:lastRenderedPageBreak/>
        <w:tab/>
        <w:t xml:space="preserve">Je le conseillois si bien, luy disant tousjours qu'un jour il s'en trouveroit fasché, et luy </w:t>
      </w:r>
      <w:r w:rsidRPr="00DB3124">
        <w:rPr>
          <w:lang w:val="fr-FR"/>
        </w:rPr>
        <w:tab/>
        <w:t>adviendroit quelque scandale!</w:t>
      </w:r>
    </w:p>
    <w:p w14:paraId="60B583F1" w14:textId="32E2D51C" w:rsidR="00E26774" w:rsidRPr="00DB3124" w:rsidRDefault="00505E92" w:rsidP="00F37302">
      <w:pPr>
        <w:pStyle w:val="jfls-normal"/>
        <w:spacing w:line="480" w:lineRule="auto"/>
        <w:rPr>
          <w:lang w:val="fr-FR"/>
        </w:rPr>
      </w:pPr>
      <w:r w:rsidRPr="00DB3124">
        <w:rPr>
          <w:lang w:val="fr-FR"/>
        </w:rPr>
        <w:tab/>
        <w:t>(Pierre de LARIVEY: Le Laquais : comédie (1579))</w:t>
      </w:r>
    </w:p>
    <w:p w14:paraId="2E93A17F" w14:textId="43166FA2" w:rsidR="00E26774" w:rsidRPr="00DB3124" w:rsidRDefault="00505E92" w:rsidP="00F37302">
      <w:pPr>
        <w:pStyle w:val="jfls-normal"/>
        <w:spacing w:line="480" w:lineRule="auto"/>
        <w:rPr>
          <w:lang w:val="fr-FR"/>
        </w:rPr>
      </w:pPr>
      <w:r w:rsidRPr="00DB3124">
        <w:rPr>
          <w:lang w:val="fr-FR"/>
        </w:rPr>
        <w:tab/>
        <w:t>Si fera bien, pourveu que vous luy conseilliez, car elle ne croit qu'en vous.</w:t>
      </w:r>
    </w:p>
    <w:p w14:paraId="70A76305" w14:textId="4EC5793C" w:rsidR="00E26774" w:rsidRPr="00DB3124" w:rsidRDefault="00505E92" w:rsidP="00F37302">
      <w:pPr>
        <w:pStyle w:val="jfls-normal"/>
        <w:spacing w:line="480" w:lineRule="auto"/>
        <w:rPr>
          <w:lang w:val="fr-FR"/>
        </w:rPr>
      </w:pPr>
      <w:r w:rsidRPr="00DB3124">
        <w:rPr>
          <w:lang w:val="fr-FR"/>
        </w:rPr>
        <w:tab/>
        <w:t>(Odet de TURNÈBE: Les Contens (1584))</w:t>
      </w:r>
    </w:p>
    <w:p w14:paraId="608EA782" w14:textId="77777777" w:rsidR="00E26774" w:rsidRPr="00DB3124" w:rsidRDefault="008A0E26" w:rsidP="00F37302">
      <w:pPr>
        <w:pStyle w:val="jfls-appendix-verbs"/>
        <w:spacing w:line="480" w:lineRule="auto"/>
      </w:pPr>
      <w:bookmarkStart w:id="19" w:name="_bcc6lzy7qtbi" w:colFirst="0" w:colLast="0"/>
      <w:bookmarkEnd w:id="19"/>
      <w:r w:rsidRPr="00DB3124">
        <w:t>consentir</w:t>
      </w:r>
    </w:p>
    <w:p w14:paraId="5BBD0742" w14:textId="1BAFABC2" w:rsidR="00E26774" w:rsidRPr="00DB3124" w:rsidRDefault="00505E92" w:rsidP="00F37302">
      <w:pPr>
        <w:pStyle w:val="jfls-normal"/>
        <w:spacing w:line="480" w:lineRule="auto"/>
        <w:rPr>
          <w:lang w:val="fr-FR"/>
        </w:rPr>
      </w:pPr>
      <w:r w:rsidRPr="00DB3124">
        <w:rPr>
          <w:lang w:val="fr-FR"/>
        </w:rPr>
        <w:tab/>
        <w:t xml:space="preserve">et quoy que le jeune prince le luy permit, si fust -ce avec un visage qui tesmoignoit assez </w:t>
      </w:r>
      <w:r w:rsidRPr="00DB3124">
        <w:rPr>
          <w:lang w:val="fr-FR"/>
        </w:rPr>
        <w:tab/>
        <w:t>que ce n'estoit que pour le respect du roy qu'il le consentoit.</w:t>
      </w:r>
    </w:p>
    <w:p w14:paraId="7DCC516E" w14:textId="328D6034" w:rsidR="00E26774" w:rsidRPr="00DB3124" w:rsidRDefault="00505E92" w:rsidP="00F37302">
      <w:pPr>
        <w:pStyle w:val="jfls-normal"/>
        <w:spacing w:line="480" w:lineRule="auto"/>
        <w:rPr>
          <w:lang w:val="fr-FR"/>
        </w:rPr>
      </w:pPr>
      <w:r w:rsidRPr="00DB3124">
        <w:rPr>
          <w:lang w:val="fr-FR"/>
        </w:rPr>
        <w:tab/>
        <w:t>(Honoré d' URFÉ: L'Astrée : t.3 : 3ème partie : livres 1 à 12 (1631))</w:t>
      </w:r>
    </w:p>
    <w:p w14:paraId="225CDCBA" w14:textId="32323A82" w:rsidR="00E26774" w:rsidRPr="00DB3124" w:rsidRDefault="00505E92" w:rsidP="00F37302">
      <w:pPr>
        <w:pStyle w:val="jfls-normal"/>
        <w:spacing w:line="480" w:lineRule="auto"/>
        <w:rPr>
          <w:lang w:val="fr-FR"/>
        </w:rPr>
      </w:pPr>
      <w:r w:rsidRPr="00DB3124">
        <w:rPr>
          <w:lang w:val="fr-FR"/>
        </w:rPr>
        <w:tab/>
        <w:t>Nostre victoire ne gist pas a ne les sentir point, mais a ne point leur consentir;</w:t>
      </w:r>
    </w:p>
    <w:p w14:paraId="5F8C9779" w14:textId="730035A3" w:rsidR="00E26774" w:rsidRDefault="00505E92" w:rsidP="00F37302">
      <w:pPr>
        <w:pStyle w:val="jfls-normal"/>
        <w:spacing w:line="480" w:lineRule="auto"/>
        <w:rPr>
          <w:lang w:val="fr-FR"/>
        </w:rPr>
      </w:pPr>
      <w:r w:rsidRPr="00DB3124">
        <w:rPr>
          <w:lang w:val="fr-FR"/>
        </w:rPr>
        <w:tab/>
        <w:t>(FRANÇOIS DE SALES saint: Introduction à la vie dévote (1619))</w:t>
      </w:r>
    </w:p>
    <w:p w14:paraId="2F9BD6DF" w14:textId="77777777" w:rsidR="00E26774" w:rsidRPr="00DB3124" w:rsidRDefault="008A0E26" w:rsidP="00F37302">
      <w:pPr>
        <w:pStyle w:val="jfls-appendix-verbs"/>
        <w:spacing w:line="480" w:lineRule="auto"/>
      </w:pPr>
      <w:bookmarkStart w:id="20" w:name="_yknexw24fb6c" w:colFirst="0" w:colLast="0"/>
      <w:bookmarkEnd w:id="20"/>
      <w:r w:rsidRPr="00DB3124">
        <w:t>contrarier</w:t>
      </w:r>
    </w:p>
    <w:p w14:paraId="088F01A8" w14:textId="22DE463D" w:rsidR="00E26774" w:rsidRPr="00DB3124" w:rsidRDefault="00505E92" w:rsidP="00F37302">
      <w:pPr>
        <w:pStyle w:val="jfls-normal"/>
        <w:spacing w:line="480" w:lineRule="auto"/>
        <w:rPr>
          <w:lang w:val="fr-FR"/>
        </w:rPr>
      </w:pPr>
      <w:r w:rsidRPr="00DB3124">
        <w:rPr>
          <w:lang w:val="fr-FR"/>
        </w:rPr>
        <w:tab/>
        <w:t xml:space="preserve">il faut peser ce qu'ils disent, et sçavoir s'ils s'acordent avec les autheurs approuvez, ou s'ils </w:t>
      </w:r>
      <w:r w:rsidRPr="00DB3124">
        <w:rPr>
          <w:lang w:val="fr-FR"/>
        </w:rPr>
        <w:tab/>
        <w:t>les contrarient, diligemment examiner leurs raisons, et le temps de la composition des livres.</w:t>
      </w:r>
    </w:p>
    <w:p w14:paraId="713F38EF" w14:textId="44394BC8" w:rsidR="00E26774" w:rsidRPr="00DB3124" w:rsidRDefault="00505E92" w:rsidP="00F37302">
      <w:pPr>
        <w:pStyle w:val="jfls-normal"/>
        <w:spacing w:line="480" w:lineRule="auto"/>
        <w:rPr>
          <w:lang w:val="fr-FR"/>
        </w:rPr>
      </w:pPr>
      <w:r w:rsidRPr="00DB3124">
        <w:rPr>
          <w:lang w:val="fr-FR"/>
        </w:rPr>
        <w:tab/>
        <w:t>(Claude FAUCHET: Fleur de la maison de Charlemaigne (1601))</w:t>
      </w:r>
    </w:p>
    <w:p w14:paraId="21781DCA" w14:textId="651D0548" w:rsidR="00E26774" w:rsidRPr="00DB3124" w:rsidRDefault="00505E92" w:rsidP="00F37302">
      <w:pPr>
        <w:pStyle w:val="jfls-normal"/>
        <w:spacing w:line="480" w:lineRule="auto"/>
        <w:rPr>
          <w:lang w:val="fr-FR"/>
        </w:rPr>
      </w:pPr>
      <w:r w:rsidRPr="00DB3124">
        <w:rPr>
          <w:lang w:val="fr-FR"/>
        </w:rPr>
        <w:tab/>
        <w:t>De parer le temps qui leur contrarie, n'est au pouvoir de l'homme,</w:t>
      </w:r>
    </w:p>
    <w:p w14:paraId="181B96B1" w14:textId="6A16ABB8" w:rsidR="00E26774" w:rsidRPr="00DB3124" w:rsidRDefault="00505E92" w:rsidP="00F37302">
      <w:pPr>
        <w:pStyle w:val="jfls-normal"/>
        <w:spacing w:line="480" w:lineRule="auto"/>
        <w:rPr>
          <w:lang w:val="fr-FR"/>
        </w:rPr>
      </w:pPr>
      <w:r w:rsidRPr="00DB3124">
        <w:rPr>
          <w:lang w:val="fr-FR"/>
        </w:rPr>
        <w:tab/>
        <w:t>(Olivier de SERRES: Le Théâtre d'agriculture et mesnage des champs : t.1 (1603))</w:t>
      </w:r>
    </w:p>
    <w:p w14:paraId="7570C2A3" w14:textId="77777777" w:rsidR="00E26774" w:rsidRPr="00DB3124" w:rsidRDefault="008A0E26" w:rsidP="00F37302">
      <w:pPr>
        <w:pStyle w:val="jfls-appendix-verbs"/>
        <w:spacing w:line="480" w:lineRule="auto"/>
      </w:pPr>
      <w:bookmarkStart w:id="21" w:name="_7mlkoqvqpxn4" w:colFirst="0" w:colLast="0"/>
      <w:bookmarkEnd w:id="21"/>
      <w:r w:rsidRPr="00DB3124">
        <w:t>contredire</w:t>
      </w:r>
    </w:p>
    <w:p w14:paraId="01E7EC37" w14:textId="7E108F3C" w:rsidR="00E26774" w:rsidRPr="00DB3124" w:rsidRDefault="00505E92" w:rsidP="00F37302">
      <w:pPr>
        <w:pStyle w:val="jfls-normal"/>
        <w:spacing w:line="480" w:lineRule="auto"/>
        <w:rPr>
          <w:lang w:val="fr-FR"/>
        </w:rPr>
      </w:pPr>
      <w:r w:rsidRPr="00DB3124">
        <w:rPr>
          <w:lang w:val="fr-FR"/>
        </w:rPr>
        <w:tab/>
        <w:t xml:space="preserve">Car, comme j'ay dit ailleurs, n'ayant jamais veu Thevet, que je sache, ny receu desplaisir de </w:t>
      </w:r>
      <w:r w:rsidRPr="00DB3124">
        <w:rPr>
          <w:lang w:val="fr-FR"/>
        </w:rPr>
        <w:tab/>
        <w:t xml:space="preserve">luy pour mon particulier, ce que je l'ay contredit en ceste histoire est seulement pour oster le </w:t>
      </w:r>
      <w:r w:rsidRPr="00DB3124">
        <w:rPr>
          <w:lang w:val="fr-FR"/>
        </w:rPr>
        <w:tab/>
        <w:t>blasme qu'il avoit voulu mettre sus à l'Evangile…</w:t>
      </w:r>
    </w:p>
    <w:p w14:paraId="6BC65F6D" w14:textId="20A1834B" w:rsidR="00ED461C" w:rsidRPr="00DB3124" w:rsidRDefault="00505E92" w:rsidP="00F37302">
      <w:pPr>
        <w:pStyle w:val="jfls-normal"/>
        <w:spacing w:line="480" w:lineRule="auto"/>
        <w:rPr>
          <w:lang w:val="fr-FR"/>
        </w:rPr>
      </w:pPr>
      <w:r w:rsidRPr="00DB3124">
        <w:rPr>
          <w:lang w:val="fr-FR"/>
        </w:rPr>
        <w:tab/>
        <w:t>(Jean de LÉRY: Histoire d'un voyage faict en la terre du Brésil (1578) : 2e éd., 1580 (1580))</w:t>
      </w:r>
    </w:p>
    <w:p w14:paraId="5C3597C2" w14:textId="5152FCA1" w:rsidR="00E26774" w:rsidRPr="00DB3124" w:rsidRDefault="00505E92" w:rsidP="00F37302">
      <w:pPr>
        <w:pStyle w:val="jfls-normal"/>
        <w:spacing w:line="480" w:lineRule="auto"/>
        <w:rPr>
          <w:lang w:val="fr-FR"/>
        </w:rPr>
      </w:pPr>
      <w:r w:rsidRPr="00DB3124">
        <w:rPr>
          <w:lang w:val="fr-FR"/>
        </w:rPr>
        <w:tab/>
        <w:t>…sinon de vivre en toute paix et douceur avec nos familliers amis, sans leur estre ne mal-</w:t>
      </w:r>
      <w:r w:rsidRPr="00DB3124">
        <w:rPr>
          <w:lang w:val="fr-FR"/>
        </w:rPr>
        <w:tab/>
        <w:t>gracieux, ne moleste; ny tascher de leur contredire à tous propos;</w:t>
      </w:r>
    </w:p>
    <w:p w14:paraId="0F0BE690" w14:textId="1795CDA8" w:rsidR="00E26774" w:rsidRPr="00DB3124" w:rsidRDefault="00505E92" w:rsidP="00F37302">
      <w:pPr>
        <w:pStyle w:val="jfls-normal"/>
        <w:spacing w:line="480" w:lineRule="auto"/>
        <w:rPr>
          <w:lang w:val="fr-FR"/>
        </w:rPr>
      </w:pPr>
      <w:r w:rsidRPr="00DB3124">
        <w:rPr>
          <w:lang w:val="fr-FR"/>
        </w:rPr>
        <w:lastRenderedPageBreak/>
        <w:tab/>
        <w:t xml:space="preserve">(Blaise de VIGENÈRE: L'Histoire de la décadence de l'Empire grec, et establissement de </w:t>
      </w:r>
      <w:r w:rsidRPr="00DB3124">
        <w:rPr>
          <w:lang w:val="fr-FR"/>
        </w:rPr>
        <w:tab/>
        <w:t>celuy des Turcs, comprise en dix livres par Nicolas Chalcondyle [trad.] (1577))</w:t>
      </w:r>
    </w:p>
    <w:p w14:paraId="5698EA2B" w14:textId="77777777" w:rsidR="00E26774" w:rsidRPr="00DB3124" w:rsidRDefault="008A0E26" w:rsidP="00F37302">
      <w:pPr>
        <w:pStyle w:val="jfls-appendix-verbs"/>
        <w:spacing w:line="480" w:lineRule="auto"/>
      </w:pPr>
      <w:bookmarkStart w:id="22" w:name="_on3ly22p2cew" w:colFirst="0" w:colLast="0"/>
      <w:bookmarkEnd w:id="22"/>
      <w:r w:rsidRPr="00DB3124">
        <w:t>démanger</w:t>
      </w:r>
    </w:p>
    <w:p w14:paraId="435C54E1" w14:textId="68FF559C" w:rsidR="00E26774" w:rsidRPr="00DB3124" w:rsidRDefault="00505E92" w:rsidP="00F37302">
      <w:pPr>
        <w:pStyle w:val="jfls-normal"/>
        <w:spacing w:line="480" w:lineRule="auto"/>
        <w:rPr>
          <w:lang w:val="fr-FR"/>
        </w:rPr>
      </w:pPr>
      <w:r w:rsidRPr="00DB3124">
        <w:rPr>
          <w:lang w:val="fr-FR"/>
        </w:rPr>
        <w:tab/>
        <w:t>ils se plongent dans l'eau la plus fraîche, et ils font ainsi disparaître ce qui les démangeait;</w:t>
      </w:r>
    </w:p>
    <w:p w14:paraId="48310CBC" w14:textId="6B71ACCE" w:rsidR="00E26774" w:rsidRPr="00DB3124" w:rsidRDefault="00505E92" w:rsidP="00F37302">
      <w:pPr>
        <w:pStyle w:val="jfls-normal"/>
        <w:spacing w:line="480" w:lineRule="auto"/>
        <w:rPr>
          <w:lang w:val="fr-FR"/>
        </w:rPr>
      </w:pPr>
      <w:r w:rsidRPr="00DB3124">
        <w:rPr>
          <w:lang w:val="fr-FR"/>
        </w:rPr>
        <w:tab/>
        <w:t>(Louis-Narcisse BAUDRY DES LOZIÈRES: Voyage à la Louisiane… (1802))</w:t>
      </w:r>
    </w:p>
    <w:p w14:paraId="1CC26FB3" w14:textId="37174BA1" w:rsidR="00E26774" w:rsidRPr="00DB3124" w:rsidRDefault="00505E92" w:rsidP="00F37302">
      <w:pPr>
        <w:pStyle w:val="jfls-normal"/>
        <w:spacing w:line="480" w:lineRule="auto"/>
        <w:rPr>
          <w:lang w:val="fr-FR"/>
        </w:rPr>
      </w:pPr>
      <w:r w:rsidRPr="00DB3124">
        <w:rPr>
          <w:lang w:val="fr-FR"/>
        </w:rPr>
        <w:tab/>
        <w:t>Lesquelz se grattans où il ne leur démangeoit point, s'en retournèrent avec un pied de nez.</w:t>
      </w:r>
    </w:p>
    <w:p w14:paraId="6A43F2FA" w14:textId="6C1752D6" w:rsidR="00E26774" w:rsidRPr="00DB3124" w:rsidRDefault="00505E92" w:rsidP="00F37302">
      <w:pPr>
        <w:pStyle w:val="jfls-normal"/>
        <w:spacing w:line="480" w:lineRule="auto"/>
        <w:rPr>
          <w:lang w:val="fr-FR"/>
        </w:rPr>
      </w:pPr>
      <w:r w:rsidRPr="00DB3124">
        <w:rPr>
          <w:lang w:val="fr-FR"/>
        </w:rPr>
        <w:tab/>
        <w:t>(Jacques YVER: Le Printemps (extraits) (1572))</w:t>
      </w:r>
    </w:p>
    <w:p w14:paraId="1E7232FD" w14:textId="5E63F0A4" w:rsidR="00E26774" w:rsidRPr="00DB3124" w:rsidRDefault="008A0E26" w:rsidP="00F37302">
      <w:pPr>
        <w:pStyle w:val="jfls-appendix-verbs"/>
        <w:spacing w:line="480" w:lineRule="auto"/>
      </w:pPr>
      <w:bookmarkStart w:id="23" w:name="_23gmr24ikxwf" w:colFirst="0" w:colLast="0"/>
      <w:bookmarkEnd w:id="23"/>
      <w:r w:rsidRPr="00DB3124">
        <w:t>dominer</w:t>
      </w:r>
    </w:p>
    <w:p w14:paraId="1E1AC810" w14:textId="3B13B339" w:rsidR="00E26774" w:rsidRPr="00DB3124" w:rsidRDefault="00505E92" w:rsidP="00F37302">
      <w:pPr>
        <w:pStyle w:val="jfls-normal"/>
        <w:spacing w:line="480" w:lineRule="auto"/>
        <w:rPr>
          <w:lang w:val="fr-FR"/>
        </w:rPr>
      </w:pPr>
      <w:r w:rsidRPr="00DB3124">
        <w:rPr>
          <w:lang w:val="fr-FR"/>
        </w:rPr>
        <w:tab/>
        <w:t>Et pour ce, cellui ouquel tel puissance dommine doit par</w:t>
      </w:r>
    </w:p>
    <w:p w14:paraId="0479D17A" w14:textId="7DCF5DE8" w:rsidR="00E26774" w:rsidRPr="00DB3124" w:rsidRDefault="00505E92" w:rsidP="00F37302">
      <w:pPr>
        <w:pStyle w:val="jfls-normal"/>
        <w:spacing w:line="480" w:lineRule="auto"/>
        <w:rPr>
          <w:lang w:val="fr-FR"/>
        </w:rPr>
      </w:pPr>
      <w:r w:rsidRPr="00DB3124">
        <w:rPr>
          <w:lang w:val="fr-FR"/>
        </w:rPr>
        <w:tab/>
        <w:t>droit estre appellé sires et maistres des autres hommes</w:t>
      </w:r>
    </w:p>
    <w:p w14:paraId="5065E99F" w14:textId="47841E5B" w:rsidR="00E26774" w:rsidRPr="00DB3124" w:rsidRDefault="00505E92" w:rsidP="00F37302">
      <w:pPr>
        <w:pStyle w:val="jfls-normal"/>
        <w:spacing w:line="480" w:lineRule="auto"/>
        <w:rPr>
          <w:lang w:val="fr-FR"/>
        </w:rPr>
      </w:pPr>
      <w:r w:rsidRPr="00DB3124">
        <w:rPr>
          <w:lang w:val="fr-FR"/>
        </w:rPr>
        <w:tab/>
        <w:t xml:space="preserve">(Pizan, </w:t>
      </w:r>
      <w:r w:rsidRPr="00DB3124">
        <w:rPr>
          <w:i/>
          <w:iCs/>
          <w:lang w:val="fr-FR"/>
        </w:rPr>
        <w:t>Livre de la Paix</w:t>
      </w:r>
      <w:r w:rsidRPr="00DB3124">
        <w:rPr>
          <w:lang w:val="fr-FR"/>
        </w:rPr>
        <w:t>, 1412</w:t>
      </w:r>
      <w:r w:rsidR="00E474B8">
        <w:rPr>
          <w:lang w:val="fr-FR"/>
        </w:rPr>
        <w:t>–</w:t>
      </w:r>
      <w:r w:rsidRPr="00DB3124">
        <w:rPr>
          <w:lang w:val="fr-FR"/>
        </w:rPr>
        <w:t>1413, 174</w:t>
      </w:r>
      <w:r w:rsidR="00E474B8">
        <w:rPr>
          <w:lang w:val="fr-FR"/>
        </w:rPr>
        <w:t>–</w:t>
      </w:r>
      <w:r w:rsidRPr="00DB3124">
        <w:rPr>
          <w:lang w:val="fr-FR"/>
        </w:rPr>
        <w:t>175, in DMF2009)</w:t>
      </w:r>
    </w:p>
    <w:p w14:paraId="70C04A5B" w14:textId="537B11B2" w:rsidR="00E26774" w:rsidRPr="00DB3124" w:rsidRDefault="00505E92" w:rsidP="00F37302">
      <w:pPr>
        <w:pStyle w:val="jfls-normal"/>
        <w:spacing w:line="480" w:lineRule="auto"/>
        <w:rPr>
          <w:lang w:val="fr-FR"/>
        </w:rPr>
      </w:pPr>
      <w:r w:rsidRPr="00DB3124">
        <w:rPr>
          <w:lang w:val="fr-FR"/>
        </w:rPr>
        <w:tab/>
        <w:t>Ceulx qui ont accoustumé de domineer aux aultres […] ne</w:t>
      </w:r>
    </w:p>
    <w:p w14:paraId="1BF17DD8" w14:textId="10AC5F6B" w:rsidR="00E26774" w:rsidRPr="00DB3124" w:rsidRDefault="00505E92" w:rsidP="00F37302">
      <w:pPr>
        <w:pStyle w:val="jfls-normal"/>
        <w:spacing w:line="480" w:lineRule="auto"/>
        <w:rPr>
          <w:lang w:val="fr-FR"/>
        </w:rPr>
      </w:pPr>
      <w:r w:rsidRPr="00DB3124">
        <w:rPr>
          <w:lang w:val="fr-FR"/>
        </w:rPr>
        <w:tab/>
        <w:t>sont point cruelz envers ceulx quilz veinquent.</w:t>
      </w:r>
    </w:p>
    <w:p w14:paraId="1A7599D1" w14:textId="7C93DEF9" w:rsidR="00E26774" w:rsidRPr="00DB3124" w:rsidRDefault="00505E92" w:rsidP="00F37302">
      <w:pPr>
        <w:pStyle w:val="jfls-normal"/>
        <w:spacing w:line="480" w:lineRule="auto"/>
        <w:rPr>
          <w:lang w:val="fr-FR"/>
        </w:rPr>
      </w:pPr>
      <w:r w:rsidRPr="00DB3124">
        <w:rPr>
          <w:lang w:val="fr-FR"/>
        </w:rPr>
        <w:tab/>
        <w:t xml:space="preserve">(Seyssel, trad. de </w:t>
      </w:r>
      <w:r w:rsidRPr="00DB3124">
        <w:rPr>
          <w:i/>
          <w:iCs/>
          <w:lang w:val="fr-FR"/>
        </w:rPr>
        <w:t>Thucydide</w:t>
      </w:r>
      <w:r w:rsidRPr="00DB3124">
        <w:rPr>
          <w:lang w:val="fr-FR"/>
        </w:rPr>
        <w:t>, 1527, I, 8 (23r), in Huguet 1925</w:t>
      </w:r>
      <w:r w:rsidR="00E474B8">
        <w:rPr>
          <w:lang w:val="fr-FR"/>
        </w:rPr>
        <w:t>–</w:t>
      </w:r>
      <w:r w:rsidRPr="00DB3124">
        <w:rPr>
          <w:lang w:val="fr-FR"/>
        </w:rPr>
        <w:t>1967)</w:t>
      </w:r>
    </w:p>
    <w:p w14:paraId="2C9AB24E" w14:textId="77777777" w:rsidR="00E26774" w:rsidRPr="00DB3124" w:rsidRDefault="008A0E26" w:rsidP="00F37302">
      <w:pPr>
        <w:pStyle w:val="jfls-appendix-verbs"/>
        <w:spacing w:line="480" w:lineRule="auto"/>
      </w:pPr>
      <w:bookmarkStart w:id="24" w:name="_tgbewstmz1ko" w:colFirst="0" w:colLast="0"/>
      <w:bookmarkEnd w:id="24"/>
      <w:r w:rsidRPr="00DB3124">
        <w:t>empêcher</w:t>
      </w:r>
    </w:p>
    <w:p w14:paraId="45B729D6" w14:textId="3AAB94CF" w:rsidR="00E26774" w:rsidRPr="00DB3124" w:rsidRDefault="00505E92" w:rsidP="00F37302">
      <w:pPr>
        <w:pStyle w:val="jfls-normal"/>
        <w:spacing w:line="480" w:lineRule="auto"/>
        <w:rPr>
          <w:lang w:val="fr-FR"/>
        </w:rPr>
      </w:pPr>
      <w:r w:rsidRPr="00DB3124">
        <w:rPr>
          <w:lang w:val="fr-FR"/>
        </w:rPr>
        <w:tab/>
        <w:t xml:space="preserve">Car ou Amour voudra faire cette harmonie entre les hautes et basses personnes, Folie se </w:t>
      </w:r>
      <w:r w:rsidRPr="00DB3124">
        <w:rPr>
          <w:lang w:val="fr-FR"/>
        </w:rPr>
        <w:tab/>
        <w:t>trouvera pres, qui l'empeschera: et encore es lieus ou il se sera ataché.</w:t>
      </w:r>
    </w:p>
    <w:p w14:paraId="1ECCC5DE" w14:textId="63789CBE" w:rsidR="00E26774" w:rsidRPr="00DB3124" w:rsidRDefault="00505E92" w:rsidP="00F37302">
      <w:pPr>
        <w:pStyle w:val="jfls-normal"/>
        <w:spacing w:line="480" w:lineRule="auto"/>
        <w:rPr>
          <w:lang w:val="fr-FR"/>
        </w:rPr>
      </w:pPr>
      <w:r w:rsidRPr="00DB3124">
        <w:rPr>
          <w:lang w:val="fr-FR"/>
        </w:rPr>
        <w:tab/>
        <w:t>(Louise LABÉ: Sonnets, Élégies, Débat de folie et d'amour (1555))</w:t>
      </w:r>
    </w:p>
    <w:p w14:paraId="30CFA84C" w14:textId="2522132C" w:rsidR="00E26774" w:rsidRPr="00DB3124" w:rsidRDefault="00505E92" w:rsidP="00F37302">
      <w:pPr>
        <w:pStyle w:val="jfls-normal"/>
        <w:spacing w:line="480" w:lineRule="auto"/>
        <w:rPr>
          <w:lang w:val="fr-FR"/>
        </w:rPr>
      </w:pPr>
      <w:r w:rsidRPr="00DB3124">
        <w:rPr>
          <w:lang w:val="fr-FR"/>
        </w:rPr>
        <w:tab/>
        <w:t>de maniere que la debilité leur cause le bien que cette juvenile chaleur leur empeschoit.</w:t>
      </w:r>
    </w:p>
    <w:p w14:paraId="6C8FD73E" w14:textId="6F36AA09" w:rsidR="00ED461C" w:rsidRPr="000127CF" w:rsidRDefault="00505E92" w:rsidP="000127CF">
      <w:pPr>
        <w:pStyle w:val="jfls-normal"/>
        <w:spacing w:line="480" w:lineRule="auto"/>
        <w:rPr>
          <w:lang w:val="fr-FR"/>
        </w:rPr>
      </w:pPr>
      <w:r w:rsidRPr="00DB3124">
        <w:rPr>
          <w:lang w:val="fr-FR"/>
        </w:rPr>
        <w:tab/>
        <w:t xml:space="preserve">(Claude de TAILLEMONT: Discours des Champs faëz. A l'honneur, et exaltation de </w:t>
      </w:r>
      <w:r w:rsidRPr="00DB3124">
        <w:rPr>
          <w:lang w:val="fr-FR"/>
        </w:rPr>
        <w:tab/>
        <w:t>l'Amour et des Dames (1553))</w:t>
      </w:r>
      <w:bookmarkStart w:id="25" w:name="_3sus2pe4husb" w:colFirst="0" w:colLast="0"/>
      <w:bookmarkEnd w:id="25"/>
    </w:p>
    <w:p w14:paraId="4EBE3D93" w14:textId="2F084D72" w:rsidR="00E26774" w:rsidRPr="00DB3124" w:rsidRDefault="008A0E26" w:rsidP="00F37302">
      <w:pPr>
        <w:pStyle w:val="jfls-appendix-verbs"/>
        <w:spacing w:line="480" w:lineRule="auto"/>
      </w:pPr>
      <w:r w:rsidRPr="00DB3124">
        <w:t>endoctriner</w:t>
      </w:r>
    </w:p>
    <w:p w14:paraId="734D1B53" w14:textId="30760740" w:rsidR="00E26774" w:rsidRPr="00DB3124" w:rsidRDefault="00505E92" w:rsidP="00F37302">
      <w:pPr>
        <w:pStyle w:val="jfls-normal"/>
        <w:spacing w:line="480" w:lineRule="auto"/>
        <w:rPr>
          <w:lang w:val="fr-FR"/>
        </w:rPr>
      </w:pPr>
      <w:r w:rsidRPr="00DB3124">
        <w:rPr>
          <w:lang w:val="fr-FR"/>
        </w:rPr>
        <w:tab/>
        <w:t xml:space="preserve">Le pere et la mere, voyans l'aptitude de son entendement, ordonnerent troys moult prudens </w:t>
      </w:r>
      <w:r w:rsidRPr="00DB3124">
        <w:rPr>
          <w:lang w:val="fr-FR"/>
        </w:rPr>
        <w:tab/>
        <w:t>docteurs pour l'endoctriner;</w:t>
      </w:r>
    </w:p>
    <w:p w14:paraId="701E37B6" w14:textId="4FDDE919" w:rsidR="00E26774" w:rsidRPr="00DB3124" w:rsidRDefault="00505E92" w:rsidP="00F37302">
      <w:pPr>
        <w:pStyle w:val="jfls-normal"/>
        <w:spacing w:line="480" w:lineRule="auto"/>
        <w:rPr>
          <w:lang w:val="fr-FR"/>
        </w:rPr>
      </w:pPr>
      <w:r w:rsidRPr="00DB3124">
        <w:rPr>
          <w:lang w:val="fr-FR"/>
        </w:rPr>
        <w:tab/>
        <w:t>(Alain BOUCHART: Grandes croniques de Bretaigne, t.1 (1514))</w:t>
      </w:r>
    </w:p>
    <w:p w14:paraId="524C24FF" w14:textId="2C7856B2" w:rsidR="00E26774" w:rsidRPr="00DB3124" w:rsidRDefault="00505E92" w:rsidP="00F37302">
      <w:pPr>
        <w:pStyle w:val="jfls-normal"/>
        <w:spacing w:line="480" w:lineRule="auto"/>
        <w:rPr>
          <w:lang w:val="fr-FR"/>
        </w:rPr>
      </w:pPr>
      <w:r w:rsidRPr="00DB3124">
        <w:rPr>
          <w:lang w:val="fr-FR"/>
        </w:rPr>
        <w:lastRenderedPageBreak/>
        <w:tab/>
        <w:t>Cum Diex endoctriné li ha</w:t>
      </w:r>
    </w:p>
    <w:p w14:paraId="02588E3C" w14:textId="77777777" w:rsidR="00ED461C" w:rsidRDefault="00505E92" w:rsidP="00ED461C">
      <w:pPr>
        <w:pStyle w:val="jfls-normal"/>
        <w:spacing w:line="480" w:lineRule="auto"/>
      </w:pPr>
      <w:r w:rsidRPr="00DB3124">
        <w:rPr>
          <w:lang w:val="fr-FR"/>
        </w:rPr>
        <w:tab/>
        <w:t>(Boron, Le Roman de l'estoire dou Graal (1199) p.88; TFA)</w:t>
      </w:r>
      <w:bookmarkStart w:id="26" w:name="_934k1mqzp69x" w:colFirst="0" w:colLast="0"/>
      <w:bookmarkEnd w:id="26"/>
    </w:p>
    <w:p w14:paraId="4225E575" w14:textId="3EE21551" w:rsidR="00E26774" w:rsidRPr="00ED461C" w:rsidRDefault="008A0E26" w:rsidP="00ED461C">
      <w:pPr>
        <w:pStyle w:val="jfls-normal"/>
        <w:spacing w:line="480" w:lineRule="auto"/>
        <w:rPr>
          <w:i/>
          <w:iCs/>
          <w:lang w:val="fr-FR"/>
        </w:rPr>
      </w:pPr>
      <w:r w:rsidRPr="00ED461C">
        <w:rPr>
          <w:i/>
          <w:iCs/>
        </w:rPr>
        <w:t>ennuyer</w:t>
      </w:r>
    </w:p>
    <w:p w14:paraId="42E08F72" w14:textId="2A13D326" w:rsidR="00E26774" w:rsidRPr="00DB3124" w:rsidRDefault="00505E92" w:rsidP="00F37302">
      <w:pPr>
        <w:pStyle w:val="jfls-normal"/>
        <w:spacing w:line="480" w:lineRule="auto"/>
        <w:rPr>
          <w:lang w:val="fr-FR"/>
        </w:rPr>
      </w:pPr>
      <w:r w:rsidRPr="00DB3124">
        <w:rPr>
          <w:lang w:val="fr-FR"/>
        </w:rPr>
        <w:tab/>
        <w:t xml:space="preserve">et lors ne leur fault rien oster, affin qu'on ne les ennuye et fasche trop souvent, et s'en fuyent </w:t>
      </w:r>
      <w:r w:rsidRPr="00DB3124">
        <w:rPr>
          <w:lang w:val="fr-FR"/>
        </w:rPr>
        <w:tab/>
        <w:t>par desespoir.</w:t>
      </w:r>
    </w:p>
    <w:p w14:paraId="3BEBEF5E" w14:textId="4674E84F" w:rsidR="00E26774" w:rsidRPr="00DB3124" w:rsidRDefault="00505E92" w:rsidP="00F37302">
      <w:pPr>
        <w:pStyle w:val="jfls-normal"/>
        <w:spacing w:line="480" w:lineRule="auto"/>
        <w:rPr>
          <w:lang w:val="fr-FR"/>
        </w:rPr>
      </w:pPr>
      <w:r w:rsidRPr="00DB3124">
        <w:rPr>
          <w:lang w:val="fr-FR"/>
        </w:rPr>
        <w:tab/>
        <w:t xml:space="preserve">(Claude Cotereau: Les douze livres de Lucius Junius Moderatus Columella des choses </w:t>
      </w:r>
      <w:r w:rsidRPr="00DB3124">
        <w:rPr>
          <w:lang w:val="fr-FR"/>
        </w:rPr>
        <w:tab/>
        <w:t>Rusticques (1551))</w:t>
      </w:r>
    </w:p>
    <w:p w14:paraId="654AB2A7" w14:textId="36CC41C2" w:rsidR="00E26774" w:rsidRPr="00DB3124" w:rsidRDefault="00505E92" w:rsidP="00F37302">
      <w:pPr>
        <w:pStyle w:val="jfls-normal"/>
        <w:spacing w:line="480" w:lineRule="auto"/>
        <w:rPr>
          <w:lang w:val="fr-FR"/>
        </w:rPr>
      </w:pPr>
      <w:r w:rsidRPr="00DB3124">
        <w:rPr>
          <w:lang w:val="fr-FR"/>
        </w:rPr>
        <w:tab/>
        <w:t xml:space="preserve">Ores crinssoit le pouvre homme les espaules et se remuoit et faisoit diverses grimaches. La </w:t>
      </w:r>
      <w:r w:rsidRPr="00DB3124">
        <w:rPr>
          <w:lang w:val="fr-FR"/>
        </w:rPr>
        <w:tab/>
        <w:t xml:space="preserve">dame s'en apparceut bien qu'il luy ennuyoit, mais elle pensoit que ce fut pour haste d'aller </w:t>
      </w:r>
      <w:r w:rsidRPr="00DB3124">
        <w:rPr>
          <w:lang w:val="fr-FR"/>
        </w:rPr>
        <w:tab/>
        <w:t>autre part</w:t>
      </w:r>
    </w:p>
    <w:p w14:paraId="7DB491C6" w14:textId="5503906F" w:rsidR="00E26774" w:rsidRPr="00DB3124" w:rsidRDefault="00505E92" w:rsidP="00F37302">
      <w:pPr>
        <w:pStyle w:val="jfls-normal"/>
        <w:spacing w:line="480" w:lineRule="auto"/>
        <w:rPr>
          <w:lang w:val="fr-FR"/>
        </w:rPr>
      </w:pPr>
      <w:r w:rsidRPr="00DB3124">
        <w:rPr>
          <w:lang w:val="fr-FR"/>
        </w:rPr>
        <w:tab/>
        <w:t>(Philippe de VIGNEULLES: Les Cent Nouvelles nouvelles (1515))</w:t>
      </w:r>
    </w:p>
    <w:p w14:paraId="1349425B" w14:textId="77777777" w:rsidR="00E26774" w:rsidRPr="00DB3124" w:rsidRDefault="008A0E26" w:rsidP="00F37302">
      <w:pPr>
        <w:pStyle w:val="jfls-appendix-verbs"/>
        <w:spacing w:line="480" w:lineRule="auto"/>
      </w:pPr>
      <w:bookmarkStart w:id="27" w:name="_drqdi2exbgrg" w:colFirst="0" w:colLast="0"/>
      <w:bookmarkEnd w:id="27"/>
      <w:r w:rsidRPr="00DB3124">
        <w:t>favoriser</w:t>
      </w:r>
    </w:p>
    <w:p w14:paraId="7C836669" w14:textId="268C7616" w:rsidR="00E26774" w:rsidRPr="00DB3124" w:rsidRDefault="00505E92" w:rsidP="00F37302">
      <w:pPr>
        <w:pStyle w:val="jfls-normal"/>
        <w:spacing w:line="480" w:lineRule="auto"/>
        <w:rPr>
          <w:lang w:val="fr-FR"/>
        </w:rPr>
      </w:pPr>
      <w:r w:rsidRPr="00DB3124">
        <w:rPr>
          <w:lang w:val="fr-FR"/>
        </w:rPr>
        <w:tab/>
        <w:t xml:space="preserve">Croy moy AUBERT, il te faut changer de propos, car tu as un trop fort adversaire, joint que </w:t>
      </w:r>
      <w:r w:rsidRPr="00DB3124">
        <w:rPr>
          <w:lang w:val="fr-FR"/>
        </w:rPr>
        <w:tab/>
        <w:t>le droit le favorise en tout.</w:t>
      </w:r>
    </w:p>
    <w:p w14:paraId="57FCC3AD" w14:textId="759AF571" w:rsidR="00E26774" w:rsidRPr="00DB3124" w:rsidRDefault="00505E92" w:rsidP="00F37302">
      <w:pPr>
        <w:pStyle w:val="jfls-normal"/>
        <w:spacing w:line="480" w:lineRule="auto"/>
        <w:rPr>
          <w:lang w:val="fr-FR"/>
        </w:rPr>
      </w:pPr>
      <w:r w:rsidRPr="00DB3124">
        <w:rPr>
          <w:lang w:val="fr-FR"/>
        </w:rPr>
        <w:tab/>
        <w:t>(Guy de BRUÉS: Les Dialogues de Guy de Brués contre les nouveaux académiciens (1557))</w:t>
      </w:r>
    </w:p>
    <w:p w14:paraId="16EBB584" w14:textId="54C6ECE1" w:rsidR="00E26774" w:rsidRPr="00DB3124" w:rsidRDefault="00505E92" w:rsidP="00F37302">
      <w:pPr>
        <w:pStyle w:val="jfls-normal"/>
        <w:spacing w:line="480" w:lineRule="auto"/>
        <w:rPr>
          <w:lang w:val="fr-FR"/>
        </w:rPr>
      </w:pPr>
      <w:r w:rsidRPr="00DB3124">
        <w:rPr>
          <w:lang w:val="fr-FR"/>
        </w:rPr>
        <w:tab/>
        <w:t>Or, tant s'en faut que ce passage leur favorise, que nous le pouvons retourner contre eux</w:t>
      </w:r>
    </w:p>
    <w:p w14:paraId="6B9F517B" w14:textId="6E7A651A" w:rsidR="00E26774" w:rsidRPr="00DB3124" w:rsidRDefault="00505E92" w:rsidP="00F37302">
      <w:pPr>
        <w:pStyle w:val="jfls-normal"/>
        <w:spacing w:line="480" w:lineRule="auto"/>
        <w:rPr>
          <w:lang w:val="fr-FR"/>
        </w:rPr>
      </w:pPr>
      <w:r w:rsidRPr="00DB3124">
        <w:rPr>
          <w:lang w:val="fr-FR"/>
        </w:rPr>
        <w:tab/>
        <w:t>(Jean CALVIN: Advertissement contre l'astrologie judiciaire (1549))</w:t>
      </w:r>
    </w:p>
    <w:p w14:paraId="5A05D54A" w14:textId="77777777" w:rsidR="00E26774" w:rsidRPr="00DB3124" w:rsidRDefault="008A0E26" w:rsidP="00F37302">
      <w:pPr>
        <w:pStyle w:val="jfls-appendix-verbs"/>
        <w:spacing w:line="480" w:lineRule="auto"/>
      </w:pPr>
      <w:bookmarkStart w:id="28" w:name="_kc3vdshr10bc" w:colFirst="0" w:colLast="0"/>
      <w:bookmarkEnd w:id="28"/>
      <w:r w:rsidRPr="00DB3124">
        <w:t>fuir</w:t>
      </w:r>
    </w:p>
    <w:p w14:paraId="2CD47098" w14:textId="66EB9BBE" w:rsidR="00E26774" w:rsidRPr="00DB3124" w:rsidRDefault="00505E92" w:rsidP="00F37302">
      <w:pPr>
        <w:pStyle w:val="jfls-normal"/>
        <w:spacing w:line="480" w:lineRule="auto"/>
        <w:rPr>
          <w:lang w:val="fr-FR"/>
        </w:rPr>
      </w:pPr>
      <w:r w:rsidRPr="00DB3124">
        <w:rPr>
          <w:lang w:val="fr-FR"/>
        </w:rPr>
        <w:tab/>
        <w:t xml:space="preserve">Quand elle vit qu' il la fuyoit ainsi , et qu' elle n' avoit a qui tencer ne monstrer sa devoiée </w:t>
      </w:r>
      <w:r w:rsidRPr="00DB3124">
        <w:rPr>
          <w:lang w:val="fr-FR"/>
        </w:rPr>
        <w:tab/>
        <w:t>maniere, elle se mist en la queste de luy</w:t>
      </w:r>
    </w:p>
    <w:p w14:paraId="6CF04298" w14:textId="77C2BF28" w:rsidR="00E26774" w:rsidRPr="00DB3124" w:rsidRDefault="00505E92" w:rsidP="00F37302">
      <w:pPr>
        <w:pStyle w:val="jfls-normal"/>
        <w:spacing w:line="480" w:lineRule="auto"/>
        <w:rPr>
          <w:lang w:val="fr-FR"/>
        </w:rPr>
      </w:pPr>
      <w:r w:rsidRPr="00DB3124">
        <w:rPr>
          <w:lang w:val="fr-FR"/>
        </w:rPr>
        <w:tab/>
        <w:t>(146X-CNNA-MCVF-P,489.10229)</w:t>
      </w:r>
    </w:p>
    <w:p w14:paraId="5837B714" w14:textId="2569BA4B" w:rsidR="00E26774" w:rsidRPr="00DB3124" w:rsidRDefault="00505E92" w:rsidP="00F37302">
      <w:pPr>
        <w:pStyle w:val="jfls-normal"/>
        <w:spacing w:line="480" w:lineRule="auto"/>
        <w:rPr>
          <w:lang w:val="fr-FR"/>
        </w:rPr>
      </w:pPr>
      <w:r w:rsidRPr="00DB3124">
        <w:rPr>
          <w:lang w:val="fr-FR"/>
        </w:rPr>
        <w:tab/>
        <w:t xml:space="preserve">Quant il vit qu'il se travailloit en vain comme celluy qui ne povoit ses ennemys ne leur avoir </w:t>
      </w:r>
      <w:r w:rsidRPr="00DB3124">
        <w:rPr>
          <w:lang w:val="fr-FR"/>
        </w:rPr>
        <w:tab/>
        <w:t xml:space="preserve">prendre ne retenir, pource que tous luy fuyoient par eaue de forteresse en forteresse, il </w:t>
      </w:r>
      <w:r w:rsidRPr="00DB3124">
        <w:rPr>
          <w:lang w:val="fr-FR"/>
        </w:rPr>
        <w:tab/>
        <w:t xml:space="preserve">ordonna qu'il feussent en souffrance par treve, en attendant que Decius Brutus venist à toutes </w:t>
      </w:r>
      <w:r w:rsidRPr="00DB3124">
        <w:rPr>
          <w:lang w:val="fr-FR"/>
        </w:rPr>
        <w:tab/>
        <w:t>ses nefz;</w:t>
      </w:r>
    </w:p>
    <w:p w14:paraId="6C776FD3" w14:textId="37E855E0" w:rsidR="00E26774" w:rsidRPr="00DB3124" w:rsidRDefault="00505E92" w:rsidP="00F37302">
      <w:pPr>
        <w:pStyle w:val="jfls-normal"/>
        <w:spacing w:line="480" w:lineRule="auto"/>
        <w:rPr>
          <w:lang w:val="fr-FR"/>
        </w:rPr>
      </w:pPr>
      <w:r w:rsidRPr="00DB3124">
        <w:rPr>
          <w:lang w:val="fr-FR"/>
        </w:rPr>
        <w:lastRenderedPageBreak/>
        <w:tab/>
        <w:t>(Alain BOUCHART: Grandes croniques de Bretaigne, t.1 (1514))</w:t>
      </w:r>
    </w:p>
    <w:p w14:paraId="4187909E" w14:textId="31D1C385" w:rsidR="00E26774" w:rsidRPr="00DB3124" w:rsidRDefault="00505E92" w:rsidP="00F37302">
      <w:pPr>
        <w:pStyle w:val="jfls-appendix-verbs"/>
        <w:spacing w:line="480" w:lineRule="auto"/>
      </w:pPr>
      <w:bookmarkStart w:id="29" w:name="_7vqn5vncjm2t" w:colFirst="0" w:colLast="0"/>
      <w:bookmarkEnd w:id="29"/>
      <w:r w:rsidRPr="00DB3124">
        <w:t>incommoder</w:t>
      </w:r>
    </w:p>
    <w:p w14:paraId="5DEE1C45" w14:textId="3A32E1B9" w:rsidR="00E26774" w:rsidRPr="00DB3124" w:rsidRDefault="00505E92" w:rsidP="00F37302">
      <w:pPr>
        <w:pStyle w:val="jfls-normal"/>
        <w:spacing w:line="480" w:lineRule="auto"/>
        <w:rPr>
          <w:lang w:val="fr-FR"/>
        </w:rPr>
      </w:pPr>
      <w:r w:rsidRPr="00DB3124">
        <w:rPr>
          <w:lang w:val="fr-FR"/>
        </w:rPr>
        <w:tab/>
        <w:t xml:space="preserve">par-ci par-là, en plusieurs arbres et en divers endroits, sans les incommoder, </w:t>
      </w:r>
    </w:p>
    <w:p w14:paraId="12BF5963" w14:textId="673346F8" w:rsidR="00E26774" w:rsidRPr="00DB3124" w:rsidRDefault="00505E92" w:rsidP="00F37302">
      <w:pPr>
        <w:pStyle w:val="jfls-normal"/>
        <w:spacing w:line="480" w:lineRule="auto"/>
        <w:rPr>
          <w:lang w:val="fr-FR"/>
        </w:rPr>
      </w:pPr>
      <w:r w:rsidRPr="00DB3124">
        <w:rPr>
          <w:lang w:val="fr-FR"/>
        </w:rPr>
        <w:tab/>
        <w:t>(Olivier de SERRES: Le Théâtre d'agriculture et mesnage des champs : t.1 (1603))</w:t>
      </w:r>
    </w:p>
    <w:p w14:paraId="51D4E808" w14:textId="18B6F8B6" w:rsidR="00E26774" w:rsidRPr="00DB3124" w:rsidRDefault="00505E92" w:rsidP="00F37302">
      <w:pPr>
        <w:pStyle w:val="jfls-normal"/>
        <w:spacing w:line="480" w:lineRule="auto"/>
        <w:rPr>
          <w:lang w:val="fr-FR"/>
        </w:rPr>
      </w:pPr>
      <w:r w:rsidRPr="00DB3124">
        <w:rPr>
          <w:lang w:val="fr-FR"/>
        </w:rPr>
        <w:tab/>
        <w:t>Failloit il que ce feust en incommodant à mon roy?</w:t>
      </w:r>
    </w:p>
    <w:p w14:paraId="6FD6562B" w14:textId="1AD37CE3" w:rsidR="00E26774" w:rsidRPr="00DB3124" w:rsidRDefault="00505E92" w:rsidP="00F37302">
      <w:pPr>
        <w:pStyle w:val="jfls-normal"/>
        <w:spacing w:line="480" w:lineRule="auto"/>
        <w:rPr>
          <w:lang w:val="fr-FR"/>
        </w:rPr>
      </w:pPr>
      <w:r w:rsidRPr="00DB3124">
        <w:rPr>
          <w:lang w:val="fr-FR"/>
        </w:rPr>
        <w:tab/>
        <w:t xml:space="preserve">(Rabelais, </w:t>
      </w:r>
      <w:r w:rsidRPr="00DB3124">
        <w:rPr>
          <w:i/>
          <w:iCs/>
          <w:lang w:val="fr-FR"/>
        </w:rPr>
        <w:t>Gargantua</w:t>
      </w:r>
      <w:r w:rsidRPr="00DB3124">
        <w:rPr>
          <w:lang w:val="fr-FR"/>
        </w:rPr>
        <w:t xml:space="preserve"> (La Harangue Faicte par Gallet à Picrochole), p.283; (1534) ARTFL </w:t>
      </w:r>
      <w:r w:rsidRPr="00DB3124">
        <w:rPr>
          <w:lang w:val="fr-FR"/>
        </w:rPr>
        <w:tab/>
      </w:r>
      <w:r w:rsidR="00BA42B9" w:rsidRPr="00BA42B9">
        <w:rPr>
          <w:i/>
          <w:iCs/>
        </w:rPr>
        <w:t>Frantext</w:t>
      </w:r>
      <w:r w:rsidRPr="00DB3124">
        <w:rPr>
          <w:lang w:val="fr-FR"/>
        </w:rPr>
        <w:t>)</w:t>
      </w:r>
    </w:p>
    <w:p w14:paraId="0CB4929B" w14:textId="77777777" w:rsidR="00E26774" w:rsidRPr="00DB3124" w:rsidRDefault="008A0E26" w:rsidP="00F37302">
      <w:pPr>
        <w:pStyle w:val="jfls-appendix-verbs"/>
        <w:spacing w:line="480" w:lineRule="auto"/>
      </w:pPr>
      <w:bookmarkStart w:id="30" w:name="_n3cqk1t9rgwr" w:colFirst="0" w:colLast="0"/>
      <w:bookmarkEnd w:id="30"/>
      <w:r w:rsidRPr="00DB3124">
        <w:t>insulter</w:t>
      </w:r>
    </w:p>
    <w:p w14:paraId="0668F5D7" w14:textId="66EDF4E0" w:rsidR="00E26774" w:rsidRPr="00DB3124" w:rsidRDefault="00505E92" w:rsidP="00F37302">
      <w:pPr>
        <w:pStyle w:val="jfls-normal"/>
        <w:spacing w:line="480" w:lineRule="auto"/>
        <w:rPr>
          <w:lang w:val="fr-FR"/>
        </w:rPr>
      </w:pPr>
      <w:r w:rsidRPr="00DB3124">
        <w:rPr>
          <w:lang w:val="fr-FR"/>
        </w:rPr>
        <w:tab/>
        <w:t xml:space="preserve">Le dessein des Espagnols qui sçavoient qu'Ardres estoit en fort méchant estat, sans dehors, </w:t>
      </w:r>
      <w:r w:rsidRPr="00DB3124">
        <w:rPr>
          <w:lang w:val="fr-FR"/>
        </w:rPr>
        <w:tab/>
        <w:t>sans contrescarpe, et presque sans garnison, estoit de l'insulter:</w:t>
      </w:r>
    </w:p>
    <w:p w14:paraId="03ABEF0F" w14:textId="353674B5" w:rsidR="00E26774" w:rsidRPr="00DB3124" w:rsidRDefault="00505E92" w:rsidP="00F37302">
      <w:pPr>
        <w:pStyle w:val="jfls-normal"/>
        <w:spacing w:line="480" w:lineRule="auto"/>
        <w:rPr>
          <w:lang w:val="fr-FR"/>
        </w:rPr>
      </w:pPr>
      <w:r w:rsidRPr="00DB3124">
        <w:rPr>
          <w:lang w:val="fr-FR"/>
        </w:rPr>
        <w:tab/>
        <w:t xml:space="preserve">(Roger de BUSSY-RABUTIN: Les Mémoires de messire Roger de Rabutin, comte de </w:t>
      </w:r>
      <w:r w:rsidR="00DB3124" w:rsidRPr="00DB3124">
        <w:rPr>
          <w:lang w:val="fr-FR"/>
        </w:rPr>
        <w:tab/>
      </w:r>
      <w:r w:rsidRPr="00DB3124">
        <w:rPr>
          <w:lang w:val="fr-FR"/>
        </w:rPr>
        <w:t>Bussy: t.2 (1696))</w:t>
      </w:r>
    </w:p>
    <w:p w14:paraId="75FEBD88" w14:textId="33AC8249" w:rsidR="00E26774" w:rsidRPr="00DB3124" w:rsidRDefault="00DB3124" w:rsidP="00F37302">
      <w:pPr>
        <w:pStyle w:val="jfls-normal"/>
        <w:spacing w:line="480" w:lineRule="auto"/>
        <w:rPr>
          <w:lang w:val="fr-FR"/>
        </w:rPr>
      </w:pPr>
      <w:r w:rsidRPr="00DB3124">
        <w:rPr>
          <w:lang w:val="fr-FR"/>
        </w:rPr>
        <w:tab/>
        <w:t xml:space="preserve">…les blasphêmes de ceux qui lui insultent, qui se moquent de lui en secouant leurs têtes, et </w:t>
      </w:r>
      <w:r w:rsidRPr="00DB3124">
        <w:rPr>
          <w:lang w:val="fr-FR"/>
        </w:rPr>
        <w:tab/>
        <w:t>qui lui disent, (...);</w:t>
      </w:r>
    </w:p>
    <w:p w14:paraId="48B9F541" w14:textId="7C0EEC01" w:rsidR="00E26774" w:rsidRPr="00DB3124" w:rsidRDefault="00DB3124" w:rsidP="00F37302">
      <w:pPr>
        <w:pStyle w:val="jfls-normal"/>
        <w:spacing w:line="480" w:lineRule="auto"/>
        <w:rPr>
          <w:lang w:val="fr-FR"/>
        </w:rPr>
      </w:pPr>
      <w:r w:rsidRPr="00DB3124">
        <w:rPr>
          <w:lang w:val="fr-FR"/>
        </w:rPr>
        <w:tab/>
        <w:t>(Jacques ABBADIE: Traité de la vérité de la religion chrétienne : vol. 1 (1684))</w:t>
      </w:r>
    </w:p>
    <w:p w14:paraId="7BBC2A84" w14:textId="676C2555" w:rsidR="00E26774" w:rsidRPr="009D4874" w:rsidRDefault="008A0E26" w:rsidP="00F37302">
      <w:pPr>
        <w:spacing w:after="0" w:line="480" w:lineRule="auto"/>
        <w:rPr>
          <w:i/>
          <w:iCs/>
          <w:color w:val="000000" w:themeColor="text1"/>
          <w:lang w:val="fr-FR"/>
        </w:rPr>
      </w:pPr>
      <w:bookmarkStart w:id="31" w:name="_h53700mwjb70" w:colFirst="0" w:colLast="0"/>
      <w:bookmarkEnd w:id="31"/>
      <w:r w:rsidRPr="009D4874">
        <w:rPr>
          <w:i/>
          <w:iCs/>
        </w:rPr>
        <w:t>offenser</w:t>
      </w:r>
    </w:p>
    <w:p w14:paraId="3AEBF7F8" w14:textId="14C401F7" w:rsidR="00E26774" w:rsidRPr="00DB3124" w:rsidRDefault="00DB3124" w:rsidP="00F37302">
      <w:pPr>
        <w:pStyle w:val="jfls-normal"/>
        <w:spacing w:line="480" w:lineRule="auto"/>
        <w:rPr>
          <w:lang w:val="fr-FR"/>
        </w:rPr>
      </w:pPr>
      <w:r w:rsidRPr="00DB3124">
        <w:rPr>
          <w:lang w:val="fr-FR"/>
        </w:rPr>
        <w:tab/>
        <w:t xml:space="preserve">Or il advient que ceulx-là mesme envers lesquels Dieu avoit ainsi desployé sa vertu, ne </w:t>
      </w:r>
      <w:r w:rsidRPr="00DB3124">
        <w:rPr>
          <w:lang w:val="fr-FR"/>
        </w:rPr>
        <w:tab/>
        <w:t>cessent de l'offenser jusques à ce qu'ils sont tous exterminez au desert par sa juste vengeance.</w:t>
      </w:r>
    </w:p>
    <w:p w14:paraId="61914A28" w14:textId="0C48E715" w:rsidR="00ED461C" w:rsidRDefault="00DB3124" w:rsidP="00F37302">
      <w:pPr>
        <w:pStyle w:val="jfls-normal"/>
        <w:spacing w:line="480" w:lineRule="auto"/>
        <w:rPr>
          <w:lang w:val="fr-FR"/>
        </w:rPr>
      </w:pPr>
      <w:r w:rsidRPr="00DB3124">
        <w:rPr>
          <w:lang w:val="fr-FR"/>
        </w:rPr>
        <w:tab/>
        <w:t>(Jean CALVIN: Des scandales (1550))</w:t>
      </w:r>
    </w:p>
    <w:p w14:paraId="65986736" w14:textId="1DD6BD98" w:rsidR="00E26774" w:rsidRPr="00DB3124" w:rsidRDefault="00ED461C" w:rsidP="00F37302">
      <w:pPr>
        <w:pStyle w:val="jfls-normal"/>
        <w:spacing w:line="480" w:lineRule="auto"/>
        <w:rPr>
          <w:lang w:val="fr-FR"/>
        </w:rPr>
      </w:pPr>
      <w:r>
        <w:rPr>
          <w:lang w:val="fr-FR"/>
        </w:rPr>
        <w:tab/>
      </w:r>
      <w:r w:rsidR="00DB3124" w:rsidRPr="00DB3124">
        <w:rPr>
          <w:lang w:val="fr-FR"/>
        </w:rPr>
        <w:t>Se ung homme marié habite a la femme de son compere ou</w:t>
      </w:r>
    </w:p>
    <w:p w14:paraId="22BC63BA" w14:textId="544B2625" w:rsidR="00E26774" w:rsidRPr="00DB3124" w:rsidRDefault="00DB3124" w:rsidP="00F37302">
      <w:pPr>
        <w:pStyle w:val="jfls-normal"/>
        <w:spacing w:line="480" w:lineRule="auto"/>
        <w:rPr>
          <w:lang w:val="fr-FR"/>
        </w:rPr>
      </w:pPr>
      <w:r w:rsidRPr="00DB3124">
        <w:rPr>
          <w:lang w:val="fr-FR"/>
        </w:rPr>
        <w:tab/>
        <w:t>autre mariee, il meismes se clost la porte de paradiz</w:t>
      </w:r>
    </w:p>
    <w:p w14:paraId="304A99A2" w14:textId="62032C03" w:rsidR="00E26774" w:rsidRPr="00DB3124" w:rsidRDefault="00DB3124" w:rsidP="00F37302">
      <w:pPr>
        <w:pStyle w:val="jfls-normal"/>
        <w:spacing w:line="480" w:lineRule="auto"/>
        <w:rPr>
          <w:lang w:val="fr-FR"/>
        </w:rPr>
      </w:pPr>
      <w:r w:rsidRPr="00DB3124">
        <w:rPr>
          <w:lang w:val="fr-FR"/>
        </w:rPr>
        <w:tab/>
        <w:t>encontre au visage, ne jamais ne lui est ouverte, fors par</w:t>
      </w:r>
    </w:p>
    <w:p w14:paraId="1C6FD58E" w14:textId="3E8C1FAC" w:rsidR="00E26774" w:rsidRPr="00DB3124" w:rsidRDefault="00DB3124" w:rsidP="00F37302">
      <w:pPr>
        <w:pStyle w:val="jfls-normal"/>
        <w:spacing w:line="480" w:lineRule="auto"/>
        <w:rPr>
          <w:lang w:val="fr-FR"/>
        </w:rPr>
      </w:pPr>
      <w:r w:rsidRPr="00DB3124">
        <w:rPr>
          <w:lang w:val="fr-FR"/>
        </w:rPr>
        <w:tab/>
        <w:t>cellui a qui tant a offensé, quant il luy a pardonné.</w:t>
      </w:r>
    </w:p>
    <w:p w14:paraId="54E8D33F" w14:textId="24BB1857" w:rsidR="00E26774" w:rsidRPr="00DB3124" w:rsidRDefault="00DB3124" w:rsidP="00F37302">
      <w:pPr>
        <w:pStyle w:val="jfls-normal"/>
        <w:spacing w:line="480" w:lineRule="auto"/>
        <w:rPr>
          <w:lang w:val="fr-FR"/>
        </w:rPr>
      </w:pPr>
      <w:r w:rsidRPr="00DB3124">
        <w:rPr>
          <w:lang w:val="fr-FR"/>
        </w:rPr>
        <w:tab/>
        <w:t>(Les Evangiles des Quenouilles 2, 1466, 132; DMF2009)</w:t>
      </w:r>
    </w:p>
    <w:p w14:paraId="02FCEEA8" w14:textId="4D0A37EB" w:rsidR="00E26774" w:rsidRPr="00DB3124" w:rsidRDefault="008A0E26" w:rsidP="00F37302">
      <w:pPr>
        <w:pStyle w:val="jfls-appendix-verbs"/>
        <w:spacing w:line="480" w:lineRule="auto"/>
      </w:pPr>
      <w:bookmarkStart w:id="32" w:name="_io9ih464vuay" w:colFirst="0" w:colLast="0"/>
      <w:bookmarkEnd w:id="32"/>
      <w:r w:rsidRPr="00DB3124">
        <w:t>persuader</w:t>
      </w:r>
    </w:p>
    <w:p w14:paraId="3C5C638C" w14:textId="38A189B0" w:rsidR="00E26774" w:rsidRPr="00DB3124" w:rsidRDefault="00DB3124" w:rsidP="00F37302">
      <w:pPr>
        <w:pStyle w:val="jfls-normal"/>
        <w:spacing w:line="480" w:lineRule="auto"/>
        <w:rPr>
          <w:lang w:val="fr-FR"/>
        </w:rPr>
      </w:pPr>
      <w:r w:rsidRPr="00DB3124">
        <w:rPr>
          <w:lang w:val="fr-FR"/>
        </w:rPr>
        <w:lastRenderedPageBreak/>
        <w:tab/>
        <w:t>De quel nouveau maintien le pourray-je aborder? De quels termes choisis pour le persuader?</w:t>
      </w:r>
    </w:p>
    <w:p w14:paraId="3F63B466" w14:textId="3176F909" w:rsidR="00E26774" w:rsidRPr="00DB3124" w:rsidRDefault="00DB3124" w:rsidP="00F37302">
      <w:pPr>
        <w:pStyle w:val="jfls-normal"/>
        <w:spacing w:line="480" w:lineRule="auto"/>
        <w:rPr>
          <w:lang w:val="fr-FR"/>
        </w:rPr>
      </w:pPr>
      <w:r w:rsidRPr="00DB3124">
        <w:rPr>
          <w:lang w:val="fr-FR"/>
        </w:rPr>
        <w:tab/>
        <w:t>(Jean de SCHÉLANDRE: Tyr et Sidon ou les Funestes amours de Belcar et Méliane (1608))</w:t>
      </w:r>
    </w:p>
    <w:p w14:paraId="6F0C82EC" w14:textId="7C9FDC23" w:rsidR="00E26774" w:rsidRPr="00DB3124" w:rsidRDefault="00DB3124" w:rsidP="00F37302">
      <w:pPr>
        <w:pStyle w:val="jfls-normal"/>
        <w:spacing w:line="480" w:lineRule="auto"/>
        <w:rPr>
          <w:lang w:val="fr-FR"/>
        </w:rPr>
      </w:pPr>
      <w:r w:rsidRPr="00DB3124">
        <w:rPr>
          <w:lang w:val="fr-FR"/>
        </w:rPr>
        <w:tab/>
        <w:t>La nature qui se cherche tousjours luy persuade aussi - tost qu'il est impossible de vivre long-</w:t>
      </w:r>
      <w:r w:rsidRPr="00DB3124">
        <w:rPr>
          <w:lang w:val="fr-FR"/>
        </w:rPr>
        <w:tab/>
        <w:t>temps sans prendre quelque soulagement et consolation</w:t>
      </w:r>
    </w:p>
    <w:p w14:paraId="4E0777B8" w14:textId="1BCD18A3" w:rsidR="00E26774" w:rsidRPr="00DB3124" w:rsidRDefault="00DB3124" w:rsidP="00F37302">
      <w:pPr>
        <w:pStyle w:val="jfls-normal"/>
        <w:spacing w:line="480" w:lineRule="auto"/>
        <w:rPr>
          <w:lang w:val="fr-FR"/>
        </w:rPr>
      </w:pPr>
      <w:r w:rsidRPr="00DB3124">
        <w:rPr>
          <w:lang w:val="fr-FR"/>
        </w:rPr>
        <w:tab/>
        <w:t>(Jean-Pierre CAMUS: Palombe ou la Femme honnorable (1625))</w:t>
      </w:r>
    </w:p>
    <w:p w14:paraId="0F889B8C" w14:textId="77777777" w:rsidR="00E26774" w:rsidRPr="00DB3124" w:rsidRDefault="008A0E26" w:rsidP="00F37302">
      <w:pPr>
        <w:pStyle w:val="jfls-appendix-verbs"/>
        <w:spacing w:line="480" w:lineRule="auto"/>
      </w:pPr>
      <w:bookmarkStart w:id="33" w:name="_r25wersj7trn" w:colFirst="0" w:colLast="0"/>
      <w:bookmarkEnd w:id="33"/>
      <w:r w:rsidRPr="00DB3124">
        <w:t>prier</w:t>
      </w:r>
    </w:p>
    <w:p w14:paraId="06C40B33" w14:textId="2636EAAD" w:rsidR="00E26774" w:rsidRPr="00DB3124" w:rsidRDefault="00DB3124" w:rsidP="00F37302">
      <w:pPr>
        <w:pStyle w:val="jfls-normal"/>
        <w:spacing w:line="480" w:lineRule="auto"/>
        <w:rPr>
          <w:lang w:val="fr-FR"/>
        </w:rPr>
      </w:pPr>
      <w:r w:rsidRPr="00DB3124">
        <w:rPr>
          <w:lang w:val="fr-FR"/>
        </w:rPr>
        <w:tab/>
        <w:t>Pour ce, dictes moy qui il est affin que demain je le prie et qu'il viengne disner ceans.</w:t>
      </w:r>
    </w:p>
    <w:p w14:paraId="29EE65FE" w14:textId="23D5B0F0" w:rsidR="00E26774" w:rsidRPr="00DB3124" w:rsidRDefault="00DB3124" w:rsidP="00F37302">
      <w:pPr>
        <w:pStyle w:val="jfls-normal"/>
        <w:spacing w:line="480" w:lineRule="auto"/>
        <w:rPr>
          <w:lang w:val="fr-FR"/>
        </w:rPr>
      </w:pPr>
      <w:r w:rsidRPr="00DB3124">
        <w:rPr>
          <w:lang w:val="fr-FR"/>
        </w:rPr>
        <w:tab/>
        <w:t>(Philippe de VIGNEULLES: Les Cent Nouvelles nouvelles (1515))</w:t>
      </w:r>
    </w:p>
    <w:p w14:paraId="39CB792C" w14:textId="6BF7EFB8" w:rsidR="00E26774" w:rsidRPr="00DB3124" w:rsidRDefault="00DB3124" w:rsidP="00F37302">
      <w:pPr>
        <w:pStyle w:val="jfls-normal"/>
        <w:spacing w:line="480" w:lineRule="auto"/>
        <w:rPr>
          <w:lang w:val="fr-FR"/>
        </w:rPr>
      </w:pPr>
      <w:r w:rsidRPr="00DB3124">
        <w:rPr>
          <w:lang w:val="fr-FR"/>
        </w:rPr>
        <w:tab/>
        <w:t xml:space="preserve">Je luy priay, afin qu'il n'y eust plus d'estrif qu'il envoyast hardiment les ostages en leurs </w:t>
      </w:r>
      <w:r w:rsidRPr="00DB3124">
        <w:rPr>
          <w:lang w:val="fr-FR"/>
        </w:rPr>
        <w:tab/>
        <w:t>maisons, et que je retournerois avec le dit Antoine, ce que je luy avois promis.</w:t>
      </w:r>
    </w:p>
    <w:p w14:paraId="4DF453CB" w14:textId="21B456C3" w:rsidR="00E26774" w:rsidRPr="00DB3124" w:rsidRDefault="00DB3124" w:rsidP="00F37302">
      <w:pPr>
        <w:pStyle w:val="jfls-normal"/>
        <w:spacing w:line="480" w:lineRule="auto"/>
        <w:rPr>
          <w:lang w:val="fr-FR"/>
        </w:rPr>
      </w:pPr>
      <w:r w:rsidRPr="00DB3124">
        <w:rPr>
          <w:lang w:val="fr-FR"/>
        </w:rPr>
        <w:tab/>
        <w:t>(Pierre CRIGNON: La Navigation de Jean et Raoul Parmentier (1529))</w:t>
      </w:r>
    </w:p>
    <w:p w14:paraId="313F5F2D" w14:textId="77777777" w:rsidR="00E26774" w:rsidRPr="00DB3124" w:rsidRDefault="008A0E26" w:rsidP="00F37302">
      <w:pPr>
        <w:pStyle w:val="jfls-appendix-verbs"/>
        <w:spacing w:line="480" w:lineRule="auto"/>
      </w:pPr>
      <w:bookmarkStart w:id="34" w:name="_36fhnmdbcus5" w:colFirst="0" w:colLast="0"/>
      <w:bookmarkEnd w:id="34"/>
      <w:r w:rsidRPr="00DB3124">
        <w:t>satisfaire</w:t>
      </w:r>
    </w:p>
    <w:p w14:paraId="6732FF50" w14:textId="1E71467E" w:rsidR="00E26774" w:rsidRPr="00DB3124" w:rsidRDefault="00DB3124" w:rsidP="00F37302">
      <w:pPr>
        <w:pStyle w:val="jfls-normal"/>
        <w:spacing w:line="480" w:lineRule="auto"/>
        <w:rPr>
          <w:lang w:val="fr-FR"/>
        </w:rPr>
      </w:pPr>
      <w:r w:rsidRPr="00DB3124">
        <w:rPr>
          <w:lang w:val="fr-FR"/>
        </w:rPr>
        <w:tab/>
        <w:t>Et destourner, pour mieux le satisfaire, D'un lieu plaisant en grand regret mes yeux.</w:t>
      </w:r>
    </w:p>
    <w:p w14:paraId="2A798238" w14:textId="7AAA0678" w:rsidR="00E26774" w:rsidRPr="00DB3124" w:rsidRDefault="00DB3124" w:rsidP="00F37302">
      <w:pPr>
        <w:pStyle w:val="jfls-normal"/>
        <w:spacing w:line="480" w:lineRule="auto"/>
        <w:rPr>
          <w:lang w:val="fr-FR"/>
        </w:rPr>
      </w:pPr>
      <w:r w:rsidRPr="00DB3124">
        <w:rPr>
          <w:lang w:val="fr-FR"/>
        </w:rPr>
        <w:tab/>
        <w:t>(Marguerite d'Angoulême, reine de NAVARRE: Comédie à dix personnages (1542))</w:t>
      </w:r>
    </w:p>
    <w:p w14:paraId="1285763D" w14:textId="5C4B237F" w:rsidR="00E26774" w:rsidRPr="00DB3124" w:rsidRDefault="00DB3124" w:rsidP="00F37302">
      <w:pPr>
        <w:pStyle w:val="jfls-normal"/>
        <w:spacing w:line="480" w:lineRule="auto"/>
        <w:rPr>
          <w:lang w:val="fr-FR"/>
        </w:rPr>
      </w:pPr>
      <w:r w:rsidRPr="00DB3124">
        <w:rPr>
          <w:lang w:val="fr-FR"/>
        </w:rPr>
        <w:tab/>
        <w:t xml:space="preserve">Amour piteux vint amyablement Remedier au commun nostre affaire. Veulx tu, dit il, Dame, </w:t>
      </w:r>
      <w:r w:rsidRPr="00DB3124">
        <w:rPr>
          <w:lang w:val="fr-FR"/>
        </w:rPr>
        <w:tab/>
        <w:t>luy satisfaire?</w:t>
      </w:r>
    </w:p>
    <w:p w14:paraId="410FB22A" w14:textId="349EBEC9" w:rsidR="00ED461C" w:rsidRPr="007747D6" w:rsidRDefault="00DB3124" w:rsidP="007747D6">
      <w:pPr>
        <w:pStyle w:val="jfls-normal"/>
        <w:spacing w:line="480" w:lineRule="auto"/>
        <w:rPr>
          <w:lang w:val="fr-FR"/>
        </w:rPr>
      </w:pPr>
      <w:r w:rsidRPr="00DB3124">
        <w:rPr>
          <w:lang w:val="fr-FR"/>
        </w:rPr>
        <w:tab/>
        <w:t>(Maurice SCÈVE: Délie, object de plus haulte vertu (1544))</w:t>
      </w:r>
      <w:bookmarkStart w:id="35" w:name="_x1cvpmub5bi" w:colFirst="0" w:colLast="0"/>
      <w:bookmarkEnd w:id="35"/>
    </w:p>
    <w:p w14:paraId="4D44DB9E" w14:textId="22C37FEF" w:rsidR="00E26774" w:rsidRPr="00DB3124" w:rsidRDefault="008A0E26" w:rsidP="00F37302">
      <w:pPr>
        <w:pStyle w:val="jfls-appendix-verbs"/>
        <w:spacing w:line="480" w:lineRule="auto"/>
      </w:pPr>
      <w:r w:rsidRPr="00DB3124">
        <w:t>secourir</w:t>
      </w:r>
    </w:p>
    <w:p w14:paraId="65AA273F" w14:textId="7C2BA0AB" w:rsidR="00E26774" w:rsidRPr="00DB3124" w:rsidRDefault="00DB3124" w:rsidP="00F37302">
      <w:pPr>
        <w:pStyle w:val="jfls-normal"/>
        <w:spacing w:line="480" w:lineRule="auto"/>
        <w:rPr>
          <w:lang w:val="fr-FR"/>
        </w:rPr>
      </w:pPr>
      <w:r w:rsidRPr="00DB3124">
        <w:rPr>
          <w:lang w:val="fr-FR"/>
        </w:rPr>
        <w:tab/>
        <w:t xml:space="preserve">Le lendemain que la ville fut prinse , arrivèrent les Liégeoys en grande compaignie pour les </w:t>
      </w:r>
      <w:r w:rsidRPr="00DB3124">
        <w:rPr>
          <w:lang w:val="fr-FR"/>
        </w:rPr>
        <w:tab/>
        <w:t>secourir contre leur promesse,</w:t>
      </w:r>
    </w:p>
    <w:p w14:paraId="4BB0767A" w14:textId="2C6E7782" w:rsidR="00E26774" w:rsidRPr="00DB3124" w:rsidRDefault="00DB3124" w:rsidP="00F37302">
      <w:pPr>
        <w:pStyle w:val="jfls-normal"/>
        <w:spacing w:line="480" w:lineRule="auto"/>
        <w:rPr>
          <w:lang w:val="fr-FR"/>
        </w:rPr>
      </w:pPr>
      <w:r w:rsidRPr="00DB3124">
        <w:rPr>
          <w:lang w:val="fr-FR"/>
        </w:rPr>
        <w:tab/>
        <w:t>(1498-COMMYNES-MCVF-P,97.1283)</w:t>
      </w:r>
    </w:p>
    <w:p w14:paraId="4BBDF0F3" w14:textId="10C8A341" w:rsidR="00E26774" w:rsidRPr="00DB3124" w:rsidRDefault="00DB3124" w:rsidP="00F37302">
      <w:pPr>
        <w:pStyle w:val="jfls-normal"/>
        <w:spacing w:line="480" w:lineRule="auto"/>
        <w:rPr>
          <w:lang w:val="fr-FR"/>
        </w:rPr>
      </w:pPr>
      <w:r w:rsidRPr="00DB3124">
        <w:rPr>
          <w:lang w:val="fr-FR"/>
        </w:rPr>
        <w:tab/>
        <w:t>et poinsent encontre seigneur Henri pour lui secorre.</w:t>
      </w:r>
    </w:p>
    <w:p w14:paraId="50D170D2" w14:textId="79A42922" w:rsidR="00E26774" w:rsidRPr="00DB3124" w:rsidRDefault="00DB3124" w:rsidP="00F37302">
      <w:pPr>
        <w:pStyle w:val="jfls-normal"/>
        <w:spacing w:line="480" w:lineRule="auto"/>
        <w:rPr>
          <w:lang w:val="fr-FR"/>
        </w:rPr>
      </w:pPr>
      <w:r w:rsidRPr="00DB3124">
        <w:rPr>
          <w:lang w:val="fr-FR"/>
        </w:rPr>
        <w:tab/>
        <w:t>(1205-CLARI-MCVF-P,67.1670)</w:t>
      </w:r>
    </w:p>
    <w:p w14:paraId="0DE1FA44" w14:textId="77777777" w:rsidR="00E26774" w:rsidRPr="00DB3124" w:rsidRDefault="008A0E26" w:rsidP="00F37302">
      <w:pPr>
        <w:pStyle w:val="jfls-appendix-verbs"/>
        <w:spacing w:line="480" w:lineRule="auto"/>
      </w:pPr>
      <w:bookmarkStart w:id="36" w:name="_n1ddtqhh2qep" w:colFirst="0" w:colLast="0"/>
      <w:bookmarkEnd w:id="36"/>
      <w:r w:rsidRPr="00DB3124">
        <w:t>servir</w:t>
      </w:r>
    </w:p>
    <w:p w14:paraId="314AAB3E" w14:textId="3983CFD3" w:rsidR="00E26774" w:rsidRPr="00DB3124" w:rsidRDefault="00DB3124" w:rsidP="00F37302">
      <w:pPr>
        <w:pStyle w:val="jfls-normal"/>
        <w:spacing w:line="480" w:lineRule="auto"/>
        <w:rPr>
          <w:lang w:val="fr-FR"/>
        </w:rPr>
      </w:pPr>
      <w:r w:rsidRPr="00DB3124">
        <w:rPr>
          <w:lang w:val="fr-FR"/>
        </w:rPr>
        <w:tab/>
        <w:t>L' oncle […] fut content de la servir et de l' accompaigner en tout ce qu' elle vouldra.</w:t>
      </w:r>
    </w:p>
    <w:p w14:paraId="18982744" w14:textId="69713925" w:rsidR="00E26774" w:rsidRPr="00DB3124" w:rsidRDefault="00DB3124" w:rsidP="00F37302">
      <w:pPr>
        <w:pStyle w:val="jfls-normal"/>
        <w:spacing w:line="480" w:lineRule="auto"/>
        <w:rPr>
          <w:lang w:val="fr-FR"/>
        </w:rPr>
      </w:pPr>
      <w:r w:rsidRPr="00DB3124">
        <w:rPr>
          <w:lang w:val="fr-FR"/>
        </w:rPr>
        <w:lastRenderedPageBreak/>
        <w:tab/>
        <w:t>(146X-CNNA-MCVF-P,172.3537)</w:t>
      </w:r>
    </w:p>
    <w:p w14:paraId="202728F5" w14:textId="37AA40B8" w:rsidR="00E26774" w:rsidRPr="00DB3124" w:rsidRDefault="00DB3124" w:rsidP="00F37302">
      <w:pPr>
        <w:pStyle w:val="jfls-normal"/>
        <w:spacing w:line="480" w:lineRule="auto"/>
        <w:rPr>
          <w:lang w:val="fr-FR"/>
        </w:rPr>
      </w:pPr>
      <w:r w:rsidRPr="00DB3124">
        <w:rPr>
          <w:lang w:val="fr-FR"/>
        </w:rPr>
        <w:tab/>
        <w:t>…et, à privé entre ses serviteurs si tres humble et tant humain que plaisir estoit de lui servir.</w:t>
      </w:r>
    </w:p>
    <w:p w14:paraId="195AFCE6" w14:textId="1E9C8951" w:rsidR="00E26774" w:rsidRPr="00DB3124" w:rsidRDefault="00DB3124" w:rsidP="00F37302">
      <w:pPr>
        <w:pStyle w:val="jfls-normal"/>
        <w:spacing w:line="480" w:lineRule="auto"/>
        <w:rPr>
          <w:lang w:val="fr-FR"/>
        </w:rPr>
      </w:pPr>
      <w:r w:rsidRPr="00DB3124">
        <w:rPr>
          <w:lang w:val="fr-FR"/>
        </w:rPr>
        <w:tab/>
        <w:t xml:space="preserve">(CHRISTINE DE PISAN: Le Livre des fais et bonnes meurs du sage roy Charles V tome 1 </w:t>
      </w:r>
      <w:r w:rsidRPr="00DB3124">
        <w:rPr>
          <w:lang w:val="fr-FR"/>
        </w:rPr>
        <w:tab/>
        <w:t>(1404))</w:t>
      </w:r>
    </w:p>
    <w:p w14:paraId="52A4B861" w14:textId="77777777" w:rsidR="00E26774" w:rsidRPr="00DB3124" w:rsidRDefault="008A0E26" w:rsidP="00F37302">
      <w:pPr>
        <w:pStyle w:val="jfls-appendix-verbs"/>
        <w:spacing w:line="480" w:lineRule="auto"/>
      </w:pPr>
      <w:bookmarkStart w:id="37" w:name="_f5bhqkmb6osg" w:colFirst="0" w:colLast="0"/>
      <w:bookmarkEnd w:id="37"/>
      <w:r w:rsidRPr="00DB3124">
        <w:t>suivre</w:t>
      </w:r>
    </w:p>
    <w:p w14:paraId="14423D41" w14:textId="7A5C144D" w:rsidR="00E26774" w:rsidRPr="00DB3124" w:rsidRDefault="00DB3124" w:rsidP="00F37302">
      <w:pPr>
        <w:pStyle w:val="jfls-normal"/>
        <w:spacing w:line="480" w:lineRule="auto"/>
        <w:rPr>
          <w:lang w:val="fr-FR"/>
        </w:rPr>
      </w:pPr>
      <w:r w:rsidRPr="00DB3124">
        <w:rPr>
          <w:lang w:val="fr-FR"/>
        </w:rPr>
        <w:tab/>
        <w:t>et quant il s'en furent alé, li empereres manda se gent toute, si les sivi.</w:t>
      </w:r>
    </w:p>
    <w:p w14:paraId="4C349C30" w14:textId="78164FC5" w:rsidR="00E26774" w:rsidRPr="00DB3124" w:rsidRDefault="00DB3124" w:rsidP="00F37302">
      <w:pPr>
        <w:pStyle w:val="jfls-normal"/>
        <w:spacing w:line="480" w:lineRule="auto"/>
        <w:rPr>
          <w:lang w:val="fr-FR"/>
        </w:rPr>
      </w:pPr>
      <w:r w:rsidRPr="00DB3124">
        <w:rPr>
          <w:lang w:val="fr-FR"/>
        </w:rPr>
        <w:tab/>
        <w:t>(1205-CLARI-MCVF-P,17.404)</w:t>
      </w:r>
    </w:p>
    <w:p w14:paraId="1958B269" w14:textId="0AFF3CAB" w:rsidR="00E26774" w:rsidRPr="00DB3124" w:rsidRDefault="00DB3124" w:rsidP="00F37302">
      <w:pPr>
        <w:pStyle w:val="jfls-normal"/>
        <w:spacing w:line="480" w:lineRule="auto"/>
        <w:rPr>
          <w:lang w:val="fr-FR"/>
        </w:rPr>
      </w:pPr>
      <w:r w:rsidRPr="00DB3124">
        <w:rPr>
          <w:lang w:val="fr-FR"/>
        </w:rPr>
        <w:tab/>
        <w:t>mes mes sire Yvains pas ne fuit qui de lui siudre ne se faint :</w:t>
      </w:r>
    </w:p>
    <w:p w14:paraId="7AC118DE" w14:textId="7CC72896" w:rsidR="00E26774" w:rsidRPr="00DB3124" w:rsidRDefault="00DB3124" w:rsidP="00F37302">
      <w:pPr>
        <w:pStyle w:val="jfls-normal"/>
        <w:spacing w:line="480" w:lineRule="auto"/>
        <w:rPr>
          <w:lang w:val="fr-FR"/>
        </w:rPr>
      </w:pPr>
      <w:r w:rsidRPr="00DB3124">
        <w:rPr>
          <w:lang w:val="fr-FR"/>
        </w:rPr>
        <w:tab/>
        <w:t>(1177-YVAIN-MCVF-R,100.3466)</w:t>
      </w:r>
    </w:p>
    <w:p w14:paraId="5CE3FBBA" w14:textId="77777777" w:rsidR="00E26774" w:rsidRPr="00DB3124" w:rsidRDefault="008A0E26" w:rsidP="00F37302">
      <w:pPr>
        <w:pStyle w:val="jfls-appendix-verbs"/>
        <w:spacing w:line="480" w:lineRule="auto"/>
      </w:pPr>
      <w:bookmarkStart w:id="38" w:name="_dpemj9hcf5rl" w:colFirst="0" w:colLast="0"/>
      <w:bookmarkEnd w:id="38"/>
      <w:r w:rsidRPr="00DB3124">
        <w:t>supplier</w:t>
      </w:r>
    </w:p>
    <w:p w14:paraId="313CEACF" w14:textId="19A0F9FF" w:rsidR="00E26774" w:rsidRPr="00DB3124" w:rsidRDefault="00DB3124" w:rsidP="00F37302">
      <w:pPr>
        <w:pStyle w:val="jfls-normal"/>
        <w:spacing w:line="480" w:lineRule="auto"/>
        <w:rPr>
          <w:lang w:val="fr-FR"/>
        </w:rPr>
      </w:pPr>
      <w:r w:rsidRPr="00DB3124">
        <w:rPr>
          <w:lang w:val="fr-FR"/>
        </w:rPr>
        <w:tab/>
        <w:t xml:space="preserve">Le seigneur d'Avannes, crainctif, ayant la larme à l'oeil, la suplia très fort, que, pour seureté </w:t>
      </w:r>
      <w:r w:rsidRPr="00DB3124">
        <w:rPr>
          <w:lang w:val="fr-FR"/>
        </w:rPr>
        <w:tab/>
        <w:t>de ses parolles, elle le voulsist baiser;</w:t>
      </w:r>
    </w:p>
    <w:p w14:paraId="0908D1AE" w14:textId="4FA37DC2" w:rsidR="00E26774" w:rsidRPr="00DB3124" w:rsidRDefault="00DB3124" w:rsidP="00F37302">
      <w:pPr>
        <w:pStyle w:val="jfls-normal"/>
        <w:spacing w:line="480" w:lineRule="auto"/>
        <w:rPr>
          <w:lang w:val="fr-FR"/>
        </w:rPr>
      </w:pPr>
      <w:r w:rsidRPr="00DB3124">
        <w:rPr>
          <w:lang w:val="fr-FR"/>
        </w:rPr>
        <w:tab/>
        <w:t>(Marguerite d'Angoulême, reine de NAVARRE: L'Heptaméron (1559))</w:t>
      </w:r>
    </w:p>
    <w:p w14:paraId="3260C8D1" w14:textId="4DC97DE7" w:rsidR="00E26774" w:rsidRPr="00DB3124" w:rsidRDefault="00DB3124" w:rsidP="00F37302">
      <w:pPr>
        <w:pStyle w:val="jfls-normal"/>
        <w:spacing w:line="480" w:lineRule="auto"/>
        <w:rPr>
          <w:lang w:val="fr-FR"/>
        </w:rPr>
      </w:pPr>
      <w:r w:rsidRPr="00DB3124">
        <w:rPr>
          <w:lang w:val="fr-FR"/>
        </w:rPr>
        <w:tab/>
        <w:t xml:space="preserve">Et ilz vindrent : &amp; leur supplieret . Et les mettas hors : les prioient qu'ilz se partissent de </w:t>
      </w:r>
      <w:r w:rsidRPr="00DB3124">
        <w:rPr>
          <w:lang w:val="fr-FR"/>
        </w:rPr>
        <w:tab/>
        <w:t xml:space="preserve">la </w:t>
      </w:r>
      <w:r w:rsidRPr="00DB3124">
        <w:rPr>
          <w:lang w:val="fr-FR"/>
        </w:rPr>
        <w:tab/>
        <w:t>cite.</w:t>
      </w:r>
    </w:p>
    <w:p w14:paraId="04CCEADE" w14:textId="1232D3E5" w:rsidR="0077669C" w:rsidRPr="00ED461C" w:rsidRDefault="00DB3124" w:rsidP="00ED461C">
      <w:pPr>
        <w:pStyle w:val="jfls-normal"/>
        <w:spacing w:line="480" w:lineRule="auto"/>
        <w:rPr>
          <w:lang w:val="fr-FR"/>
        </w:rPr>
      </w:pPr>
      <w:r w:rsidRPr="00DB3124">
        <w:rPr>
          <w:lang w:val="fr-FR"/>
        </w:rPr>
        <w:tab/>
        <w:t>(1523-NOUVEAU-TESTAMENT-PENN-P,37V.1003-5)</w:t>
      </w:r>
    </w:p>
    <w:sectPr w:rsidR="0077669C" w:rsidRPr="00ED461C" w:rsidSect="0077669C">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79"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DA300" w14:textId="77777777" w:rsidR="006918F6" w:rsidRDefault="006918F6">
      <w:pPr>
        <w:spacing w:after="0" w:line="240" w:lineRule="auto"/>
      </w:pPr>
      <w:r>
        <w:separator/>
      </w:r>
    </w:p>
  </w:endnote>
  <w:endnote w:type="continuationSeparator" w:id="0">
    <w:p w14:paraId="76E42A96" w14:textId="77777777" w:rsidR="006918F6" w:rsidRDefault="00691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56E1CACE-45C3-804A-977C-CAD112911E11}"/>
  </w:font>
  <w:font w:name="Times New Roman">
    <w:panose1 w:val="02020603050405020304"/>
    <w:charset w:val="00"/>
    <w:family w:val="roman"/>
    <w:pitch w:val="variable"/>
    <w:sig w:usb0="E0002EFF" w:usb1="C000785B" w:usb2="00000009" w:usb3="00000000" w:csb0="000001FF" w:csb1="00000000"/>
    <w:embedRegular r:id="rId2" w:fontKey="{7D8A812E-28C6-0B44-896A-F173F283671B}"/>
    <w:embedBold r:id="rId3" w:fontKey="{2F09D6B8-1769-004C-9B4A-AC669EA8BA83}"/>
    <w:embedItalic r:id="rId4" w:fontKey="{62FC68B8-A41B-EE49-9566-B5BF6261D61F}"/>
  </w:font>
  <w:font w:name="Courier New">
    <w:panose1 w:val="02070309020205020404"/>
    <w:charset w:val="00"/>
    <w:family w:val="modern"/>
    <w:pitch w:val="fixed"/>
    <w:sig w:usb0="E0002EFF" w:usb1="C0007843" w:usb2="00000009" w:usb3="00000000" w:csb0="000001FF" w:csb1="00000000"/>
    <w:embedRegular r:id="rId5" w:fontKey="{588D1ADC-4D63-B54A-95CE-C87F64B2F934}"/>
  </w:font>
  <w:font w:name="Wingdings">
    <w:panose1 w:val="05000000000000000000"/>
    <w:charset w:val="4D"/>
    <w:family w:val="decorative"/>
    <w:pitch w:val="variable"/>
    <w:sig w:usb0="00000003" w:usb1="00000000" w:usb2="00000000" w:usb3="00000000" w:csb0="80000001" w:csb1="00000000"/>
    <w:embedRegular r:id="rId6" w:fontKey="{53A26BAB-0D54-B642-8E7A-136B51B322D6}"/>
  </w:font>
  <w:font w:name="Calibri">
    <w:panose1 w:val="020F0502020204030204"/>
    <w:charset w:val="00"/>
    <w:family w:val="swiss"/>
    <w:pitch w:val="variable"/>
    <w:sig w:usb0="E4002EFF" w:usb1="C200247B" w:usb2="00000009" w:usb3="00000000" w:csb0="000001FF" w:csb1="00000000"/>
    <w:embedRegular r:id="rId7" w:fontKey="{2306F722-AE50-2640-83B1-121C0A49C331}"/>
    <w:embedBoldItalic r:id="rId8" w:fontKey="{EEC47D23-837D-2C45-962F-A50D8B9413AE}"/>
  </w:font>
  <w:font w:name="Arial">
    <w:panose1 w:val="020B0604020202020204"/>
    <w:charset w:val="00"/>
    <w:family w:val="swiss"/>
    <w:pitch w:val="variable"/>
    <w:sig w:usb0="E0002EFF" w:usb1="C000785B" w:usb2="00000009" w:usb3="00000000" w:csb0="000001FF" w:csb1="00000000"/>
    <w:embedRegular r:id="rId9" w:fontKey="{D30A44CF-4B50-2E4B-B038-A8C806463D3F}"/>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embedRegular r:id="rId11" w:fontKey="{BE9B988C-A014-6642-B7FB-9A20E81C47F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4022069"/>
      <w:docPartObj>
        <w:docPartGallery w:val="Page Numbers (Bottom of Page)"/>
        <w:docPartUnique/>
      </w:docPartObj>
    </w:sdtPr>
    <w:sdtContent>
      <w:p w14:paraId="146D31AB" w14:textId="5E449F83" w:rsidR="0077669C" w:rsidRDefault="0077669C" w:rsidP="002026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5DB3E8" w14:textId="77777777" w:rsidR="0077669C" w:rsidRDefault="0077669C" w:rsidP="007766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9813557"/>
      <w:docPartObj>
        <w:docPartGallery w:val="Page Numbers (Bottom of Page)"/>
        <w:docPartUnique/>
      </w:docPartObj>
    </w:sdtPr>
    <w:sdtContent>
      <w:p w14:paraId="6AE6F8D6" w14:textId="617C0932" w:rsidR="0077669C" w:rsidRDefault="0077669C" w:rsidP="002026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F301B72" w14:textId="27B1CBDF" w:rsidR="00E26774" w:rsidRDefault="00E26774" w:rsidP="0077669C">
    <w:pP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26B0" w14:textId="77777777" w:rsidR="0077669C" w:rsidRDefault="00776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85AF6" w14:textId="77777777" w:rsidR="006918F6" w:rsidRDefault="006918F6">
      <w:pPr>
        <w:spacing w:after="0" w:line="240" w:lineRule="auto"/>
      </w:pPr>
      <w:r>
        <w:separator/>
      </w:r>
    </w:p>
  </w:footnote>
  <w:footnote w:type="continuationSeparator" w:id="0">
    <w:p w14:paraId="4A99C5AC" w14:textId="77777777" w:rsidR="006918F6" w:rsidRDefault="00691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3A43" w14:textId="77777777" w:rsidR="0077669C" w:rsidRDefault="007766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0D55" w14:textId="77777777" w:rsidR="0077669C" w:rsidRDefault="00776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8F22" w14:textId="77777777" w:rsidR="0077669C" w:rsidRDefault="00776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315B"/>
    <w:multiLevelType w:val="hybridMultilevel"/>
    <w:tmpl w:val="76BED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C0B73"/>
    <w:multiLevelType w:val="multilevel"/>
    <w:tmpl w:val="BEA8DB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4E04C12"/>
    <w:multiLevelType w:val="hybridMultilevel"/>
    <w:tmpl w:val="0FE65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77F37"/>
    <w:multiLevelType w:val="multilevel"/>
    <w:tmpl w:val="6186B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FF668F"/>
    <w:multiLevelType w:val="multilevel"/>
    <w:tmpl w:val="9B849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77E2804"/>
    <w:multiLevelType w:val="multilevel"/>
    <w:tmpl w:val="BFD4D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2478A4"/>
    <w:multiLevelType w:val="hybridMultilevel"/>
    <w:tmpl w:val="F582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920243">
    <w:abstractNumId w:val="5"/>
  </w:num>
  <w:num w:numId="2" w16cid:durableId="1991011419">
    <w:abstractNumId w:val="4"/>
  </w:num>
  <w:num w:numId="3" w16cid:durableId="2059283438">
    <w:abstractNumId w:val="3"/>
  </w:num>
  <w:num w:numId="4" w16cid:durableId="1433159359">
    <w:abstractNumId w:val="1"/>
  </w:num>
  <w:num w:numId="5" w16cid:durableId="1214004401">
    <w:abstractNumId w:val="2"/>
  </w:num>
  <w:num w:numId="6" w16cid:durableId="1244410405">
    <w:abstractNumId w:val="6"/>
  </w:num>
  <w:num w:numId="7" w16cid:durableId="100809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activeWritingStyle w:appName="MSWord" w:lang="fr-FR"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CA" w:vendorID="64" w:dllVersion="0" w:nlCheck="1" w:checkStyle="0"/>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774"/>
    <w:rsid w:val="000004DE"/>
    <w:rsid w:val="000127CF"/>
    <w:rsid w:val="00012B17"/>
    <w:rsid w:val="0003247E"/>
    <w:rsid w:val="00045BF6"/>
    <w:rsid w:val="00050CD0"/>
    <w:rsid w:val="00061734"/>
    <w:rsid w:val="0008613D"/>
    <w:rsid w:val="000A1666"/>
    <w:rsid w:val="000F4B38"/>
    <w:rsid w:val="000F5C31"/>
    <w:rsid w:val="001121C6"/>
    <w:rsid w:val="001443EE"/>
    <w:rsid w:val="00152AB9"/>
    <w:rsid w:val="0019165C"/>
    <w:rsid w:val="00195464"/>
    <w:rsid w:val="00195C18"/>
    <w:rsid w:val="001A4F57"/>
    <w:rsid w:val="001C4E72"/>
    <w:rsid w:val="001E1019"/>
    <w:rsid w:val="001F4D09"/>
    <w:rsid w:val="00210342"/>
    <w:rsid w:val="0022626D"/>
    <w:rsid w:val="002303D4"/>
    <w:rsid w:val="00235DA9"/>
    <w:rsid w:val="0026038D"/>
    <w:rsid w:val="0026342E"/>
    <w:rsid w:val="002B7865"/>
    <w:rsid w:val="002E14A6"/>
    <w:rsid w:val="002E7712"/>
    <w:rsid w:val="002F6182"/>
    <w:rsid w:val="00340274"/>
    <w:rsid w:val="0034438C"/>
    <w:rsid w:val="00350D2C"/>
    <w:rsid w:val="003C74AF"/>
    <w:rsid w:val="003D1F9E"/>
    <w:rsid w:val="003E066A"/>
    <w:rsid w:val="003E0712"/>
    <w:rsid w:val="003E2133"/>
    <w:rsid w:val="003F38D5"/>
    <w:rsid w:val="00405D84"/>
    <w:rsid w:val="004125D6"/>
    <w:rsid w:val="0043295E"/>
    <w:rsid w:val="004354BB"/>
    <w:rsid w:val="004462D8"/>
    <w:rsid w:val="004616F9"/>
    <w:rsid w:val="00475DA7"/>
    <w:rsid w:val="004A0433"/>
    <w:rsid w:val="004A45B4"/>
    <w:rsid w:val="004C3B19"/>
    <w:rsid w:val="004C6211"/>
    <w:rsid w:val="004D1FA9"/>
    <w:rsid w:val="004D3160"/>
    <w:rsid w:val="004E5E37"/>
    <w:rsid w:val="004F15DB"/>
    <w:rsid w:val="005022CC"/>
    <w:rsid w:val="00505E92"/>
    <w:rsid w:val="00507425"/>
    <w:rsid w:val="005458B2"/>
    <w:rsid w:val="00562707"/>
    <w:rsid w:val="005668A6"/>
    <w:rsid w:val="00570EDE"/>
    <w:rsid w:val="00582204"/>
    <w:rsid w:val="00591D0A"/>
    <w:rsid w:val="005F557F"/>
    <w:rsid w:val="00614E55"/>
    <w:rsid w:val="00670E20"/>
    <w:rsid w:val="006918F6"/>
    <w:rsid w:val="00691EE9"/>
    <w:rsid w:val="006946ED"/>
    <w:rsid w:val="00694C3A"/>
    <w:rsid w:val="0069639A"/>
    <w:rsid w:val="00734369"/>
    <w:rsid w:val="00746999"/>
    <w:rsid w:val="00752485"/>
    <w:rsid w:val="007747D6"/>
    <w:rsid w:val="0077669C"/>
    <w:rsid w:val="00785BFC"/>
    <w:rsid w:val="0079665F"/>
    <w:rsid w:val="007A0B7F"/>
    <w:rsid w:val="007B5CC7"/>
    <w:rsid w:val="007C49D3"/>
    <w:rsid w:val="007D7B23"/>
    <w:rsid w:val="00821FFC"/>
    <w:rsid w:val="00826A5C"/>
    <w:rsid w:val="00832ECA"/>
    <w:rsid w:val="00846A29"/>
    <w:rsid w:val="008761CE"/>
    <w:rsid w:val="00894C0C"/>
    <w:rsid w:val="00897458"/>
    <w:rsid w:val="008A0E26"/>
    <w:rsid w:val="008B617C"/>
    <w:rsid w:val="008D28A1"/>
    <w:rsid w:val="008F3EC5"/>
    <w:rsid w:val="008F46D1"/>
    <w:rsid w:val="00931236"/>
    <w:rsid w:val="00977C88"/>
    <w:rsid w:val="009809FE"/>
    <w:rsid w:val="00981F0E"/>
    <w:rsid w:val="009A3F63"/>
    <w:rsid w:val="009D4874"/>
    <w:rsid w:val="009E061F"/>
    <w:rsid w:val="009E23FE"/>
    <w:rsid w:val="00A02CED"/>
    <w:rsid w:val="00A04E61"/>
    <w:rsid w:val="00A463E9"/>
    <w:rsid w:val="00A5457D"/>
    <w:rsid w:val="00A70F7A"/>
    <w:rsid w:val="00AB192A"/>
    <w:rsid w:val="00AC1406"/>
    <w:rsid w:val="00B13324"/>
    <w:rsid w:val="00B22548"/>
    <w:rsid w:val="00B442E6"/>
    <w:rsid w:val="00B5613B"/>
    <w:rsid w:val="00B71D04"/>
    <w:rsid w:val="00B7570B"/>
    <w:rsid w:val="00B87BBE"/>
    <w:rsid w:val="00BA42B9"/>
    <w:rsid w:val="00BA4FC2"/>
    <w:rsid w:val="00BE7BB7"/>
    <w:rsid w:val="00C0341E"/>
    <w:rsid w:val="00C577EA"/>
    <w:rsid w:val="00C83704"/>
    <w:rsid w:val="00CB56FB"/>
    <w:rsid w:val="00CD0742"/>
    <w:rsid w:val="00CD6CB0"/>
    <w:rsid w:val="00CE0B0D"/>
    <w:rsid w:val="00CF3E5A"/>
    <w:rsid w:val="00D0007D"/>
    <w:rsid w:val="00D4774C"/>
    <w:rsid w:val="00D669AA"/>
    <w:rsid w:val="00D861FC"/>
    <w:rsid w:val="00D96FA3"/>
    <w:rsid w:val="00DA69C2"/>
    <w:rsid w:val="00DB17AE"/>
    <w:rsid w:val="00DB3124"/>
    <w:rsid w:val="00DC04B8"/>
    <w:rsid w:val="00DF21A1"/>
    <w:rsid w:val="00DF6277"/>
    <w:rsid w:val="00E26774"/>
    <w:rsid w:val="00E30D1A"/>
    <w:rsid w:val="00E474B8"/>
    <w:rsid w:val="00E53335"/>
    <w:rsid w:val="00E60411"/>
    <w:rsid w:val="00E96784"/>
    <w:rsid w:val="00E96A65"/>
    <w:rsid w:val="00EA7B42"/>
    <w:rsid w:val="00ED461C"/>
    <w:rsid w:val="00EE5179"/>
    <w:rsid w:val="00EF0132"/>
    <w:rsid w:val="00EF584A"/>
    <w:rsid w:val="00F00E9C"/>
    <w:rsid w:val="00F07738"/>
    <w:rsid w:val="00F37302"/>
    <w:rsid w:val="00F415E1"/>
    <w:rsid w:val="00F770DF"/>
    <w:rsid w:val="00F77F02"/>
    <w:rsid w:val="00FA6730"/>
    <w:rsid w:val="00FC2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2E720"/>
  <w15:docId w15:val="{9D0D85F3-73BE-DC44-AB8A-DB5C4D04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jc w:val="center"/>
      <w:outlineLvl w:val="0"/>
    </w:pPr>
    <w:rPr>
      <w:sz w:val="28"/>
      <w:szCs w:val="28"/>
    </w:rPr>
  </w:style>
  <w:style w:type="paragraph" w:styleId="Heading2">
    <w:name w:val="heading 2"/>
    <w:basedOn w:val="Normal"/>
    <w:next w:val="Normal"/>
    <w:uiPriority w:val="9"/>
    <w:unhideWhenUsed/>
    <w:qFormat/>
    <w:pPr>
      <w:keepNext/>
      <w:keepLines/>
      <w:spacing w:before="360" w:after="120"/>
      <w:jc w:val="center"/>
      <w:outlineLvl w:val="1"/>
    </w:pPr>
    <w:rPr>
      <w:i/>
    </w:rPr>
  </w:style>
  <w:style w:type="paragraph" w:styleId="Heading3">
    <w:name w:val="heading 3"/>
    <w:basedOn w:val="Normal"/>
    <w:next w:val="Normal"/>
    <w:uiPriority w:val="9"/>
    <w:unhideWhenUsed/>
    <w:qFormat/>
    <w:pPr>
      <w:keepNext/>
      <w:keepLines/>
      <w:spacing w:line="240" w:lineRule="auto"/>
      <w:jc w:val="left"/>
      <w:outlineLvl w:val="2"/>
    </w:pPr>
    <w:rPr>
      <w:i/>
    </w:rPr>
  </w:style>
  <w:style w:type="paragraph" w:styleId="Heading4">
    <w:name w:val="heading 4"/>
    <w:basedOn w:val="Normal"/>
    <w:next w:val="Normal"/>
    <w:uiPriority w:val="9"/>
    <w:unhideWhenUsed/>
    <w:qFormat/>
    <w:pPr>
      <w:keepNext/>
      <w:keepLines/>
      <w:spacing w:after="0" w:line="18" w:lineRule="auto"/>
      <w:outlineLvl w:val="3"/>
    </w:pPr>
    <w:rPr>
      <w:rFonts w:ascii="Calibri" w:eastAsia="Calibri" w:hAnsi="Calibri" w:cs="Calibri"/>
      <w:b/>
      <w:i/>
      <w:color w:val="0000FF"/>
    </w:rPr>
  </w:style>
  <w:style w:type="paragraph" w:styleId="Heading5">
    <w:name w:val="heading 5"/>
    <w:basedOn w:val="Normal"/>
    <w:next w:val="Normal"/>
    <w:uiPriority w:val="9"/>
    <w:unhideWhenUsed/>
    <w:qFormat/>
    <w:pPr>
      <w:keepNext/>
      <w:keepLines/>
      <w:tabs>
        <w:tab w:val="left" w:pos="9070"/>
        <w:tab w:val="left" w:pos="8503"/>
        <w:tab w:val="left" w:pos="7937"/>
        <w:tab w:val="left" w:pos="7370"/>
        <w:tab w:val="left" w:pos="6803"/>
        <w:tab w:val="left" w:pos="6236"/>
        <w:tab w:val="left" w:pos="5669"/>
        <w:tab w:val="left" w:pos="5102"/>
        <w:tab w:val="left" w:pos="4535"/>
        <w:tab w:val="left" w:pos="3968"/>
        <w:tab w:val="left" w:pos="3401"/>
        <w:tab w:val="left" w:pos="2834"/>
        <w:tab w:val="left" w:pos="2267"/>
        <w:tab w:val="left" w:pos="1700"/>
        <w:tab w:val="left" w:pos="1133"/>
      </w:tabs>
      <w:spacing w:after="0" w:line="240" w:lineRule="auto"/>
      <w:ind w:left="708"/>
      <w:jc w:val="left"/>
      <w:outlineLvl w:val="4"/>
    </w:pPr>
    <w:rPr>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jc w:val="left"/>
    </w:pPr>
    <w:rPr>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76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69C"/>
  </w:style>
  <w:style w:type="paragraph" w:styleId="Footer">
    <w:name w:val="footer"/>
    <w:basedOn w:val="Normal"/>
    <w:link w:val="FooterChar"/>
    <w:uiPriority w:val="99"/>
    <w:unhideWhenUsed/>
    <w:rsid w:val="00776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69C"/>
  </w:style>
  <w:style w:type="character" w:styleId="PageNumber">
    <w:name w:val="page number"/>
    <w:basedOn w:val="DefaultParagraphFont"/>
    <w:uiPriority w:val="99"/>
    <w:semiHidden/>
    <w:unhideWhenUsed/>
    <w:rsid w:val="0077669C"/>
  </w:style>
  <w:style w:type="character" w:styleId="Hyperlink">
    <w:name w:val="Hyperlink"/>
    <w:basedOn w:val="DefaultParagraphFont"/>
    <w:uiPriority w:val="99"/>
    <w:unhideWhenUsed/>
    <w:rsid w:val="009E061F"/>
    <w:rPr>
      <w:color w:val="0000FF" w:themeColor="hyperlink"/>
      <w:u w:val="single"/>
    </w:rPr>
  </w:style>
  <w:style w:type="paragraph" w:styleId="ListParagraph">
    <w:name w:val="List Paragraph"/>
    <w:basedOn w:val="Normal"/>
    <w:uiPriority w:val="34"/>
    <w:qFormat/>
    <w:rsid w:val="009E061F"/>
    <w:pPr>
      <w:ind w:left="720"/>
      <w:contextualSpacing/>
    </w:pPr>
  </w:style>
  <w:style w:type="character" w:styleId="FollowedHyperlink">
    <w:name w:val="FollowedHyperlink"/>
    <w:basedOn w:val="DefaultParagraphFont"/>
    <w:uiPriority w:val="99"/>
    <w:semiHidden/>
    <w:unhideWhenUsed/>
    <w:rsid w:val="00CD0742"/>
    <w:rPr>
      <w:color w:val="800080" w:themeColor="followedHyperlink"/>
      <w:u w:val="single"/>
    </w:rPr>
  </w:style>
  <w:style w:type="table" w:styleId="TableGrid">
    <w:name w:val="Table Grid"/>
    <w:basedOn w:val="TableNormal"/>
    <w:uiPriority w:val="39"/>
    <w:rsid w:val="007C4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557F"/>
    <w:pPr>
      <w:spacing w:after="0" w:line="240" w:lineRule="auto"/>
      <w:jc w:val="left"/>
    </w:pPr>
  </w:style>
  <w:style w:type="paragraph" w:customStyle="1" w:styleId="jfls-heading1">
    <w:name w:val="jfls-heading1"/>
    <w:basedOn w:val="Normal"/>
    <w:qFormat/>
    <w:rsid w:val="00CD6CB0"/>
    <w:pPr>
      <w:tabs>
        <w:tab w:val="left" w:pos="284"/>
      </w:tabs>
      <w:spacing w:after="0"/>
      <w:jc w:val="center"/>
    </w:pPr>
    <w:rPr>
      <w:color w:val="000000" w:themeColor="text1"/>
    </w:rPr>
  </w:style>
  <w:style w:type="paragraph" w:customStyle="1" w:styleId="jfls-heading2">
    <w:name w:val="jfls-heading2"/>
    <w:basedOn w:val="Normal"/>
    <w:qFormat/>
    <w:rsid w:val="00CD6CB0"/>
    <w:pPr>
      <w:tabs>
        <w:tab w:val="left" w:pos="284"/>
      </w:tabs>
      <w:spacing w:after="0"/>
      <w:jc w:val="center"/>
    </w:pPr>
    <w:rPr>
      <w:i/>
      <w:iCs/>
      <w:color w:val="000000" w:themeColor="text1"/>
    </w:rPr>
  </w:style>
  <w:style w:type="paragraph" w:customStyle="1" w:styleId="jfls-heading3">
    <w:name w:val="jfls-heading3"/>
    <w:basedOn w:val="Normal"/>
    <w:qFormat/>
    <w:rsid w:val="00CD6CB0"/>
    <w:pPr>
      <w:tabs>
        <w:tab w:val="left" w:pos="284"/>
      </w:tabs>
      <w:spacing w:after="0"/>
    </w:pPr>
    <w:rPr>
      <w:i/>
      <w:iCs/>
      <w:color w:val="000000" w:themeColor="text1"/>
    </w:rPr>
  </w:style>
  <w:style w:type="paragraph" w:customStyle="1" w:styleId="jfls-example">
    <w:name w:val="jfls-example"/>
    <w:basedOn w:val="Normal"/>
    <w:qFormat/>
    <w:rsid w:val="002B7865"/>
    <w:pPr>
      <w:tabs>
        <w:tab w:val="left" w:pos="284"/>
      </w:tabs>
      <w:spacing w:after="0"/>
    </w:pPr>
    <w:rPr>
      <w:color w:val="000000" w:themeColor="text1"/>
    </w:rPr>
  </w:style>
  <w:style w:type="paragraph" w:customStyle="1" w:styleId="jfls-caption">
    <w:name w:val="jfls-caption"/>
    <w:basedOn w:val="Normal"/>
    <w:qFormat/>
    <w:rsid w:val="004462D8"/>
    <w:pPr>
      <w:tabs>
        <w:tab w:val="left" w:pos="284"/>
      </w:tabs>
      <w:spacing w:after="0"/>
    </w:pPr>
    <w:rPr>
      <w:color w:val="000000" w:themeColor="text1"/>
    </w:rPr>
  </w:style>
  <w:style w:type="paragraph" w:customStyle="1" w:styleId="jfls-reference-entry">
    <w:name w:val="jfls-reference-entry"/>
    <w:basedOn w:val="Normal"/>
    <w:qFormat/>
    <w:rsid w:val="004462D8"/>
    <w:pPr>
      <w:tabs>
        <w:tab w:val="left" w:pos="284"/>
      </w:tabs>
      <w:spacing w:after="0"/>
      <w:ind w:left="567" w:hanging="567"/>
    </w:pPr>
    <w:rPr>
      <w:color w:val="000000" w:themeColor="text1"/>
    </w:rPr>
  </w:style>
  <w:style w:type="paragraph" w:customStyle="1" w:styleId="jfls-title">
    <w:name w:val="jfls-title"/>
    <w:basedOn w:val="Normal"/>
    <w:qFormat/>
    <w:rsid w:val="002E14A6"/>
    <w:pPr>
      <w:tabs>
        <w:tab w:val="left" w:pos="284"/>
      </w:tabs>
      <w:spacing w:after="0"/>
      <w:jc w:val="center"/>
    </w:pPr>
    <w:rPr>
      <w:b/>
      <w:bCs/>
      <w:color w:val="000000" w:themeColor="text1"/>
      <w:sz w:val="28"/>
      <w:szCs w:val="28"/>
    </w:rPr>
  </w:style>
  <w:style w:type="paragraph" w:customStyle="1" w:styleId="jfls-subtitle">
    <w:name w:val="jfls-subtitle"/>
    <w:basedOn w:val="Normal"/>
    <w:qFormat/>
    <w:rsid w:val="002E14A6"/>
    <w:pPr>
      <w:tabs>
        <w:tab w:val="left" w:pos="284"/>
      </w:tabs>
      <w:spacing w:after="0"/>
      <w:jc w:val="center"/>
    </w:pPr>
    <w:rPr>
      <w:color w:val="000000" w:themeColor="text1"/>
    </w:rPr>
  </w:style>
  <w:style w:type="paragraph" w:customStyle="1" w:styleId="jfls-appendix-verbs">
    <w:name w:val="jfls-appendix-verbs"/>
    <w:basedOn w:val="Normal"/>
    <w:qFormat/>
    <w:rsid w:val="00045BF6"/>
    <w:pPr>
      <w:tabs>
        <w:tab w:val="left" w:pos="284"/>
      </w:tabs>
      <w:spacing w:before="60" w:after="0"/>
    </w:pPr>
    <w:rPr>
      <w:i/>
      <w:iCs/>
      <w:color w:val="000000" w:themeColor="text1"/>
      <w:lang w:val="fr-FR"/>
    </w:rPr>
  </w:style>
  <w:style w:type="paragraph" w:customStyle="1" w:styleId="jfls-normal">
    <w:name w:val="jfls-normal"/>
    <w:basedOn w:val="Normal"/>
    <w:qFormat/>
    <w:rsid w:val="002E14A6"/>
    <w:pPr>
      <w:tabs>
        <w:tab w:val="left" w:pos="284"/>
      </w:tabs>
      <w:spacing w:after="0"/>
    </w:pPr>
    <w:rPr>
      <w:color w:val="000000" w:themeColor="text1"/>
    </w:rPr>
  </w:style>
  <w:style w:type="paragraph" w:customStyle="1" w:styleId="jfls-normal-doublespace">
    <w:name w:val="jfls-normal-doublespace"/>
    <w:basedOn w:val="jfls-normal"/>
    <w:qFormat/>
    <w:rsid w:val="00045BF6"/>
    <w:pPr>
      <w:spacing w:line="480" w:lineRule="auto"/>
    </w:pPr>
  </w:style>
  <w:style w:type="paragraph" w:styleId="CommentSubject">
    <w:name w:val="annotation subject"/>
    <w:basedOn w:val="CommentText"/>
    <w:next w:val="CommentText"/>
    <w:link w:val="CommentSubjectChar"/>
    <w:uiPriority w:val="99"/>
    <w:semiHidden/>
    <w:unhideWhenUsed/>
    <w:rsid w:val="00EF584A"/>
    <w:rPr>
      <w:b/>
      <w:bCs/>
    </w:rPr>
  </w:style>
  <w:style w:type="character" w:customStyle="1" w:styleId="CommentSubjectChar">
    <w:name w:val="Comment Subject Char"/>
    <w:basedOn w:val="CommentTextChar"/>
    <w:link w:val="CommentSubject"/>
    <w:uiPriority w:val="99"/>
    <w:semiHidden/>
    <w:rsid w:val="00EF584A"/>
    <w:rPr>
      <w:b/>
      <w:bCs/>
      <w:sz w:val="20"/>
      <w:szCs w:val="20"/>
    </w:rPr>
  </w:style>
  <w:style w:type="paragraph" w:customStyle="1" w:styleId="jfls-table">
    <w:name w:val="jfls-table"/>
    <w:basedOn w:val="Normal"/>
    <w:qFormat/>
    <w:rsid w:val="00EF584A"/>
    <w:pPr>
      <w:tabs>
        <w:tab w:val="left" w:pos="284"/>
      </w:tabs>
      <w:spacing w:after="0"/>
      <w:jc w:val="left"/>
    </w:pPr>
    <w:rPr>
      <w:color w:val="000000" w:themeColor="text1"/>
    </w:rPr>
  </w:style>
  <w:style w:type="paragraph" w:customStyle="1" w:styleId="p1">
    <w:name w:val="p1"/>
    <w:basedOn w:val="Normal"/>
    <w:rsid w:val="005458B2"/>
    <w:pPr>
      <w:spacing w:after="0" w:line="240" w:lineRule="auto"/>
      <w:jc w:val="left"/>
    </w:pPr>
    <w:rPr>
      <w:rFonts w:ascii="Helvetica" w:hAnsi="Helvetica"/>
      <w:color w:val="000000"/>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409397">
      <w:bodyDiv w:val="1"/>
      <w:marLeft w:val="0"/>
      <w:marRight w:val="0"/>
      <w:marTop w:val="0"/>
      <w:marBottom w:val="0"/>
      <w:divBdr>
        <w:top w:val="none" w:sz="0" w:space="0" w:color="auto"/>
        <w:left w:val="none" w:sz="0" w:space="0" w:color="auto"/>
        <w:bottom w:val="none" w:sz="0" w:space="0" w:color="auto"/>
        <w:right w:val="none" w:sz="0" w:space="0" w:color="auto"/>
      </w:divBdr>
    </w:div>
    <w:div w:id="1158612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14</Pages>
  <Words>2821</Words>
  <Characters>15743</Characters>
  <Application>Microsoft Office Word</Application>
  <DocSecurity>0</DocSecurity>
  <Lines>258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Troberg</cp:lastModifiedBy>
  <cp:revision>44</cp:revision>
  <dcterms:created xsi:type="dcterms:W3CDTF">2025-04-06T11:22:00Z</dcterms:created>
  <dcterms:modified xsi:type="dcterms:W3CDTF">2025-12-07T15:02:00Z</dcterms:modified>
</cp:coreProperties>
</file>