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872B" w14:textId="77777777" w:rsidR="00F51E57" w:rsidRPr="00F51E57" w:rsidRDefault="00F51E57" w:rsidP="00F51E57">
      <w:pPr>
        <w:pStyle w:val="Heading2"/>
        <w:spacing w:line="480" w:lineRule="auto"/>
        <w:rPr>
          <w:rFonts w:ascii="Times New Roman" w:hAnsi="Times New Roman" w:cs="Times New Roman"/>
          <w:b/>
          <w:bCs/>
          <w:color w:val="000000" w:themeColor="text1"/>
          <w:sz w:val="24"/>
          <w:szCs w:val="24"/>
        </w:rPr>
      </w:pPr>
      <w:r w:rsidRPr="00F51E57">
        <w:rPr>
          <w:rFonts w:ascii="Times New Roman" w:hAnsi="Times New Roman" w:cs="Times New Roman"/>
          <w:b/>
          <w:bCs/>
          <w:color w:val="000000" w:themeColor="text1"/>
          <w:sz w:val="24"/>
          <w:szCs w:val="24"/>
        </w:rPr>
        <w:t>Supplemental Materials</w:t>
      </w:r>
    </w:p>
    <w:p w14:paraId="63314F44" w14:textId="77777777" w:rsidR="00F51E57" w:rsidRPr="00F51E57" w:rsidRDefault="00F51E57" w:rsidP="00F51E57">
      <w:pPr>
        <w:pStyle w:val="Heading3"/>
        <w:spacing w:line="480" w:lineRule="auto"/>
        <w:rPr>
          <w:rFonts w:ascii="Times New Roman" w:hAnsi="Times New Roman" w:cs="Times New Roman"/>
          <w:b/>
          <w:color w:val="000000" w:themeColor="text1"/>
          <w:sz w:val="24"/>
          <w:szCs w:val="24"/>
        </w:rPr>
      </w:pPr>
      <w:r w:rsidRPr="00F51E57">
        <w:rPr>
          <w:rFonts w:ascii="Times New Roman" w:hAnsi="Times New Roman" w:cs="Times New Roman"/>
          <w:color w:val="000000" w:themeColor="text1"/>
          <w:sz w:val="24"/>
          <w:szCs w:val="24"/>
        </w:rPr>
        <w:t xml:space="preserve">Supplemental Text 1. Reconstructing the spatial extension of Dos </w:t>
      </w:r>
      <w:proofErr w:type="spellStart"/>
      <w:r w:rsidRPr="00F51E57">
        <w:rPr>
          <w:rFonts w:ascii="Times New Roman" w:hAnsi="Times New Roman" w:cs="Times New Roman"/>
          <w:color w:val="000000" w:themeColor="text1"/>
          <w:sz w:val="24"/>
          <w:szCs w:val="24"/>
        </w:rPr>
        <w:t>Ceibas’s</w:t>
      </w:r>
      <w:proofErr w:type="spellEnd"/>
      <w:r w:rsidRPr="00F51E57">
        <w:rPr>
          <w:rFonts w:ascii="Times New Roman" w:hAnsi="Times New Roman" w:cs="Times New Roman"/>
          <w:color w:val="000000" w:themeColor="text1"/>
          <w:sz w:val="24"/>
          <w:szCs w:val="24"/>
        </w:rPr>
        <w:t xml:space="preserve"> Preclassic hamlet</w:t>
      </w:r>
    </w:p>
    <w:p w14:paraId="75BACAF4" w14:textId="77777777" w:rsidR="00F51E57" w:rsidRPr="00F51E57" w:rsidRDefault="00F51E57" w:rsidP="00F51E57">
      <w:pPr>
        <w:spacing w:line="480" w:lineRule="auto"/>
        <w:rPr>
          <w:rFonts w:ascii="Times New Roman" w:hAnsi="Times New Roman" w:cs="Times New Roman"/>
          <w:color w:val="000000" w:themeColor="text1"/>
        </w:rPr>
      </w:pPr>
      <w:r w:rsidRPr="00F51E57">
        <w:rPr>
          <w:rFonts w:ascii="Times New Roman" w:hAnsi="Times New Roman" w:cs="Times New Roman"/>
          <w:color w:val="000000" w:themeColor="text1"/>
        </w:rPr>
        <w:t xml:space="preserve">In the main text, we present construction and artifactual evidence to reconstruct the extension of Dos </w:t>
      </w:r>
      <w:proofErr w:type="spellStart"/>
      <w:r w:rsidRPr="00F51E57">
        <w:rPr>
          <w:rFonts w:ascii="Times New Roman" w:hAnsi="Times New Roman" w:cs="Times New Roman"/>
          <w:color w:val="000000" w:themeColor="text1"/>
        </w:rPr>
        <w:t>Ceibas’s</w:t>
      </w:r>
      <w:proofErr w:type="spellEnd"/>
      <w:r w:rsidRPr="00F51E57">
        <w:rPr>
          <w:rFonts w:ascii="Times New Roman" w:hAnsi="Times New Roman" w:cs="Times New Roman"/>
          <w:color w:val="000000" w:themeColor="text1"/>
        </w:rPr>
        <w:t xml:space="preserve"> buried Preclassic hamlet. In the following, we discuss three issues with the ceramic sherd distribution. First, we explain why we excluded residential groups with a low total number of dateable sherds in Figure 4. Second, we discuss whether the higher visibility of waxy wares boosted Preclassic sherd numbers. Third, we compare surface and excavation frequencies to study potential excavation biases.</w:t>
      </w:r>
    </w:p>
    <w:p w14:paraId="1A08D805" w14:textId="77777777" w:rsidR="00F51E57" w:rsidRPr="00F51E57" w:rsidRDefault="00F51E57" w:rsidP="00F51E57">
      <w:pPr>
        <w:spacing w:line="480" w:lineRule="auto"/>
        <w:rPr>
          <w:rFonts w:ascii="Times New Roman" w:hAnsi="Times New Roman" w:cs="Times New Roman"/>
          <w:color w:val="000000" w:themeColor="text1"/>
        </w:rPr>
      </w:pPr>
      <w:r w:rsidRPr="00F51E57">
        <w:rPr>
          <w:rFonts w:ascii="Times New Roman" w:hAnsi="Times New Roman" w:cs="Times New Roman"/>
          <w:color w:val="000000" w:themeColor="text1"/>
        </w:rPr>
        <w:t xml:space="preserve">In the main text we include a diagram (Figure 4) that shows the frequency of Faisan </w:t>
      </w:r>
      <w:proofErr w:type="spellStart"/>
      <w:r w:rsidRPr="00F51E57">
        <w:rPr>
          <w:rFonts w:ascii="Times New Roman" w:hAnsi="Times New Roman" w:cs="Times New Roman"/>
          <w:color w:val="000000" w:themeColor="text1"/>
        </w:rPr>
        <w:t>Chicanel</w:t>
      </w:r>
      <w:proofErr w:type="spellEnd"/>
      <w:r w:rsidRPr="00F51E57">
        <w:rPr>
          <w:rFonts w:ascii="Times New Roman" w:hAnsi="Times New Roman" w:cs="Times New Roman"/>
          <w:color w:val="000000" w:themeColor="text1"/>
        </w:rPr>
        <w:t xml:space="preserve"> sherds in the ceramic assemblage of investigated residential groups. Dateable sherd totals from residential groups fall into three clusters: 32–135 sherds (average of 70.1), 153–409 sherds (average of 251.0), and 554–1191 sherds (average of 801.3). Some of the residential groups in the first cluster have up to 15% Faisan </w:t>
      </w:r>
      <w:proofErr w:type="spellStart"/>
      <w:r w:rsidRPr="00F51E57">
        <w:rPr>
          <w:rFonts w:ascii="Times New Roman" w:hAnsi="Times New Roman" w:cs="Times New Roman"/>
          <w:color w:val="000000" w:themeColor="text1"/>
        </w:rPr>
        <w:t>Chicanel</w:t>
      </w:r>
      <w:proofErr w:type="spellEnd"/>
      <w:r w:rsidRPr="00F51E57">
        <w:rPr>
          <w:rFonts w:ascii="Times New Roman" w:hAnsi="Times New Roman" w:cs="Times New Roman"/>
          <w:color w:val="000000" w:themeColor="text1"/>
        </w:rPr>
        <w:t xml:space="preserve"> sherds; however, their overall sherd totals are so low that a single Preclassic sherd boosted Preclassic sherd frequencies. In Figure 4, we removed residential groups with less than 135 dateable sherds and conclude that the North Plaza and Group MP16 are the only groups with a substantial number of Preclassic sherds.</w:t>
      </w:r>
    </w:p>
    <w:p w14:paraId="60540883" w14:textId="77777777" w:rsidR="00F51E57" w:rsidRPr="00F51E57" w:rsidRDefault="00F51E57" w:rsidP="00F51E57">
      <w:pPr>
        <w:spacing w:line="480" w:lineRule="auto"/>
        <w:rPr>
          <w:rFonts w:ascii="Times New Roman" w:hAnsi="Times New Roman" w:cs="Times New Roman"/>
          <w:color w:val="000000" w:themeColor="text1"/>
        </w:rPr>
      </w:pPr>
      <w:r w:rsidRPr="00F51E57">
        <w:rPr>
          <w:rFonts w:ascii="Times New Roman" w:hAnsi="Times New Roman" w:cs="Times New Roman"/>
          <w:color w:val="000000" w:themeColor="text1"/>
        </w:rPr>
        <w:t xml:space="preserve">The waxy slip and pronounced thickness of Paso Caballo Waxy sherds makes Preclassic sherds often easier to identify than Late Classic ceramics and may lead us to overestimate the frequency of Preclassic wares. Therefore, we also tabulated the spatial distribution of Preclassic rim sherds (Supplemental Figure 1). The latter’s frequency varies more than the one of all Preclassic sherds but this reflects again residential groups with a low number of dateable sherds. The frequencies of rim and all Preclassic sherds correlate very strongly and significantly (Pearson’s </w:t>
      </w:r>
      <w:r w:rsidRPr="00F51E57">
        <w:rPr>
          <w:rFonts w:ascii="Times New Roman" w:hAnsi="Times New Roman" w:cs="Times New Roman"/>
          <w:i/>
          <w:iCs/>
          <w:color w:val="000000" w:themeColor="text1"/>
        </w:rPr>
        <w:t>r</w:t>
      </w:r>
      <w:r w:rsidRPr="00F51E57">
        <w:rPr>
          <w:rFonts w:ascii="Times New Roman" w:hAnsi="Times New Roman" w:cs="Times New Roman"/>
          <w:color w:val="000000" w:themeColor="text1"/>
        </w:rPr>
        <w:t xml:space="preserve"> = 0.824 </w:t>
      </w:r>
      <w:r w:rsidRPr="00F51E57">
        <w:rPr>
          <w:rFonts w:ascii="Times New Roman" w:hAnsi="Times New Roman" w:cs="Times New Roman"/>
          <w:color w:val="000000" w:themeColor="text1"/>
        </w:rPr>
        <w:lastRenderedPageBreak/>
        <w:t xml:space="preserve">with </w:t>
      </w:r>
      <w:r w:rsidRPr="00F51E57">
        <w:rPr>
          <w:rFonts w:ascii="Times New Roman" w:hAnsi="Times New Roman" w:cs="Times New Roman"/>
          <w:i/>
          <w:iCs/>
          <w:color w:val="000000" w:themeColor="text1"/>
        </w:rPr>
        <w:t>p</w:t>
      </w:r>
      <w:r w:rsidRPr="00F51E57">
        <w:rPr>
          <w:rFonts w:ascii="Times New Roman" w:hAnsi="Times New Roman" w:cs="Times New Roman"/>
          <w:color w:val="000000" w:themeColor="text1"/>
        </w:rPr>
        <w:t xml:space="preserve"> &lt; 0.001). We conclude that the higher visibility of waxy ceramics did not bias our findings.</w:t>
      </w:r>
    </w:p>
    <w:p w14:paraId="12D77B7C" w14:textId="77777777" w:rsidR="00F51E57" w:rsidRPr="00F51E57" w:rsidRDefault="00F51E57" w:rsidP="00F51E57">
      <w:pPr>
        <w:spacing w:line="480" w:lineRule="auto"/>
        <w:rPr>
          <w:rFonts w:ascii="Times New Roman" w:hAnsi="Times New Roman" w:cs="Times New Roman"/>
          <w:color w:val="000000" w:themeColor="text1"/>
        </w:rPr>
      </w:pPr>
      <w:r w:rsidRPr="00F51E57">
        <w:rPr>
          <w:rFonts w:ascii="Times New Roman" w:hAnsi="Times New Roman" w:cs="Times New Roman"/>
          <w:color w:val="000000" w:themeColor="text1"/>
        </w:rPr>
        <w:t xml:space="preserve">Our project attempted to investigate as many residential groups as possible systematically. However, the number of test pits, cleaned looted buildings, and extensive excavations vary in each group. To see whether these differences impacted our findings, we compare Preclassic sherd frequencies on the surface and the combined investigations in each group (Supplemental Figure 2). In other words, we test whether a survey alone would have concluded that Dos </w:t>
      </w:r>
      <w:proofErr w:type="spellStart"/>
      <w:r w:rsidRPr="00F51E57">
        <w:rPr>
          <w:rFonts w:ascii="Times New Roman" w:hAnsi="Times New Roman" w:cs="Times New Roman"/>
          <w:color w:val="000000" w:themeColor="text1"/>
        </w:rPr>
        <w:t>Ceibas’s</w:t>
      </w:r>
      <w:proofErr w:type="spellEnd"/>
      <w:r w:rsidRPr="00F51E57">
        <w:rPr>
          <w:rFonts w:ascii="Times New Roman" w:hAnsi="Times New Roman" w:cs="Times New Roman"/>
          <w:color w:val="000000" w:themeColor="text1"/>
        </w:rPr>
        <w:t xml:space="preserve"> Preclassic settlement is restricted to its center. The North Plaza has the highest concentration of superficial Preclassic sherds, followed by Groups MP21 and MP22. Group MP16 forms part of six residential groups with approximately 0.5 Preclassic sherds per square meter. All other groups yielded no superficial Faisan </w:t>
      </w:r>
      <w:proofErr w:type="spellStart"/>
      <w:r w:rsidRPr="00F51E57">
        <w:rPr>
          <w:rFonts w:ascii="Times New Roman" w:hAnsi="Times New Roman" w:cs="Times New Roman"/>
          <w:color w:val="000000" w:themeColor="text1"/>
        </w:rPr>
        <w:t>Chicanel</w:t>
      </w:r>
      <w:proofErr w:type="spellEnd"/>
      <w:r w:rsidRPr="00F51E57">
        <w:rPr>
          <w:rFonts w:ascii="Times New Roman" w:hAnsi="Times New Roman" w:cs="Times New Roman"/>
          <w:color w:val="000000" w:themeColor="text1"/>
        </w:rPr>
        <w:t xml:space="preserve"> sherds. A survey would have pointed to a Preclassic settlement below the North Plaza that may have extended west and south. The frequencies of Preclassic sherds from surface and entire excavations correlate moderately (Pearson’s </w:t>
      </w:r>
      <w:r w:rsidRPr="00F51E57">
        <w:rPr>
          <w:rFonts w:ascii="Times New Roman" w:hAnsi="Times New Roman" w:cs="Times New Roman"/>
          <w:i/>
          <w:iCs/>
          <w:color w:val="000000" w:themeColor="text1"/>
        </w:rPr>
        <w:t>r</w:t>
      </w:r>
      <w:r w:rsidRPr="00F51E57">
        <w:rPr>
          <w:rFonts w:ascii="Times New Roman" w:hAnsi="Times New Roman" w:cs="Times New Roman"/>
          <w:color w:val="000000" w:themeColor="text1"/>
        </w:rPr>
        <w:t xml:space="preserve"> = 0.546 with </w:t>
      </w:r>
      <w:r w:rsidRPr="00F51E57">
        <w:rPr>
          <w:rFonts w:ascii="Times New Roman" w:hAnsi="Times New Roman" w:cs="Times New Roman"/>
          <w:i/>
          <w:iCs/>
          <w:color w:val="000000" w:themeColor="text1"/>
        </w:rPr>
        <w:t>p</w:t>
      </w:r>
      <w:r w:rsidRPr="00F51E57">
        <w:rPr>
          <w:rFonts w:ascii="Times New Roman" w:hAnsi="Times New Roman" w:cs="Times New Roman"/>
          <w:color w:val="000000" w:themeColor="text1"/>
        </w:rPr>
        <w:t xml:space="preserve"> = 0.005). This likely reflects the dense Preclassic construction fills that impede later disturbance. </w:t>
      </w:r>
    </w:p>
    <w:p w14:paraId="6FA8FB1E" w14:textId="77777777" w:rsidR="00F51E57" w:rsidRPr="00F51E57" w:rsidRDefault="00F51E57" w:rsidP="00F51E57">
      <w:pPr>
        <w:pStyle w:val="Heading3"/>
        <w:spacing w:line="480" w:lineRule="auto"/>
        <w:rPr>
          <w:rFonts w:ascii="Times New Roman" w:hAnsi="Times New Roman" w:cs="Times New Roman"/>
          <w:color w:val="000000" w:themeColor="text1"/>
          <w:sz w:val="24"/>
          <w:szCs w:val="24"/>
        </w:rPr>
      </w:pPr>
      <w:r w:rsidRPr="00F51E57">
        <w:rPr>
          <w:rFonts w:ascii="Times New Roman" w:hAnsi="Times New Roman" w:cs="Times New Roman"/>
          <w:color w:val="000000" w:themeColor="text1"/>
          <w:sz w:val="24"/>
          <w:szCs w:val="24"/>
        </w:rPr>
        <w:t xml:space="preserve">Supplemental Text 2. Preclassic settlements at </w:t>
      </w:r>
      <w:proofErr w:type="spellStart"/>
      <w:r w:rsidRPr="00F51E57">
        <w:rPr>
          <w:rFonts w:ascii="Times New Roman" w:hAnsi="Times New Roman" w:cs="Times New Roman"/>
          <w:color w:val="000000" w:themeColor="text1"/>
          <w:sz w:val="24"/>
          <w:szCs w:val="24"/>
        </w:rPr>
        <w:t>Aguateca</w:t>
      </w:r>
      <w:proofErr w:type="spellEnd"/>
      <w:r w:rsidRPr="00F51E57">
        <w:rPr>
          <w:rFonts w:ascii="Times New Roman" w:hAnsi="Times New Roman" w:cs="Times New Roman"/>
          <w:color w:val="000000" w:themeColor="text1"/>
          <w:sz w:val="24"/>
          <w:szCs w:val="24"/>
        </w:rPr>
        <w:t xml:space="preserve">, </w:t>
      </w:r>
      <w:proofErr w:type="spellStart"/>
      <w:r w:rsidRPr="00F51E57">
        <w:rPr>
          <w:rFonts w:ascii="Times New Roman" w:hAnsi="Times New Roman" w:cs="Times New Roman"/>
          <w:color w:val="000000" w:themeColor="text1"/>
          <w:sz w:val="24"/>
          <w:szCs w:val="24"/>
        </w:rPr>
        <w:t>Bayak</w:t>
      </w:r>
      <w:proofErr w:type="spellEnd"/>
      <w:r w:rsidRPr="00F51E57">
        <w:rPr>
          <w:rFonts w:ascii="Times New Roman" w:hAnsi="Times New Roman" w:cs="Times New Roman"/>
          <w:color w:val="000000" w:themeColor="text1"/>
          <w:sz w:val="24"/>
          <w:szCs w:val="24"/>
        </w:rPr>
        <w:t xml:space="preserve">, and Punta de </w:t>
      </w:r>
      <w:proofErr w:type="spellStart"/>
      <w:r w:rsidRPr="00F51E57">
        <w:rPr>
          <w:rFonts w:ascii="Times New Roman" w:hAnsi="Times New Roman" w:cs="Times New Roman"/>
          <w:color w:val="000000" w:themeColor="text1"/>
          <w:sz w:val="24"/>
          <w:szCs w:val="24"/>
        </w:rPr>
        <w:t>Chimino</w:t>
      </w:r>
      <w:proofErr w:type="spellEnd"/>
    </w:p>
    <w:p w14:paraId="40B69B25" w14:textId="77777777" w:rsidR="00F51E57" w:rsidRPr="00F51E57" w:rsidRDefault="00F51E57" w:rsidP="00F51E57">
      <w:pPr>
        <w:spacing w:line="480" w:lineRule="auto"/>
        <w:rPr>
          <w:rFonts w:ascii="Times New Roman" w:hAnsi="Times New Roman" w:cs="Times New Roman"/>
          <w:color w:val="000000" w:themeColor="text1"/>
        </w:rPr>
      </w:pPr>
      <w:r w:rsidRPr="00F51E57">
        <w:rPr>
          <w:rFonts w:ascii="Times New Roman" w:hAnsi="Times New Roman" w:cs="Times New Roman"/>
          <w:color w:val="000000" w:themeColor="text1"/>
        </w:rPr>
        <w:t xml:space="preserve">In the following, we summarize the evidence for Late Preclassic settlements at </w:t>
      </w:r>
      <w:proofErr w:type="spellStart"/>
      <w:r w:rsidRPr="00F51E57">
        <w:rPr>
          <w:rFonts w:ascii="Times New Roman" w:hAnsi="Times New Roman" w:cs="Times New Roman"/>
          <w:color w:val="000000" w:themeColor="text1"/>
        </w:rPr>
        <w:t>Aguateca</w:t>
      </w:r>
      <w:proofErr w:type="spellEnd"/>
      <w:r w:rsidRPr="00F51E57">
        <w:rPr>
          <w:rFonts w:ascii="Times New Roman" w:hAnsi="Times New Roman" w:cs="Times New Roman"/>
          <w:color w:val="000000" w:themeColor="text1"/>
        </w:rPr>
        <w:t xml:space="preserve">, </w:t>
      </w:r>
      <w:proofErr w:type="spellStart"/>
      <w:r w:rsidRPr="00F51E57">
        <w:rPr>
          <w:rFonts w:ascii="Times New Roman" w:hAnsi="Times New Roman" w:cs="Times New Roman"/>
          <w:color w:val="000000" w:themeColor="text1"/>
        </w:rPr>
        <w:t>Bayak</w:t>
      </w:r>
      <w:proofErr w:type="spellEnd"/>
      <w:r w:rsidRPr="00F51E57">
        <w:rPr>
          <w:rFonts w:ascii="Times New Roman" w:hAnsi="Times New Roman" w:cs="Times New Roman"/>
          <w:color w:val="000000" w:themeColor="text1"/>
        </w:rPr>
        <w:t xml:space="preserve">, and Punta de </w:t>
      </w:r>
      <w:proofErr w:type="spellStart"/>
      <w:r w:rsidRPr="00F51E57">
        <w:rPr>
          <w:rFonts w:ascii="Times New Roman" w:hAnsi="Times New Roman" w:cs="Times New Roman"/>
          <w:color w:val="000000" w:themeColor="text1"/>
        </w:rPr>
        <w:t>Chimino</w:t>
      </w:r>
      <w:proofErr w:type="spellEnd"/>
      <w:r w:rsidRPr="00F51E57">
        <w:rPr>
          <w:rFonts w:ascii="Times New Roman" w:hAnsi="Times New Roman" w:cs="Times New Roman"/>
          <w:color w:val="000000" w:themeColor="text1"/>
        </w:rPr>
        <w:t xml:space="preserve"> (Figures 1 and 8). We then discuss whether these sites formed communities. Investigations elsewhere in the </w:t>
      </w:r>
      <w:proofErr w:type="spellStart"/>
      <w:r w:rsidRPr="00F51E57">
        <w:rPr>
          <w:rFonts w:ascii="Times New Roman" w:hAnsi="Times New Roman" w:cs="Times New Roman"/>
          <w:color w:val="000000" w:themeColor="text1"/>
        </w:rPr>
        <w:t>Petexbatun</w:t>
      </w:r>
      <w:proofErr w:type="spellEnd"/>
      <w:r w:rsidRPr="00F51E57">
        <w:rPr>
          <w:rFonts w:ascii="Times New Roman" w:hAnsi="Times New Roman" w:cs="Times New Roman"/>
          <w:color w:val="000000" w:themeColor="text1"/>
        </w:rPr>
        <w:t xml:space="preserve"> region have encountered Preclassic artifacts but no building activity (e.g., </w:t>
      </w:r>
      <w:r w:rsidRPr="00F51E57">
        <w:rPr>
          <w:rFonts w:ascii="Times New Roman" w:hAnsi="Times New Roman" w:cs="Times New Roman"/>
          <w:noProof/>
          <w:color w:val="000000" w:themeColor="text1"/>
        </w:rPr>
        <w:t>Foias and Bishop 2013:55, 77–78</w:t>
      </w:r>
      <w:r w:rsidRPr="00F51E57">
        <w:rPr>
          <w:rFonts w:ascii="Times New Roman" w:hAnsi="Times New Roman" w:cs="Times New Roman"/>
          <w:color w:val="000000" w:themeColor="text1"/>
        </w:rPr>
        <w:t xml:space="preserve">). While some scholars hypothesize Preclassic inhabitation from the presence of artifacts alone, we have found little evidence to support this (discussed in </w:t>
      </w:r>
      <w:r w:rsidRPr="00F51E57">
        <w:rPr>
          <w:rFonts w:ascii="Times New Roman" w:hAnsi="Times New Roman" w:cs="Times New Roman"/>
          <w:noProof/>
          <w:color w:val="000000" w:themeColor="text1"/>
        </w:rPr>
        <w:t>Eberl, et al. 2023:45</w:t>
      </w:r>
      <w:r w:rsidRPr="00F51E57">
        <w:rPr>
          <w:rFonts w:ascii="Times New Roman" w:hAnsi="Times New Roman" w:cs="Times New Roman"/>
          <w:color w:val="000000" w:themeColor="text1"/>
        </w:rPr>
        <w:t xml:space="preserve">). We limit ourselves here to the </w:t>
      </w:r>
      <w:proofErr w:type="spellStart"/>
      <w:r w:rsidRPr="00F51E57">
        <w:rPr>
          <w:rFonts w:ascii="Times New Roman" w:hAnsi="Times New Roman" w:cs="Times New Roman"/>
          <w:color w:val="000000" w:themeColor="text1"/>
        </w:rPr>
        <w:lastRenderedPageBreak/>
        <w:t>Petexbatun</w:t>
      </w:r>
      <w:proofErr w:type="spellEnd"/>
      <w:r w:rsidRPr="00F51E57">
        <w:rPr>
          <w:rFonts w:ascii="Times New Roman" w:hAnsi="Times New Roman" w:cs="Times New Roman"/>
          <w:color w:val="000000" w:themeColor="text1"/>
        </w:rPr>
        <w:t xml:space="preserve"> region; of course, Preclassic settlements existed in the wider Pasion River valley (</w:t>
      </w:r>
      <w:r w:rsidRPr="00F51E57">
        <w:rPr>
          <w:rFonts w:ascii="Times New Roman" w:hAnsi="Times New Roman" w:cs="Times New Roman"/>
          <w:noProof/>
          <w:color w:val="000000" w:themeColor="text1"/>
        </w:rPr>
        <w:t>Johnston 2006; Munson and Pinzón 2017; Willey 1973</w:t>
      </w:r>
      <w:r w:rsidRPr="00F51E57">
        <w:rPr>
          <w:rFonts w:ascii="Times New Roman" w:hAnsi="Times New Roman" w:cs="Times New Roman"/>
          <w:color w:val="000000" w:themeColor="text1"/>
        </w:rPr>
        <w:t>).</w:t>
      </w:r>
    </w:p>
    <w:p w14:paraId="386AADD6" w14:textId="77777777" w:rsidR="00F51E57" w:rsidRPr="00F51E57" w:rsidRDefault="00F51E57" w:rsidP="00F51E57">
      <w:pPr>
        <w:spacing w:line="480" w:lineRule="auto"/>
        <w:rPr>
          <w:rFonts w:ascii="Times New Roman" w:hAnsi="Times New Roman" w:cs="Times New Roman"/>
          <w:color w:val="000000" w:themeColor="text1"/>
        </w:rPr>
      </w:pPr>
      <w:proofErr w:type="spellStart"/>
      <w:r w:rsidRPr="00F51E57">
        <w:rPr>
          <w:rFonts w:ascii="Times New Roman" w:hAnsi="Times New Roman" w:cs="Times New Roman"/>
          <w:color w:val="000000" w:themeColor="text1"/>
        </w:rPr>
        <w:t>Aguateca’s</w:t>
      </w:r>
      <w:proofErr w:type="spellEnd"/>
      <w:r w:rsidRPr="00F51E57">
        <w:rPr>
          <w:rFonts w:ascii="Times New Roman" w:hAnsi="Times New Roman" w:cs="Times New Roman"/>
          <w:color w:val="000000" w:themeColor="text1"/>
        </w:rPr>
        <w:t xml:space="preserve"> Preclassic occupation centers on the </w:t>
      </w:r>
      <w:proofErr w:type="spellStart"/>
      <w:r w:rsidRPr="00F51E57">
        <w:rPr>
          <w:rFonts w:ascii="Times New Roman" w:hAnsi="Times New Roman" w:cs="Times New Roman"/>
          <w:color w:val="000000" w:themeColor="text1"/>
        </w:rPr>
        <w:t>Guacamaya</w:t>
      </w:r>
      <w:proofErr w:type="spellEnd"/>
      <w:r w:rsidRPr="00F51E57">
        <w:rPr>
          <w:rFonts w:ascii="Times New Roman" w:hAnsi="Times New Roman" w:cs="Times New Roman"/>
          <w:color w:val="000000" w:themeColor="text1"/>
        </w:rPr>
        <w:t xml:space="preserve"> Group in the western part of the site (Figure 8a; </w:t>
      </w:r>
      <w:r w:rsidRPr="00F51E57">
        <w:rPr>
          <w:rFonts w:ascii="Times New Roman" w:hAnsi="Times New Roman" w:cs="Times New Roman"/>
          <w:noProof/>
          <w:color w:val="000000" w:themeColor="text1"/>
        </w:rPr>
        <w:t>Inomata 2008:129–136</w:t>
      </w:r>
      <w:r w:rsidRPr="00F51E57">
        <w:rPr>
          <w:rFonts w:ascii="Times New Roman" w:hAnsi="Times New Roman" w:cs="Times New Roman"/>
          <w:color w:val="000000" w:themeColor="text1"/>
        </w:rPr>
        <w:t xml:space="preserve">). Structure K6-1 forms a pyramid that measures approximately 25 m by 20 m and is 6 m high. To its west is Platform K6-1 with Structure K6-7 on top; to its east is Platform L6-2 with two buildings on top. Excavations revealed a Preclassic predecessor for the pyramid. Platform L6-2 had a Late Preclassic and a Late Classic construction episode; Platform K6-1 was built during the Late Preclassic. In 2002, </w:t>
      </w:r>
      <w:proofErr w:type="spellStart"/>
      <w:r w:rsidRPr="00F51E57">
        <w:rPr>
          <w:rFonts w:ascii="Times New Roman" w:hAnsi="Times New Roman" w:cs="Times New Roman"/>
          <w:color w:val="000000" w:themeColor="text1"/>
        </w:rPr>
        <w:t>Bachand</w:t>
      </w:r>
      <w:proofErr w:type="spellEnd"/>
      <w:r w:rsidRPr="00F51E57">
        <w:rPr>
          <w:rFonts w:ascii="Times New Roman" w:hAnsi="Times New Roman" w:cs="Times New Roman"/>
          <w:color w:val="000000" w:themeColor="text1"/>
        </w:rPr>
        <w:t xml:space="preserve"> (</w:t>
      </w:r>
      <w:r w:rsidRPr="00F51E57">
        <w:rPr>
          <w:rFonts w:ascii="Times New Roman" w:hAnsi="Times New Roman" w:cs="Times New Roman"/>
          <w:noProof/>
          <w:color w:val="000000" w:themeColor="text1"/>
        </w:rPr>
        <w:t>2002</w:t>
      </w:r>
      <w:r w:rsidRPr="00F51E57">
        <w:rPr>
          <w:rFonts w:ascii="Times New Roman" w:hAnsi="Times New Roman" w:cs="Times New Roman"/>
          <w:color w:val="000000" w:themeColor="text1"/>
        </w:rPr>
        <w:t>) cleaned a looter’s pit into the top of Structure K6-1 and discovered a well-preserved Preclassic façade. An additional test pit suggests that this pyramid may have had a triadic group of buildings on top.</w:t>
      </w:r>
    </w:p>
    <w:p w14:paraId="6F9BCAF3" w14:textId="77777777" w:rsidR="00F51E57" w:rsidRPr="00F51E57" w:rsidRDefault="00F51E57" w:rsidP="00F51E57">
      <w:pPr>
        <w:spacing w:line="480" w:lineRule="auto"/>
        <w:rPr>
          <w:rFonts w:ascii="Times New Roman" w:hAnsi="Times New Roman" w:cs="Times New Roman"/>
          <w:color w:val="000000" w:themeColor="text1"/>
        </w:rPr>
      </w:pPr>
      <w:proofErr w:type="spellStart"/>
      <w:r w:rsidRPr="00F51E57">
        <w:rPr>
          <w:rFonts w:ascii="Times New Roman" w:hAnsi="Times New Roman" w:cs="Times New Roman"/>
          <w:color w:val="000000" w:themeColor="text1"/>
        </w:rPr>
        <w:t>Bayak</w:t>
      </w:r>
      <w:proofErr w:type="spellEnd"/>
      <w:r w:rsidRPr="00F51E57">
        <w:rPr>
          <w:rFonts w:ascii="Times New Roman" w:hAnsi="Times New Roman" w:cs="Times New Roman"/>
          <w:color w:val="000000" w:themeColor="text1"/>
        </w:rPr>
        <w:t xml:space="preserve"> is a settlement at the shore of the </w:t>
      </w:r>
      <w:proofErr w:type="spellStart"/>
      <w:r w:rsidRPr="00F51E57">
        <w:rPr>
          <w:rFonts w:ascii="Times New Roman" w:hAnsi="Times New Roman" w:cs="Times New Roman"/>
          <w:color w:val="000000" w:themeColor="text1"/>
        </w:rPr>
        <w:t>Petexbatún</w:t>
      </w:r>
      <w:proofErr w:type="spellEnd"/>
      <w:r w:rsidRPr="00F51E57">
        <w:rPr>
          <w:rFonts w:ascii="Times New Roman" w:hAnsi="Times New Roman" w:cs="Times New Roman"/>
          <w:color w:val="000000" w:themeColor="text1"/>
        </w:rPr>
        <w:t xml:space="preserve"> Lake, discovered during surveys of the </w:t>
      </w:r>
      <w:proofErr w:type="spellStart"/>
      <w:r w:rsidRPr="00F51E57">
        <w:rPr>
          <w:rFonts w:ascii="Times New Roman" w:hAnsi="Times New Roman" w:cs="Times New Roman"/>
          <w:color w:val="000000" w:themeColor="text1"/>
        </w:rPr>
        <w:t>Petexbatun</w:t>
      </w:r>
      <w:proofErr w:type="spellEnd"/>
      <w:r w:rsidRPr="00F51E57">
        <w:rPr>
          <w:rFonts w:ascii="Times New Roman" w:hAnsi="Times New Roman" w:cs="Times New Roman"/>
          <w:color w:val="000000" w:themeColor="text1"/>
        </w:rPr>
        <w:t xml:space="preserve"> Regional Archaeological Project (</w:t>
      </w:r>
      <w:proofErr w:type="spellStart"/>
      <w:r w:rsidRPr="00F51E57">
        <w:rPr>
          <w:rFonts w:ascii="Times New Roman" w:hAnsi="Times New Roman" w:cs="Times New Roman"/>
          <w:noProof/>
          <w:color w:val="000000" w:themeColor="text1"/>
        </w:rPr>
        <w:t>O’Mansky</w:t>
      </w:r>
      <w:proofErr w:type="spellEnd"/>
      <w:r w:rsidRPr="00F51E57">
        <w:rPr>
          <w:rFonts w:ascii="Times New Roman" w:hAnsi="Times New Roman" w:cs="Times New Roman"/>
          <w:noProof/>
          <w:color w:val="000000" w:themeColor="text1"/>
        </w:rPr>
        <w:t>, et al. 1994; Van Tuerenhout, et al. 1993</w:t>
      </w:r>
      <w:r w:rsidRPr="00F51E57">
        <w:rPr>
          <w:rFonts w:ascii="Times New Roman" w:hAnsi="Times New Roman" w:cs="Times New Roman"/>
          <w:color w:val="000000" w:themeColor="text1"/>
        </w:rPr>
        <w:t>). Sixteen structures group around Structure 10, a 20 m by 20 m and 3–4 m high platform (Figure 8c). Seven test pits investigated Structures 1, 2, 8, and 10 (</w:t>
      </w:r>
      <w:proofErr w:type="spellStart"/>
      <w:r w:rsidRPr="00F51E57">
        <w:rPr>
          <w:rFonts w:ascii="Times New Roman" w:hAnsi="Times New Roman" w:cs="Times New Roman"/>
          <w:noProof/>
          <w:color w:val="000000" w:themeColor="text1"/>
        </w:rPr>
        <w:t>O’Mansky</w:t>
      </w:r>
      <w:proofErr w:type="spellEnd"/>
      <w:r w:rsidRPr="00F51E57">
        <w:rPr>
          <w:rFonts w:ascii="Times New Roman" w:hAnsi="Times New Roman" w:cs="Times New Roman"/>
          <w:noProof/>
          <w:color w:val="000000" w:themeColor="text1"/>
        </w:rPr>
        <w:t xml:space="preserve"> 1996</w:t>
      </w:r>
      <w:r w:rsidRPr="00F51E57">
        <w:rPr>
          <w:rFonts w:ascii="Times New Roman" w:hAnsi="Times New Roman" w:cs="Times New Roman"/>
          <w:color w:val="000000" w:themeColor="text1"/>
        </w:rPr>
        <w:t xml:space="preserve">). Except for test pit 7, all test pits produced exclusively Preclassic artifacts. In the case of test pits 1, 2, 3, 5 and 6, Late Preclassic levels occurred over Middle Preclassic remains; test pit 4 had a Late Preclassic level over a mixture of </w:t>
      </w:r>
      <w:proofErr w:type="spellStart"/>
      <w:r w:rsidRPr="00F51E57">
        <w:rPr>
          <w:rFonts w:ascii="Times New Roman" w:hAnsi="Times New Roman" w:cs="Times New Roman"/>
          <w:color w:val="000000" w:themeColor="text1"/>
        </w:rPr>
        <w:t>Mamon-Chicanel</w:t>
      </w:r>
      <w:proofErr w:type="spellEnd"/>
      <w:r w:rsidRPr="00F51E57">
        <w:rPr>
          <w:rFonts w:ascii="Times New Roman" w:hAnsi="Times New Roman" w:cs="Times New Roman"/>
          <w:color w:val="000000" w:themeColor="text1"/>
        </w:rPr>
        <w:t xml:space="preserve"> ceramics. In test pit 7 over Structure 8, excavators found a Late Classic burial that intruded into a Preclassic construction. </w:t>
      </w:r>
      <w:proofErr w:type="spellStart"/>
      <w:r w:rsidRPr="00F51E57">
        <w:rPr>
          <w:rFonts w:ascii="Times New Roman" w:hAnsi="Times New Roman" w:cs="Times New Roman"/>
          <w:color w:val="000000" w:themeColor="text1"/>
        </w:rPr>
        <w:t>Bayak</w:t>
      </w:r>
      <w:proofErr w:type="spellEnd"/>
      <w:r w:rsidRPr="00F51E57">
        <w:rPr>
          <w:rFonts w:ascii="Times New Roman" w:hAnsi="Times New Roman" w:cs="Times New Roman"/>
          <w:color w:val="000000" w:themeColor="text1"/>
        </w:rPr>
        <w:t xml:space="preserve"> seems to date predominantly to the Preclassic. </w:t>
      </w:r>
    </w:p>
    <w:p w14:paraId="46C5AECF" w14:textId="77777777" w:rsidR="00F51E57" w:rsidRPr="00F51E57" w:rsidRDefault="00F51E57" w:rsidP="00F51E57">
      <w:pPr>
        <w:spacing w:line="480" w:lineRule="auto"/>
        <w:rPr>
          <w:rFonts w:ascii="Times New Roman" w:hAnsi="Times New Roman" w:cs="Times New Roman"/>
          <w:color w:val="000000" w:themeColor="text1"/>
        </w:rPr>
      </w:pPr>
      <w:r w:rsidRPr="00F51E57">
        <w:rPr>
          <w:rFonts w:ascii="Times New Roman" w:hAnsi="Times New Roman" w:cs="Times New Roman"/>
          <w:color w:val="000000" w:themeColor="text1"/>
        </w:rPr>
        <w:t xml:space="preserve">Investigations at Punta de </w:t>
      </w:r>
      <w:proofErr w:type="spellStart"/>
      <w:r w:rsidRPr="00F51E57">
        <w:rPr>
          <w:rFonts w:ascii="Times New Roman" w:hAnsi="Times New Roman" w:cs="Times New Roman"/>
          <w:color w:val="000000" w:themeColor="text1"/>
        </w:rPr>
        <w:t>Chimino</w:t>
      </w:r>
      <w:proofErr w:type="spellEnd"/>
      <w:r w:rsidRPr="00F51E57">
        <w:rPr>
          <w:rFonts w:ascii="Times New Roman" w:hAnsi="Times New Roman" w:cs="Times New Roman"/>
          <w:color w:val="000000" w:themeColor="text1"/>
        </w:rPr>
        <w:t xml:space="preserve"> started during the </w:t>
      </w:r>
      <w:proofErr w:type="spellStart"/>
      <w:r w:rsidRPr="00F51E57">
        <w:rPr>
          <w:rFonts w:ascii="Times New Roman" w:hAnsi="Times New Roman" w:cs="Times New Roman"/>
          <w:color w:val="000000" w:themeColor="text1"/>
        </w:rPr>
        <w:t>Petexbatun</w:t>
      </w:r>
      <w:proofErr w:type="spellEnd"/>
      <w:r w:rsidRPr="00F51E57">
        <w:rPr>
          <w:rFonts w:ascii="Times New Roman" w:hAnsi="Times New Roman" w:cs="Times New Roman"/>
          <w:color w:val="000000" w:themeColor="text1"/>
        </w:rPr>
        <w:t xml:space="preserve"> Regional Archaeological Project (Figure 8d). After surveying and mapping the site (</w:t>
      </w:r>
      <w:r w:rsidRPr="00F51E57">
        <w:rPr>
          <w:rFonts w:ascii="Times New Roman" w:hAnsi="Times New Roman" w:cs="Times New Roman"/>
          <w:noProof/>
          <w:color w:val="000000" w:themeColor="text1"/>
        </w:rPr>
        <w:t>Demarest and Houston 1989:130–152</w:t>
      </w:r>
      <w:r w:rsidRPr="00F51E57">
        <w:rPr>
          <w:rFonts w:ascii="Times New Roman" w:hAnsi="Times New Roman" w:cs="Times New Roman"/>
          <w:color w:val="000000" w:themeColor="text1"/>
        </w:rPr>
        <w:t xml:space="preserve">), excavations focused on its fortifications and revealed a predominantly Late Classic and </w:t>
      </w:r>
      <w:r w:rsidRPr="00F51E57">
        <w:rPr>
          <w:rFonts w:ascii="Times New Roman" w:hAnsi="Times New Roman" w:cs="Times New Roman"/>
          <w:color w:val="000000" w:themeColor="text1"/>
        </w:rPr>
        <w:lastRenderedPageBreak/>
        <w:t>Terminal Classic settlement (</w:t>
      </w:r>
      <w:r w:rsidRPr="00F51E57">
        <w:rPr>
          <w:rFonts w:ascii="Times New Roman" w:hAnsi="Times New Roman" w:cs="Times New Roman"/>
          <w:noProof/>
          <w:color w:val="000000" w:themeColor="text1"/>
        </w:rPr>
        <w:t>Demarest, et al. 1996; Demarest, et al. 1994:372–402; Wolley 1991; Wolley and Wright 1990</w:t>
      </w:r>
      <w:r w:rsidRPr="00F51E57">
        <w:rPr>
          <w:rFonts w:ascii="Times New Roman" w:hAnsi="Times New Roman" w:cs="Times New Roman"/>
          <w:color w:val="000000" w:themeColor="text1"/>
        </w:rPr>
        <w:t>). Early investigations suggested a possible Preclassic predecessor of the ballcourt but were refuted by more extensive studies (</w:t>
      </w:r>
      <w:r w:rsidRPr="00F51E57">
        <w:rPr>
          <w:rFonts w:ascii="Times New Roman" w:hAnsi="Times New Roman" w:cs="Times New Roman"/>
          <w:noProof/>
          <w:color w:val="000000" w:themeColor="text1"/>
        </w:rPr>
        <w:t>Morgan 1994:379, 1996:38</w:t>
      </w:r>
      <w:r w:rsidRPr="00F51E57">
        <w:rPr>
          <w:rFonts w:ascii="Times New Roman" w:hAnsi="Times New Roman" w:cs="Times New Roman"/>
          <w:color w:val="000000" w:themeColor="text1"/>
        </w:rPr>
        <w:t xml:space="preserve">). Several years later, </w:t>
      </w:r>
      <w:proofErr w:type="spellStart"/>
      <w:r w:rsidRPr="00F51E57">
        <w:rPr>
          <w:rFonts w:ascii="Times New Roman" w:hAnsi="Times New Roman" w:cs="Times New Roman"/>
          <w:color w:val="000000" w:themeColor="text1"/>
        </w:rPr>
        <w:t>Bachand</w:t>
      </w:r>
      <w:proofErr w:type="spellEnd"/>
      <w:r w:rsidRPr="00F51E57">
        <w:rPr>
          <w:rFonts w:ascii="Times New Roman" w:hAnsi="Times New Roman" w:cs="Times New Roman"/>
          <w:color w:val="000000" w:themeColor="text1"/>
        </w:rPr>
        <w:t xml:space="preserve"> (</w:t>
      </w:r>
      <w:r w:rsidRPr="00F51E57">
        <w:rPr>
          <w:rFonts w:ascii="Times New Roman" w:hAnsi="Times New Roman" w:cs="Times New Roman"/>
          <w:noProof/>
          <w:color w:val="000000" w:themeColor="text1"/>
        </w:rPr>
        <w:t>2006</w:t>
      </w:r>
      <w:r w:rsidRPr="00F51E57">
        <w:rPr>
          <w:rFonts w:ascii="Times New Roman" w:hAnsi="Times New Roman" w:cs="Times New Roman"/>
          <w:color w:val="000000" w:themeColor="text1"/>
        </w:rPr>
        <w:t xml:space="preserve">) returned to Punta de </w:t>
      </w:r>
      <w:proofErr w:type="spellStart"/>
      <w:r w:rsidRPr="00F51E57">
        <w:rPr>
          <w:rFonts w:ascii="Times New Roman" w:hAnsi="Times New Roman" w:cs="Times New Roman"/>
          <w:color w:val="000000" w:themeColor="text1"/>
        </w:rPr>
        <w:t>Chimino</w:t>
      </w:r>
      <w:proofErr w:type="spellEnd"/>
      <w:r w:rsidRPr="00F51E57">
        <w:rPr>
          <w:rFonts w:ascii="Times New Roman" w:hAnsi="Times New Roman" w:cs="Times New Roman"/>
          <w:color w:val="000000" w:themeColor="text1"/>
        </w:rPr>
        <w:t xml:space="preserve"> and uncovered its Preclassic predecessor below the Main Plaza. His excavations in the West Group yielded no evidence for a Preclassic occupation in the western part of the peninsula. During the Preclassic, Punta de </w:t>
      </w:r>
      <w:proofErr w:type="spellStart"/>
      <w:r w:rsidRPr="00F51E57">
        <w:rPr>
          <w:rFonts w:ascii="Times New Roman" w:hAnsi="Times New Roman" w:cs="Times New Roman"/>
          <w:color w:val="000000" w:themeColor="text1"/>
        </w:rPr>
        <w:t>Chimino</w:t>
      </w:r>
      <w:proofErr w:type="spellEnd"/>
      <w:r w:rsidRPr="00F51E57">
        <w:rPr>
          <w:rFonts w:ascii="Times New Roman" w:hAnsi="Times New Roman" w:cs="Times New Roman"/>
          <w:color w:val="000000" w:themeColor="text1"/>
        </w:rPr>
        <w:t xml:space="preserve"> seems to have centered on a 1–2 m high Acropolis with a large Main Plaza and an E Group. Structure 6 was a pyramidal structure 40 m wide, 15 m deep, and about 3 m high. </w:t>
      </w:r>
      <w:proofErr w:type="spellStart"/>
      <w:r w:rsidRPr="00F51E57">
        <w:rPr>
          <w:rFonts w:ascii="Times New Roman" w:hAnsi="Times New Roman" w:cs="Times New Roman"/>
          <w:color w:val="000000" w:themeColor="text1"/>
        </w:rPr>
        <w:t>Bachand</w:t>
      </w:r>
      <w:proofErr w:type="spellEnd"/>
      <w:r w:rsidRPr="00F51E57">
        <w:rPr>
          <w:rFonts w:ascii="Times New Roman" w:hAnsi="Times New Roman" w:cs="Times New Roman"/>
          <w:color w:val="000000" w:themeColor="text1"/>
        </w:rPr>
        <w:t xml:space="preserve"> (</w:t>
      </w:r>
      <w:r w:rsidRPr="00F51E57">
        <w:rPr>
          <w:rFonts w:ascii="Times New Roman" w:hAnsi="Times New Roman" w:cs="Times New Roman"/>
          <w:noProof/>
          <w:color w:val="000000" w:themeColor="text1"/>
        </w:rPr>
        <w:t>2006:470–471</w:t>
      </w:r>
      <w:r w:rsidRPr="00F51E57">
        <w:rPr>
          <w:rFonts w:ascii="Times New Roman" w:hAnsi="Times New Roman" w:cs="Times New Roman"/>
          <w:color w:val="000000" w:themeColor="text1"/>
        </w:rPr>
        <w:t xml:space="preserve">) argues that Punta de </w:t>
      </w:r>
      <w:proofErr w:type="spellStart"/>
      <w:r w:rsidRPr="00F51E57">
        <w:rPr>
          <w:rFonts w:ascii="Times New Roman" w:hAnsi="Times New Roman" w:cs="Times New Roman"/>
          <w:color w:val="000000" w:themeColor="text1"/>
        </w:rPr>
        <w:t>Chimino</w:t>
      </w:r>
      <w:proofErr w:type="spellEnd"/>
      <w:r w:rsidRPr="00F51E57">
        <w:rPr>
          <w:rFonts w:ascii="Times New Roman" w:hAnsi="Times New Roman" w:cs="Times New Roman"/>
          <w:color w:val="000000" w:themeColor="text1"/>
        </w:rPr>
        <w:t xml:space="preserve"> was a “sparsely occupied ceremonial hub” during the Preclassic. Elites presumably directed its construction. However, no excavations have been conducted in the Acropolis to test for Preclassic residences and elite domestic spaces in particular.</w:t>
      </w:r>
    </w:p>
    <w:p w14:paraId="28D00FA5" w14:textId="77777777" w:rsidR="00F51E57" w:rsidRPr="00F51E57" w:rsidRDefault="00F51E57" w:rsidP="00F51E57">
      <w:pPr>
        <w:spacing w:line="480" w:lineRule="auto"/>
        <w:rPr>
          <w:rFonts w:ascii="Times New Roman" w:hAnsi="Times New Roman" w:cs="Times New Roman"/>
          <w:color w:val="000000" w:themeColor="text1"/>
        </w:rPr>
      </w:pPr>
      <w:r w:rsidRPr="00F51E57">
        <w:rPr>
          <w:rFonts w:ascii="Times New Roman" w:hAnsi="Times New Roman" w:cs="Times New Roman"/>
          <w:color w:val="000000" w:themeColor="text1"/>
        </w:rPr>
        <w:t xml:space="preserve">At last, we discuss whether </w:t>
      </w:r>
      <w:proofErr w:type="spellStart"/>
      <w:r w:rsidRPr="00F51E57">
        <w:rPr>
          <w:rFonts w:ascii="Times New Roman" w:hAnsi="Times New Roman" w:cs="Times New Roman"/>
          <w:color w:val="000000" w:themeColor="text1"/>
        </w:rPr>
        <w:t>Aguateca</w:t>
      </w:r>
      <w:proofErr w:type="spellEnd"/>
      <w:r w:rsidRPr="00F51E57">
        <w:rPr>
          <w:rFonts w:ascii="Times New Roman" w:hAnsi="Times New Roman" w:cs="Times New Roman"/>
          <w:color w:val="000000" w:themeColor="text1"/>
        </w:rPr>
        <w:t xml:space="preserve">, </w:t>
      </w:r>
      <w:proofErr w:type="spellStart"/>
      <w:r w:rsidRPr="00F51E57">
        <w:rPr>
          <w:rFonts w:ascii="Times New Roman" w:hAnsi="Times New Roman" w:cs="Times New Roman"/>
          <w:color w:val="000000" w:themeColor="text1"/>
        </w:rPr>
        <w:t>Bayak</w:t>
      </w:r>
      <w:proofErr w:type="spellEnd"/>
      <w:r w:rsidRPr="00F51E57">
        <w:rPr>
          <w:rFonts w:ascii="Times New Roman" w:hAnsi="Times New Roman" w:cs="Times New Roman"/>
          <w:color w:val="000000" w:themeColor="text1"/>
        </w:rPr>
        <w:t xml:space="preserve">, and Punta de </w:t>
      </w:r>
      <w:proofErr w:type="spellStart"/>
      <w:r w:rsidRPr="00F51E57">
        <w:rPr>
          <w:rFonts w:ascii="Times New Roman" w:hAnsi="Times New Roman" w:cs="Times New Roman"/>
          <w:color w:val="000000" w:themeColor="text1"/>
        </w:rPr>
        <w:t>Chimino</w:t>
      </w:r>
      <w:proofErr w:type="spellEnd"/>
      <w:r w:rsidRPr="00F51E57">
        <w:rPr>
          <w:rFonts w:ascii="Times New Roman" w:hAnsi="Times New Roman" w:cs="Times New Roman"/>
          <w:color w:val="000000" w:themeColor="text1"/>
        </w:rPr>
        <w:t xml:space="preserve"> formed communities during the Late Preclassic. Like Dos Ceibas, each site had monumental architecture and a public space that allowed social interactions and offered a focal point for community identities. Debatable is the presence of permanent residents. The archaeological evidence differs for each site (with Dos Ceibas the most extensively studied) and often focuses on its monumental architecture. Preclassic residential architecture have only been found at Dos Ceibas and likely </w:t>
      </w:r>
      <w:proofErr w:type="spellStart"/>
      <w:r w:rsidRPr="00F51E57">
        <w:rPr>
          <w:rFonts w:ascii="Times New Roman" w:hAnsi="Times New Roman" w:cs="Times New Roman"/>
          <w:color w:val="000000" w:themeColor="text1"/>
        </w:rPr>
        <w:t>Bayak</w:t>
      </w:r>
      <w:proofErr w:type="spellEnd"/>
      <w:r w:rsidRPr="00F51E57">
        <w:rPr>
          <w:rFonts w:ascii="Times New Roman" w:hAnsi="Times New Roman" w:cs="Times New Roman"/>
          <w:color w:val="000000" w:themeColor="text1"/>
        </w:rPr>
        <w:t xml:space="preserve"> (Structure 8). </w:t>
      </w:r>
      <w:proofErr w:type="spellStart"/>
      <w:r w:rsidRPr="00F51E57">
        <w:rPr>
          <w:rFonts w:ascii="Times New Roman" w:hAnsi="Times New Roman" w:cs="Times New Roman"/>
          <w:color w:val="000000" w:themeColor="text1"/>
        </w:rPr>
        <w:t>Bayak’s</w:t>
      </w:r>
      <w:proofErr w:type="spellEnd"/>
      <w:r w:rsidRPr="00F51E57">
        <w:rPr>
          <w:rFonts w:ascii="Times New Roman" w:hAnsi="Times New Roman" w:cs="Times New Roman"/>
          <w:color w:val="000000" w:themeColor="text1"/>
        </w:rPr>
        <w:t xml:space="preserve"> other low rectangular Preclassic platforms are formally like Structure 8 and arguably served similar domestic purposes as well. At </w:t>
      </w:r>
      <w:proofErr w:type="spellStart"/>
      <w:r w:rsidRPr="00F51E57">
        <w:rPr>
          <w:rFonts w:ascii="Times New Roman" w:hAnsi="Times New Roman" w:cs="Times New Roman"/>
          <w:color w:val="000000" w:themeColor="text1"/>
        </w:rPr>
        <w:t>Aguateca</w:t>
      </w:r>
      <w:proofErr w:type="spellEnd"/>
      <w:r w:rsidRPr="00F51E57">
        <w:rPr>
          <w:rFonts w:ascii="Times New Roman" w:hAnsi="Times New Roman" w:cs="Times New Roman"/>
          <w:color w:val="000000" w:themeColor="text1"/>
        </w:rPr>
        <w:t xml:space="preserve">, the entirely Late Preclassic Platform K6-1 suggests that Structure K6-7 on top is Preclassic; it may have been a residence due to its formal similarity to buildings at Dos Ceibas and </w:t>
      </w:r>
      <w:proofErr w:type="spellStart"/>
      <w:r w:rsidRPr="00F51E57">
        <w:rPr>
          <w:rFonts w:ascii="Times New Roman" w:hAnsi="Times New Roman" w:cs="Times New Roman"/>
          <w:color w:val="000000" w:themeColor="text1"/>
        </w:rPr>
        <w:t>Bayak</w:t>
      </w:r>
      <w:proofErr w:type="spellEnd"/>
      <w:r w:rsidRPr="00F51E57">
        <w:rPr>
          <w:rFonts w:ascii="Times New Roman" w:hAnsi="Times New Roman" w:cs="Times New Roman"/>
          <w:color w:val="000000" w:themeColor="text1"/>
        </w:rPr>
        <w:t xml:space="preserve">. Punta de </w:t>
      </w:r>
      <w:proofErr w:type="spellStart"/>
      <w:r w:rsidRPr="00F51E57">
        <w:rPr>
          <w:rFonts w:ascii="Times New Roman" w:hAnsi="Times New Roman" w:cs="Times New Roman"/>
          <w:color w:val="000000" w:themeColor="text1"/>
        </w:rPr>
        <w:t>Chimino</w:t>
      </w:r>
      <w:proofErr w:type="spellEnd"/>
      <w:r w:rsidRPr="00F51E57">
        <w:rPr>
          <w:rFonts w:ascii="Times New Roman" w:hAnsi="Times New Roman" w:cs="Times New Roman"/>
          <w:color w:val="000000" w:themeColor="text1"/>
        </w:rPr>
        <w:t xml:space="preserve"> offers a conundrum because Preclassic constructions have only be found below its Acropolis; excavations outside of the Acropolis have not encountered Preclassic residences. Due to the </w:t>
      </w:r>
      <w:r w:rsidRPr="00F51E57">
        <w:rPr>
          <w:rFonts w:ascii="Times New Roman" w:hAnsi="Times New Roman" w:cs="Times New Roman"/>
          <w:color w:val="000000" w:themeColor="text1"/>
        </w:rPr>
        <w:lastRenderedPageBreak/>
        <w:t xml:space="preserve">absence of more test pits in the Acropolis, we are hesitant to subscribe to </w:t>
      </w:r>
      <w:proofErr w:type="spellStart"/>
      <w:r w:rsidRPr="00F51E57">
        <w:rPr>
          <w:rFonts w:ascii="Times New Roman" w:hAnsi="Times New Roman" w:cs="Times New Roman"/>
          <w:color w:val="000000" w:themeColor="text1"/>
        </w:rPr>
        <w:t>Bachand’s</w:t>
      </w:r>
      <w:proofErr w:type="spellEnd"/>
      <w:r w:rsidRPr="00F51E57">
        <w:rPr>
          <w:rFonts w:ascii="Times New Roman" w:hAnsi="Times New Roman" w:cs="Times New Roman"/>
          <w:color w:val="000000" w:themeColor="text1"/>
        </w:rPr>
        <w:t xml:space="preserve"> (</w:t>
      </w:r>
      <w:r w:rsidRPr="00F51E57">
        <w:rPr>
          <w:rFonts w:ascii="Times New Roman" w:hAnsi="Times New Roman" w:cs="Times New Roman"/>
          <w:noProof/>
          <w:color w:val="000000" w:themeColor="text1"/>
        </w:rPr>
        <w:t>2006:475</w:t>
      </w:r>
      <w:r w:rsidRPr="00F51E57">
        <w:rPr>
          <w:rFonts w:ascii="Times New Roman" w:hAnsi="Times New Roman" w:cs="Times New Roman"/>
          <w:color w:val="000000" w:themeColor="text1"/>
        </w:rPr>
        <w:t xml:space="preserve">) characterization of Preclassic Punta de </w:t>
      </w:r>
      <w:proofErr w:type="spellStart"/>
      <w:r w:rsidRPr="00F51E57">
        <w:rPr>
          <w:rFonts w:ascii="Times New Roman" w:hAnsi="Times New Roman" w:cs="Times New Roman"/>
          <w:color w:val="000000" w:themeColor="text1"/>
        </w:rPr>
        <w:t>Chimino</w:t>
      </w:r>
      <w:proofErr w:type="spellEnd"/>
      <w:r w:rsidRPr="00F51E57">
        <w:rPr>
          <w:rFonts w:ascii="Times New Roman" w:hAnsi="Times New Roman" w:cs="Times New Roman"/>
          <w:color w:val="000000" w:themeColor="text1"/>
        </w:rPr>
        <w:t xml:space="preserve"> as a “sparsely occupied ceremonial hub,” though. Recent studies have questioned the theoretical assumption of uninhabited early ritual centers (e.g., Clare [</w:t>
      </w:r>
      <w:r w:rsidRPr="00F51E57">
        <w:rPr>
          <w:rFonts w:ascii="Times New Roman" w:hAnsi="Times New Roman" w:cs="Times New Roman"/>
          <w:noProof/>
          <w:color w:val="000000" w:themeColor="text1"/>
        </w:rPr>
        <w:t>2020:83–84</w:t>
      </w:r>
      <w:r w:rsidRPr="00F51E57">
        <w:rPr>
          <w:rFonts w:ascii="Times New Roman" w:hAnsi="Times New Roman" w:cs="Times New Roman"/>
          <w:color w:val="000000" w:themeColor="text1"/>
        </w:rPr>
        <w:t xml:space="preserve">] for </w:t>
      </w:r>
      <w:proofErr w:type="spellStart"/>
      <w:r w:rsidRPr="00F51E57">
        <w:rPr>
          <w:rFonts w:ascii="Times New Roman" w:hAnsi="Times New Roman" w:cs="Times New Roman"/>
          <w:color w:val="000000" w:themeColor="text1"/>
        </w:rPr>
        <w:t>Göbekli</w:t>
      </w:r>
      <w:proofErr w:type="spellEnd"/>
      <w:r w:rsidRPr="00F51E57">
        <w:rPr>
          <w:rFonts w:ascii="Times New Roman" w:hAnsi="Times New Roman" w:cs="Times New Roman"/>
          <w:color w:val="000000" w:themeColor="text1"/>
        </w:rPr>
        <w:t xml:space="preserve"> </w:t>
      </w:r>
      <w:proofErr w:type="spellStart"/>
      <w:r w:rsidRPr="00F51E57">
        <w:rPr>
          <w:rFonts w:ascii="Times New Roman" w:hAnsi="Times New Roman" w:cs="Times New Roman"/>
          <w:color w:val="000000" w:themeColor="text1"/>
        </w:rPr>
        <w:t>Tepe</w:t>
      </w:r>
      <w:proofErr w:type="spellEnd"/>
      <w:r w:rsidRPr="00F51E57">
        <w:rPr>
          <w:rFonts w:ascii="Times New Roman" w:hAnsi="Times New Roman" w:cs="Times New Roman"/>
          <w:color w:val="000000" w:themeColor="text1"/>
        </w:rPr>
        <w:t xml:space="preserve">). Our investigations at Dos Ceibas exemplify the difficulty of reconstructing the extension and character of Preclassic settlements; at nearby </w:t>
      </w:r>
      <w:proofErr w:type="spellStart"/>
      <w:r w:rsidRPr="00F51E57">
        <w:rPr>
          <w:rFonts w:ascii="Times New Roman" w:hAnsi="Times New Roman" w:cs="Times New Roman"/>
          <w:color w:val="000000" w:themeColor="text1"/>
        </w:rPr>
        <w:t>Itzan</w:t>
      </w:r>
      <w:proofErr w:type="spellEnd"/>
      <w:r w:rsidRPr="00F51E57">
        <w:rPr>
          <w:rFonts w:ascii="Times New Roman" w:hAnsi="Times New Roman" w:cs="Times New Roman"/>
          <w:color w:val="000000" w:themeColor="text1"/>
        </w:rPr>
        <w:t>, Johnston (</w:t>
      </w:r>
      <w:r w:rsidRPr="00F51E57">
        <w:rPr>
          <w:rFonts w:ascii="Times New Roman" w:hAnsi="Times New Roman" w:cs="Times New Roman"/>
          <w:noProof/>
          <w:color w:val="000000" w:themeColor="text1"/>
        </w:rPr>
        <w:t>2006:187–188</w:t>
      </w:r>
      <w:r w:rsidRPr="00F51E57">
        <w:rPr>
          <w:rFonts w:ascii="Times New Roman" w:hAnsi="Times New Roman" w:cs="Times New Roman"/>
          <w:color w:val="000000" w:themeColor="text1"/>
        </w:rPr>
        <w:t xml:space="preserve">) was able to identify potential Late Preclassic domestic buildings only due to a random road cut. In sum, we argue that </w:t>
      </w:r>
      <w:proofErr w:type="spellStart"/>
      <w:r w:rsidRPr="00F51E57">
        <w:rPr>
          <w:rFonts w:ascii="Times New Roman" w:hAnsi="Times New Roman" w:cs="Times New Roman"/>
          <w:color w:val="000000" w:themeColor="text1"/>
        </w:rPr>
        <w:t>Aguateca</w:t>
      </w:r>
      <w:proofErr w:type="spellEnd"/>
      <w:r w:rsidRPr="00F51E57">
        <w:rPr>
          <w:rFonts w:ascii="Times New Roman" w:hAnsi="Times New Roman" w:cs="Times New Roman"/>
          <w:color w:val="000000" w:themeColor="text1"/>
        </w:rPr>
        <w:t xml:space="preserve">, </w:t>
      </w:r>
      <w:proofErr w:type="spellStart"/>
      <w:r w:rsidRPr="00F51E57">
        <w:rPr>
          <w:rFonts w:ascii="Times New Roman" w:hAnsi="Times New Roman" w:cs="Times New Roman"/>
          <w:color w:val="000000" w:themeColor="text1"/>
        </w:rPr>
        <w:t>Bayak</w:t>
      </w:r>
      <w:proofErr w:type="spellEnd"/>
      <w:r w:rsidRPr="00F51E57">
        <w:rPr>
          <w:rFonts w:ascii="Times New Roman" w:hAnsi="Times New Roman" w:cs="Times New Roman"/>
          <w:color w:val="000000" w:themeColor="text1"/>
        </w:rPr>
        <w:t xml:space="preserve">, and Dos Ceibas were likely small communities with a monumental focal point surrounded by residences during the Late Classic. The residential evidence from Punta de </w:t>
      </w:r>
      <w:proofErr w:type="spellStart"/>
      <w:r w:rsidRPr="00F51E57">
        <w:rPr>
          <w:rFonts w:ascii="Times New Roman" w:hAnsi="Times New Roman" w:cs="Times New Roman"/>
          <w:color w:val="000000" w:themeColor="text1"/>
        </w:rPr>
        <w:t>Chimino</w:t>
      </w:r>
      <w:proofErr w:type="spellEnd"/>
      <w:r w:rsidRPr="00F51E57">
        <w:rPr>
          <w:rFonts w:ascii="Times New Roman" w:hAnsi="Times New Roman" w:cs="Times New Roman"/>
          <w:color w:val="000000" w:themeColor="text1"/>
        </w:rPr>
        <w:t xml:space="preserve"> is too limited at this point.</w:t>
      </w:r>
    </w:p>
    <w:p w14:paraId="50F4FB9E" w14:textId="77777777" w:rsidR="00F51E57" w:rsidRPr="00F51E57" w:rsidRDefault="00F51E57" w:rsidP="00F51E57">
      <w:pPr>
        <w:spacing w:after="0" w:line="480" w:lineRule="auto"/>
        <w:rPr>
          <w:rFonts w:ascii="Times New Roman" w:eastAsia="Times New Roman" w:hAnsi="Times New Roman" w:cs="Times New Roman"/>
          <w:b/>
          <w:bCs/>
          <w:color w:val="000000" w:themeColor="text1"/>
          <w:kern w:val="0"/>
          <w14:ligatures w14:val="none"/>
        </w:rPr>
      </w:pPr>
      <w:r w:rsidRPr="00F51E57">
        <w:rPr>
          <w:rFonts w:ascii="Times New Roman" w:hAnsi="Times New Roman" w:cs="Times New Roman"/>
          <w:color w:val="000000" w:themeColor="text1"/>
        </w:rPr>
        <w:br w:type="page"/>
      </w:r>
    </w:p>
    <w:p w14:paraId="235CC8D3" w14:textId="77777777" w:rsidR="00EC6DDF" w:rsidRPr="00F51E57" w:rsidRDefault="00EC6DDF">
      <w:pPr>
        <w:rPr>
          <w:color w:val="000000" w:themeColor="text1"/>
        </w:rPr>
      </w:pPr>
    </w:p>
    <w:sectPr w:rsidR="00EC6DDF" w:rsidRPr="00F51E57" w:rsidSect="00F73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206030504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57"/>
    <w:rsid w:val="00033F28"/>
    <w:rsid w:val="00303AF1"/>
    <w:rsid w:val="004703A3"/>
    <w:rsid w:val="005E330C"/>
    <w:rsid w:val="005F2D2A"/>
    <w:rsid w:val="00733626"/>
    <w:rsid w:val="00812573"/>
    <w:rsid w:val="00AA6F88"/>
    <w:rsid w:val="00B45BB3"/>
    <w:rsid w:val="00C06F9C"/>
    <w:rsid w:val="00E42CE1"/>
    <w:rsid w:val="00EC6DDF"/>
    <w:rsid w:val="00F51E57"/>
    <w:rsid w:val="00F7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F8DA96"/>
  <w14:defaultImageDpi w14:val="32767"/>
  <w15:chartTrackingRefBased/>
  <w15:docId w15:val="{8D297586-388B-4641-9996-B3388669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51E57"/>
    <w:pPr>
      <w:spacing w:after="240" w:line="360" w:lineRule="auto"/>
    </w:pPr>
    <w:rPr>
      <w:rFonts w:ascii="Cambria" w:hAnsi="Cambria" w:cstheme="minorBidi"/>
    </w:rPr>
  </w:style>
  <w:style w:type="paragraph" w:styleId="Heading1">
    <w:name w:val="heading 1"/>
    <w:basedOn w:val="Normal"/>
    <w:next w:val="Normal"/>
    <w:link w:val="Heading1Char"/>
    <w:uiPriority w:val="9"/>
    <w:qFormat/>
    <w:rsid w:val="00F51E57"/>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51E57"/>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51E57"/>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E57"/>
    <w:pPr>
      <w:keepNext/>
      <w:keepLines/>
      <w:spacing w:before="80" w:after="40" w:line="240"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1E57"/>
    <w:pPr>
      <w:keepNext/>
      <w:keepLines/>
      <w:spacing w:before="80" w:after="40" w:line="240"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1E57"/>
    <w:pPr>
      <w:keepNext/>
      <w:keepLines/>
      <w:spacing w:before="40" w:after="0" w:line="240"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1E57"/>
    <w:pPr>
      <w:keepNext/>
      <w:keepLines/>
      <w:spacing w:before="40" w:after="0" w:line="240"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1E57"/>
    <w:pPr>
      <w:keepNext/>
      <w:keepLines/>
      <w:spacing w:after="0" w:line="240"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1E57"/>
    <w:pPr>
      <w:keepNext/>
      <w:keepLines/>
      <w:spacing w:after="0" w:line="240"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E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51E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51E5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E5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51E5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51E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1E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1E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1E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1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E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E57"/>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E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1E57"/>
    <w:pPr>
      <w:spacing w:before="160" w:after="160" w:line="240" w:lineRule="auto"/>
      <w:jc w:val="center"/>
    </w:pPr>
    <w:rPr>
      <w:rFonts w:ascii="Arial" w:hAnsi="Arial" w:cs="Times New Roman (Body CS)"/>
      <w:i/>
      <w:iCs/>
      <w:color w:val="404040" w:themeColor="text1" w:themeTint="BF"/>
    </w:rPr>
  </w:style>
  <w:style w:type="character" w:customStyle="1" w:styleId="QuoteChar">
    <w:name w:val="Quote Char"/>
    <w:basedOn w:val="DefaultParagraphFont"/>
    <w:link w:val="Quote"/>
    <w:uiPriority w:val="29"/>
    <w:rsid w:val="00F51E57"/>
    <w:rPr>
      <w:i/>
      <w:iCs/>
      <w:color w:val="404040" w:themeColor="text1" w:themeTint="BF"/>
    </w:rPr>
  </w:style>
  <w:style w:type="paragraph" w:styleId="ListParagraph">
    <w:name w:val="List Paragraph"/>
    <w:basedOn w:val="Normal"/>
    <w:uiPriority w:val="34"/>
    <w:qFormat/>
    <w:rsid w:val="00F51E57"/>
    <w:pPr>
      <w:spacing w:after="0" w:line="240" w:lineRule="auto"/>
      <w:ind w:left="720"/>
      <w:contextualSpacing/>
    </w:pPr>
    <w:rPr>
      <w:rFonts w:ascii="Arial" w:hAnsi="Arial" w:cs="Times New Roman (Body CS)"/>
    </w:rPr>
  </w:style>
  <w:style w:type="character" w:styleId="IntenseEmphasis">
    <w:name w:val="Intense Emphasis"/>
    <w:basedOn w:val="DefaultParagraphFont"/>
    <w:uiPriority w:val="21"/>
    <w:qFormat/>
    <w:rsid w:val="00F51E57"/>
    <w:rPr>
      <w:i/>
      <w:iCs/>
      <w:color w:val="0F4761" w:themeColor="accent1" w:themeShade="BF"/>
    </w:rPr>
  </w:style>
  <w:style w:type="paragraph" w:styleId="IntenseQuote">
    <w:name w:val="Intense Quote"/>
    <w:basedOn w:val="Normal"/>
    <w:next w:val="Normal"/>
    <w:link w:val="IntenseQuoteChar"/>
    <w:uiPriority w:val="30"/>
    <w:qFormat/>
    <w:rsid w:val="00F51E57"/>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Arial" w:hAnsi="Arial" w:cs="Times New Roman (Body CS)"/>
      <w:i/>
      <w:iCs/>
      <w:color w:val="0F4761" w:themeColor="accent1" w:themeShade="BF"/>
    </w:rPr>
  </w:style>
  <w:style w:type="character" w:customStyle="1" w:styleId="IntenseQuoteChar">
    <w:name w:val="Intense Quote Char"/>
    <w:basedOn w:val="DefaultParagraphFont"/>
    <w:link w:val="IntenseQuote"/>
    <w:uiPriority w:val="30"/>
    <w:rsid w:val="00F51E57"/>
    <w:rPr>
      <w:i/>
      <w:iCs/>
      <w:color w:val="0F4761" w:themeColor="accent1" w:themeShade="BF"/>
    </w:rPr>
  </w:style>
  <w:style w:type="character" w:styleId="IntenseReference">
    <w:name w:val="Intense Reference"/>
    <w:basedOn w:val="DefaultParagraphFont"/>
    <w:uiPriority w:val="32"/>
    <w:qFormat/>
    <w:rsid w:val="00F51E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1312</Words>
  <Characters>7484</Characters>
  <Application>Microsoft Office Word</Application>
  <DocSecurity>0</DocSecurity>
  <Lines>62</Lines>
  <Paragraphs>17</Paragraphs>
  <ScaleCrop>false</ScaleCrop>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Brombert</dc:creator>
  <cp:keywords/>
  <dc:description/>
  <cp:lastModifiedBy>Lauren Brombert</cp:lastModifiedBy>
  <cp:revision>1</cp:revision>
  <dcterms:created xsi:type="dcterms:W3CDTF">2024-08-26T16:22:00Z</dcterms:created>
  <dcterms:modified xsi:type="dcterms:W3CDTF">2024-08-26T16:23:00Z</dcterms:modified>
</cp:coreProperties>
</file>