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496C00" w14:textId="06EBD4F5" w:rsidR="0041517F" w:rsidRPr="00515D1E" w:rsidRDefault="004361C2" w:rsidP="004361C2">
      <w:pPr>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Supplementary Material</w:t>
      </w:r>
    </w:p>
    <w:p w14:paraId="20556D48" w14:textId="084E386E" w:rsidR="004361C2" w:rsidRPr="00515D1E" w:rsidRDefault="004361C2" w:rsidP="003A4859">
      <w:pPr>
        <w:spacing w:line="240" w:lineRule="auto"/>
        <w:jc w:val="center"/>
        <w:rPr>
          <w:rFonts w:ascii="Times New Roman" w:hAnsi="Times New Roman" w:cs="Times New Roman"/>
          <w:color w:val="000000" w:themeColor="text1"/>
        </w:rPr>
      </w:pPr>
    </w:p>
    <w:p w14:paraId="55EC81E9" w14:textId="77777777" w:rsidR="00BD19F8" w:rsidRPr="00515D1E" w:rsidRDefault="00BD19F8" w:rsidP="00BD19F8">
      <w:pPr>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Contents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933"/>
        <w:gridCol w:w="1083"/>
      </w:tblGrid>
      <w:tr w:rsidR="00515D1E" w:rsidRPr="00515D1E" w14:paraId="1718E5A4" w14:textId="77777777" w:rsidTr="00782AD8">
        <w:tc>
          <w:tcPr>
            <w:tcW w:w="7933" w:type="dxa"/>
          </w:tcPr>
          <w:p w14:paraId="6D40AE5E" w14:textId="77777777" w:rsidR="00BD19F8" w:rsidRPr="00515D1E" w:rsidRDefault="00BD19F8" w:rsidP="00782AD8">
            <w:pPr>
              <w:rPr>
                <w:rFonts w:ascii="Times New Roman" w:hAnsi="Times New Roman" w:cs="Times New Roman"/>
                <w:color w:val="000000" w:themeColor="text1"/>
              </w:rPr>
            </w:pPr>
            <w:bookmarkStart w:id="0" w:name="_Hlk168474707"/>
            <w:r w:rsidRPr="00515D1E">
              <w:rPr>
                <w:rFonts w:ascii="Times New Roman" w:hAnsi="Times New Roman" w:cs="Times New Roman"/>
                <w:b/>
                <w:bCs/>
                <w:color w:val="000000" w:themeColor="text1"/>
              </w:rPr>
              <w:t xml:space="preserve">Supplementary Text 1: </w:t>
            </w:r>
            <w:r w:rsidRPr="00515D1E">
              <w:rPr>
                <w:rFonts w:ascii="Times New Roman" w:hAnsi="Times New Roman" w:cs="Times New Roman"/>
                <w:color w:val="000000" w:themeColor="text1"/>
              </w:rPr>
              <w:t>Additional details about the E-Risk Study sample</w:t>
            </w:r>
          </w:p>
          <w:p w14:paraId="656E4D79" w14:textId="77777777" w:rsidR="00BD19F8" w:rsidRPr="00515D1E" w:rsidRDefault="00BD19F8" w:rsidP="00782AD8">
            <w:pPr>
              <w:jc w:val="center"/>
              <w:rPr>
                <w:rFonts w:ascii="Times New Roman" w:hAnsi="Times New Roman" w:cs="Times New Roman"/>
                <w:b/>
                <w:bCs/>
                <w:color w:val="000000" w:themeColor="text1"/>
              </w:rPr>
            </w:pPr>
          </w:p>
        </w:tc>
        <w:tc>
          <w:tcPr>
            <w:tcW w:w="1083" w:type="dxa"/>
          </w:tcPr>
          <w:p w14:paraId="539F0894"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3</w:t>
            </w:r>
          </w:p>
        </w:tc>
      </w:tr>
      <w:tr w:rsidR="00515D1E" w:rsidRPr="00515D1E" w14:paraId="5B67652A" w14:textId="77777777" w:rsidTr="00782AD8">
        <w:tc>
          <w:tcPr>
            <w:tcW w:w="7933" w:type="dxa"/>
          </w:tcPr>
          <w:p w14:paraId="312E902F" w14:textId="77777777" w:rsidR="00BD19F8" w:rsidRPr="00515D1E" w:rsidRDefault="00BD19F8" w:rsidP="00782AD8">
            <w:pPr>
              <w:rPr>
                <w:rFonts w:ascii="Times New Roman" w:hAnsi="Times New Roman" w:cs="Times New Roman"/>
                <w:noProof/>
                <w:color w:val="000000" w:themeColor="text1"/>
              </w:rPr>
            </w:pPr>
            <w:r w:rsidRPr="00515D1E">
              <w:rPr>
                <w:rFonts w:ascii="Times New Roman" w:hAnsi="Times New Roman" w:cs="Times New Roman"/>
                <w:b/>
                <w:color w:val="000000" w:themeColor="text1"/>
              </w:rPr>
              <w:t xml:space="preserve">Supplementary Figure S1 </w:t>
            </w:r>
            <w:r w:rsidRPr="00515D1E">
              <w:rPr>
                <w:rFonts w:ascii="Times New Roman" w:hAnsi="Times New Roman" w:cs="Times New Roman"/>
                <w:noProof/>
                <w:color w:val="000000" w:themeColor="text1"/>
              </w:rPr>
              <w:t>The E-Risk Study families’ addresses are a near-perfect match to the deciles of the UK government’s Index of Multiple Deprivation.</w:t>
            </w:r>
          </w:p>
          <w:p w14:paraId="625E191D" w14:textId="77777777" w:rsidR="00BD19F8" w:rsidRPr="00515D1E" w:rsidRDefault="00BD19F8" w:rsidP="00782AD8">
            <w:pPr>
              <w:rPr>
                <w:rFonts w:ascii="Times New Roman" w:hAnsi="Times New Roman" w:cs="Times New Roman"/>
                <w:b/>
                <w:bCs/>
                <w:color w:val="000000" w:themeColor="text1"/>
              </w:rPr>
            </w:pPr>
          </w:p>
        </w:tc>
        <w:tc>
          <w:tcPr>
            <w:tcW w:w="1083" w:type="dxa"/>
          </w:tcPr>
          <w:p w14:paraId="4EF656A9"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5</w:t>
            </w:r>
          </w:p>
        </w:tc>
      </w:tr>
      <w:tr w:rsidR="00515D1E" w:rsidRPr="00515D1E" w14:paraId="6883D9CB" w14:textId="77777777" w:rsidTr="00782AD8">
        <w:tc>
          <w:tcPr>
            <w:tcW w:w="7933" w:type="dxa"/>
          </w:tcPr>
          <w:p w14:paraId="28A0D8F2" w14:textId="77777777" w:rsidR="00BD19F8" w:rsidRPr="00515D1E" w:rsidRDefault="00BD19F8" w:rsidP="00782AD8">
            <w:pPr>
              <w:rPr>
                <w:rFonts w:ascii="Times New Roman" w:hAnsi="Times New Roman" w:cs="Times New Roman"/>
                <w:bCs/>
                <w:color w:val="000000" w:themeColor="text1"/>
              </w:rPr>
            </w:pPr>
            <w:r w:rsidRPr="00515D1E">
              <w:rPr>
                <w:rFonts w:ascii="Times New Roman" w:hAnsi="Times New Roman" w:cs="Times New Roman"/>
                <w:b/>
                <w:color w:val="000000" w:themeColor="text1"/>
              </w:rPr>
              <w:t xml:space="preserve">Supplementary Text 2: </w:t>
            </w:r>
            <w:r w:rsidRPr="00515D1E">
              <w:rPr>
                <w:rFonts w:ascii="Times New Roman" w:hAnsi="Times New Roman" w:cs="Times New Roman"/>
                <w:bCs/>
                <w:color w:val="000000" w:themeColor="text1"/>
              </w:rPr>
              <w:t>Additional details about the Millennium Cohort Study sample</w:t>
            </w:r>
          </w:p>
          <w:p w14:paraId="3DAF89D7" w14:textId="77777777" w:rsidR="00BD19F8" w:rsidRPr="00515D1E" w:rsidRDefault="00BD19F8" w:rsidP="00782AD8">
            <w:pPr>
              <w:rPr>
                <w:rFonts w:ascii="Times New Roman" w:hAnsi="Times New Roman" w:cs="Times New Roman"/>
                <w:b/>
                <w:color w:val="000000" w:themeColor="text1"/>
              </w:rPr>
            </w:pPr>
          </w:p>
        </w:tc>
        <w:tc>
          <w:tcPr>
            <w:tcW w:w="1083" w:type="dxa"/>
          </w:tcPr>
          <w:p w14:paraId="1247D35A"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6</w:t>
            </w:r>
          </w:p>
        </w:tc>
      </w:tr>
      <w:tr w:rsidR="00515D1E" w:rsidRPr="00515D1E" w14:paraId="03071F8A" w14:textId="77777777" w:rsidTr="00782AD8">
        <w:tc>
          <w:tcPr>
            <w:tcW w:w="7933" w:type="dxa"/>
          </w:tcPr>
          <w:p w14:paraId="25472022"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 xml:space="preserve">Supplementary Text 3: </w:t>
            </w:r>
            <w:r w:rsidRPr="00515D1E">
              <w:rPr>
                <w:rFonts w:ascii="Times New Roman" w:hAnsi="Times New Roman" w:cs="Times New Roman"/>
                <w:color w:val="000000" w:themeColor="text1"/>
              </w:rPr>
              <w:t xml:space="preserve">Additional details about the assessment of adolescent mental health in the E-Risk Study </w:t>
            </w:r>
          </w:p>
          <w:p w14:paraId="34A87498" w14:textId="77777777" w:rsidR="00BD19F8" w:rsidRPr="00515D1E" w:rsidRDefault="00BD19F8" w:rsidP="00782AD8">
            <w:pPr>
              <w:rPr>
                <w:rFonts w:ascii="Times New Roman" w:hAnsi="Times New Roman" w:cs="Times New Roman"/>
                <w:b/>
                <w:bCs/>
                <w:color w:val="000000" w:themeColor="text1"/>
              </w:rPr>
            </w:pPr>
          </w:p>
        </w:tc>
        <w:tc>
          <w:tcPr>
            <w:tcW w:w="1083" w:type="dxa"/>
          </w:tcPr>
          <w:p w14:paraId="3D8DC68F"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7</w:t>
            </w:r>
          </w:p>
        </w:tc>
      </w:tr>
      <w:tr w:rsidR="00515D1E" w:rsidRPr="00515D1E" w14:paraId="60F41A51" w14:textId="77777777" w:rsidTr="00782AD8">
        <w:tc>
          <w:tcPr>
            <w:tcW w:w="7933" w:type="dxa"/>
          </w:tcPr>
          <w:p w14:paraId="43519E77"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 xml:space="preserve">Supplementary Figure S2 </w:t>
            </w:r>
            <w:r w:rsidRPr="00515D1E">
              <w:rPr>
                <w:rFonts w:ascii="Times New Roman" w:hAnsi="Times New Roman" w:cs="Times New Roman"/>
                <w:color w:val="000000" w:themeColor="text1"/>
              </w:rPr>
              <w:t>The structure of psychopathology at age 18 years in the E-Risk Study.</w:t>
            </w:r>
          </w:p>
          <w:p w14:paraId="2D3910F4" w14:textId="77777777" w:rsidR="00BD19F8" w:rsidRPr="00515D1E" w:rsidRDefault="00BD19F8" w:rsidP="00782AD8">
            <w:pPr>
              <w:rPr>
                <w:rFonts w:ascii="Times New Roman" w:hAnsi="Times New Roman" w:cs="Times New Roman"/>
                <w:b/>
                <w:bCs/>
                <w:color w:val="000000" w:themeColor="text1"/>
              </w:rPr>
            </w:pPr>
          </w:p>
        </w:tc>
        <w:tc>
          <w:tcPr>
            <w:tcW w:w="1083" w:type="dxa"/>
          </w:tcPr>
          <w:p w14:paraId="014C2355"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9</w:t>
            </w:r>
          </w:p>
        </w:tc>
      </w:tr>
      <w:tr w:rsidR="00515D1E" w:rsidRPr="00515D1E" w14:paraId="0B20F410" w14:textId="77777777" w:rsidTr="00782AD8">
        <w:tc>
          <w:tcPr>
            <w:tcW w:w="7933" w:type="dxa"/>
          </w:tcPr>
          <w:p w14:paraId="0FA2763D" w14:textId="77777777" w:rsidR="00BD19F8" w:rsidRPr="00515D1E" w:rsidRDefault="00BD19F8" w:rsidP="00782AD8">
            <w:pPr>
              <w:rPr>
                <w:rFonts w:ascii="Times New Roman" w:hAnsi="Times New Roman" w:cs="Times New Roman"/>
                <w:b/>
                <w:bCs/>
                <w:color w:val="000000" w:themeColor="text1"/>
              </w:rPr>
            </w:pPr>
            <w:r w:rsidRPr="00515D1E">
              <w:rPr>
                <w:rFonts w:ascii="Times New Roman" w:hAnsi="Times New Roman" w:cs="Times New Roman"/>
                <w:b/>
                <w:bCs/>
                <w:color w:val="000000" w:themeColor="text1"/>
              </w:rPr>
              <w:t xml:space="preserve">Supplementary Text 4: </w:t>
            </w:r>
            <w:r w:rsidRPr="00515D1E">
              <w:rPr>
                <w:rFonts w:ascii="Times New Roman" w:hAnsi="Times New Roman" w:cs="Times New Roman"/>
                <w:color w:val="000000" w:themeColor="text1"/>
              </w:rPr>
              <w:t>Detail about the measurement of putative protective factors in the E-Risk Study</w:t>
            </w:r>
          </w:p>
          <w:p w14:paraId="669EB4CF" w14:textId="77777777" w:rsidR="00BD19F8" w:rsidRPr="00515D1E" w:rsidRDefault="00BD19F8" w:rsidP="00782AD8">
            <w:pPr>
              <w:rPr>
                <w:rFonts w:ascii="Times New Roman" w:hAnsi="Times New Roman" w:cs="Times New Roman"/>
                <w:b/>
                <w:bCs/>
                <w:color w:val="000000" w:themeColor="text1"/>
              </w:rPr>
            </w:pPr>
          </w:p>
        </w:tc>
        <w:tc>
          <w:tcPr>
            <w:tcW w:w="1083" w:type="dxa"/>
          </w:tcPr>
          <w:p w14:paraId="718B614E"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11</w:t>
            </w:r>
          </w:p>
        </w:tc>
      </w:tr>
      <w:tr w:rsidR="00515D1E" w:rsidRPr="00515D1E" w14:paraId="234A93DF" w14:textId="77777777" w:rsidTr="00782AD8">
        <w:tc>
          <w:tcPr>
            <w:tcW w:w="7933" w:type="dxa"/>
          </w:tcPr>
          <w:p w14:paraId="0A3FADB5" w14:textId="77777777" w:rsidR="00BD19F8" w:rsidRPr="00515D1E" w:rsidRDefault="00BD19F8" w:rsidP="00782AD8">
            <w:pPr>
              <w:rPr>
                <w:rFonts w:ascii="Times New Roman" w:hAnsi="Times New Roman" w:cs="Times New Roman"/>
                <w:b/>
                <w:bCs/>
                <w:color w:val="000000" w:themeColor="text1"/>
              </w:rPr>
            </w:pPr>
            <w:r w:rsidRPr="00515D1E">
              <w:rPr>
                <w:rFonts w:ascii="Times New Roman" w:hAnsi="Times New Roman" w:cs="Times New Roman"/>
                <w:b/>
                <w:bCs/>
                <w:color w:val="000000" w:themeColor="text1"/>
              </w:rPr>
              <w:t xml:space="preserve">Supplementary Text 5: </w:t>
            </w:r>
            <w:r w:rsidRPr="00515D1E">
              <w:rPr>
                <w:rFonts w:ascii="Times New Roman" w:hAnsi="Times New Roman" w:cs="Times New Roman"/>
                <w:color w:val="000000" w:themeColor="text1"/>
              </w:rPr>
              <w:t>Detail about sensitivity analyses additionally controlling for maternal psychological distress in Millennium Cohort Study</w:t>
            </w:r>
          </w:p>
          <w:p w14:paraId="47F7AC74" w14:textId="77777777" w:rsidR="00BD19F8" w:rsidRPr="00515D1E" w:rsidRDefault="00BD19F8" w:rsidP="00782AD8">
            <w:pPr>
              <w:rPr>
                <w:rFonts w:ascii="Times New Roman" w:hAnsi="Times New Roman" w:cs="Times New Roman"/>
                <w:b/>
                <w:bCs/>
                <w:color w:val="000000" w:themeColor="text1"/>
              </w:rPr>
            </w:pPr>
          </w:p>
        </w:tc>
        <w:tc>
          <w:tcPr>
            <w:tcW w:w="1083" w:type="dxa"/>
          </w:tcPr>
          <w:p w14:paraId="039FC4B9"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15</w:t>
            </w:r>
          </w:p>
        </w:tc>
      </w:tr>
      <w:tr w:rsidR="00515D1E" w:rsidRPr="00515D1E" w14:paraId="5EDDCA36" w14:textId="77777777" w:rsidTr="00782AD8">
        <w:tc>
          <w:tcPr>
            <w:tcW w:w="7933" w:type="dxa"/>
          </w:tcPr>
          <w:p w14:paraId="7F17A15B"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 xml:space="preserve">Supplementary Text 6: </w:t>
            </w:r>
            <w:r w:rsidRPr="00515D1E">
              <w:rPr>
                <w:rFonts w:ascii="Times New Roman" w:hAnsi="Times New Roman" w:cs="Times New Roman"/>
                <w:color w:val="000000" w:themeColor="text1"/>
              </w:rPr>
              <w:t>Additional details about cross-classified models</w:t>
            </w:r>
          </w:p>
          <w:p w14:paraId="48962DF9" w14:textId="77777777" w:rsidR="00BD19F8" w:rsidRPr="00515D1E" w:rsidRDefault="00BD19F8" w:rsidP="00782AD8">
            <w:pPr>
              <w:rPr>
                <w:rFonts w:ascii="Times New Roman" w:hAnsi="Times New Roman" w:cs="Times New Roman"/>
                <w:b/>
                <w:bCs/>
                <w:color w:val="000000" w:themeColor="text1"/>
              </w:rPr>
            </w:pPr>
          </w:p>
        </w:tc>
        <w:tc>
          <w:tcPr>
            <w:tcW w:w="1083" w:type="dxa"/>
          </w:tcPr>
          <w:p w14:paraId="446E847F"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16</w:t>
            </w:r>
          </w:p>
        </w:tc>
      </w:tr>
      <w:tr w:rsidR="00515D1E" w:rsidRPr="00515D1E" w14:paraId="0EEE89A7" w14:textId="77777777" w:rsidTr="00782AD8">
        <w:tc>
          <w:tcPr>
            <w:tcW w:w="7933" w:type="dxa"/>
          </w:tcPr>
          <w:p w14:paraId="7DA35DCB" w14:textId="77777777" w:rsidR="00BD19F8" w:rsidRPr="00515D1E" w:rsidRDefault="00BD19F8" w:rsidP="00782AD8">
            <w:pPr>
              <w:spacing w:line="480" w:lineRule="auto"/>
              <w:rPr>
                <w:rFonts w:ascii="Times New Roman" w:eastAsia="Times New Roman" w:hAnsi="Times New Roman" w:cs="Times New Roman"/>
                <w:b/>
                <w:bCs/>
                <w:color w:val="000000" w:themeColor="text1"/>
                <w:lang w:eastAsia="en-GB"/>
              </w:rPr>
            </w:pPr>
            <w:r w:rsidRPr="00515D1E">
              <w:rPr>
                <w:rFonts w:ascii="Times New Roman" w:eastAsia="Times New Roman" w:hAnsi="Times New Roman" w:cs="Times New Roman"/>
                <w:b/>
                <w:bCs/>
                <w:color w:val="000000" w:themeColor="text1"/>
                <w:lang w:eastAsia="en-GB"/>
              </w:rPr>
              <w:t xml:space="preserve">Supplementary Figure S3: </w:t>
            </w:r>
            <w:r w:rsidRPr="00515D1E">
              <w:rPr>
                <w:rFonts w:ascii="Times New Roman" w:eastAsia="Times New Roman" w:hAnsi="Times New Roman" w:cs="Times New Roman"/>
                <w:color w:val="000000" w:themeColor="text1"/>
                <w:lang w:eastAsia="en-GB"/>
              </w:rPr>
              <w:t>Directed acyclic graph (DAG)</w:t>
            </w:r>
          </w:p>
        </w:tc>
        <w:tc>
          <w:tcPr>
            <w:tcW w:w="1083" w:type="dxa"/>
          </w:tcPr>
          <w:p w14:paraId="7F522F53"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17</w:t>
            </w:r>
          </w:p>
        </w:tc>
      </w:tr>
      <w:tr w:rsidR="00515D1E" w:rsidRPr="00515D1E" w14:paraId="18DFE3EF" w14:textId="77777777" w:rsidTr="00782AD8">
        <w:tc>
          <w:tcPr>
            <w:tcW w:w="7933" w:type="dxa"/>
          </w:tcPr>
          <w:p w14:paraId="702380F0"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S1</w:t>
            </w:r>
            <w:r w:rsidRPr="00515D1E">
              <w:rPr>
                <w:rFonts w:ascii="Times New Roman" w:hAnsi="Times New Roman" w:cs="Times New Roman"/>
                <w:color w:val="000000" w:themeColor="text1"/>
              </w:rPr>
              <w:t xml:space="preserve"> Change in quartile of Millennium Cohort Study (MCS) participants’ Index of Multiple Deprivation (IMD) between study sweeps.</w:t>
            </w:r>
          </w:p>
          <w:p w14:paraId="1D167D03" w14:textId="77777777" w:rsidR="00BD19F8" w:rsidRPr="00515D1E" w:rsidRDefault="00BD19F8" w:rsidP="00782AD8">
            <w:pPr>
              <w:rPr>
                <w:rFonts w:ascii="Times New Roman" w:hAnsi="Times New Roman" w:cs="Times New Roman"/>
                <w:color w:val="000000" w:themeColor="text1"/>
              </w:rPr>
            </w:pPr>
          </w:p>
        </w:tc>
        <w:tc>
          <w:tcPr>
            <w:tcW w:w="1083" w:type="dxa"/>
          </w:tcPr>
          <w:p w14:paraId="02C69F74"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18</w:t>
            </w:r>
          </w:p>
        </w:tc>
      </w:tr>
      <w:tr w:rsidR="00515D1E" w:rsidRPr="00515D1E" w14:paraId="594BBED7" w14:textId="77777777" w:rsidTr="00782AD8">
        <w:tc>
          <w:tcPr>
            <w:tcW w:w="7933" w:type="dxa"/>
          </w:tcPr>
          <w:p w14:paraId="6038038B"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 xml:space="preserve">Supplementary Table S2 </w:t>
            </w:r>
            <w:r w:rsidRPr="00515D1E">
              <w:rPr>
                <w:rFonts w:ascii="Times New Roman" w:hAnsi="Times New Roman" w:cs="Times New Roman"/>
                <w:color w:val="000000" w:themeColor="text1"/>
              </w:rPr>
              <w:t>Missing data for Millennium Cohort Study (MCS) and E-Risk study variables.</w:t>
            </w:r>
          </w:p>
          <w:p w14:paraId="5FECD36C" w14:textId="77777777" w:rsidR="00BD19F8" w:rsidRPr="00515D1E" w:rsidRDefault="00BD19F8" w:rsidP="00782AD8">
            <w:pPr>
              <w:rPr>
                <w:rFonts w:ascii="Times New Roman" w:hAnsi="Times New Roman" w:cs="Times New Roman"/>
                <w:color w:val="000000" w:themeColor="text1"/>
              </w:rPr>
            </w:pPr>
          </w:p>
        </w:tc>
        <w:tc>
          <w:tcPr>
            <w:tcW w:w="1083" w:type="dxa"/>
          </w:tcPr>
          <w:p w14:paraId="1B77AD9A"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19</w:t>
            </w:r>
          </w:p>
        </w:tc>
      </w:tr>
      <w:tr w:rsidR="00515D1E" w:rsidRPr="00515D1E" w14:paraId="5B334AD5" w14:textId="77777777" w:rsidTr="00782AD8">
        <w:tc>
          <w:tcPr>
            <w:tcW w:w="7933" w:type="dxa"/>
          </w:tcPr>
          <w:p w14:paraId="49E52C66"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S3</w:t>
            </w:r>
            <w:r w:rsidRPr="00515D1E">
              <w:rPr>
                <w:rFonts w:ascii="Times New Roman" w:hAnsi="Times New Roman" w:cs="Times New Roman"/>
                <w:color w:val="000000" w:themeColor="text1"/>
              </w:rPr>
              <w:t xml:space="preserve"> Association of high neighbourhood deprivation in childhood with self-reported mental health problems at age 17 years in the Millennium Cohort Study (MCS) additionally controlling for maternal psychological distress.</w:t>
            </w:r>
          </w:p>
          <w:p w14:paraId="77E52D47" w14:textId="77777777" w:rsidR="00BD19F8" w:rsidRPr="00515D1E" w:rsidRDefault="00BD19F8" w:rsidP="00782AD8">
            <w:pPr>
              <w:rPr>
                <w:rFonts w:ascii="Times New Roman" w:hAnsi="Times New Roman" w:cs="Times New Roman"/>
                <w:b/>
                <w:bCs/>
                <w:color w:val="000000" w:themeColor="text1"/>
              </w:rPr>
            </w:pPr>
          </w:p>
        </w:tc>
        <w:tc>
          <w:tcPr>
            <w:tcW w:w="1083" w:type="dxa"/>
          </w:tcPr>
          <w:p w14:paraId="2E06F009"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21</w:t>
            </w:r>
          </w:p>
        </w:tc>
      </w:tr>
      <w:tr w:rsidR="00515D1E" w:rsidRPr="00515D1E" w14:paraId="7017E900" w14:textId="77777777" w:rsidTr="00782AD8">
        <w:tc>
          <w:tcPr>
            <w:tcW w:w="7933" w:type="dxa"/>
          </w:tcPr>
          <w:p w14:paraId="59CAA4BE"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S4</w:t>
            </w:r>
            <w:r w:rsidRPr="00515D1E">
              <w:rPr>
                <w:rFonts w:ascii="Times New Roman" w:hAnsi="Times New Roman" w:cs="Times New Roman"/>
                <w:color w:val="000000" w:themeColor="text1"/>
              </w:rPr>
              <w:t xml:space="preserve"> Association of high neighbourhood deprivation in childhood with self-reported mental health problems at age 17 years in the Millennium Cohort Study (MCS) among those who did not move residence between ages 14 and 17 years.</w:t>
            </w:r>
          </w:p>
          <w:p w14:paraId="4E1F0548" w14:textId="77777777" w:rsidR="00BD19F8" w:rsidRPr="00515D1E" w:rsidRDefault="00BD19F8" w:rsidP="00782AD8">
            <w:pPr>
              <w:rPr>
                <w:rFonts w:ascii="Times New Roman" w:hAnsi="Times New Roman" w:cs="Times New Roman"/>
                <w:b/>
                <w:bCs/>
                <w:color w:val="000000" w:themeColor="text1"/>
              </w:rPr>
            </w:pPr>
          </w:p>
        </w:tc>
        <w:tc>
          <w:tcPr>
            <w:tcW w:w="1083" w:type="dxa"/>
          </w:tcPr>
          <w:p w14:paraId="171A8974"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21</w:t>
            </w:r>
          </w:p>
        </w:tc>
      </w:tr>
      <w:tr w:rsidR="00515D1E" w:rsidRPr="00515D1E" w14:paraId="04B1B653" w14:textId="77777777" w:rsidTr="00782AD8">
        <w:tc>
          <w:tcPr>
            <w:tcW w:w="7933" w:type="dxa"/>
          </w:tcPr>
          <w:p w14:paraId="6052983D"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S5</w:t>
            </w:r>
            <w:r w:rsidRPr="00515D1E">
              <w:rPr>
                <w:rFonts w:ascii="Times New Roman" w:hAnsi="Times New Roman" w:cs="Times New Roman"/>
                <w:color w:val="000000" w:themeColor="text1"/>
              </w:rPr>
              <w:t xml:space="preserve"> Association of average childhood IMD (higher IMD = less deprived) with self-reported mental health problems at age 17 years.</w:t>
            </w:r>
          </w:p>
          <w:p w14:paraId="5BA74416" w14:textId="77777777" w:rsidR="00BD19F8" w:rsidRPr="00515D1E" w:rsidRDefault="00BD19F8" w:rsidP="00782AD8">
            <w:pPr>
              <w:rPr>
                <w:rFonts w:ascii="Times New Roman" w:hAnsi="Times New Roman" w:cs="Times New Roman"/>
                <w:b/>
                <w:bCs/>
                <w:color w:val="000000" w:themeColor="text1"/>
              </w:rPr>
            </w:pPr>
          </w:p>
        </w:tc>
        <w:tc>
          <w:tcPr>
            <w:tcW w:w="1083" w:type="dxa"/>
          </w:tcPr>
          <w:p w14:paraId="3AEBD75C"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22</w:t>
            </w:r>
          </w:p>
        </w:tc>
      </w:tr>
      <w:tr w:rsidR="00515D1E" w:rsidRPr="00515D1E" w14:paraId="6C446B48" w14:textId="77777777" w:rsidTr="00782AD8">
        <w:tc>
          <w:tcPr>
            <w:tcW w:w="7933" w:type="dxa"/>
          </w:tcPr>
          <w:p w14:paraId="30AC2FB9"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S6</w:t>
            </w:r>
            <w:r w:rsidRPr="00515D1E">
              <w:rPr>
                <w:rFonts w:ascii="Times New Roman" w:hAnsi="Times New Roman" w:cs="Times New Roman"/>
                <w:color w:val="000000" w:themeColor="text1"/>
              </w:rPr>
              <w:t xml:space="preserve"> Association of high neighbourhood deprivation in childhood (&lt; median IMD) with self-reported mental health problems at age 17 years.</w:t>
            </w:r>
          </w:p>
          <w:p w14:paraId="58AF8E11" w14:textId="77777777" w:rsidR="00BD19F8" w:rsidRPr="00515D1E" w:rsidRDefault="00BD19F8" w:rsidP="00782AD8">
            <w:pPr>
              <w:rPr>
                <w:rFonts w:ascii="Times New Roman" w:hAnsi="Times New Roman" w:cs="Times New Roman"/>
                <w:b/>
                <w:bCs/>
                <w:color w:val="000000" w:themeColor="text1"/>
              </w:rPr>
            </w:pPr>
          </w:p>
        </w:tc>
        <w:tc>
          <w:tcPr>
            <w:tcW w:w="1083" w:type="dxa"/>
          </w:tcPr>
          <w:p w14:paraId="61EA156A"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22</w:t>
            </w:r>
          </w:p>
        </w:tc>
      </w:tr>
      <w:tr w:rsidR="00515D1E" w:rsidRPr="00515D1E" w14:paraId="062FCDFF" w14:textId="77777777" w:rsidTr="00782AD8">
        <w:tc>
          <w:tcPr>
            <w:tcW w:w="7933" w:type="dxa"/>
          </w:tcPr>
          <w:p w14:paraId="17D498F4"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S7</w:t>
            </w:r>
            <w:r w:rsidRPr="00515D1E">
              <w:rPr>
                <w:rFonts w:ascii="Times New Roman" w:hAnsi="Times New Roman" w:cs="Times New Roman"/>
                <w:color w:val="000000" w:themeColor="text1"/>
              </w:rPr>
              <w:t xml:space="preserve"> Association of high neighbourhood deprivation in childhood with self-reported mental health problems at age 17 years in the Millennium Cohort Study (MCS) stratified by biological sex.</w:t>
            </w:r>
          </w:p>
          <w:p w14:paraId="51FC7C6A" w14:textId="77777777" w:rsidR="00BD19F8" w:rsidRPr="00515D1E" w:rsidRDefault="00BD19F8" w:rsidP="00782AD8">
            <w:pPr>
              <w:rPr>
                <w:rFonts w:ascii="Times New Roman" w:hAnsi="Times New Roman" w:cs="Times New Roman"/>
                <w:b/>
                <w:bCs/>
                <w:color w:val="000000" w:themeColor="text1"/>
              </w:rPr>
            </w:pPr>
          </w:p>
        </w:tc>
        <w:tc>
          <w:tcPr>
            <w:tcW w:w="1083" w:type="dxa"/>
          </w:tcPr>
          <w:p w14:paraId="5E3DDC0D"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23</w:t>
            </w:r>
          </w:p>
        </w:tc>
      </w:tr>
      <w:tr w:rsidR="00515D1E" w:rsidRPr="00515D1E" w14:paraId="223F67AA" w14:textId="77777777" w:rsidTr="00782AD8">
        <w:tc>
          <w:tcPr>
            <w:tcW w:w="7933" w:type="dxa"/>
          </w:tcPr>
          <w:p w14:paraId="72FE58FF"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S8</w:t>
            </w:r>
            <w:r w:rsidRPr="00515D1E">
              <w:rPr>
                <w:rFonts w:ascii="Times New Roman" w:hAnsi="Times New Roman" w:cs="Times New Roman"/>
                <w:color w:val="000000" w:themeColor="text1"/>
              </w:rPr>
              <w:t xml:space="preserve"> Association of high neighbourhood deprivation in childhood with parent-reported mental health problems at age 17 years in the Millennium Cohort Study (MCS).</w:t>
            </w:r>
          </w:p>
          <w:p w14:paraId="22A912AB" w14:textId="77777777" w:rsidR="00BD19F8" w:rsidRPr="00515D1E" w:rsidRDefault="00BD19F8" w:rsidP="00782AD8">
            <w:pPr>
              <w:rPr>
                <w:rFonts w:ascii="Times New Roman" w:hAnsi="Times New Roman" w:cs="Times New Roman"/>
                <w:b/>
                <w:bCs/>
                <w:color w:val="000000" w:themeColor="text1"/>
              </w:rPr>
            </w:pPr>
          </w:p>
        </w:tc>
        <w:tc>
          <w:tcPr>
            <w:tcW w:w="1083" w:type="dxa"/>
          </w:tcPr>
          <w:p w14:paraId="4B3DF07A"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lastRenderedPageBreak/>
              <w:t>Page 24</w:t>
            </w:r>
          </w:p>
        </w:tc>
      </w:tr>
      <w:tr w:rsidR="00515D1E" w:rsidRPr="00515D1E" w14:paraId="30065413" w14:textId="77777777" w:rsidTr="00782AD8">
        <w:tc>
          <w:tcPr>
            <w:tcW w:w="7933" w:type="dxa"/>
          </w:tcPr>
          <w:p w14:paraId="7578BB72"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S9</w:t>
            </w:r>
            <w:r w:rsidRPr="00515D1E">
              <w:rPr>
                <w:rFonts w:ascii="Times New Roman" w:hAnsi="Times New Roman" w:cs="Times New Roman"/>
                <w:color w:val="000000" w:themeColor="text1"/>
              </w:rPr>
              <w:t xml:space="preserve"> Main effects for putative protective factors and interactions with high neighbourhood deprivation in association with self-reported total problems at age 17 years in the Millennium Cohort Study (MCS).</w:t>
            </w:r>
          </w:p>
          <w:p w14:paraId="33BC0AB0" w14:textId="77777777" w:rsidR="00BD19F8" w:rsidRPr="00515D1E" w:rsidRDefault="00BD19F8" w:rsidP="00782AD8">
            <w:pPr>
              <w:rPr>
                <w:rFonts w:ascii="Times New Roman" w:hAnsi="Times New Roman" w:cs="Times New Roman"/>
                <w:b/>
                <w:bCs/>
                <w:color w:val="000000" w:themeColor="text1"/>
              </w:rPr>
            </w:pPr>
          </w:p>
        </w:tc>
        <w:tc>
          <w:tcPr>
            <w:tcW w:w="1083" w:type="dxa"/>
          </w:tcPr>
          <w:p w14:paraId="4FF2C898"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25</w:t>
            </w:r>
          </w:p>
        </w:tc>
      </w:tr>
      <w:tr w:rsidR="00515D1E" w:rsidRPr="00515D1E" w14:paraId="3C96A830" w14:textId="77777777" w:rsidTr="00782AD8">
        <w:tc>
          <w:tcPr>
            <w:tcW w:w="7933" w:type="dxa"/>
          </w:tcPr>
          <w:p w14:paraId="7DD4231B"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S10</w:t>
            </w:r>
            <w:r w:rsidRPr="00515D1E">
              <w:rPr>
                <w:rFonts w:ascii="Times New Roman" w:hAnsi="Times New Roman" w:cs="Times New Roman"/>
                <w:color w:val="000000" w:themeColor="text1"/>
              </w:rPr>
              <w:t xml:space="preserve"> Main effects for putative protective factors and interactions with high neighbourhood deprivation in association with self-reported internalising problems at age 17 years in the Millennium Cohort Study (MCS).</w:t>
            </w:r>
          </w:p>
          <w:p w14:paraId="4E53CA94" w14:textId="77777777" w:rsidR="00BD19F8" w:rsidRPr="00515D1E" w:rsidRDefault="00BD19F8" w:rsidP="00782AD8">
            <w:pPr>
              <w:rPr>
                <w:rFonts w:ascii="Times New Roman" w:hAnsi="Times New Roman" w:cs="Times New Roman"/>
                <w:b/>
                <w:bCs/>
                <w:color w:val="000000" w:themeColor="text1"/>
              </w:rPr>
            </w:pPr>
          </w:p>
        </w:tc>
        <w:tc>
          <w:tcPr>
            <w:tcW w:w="1083" w:type="dxa"/>
          </w:tcPr>
          <w:p w14:paraId="7F8F6EB2"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26</w:t>
            </w:r>
          </w:p>
        </w:tc>
      </w:tr>
      <w:tr w:rsidR="00515D1E" w:rsidRPr="00515D1E" w14:paraId="2AD0B34A" w14:textId="77777777" w:rsidTr="00782AD8">
        <w:tc>
          <w:tcPr>
            <w:tcW w:w="7933" w:type="dxa"/>
          </w:tcPr>
          <w:p w14:paraId="7ABF0749"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S11</w:t>
            </w:r>
            <w:r w:rsidRPr="00515D1E">
              <w:rPr>
                <w:rFonts w:ascii="Times New Roman" w:hAnsi="Times New Roman" w:cs="Times New Roman"/>
                <w:color w:val="000000" w:themeColor="text1"/>
              </w:rPr>
              <w:t xml:space="preserve"> Associations between putative protective factors and age-17 parent-reported mental health problems among Millennium Cohort Study (MCS) participants exposed to high levels of neighbourhood deprivation during childhood.</w:t>
            </w:r>
          </w:p>
          <w:p w14:paraId="0D877129" w14:textId="77777777" w:rsidR="00BD19F8" w:rsidRPr="00515D1E" w:rsidRDefault="00BD19F8" w:rsidP="00782AD8">
            <w:pPr>
              <w:rPr>
                <w:rFonts w:ascii="Times New Roman" w:hAnsi="Times New Roman" w:cs="Times New Roman"/>
                <w:b/>
                <w:bCs/>
                <w:color w:val="000000" w:themeColor="text1"/>
              </w:rPr>
            </w:pPr>
          </w:p>
        </w:tc>
        <w:tc>
          <w:tcPr>
            <w:tcW w:w="1083" w:type="dxa"/>
          </w:tcPr>
          <w:p w14:paraId="200CEC44"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27</w:t>
            </w:r>
          </w:p>
        </w:tc>
      </w:tr>
      <w:tr w:rsidR="00515D1E" w:rsidRPr="00515D1E" w14:paraId="0C101D5A" w14:textId="77777777" w:rsidTr="00782AD8">
        <w:tc>
          <w:tcPr>
            <w:tcW w:w="7933" w:type="dxa"/>
          </w:tcPr>
          <w:p w14:paraId="237AD568"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S12</w:t>
            </w:r>
            <w:r w:rsidRPr="00515D1E">
              <w:rPr>
                <w:rFonts w:ascii="Times New Roman" w:hAnsi="Times New Roman" w:cs="Times New Roman"/>
                <w:color w:val="000000" w:themeColor="text1"/>
              </w:rPr>
              <w:t xml:space="preserve"> Main effects for putative protective factors and interactions with high neighbourhood deprivation in association with parent-reported total problems at age 17 years in the Millennium Cohort Study (MCS).</w:t>
            </w:r>
          </w:p>
          <w:p w14:paraId="3A59C11C" w14:textId="77777777" w:rsidR="00BD19F8" w:rsidRPr="00515D1E" w:rsidRDefault="00BD19F8" w:rsidP="00782AD8">
            <w:pPr>
              <w:rPr>
                <w:rFonts w:ascii="Times New Roman" w:hAnsi="Times New Roman" w:cs="Times New Roman"/>
                <w:b/>
                <w:bCs/>
                <w:color w:val="000000" w:themeColor="text1"/>
              </w:rPr>
            </w:pPr>
          </w:p>
        </w:tc>
        <w:tc>
          <w:tcPr>
            <w:tcW w:w="1083" w:type="dxa"/>
          </w:tcPr>
          <w:p w14:paraId="20523035"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29</w:t>
            </w:r>
          </w:p>
        </w:tc>
      </w:tr>
      <w:tr w:rsidR="00515D1E" w:rsidRPr="00515D1E" w14:paraId="68ED37CC" w14:textId="77777777" w:rsidTr="00782AD8">
        <w:tc>
          <w:tcPr>
            <w:tcW w:w="7933" w:type="dxa"/>
          </w:tcPr>
          <w:p w14:paraId="6142ACBB"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S13</w:t>
            </w:r>
            <w:r w:rsidRPr="00515D1E">
              <w:rPr>
                <w:rFonts w:ascii="Times New Roman" w:hAnsi="Times New Roman" w:cs="Times New Roman"/>
                <w:color w:val="000000" w:themeColor="text1"/>
              </w:rPr>
              <w:t xml:space="preserve"> Main effects for putative protective factors and interactions with high neighbourhood deprivation in association with parent-reported externalising problems at age 17 years in the Millennium Cohort Study (MCS).</w:t>
            </w:r>
          </w:p>
          <w:p w14:paraId="55E97420" w14:textId="77777777" w:rsidR="00BD19F8" w:rsidRPr="00515D1E" w:rsidRDefault="00BD19F8" w:rsidP="00782AD8">
            <w:pPr>
              <w:rPr>
                <w:rFonts w:ascii="Times New Roman" w:hAnsi="Times New Roman" w:cs="Times New Roman"/>
                <w:b/>
                <w:bCs/>
                <w:color w:val="000000" w:themeColor="text1"/>
              </w:rPr>
            </w:pPr>
          </w:p>
        </w:tc>
        <w:tc>
          <w:tcPr>
            <w:tcW w:w="1083" w:type="dxa"/>
          </w:tcPr>
          <w:p w14:paraId="7818C291"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31</w:t>
            </w:r>
          </w:p>
        </w:tc>
      </w:tr>
      <w:tr w:rsidR="00515D1E" w:rsidRPr="00515D1E" w14:paraId="68023100" w14:textId="77777777" w:rsidTr="00782AD8">
        <w:tc>
          <w:tcPr>
            <w:tcW w:w="7933" w:type="dxa"/>
          </w:tcPr>
          <w:p w14:paraId="6F828884"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S14</w:t>
            </w:r>
            <w:r w:rsidRPr="00515D1E">
              <w:rPr>
                <w:rFonts w:ascii="Times New Roman" w:hAnsi="Times New Roman" w:cs="Times New Roman"/>
                <w:color w:val="000000" w:themeColor="text1"/>
              </w:rPr>
              <w:t xml:space="preserve"> Main effects for putative protective factors and interactions with high neighbourhood deprivation in association with parent-reported internalising problems at age 17 years in the Millennium Cohort Study (MCS).</w:t>
            </w:r>
          </w:p>
          <w:p w14:paraId="7DBC1002" w14:textId="77777777" w:rsidR="00BD19F8" w:rsidRPr="00515D1E" w:rsidRDefault="00BD19F8" w:rsidP="00782AD8">
            <w:pPr>
              <w:rPr>
                <w:rFonts w:ascii="Times New Roman" w:hAnsi="Times New Roman" w:cs="Times New Roman"/>
                <w:b/>
                <w:bCs/>
                <w:color w:val="000000" w:themeColor="text1"/>
              </w:rPr>
            </w:pPr>
          </w:p>
        </w:tc>
        <w:tc>
          <w:tcPr>
            <w:tcW w:w="1083" w:type="dxa"/>
          </w:tcPr>
          <w:p w14:paraId="32BF17D6"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33</w:t>
            </w:r>
          </w:p>
        </w:tc>
      </w:tr>
      <w:tr w:rsidR="00515D1E" w:rsidRPr="00515D1E" w14:paraId="14C39713" w14:textId="77777777" w:rsidTr="00782AD8">
        <w:tc>
          <w:tcPr>
            <w:tcW w:w="7933" w:type="dxa"/>
          </w:tcPr>
          <w:p w14:paraId="371EB90C" w14:textId="77777777" w:rsidR="00BD19F8" w:rsidRPr="00515D1E" w:rsidRDefault="00BD19F8" w:rsidP="00782AD8">
            <w:pPr>
              <w:rPr>
                <w:rFonts w:ascii="Times New Roman" w:hAnsi="Times New Roman" w:cs="Times New Roman"/>
                <w:color w:val="000000" w:themeColor="text1"/>
              </w:rPr>
            </w:pPr>
            <w:r w:rsidRPr="00515D1E">
              <w:rPr>
                <w:rFonts w:ascii="Times New Roman" w:hAnsi="Times New Roman" w:cs="Times New Roman"/>
                <w:b/>
                <w:bCs/>
                <w:color w:val="000000" w:themeColor="text1"/>
              </w:rPr>
              <w:t>Supplementary Table S15</w:t>
            </w:r>
            <w:r w:rsidRPr="00515D1E">
              <w:rPr>
                <w:rFonts w:ascii="Times New Roman" w:hAnsi="Times New Roman" w:cs="Times New Roman"/>
                <w:color w:val="000000" w:themeColor="text1"/>
              </w:rPr>
              <w:t xml:space="preserve"> Associations of infant temperament, parental knowledge of child’s whereabouts, and social support with age-17 parent-reported mental health outcomes among MCS participants exposed and not exposed to high levels of neighbourhood deprivation during childhood.</w:t>
            </w:r>
          </w:p>
          <w:p w14:paraId="30ADD85A" w14:textId="77777777" w:rsidR="00BD19F8" w:rsidRPr="00515D1E" w:rsidRDefault="00BD19F8" w:rsidP="00782AD8">
            <w:pPr>
              <w:rPr>
                <w:rFonts w:ascii="Times New Roman" w:hAnsi="Times New Roman" w:cs="Times New Roman"/>
                <w:b/>
                <w:bCs/>
                <w:color w:val="000000" w:themeColor="text1"/>
              </w:rPr>
            </w:pPr>
          </w:p>
        </w:tc>
        <w:tc>
          <w:tcPr>
            <w:tcW w:w="1083" w:type="dxa"/>
          </w:tcPr>
          <w:p w14:paraId="1851CA1E"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35</w:t>
            </w:r>
          </w:p>
        </w:tc>
      </w:tr>
      <w:tr w:rsidR="00BD19F8" w:rsidRPr="00515D1E" w14:paraId="6F515A5B" w14:textId="77777777" w:rsidTr="00782AD8">
        <w:tc>
          <w:tcPr>
            <w:tcW w:w="7933" w:type="dxa"/>
          </w:tcPr>
          <w:p w14:paraId="2E8773E4" w14:textId="77777777" w:rsidR="00BD19F8" w:rsidRPr="00515D1E" w:rsidRDefault="00BD19F8" w:rsidP="00782AD8">
            <w:pPr>
              <w:rPr>
                <w:rFonts w:ascii="Times New Roman" w:hAnsi="Times New Roman" w:cs="Times New Roman"/>
                <w:b/>
                <w:bCs/>
                <w:color w:val="000000" w:themeColor="text1"/>
              </w:rPr>
            </w:pPr>
            <w:r w:rsidRPr="00515D1E">
              <w:rPr>
                <w:rFonts w:ascii="Times New Roman" w:hAnsi="Times New Roman" w:cs="Times New Roman"/>
                <w:b/>
                <w:bCs/>
                <w:color w:val="000000" w:themeColor="text1"/>
              </w:rPr>
              <w:t>Supplementary Material References</w:t>
            </w:r>
          </w:p>
          <w:p w14:paraId="1D75D051" w14:textId="77777777" w:rsidR="00BD19F8" w:rsidRPr="00515D1E" w:rsidRDefault="00BD19F8" w:rsidP="00782AD8">
            <w:pPr>
              <w:rPr>
                <w:rFonts w:ascii="Times New Roman" w:hAnsi="Times New Roman" w:cs="Times New Roman"/>
                <w:b/>
                <w:bCs/>
                <w:color w:val="000000" w:themeColor="text1"/>
              </w:rPr>
            </w:pPr>
          </w:p>
        </w:tc>
        <w:tc>
          <w:tcPr>
            <w:tcW w:w="1083" w:type="dxa"/>
          </w:tcPr>
          <w:p w14:paraId="4BC568C6" w14:textId="77777777" w:rsidR="00BD19F8" w:rsidRPr="00515D1E" w:rsidRDefault="00BD19F8" w:rsidP="00782AD8">
            <w:pPr>
              <w:jc w:val="center"/>
              <w:rPr>
                <w:rFonts w:ascii="Times New Roman" w:hAnsi="Times New Roman" w:cs="Times New Roman"/>
                <w:color w:val="000000" w:themeColor="text1"/>
              </w:rPr>
            </w:pPr>
            <w:r w:rsidRPr="00515D1E">
              <w:rPr>
                <w:rFonts w:ascii="Times New Roman" w:hAnsi="Times New Roman" w:cs="Times New Roman"/>
                <w:color w:val="000000" w:themeColor="text1"/>
              </w:rPr>
              <w:t>Page 36</w:t>
            </w:r>
          </w:p>
        </w:tc>
      </w:tr>
      <w:bookmarkEnd w:id="0"/>
    </w:tbl>
    <w:p w14:paraId="1F043A84" w14:textId="77777777" w:rsidR="00BD19F8" w:rsidRPr="00515D1E" w:rsidRDefault="00BD19F8" w:rsidP="00BD19F8">
      <w:pPr>
        <w:jc w:val="center"/>
        <w:rPr>
          <w:rFonts w:ascii="Times New Roman" w:hAnsi="Times New Roman" w:cs="Times New Roman"/>
          <w:b/>
          <w:bCs/>
          <w:color w:val="000000" w:themeColor="text1"/>
        </w:rPr>
      </w:pPr>
    </w:p>
    <w:p w14:paraId="00458B56" w14:textId="77777777" w:rsidR="00BD19F8" w:rsidRPr="00515D1E" w:rsidRDefault="00BD19F8" w:rsidP="00BD19F8">
      <w:pPr>
        <w:spacing w:line="240" w:lineRule="auto"/>
        <w:rPr>
          <w:rFonts w:ascii="Times New Roman" w:hAnsi="Times New Roman" w:cs="Times New Roman"/>
          <w:color w:val="000000" w:themeColor="text1"/>
        </w:rPr>
      </w:pPr>
    </w:p>
    <w:p w14:paraId="06FF0A42" w14:textId="77777777" w:rsidR="00BD19F8" w:rsidRPr="00515D1E" w:rsidRDefault="00BD19F8" w:rsidP="00BD19F8">
      <w:pPr>
        <w:rPr>
          <w:color w:val="000000" w:themeColor="text1"/>
        </w:rPr>
      </w:pPr>
    </w:p>
    <w:p w14:paraId="0B34F804" w14:textId="77777777" w:rsidR="00D927F0" w:rsidRPr="00515D1E" w:rsidRDefault="00D927F0" w:rsidP="00D927F0">
      <w:pPr>
        <w:jc w:val="center"/>
        <w:rPr>
          <w:rFonts w:ascii="Times New Roman" w:hAnsi="Times New Roman" w:cs="Times New Roman"/>
          <w:b/>
          <w:bCs/>
          <w:color w:val="000000" w:themeColor="text1"/>
        </w:rPr>
      </w:pPr>
    </w:p>
    <w:p w14:paraId="0A1B65D5" w14:textId="77777777" w:rsidR="00D927F0" w:rsidRPr="00515D1E" w:rsidRDefault="00D927F0" w:rsidP="00D927F0">
      <w:pPr>
        <w:spacing w:line="240" w:lineRule="auto"/>
        <w:rPr>
          <w:rFonts w:ascii="Times New Roman" w:hAnsi="Times New Roman" w:cs="Times New Roman"/>
          <w:color w:val="000000" w:themeColor="text1"/>
        </w:rPr>
      </w:pPr>
    </w:p>
    <w:p w14:paraId="581E4E94" w14:textId="77777777" w:rsidR="00D927F0" w:rsidRPr="00515D1E" w:rsidRDefault="00D927F0" w:rsidP="00D927F0">
      <w:pPr>
        <w:rPr>
          <w:color w:val="000000" w:themeColor="text1"/>
        </w:rPr>
      </w:pPr>
    </w:p>
    <w:p w14:paraId="34B8763D" w14:textId="46CC8C97" w:rsidR="00046116" w:rsidRPr="00515D1E" w:rsidRDefault="00046116" w:rsidP="00046116">
      <w:pPr>
        <w:spacing w:line="240" w:lineRule="auto"/>
        <w:rPr>
          <w:rFonts w:ascii="Times New Roman" w:hAnsi="Times New Roman" w:cs="Times New Roman"/>
          <w:color w:val="000000" w:themeColor="text1"/>
        </w:rPr>
      </w:pPr>
    </w:p>
    <w:p w14:paraId="5121F33D" w14:textId="77777777" w:rsidR="00046116" w:rsidRPr="00515D1E" w:rsidRDefault="00046116" w:rsidP="00046116">
      <w:pPr>
        <w:spacing w:line="240" w:lineRule="auto"/>
        <w:rPr>
          <w:rFonts w:ascii="Times New Roman" w:hAnsi="Times New Roman" w:cs="Times New Roman"/>
          <w:color w:val="000000" w:themeColor="text1"/>
        </w:rPr>
      </w:pPr>
    </w:p>
    <w:p w14:paraId="3739A84C" w14:textId="77777777" w:rsidR="00046116" w:rsidRPr="00515D1E" w:rsidRDefault="00046116" w:rsidP="00046116">
      <w:pPr>
        <w:spacing w:line="480" w:lineRule="auto"/>
        <w:rPr>
          <w:rFonts w:ascii="Times New Roman" w:hAnsi="Times New Roman" w:cs="Times New Roman"/>
          <w:b/>
          <w:bCs/>
          <w:color w:val="000000" w:themeColor="text1"/>
        </w:rPr>
      </w:pPr>
    </w:p>
    <w:p w14:paraId="4318D0D3" w14:textId="77777777" w:rsidR="004552DB" w:rsidRPr="00515D1E" w:rsidRDefault="004552DB" w:rsidP="00C066A7">
      <w:pPr>
        <w:rPr>
          <w:rFonts w:ascii="Times New Roman" w:hAnsi="Times New Roman" w:cs="Times New Roman"/>
          <w:b/>
          <w:bCs/>
          <w:color w:val="000000" w:themeColor="text1"/>
        </w:rPr>
      </w:pPr>
    </w:p>
    <w:p w14:paraId="4E2AAEAA" w14:textId="77777777" w:rsidR="00F83487" w:rsidRPr="00515D1E" w:rsidRDefault="00F83487" w:rsidP="00C066A7">
      <w:pPr>
        <w:rPr>
          <w:rFonts w:ascii="Times New Roman" w:hAnsi="Times New Roman" w:cs="Times New Roman"/>
          <w:b/>
          <w:bCs/>
          <w:color w:val="000000" w:themeColor="text1"/>
        </w:rPr>
      </w:pPr>
    </w:p>
    <w:p w14:paraId="5D8296EF" w14:textId="77777777" w:rsidR="00F83487" w:rsidRPr="00515D1E" w:rsidRDefault="00F83487" w:rsidP="00C066A7">
      <w:pPr>
        <w:rPr>
          <w:rFonts w:ascii="Times New Roman" w:hAnsi="Times New Roman" w:cs="Times New Roman"/>
          <w:b/>
          <w:bCs/>
          <w:color w:val="000000" w:themeColor="text1"/>
        </w:rPr>
      </w:pPr>
    </w:p>
    <w:p w14:paraId="72E5B878" w14:textId="77777777" w:rsidR="00F83487" w:rsidRPr="00515D1E" w:rsidRDefault="00F83487" w:rsidP="00C066A7">
      <w:pPr>
        <w:rPr>
          <w:rFonts w:ascii="Times New Roman" w:hAnsi="Times New Roman" w:cs="Times New Roman"/>
          <w:b/>
          <w:bCs/>
          <w:color w:val="000000" w:themeColor="text1"/>
        </w:rPr>
      </w:pPr>
    </w:p>
    <w:p w14:paraId="5530F85F" w14:textId="0DA45355" w:rsidR="00C066A7" w:rsidRPr="00515D1E" w:rsidRDefault="00C066A7" w:rsidP="00C066A7">
      <w:pPr>
        <w:rPr>
          <w:rFonts w:ascii="Times New Roman" w:hAnsi="Times New Roman" w:cs="Times New Roman"/>
          <w:b/>
          <w:bCs/>
          <w:color w:val="000000" w:themeColor="text1"/>
        </w:rPr>
      </w:pPr>
      <w:r w:rsidRPr="00515D1E">
        <w:rPr>
          <w:rFonts w:ascii="Times New Roman" w:hAnsi="Times New Roman" w:cs="Times New Roman"/>
          <w:b/>
          <w:bCs/>
          <w:color w:val="000000" w:themeColor="text1"/>
        </w:rPr>
        <w:lastRenderedPageBreak/>
        <w:t>Supplementary Text 1</w:t>
      </w:r>
      <w:r w:rsidR="00427C36" w:rsidRPr="00515D1E">
        <w:rPr>
          <w:rFonts w:ascii="Times New Roman" w:hAnsi="Times New Roman" w:cs="Times New Roman"/>
          <w:b/>
          <w:bCs/>
          <w:color w:val="000000" w:themeColor="text1"/>
        </w:rPr>
        <w:t>:</w:t>
      </w:r>
      <w:r w:rsidRPr="00515D1E">
        <w:rPr>
          <w:rFonts w:ascii="Times New Roman" w:hAnsi="Times New Roman" w:cs="Times New Roman"/>
          <w:b/>
          <w:bCs/>
          <w:color w:val="000000" w:themeColor="text1"/>
        </w:rPr>
        <w:t xml:space="preserve"> Additional details about the E-Risk Study sample</w:t>
      </w:r>
    </w:p>
    <w:p w14:paraId="3AE39892" w14:textId="0F4CBBEC" w:rsidR="004361C2" w:rsidRPr="00515D1E" w:rsidRDefault="004361C2" w:rsidP="00C066A7">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The Environmental Risk (E-Risk) Longitudinal Twin Study tracks the development of a nationally representative birth cohort of 2,232 British twin children. The sample was drawn from a larger birth register of twins born in England and Wales in 1994-1995</w:t>
      </w:r>
      <w:r w:rsidR="007946BF" w:rsidRPr="00515D1E">
        <w:rPr>
          <w:rFonts w:ascii="Times New Roman" w:hAnsi="Times New Roman" w:cs="Times New Roman"/>
          <w:color w:val="000000" w:themeColor="text1"/>
        </w:rPr>
        <w:t xml:space="preserve"> (Trouton, </w:t>
      </w:r>
      <w:proofErr w:type="spellStart"/>
      <w:r w:rsidR="007946BF" w:rsidRPr="00515D1E">
        <w:rPr>
          <w:rFonts w:ascii="Times New Roman" w:hAnsi="Times New Roman" w:cs="Times New Roman"/>
          <w:color w:val="000000" w:themeColor="text1"/>
        </w:rPr>
        <w:t>Spinath</w:t>
      </w:r>
      <w:proofErr w:type="spellEnd"/>
      <w:r w:rsidR="007946BF" w:rsidRPr="00515D1E">
        <w:rPr>
          <w:rFonts w:ascii="Times New Roman" w:hAnsi="Times New Roman" w:cs="Times New Roman"/>
          <w:color w:val="000000" w:themeColor="text1"/>
        </w:rPr>
        <w:t xml:space="preserve"> &amp; Plomin, 2002)</w:t>
      </w:r>
      <w:r w:rsidRPr="00515D1E">
        <w:rPr>
          <w:rFonts w:ascii="Times New Roman" w:hAnsi="Times New Roman" w:cs="Times New Roman"/>
          <w:color w:val="000000" w:themeColor="text1"/>
        </w:rPr>
        <w:t xml:space="preserve">. Full details about the sample are reported </w:t>
      </w:r>
      <w:r w:rsidR="00703DE5" w:rsidRPr="00515D1E">
        <w:rPr>
          <w:rFonts w:ascii="Times New Roman" w:hAnsi="Times New Roman" w:cs="Times New Roman"/>
          <w:color w:val="000000" w:themeColor="text1"/>
        </w:rPr>
        <w:t>elsewhere</w:t>
      </w:r>
      <w:r w:rsidR="00D97F06" w:rsidRPr="00515D1E">
        <w:rPr>
          <w:rFonts w:ascii="Times New Roman" w:hAnsi="Times New Roman" w:cs="Times New Roman"/>
          <w:color w:val="000000" w:themeColor="text1"/>
        </w:rPr>
        <w:t xml:space="preserve"> (Moffitt &amp; E-Risk Study Team, 2002)</w:t>
      </w:r>
      <w:r w:rsidRPr="00515D1E">
        <w:rPr>
          <w:rFonts w:ascii="Times New Roman" w:hAnsi="Times New Roman" w:cs="Times New Roman"/>
          <w:color w:val="000000" w:themeColor="text1"/>
        </w:rPr>
        <w:t xml:space="preserve">. Briefly, the E-Risk sample was constructed in 1999-2000, when 1,116 families (93% of those eligible) with same-sex 5-year-old twins participated in home-visit assessments. This sample comprised 56% monozygotic (MZ) and 44% dizygotic (DZ) twin pairs; sex was evenly distributed within zygosity (49% male). Families were recruited to represent the UK population of families with newborns in the 1990s, </w:t>
      </w:r>
      <w:proofErr w:type="gramStart"/>
      <w:r w:rsidRPr="00515D1E">
        <w:rPr>
          <w:rFonts w:ascii="Times New Roman" w:hAnsi="Times New Roman" w:cs="Times New Roman"/>
          <w:color w:val="000000" w:themeColor="text1"/>
        </w:rPr>
        <w:t>on the basis of</w:t>
      </w:r>
      <w:proofErr w:type="gramEnd"/>
      <w:r w:rsidRPr="00515D1E">
        <w:rPr>
          <w:rFonts w:ascii="Times New Roman" w:hAnsi="Times New Roman" w:cs="Times New Roman"/>
          <w:color w:val="000000" w:themeColor="text1"/>
        </w:rPr>
        <w:t xml:space="preserve"> residential location throughout England and Wales and mother’s age. Teenaged mothers with twins were over-selected to replace high-risk families who were selectively lost to the register through non-response. Older mothers having twins via assisted reproduction were under-selected to avoid an excess of well-educated older mothers.</w:t>
      </w:r>
    </w:p>
    <w:p w14:paraId="4860E398" w14:textId="46840128" w:rsidR="004361C2" w:rsidRPr="00515D1E" w:rsidRDefault="004361C2" w:rsidP="004361C2">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Follow-up home-visits were conducted when children were aged 7, 10, 12 and 18 (participation rates were 98%, 96%, 96% and 93%, respectively). Home-visits at ages 5, 7, 10, and 12 years included assessments with participants as well as their mother (or primary caregiver); the home-visit at age 18 included interviews only with the participants. Each participant in a twin pair was assessed by a different interviewer. There were 2,066 E-Risk participants who were assessed at age 18. The average age of the participants at the time of the assessment was 18.4 years (SD = 0.36); all interviews were conducted after the 18th birthday. There were no differences between those who did and did not take part at age 18 in terms of socioeconomic status (SES) assessed when the cohort was initially defined (</w:t>
      </w:r>
      <w:r w:rsidRPr="00515D1E">
        <w:rPr>
          <w:rFonts w:ascii="Times New Roman" w:hAnsi="Times New Roman" w:cs="Times New Roman"/>
          <w:color w:val="000000" w:themeColor="text1"/>
        </w:rPr>
        <w:sym w:font="Symbol" w:char="F063"/>
      </w:r>
      <w:r w:rsidRPr="00515D1E">
        <w:rPr>
          <w:rFonts w:ascii="Times New Roman" w:hAnsi="Times New Roman" w:cs="Times New Roman"/>
          <w:color w:val="000000" w:themeColor="text1"/>
          <w:vertAlign w:val="superscript"/>
        </w:rPr>
        <w:t>2</w:t>
      </w:r>
      <w:r w:rsidRPr="00515D1E">
        <w:rPr>
          <w:rFonts w:ascii="Times New Roman" w:hAnsi="Times New Roman" w:cs="Times New Roman"/>
          <w:color w:val="000000" w:themeColor="text1"/>
        </w:rPr>
        <w:t xml:space="preserve"> = 0.86,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 = 0.65), age-5 IQ scores (</w:t>
      </w:r>
      <w:r w:rsidRPr="00515D1E">
        <w:rPr>
          <w:rFonts w:ascii="Times New Roman" w:hAnsi="Times New Roman" w:cs="Times New Roman"/>
          <w:i/>
          <w:iCs/>
          <w:color w:val="000000" w:themeColor="text1"/>
        </w:rPr>
        <w:t>t</w:t>
      </w:r>
      <w:r w:rsidRPr="00515D1E">
        <w:rPr>
          <w:rFonts w:ascii="Times New Roman" w:hAnsi="Times New Roman" w:cs="Times New Roman"/>
          <w:color w:val="000000" w:themeColor="text1"/>
        </w:rPr>
        <w:t xml:space="preserve"> = 0.98,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 = 0.33), age-5 internalising or externalising behaviour problems (</w:t>
      </w:r>
      <w:r w:rsidRPr="00515D1E">
        <w:rPr>
          <w:rFonts w:ascii="Times New Roman" w:hAnsi="Times New Roman" w:cs="Times New Roman"/>
          <w:i/>
          <w:iCs/>
          <w:color w:val="000000" w:themeColor="text1"/>
        </w:rPr>
        <w:t>t</w:t>
      </w:r>
      <w:r w:rsidRPr="00515D1E">
        <w:rPr>
          <w:rFonts w:ascii="Times New Roman" w:hAnsi="Times New Roman" w:cs="Times New Roman"/>
          <w:color w:val="000000" w:themeColor="text1"/>
        </w:rPr>
        <w:t xml:space="preserve"> = 0.40, p = 0.69 and </w:t>
      </w:r>
      <w:r w:rsidRPr="00515D1E">
        <w:rPr>
          <w:rFonts w:ascii="Times New Roman" w:hAnsi="Times New Roman" w:cs="Times New Roman"/>
          <w:i/>
          <w:iCs/>
          <w:color w:val="000000" w:themeColor="text1"/>
        </w:rPr>
        <w:t>t</w:t>
      </w:r>
      <w:r w:rsidRPr="00515D1E">
        <w:rPr>
          <w:rFonts w:ascii="Times New Roman" w:hAnsi="Times New Roman" w:cs="Times New Roman"/>
          <w:color w:val="000000" w:themeColor="text1"/>
        </w:rPr>
        <w:t xml:space="preserve"> = 0.41,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 = 0.68, respectively), or childhood poly-victimisation (z=0.51,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=0.61). The study sample represents the full range of socioeconomic conditions in Great Britain, as reflected in the families’ distribution on a neighbourhood-level socioeconomic index (ACORN [A Classification of Residential Neighbourhoods] developed by CACI Inc. for commercial use</w:t>
      </w:r>
      <w:r w:rsidR="00D97F06" w:rsidRPr="00515D1E">
        <w:rPr>
          <w:rFonts w:ascii="Times New Roman" w:hAnsi="Times New Roman" w:cs="Times New Roman"/>
          <w:color w:val="000000" w:themeColor="text1"/>
        </w:rPr>
        <w:t xml:space="preserve"> (CACI</w:t>
      </w:r>
      <w:r w:rsidR="007C635C" w:rsidRPr="00515D1E">
        <w:rPr>
          <w:rFonts w:ascii="Times New Roman" w:hAnsi="Times New Roman" w:cs="Times New Roman"/>
          <w:color w:val="000000" w:themeColor="text1"/>
        </w:rPr>
        <w:t xml:space="preserve"> Information Services, 2006)</w:t>
      </w:r>
      <w:r w:rsidRPr="00515D1E">
        <w:rPr>
          <w:rFonts w:ascii="Times New Roman" w:hAnsi="Times New Roman" w:cs="Times New Roman"/>
          <w:color w:val="000000" w:themeColor="text1"/>
        </w:rPr>
        <w:t xml:space="preserve">. E-Risk families ACORN distribution </w:t>
      </w:r>
      <w:r w:rsidRPr="00515D1E">
        <w:rPr>
          <w:rFonts w:ascii="Times New Roman" w:hAnsi="Times New Roman" w:cs="Times New Roman"/>
          <w:color w:val="000000" w:themeColor="text1"/>
        </w:rPr>
        <w:lastRenderedPageBreak/>
        <w:t xml:space="preserve">closely matches that of households nation-wide: 25.6% of E-Risk families live in “wealthy achiever” neighbourhoods compared to 25.3% of households nation-wide; 5.3% vs 11.6% live in “urban prosperity” neighbourhoods; 29.6% vs 26.9% live in “comfortably off” neighbourhoods; 13.4% vs 13.9% live in “moderate means” neighbourhoods; and 26.1% vs 20.7% live in “hard-pressed” neighbourhoods. E-Risk underrepresents urban prosperity neighbourhoods because such households are likely to be childless. </w:t>
      </w:r>
      <w:r w:rsidR="00532763" w:rsidRPr="00515D1E">
        <w:rPr>
          <w:rFonts w:ascii="Times New Roman" w:hAnsi="Times New Roman" w:cs="Times New Roman"/>
          <w:color w:val="000000" w:themeColor="text1"/>
        </w:rPr>
        <w:t>Additionally, t</w:t>
      </w:r>
      <w:r w:rsidR="009E07EA" w:rsidRPr="00515D1E">
        <w:rPr>
          <w:rFonts w:ascii="Times New Roman" w:hAnsi="Times New Roman" w:cs="Times New Roman"/>
          <w:color w:val="000000" w:themeColor="text1"/>
        </w:rPr>
        <w:t>he E-Risk Study families’ addresses are a near-perfect match to the deciles of the UK government’s Index of Multiple Deprivation</w:t>
      </w:r>
      <w:r w:rsidR="00532763" w:rsidRPr="00515D1E">
        <w:rPr>
          <w:rFonts w:ascii="Times New Roman" w:hAnsi="Times New Roman" w:cs="Times New Roman"/>
          <w:color w:val="000000" w:themeColor="text1"/>
        </w:rPr>
        <w:t xml:space="preserve"> (see Supplementary Figure S1 below)</w:t>
      </w:r>
      <w:r w:rsidR="009E07EA" w:rsidRPr="00515D1E">
        <w:rPr>
          <w:rFonts w:ascii="Times New Roman" w:hAnsi="Times New Roman" w:cs="Times New Roman"/>
          <w:color w:val="000000" w:themeColor="text1"/>
        </w:rPr>
        <w:t>.</w:t>
      </w:r>
    </w:p>
    <w:p w14:paraId="48080DCB" w14:textId="140A0D5B" w:rsidR="004361C2" w:rsidRPr="00515D1E" w:rsidRDefault="004361C2" w:rsidP="004361C2">
      <w:pPr>
        <w:spacing w:after="120"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Parents gave informed </w:t>
      </w:r>
      <w:proofErr w:type="gramStart"/>
      <w:r w:rsidRPr="00515D1E">
        <w:rPr>
          <w:rFonts w:ascii="Times New Roman" w:hAnsi="Times New Roman" w:cs="Times New Roman"/>
          <w:color w:val="000000" w:themeColor="text1"/>
        </w:rPr>
        <w:t>consent</w:t>
      </w:r>
      <w:proofErr w:type="gramEnd"/>
      <w:r w:rsidRPr="00515D1E">
        <w:rPr>
          <w:rFonts w:ascii="Times New Roman" w:hAnsi="Times New Roman" w:cs="Times New Roman"/>
          <w:color w:val="000000" w:themeColor="text1"/>
        </w:rPr>
        <w:t xml:space="preserve"> and twins gave assent between 5-12 years and then informed consent at age 18. The Joint South London and Maudsley and the Institute of Psychiatry Research Ethics Committee approved each phase of the study.</w:t>
      </w:r>
    </w:p>
    <w:p w14:paraId="6686C81E"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37248ADD"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77D011E5" w14:textId="77777777" w:rsidR="009229F6" w:rsidRPr="00515D1E" w:rsidRDefault="009229F6" w:rsidP="004361C2">
      <w:pPr>
        <w:spacing w:after="120" w:line="480" w:lineRule="auto"/>
        <w:ind w:firstLine="720"/>
        <w:rPr>
          <w:rFonts w:ascii="Times New Roman" w:hAnsi="Times New Roman" w:cs="Times New Roman"/>
          <w:color w:val="000000" w:themeColor="text1"/>
        </w:rPr>
      </w:pPr>
    </w:p>
    <w:p w14:paraId="5D626FDA" w14:textId="77777777" w:rsidR="009229F6" w:rsidRPr="00515D1E" w:rsidRDefault="009229F6" w:rsidP="004361C2">
      <w:pPr>
        <w:spacing w:after="120" w:line="480" w:lineRule="auto"/>
        <w:ind w:firstLine="720"/>
        <w:rPr>
          <w:rFonts w:ascii="Times New Roman" w:hAnsi="Times New Roman" w:cs="Times New Roman"/>
          <w:color w:val="000000" w:themeColor="text1"/>
        </w:rPr>
      </w:pPr>
    </w:p>
    <w:p w14:paraId="07B43FFC"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19325412"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580BEDB3"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1DCC0EF4"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4B7C0CF9"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3C16C00C" w14:textId="77777777" w:rsidR="00C066A7" w:rsidRPr="00515D1E" w:rsidRDefault="00C066A7" w:rsidP="004361C2">
      <w:pPr>
        <w:spacing w:after="120" w:line="480" w:lineRule="auto"/>
        <w:ind w:firstLine="720"/>
        <w:rPr>
          <w:rFonts w:ascii="Times New Roman" w:hAnsi="Times New Roman" w:cs="Times New Roman"/>
          <w:color w:val="000000" w:themeColor="text1"/>
        </w:rPr>
      </w:pPr>
    </w:p>
    <w:p w14:paraId="13DD7AB1" w14:textId="77777777" w:rsidR="00046116" w:rsidRPr="00515D1E" w:rsidRDefault="00046116" w:rsidP="00C066A7">
      <w:pPr>
        <w:spacing w:line="480" w:lineRule="auto"/>
        <w:rPr>
          <w:rFonts w:ascii="Times New Roman" w:hAnsi="Times New Roman" w:cs="Times New Roman"/>
          <w:b/>
          <w:color w:val="000000" w:themeColor="text1"/>
        </w:rPr>
      </w:pPr>
    </w:p>
    <w:p w14:paraId="6F86240E" w14:textId="77777777" w:rsidR="00046116" w:rsidRPr="00515D1E" w:rsidRDefault="00046116" w:rsidP="00C066A7">
      <w:pPr>
        <w:spacing w:line="480" w:lineRule="auto"/>
        <w:rPr>
          <w:rFonts w:ascii="Times New Roman" w:hAnsi="Times New Roman" w:cs="Times New Roman"/>
          <w:b/>
          <w:color w:val="000000" w:themeColor="text1"/>
        </w:rPr>
      </w:pPr>
    </w:p>
    <w:p w14:paraId="1E3F4EF3" w14:textId="77777777" w:rsidR="00046116" w:rsidRPr="00515D1E" w:rsidRDefault="00046116" w:rsidP="00C066A7">
      <w:pPr>
        <w:spacing w:line="480" w:lineRule="auto"/>
        <w:rPr>
          <w:rFonts w:ascii="Times New Roman" w:hAnsi="Times New Roman" w:cs="Times New Roman"/>
          <w:b/>
          <w:color w:val="000000" w:themeColor="text1"/>
        </w:rPr>
      </w:pPr>
    </w:p>
    <w:p w14:paraId="335D2960" w14:textId="082212FE" w:rsidR="00C066A7" w:rsidRPr="00515D1E" w:rsidRDefault="00C066A7" w:rsidP="00C066A7">
      <w:pPr>
        <w:spacing w:line="480" w:lineRule="auto"/>
        <w:rPr>
          <w:rFonts w:ascii="Times New Roman" w:hAnsi="Times New Roman" w:cs="Times New Roman"/>
          <w:noProof/>
          <w:color w:val="000000" w:themeColor="text1"/>
        </w:rPr>
      </w:pPr>
      <w:r w:rsidRPr="00515D1E">
        <w:rPr>
          <w:rFonts w:ascii="Times New Roman" w:hAnsi="Times New Roman" w:cs="Times New Roman"/>
          <w:b/>
          <w:color w:val="000000" w:themeColor="text1"/>
        </w:rPr>
        <w:lastRenderedPageBreak/>
        <w:t>Supplementary Figure S1</w:t>
      </w:r>
      <w:r w:rsidR="00532763" w:rsidRPr="00515D1E">
        <w:rPr>
          <w:rFonts w:ascii="Times New Roman" w:hAnsi="Times New Roman" w:cs="Times New Roman"/>
          <w:b/>
          <w:color w:val="000000" w:themeColor="text1"/>
        </w:rPr>
        <w:t>:</w:t>
      </w:r>
      <w:r w:rsidRPr="00515D1E">
        <w:rPr>
          <w:rFonts w:ascii="Times New Roman" w:hAnsi="Times New Roman" w:cs="Times New Roman"/>
          <w:b/>
          <w:color w:val="000000" w:themeColor="text1"/>
        </w:rPr>
        <w:t xml:space="preserve"> </w:t>
      </w:r>
      <w:r w:rsidRPr="00515D1E">
        <w:rPr>
          <w:rFonts w:ascii="Times New Roman" w:hAnsi="Times New Roman" w:cs="Times New Roman"/>
          <w:noProof/>
          <w:color w:val="000000" w:themeColor="text1"/>
        </w:rPr>
        <w:t>The E-Risk Study families’ addresses are a near-perfect match to the deciles of the UK government’s Index of Multiple Deprivation.</w:t>
      </w:r>
    </w:p>
    <w:p w14:paraId="413CD394" w14:textId="18C8E80A" w:rsidR="00C066A7" w:rsidRPr="00515D1E" w:rsidRDefault="00C066A7" w:rsidP="00C066A7">
      <w:pPr>
        <w:spacing w:line="480" w:lineRule="auto"/>
        <w:rPr>
          <w:rFonts w:ascii="Times New Roman" w:hAnsi="Times New Roman" w:cs="Times New Roman"/>
          <w:noProof/>
          <w:color w:val="000000" w:themeColor="text1"/>
        </w:rPr>
      </w:pPr>
    </w:p>
    <w:p w14:paraId="60AF1FB8" w14:textId="120AFA5C" w:rsidR="004361C2" w:rsidRPr="00515D1E" w:rsidRDefault="00C066A7" w:rsidP="004361C2">
      <w:pPr>
        <w:spacing w:after="120" w:line="480" w:lineRule="auto"/>
        <w:ind w:firstLine="720"/>
        <w:rPr>
          <w:rFonts w:ascii="Times New Roman" w:hAnsi="Times New Roman" w:cs="Times New Roman"/>
          <w:color w:val="000000" w:themeColor="text1"/>
        </w:rPr>
      </w:pPr>
      <w:r w:rsidRPr="00515D1E">
        <w:rPr>
          <w:rFonts w:ascii="Times New Roman" w:hAnsi="Times New Roman" w:cs="Times New Roman"/>
          <w:noProof/>
          <w:color w:val="000000" w:themeColor="text1"/>
        </w:rPr>
        <w:drawing>
          <wp:anchor distT="0" distB="0" distL="114300" distR="114300" simplePos="0" relativeHeight="251658240" behindDoc="1" locked="0" layoutInCell="1" allowOverlap="1" wp14:anchorId="4D603CD3" wp14:editId="151C4E5C">
            <wp:simplePos x="0" y="0"/>
            <wp:positionH relativeFrom="margin">
              <wp:posOffset>79375</wp:posOffset>
            </wp:positionH>
            <wp:positionV relativeFrom="paragraph">
              <wp:posOffset>24765</wp:posOffset>
            </wp:positionV>
            <wp:extent cx="4584065" cy="3416300"/>
            <wp:effectExtent l="0" t="0" r="6985" b="0"/>
            <wp:wrapTight wrapText="bothSides">
              <wp:wrapPolygon edited="0">
                <wp:start x="0" y="0"/>
                <wp:lineTo x="0" y="21439"/>
                <wp:lineTo x="21543" y="21439"/>
                <wp:lineTo x="2154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emi\AppData\Local\Microsoft\Windows\INetCache\Content.Outlook\7XDLTL9H\Screen Shot 2019-06-23 at 5.32.07 AM.png"/>
                    <pic:cNvPicPr>
                      <a:picLocks noChangeAspect="1" noChangeArrowheads="1"/>
                    </pic:cNvPicPr>
                  </pic:nvPicPr>
                  <pic:blipFill rotWithShape="1">
                    <a:blip r:embed="rId11"/>
                    <a:srcRect l="3112" t="6456" r="1792"/>
                    <a:stretch/>
                  </pic:blipFill>
                  <pic:spPr bwMode="auto">
                    <a:xfrm>
                      <a:off x="0" y="0"/>
                      <a:ext cx="4584065" cy="34163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7805FAD6" w14:textId="77777777" w:rsidR="004361C2" w:rsidRPr="00515D1E" w:rsidRDefault="004361C2" w:rsidP="004361C2">
      <w:pPr>
        <w:spacing w:after="120" w:line="480" w:lineRule="auto"/>
        <w:ind w:firstLine="720"/>
        <w:rPr>
          <w:rFonts w:ascii="Times New Roman" w:hAnsi="Times New Roman" w:cs="Times New Roman"/>
          <w:color w:val="000000" w:themeColor="text1"/>
        </w:rPr>
      </w:pPr>
    </w:p>
    <w:p w14:paraId="1874D8A2" w14:textId="77777777" w:rsidR="004361C2" w:rsidRPr="00515D1E" w:rsidRDefault="004361C2" w:rsidP="004361C2">
      <w:pPr>
        <w:spacing w:after="120" w:line="480" w:lineRule="auto"/>
        <w:ind w:firstLine="720"/>
        <w:rPr>
          <w:rFonts w:ascii="Times New Roman" w:hAnsi="Times New Roman" w:cs="Times New Roman"/>
          <w:color w:val="000000" w:themeColor="text1"/>
        </w:rPr>
      </w:pPr>
    </w:p>
    <w:p w14:paraId="11F68F49" w14:textId="77777777" w:rsidR="004361C2" w:rsidRPr="00515D1E" w:rsidRDefault="004361C2">
      <w:pPr>
        <w:rPr>
          <w:rFonts w:ascii="Times New Roman" w:hAnsi="Times New Roman" w:cs="Times New Roman"/>
          <w:color w:val="000000" w:themeColor="text1"/>
        </w:rPr>
      </w:pPr>
    </w:p>
    <w:p w14:paraId="43777B0F" w14:textId="77777777" w:rsidR="004361C2" w:rsidRPr="00515D1E" w:rsidRDefault="004361C2">
      <w:pPr>
        <w:rPr>
          <w:rFonts w:ascii="Times New Roman" w:hAnsi="Times New Roman" w:cs="Times New Roman"/>
          <w:color w:val="000000" w:themeColor="text1"/>
        </w:rPr>
      </w:pPr>
    </w:p>
    <w:p w14:paraId="21C306BA" w14:textId="77777777" w:rsidR="004361C2" w:rsidRPr="00515D1E" w:rsidRDefault="004361C2">
      <w:pPr>
        <w:rPr>
          <w:rFonts w:ascii="Times New Roman" w:hAnsi="Times New Roman" w:cs="Times New Roman"/>
          <w:color w:val="000000" w:themeColor="text1"/>
        </w:rPr>
      </w:pPr>
    </w:p>
    <w:p w14:paraId="7AE8C474" w14:textId="77777777" w:rsidR="004361C2" w:rsidRPr="00515D1E" w:rsidRDefault="004361C2">
      <w:pPr>
        <w:rPr>
          <w:rFonts w:ascii="Times New Roman" w:hAnsi="Times New Roman" w:cs="Times New Roman"/>
          <w:color w:val="000000" w:themeColor="text1"/>
        </w:rPr>
      </w:pPr>
    </w:p>
    <w:p w14:paraId="0B2B967B" w14:textId="77777777" w:rsidR="004361C2" w:rsidRPr="00515D1E" w:rsidRDefault="004361C2">
      <w:pPr>
        <w:rPr>
          <w:rFonts w:ascii="Times New Roman" w:hAnsi="Times New Roman" w:cs="Times New Roman"/>
          <w:color w:val="000000" w:themeColor="text1"/>
        </w:rPr>
      </w:pPr>
    </w:p>
    <w:p w14:paraId="71D53185" w14:textId="77777777" w:rsidR="004361C2" w:rsidRPr="00515D1E" w:rsidRDefault="004361C2">
      <w:pPr>
        <w:rPr>
          <w:rFonts w:ascii="Times New Roman" w:hAnsi="Times New Roman" w:cs="Times New Roman"/>
          <w:color w:val="000000" w:themeColor="text1"/>
        </w:rPr>
      </w:pPr>
    </w:p>
    <w:p w14:paraId="2CD39C4F" w14:textId="77777777" w:rsidR="004361C2" w:rsidRPr="00515D1E" w:rsidRDefault="004361C2">
      <w:pPr>
        <w:rPr>
          <w:rFonts w:ascii="Times New Roman" w:hAnsi="Times New Roman" w:cs="Times New Roman"/>
          <w:color w:val="000000" w:themeColor="text1"/>
        </w:rPr>
      </w:pPr>
    </w:p>
    <w:p w14:paraId="6DD8884F" w14:textId="77777777" w:rsidR="004361C2" w:rsidRPr="00515D1E" w:rsidRDefault="004361C2">
      <w:pPr>
        <w:rPr>
          <w:rFonts w:ascii="Times New Roman" w:hAnsi="Times New Roman" w:cs="Times New Roman"/>
          <w:color w:val="000000" w:themeColor="text1"/>
        </w:rPr>
      </w:pPr>
    </w:p>
    <w:p w14:paraId="36E54FC5" w14:textId="77777777" w:rsidR="004361C2" w:rsidRPr="00515D1E" w:rsidRDefault="004361C2">
      <w:pPr>
        <w:rPr>
          <w:rFonts w:ascii="Times New Roman" w:hAnsi="Times New Roman" w:cs="Times New Roman"/>
          <w:color w:val="000000" w:themeColor="text1"/>
        </w:rPr>
      </w:pPr>
    </w:p>
    <w:p w14:paraId="2C816215" w14:textId="77777777" w:rsidR="004361C2" w:rsidRPr="00515D1E" w:rsidRDefault="004361C2" w:rsidP="004361C2">
      <w:pPr>
        <w:spacing w:line="480" w:lineRule="auto"/>
        <w:rPr>
          <w:rFonts w:ascii="Times New Roman" w:hAnsi="Times New Roman" w:cs="Times New Roman"/>
          <w:color w:val="000000" w:themeColor="text1"/>
        </w:rPr>
      </w:pPr>
      <w:r w:rsidRPr="00515D1E">
        <w:rPr>
          <w:rFonts w:ascii="Times New Roman" w:hAnsi="Times New Roman" w:cs="Times New Roman"/>
          <w:bCs/>
          <w:i/>
          <w:iCs/>
          <w:color w:val="000000" w:themeColor="text1"/>
        </w:rPr>
        <w:t>Note.</w:t>
      </w:r>
      <w:r w:rsidRPr="00515D1E">
        <w:rPr>
          <w:rFonts w:ascii="Times New Roman" w:hAnsi="Times New Roman" w:cs="Times New Roman"/>
          <w:bCs/>
          <w:color w:val="000000" w:themeColor="text1"/>
        </w:rPr>
        <w:t xml:space="preserve"> This histogram shows E-Risk families’ addresses are a near-perfect match to the deciles of the UK’s 2015 Lower-layer Super Output Area (LSOA) Index of Multiple Deprivation (IMD) which averages 1,500 residents (or 650 households each); approximately 10% (dotted red line) of the E-Risk cohort fills each of the IMD’s 10% bands, indicating that the E-Risk cohort accurately represents the distribution of deprivation in the UK.</w:t>
      </w:r>
      <w:r w:rsidRPr="00515D1E">
        <w:rPr>
          <w:rFonts w:ascii="Times New Roman" w:hAnsi="Times New Roman" w:cs="Times New Roman"/>
          <w:color w:val="000000" w:themeColor="text1"/>
        </w:rPr>
        <w:t xml:space="preserve"> </w:t>
      </w:r>
    </w:p>
    <w:p w14:paraId="2AD16967" w14:textId="77777777" w:rsidR="00C066A7" w:rsidRPr="00515D1E" w:rsidRDefault="00C066A7" w:rsidP="004361C2">
      <w:pPr>
        <w:spacing w:line="480" w:lineRule="auto"/>
        <w:rPr>
          <w:rFonts w:ascii="Times New Roman" w:hAnsi="Times New Roman" w:cs="Times New Roman"/>
          <w:color w:val="000000" w:themeColor="text1"/>
        </w:rPr>
      </w:pPr>
    </w:p>
    <w:p w14:paraId="34B3E7B7" w14:textId="77777777" w:rsidR="00C066A7" w:rsidRPr="00515D1E" w:rsidRDefault="00C066A7" w:rsidP="004361C2">
      <w:pPr>
        <w:spacing w:line="480" w:lineRule="auto"/>
        <w:rPr>
          <w:rFonts w:ascii="Times New Roman" w:hAnsi="Times New Roman" w:cs="Times New Roman"/>
          <w:bCs/>
          <w:color w:val="000000" w:themeColor="text1"/>
        </w:rPr>
      </w:pPr>
    </w:p>
    <w:p w14:paraId="1ADC073D" w14:textId="1B2920B5" w:rsidR="004361C2" w:rsidRPr="00515D1E" w:rsidRDefault="004361C2">
      <w:pPr>
        <w:rPr>
          <w:rFonts w:ascii="Times New Roman" w:hAnsi="Times New Roman" w:cs="Times New Roman"/>
          <w:color w:val="000000" w:themeColor="text1"/>
        </w:rPr>
      </w:pPr>
    </w:p>
    <w:p w14:paraId="13D87C39" w14:textId="73226095" w:rsidR="00D6243A" w:rsidRPr="00515D1E" w:rsidRDefault="00D6243A">
      <w:pPr>
        <w:rPr>
          <w:rFonts w:ascii="Times New Roman" w:hAnsi="Times New Roman" w:cs="Times New Roman"/>
          <w:color w:val="000000" w:themeColor="text1"/>
        </w:rPr>
      </w:pPr>
    </w:p>
    <w:p w14:paraId="4515564E" w14:textId="77777777" w:rsidR="00C066A7" w:rsidRPr="00515D1E" w:rsidRDefault="00C066A7">
      <w:pPr>
        <w:rPr>
          <w:rFonts w:ascii="Times New Roman" w:hAnsi="Times New Roman" w:cs="Times New Roman"/>
          <w:b/>
          <w:bCs/>
          <w:color w:val="000000" w:themeColor="text1"/>
        </w:rPr>
      </w:pPr>
    </w:p>
    <w:p w14:paraId="409B4DCE" w14:textId="77777777" w:rsidR="00C066A7" w:rsidRPr="00515D1E" w:rsidRDefault="00C066A7">
      <w:pPr>
        <w:rPr>
          <w:rFonts w:ascii="Times New Roman" w:hAnsi="Times New Roman" w:cs="Times New Roman"/>
          <w:b/>
          <w:bCs/>
          <w:color w:val="000000" w:themeColor="text1"/>
        </w:rPr>
      </w:pPr>
    </w:p>
    <w:p w14:paraId="49440C7F" w14:textId="77777777" w:rsidR="00C066A7" w:rsidRPr="00515D1E" w:rsidRDefault="00C066A7">
      <w:pPr>
        <w:rPr>
          <w:rFonts w:ascii="Times New Roman" w:hAnsi="Times New Roman" w:cs="Times New Roman"/>
          <w:b/>
          <w:bCs/>
          <w:color w:val="000000" w:themeColor="text1"/>
        </w:rPr>
      </w:pPr>
    </w:p>
    <w:p w14:paraId="306930FF" w14:textId="5D787FE8" w:rsidR="00DB4595" w:rsidRPr="00515D1E" w:rsidRDefault="00DB4595" w:rsidP="00DB4595">
      <w:pPr>
        <w:spacing w:before="240"/>
        <w:rPr>
          <w:rFonts w:ascii="Times New Roman" w:hAnsi="Times New Roman" w:cs="Times New Roman"/>
          <w:b/>
          <w:bCs/>
          <w:color w:val="000000" w:themeColor="text1"/>
        </w:rPr>
      </w:pPr>
      <w:r w:rsidRPr="00515D1E">
        <w:rPr>
          <w:rFonts w:ascii="Times New Roman" w:hAnsi="Times New Roman" w:cs="Times New Roman"/>
          <w:b/>
          <w:bCs/>
          <w:color w:val="000000" w:themeColor="text1"/>
        </w:rPr>
        <w:lastRenderedPageBreak/>
        <w:t>Supplementary Text 2: Additional details about the Millennium Cohort Study sample</w:t>
      </w:r>
    </w:p>
    <w:p w14:paraId="1E342D20" w14:textId="0964A0F0" w:rsidR="00DB4595" w:rsidRPr="00515D1E" w:rsidRDefault="00DB4595" w:rsidP="00DB4595">
      <w:pPr>
        <w:spacing w:before="240"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Millennium Cohort Study (MCS) is a longitudinal survey of UK children that draws its sample from all live births between 1 September 2000 and 31 August 2001 (in England and Wales) and between 24 November 2000 and 11 January 2002 (in Scotland &amp; Northern Ireland).</w:t>
      </w:r>
    </w:p>
    <w:p w14:paraId="0DFD235C" w14:textId="3CF673AA" w:rsidR="00DB4595" w:rsidRPr="00515D1E" w:rsidRDefault="00DB4595" w:rsidP="00CB0732">
      <w:pPr>
        <w:spacing w:line="480" w:lineRule="auto"/>
        <w:rPr>
          <w:rFonts w:ascii="Times New Roman" w:hAnsi="Times New Roman" w:cs="Times New Roman"/>
          <w:b/>
          <w:bCs/>
          <w:color w:val="000000" w:themeColor="text1"/>
        </w:rPr>
      </w:pPr>
      <w:r w:rsidRPr="00515D1E">
        <w:rPr>
          <w:rFonts w:ascii="Times New Roman" w:hAnsi="Times New Roman" w:cs="Times New Roman"/>
          <w:color w:val="000000" w:themeColor="text1"/>
        </w:rPr>
        <w:t>Eligible children were identified using government child benefit records (at the time of study design this was a non-means tested welfare benefit with high uptake). The sample was constructed to be representative of the total UK population and was disproportionately stratified to oversample certain subgroups, namely families living in areas of high child poverty, children of ethnic minority backgrounds, and living in the smaller nations of the UK</w:t>
      </w:r>
      <w:r w:rsidR="007C635C" w:rsidRPr="00515D1E">
        <w:rPr>
          <w:rFonts w:ascii="Times New Roman" w:hAnsi="Times New Roman" w:cs="Times New Roman"/>
          <w:color w:val="000000" w:themeColor="text1"/>
        </w:rPr>
        <w:t xml:space="preserve"> (</w:t>
      </w:r>
      <w:proofErr w:type="spellStart"/>
      <w:r w:rsidR="007C635C" w:rsidRPr="00515D1E">
        <w:rPr>
          <w:rFonts w:ascii="Times New Roman" w:hAnsi="Times New Roman" w:cs="Times New Roman"/>
          <w:color w:val="000000" w:themeColor="text1"/>
        </w:rPr>
        <w:t>Plewis</w:t>
      </w:r>
      <w:proofErr w:type="spellEnd"/>
      <w:r w:rsidR="007C635C" w:rsidRPr="00515D1E">
        <w:rPr>
          <w:rFonts w:ascii="Times New Roman" w:hAnsi="Times New Roman" w:cs="Times New Roman"/>
          <w:color w:val="000000" w:themeColor="text1"/>
        </w:rPr>
        <w:t>, 2007)</w:t>
      </w:r>
      <w:r w:rsidRPr="00515D1E">
        <w:rPr>
          <w:rFonts w:ascii="Times New Roman" w:hAnsi="Times New Roman" w:cs="Times New Roman"/>
          <w:color w:val="000000" w:themeColor="text1"/>
        </w:rPr>
        <w:t>. At baseline, 18,552 families (18,827 children; 51% male) were included and an additional 692 eligible families were included at sweep 2 (total cohort=19,244 families). To date, there are seven sweeps of data available for analysis. The first took place when children were around 9 months of age, and then cohort members were followed up at age 3 years (</w:t>
      </w:r>
      <w:r w:rsidRPr="00515D1E">
        <w:rPr>
          <w:rFonts w:ascii="Times New Roman" w:hAnsi="Times New Roman" w:cs="Times New Roman"/>
          <w:i/>
          <w:iCs/>
          <w:color w:val="000000" w:themeColor="text1"/>
        </w:rPr>
        <w:t>N</w:t>
      </w:r>
      <w:r w:rsidRPr="00515D1E">
        <w:rPr>
          <w:rFonts w:ascii="Times New Roman" w:hAnsi="Times New Roman" w:cs="Times New Roman"/>
          <w:color w:val="000000" w:themeColor="text1"/>
        </w:rPr>
        <w:t>=15,590 families), 5 years (</w:t>
      </w:r>
      <w:r w:rsidRPr="00515D1E">
        <w:rPr>
          <w:rFonts w:ascii="Times New Roman" w:hAnsi="Times New Roman" w:cs="Times New Roman"/>
          <w:i/>
          <w:iCs/>
          <w:color w:val="000000" w:themeColor="text1"/>
        </w:rPr>
        <w:t>N</w:t>
      </w:r>
      <w:r w:rsidRPr="00515D1E">
        <w:rPr>
          <w:rFonts w:ascii="Times New Roman" w:hAnsi="Times New Roman" w:cs="Times New Roman"/>
          <w:color w:val="000000" w:themeColor="text1"/>
        </w:rPr>
        <w:t>=15,246), 7 years (</w:t>
      </w:r>
      <w:r w:rsidRPr="00515D1E">
        <w:rPr>
          <w:rFonts w:ascii="Times New Roman" w:hAnsi="Times New Roman" w:cs="Times New Roman"/>
          <w:i/>
          <w:iCs/>
          <w:color w:val="000000" w:themeColor="text1"/>
        </w:rPr>
        <w:t>N</w:t>
      </w:r>
      <w:r w:rsidRPr="00515D1E">
        <w:rPr>
          <w:rFonts w:ascii="Times New Roman" w:hAnsi="Times New Roman" w:cs="Times New Roman"/>
          <w:color w:val="000000" w:themeColor="text1"/>
        </w:rPr>
        <w:t>=13,857), 11 years (</w:t>
      </w:r>
      <w:r w:rsidRPr="00515D1E">
        <w:rPr>
          <w:rFonts w:ascii="Times New Roman" w:hAnsi="Times New Roman" w:cs="Times New Roman"/>
          <w:i/>
          <w:iCs/>
          <w:color w:val="000000" w:themeColor="text1"/>
        </w:rPr>
        <w:t>N</w:t>
      </w:r>
      <w:r w:rsidRPr="00515D1E">
        <w:rPr>
          <w:rFonts w:ascii="Times New Roman" w:hAnsi="Times New Roman" w:cs="Times New Roman"/>
          <w:color w:val="000000" w:themeColor="text1"/>
        </w:rPr>
        <w:t>=13,287), 14 years (</w:t>
      </w:r>
      <w:r w:rsidRPr="00515D1E">
        <w:rPr>
          <w:rFonts w:ascii="Times New Roman" w:hAnsi="Times New Roman" w:cs="Times New Roman"/>
          <w:i/>
          <w:iCs/>
          <w:color w:val="000000" w:themeColor="text1"/>
        </w:rPr>
        <w:t>N</w:t>
      </w:r>
      <w:r w:rsidRPr="00515D1E">
        <w:rPr>
          <w:rFonts w:ascii="Times New Roman" w:hAnsi="Times New Roman" w:cs="Times New Roman"/>
          <w:color w:val="000000" w:themeColor="text1"/>
        </w:rPr>
        <w:t>=11,726) and 17 years (</w:t>
      </w:r>
      <w:r w:rsidRPr="00515D1E">
        <w:rPr>
          <w:rFonts w:ascii="Times New Roman" w:hAnsi="Times New Roman" w:cs="Times New Roman"/>
          <w:i/>
          <w:iCs/>
          <w:color w:val="000000" w:themeColor="text1"/>
        </w:rPr>
        <w:t>N</w:t>
      </w:r>
      <w:r w:rsidRPr="00515D1E">
        <w:rPr>
          <w:rFonts w:ascii="Times New Roman" w:hAnsi="Times New Roman" w:cs="Times New Roman"/>
          <w:color w:val="000000" w:themeColor="text1"/>
        </w:rPr>
        <w:t>=10,625).</w:t>
      </w:r>
    </w:p>
    <w:p w14:paraId="5EF0232A" w14:textId="77777777" w:rsidR="00DB4595" w:rsidRPr="00515D1E" w:rsidRDefault="00DB4595" w:rsidP="00CB0732">
      <w:pPr>
        <w:spacing w:line="480" w:lineRule="auto"/>
        <w:rPr>
          <w:rFonts w:ascii="Times New Roman" w:hAnsi="Times New Roman" w:cs="Times New Roman"/>
          <w:b/>
          <w:bCs/>
          <w:color w:val="000000" w:themeColor="text1"/>
        </w:rPr>
      </w:pPr>
    </w:p>
    <w:p w14:paraId="3AB19393" w14:textId="77777777" w:rsidR="00DB4595" w:rsidRPr="00515D1E" w:rsidRDefault="00DB4595" w:rsidP="00CB0732">
      <w:pPr>
        <w:spacing w:line="480" w:lineRule="auto"/>
        <w:rPr>
          <w:rFonts w:ascii="Times New Roman" w:hAnsi="Times New Roman" w:cs="Times New Roman"/>
          <w:b/>
          <w:bCs/>
          <w:color w:val="000000" w:themeColor="text1"/>
        </w:rPr>
      </w:pPr>
    </w:p>
    <w:p w14:paraId="16D0C0D6" w14:textId="77777777" w:rsidR="00DB4595" w:rsidRPr="00515D1E" w:rsidRDefault="00DB4595" w:rsidP="00CB0732">
      <w:pPr>
        <w:spacing w:line="480" w:lineRule="auto"/>
        <w:rPr>
          <w:rFonts w:ascii="Times New Roman" w:hAnsi="Times New Roman" w:cs="Times New Roman"/>
          <w:b/>
          <w:bCs/>
          <w:color w:val="000000" w:themeColor="text1"/>
        </w:rPr>
      </w:pPr>
    </w:p>
    <w:p w14:paraId="65F5D5C2" w14:textId="77777777" w:rsidR="00DB4595" w:rsidRPr="00515D1E" w:rsidRDefault="00DB4595" w:rsidP="00CB0732">
      <w:pPr>
        <w:spacing w:line="480" w:lineRule="auto"/>
        <w:rPr>
          <w:rFonts w:ascii="Times New Roman" w:hAnsi="Times New Roman" w:cs="Times New Roman"/>
          <w:b/>
          <w:bCs/>
          <w:color w:val="000000" w:themeColor="text1"/>
        </w:rPr>
      </w:pPr>
    </w:p>
    <w:p w14:paraId="2AF9DE95" w14:textId="77777777" w:rsidR="00DB4595" w:rsidRPr="00515D1E" w:rsidRDefault="00DB4595" w:rsidP="00CB0732">
      <w:pPr>
        <w:spacing w:line="480" w:lineRule="auto"/>
        <w:rPr>
          <w:rFonts w:ascii="Times New Roman" w:hAnsi="Times New Roman" w:cs="Times New Roman"/>
          <w:b/>
          <w:bCs/>
          <w:color w:val="000000" w:themeColor="text1"/>
        </w:rPr>
      </w:pPr>
    </w:p>
    <w:p w14:paraId="038C9E85" w14:textId="77777777" w:rsidR="00DB4595" w:rsidRPr="00515D1E" w:rsidRDefault="00DB4595" w:rsidP="00CB0732">
      <w:pPr>
        <w:spacing w:line="480" w:lineRule="auto"/>
        <w:rPr>
          <w:rFonts w:ascii="Times New Roman" w:hAnsi="Times New Roman" w:cs="Times New Roman"/>
          <w:b/>
          <w:bCs/>
          <w:color w:val="000000" w:themeColor="text1"/>
        </w:rPr>
      </w:pPr>
    </w:p>
    <w:p w14:paraId="47C661C4" w14:textId="77777777" w:rsidR="00DB4595" w:rsidRPr="00515D1E" w:rsidRDefault="00DB4595" w:rsidP="00CB0732">
      <w:pPr>
        <w:spacing w:line="480" w:lineRule="auto"/>
        <w:rPr>
          <w:rFonts w:ascii="Times New Roman" w:hAnsi="Times New Roman" w:cs="Times New Roman"/>
          <w:b/>
          <w:bCs/>
          <w:color w:val="000000" w:themeColor="text1"/>
        </w:rPr>
      </w:pPr>
    </w:p>
    <w:p w14:paraId="6D7992D2" w14:textId="77777777" w:rsidR="00DB4595" w:rsidRPr="00515D1E" w:rsidRDefault="00DB4595" w:rsidP="00CB0732">
      <w:pPr>
        <w:spacing w:line="480" w:lineRule="auto"/>
        <w:rPr>
          <w:rFonts w:ascii="Times New Roman" w:hAnsi="Times New Roman" w:cs="Times New Roman"/>
          <w:b/>
          <w:bCs/>
          <w:color w:val="000000" w:themeColor="text1"/>
        </w:rPr>
      </w:pPr>
    </w:p>
    <w:p w14:paraId="352D065A" w14:textId="77777777" w:rsidR="00DB4595" w:rsidRPr="00515D1E" w:rsidRDefault="00DB4595" w:rsidP="00CB0732">
      <w:pPr>
        <w:spacing w:line="480" w:lineRule="auto"/>
        <w:rPr>
          <w:rFonts w:ascii="Times New Roman" w:hAnsi="Times New Roman" w:cs="Times New Roman"/>
          <w:b/>
          <w:bCs/>
          <w:color w:val="000000" w:themeColor="text1"/>
        </w:rPr>
      </w:pPr>
    </w:p>
    <w:p w14:paraId="597D9AFE" w14:textId="6F4D5958" w:rsidR="004156C2" w:rsidRPr="00515D1E" w:rsidRDefault="00C066A7" w:rsidP="00CB0732">
      <w:pPr>
        <w:spacing w:line="480" w:lineRule="auto"/>
        <w:rPr>
          <w:rFonts w:ascii="Times New Roman" w:hAnsi="Times New Roman" w:cs="Times New Roman"/>
          <w:b/>
          <w:bCs/>
          <w:color w:val="000000" w:themeColor="text1"/>
        </w:rPr>
      </w:pPr>
      <w:r w:rsidRPr="00515D1E">
        <w:rPr>
          <w:rFonts w:ascii="Times New Roman" w:hAnsi="Times New Roman" w:cs="Times New Roman"/>
          <w:b/>
          <w:bCs/>
          <w:color w:val="000000" w:themeColor="text1"/>
        </w:rPr>
        <w:lastRenderedPageBreak/>
        <w:t xml:space="preserve">Supplementary Text </w:t>
      </w:r>
      <w:r w:rsidR="001E1B51" w:rsidRPr="00515D1E">
        <w:rPr>
          <w:rFonts w:ascii="Times New Roman" w:hAnsi="Times New Roman" w:cs="Times New Roman"/>
          <w:b/>
          <w:bCs/>
          <w:color w:val="000000" w:themeColor="text1"/>
        </w:rPr>
        <w:t>3</w:t>
      </w:r>
      <w:r w:rsidR="00427C36" w:rsidRPr="00515D1E">
        <w:rPr>
          <w:rFonts w:ascii="Times New Roman" w:hAnsi="Times New Roman" w:cs="Times New Roman"/>
          <w:b/>
          <w:bCs/>
          <w:color w:val="000000" w:themeColor="text1"/>
        </w:rPr>
        <w:t>:</w:t>
      </w:r>
      <w:r w:rsidRPr="00515D1E">
        <w:rPr>
          <w:rFonts w:ascii="Times New Roman" w:hAnsi="Times New Roman" w:cs="Times New Roman"/>
          <w:b/>
          <w:bCs/>
          <w:color w:val="000000" w:themeColor="text1"/>
        </w:rPr>
        <w:t xml:space="preserve"> Additional details about </w:t>
      </w:r>
      <w:r w:rsidR="000469D7" w:rsidRPr="00515D1E">
        <w:rPr>
          <w:rFonts w:ascii="Times New Roman" w:hAnsi="Times New Roman" w:cs="Times New Roman"/>
          <w:b/>
          <w:bCs/>
          <w:color w:val="000000" w:themeColor="text1"/>
        </w:rPr>
        <w:t xml:space="preserve">the assessment of </w:t>
      </w:r>
      <w:r w:rsidR="00C13EDD" w:rsidRPr="00515D1E">
        <w:rPr>
          <w:rFonts w:ascii="Times New Roman" w:hAnsi="Times New Roman" w:cs="Times New Roman"/>
          <w:b/>
          <w:bCs/>
          <w:color w:val="000000" w:themeColor="text1"/>
        </w:rPr>
        <w:t>adolescent mental health in the E-Risk Stu</w:t>
      </w:r>
      <w:r w:rsidR="000469D7" w:rsidRPr="00515D1E">
        <w:rPr>
          <w:rFonts w:ascii="Times New Roman" w:hAnsi="Times New Roman" w:cs="Times New Roman"/>
          <w:b/>
          <w:bCs/>
          <w:color w:val="000000" w:themeColor="text1"/>
        </w:rPr>
        <w:t>d</w:t>
      </w:r>
      <w:r w:rsidR="00C13EDD" w:rsidRPr="00515D1E">
        <w:rPr>
          <w:rFonts w:ascii="Times New Roman" w:hAnsi="Times New Roman" w:cs="Times New Roman"/>
          <w:b/>
          <w:bCs/>
          <w:color w:val="000000" w:themeColor="text1"/>
        </w:rPr>
        <w:t xml:space="preserve">y </w:t>
      </w:r>
    </w:p>
    <w:p w14:paraId="1642FBF5" w14:textId="554BDFBB" w:rsidR="00CB0732" w:rsidRPr="00515D1E" w:rsidRDefault="000469D7" w:rsidP="00C67C7F">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S</w:t>
      </w:r>
      <w:r w:rsidR="00CB0732" w:rsidRPr="00515D1E">
        <w:rPr>
          <w:rFonts w:ascii="Times New Roman" w:hAnsi="Times New Roman" w:cs="Times New Roman"/>
          <w:b/>
          <w:bCs/>
          <w:i/>
          <w:iCs/>
          <w:color w:val="000000" w:themeColor="text1"/>
        </w:rPr>
        <w:t>ymptoms of mental disorder</w:t>
      </w:r>
      <w:r w:rsidR="00CB0732" w:rsidRPr="00515D1E">
        <w:rPr>
          <w:rFonts w:ascii="Times New Roman" w:hAnsi="Times New Roman" w:cs="Times New Roman"/>
          <w:b/>
          <w:bCs/>
          <w:color w:val="000000" w:themeColor="text1"/>
        </w:rPr>
        <w:t xml:space="preserve">. </w:t>
      </w:r>
      <w:r w:rsidR="00CB0732" w:rsidRPr="00515D1E">
        <w:rPr>
          <w:rFonts w:ascii="Times New Roman" w:hAnsi="Times New Roman" w:cs="Times New Roman"/>
          <w:color w:val="000000" w:themeColor="text1"/>
        </w:rPr>
        <w:t>At age 18, participants were assessed in private interviews about past-year symptoms of mental disorders</w:t>
      </w:r>
      <w:r w:rsidR="00283F5B" w:rsidRPr="00515D1E">
        <w:rPr>
          <w:rFonts w:ascii="Times New Roman" w:hAnsi="Times New Roman" w:cs="Times New Roman"/>
          <w:color w:val="000000" w:themeColor="text1"/>
        </w:rPr>
        <w:t>.</w:t>
      </w:r>
      <w:r w:rsidR="00CB0732" w:rsidRPr="00515D1E">
        <w:rPr>
          <w:rFonts w:ascii="Times New Roman" w:hAnsi="Times New Roman" w:cs="Times New Roman"/>
          <w:color w:val="000000" w:themeColor="text1"/>
        </w:rPr>
        <w:t xml:space="preserve"> Five externali</w:t>
      </w:r>
      <w:r w:rsidR="00805F92" w:rsidRPr="00515D1E">
        <w:rPr>
          <w:rFonts w:ascii="Times New Roman" w:hAnsi="Times New Roman" w:cs="Times New Roman"/>
          <w:color w:val="000000" w:themeColor="text1"/>
        </w:rPr>
        <w:t>s</w:t>
      </w:r>
      <w:r w:rsidR="00CB0732" w:rsidRPr="00515D1E">
        <w:rPr>
          <w:rFonts w:ascii="Times New Roman" w:hAnsi="Times New Roman" w:cs="Times New Roman"/>
          <w:color w:val="000000" w:themeColor="text1"/>
        </w:rPr>
        <w:t>ing-spectrum disorder symptoms were assessed: Diagnostic and Statistical Manual of Mental Disorders 4th edition (DSM–IV</w:t>
      </w:r>
      <w:r w:rsidR="00FD7BC7" w:rsidRPr="00515D1E">
        <w:rPr>
          <w:rFonts w:ascii="Times New Roman" w:hAnsi="Times New Roman" w:cs="Times New Roman"/>
          <w:color w:val="000000" w:themeColor="text1"/>
        </w:rPr>
        <w:t xml:space="preserve">; </w:t>
      </w:r>
      <w:r w:rsidR="00E44B0B" w:rsidRPr="00515D1E">
        <w:rPr>
          <w:rFonts w:ascii="Times New Roman" w:hAnsi="Times New Roman" w:cs="Times New Roman"/>
          <w:color w:val="000000" w:themeColor="text1"/>
        </w:rPr>
        <w:t>American Psychiatric Association</w:t>
      </w:r>
      <w:r w:rsidR="00FD7BC7" w:rsidRPr="00515D1E">
        <w:rPr>
          <w:rFonts w:ascii="Times New Roman" w:hAnsi="Times New Roman" w:cs="Times New Roman"/>
          <w:color w:val="000000" w:themeColor="text1"/>
        </w:rPr>
        <w:t xml:space="preserve">, 1994) </w:t>
      </w:r>
      <w:r w:rsidR="00CB0732" w:rsidRPr="00515D1E">
        <w:rPr>
          <w:rFonts w:ascii="Times New Roman" w:hAnsi="Times New Roman" w:cs="Times New Roman"/>
          <w:color w:val="000000" w:themeColor="text1"/>
        </w:rPr>
        <w:t>symptoms of alcohol dependence and cannabis dependence assessed via the Diagnostic Interview Schedule (DIS</w:t>
      </w:r>
      <w:r w:rsidR="00FD7BC7" w:rsidRPr="00515D1E">
        <w:rPr>
          <w:rFonts w:ascii="Times New Roman" w:hAnsi="Times New Roman" w:cs="Times New Roman"/>
          <w:color w:val="000000" w:themeColor="text1"/>
        </w:rPr>
        <w:t xml:space="preserve">; Robins, </w:t>
      </w:r>
      <w:proofErr w:type="spellStart"/>
      <w:r w:rsidR="00FD7BC7" w:rsidRPr="00515D1E">
        <w:rPr>
          <w:rFonts w:ascii="Times New Roman" w:hAnsi="Times New Roman" w:cs="Times New Roman"/>
          <w:color w:val="000000" w:themeColor="text1"/>
        </w:rPr>
        <w:t>Cottler</w:t>
      </w:r>
      <w:proofErr w:type="spellEnd"/>
      <w:r w:rsidR="00FD7BC7" w:rsidRPr="00515D1E">
        <w:rPr>
          <w:rFonts w:ascii="Times New Roman" w:hAnsi="Times New Roman" w:cs="Times New Roman"/>
          <w:color w:val="000000" w:themeColor="text1"/>
        </w:rPr>
        <w:t>, Bucholz &amp; Compton, 1995)</w:t>
      </w:r>
      <w:r w:rsidR="00BE5E3F" w:rsidRPr="00515D1E">
        <w:rPr>
          <w:rFonts w:ascii="Times New Roman" w:hAnsi="Times New Roman" w:cs="Times New Roman"/>
          <w:color w:val="000000" w:themeColor="text1"/>
        </w:rPr>
        <w:t>;</w:t>
      </w:r>
      <w:r w:rsidR="00CB0732" w:rsidRPr="00515D1E">
        <w:rPr>
          <w:rFonts w:ascii="Times New Roman" w:hAnsi="Times New Roman" w:cs="Times New Roman"/>
          <w:color w:val="000000" w:themeColor="text1"/>
        </w:rPr>
        <w:t xml:space="preserve"> conduct disorder assessed by inquiring about DSM–IV symptoms; symptoms of tobacco dependence assessed via the Fagerstrom Test for Nicotine Dependence</w:t>
      </w:r>
      <w:r w:rsidR="00FD7BC7" w:rsidRPr="00515D1E">
        <w:rPr>
          <w:rFonts w:ascii="Times New Roman" w:hAnsi="Times New Roman" w:cs="Times New Roman"/>
          <w:color w:val="000000" w:themeColor="text1"/>
        </w:rPr>
        <w:t xml:space="preserve"> (</w:t>
      </w:r>
      <w:r w:rsidR="00C42734" w:rsidRPr="00515D1E">
        <w:rPr>
          <w:rFonts w:ascii="Times New Roman" w:hAnsi="Times New Roman" w:cs="Times New Roman"/>
          <w:noProof/>
          <w:color w:val="000000" w:themeColor="text1"/>
        </w:rPr>
        <w:t>Heatherton, Kozlowski, Frecker, &amp; Fagerström, 1991</w:t>
      </w:r>
      <w:r w:rsidR="00FD7BC7" w:rsidRPr="00515D1E">
        <w:rPr>
          <w:rFonts w:ascii="Times New Roman" w:hAnsi="Times New Roman" w:cs="Times New Roman"/>
          <w:color w:val="000000" w:themeColor="text1"/>
        </w:rPr>
        <w:t>)</w:t>
      </w:r>
      <w:r w:rsidR="00283F5B" w:rsidRPr="00515D1E">
        <w:rPr>
          <w:rFonts w:ascii="Times New Roman" w:hAnsi="Times New Roman" w:cs="Times New Roman"/>
          <w:color w:val="000000" w:themeColor="text1"/>
        </w:rPr>
        <w:t>;</w:t>
      </w:r>
      <w:r w:rsidR="00CB0732" w:rsidRPr="00515D1E">
        <w:rPr>
          <w:rFonts w:ascii="Times New Roman" w:hAnsi="Times New Roman" w:cs="Times New Roman"/>
          <w:color w:val="000000" w:themeColor="text1"/>
        </w:rPr>
        <w:t xml:space="preserve"> and attention-deficit/ hyperactivity disorder (ADHD) assessed by inquiring about DSM 5th edition (DSM–5</w:t>
      </w:r>
      <w:r w:rsidR="00C42734" w:rsidRPr="00515D1E">
        <w:rPr>
          <w:rFonts w:ascii="Times New Roman" w:hAnsi="Times New Roman" w:cs="Times New Roman"/>
          <w:color w:val="000000" w:themeColor="text1"/>
        </w:rPr>
        <w:t>; American Psychiatric Association</w:t>
      </w:r>
      <w:r w:rsidR="009A610C" w:rsidRPr="00515D1E">
        <w:rPr>
          <w:rFonts w:ascii="Times New Roman" w:hAnsi="Times New Roman" w:cs="Times New Roman"/>
          <w:color w:val="000000" w:themeColor="text1"/>
        </w:rPr>
        <w:t>, 2013)</w:t>
      </w:r>
      <w:r w:rsidR="005643E2" w:rsidRPr="00515D1E">
        <w:rPr>
          <w:rFonts w:ascii="Times New Roman" w:hAnsi="Times New Roman" w:cs="Times New Roman"/>
          <w:color w:val="000000" w:themeColor="text1"/>
        </w:rPr>
        <w:t xml:space="preserve"> </w:t>
      </w:r>
      <w:r w:rsidR="00CB0732" w:rsidRPr="00515D1E">
        <w:rPr>
          <w:rFonts w:ascii="Times New Roman" w:hAnsi="Times New Roman" w:cs="Times New Roman"/>
          <w:color w:val="000000" w:themeColor="text1"/>
        </w:rPr>
        <w:t>symptoms. Four internali</w:t>
      </w:r>
      <w:r w:rsidR="00805F92" w:rsidRPr="00515D1E">
        <w:rPr>
          <w:rFonts w:ascii="Times New Roman" w:hAnsi="Times New Roman" w:cs="Times New Roman"/>
          <w:color w:val="000000" w:themeColor="text1"/>
        </w:rPr>
        <w:t>s</w:t>
      </w:r>
      <w:r w:rsidR="00CB0732" w:rsidRPr="00515D1E">
        <w:rPr>
          <w:rFonts w:ascii="Times New Roman" w:hAnsi="Times New Roman" w:cs="Times New Roman"/>
          <w:color w:val="000000" w:themeColor="text1"/>
        </w:rPr>
        <w:t>ing-spectrum disorder symptoms were assessed: DSM–IV symptoms of depression, generali</w:t>
      </w:r>
      <w:r w:rsidR="00805F92" w:rsidRPr="00515D1E">
        <w:rPr>
          <w:rFonts w:ascii="Times New Roman" w:hAnsi="Times New Roman" w:cs="Times New Roman"/>
          <w:color w:val="000000" w:themeColor="text1"/>
        </w:rPr>
        <w:t>s</w:t>
      </w:r>
      <w:r w:rsidR="00CB0732" w:rsidRPr="00515D1E">
        <w:rPr>
          <w:rFonts w:ascii="Times New Roman" w:hAnsi="Times New Roman" w:cs="Times New Roman"/>
          <w:color w:val="000000" w:themeColor="text1"/>
        </w:rPr>
        <w:t>ed anxiety disorder, and posttraumatic stress disorder (PTSD) assessed via the DIS</w:t>
      </w:r>
      <w:r w:rsidR="0055001D" w:rsidRPr="00515D1E">
        <w:rPr>
          <w:rFonts w:ascii="Times New Roman" w:hAnsi="Times New Roman" w:cs="Times New Roman"/>
          <w:color w:val="000000" w:themeColor="text1"/>
        </w:rPr>
        <w:t xml:space="preserve"> </w:t>
      </w:r>
      <w:r w:rsidR="00320DF9" w:rsidRPr="00515D1E">
        <w:rPr>
          <w:rFonts w:ascii="Times New Roman" w:hAnsi="Times New Roman" w:cs="Times New Roman"/>
          <w:color w:val="000000" w:themeColor="text1"/>
        </w:rPr>
        <w:t>(Robins et al., 1995)</w:t>
      </w:r>
      <w:r w:rsidR="009522D7" w:rsidRPr="00515D1E">
        <w:rPr>
          <w:rFonts w:ascii="Times New Roman" w:hAnsi="Times New Roman" w:cs="Times New Roman"/>
          <w:color w:val="000000" w:themeColor="text1"/>
        </w:rPr>
        <w:t xml:space="preserve"> </w:t>
      </w:r>
      <w:r w:rsidR="00CB0732" w:rsidRPr="00515D1E">
        <w:rPr>
          <w:rFonts w:ascii="Times New Roman" w:hAnsi="Times New Roman" w:cs="Times New Roman"/>
          <w:color w:val="000000" w:themeColor="text1"/>
        </w:rPr>
        <w:t>and symptoms of eating disorder assessed via the SCOFF</w:t>
      </w:r>
      <w:r w:rsidR="009522D7" w:rsidRPr="00515D1E">
        <w:rPr>
          <w:rFonts w:ascii="Times New Roman" w:hAnsi="Times New Roman" w:cs="Times New Roman"/>
          <w:color w:val="000000" w:themeColor="text1"/>
        </w:rPr>
        <w:t xml:space="preserve"> </w:t>
      </w:r>
      <w:r w:rsidR="00320DF9" w:rsidRPr="00515D1E">
        <w:rPr>
          <w:rFonts w:ascii="Times New Roman" w:hAnsi="Times New Roman" w:cs="Times New Roman"/>
          <w:color w:val="000000" w:themeColor="text1"/>
        </w:rPr>
        <w:t>(Morgan, Reid, &amp; Lacey, 1999)</w:t>
      </w:r>
      <w:r w:rsidR="00CB0732" w:rsidRPr="00515D1E">
        <w:rPr>
          <w:rFonts w:ascii="Times New Roman" w:hAnsi="Times New Roman" w:cs="Times New Roman"/>
          <w:color w:val="000000" w:themeColor="text1"/>
        </w:rPr>
        <w:t xml:space="preserve">. Thought disorder symptoms were assessed in two ways: first, participants were asked </w:t>
      </w:r>
      <w:r w:rsidR="00C67C7F" w:rsidRPr="00515D1E">
        <w:rPr>
          <w:rFonts w:ascii="Times New Roman" w:hAnsi="Times New Roman" w:cs="Times New Roman"/>
          <w:color w:val="000000" w:themeColor="text1"/>
        </w:rPr>
        <w:t>seven</w:t>
      </w:r>
      <w:r w:rsidR="00CB0732" w:rsidRPr="00515D1E">
        <w:rPr>
          <w:rFonts w:ascii="Times New Roman" w:hAnsi="Times New Roman" w:cs="Times New Roman"/>
          <w:color w:val="000000" w:themeColor="text1"/>
        </w:rPr>
        <w:t xml:space="preserve"> items about delusions and hallucinations (psychotic-like experiences: e.g., “Have other people ever read your thoughts?”; “Have you ever thought you were being followed or spied on?”; “Have you ever heard voices that other people cannot hear?”)</w:t>
      </w:r>
      <w:r w:rsidR="0055001D" w:rsidRPr="00515D1E">
        <w:rPr>
          <w:rFonts w:ascii="Times New Roman" w:hAnsi="Times New Roman" w:cs="Times New Roman"/>
          <w:color w:val="000000" w:themeColor="text1"/>
        </w:rPr>
        <w:t xml:space="preserve"> </w:t>
      </w:r>
      <w:r w:rsidR="002D4CFB" w:rsidRPr="00515D1E">
        <w:rPr>
          <w:rFonts w:ascii="Times New Roman" w:hAnsi="Times New Roman" w:cs="Times New Roman"/>
          <w:color w:val="000000" w:themeColor="text1"/>
        </w:rPr>
        <w:t>(</w:t>
      </w:r>
      <w:r w:rsidR="002D4CFB" w:rsidRPr="00515D1E">
        <w:rPr>
          <w:rFonts w:ascii="Times New Roman" w:hAnsi="Times New Roman" w:cs="Times New Roman"/>
          <w:noProof/>
          <w:color w:val="000000" w:themeColor="text1"/>
        </w:rPr>
        <w:t xml:space="preserve">Polanczyk  et al., </w:t>
      </w:r>
      <w:r w:rsidR="00920E8D" w:rsidRPr="00515D1E">
        <w:rPr>
          <w:rFonts w:ascii="Times New Roman" w:hAnsi="Times New Roman" w:cs="Times New Roman"/>
          <w:noProof/>
          <w:color w:val="000000" w:themeColor="text1"/>
        </w:rPr>
        <w:t>2010)</w:t>
      </w:r>
      <w:r w:rsidR="0055001D" w:rsidRPr="00515D1E">
        <w:rPr>
          <w:rFonts w:ascii="Times New Roman" w:hAnsi="Times New Roman" w:cs="Times New Roman"/>
          <w:color w:val="000000" w:themeColor="text1"/>
        </w:rPr>
        <w:t>.</w:t>
      </w:r>
      <w:r w:rsidR="00CB0732" w:rsidRPr="00515D1E">
        <w:rPr>
          <w:rFonts w:ascii="Times New Roman" w:hAnsi="Times New Roman" w:cs="Times New Roman"/>
          <w:color w:val="000000" w:themeColor="text1"/>
        </w:rPr>
        <w:t xml:space="preserve"> Second, participants were asked </w:t>
      </w:r>
      <w:r w:rsidR="00C67C7F" w:rsidRPr="00515D1E">
        <w:rPr>
          <w:rFonts w:ascii="Times New Roman" w:hAnsi="Times New Roman" w:cs="Times New Roman"/>
          <w:color w:val="000000" w:themeColor="text1"/>
        </w:rPr>
        <w:t>six</w:t>
      </w:r>
      <w:r w:rsidR="00CB0732" w:rsidRPr="00515D1E">
        <w:rPr>
          <w:rFonts w:ascii="Times New Roman" w:hAnsi="Times New Roman" w:cs="Times New Roman"/>
          <w:color w:val="000000" w:themeColor="text1"/>
        </w:rPr>
        <w:t xml:space="preserve"> items about unusual thoughts and feelings (prodromal symptoms: e.g., “My thinking is unusual or frightening”; “People or places I know seem different”), drawing on item pools since formali</w:t>
      </w:r>
      <w:r w:rsidR="00584B02" w:rsidRPr="00515D1E">
        <w:rPr>
          <w:rFonts w:ascii="Times New Roman" w:hAnsi="Times New Roman" w:cs="Times New Roman"/>
          <w:color w:val="000000" w:themeColor="text1"/>
        </w:rPr>
        <w:t>s</w:t>
      </w:r>
      <w:r w:rsidR="00CB0732" w:rsidRPr="00515D1E">
        <w:rPr>
          <w:rFonts w:ascii="Times New Roman" w:hAnsi="Times New Roman" w:cs="Times New Roman"/>
          <w:color w:val="000000" w:themeColor="text1"/>
        </w:rPr>
        <w:t>ed in prodromal psychosis instruments, including the PRIME-screen and SIPS</w:t>
      </w:r>
      <w:r w:rsidR="007D00EC" w:rsidRPr="00515D1E">
        <w:rPr>
          <w:rFonts w:ascii="Times New Roman" w:hAnsi="Times New Roman" w:cs="Times New Roman"/>
          <w:color w:val="000000" w:themeColor="text1"/>
        </w:rPr>
        <w:t xml:space="preserve"> </w:t>
      </w:r>
      <w:r w:rsidR="00781336" w:rsidRPr="00515D1E">
        <w:rPr>
          <w:rFonts w:ascii="Times New Roman" w:hAnsi="Times New Roman" w:cs="Times New Roman"/>
          <w:color w:val="000000" w:themeColor="text1"/>
        </w:rPr>
        <w:t>(</w:t>
      </w:r>
      <w:r w:rsidR="00781336" w:rsidRPr="00515D1E">
        <w:rPr>
          <w:rFonts w:ascii="Times New Roman" w:hAnsi="Times New Roman" w:cs="Times New Roman"/>
          <w:noProof/>
          <w:color w:val="000000" w:themeColor="text1"/>
        </w:rPr>
        <w:t>Loewy, Pearson, Vinogradov, Bearden, &amp; Cannon, 2011)</w:t>
      </w:r>
      <w:r w:rsidR="0055001D" w:rsidRPr="00515D1E">
        <w:rPr>
          <w:rFonts w:ascii="Times New Roman" w:hAnsi="Times New Roman" w:cs="Times New Roman"/>
          <w:color w:val="000000" w:themeColor="text1"/>
        </w:rPr>
        <w:t>.</w:t>
      </w:r>
    </w:p>
    <w:p w14:paraId="063A7155" w14:textId="619F6050" w:rsidR="00035497" w:rsidRPr="00515D1E" w:rsidRDefault="00CB0732" w:rsidP="00C67C7F">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 xml:space="preserve">The structure of psychopathology. </w:t>
      </w:r>
      <w:r w:rsidRPr="00515D1E">
        <w:rPr>
          <w:rFonts w:ascii="Times New Roman" w:hAnsi="Times New Roman" w:cs="Times New Roman"/>
          <w:color w:val="000000" w:themeColor="text1"/>
        </w:rPr>
        <w:t>Using confirmatory factor analysis, two standard models</w:t>
      </w:r>
      <w:r w:rsidR="009B028F" w:rsidRPr="00515D1E">
        <w:rPr>
          <w:rFonts w:ascii="Times New Roman" w:hAnsi="Times New Roman" w:cs="Times New Roman"/>
          <w:color w:val="000000" w:themeColor="text1"/>
        </w:rPr>
        <w:t xml:space="preserve"> (</w:t>
      </w:r>
      <w:r w:rsidR="009B028F" w:rsidRPr="00515D1E">
        <w:rPr>
          <w:rFonts w:ascii="Times New Roman" w:hAnsi="Times New Roman" w:cs="Times New Roman"/>
          <w:noProof/>
          <w:color w:val="000000" w:themeColor="text1"/>
        </w:rPr>
        <w:t xml:space="preserve">Brunner, Nagy, &amp; Wilhelm, 2012; </w:t>
      </w:r>
      <w:r w:rsidR="00F57483" w:rsidRPr="00515D1E">
        <w:rPr>
          <w:rFonts w:ascii="Times New Roman" w:hAnsi="Times New Roman" w:cs="Times New Roman"/>
          <w:noProof/>
          <w:color w:val="000000" w:themeColor="text1"/>
        </w:rPr>
        <w:t xml:space="preserve">Rindskopf, &amp; Rose, 1988) </w:t>
      </w:r>
      <w:r w:rsidRPr="00515D1E">
        <w:rPr>
          <w:rFonts w:ascii="Times New Roman" w:hAnsi="Times New Roman" w:cs="Times New Roman"/>
          <w:color w:val="000000" w:themeColor="text1"/>
        </w:rPr>
        <w:t>that are frequently used to examine hierarchically structured constructs were estimated: a correlated-factors model with three factors (representing Internali</w:t>
      </w:r>
      <w:r w:rsidR="00584B02"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Externali</w:t>
      </w:r>
      <w:r w:rsidR="00584B02"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and Thought Disorder symptoms) and a bi-factor model specifying a General Psychopathology factor (</w:t>
      </w:r>
      <w:r w:rsidR="000469D7" w:rsidRPr="00515D1E">
        <w:rPr>
          <w:rFonts w:ascii="Times New Roman" w:hAnsi="Times New Roman" w:cs="Times New Roman"/>
          <w:color w:val="000000" w:themeColor="text1"/>
        </w:rPr>
        <w:t xml:space="preserve">Supplementary </w:t>
      </w:r>
      <w:r w:rsidRPr="00515D1E">
        <w:rPr>
          <w:rFonts w:ascii="Times New Roman" w:hAnsi="Times New Roman" w:cs="Times New Roman"/>
          <w:color w:val="000000" w:themeColor="text1"/>
        </w:rPr>
        <w:t>Figure S</w:t>
      </w:r>
      <w:r w:rsidR="000469D7" w:rsidRPr="00515D1E">
        <w:rPr>
          <w:rFonts w:ascii="Times New Roman" w:hAnsi="Times New Roman" w:cs="Times New Roman"/>
          <w:color w:val="000000" w:themeColor="text1"/>
        </w:rPr>
        <w:t>2</w:t>
      </w:r>
      <w:r w:rsidRPr="00515D1E">
        <w:rPr>
          <w:rFonts w:ascii="Times New Roman" w:hAnsi="Times New Roman" w:cs="Times New Roman"/>
          <w:color w:val="000000" w:themeColor="text1"/>
        </w:rPr>
        <w:t xml:space="preserve">) in addition to the three </w:t>
      </w:r>
      <w:r w:rsidRPr="00515D1E">
        <w:rPr>
          <w:rFonts w:ascii="Times New Roman" w:hAnsi="Times New Roman" w:cs="Times New Roman"/>
          <w:color w:val="000000" w:themeColor="text1"/>
        </w:rPr>
        <w:lastRenderedPageBreak/>
        <w:t>specific factors. Decisions about symptom-factor loadings were guided by the Hierarchical Taxonomy of Psychopathology consortium (</w:t>
      </w:r>
      <w:hyperlink r:id="rId12" w:history="1">
        <w:r w:rsidR="00752F00" w:rsidRPr="00515D1E">
          <w:rPr>
            <w:rStyle w:val="Hyperlink"/>
            <w:rFonts w:ascii="Times New Roman" w:hAnsi="Times New Roman" w:cs="Times New Roman"/>
            <w:color w:val="000000" w:themeColor="text1"/>
          </w:rPr>
          <w:t>https://medicine.stonybrookmedicine.edu/HITOP/AboutHiTOP</w:t>
        </w:r>
      </w:hyperlink>
      <w:r w:rsidRPr="00515D1E">
        <w:rPr>
          <w:rFonts w:ascii="Times New Roman" w:hAnsi="Times New Roman" w:cs="Times New Roman"/>
          <w:color w:val="000000" w:themeColor="text1"/>
        </w:rPr>
        <w:t>)</w:t>
      </w:r>
      <w:r w:rsidR="003B4E95" w:rsidRPr="00515D1E">
        <w:rPr>
          <w:rFonts w:ascii="Times New Roman" w:hAnsi="Times New Roman" w:cs="Times New Roman"/>
          <w:color w:val="000000" w:themeColor="text1"/>
        </w:rPr>
        <w:t xml:space="preserve"> </w:t>
      </w:r>
      <w:r w:rsidR="008333B8" w:rsidRPr="00515D1E">
        <w:rPr>
          <w:rFonts w:ascii="Times New Roman" w:hAnsi="Times New Roman" w:cs="Times New Roman"/>
          <w:color w:val="000000" w:themeColor="text1"/>
        </w:rPr>
        <w:t>(</w:t>
      </w:r>
      <w:r w:rsidR="008333B8" w:rsidRPr="00515D1E">
        <w:rPr>
          <w:rFonts w:ascii="Times New Roman" w:hAnsi="Times New Roman" w:cs="Times New Roman"/>
          <w:noProof/>
          <w:color w:val="000000" w:themeColor="text1"/>
        </w:rPr>
        <w:t>Kotov  et al., 2017)</w:t>
      </w:r>
      <w:r w:rsidR="00A0346C" w:rsidRPr="00515D1E">
        <w:rPr>
          <w:rFonts w:ascii="Times New Roman" w:hAnsi="Times New Roman" w:cs="Times New Roman"/>
          <w:color w:val="000000" w:themeColor="text1"/>
        </w:rPr>
        <w:t>.</w:t>
      </w:r>
      <w:r w:rsidR="00752F00" w:rsidRPr="00515D1E">
        <w:rPr>
          <w:rFonts w:ascii="Times New Roman" w:hAnsi="Times New Roman" w:cs="Times New Roman"/>
          <w:color w:val="000000" w:themeColor="text1"/>
        </w:rPr>
        <w:t xml:space="preserve"> </w:t>
      </w:r>
      <w:r w:rsidRPr="00515D1E">
        <w:rPr>
          <w:rFonts w:ascii="Times New Roman" w:hAnsi="Times New Roman" w:cs="Times New Roman"/>
          <w:color w:val="000000" w:themeColor="text1"/>
        </w:rPr>
        <w:t>Symptoms corresponding to disorders of distress (depression, generali</w:t>
      </w:r>
      <w:r w:rsidR="00584B02"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ed anxiety disorder, and PTSD) and eating pathology loaded on the Internali</w:t>
      </w:r>
      <w:r w:rsidR="00584B02"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factor; symptoms corresponding to disorders of substance use (alcohol, cannabis, tobacco) and oppositional behavio</w:t>
      </w:r>
      <w:r w:rsidR="00752F00" w:rsidRPr="00515D1E">
        <w:rPr>
          <w:rFonts w:ascii="Times New Roman" w:hAnsi="Times New Roman" w:cs="Times New Roman"/>
          <w:color w:val="000000" w:themeColor="text1"/>
        </w:rPr>
        <w:t>u</w:t>
      </w:r>
      <w:r w:rsidRPr="00515D1E">
        <w:rPr>
          <w:rFonts w:ascii="Times New Roman" w:hAnsi="Times New Roman" w:cs="Times New Roman"/>
          <w:color w:val="000000" w:themeColor="text1"/>
        </w:rPr>
        <w:t>r (conduct disorder) and ADHD loaded on the Externali</w:t>
      </w:r>
      <w:r w:rsidR="00584B02"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 xml:space="preserve">ing factor; and symptoms corresponding to disorders associated with psychosis loaded on the Thought Disorder factor. Confirmatory factor analyses were run as two-level clustered models to account for the nesting of twins within families, with analyses performed in </w:t>
      </w:r>
      <w:proofErr w:type="spellStart"/>
      <w:r w:rsidRPr="00515D1E">
        <w:rPr>
          <w:rFonts w:ascii="Times New Roman" w:hAnsi="Times New Roman" w:cs="Times New Roman"/>
          <w:color w:val="000000" w:themeColor="text1"/>
        </w:rPr>
        <w:t>MPlus</w:t>
      </w:r>
      <w:proofErr w:type="spellEnd"/>
      <w:r w:rsidRPr="00515D1E">
        <w:rPr>
          <w:rFonts w:ascii="Times New Roman" w:hAnsi="Times New Roman" w:cs="Times New Roman"/>
          <w:color w:val="000000" w:themeColor="text1"/>
        </w:rPr>
        <w:t xml:space="preserve"> v7.4</w:t>
      </w:r>
      <w:r w:rsidR="00A06404" w:rsidRPr="00515D1E">
        <w:rPr>
          <w:rFonts w:ascii="Times New Roman" w:hAnsi="Times New Roman" w:cs="Times New Roman"/>
          <w:color w:val="000000" w:themeColor="text1"/>
        </w:rPr>
        <w:t xml:space="preserve"> (</w:t>
      </w:r>
      <w:proofErr w:type="spellStart"/>
      <w:r w:rsidR="00A06404" w:rsidRPr="00515D1E">
        <w:rPr>
          <w:rFonts w:ascii="Times New Roman" w:hAnsi="Times New Roman" w:cs="Times New Roman"/>
          <w:noProof/>
          <w:color w:val="000000" w:themeColor="text1"/>
        </w:rPr>
        <w:t>Muthén</w:t>
      </w:r>
      <w:proofErr w:type="spellEnd"/>
      <w:r w:rsidR="00A06404" w:rsidRPr="00515D1E">
        <w:rPr>
          <w:rFonts w:ascii="Times New Roman" w:hAnsi="Times New Roman" w:cs="Times New Roman"/>
          <w:noProof/>
          <w:color w:val="000000" w:themeColor="text1"/>
        </w:rPr>
        <w:t xml:space="preserve"> &amp; Muthén, 2017) </w:t>
      </w:r>
      <w:r w:rsidRPr="00515D1E">
        <w:rPr>
          <w:rFonts w:ascii="Times New Roman" w:hAnsi="Times New Roman" w:cs="Times New Roman"/>
          <w:color w:val="000000" w:themeColor="text1"/>
        </w:rPr>
        <w:t xml:space="preserve">using the robust maximum likelihood estimator (MLR) to provide standard errors that are robust to non-normality and non-independence of observations. Both models fit the data well as assessed by the Akaike Information Criterion (AIC), Bayesian Information Criterion (BIC) and the Sample Adjusted BIC, although the bi-factor model demonstrated marginally superior fit. </w:t>
      </w:r>
    </w:p>
    <w:p w14:paraId="6272CB6B" w14:textId="739E9FDB" w:rsidR="00CB0732" w:rsidRPr="00515D1E" w:rsidRDefault="00CB0732" w:rsidP="00C67C7F">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For the correlated-factors model, AIC=42987.116, BIC=43488.486, Sample Adjusted BIC=43205.726. Loadings on each of the three factors were all positive, generally high (all p’s &lt; .001) and averaged 0.680 (Externali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average loading=0.638; Internali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average loading=0.654; Thought Disorder: average loading=0.836). Correlations between the three factors were all positive and ranged from 0.552 between Externali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and Thought Disorder to 0.756 between Internali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and Thought Disorder. Thus, this model confirmed that three correlated factors (i.e., Internali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Externali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and Thought Disorder) explained the structure of the 11 symptom scales examined in the E-Risk twins at age 18. For the bi-factor model, AIC=42897.350, BIC=43443.787, Sample Adjusted BIC=43135.609. Loadings on the General Psychopathology factor (“p”) were all positive, generally high (all p’s &lt; .001) and averaged 0.519; the highest standardi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ed loadings were for psychotic symptoms (0.759 and 0.592), major depressive episode (0.718), eating disorders (0.574), and generali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ed anxiety disorder (0.567). Similarly, the loadings for the three s</w:t>
      </w:r>
      <w:r w:rsidR="002515C7" w:rsidRPr="00515D1E">
        <w:rPr>
          <w:rFonts w:ascii="Times New Roman" w:hAnsi="Times New Roman" w:cs="Times New Roman"/>
          <w:color w:val="000000" w:themeColor="text1"/>
        </w:rPr>
        <w:t>pecific</w:t>
      </w:r>
      <w:r w:rsidRPr="00515D1E">
        <w:rPr>
          <w:rFonts w:ascii="Times New Roman" w:hAnsi="Times New Roman" w:cs="Times New Roman"/>
          <w:color w:val="000000" w:themeColor="text1"/>
        </w:rPr>
        <w:t xml:space="preserve"> factors were all positive and averaged 0.507 for Externali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0.270 for Internali</w:t>
      </w:r>
      <w:r w:rsidR="004471A1"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and 0.496 for Thought Disorder. Thus, this model confirmed that a bi</w:t>
      </w:r>
      <w:r w:rsidR="00A95F54"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factor structure (i.e., with a General </w:t>
      </w:r>
      <w:r w:rsidRPr="00515D1E">
        <w:rPr>
          <w:rFonts w:ascii="Times New Roman" w:hAnsi="Times New Roman" w:cs="Times New Roman"/>
          <w:color w:val="000000" w:themeColor="text1"/>
        </w:rPr>
        <w:lastRenderedPageBreak/>
        <w:t>Psychopathology factor and three specific Internali</w:t>
      </w:r>
      <w:r w:rsidR="00574F4F"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Externali</w:t>
      </w:r>
      <w:r w:rsidR="00574F4F"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ing, and Thought Disorder factors) explained the structure of the 11 symptom scales examined in the E-Risk twins at age 18.</w:t>
      </w:r>
    </w:p>
    <w:p w14:paraId="2C188DB9" w14:textId="77777777" w:rsidR="000748CC" w:rsidRPr="00515D1E" w:rsidRDefault="000748CC" w:rsidP="00C67C7F">
      <w:pPr>
        <w:spacing w:line="480" w:lineRule="auto"/>
        <w:ind w:firstLine="720"/>
        <w:rPr>
          <w:rFonts w:ascii="Times New Roman" w:hAnsi="Times New Roman" w:cs="Times New Roman"/>
          <w:color w:val="000000" w:themeColor="text1"/>
        </w:rPr>
      </w:pPr>
    </w:p>
    <w:p w14:paraId="4DA4AFDC" w14:textId="4351358D" w:rsidR="000469D7" w:rsidRPr="00515D1E" w:rsidRDefault="000469D7" w:rsidP="000469D7">
      <w:pPr>
        <w:spacing w:line="480" w:lineRule="auto"/>
        <w:rPr>
          <w:rFonts w:ascii="Times New Roman" w:hAnsi="Times New Roman" w:cs="Times New Roman"/>
          <w:color w:val="000000" w:themeColor="text1"/>
        </w:rPr>
      </w:pPr>
      <w:r w:rsidRPr="00515D1E">
        <w:rPr>
          <w:rFonts w:ascii="Times New Roman" w:hAnsi="Times New Roman" w:cs="Times New Roman"/>
          <w:b/>
          <w:bCs/>
          <w:color w:val="000000" w:themeColor="text1"/>
        </w:rPr>
        <w:t xml:space="preserve">Supplementary Figure S2 </w:t>
      </w:r>
      <w:r w:rsidRPr="00515D1E">
        <w:rPr>
          <w:rFonts w:ascii="Times New Roman" w:hAnsi="Times New Roman" w:cs="Times New Roman"/>
          <w:color w:val="000000" w:themeColor="text1"/>
        </w:rPr>
        <w:t xml:space="preserve">The structure of psychopathology at age 18 years in the E-Risk </w:t>
      </w:r>
      <w:r w:rsidR="001A1CCA" w:rsidRPr="00515D1E">
        <w:rPr>
          <w:rFonts w:ascii="Times New Roman" w:hAnsi="Times New Roman" w:cs="Times New Roman"/>
          <w:color w:val="000000" w:themeColor="text1"/>
        </w:rPr>
        <w:t>Study</w:t>
      </w:r>
      <w:r w:rsidRPr="00515D1E">
        <w:rPr>
          <w:rFonts w:ascii="Times New Roman" w:hAnsi="Times New Roman" w:cs="Times New Roman"/>
          <w:color w:val="000000" w:themeColor="text1"/>
        </w:rPr>
        <w:t>.</w:t>
      </w:r>
    </w:p>
    <w:p w14:paraId="5BA331EF" w14:textId="68B56DE8" w:rsidR="00521FD2" w:rsidRPr="00515D1E" w:rsidRDefault="00521FD2">
      <w:pPr>
        <w:rPr>
          <w:rFonts w:ascii="Times New Roman" w:hAnsi="Times New Roman" w:cs="Times New Roman"/>
          <w:b/>
          <w:bCs/>
          <w:color w:val="000000" w:themeColor="text1"/>
        </w:rPr>
      </w:pPr>
      <w:r w:rsidRPr="00515D1E">
        <w:rPr>
          <w:rFonts w:ascii="Times New Roman" w:hAnsi="Times New Roman" w:cs="Times New Roman"/>
          <w:noProof/>
          <w:color w:val="000000" w:themeColor="text1"/>
        </w:rPr>
        <w:drawing>
          <wp:inline distT="0" distB="0" distL="0" distR="0" wp14:anchorId="13464BBB" wp14:editId="01818826">
            <wp:extent cx="6116128" cy="5537179"/>
            <wp:effectExtent l="0" t="0" r="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62051" t="13834" r="12454" b="4112"/>
                    <a:stretch/>
                  </pic:blipFill>
                  <pic:spPr bwMode="auto">
                    <a:xfrm>
                      <a:off x="0" y="0"/>
                      <a:ext cx="6147474" cy="5565558"/>
                    </a:xfrm>
                    <a:prstGeom prst="rect">
                      <a:avLst/>
                    </a:prstGeom>
                    <a:ln>
                      <a:noFill/>
                    </a:ln>
                    <a:extLst>
                      <a:ext uri="{53640926-AAD7-44D8-BBD7-CCE9431645EC}">
                        <a14:shadowObscured xmlns:a14="http://schemas.microsoft.com/office/drawing/2010/main"/>
                      </a:ext>
                    </a:extLst>
                  </pic:spPr>
                </pic:pic>
              </a:graphicData>
            </a:graphic>
          </wp:inline>
        </w:drawing>
      </w:r>
    </w:p>
    <w:p w14:paraId="79DA9174" w14:textId="69957B9F" w:rsidR="00A61488" w:rsidRPr="00515D1E" w:rsidRDefault="000469D7" w:rsidP="000469D7">
      <w:pPr>
        <w:spacing w:line="480" w:lineRule="auto"/>
        <w:rPr>
          <w:rFonts w:ascii="Times New Roman" w:hAnsi="Times New Roman" w:cs="Times New Roman"/>
          <w:b/>
          <w:bCs/>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b/>
          <w:bCs/>
          <w:color w:val="000000" w:themeColor="text1"/>
        </w:rPr>
        <w:t xml:space="preserve"> </w:t>
      </w:r>
      <w:r w:rsidR="00A61488" w:rsidRPr="00515D1E">
        <w:rPr>
          <w:rFonts w:ascii="Times New Roman" w:hAnsi="Times New Roman" w:cs="Times New Roman"/>
          <w:color w:val="000000" w:themeColor="text1"/>
        </w:rPr>
        <w:t>(A) Bi-factor model, (B) Correlated factors model. Coloured ovals represent latent (unobserved) continuous symptom trait factors; grey boxes represent age-1</w:t>
      </w:r>
      <w:r w:rsidR="002C6F8D" w:rsidRPr="00515D1E">
        <w:rPr>
          <w:rFonts w:ascii="Times New Roman" w:hAnsi="Times New Roman" w:cs="Times New Roman"/>
          <w:color w:val="000000" w:themeColor="text1"/>
        </w:rPr>
        <w:t>8</w:t>
      </w:r>
      <w:r w:rsidR="00A61488" w:rsidRPr="00515D1E">
        <w:rPr>
          <w:rFonts w:ascii="Times New Roman" w:hAnsi="Times New Roman" w:cs="Times New Roman"/>
          <w:color w:val="000000" w:themeColor="text1"/>
        </w:rPr>
        <w:t xml:space="preserve"> observed scores on symptom scales corresponding to each disorder. ADHD</w:t>
      </w:r>
      <w:r w:rsidR="00B054E4" w:rsidRPr="00515D1E">
        <w:rPr>
          <w:rFonts w:ascii="Times New Roman" w:hAnsi="Times New Roman" w:cs="Times New Roman"/>
          <w:color w:val="000000" w:themeColor="text1"/>
        </w:rPr>
        <w:t xml:space="preserve"> </w:t>
      </w:r>
      <w:r w:rsidR="00A61488" w:rsidRPr="00515D1E">
        <w:rPr>
          <w:rFonts w:ascii="Times New Roman" w:hAnsi="Times New Roman" w:cs="Times New Roman"/>
          <w:color w:val="000000" w:themeColor="text1"/>
        </w:rPr>
        <w:t>=</w:t>
      </w:r>
      <w:r w:rsidR="00B054E4" w:rsidRPr="00515D1E">
        <w:rPr>
          <w:rFonts w:ascii="Times New Roman" w:hAnsi="Times New Roman" w:cs="Times New Roman"/>
          <w:color w:val="000000" w:themeColor="text1"/>
        </w:rPr>
        <w:t xml:space="preserve"> </w:t>
      </w:r>
      <w:r w:rsidR="00A61488" w:rsidRPr="00515D1E">
        <w:rPr>
          <w:rFonts w:ascii="Times New Roman" w:hAnsi="Times New Roman" w:cs="Times New Roman"/>
          <w:color w:val="000000" w:themeColor="text1"/>
        </w:rPr>
        <w:t>attention-deficit/hyperactivity disorder, PTSD</w:t>
      </w:r>
      <w:r w:rsidR="00B054E4" w:rsidRPr="00515D1E">
        <w:rPr>
          <w:rFonts w:ascii="Times New Roman" w:hAnsi="Times New Roman" w:cs="Times New Roman"/>
          <w:color w:val="000000" w:themeColor="text1"/>
        </w:rPr>
        <w:t xml:space="preserve"> </w:t>
      </w:r>
      <w:r w:rsidR="00A61488" w:rsidRPr="00515D1E">
        <w:rPr>
          <w:rFonts w:ascii="Times New Roman" w:hAnsi="Times New Roman" w:cs="Times New Roman"/>
          <w:color w:val="000000" w:themeColor="text1"/>
        </w:rPr>
        <w:t>=</w:t>
      </w:r>
      <w:r w:rsidR="00B054E4" w:rsidRPr="00515D1E">
        <w:rPr>
          <w:rFonts w:ascii="Times New Roman" w:hAnsi="Times New Roman" w:cs="Times New Roman"/>
          <w:color w:val="000000" w:themeColor="text1"/>
        </w:rPr>
        <w:t xml:space="preserve"> post-traumatic</w:t>
      </w:r>
      <w:r w:rsidR="00A61488" w:rsidRPr="00515D1E">
        <w:rPr>
          <w:rFonts w:ascii="Times New Roman" w:hAnsi="Times New Roman" w:cs="Times New Roman"/>
          <w:color w:val="000000" w:themeColor="text1"/>
        </w:rPr>
        <w:t xml:space="preserve"> stress disorder. P</w:t>
      </w:r>
      <w:r w:rsidR="00A140CB" w:rsidRPr="00515D1E">
        <w:rPr>
          <w:rFonts w:ascii="Times New Roman" w:hAnsi="Times New Roman" w:cs="Times New Roman"/>
          <w:color w:val="000000" w:themeColor="text1"/>
        </w:rPr>
        <w:t xml:space="preserve"> </w:t>
      </w:r>
      <w:r w:rsidR="00A61488" w:rsidRPr="00515D1E">
        <w:rPr>
          <w:rFonts w:ascii="Times New Roman" w:hAnsi="Times New Roman" w:cs="Times New Roman"/>
          <w:color w:val="000000" w:themeColor="text1"/>
        </w:rPr>
        <w:t>factor represents the factor of General Psychopathology. Figure reproduced from Schaefer et al</w:t>
      </w:r>
      <w:r w:rsidR="00B3191F" w:rsidRPr="00515D1E">
        <w:rPr>
          <w:rFonts w:ascii="Times New Roman" w:hAnsi="Times New Roman" w:cs="Times New Roman"/>
          <w:color w:val="000000" w:themeColor="text1"/>
        </w:rPr>
        <w:t>. (2018)</w:t>
      </w:r>
      <w:r w:rsidR="009A2634" w:rsidRPr="00515D1E">
        <w:rPr>
          <w:rFonts w:ascii="Times New Roman" w:hAnsi="Times New Roman" w:cs="Times New Roman"/>
          <w:color w:val="000000" w:themeColor="text1"/>
        </w:rPr>
        <w:t>.</w:t>
      </w:r>
      <w:r w:rsidR="00A61488" w:rsidRPr="00515D1E">
        <w:rPr>
          <w:rFonts w:ascii="Times New Roman" w:hAnsi="Times New Roman" w:cs="Times New Roman"/>
          <w:color w:val="000000" w:themeColor="text1"/>
        </w:rPr>
        <w:t xml:space="preserve"> </w:t>
      </w:r>
    </w:p>
    <w:p w14:paraId="6969E1E0" w14:textId="77777777" w:rsidR="00BA52CA" w:rsidRPr="00515D1E" w:rsidRDefault="000469D7" w:rsidP="000469D7">
      <w:pPr>
        <w:spacing w:line="480" w:lineRule="auto"/>
        <w:rPr>
          <w:rFonts w:ascii="Times New Roman" w:hAnsi="Times New Roman" w:cs="Times New Roman"/>
          <w:b/>
          <w:bCs/>
          <w:i/>
          <w:iCs/>
          <w:color w:val="000000" w:themeColor="text1"/>
        </w:rPr>
      </w:pPr>
      <w:r w:rsidRPr="00515D1E">
        <w:rPr>
          <w:rFonts w:ascii="Times New Roman" w:hAnsi="Times New Roman" w:cs="Times New Roman"/>
          <w:b/>
          <w:bCs/>
          <w:i/>
          <w:iCs/>
          <w:color w:val="000000" w:themeColor="text1"/>
        </w:rPr>
        <w:lastRenderedPageBreak/>
        <w:t>Mental health disorder diagnoses</w:t>
      </w:r>
    </w:p>
    <w:p w14:paraId="2A23FACE" w14:textId="5F779412" w:rsidR="00BA52CA" w:rsidRPr="00515D1E" w:rsidRDefault="000469D7" w:rsidP="00BA52CA">
      <w:pPr>
        <w:spacing w:line="480" w:lineRule="auto"/>
        <w:rPr>
          <w:rFonts w:ascii="Times New Roman" w:hAnsi="Times New Roman" w:cs="Times New Roman"/>
          <w:color w:val="000000" w:themeColor="text1"/>
        </w:rPr>
      </w:pPr>
      <w:r w:rsidRPr="00515D1E">
        <w:rPr>
          <w:rFonts w:ascii="Times New Roman" w:hAnsi="Times New Roman" w:cs="Times New Roman"/>
          <w:b/>
          <w:bCs/>
          <w:i/>
          <w:iCs/>
          <w:color w:val="000000" w:themeColor="text1"/>
        </w:rPr>
        <w:t xml:space="preserve"> </w:t>
      </w:r>
      <w:r w:rsidR="00BA52CA" w:rsidRPr="00515D1E">
        <w:rPr>
          <w:rFonts w:ascii="Times New Roman" w:hAnsi="Times New Roman" w:cs="Times New Roman"/>
          <w:color w:val="000000" w:themeColor="text1"/>
        </w:rPr>
        <w:t xml:space="preserve">Descriptive statistics for </w:t>
      </w:r>
      <w:r w:rsidR="00836FCD" w:rsidRPr="00515D1E">
        <w:rPr>
          <w:rFonts w:ascii="Times New Roman" w:hAnsi="Times New Roman" w:cs="Times New Roman"/>
          <w:color w:val="000000" w:themeColor="text1"/>
        </w:rPr>
        <w:t xml:space="preserve">externalising, internalising and any psychiatric disorder </w:t>
      </w:r>
      <w:r w:rsidR="002E0DD8" w:rsidRPr="00515D1E">
        <w:rPr>
          <w:rFonts w:ascii="Times New Roman" w:hAnsi="Times New Roman" w:cs="Times New Roman"/>
          <w:color w:val="000000" w:themeColor="text1"/>
        </w:rPr>
        <w:t xml:space="preserve">(the outcomes utilised in the current study) </w:t>
      </w:r>
      <w:r w:rsidR="00836FCD" w:rsidRPr="00515D1E">
        <w:rPr>
          <w:rFonts w:ascii="Times New Roman" w:hAnsi="Times New Roman" w:cs="Times New Roman"/>
          <w:color w:val="000000" w:themeColor="text1"/>
        </w:rPr>
        <w:t xml:space="preserve">are </w:t>
      </w:r>
      <w:r w:rsidR="00BA52CA" w:rsidRPr="00515D1E">
        <w:rPr>
          <w:rFonts w:ascii="Times New Roman" w:hAnsi="Times New Roman" w:cs="Times New Roman"/>
          <w:color w:val="000000" w:themeColor="text1"/>
        </w:rPr>
        <w:t>presented in Supplementary Table S16.</w:t>
      </w:r>
    </w:p>
    <w:p w14:paraId="7C063523" w14:textId="12820AA2" w:rsidR="000469D7" w:rsidRPr="00515D1E" w:rsidRDefault="000469D7" w:rsidP="000469D7">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Externalising disorder</w:t>
      </w:r>
      <w:r w:rsidRPr="00515D1E">
        <w:rPr>
          <w:rFonts w:ascii="Times New Roman" w:hAnsi="Times New Roman" w:cs="Times New Roman"/>
          <w:color w:val="000000" w:themeColor="text1"/>
        </w:rPr>
        <w:t xml:space="preserve">. Participants meeting </w:t>
      </w:r>
      <w:r w:rsidR="0041784C" w:rsidRPr="00515D1E">
        <w:rPr>
          <w:rFonts w:ascii="Times New Roman" w:hAnsi="Times New Roman" w:cs="Times New Roman"/>
          <w:color w:val="000000" w:themeColor="text1"/>
        </w:rPr>
        <w:t xml:space="preserve">DSM </w:t>
      </w:r>
      <w:r w:rsidRPr="00515D1E">
        <w:rPr>
          <w:rFonts w:ascii="Times New Roman" w:hAnsi="Times New Roman" w:cs="Times New Roman"/>
          <w:color w:val="000000" w:themeColor="text1"/>
        </w:rPr>
        <w:t xml:space="preserve">criteria for one or more diagnoses of either ADHD, conduct disorder, or alcohol, cannabis or tobacco dependence were classified as having ‘externalising disorder’. </w:t>
      </w:r>
    </w:p>
    <w:p w14:paraId="153185D7" w14:textId="21DE9DFA" w:rsidR="000469D7" w:rsidRPr="00515D1E" w:rsidRDefault="000469D7" w:rsidP="000469D7">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Internalising disorder</w:t>
      </w:r>
      <w:r w:rsidRPr="00515D1E">
        <w:rPr>
          <w:rFonts w:ascii="Times New Roman" w:hAnsi="Times New Roman" w:cs="Times New Roman"/>
          <w:color w:val="000000" w:themeColor="text1"/>
        </w:rPr>
        <w:t xml:space="preserve">. Participants who met </w:t>
      </w:r>
      <w:r w:rsidR="0041784C" w:rsidRPr="00515D1E">
        <w:rPr>
          <w:rFonts w:ascii="Times New Roman" w:hAnsi="Times New Roman" w:cs="Times New Roman"/>
          <w:color w:val="000000" w:themeColor="text1"/>
        </w:rPr>
        <w:t xml:space="preserve">DSM </w:t>
      </w:r>
      <w:r w:rsidRPr="00515D1E">
        <w:rPr>
          <w:rFonts w:ascii="Times New Roman" w:hAnsi="Times New Roman" w:cs="Times New Roman"/>
          <w:color w:val="000000" w:themeColor="text1"/>
        </w:rPr>
        <w:t>criteria for one or more of these four diagnoses were classified as having ‘internalising disorder’: general</w:t>
      </w:r>
      <w:r w:rsidR="00C91200" w:rsidRPr="00515D1E">
        <w:rPr>
          <w:rFonts w:ascii="Times New Roman" w:hAnsi="Times New Roman" w:cs="Times New Roman"/>
          <w:color w:val="000000" w:themeColor="text1"/>
        </w:rPr>
        <w:t>ised</w:t>
      </w:r>
      <w:r w:rsidRPr="00515D1E">
        <w:rPr>
          <w:rFonts w:ascii="Times New Roman" w:hAnsi="Times New Roman" w:cs="Times New Roman"/>
          <w:color w:val="000000" w:themeColor="text1"/>
        </w:rPr>
        <w:t xml:space="preserve"> anxiety disorder, major depressive disorder, PTSD, or 2+ symptoms of eating disorder on the SCOFF screening tool. </w:t>
      </w:r>
    </w:p>
    <w:p w14:paraId="187A9077" w14:textId="226CB4A0" w:rsidR="00CE4888" w:rsidRPr="00515D1E" w:rsidRDefault="00CE4888" w:rsidP="00CE4888">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Thought disorder</w:t>
      </w:r>
      <w:r w:rsidRPr="00515D1E">
        <w:rPr>
          <w:rFonts w:ascii="Times New Roman" w:hAnsi="Times New Roman" w:cs="Times New Roman"/>
          <w:color w:val="000000" w:themeColor="text1"/>
        </w:rPr>
        <w:t xml:space="preserve">. Participants who experienced at least one definite psychotic symptom were classified as having thought disorder. </w:t>
      </w:r>
      <w:bookmarkStart w:id="1" w:name="_Hlk87909132"/>
      <w:r w:rsidRPr="00515D1E">
        <w:rPr>
          <w:rFonts w:ascii="Times New Roman" w:hAnsi="Times New Roman" w:cs="Times New Roman"/>
          <w:color w:val="000000" w:themeColor="text1"/>
        </w:rPr>
        <w:t>This measure has good construct validity, as it was shown to share many of the genetic, social, neurodevelopmental, and behavioural risk factors and correlates as adult schizophrenia (</w:t>
      </w:r>
      <w:r w:rsidRPr="00515D1E">
        <w:rPr>
          <w:rFonts w:ascii="Times New Roman" w:hAnsi="Times New Roman" w:cs="Times New Roman"/>
          <w:noProof/>
          <w:color w:val="000000" w:themeColor="text1"/>
        </w:rPr>
        <w:t>Polanczyk et al., 2010).</w:t>
      </w:r>
      <w:r w:rsidRPr="00515D1E">
        <w:rPr>
          <w:rFonts w:ascii="Times New Roman" w:hAnsi="Times New Roman" w:cs="Times New Roman"/>
          <w:color w:val="000000" w:themeColor="text1"/>
        </w:rPr>
        <w:t xml:space="preserve"> </w:t>
      </w:r>
    </w:p>
    <w:bookmarkEnd w:id="1"/>
    <w:p w14:paraId="3F5A2DA0" w14:textId="77777777" w:rsidR="00B6442C" w:rsidRPr="00515D1E" w:rsidRDefault="00B6442C" w:rsidP="00B6442C">
      <w:pPr>
        <w:spacing w:line="480" w:lineRule="auto"/>
        <w:ind w:firstLine="720"/>
        <w:rPr>
          <w:rFonts w:ascii="Times New Roman" w:hAnsi="Times New Roman" w:cs="Times New Roman"/>
          <w:color w:val="000000" w:themeColor="text1"/>
        </w:rPr>
      </w:pPr>
      <w:r w:rsidRPr="00515D1E">
        <w:rPr>
          <w:rFonts w:ascii="Times New Roman" w:hAnsi="Times New Roman" w:cs="Times New Roman"/>
          <w:b/>
          <w:i/>
          <w:iCs/>
          <w:color w:val="000000" w:themeColor="text1"/>
        </w:rPr>
        <w:t>Any psychiatric disorder</w:t>
      </w:r>
      <w:r w:rsidRPr="00515D1E">
        <w:rPr>
          <w:rFonts w:ascii="Times New Roman" w:hAnsi="Times New Roman" w:cs="Times New Roman"/>
          <w:b/>
          <w:color w:val="000000" w:themeColor="text1"/>
        </w:rPr>
        <w:t xml:space="preserve">. </w:t>
      </w:r>
      <w:r w:rsidRPr="00515D1E">
        <w:rPr>
          <w:rFonts w:ascii="Times New Roman" w:hAnsi="Times New Roman" w:cs="Times New Roman"/>
          <w:bCs/>
          <w:color w:val="000000" w:themeColor="text1"/>
        </w:rPr>
        <w:t>A</w:t>
      </w:r>
      <w:r w:rsidRPr="00515D1E">
        <w:rPr>
          <w:rFonts w:ascii="Times New Roman" w:hAnsi="Times New Roman" w:cs="Times New Roman"/>
          <w:color w:val="000000" w:themeColor="text1"/>
        </w:rPr>
        <w:t>n overall binary outcome for ‘any psychiatric disorder’ was created, where a score of 1 denoted the presence of any internalising, externalising, or thought disorder, and a score of 0 indicated that all three were absent.</w:t>
      </w:r>
    </w:p>
    <w:p w14:paraId="27ED9039" w14:textId="21F39426" w:rsidR="00CE4888" w:rsidRPr="00515D1E" w:rsidRDefault="00CE4888" w:rsidP="000469D7">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 xml:space="preserve"> </w:t>
      </w:r>
    </w:p>
    <w:p w14:paraId="4A41FFCB" w14:textId="77777777" w:rsidR="00CE4888" w:rsidRPr="00515D1E" w:rsidRDefault="00CE4888" w:rsidP="000469D7">
      <w:pPr>
        <w:spacing w:line="480" w:lineRule="auto"/>
        <w:ind w:firstLine="720"/>
        <w:rPr>
          <w:rFonts w:ascii="Times New Roman" w:hAnsi="Times New Roman" w:cs="Times New Roman"/>
          <w:color w:val="000000" w:themeColor="text1"/>
        </w:rPr>
      </w:pPr>
    </w:p>
    <w:p w14:paraId="18531FDE" w14:textId="77777777" w:rsidR="00BA52CA" w:rsidRPr="00515D1E" w:rsidRDefault="00BA52CA" w:rsidP="000469D7">
      <w:pPr>
        <w:spacing w:line="480" w:lineRule="auto"/>
        <w:ind w:firstLine="720"/>
        <w:rPr>
          <w:rFonts w:ascii="Times New Roman" w:hAnsi="Times New Roman" w:cs="Times New Roman"/>
          <w:color w:val="000000" w:themeColor="text1"/>
        </w:rPr>
      </w:pPr>
    </w:p>
    <w:p w14:paraId="20D03A2D" w14:textId="77777777" w:rsidR="000469D7" w:rsidRPr="00515D1E" w:rsidRDefault="000469D7">
      <w:pPr>
        <w:rPr>
          <w:rFonts w:ascii="Times New Roman" w:hAnsi="Times New Roman" w:cs="Times New Roman"/>
          <w:b/>
          <w:bCs/>
          <w:color w:val="000000" w:themeColor="text1"/>
        </w:rPr>
      </w:pPr>
    </w:p>
    <w:p w14:paraId="2FE46BC7" w14:textId="77777777" w:rsidR="00427C36" w:rsidRPr="00515D1E" w:rsidRDefault="00427C36">
      <w:pPr>
        <w:rPr>
          <w:rFonts w:ascii="Times New Roman" w:hAnsi="Times New Roman" w:cs="Times New Roman"/>
          <w:b/>
          <w:bCs/>
          <w:color w:val="000000" w:themeColor="text1"/>
        </w:rPr>
      </w:pPr>
      <w:r w:rsidRPr="00515D1E">
        <w:rPr>
          <w:rFonts w:ascii="Times New Roman" w:hAnsi="Times New Roman" w:cs="Times New Roman"/>
          <w:b/>
          <w:bCs/>
          <w:color w:val="000000" w:themeColor="text1"/>
        </w:rPr>
        <w:br w:type="page"/>
      </w:r>
    </w:p>
    <w:p w14:paraId="5B9A49BB" w14:textId="5C85F09F" w:rsidR="003502BA" w:rsidRPr="00515D1E" w:rsidRDefault="000469D7">
      <w:pPr>
        <w:rPr>
          <w:rFonts w:ascii="Times New Roman" w:hAnsi="Times New Roman" w:cs="Times New Roman"/>
          <w:b/>
          <w:bCs/>
          <w:color w:val="000000" w:themeColor="text1"/>
        </w:rPr>
      </w:pPr>
      <w:r w:rsidRPr="00515D1E">
        <w:rPr>
          <w:rFonts w:ascii="Times New Roman" w:hAnsi="Times New Roman" w:cs="Times New Roman"/>
          <w:b/>
          <w:bCs/>
          <w:color w:val="000000" w:themeColor="text1"/>
        </w:rPr>
        <w:lastRenderedPageBreak/>
        <w:t xml:space="preserve">Supplementary Text </w:t>
      </w:r>
      <w:r w:rsidR="001E1B51" w:rsidRPr="00515D1E">
        <w:rPr>
          <w:rFonts w:ascii="Times New Roman" w:hAnsi="Times New Roman" w:cs="Times New Roman"/>
          <w:b/>
          <w:bCs/>
          <w:color w:val="000000" w:themeColor="text1"/>
        </w:rPr>
        <w:t>4</w:t>
      </w:r>
      <w:r w:rsidRPr="00515D1E">
        <w:rPr>
          <w:rFonts w:ascii="Times New Roman" w:hAnsi="Times New Roman" w:cs="Times New Roman"/>
          <w:b/>
          <w:bCs/>
          <w:color w:val="000000" w:themeColor="text1"/>
        </w:rPr>
        <w:t xml:space="preserve">: </w:t>
      </w:r>
      <w:r w:rsidR="001A1CCA" w:rsidRPr="00515D1E">
        <w:rPr>
          <w:rFonts w:ascii="Times New Roman" w:hAnsi="Times New Roman" w:cs="Times New Roman"/>
          <w:b/>
          <w:bCs/>
          <w:color w:val="000000" w:themeColor="text1"/>
        </w:rPr>
        <w:t>D</w:t>
      </w:r>
      <w:r w:rsidRPr="00515D1E">
        <w:rPr>
          <w:rFonts w:ascii="Times New Roman" w:hAnsi="Times New Roman" w:cs="Times New Roman"/>
          <w:b/>
          <w:bCs/>
          <w:color w:val="000000" w:themeColor="text1"/>
        </w:rPr>
        <w:t xml:space="preserve">etail about </w:t>
      </w:r>
      <w:r w:rsidR="001A1CCA" w:rsidRPr="00515D1E">
        <w:rPr>
          <w:rFonts w:ascii="Times New Roman" w:hAnsi="Times New Roman" w:cs="Times New Roman"/>
          <w:b/>
          <w:bCs/>
          <w:color w:val="000000" w:themeColor="text1"/>
        </w:rPr>
        <w:t xml:space="preserve">the measurement of </w:t>
      </w:r>
      <w:r w:rsidR="003502BA" w:rsidRPr="00515D1E">
        <w:rPr>
          <w:rFonts w:ascii="Times New Roman" w:hAnsi="Times New Roman" w:cs="Times New Roman"/>
          <w:b/>
          <w:bCs/>
          <w:color w:val="000000" w:themeColor="text1"/>
        </w:rPr>
        <w:t>putative protective factors</w:t>
      </w:r>
      <w:r w:rsidRPr="00515D1E">
        <w:rPr>
          <w:rFonts w:ascii="Times New Roman" w:hAnsi="Times New Roman" w:cs="Times New Roman"/>
          <w:b/>
          <w:bCs/>
          <w:color w:val="000000" w:themeColor="text1"/>
        </w:rPr>
        <w:t xml:space="preserve"> in the E-Risk Study</w:t>
      </w:r>
    </w:p>
    <w:p w14:paraId="5866E191" w14:textId="77777777" w:rsidR="00EE233C" w:rsidRPr="00515D1E" w:rsidRDefault="00EE233C">
      <w:pPr>
        <w:rPr>
          <w:rFonts w:ascii="Times New Roman" w:hAnsi="Times New Roman" w:cs="Times New Roman"/>
          <w:b/>
          <w:bCs/>
          <w:color w:val="000000" w:themeColor="text1"/>
        </w:rPr>
      </w:pPr>
    </w:p>
    <w:p w14:paraId="0602AAF8" w14:textId="5C465D9C" w:rsidR="00BA52CA" w:rsidRPr="00515D1E" w:rsidRDefault="00BA52CA" w:rsidP="00BA52CA">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Descriptive statistics for all putative protective factors are presented in Supplementary Table S16.</w:t>
      </w:r>
    </w:p>
    <w:p w14:paraId="6F4DD051" w14:textId="5EC7585E" w:rsidR="003502BA" w:rsidRPr="00515D1E" w:rsidRDefault="003502BA" w:rsidP="0052468A">
      <w:pPr>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Biological sex</w:t>
      </w:r>
      <w:r w:rsidR="0052468A" w:rsidRPr="00515D1E">
        <w:rPr>
          <w:rFonts w:ascii="Times New Roman" w:hAnsi="Times New Roman" w:cs="Times New Roman"/>
          <w:color w:val="000000" w:themeColor="text1"/>
        </w:rPr>
        <w:t xml:space="preserve"> was reported by mothers at study baseline (1= male; 2 = female).</w:t>
      </w:r>
    </w:p>
    <w:p w14:paraId="5B4085B9" w14:textId="5EB9517F" w:rsidR="00BA52CA" w:rsidRPr="00515D1E" w:rsidRDefault="000A1E47" w:rsidP="00452AFE">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F</w:t>
      </w:r>
      <w:r w:rsidR="00BA52CA" w:rsidRPr="00515D1E">
        <w:rPr>
          <w:rFonts w:ascii="Times New Roman" w:hAnsi="Times New Roman" w:cs="Times New Roman"/>
          <w:b/>
          <w:bCs/>
          <w:i/>
          <w:iCs/>
          <w:color w:val="000000" w:themeColor="text1"/>
        </w:rPr>
        <w:t xml:space="preserve">amily income </w:t>
      </w:r>
      <w:r w:rsidR="00BA52CA" w:rsidRPr="00515D1E">
        <w:rPr>
          <w:rFonts w:ascii="Times New Roman" w:hAnsi="Times New Roman" w:cs="Times New Roman"/>
          <w:color w:val="000000" w:themeColor="text1"/>
        </w:rPr>
        <w:t>was</w:t>
      </w:r>
      <w:r w:rsidR="00BA52CA" w:rsidRPr="00515D1E">
        <w:rPr>
          <w:rFonts w:ascii="Times New Roman" w:hAnsi="Times New Roman" w:cs="Times New Roman"/>
          <w:b/>
          <w:i/>
          <w:color w:val="000000" w:themeColor="text1"/>
        </w:rPr>
        <w:t xml:space="preserve"> </w:t>
      </w:r>
      <w:r w:rsidR="00BA52CA" w:rsidRPr="00515D1E">
        <w:rPr>
          <w:rFonts w:ascii="Times New Roman" w:hAnsi="Times New Roman" w:cs="Times New Roman"/>
          <w:bCs/>
          <w:iCs/>
          <w:color w:val="000000" w:themeColor="text1"/>
        </w:rPr>
        <w:t xml:space="preserve">assessed </w:t>
      </w:r>
      <w:r w:rsidR="00BA52CA" w:rsidRPr="00515D1E">
        <w:rPr>
          <w:rFonts w:ascii="Times New Roman" w:hAnsi="Times New Roman" w:cs="Times New Roman"/>
          <w:color w:val="000000" w:themeColor="text1"/>
        </w:rPr>
        <w:t>at age 5 by asking how much total income the household received from all sources before tax in the previous 12 months. Respondents selected from 15 categories ranging from “&lt;£3,999” (coded 0) to “£41,000 or more” (15). To investigate high family income, and to create a high family income variable comparable to that in MCS, we recoded this to “&lt;£3,999 to £</w:t>
      </w:r>
      <w:r w:rsidR="00452AFE" w:rsidRPr="00515D1E">
        <w:rPr>
          <w:rFonts w:ascii="Times New Roman" w:hAnsi="Times New Roman" w:cs="Times New Roman"/>
          <w:color w:val="000000" w:themeColor="text1"/>
        </w:rPr>
        <w:t>31,999</w:t>
      </w:r>
      <w:r w:rsidR="00BA52CA" w:rsidRPr="00515D1E">
        <w:rPr>
          <w:rFonts w:ascii="Times New Roman" w:hAnsi="Times New Roman" w:cs="Times New Roman"/>
          <w:color w:val="000000" w:themeColor="text1"/>
        </w:rPr>
        <w:t>” (coded 0) versus “£</w:t>
      </w:r>
      <w:r w:rsidR="00452AFE" w:rsidRPr="00515D1E">
        <w:rPr>
          <w:rFonts w:ascii="Times New Roman" w:hAnsi="Times New Roman" w:cs="Times New Roman"/>
          <w:color w:val="000000" w:themeColor="text1"/>
        </w:rPr>
        <w:t>32,000</w:t>
      </w:r>
      <w:r w:rsidR="00F55FA1" w:rsidRPr="00515D1E">
        <w:rPr>
          <w:rFonts w:ascii="Times New Roman" w:hAnsi="Times New Roman" w:cs="Times New Roman"/>
          <w:color w:val="000000" w:themeColor="text1"/>
        </w:rPr>
        <w:t xml:space="preserve"> </w:t>
      </w:r>
      <w:r w:rsidR="00BA52CA" w:rsidRPr="00515D1E">
        <w:rPr>
          <w:rFonts w:ascii="Times New Roman" w:hAnsi="Times New Roman" w:cs="Times New Roman"/>
          <w:color w:val="000000" w:themeColor="text1"/>
        </w:rPr>
        <w:t xml:space="preserve">or more” (1). </w:t>
      </w:r>
    </w:p>
    <w:p w14:paraId="66155BA2" w14:textId="545D31BF" w:rsidR="00A81FEF" w:rsidRPr="00515D1E" w:rsidRDefault="003502BA" w:rsidP="006735C5">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Infant temperament</w:t>
      </w:r>
      <w:r w:rsidRPr="00515D1E">
        <w:rPr>
          <w:rFonts w:ascii="Times New Roman" w:hAnsi="Times New Roman" w:cs="Times New Roman"/>
          <w:color w:val="000000" w:themeColor="text1"/>
        </w:rPr>
        <w:t>.</w:t>
      </w:r>
      <w:r w:rsidR="00557290" w:rsidRPr="00515D1E">
        <w:rPr>
          <w:rFonts w:ascii="Times New Roman" w:hAnsi="Times New Roman" w:cs="Times New Roman"/>
          <w:color w:val="000000" w:themeColor="text1"/>
        </w:rPr>
        <w:t xml:space="preserve"> </w:t>
      </w:r>
      <w:r w:rsidR="00A81FEF" w:rsidRPr="00515D1E">
        <w:rPr>
          <w:rFonts w:ascii="Times New Roman" w:hAnsi="Times New Roman" w:cs="Times New Roman"/>
          <w:color w:val="000000" w:themeColor="text1"/>
        </w:rPr>
        <w:t xml:space="preserve">Children’s outgoing temperament </w:t>
      </w:r>
      <w:r w:rsidR="00557290" w:rsidRPr="00515D1E">
        <w:rPr>
          <w:rFonts w:ascii="Times New Roman" w:hAnsi="Times New Roman" w:cs="Times New Roman"/>
          <w:color w:val="000000" w:themeColor="text1"/>
        </w:rPr>
        <w:t xml:space="preserve">was assessed at age 5 using </w:t>
      </w:r>
      <w:r w:rsidR="00A81FEF" w:rsidRPr="00515D1E">
        <w:rPr>
          <w:rFonts w:ascii="Times New Roman" w:hAnsi="Times New Roman" w:cs="Times New Roman"/>
          <w:color w:val="000000" w:themeColor="text1"/>
        </w:rPr>
        <w:t xml:space="preserve">six items reflecting little caution when approaching the </w:t>
      </w:r>
      <w:r w:rsidR="009576D0" w:rsidRPr="00515D1E">
        <w:rPr>
          <w:rFonts w:ascii="Times New Roman" w:hAnsi="Times New Roman" w:cs="Times New Roman"/>
          <w:color w:val="000000" w:themeColor="text1"/>
        </w:rPr>
        <w:t>interviewer</w:t>
      </w:r>
      <w:r w:rsidR="00A81FEF" w:rsidRPr="00515D1E">
        <w:rPr>
          <w:rFonts w:ascii="Times New Roman" w:hAnsi="Times New Roman" w:cs="Times New Roman"/>
          <w:color w:val="000000" w:themeColor="text1"/>
        </w:rPr>
        <w:t>, quick adjustment to the new situation, extreme ease in social interaction, talkativeness, self</w:t>
      </w:r>
      <w:r w:rsidR="00557290" w:rsidRPr="00515D1E">
        <w:rPr>
          <w:rFonts w:ascii="Times New Roman" w:hAnsi="Times New Roman" w:cs="Times New Roman"/>
          <w:color w:val="000000" w:themeColor="text1"/>
        </w:rPr>
        <w:t>-</w:t>
      </w:r>
      <w:r w:rsidR="00A81FEF" w:rsidRPr="00515D1E">
        <w:rPr>
          <w:rFonts w:ascii="Times New Roman" w:hAnsi="Times New Roman" w:cs="Times New Roman"/>
          <w:color w:val="000000" w:themeColor="text1"/>
        </w:rPr>
        <w:t>confidence, and self-reliance. This factor appears to reflect a child who is willing and eager to explore new situations</w:t>
      </w:r>
      <w:r w:rsidR="00A6028C" w:rsidRPr="00515D1E">
        <w:rPr>
          <w:rFonts w:ascii="Times New Roman" w:hAnsi="Times New Roman" w:cs="Times New Roman"/>
          <w:color w:val="000000" w:themeColor="text1"/>
        </w:rPr>
        <w:t xml:space="preserve"> (Bates</w:t>
      </w:r>
      <w:r w:rsidR="00BD2CE7" w:rsidRPr="00515D1E">
        <w:rPr>
          <w:rFonts w:ascii="Times New Roman" w:hAnsi="Times New Roman" w:cs="Times New Roman"/>
          <w:color w:val="000000" w:themeColor="text1"/>
        </w:rPr>
        <w:t>, 1989; Caspi et al., 2003)</w:t>
      </w:r>
      <w:r w:rsidR="00A81FEF" w:rsidRPr="00515D1E">
        <w:rPr>
          <w:rFonts w:ascii="Times New Roman" w:hAnsi="Times New Roman" w:cs="Times New Roman"/>
          <w:color w:val="000000" w:themeColor="text1"/>
        </w:rPr>
        <w:t xml:space="preserve">. </w:t>
      </w:r>
      <w:r w:rsidR="009576D0" w:rsidRPr="00515D1E">
        <w:rPr>
          <w:rFonts w:ascii="Times New Roman" w:hAnsi="Times New Roman" w:cs="Times New Roman"/>
          <w:color w:val="000000" w:themeColor="text1"/>
        </w:rPr>
        <w:t>The interviewer</w:t>
      </w:r>
      <w:r w:rsidR="00A81FEF" w:rsidRPr="00515D1E">
        <w:rPr>
          <w:rFonts w:ascii="Times New Roman" w:hAnsi="Times New Roman" w:cs="Times New Roman"/>
          <w:color w:val="000000" w:themeColor="text1"/>
        </w:rPr>
        <w:t xml:space="preserve"> coded items on a 3-point scale after observing the child in the data-collection session in the child’s home</w:t>
      </w:r>
      <w:r w:rsidR="00E72D61" w:rsidRPr="00515D1E">
        <w:rPr>
          <w:rFonts w:ascii="Times New Roman" w:hAnsi="Times New Roman" w:cs="Times New Roman"/>
          <w:color w:val="000000" w:themeColor="text1"/>
        </w:rPr>
        <w:t xml:space="preserve"> and items were </w:t>
      </w:r>
      <w:r w:rsidR="00AE618D" w:rsidRPr="00515D1E">
        <w:rPr>
          <w:rFonts w:ascii="Times New Roman" w:hAnsi="Times New Roman" w:cs="Times New Roman"/>
          <w:color w:val="000000" w:themeColor="text1"/>
        </w:rPr>
        <w:t>combined</w:t>
      </w:r>
      <w:r w:rsidR="00E72D61" w:rsidRPr="00515D1E">
        <w:rPr>
          <w:rFonts w:ascii="Times New Roman" w:hAnsi="Times New Roman" w:cs="Times New Roman"/>
          <w:color w:val="000000" w:themeColor="text1"/>
        </w:rPr>
        <w:t xml:space="preserve"> to form a total</w:t>
      </w:r>
      <w:r w:rsidR="00394116" w:rsidRPr="00515D1E">
        <w:rPr>
          <w:rFonts w:ascii="Times New Roman" w:hAnsi="Times New Roman" w:cs="Times New Roman"/>
          <w:color w:val="000000" w:themeColor="text1"/>
        </w:rPr>
        <w:t xml:space="preserve"> score</w:t>
      </w:r>
      <w:r w:rsidR="00A81FEF" w:rsidRPr="00515D1E">
        <w:rPr>
          <w:rFonts w:ascii="Times New Roman" w:hAnsi="Times New Roman" w:cs="Times New Roman"/>
          <w:color w:val="000000" w:themeColor="text1"/>
        </w:rPr>
        <w:t>. Interrater reliability was .81. Alpha reliability was .89</w:t>
      </w:r>
    </w:p>
    <w:p w14:paraId="54243A44" w14:textId="76D6A726" w:rsidR="00EE233C" w:rsidRPr="00515D1E" w:rsidRDefault="003502BA" w:rsidP="009C1950">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Cognitive skills</w:t>
      </w:r>
      <w:r w:rsidR="004A5F02" w:rsidRPr="00515D1E">
        <w:rPr>
          <w:rFonts w:ascii="Times New Roman" w:hAnsi="Times New Roman" w:cs="Times New Roman"/>
          <w:b/>
          <w:bCs/>
          <w:i/>
          <w:iCs/>
          <w:color w:val="000000" w:themeColor="text1"/>
        </w:rPr>
        <w:t xml:space="preserve"> </w:t>
      </w:r>
      <w:r w:rsidR="006735C5" w:rsidRPr="00515D1E">
        <w:rPr>
          <w:rFonts w:ascii="Times New Roman" w:hAnsi="Times New Roman" w:cs="Times New Roman"/>
          <w:b/>
          <w:bCs/>
          <w:i/>
          <w:iCs/>
          <w:color w:val="000000" w:themeColor="text1"/>
        </w:rPr>
        <w:t>and</w:t>
      </w:r>
      <w:r w:rsidR="006735C5" w:rsidRPr="00515D1E">
        <w:rPr>
          <w:rFonts w:ascii="Times New Roman" w:hAnsi="Times New Roman" w:cs="Times New Roman"/>
          <w:color w:val="000000" w:themeColor="text1"/>
        </w:rPr>
        <w:t xml:space="preserve"> </w:t>
      </w:r>
      <w:r w:rsidR="006735C5" w:rsidRPr="00515D1E">
        <w:rPr>
          <w:rFonts w:ascii="Times New Roman" w:hAnsi="Times New Roman" w:cs="Times New Roman"/>
          <w:b/>
          <w:bCs/>
          <w:i/>
          <w:iCs/>
          <w:color w:val="000000" w:themeColor="text1"/>
        </w:rPr>
        <w:t>IQ</w:t>
      </w:r>
      <w:r w:rsidR="006735C5" w:rsidRPr="00515D1E">
        <w:rPr>
          <w:rFonts w:ascii="Times New Roman" w:hAnsi="Times New Roman" w:cs="Times New Roman"/>
          <w:color w:val="000000" w:themeColor="text1"/>
        </w:rPr>
        <w:t xml:space="preserve"> </w:t>
      </w:r>
      <w:r w:rsidR="004A5F02" w:rsidRPr="00515D1E">
        <w:rPr>
          <w:rFonts w:ascii="Times New Roman" w:hAnsi="Times New Roman" w:cs="Times New Roman"/>
          <w:color w:val="000000" w:themeColor="text1"/>
        </w:rPr>
        <w:t xml:space="preserve">were assessed at age 5 </w:t>
      </w:r>
      <w:r w:rsidR="0052468A" w:rsidRPr="00515D1E">
        <w:rPr>
          <w:rFonts w:ascii="Times New Roman" w:hAnsi="Times New Roman" w:cs="Times New Roman"/>
          <w:color w:val="000000" w:themeColor="text1"/>
        </w:rPr>
        <w:t>using</w:t>
      </w:r>
      <w:r w:rsidR="006D2997" w:rsidRPr="00515D1E">
        <w:rPr>
          <w:rFonts w:ascii="Times New Roman" w:hAnsi="Times New Roman" w:cs="Times New Roman"/>
          <w:color w:val="000000" w:themeColor="text1"/>
        </w:rPr>
        <w:t xml:space="preserve"> a short form of the Wechsler Preschool and Primary Scale of Intelligence – Revised (WPPSI–R</w:t>
      </w:r>
      <w:r w:rsidR="00BD2CE7" w:rsidRPr="00515D1E">
        <w:rPr>
          <w:rFonts w:ascii="Times New Roman" w:hAnsi="Times New Roman" w:cs="Times New Roman"/>
          <w:color w:val="000000" w:themeColor="text1"/>
        </w:rPr>
        <w:t>; Wec</w:t>
      </w:r>
      <w:r w:rsidR="00884644" w:rsidRPr="00515D1E">
        <w:rPr>
          <w:rFonts w:ascii="Times New Roman" w:hAnsi="Times New Roman" w:cs="Times New Roman"/>
          <w:color w:val="000000" w:themeColor="text1"/>
        </w:rPr>
        <w:t xml:space="preserve">hsler, 1990) </w:t>
      </w:r>
      <w:r w:rsidR="006D2997" w:rsidRPr="00515D1E">
        <w:rPr>
          <w:rFonts w:ascii="Times New Roman" w:hAnsi="Times New Roman" w:cs="Times New Roman"/>
          <w:color w:val="000000" w:themeColor="text1"/>
        </w:rPr>
        <w:t xml:space="preserve">comprising Vocabulary and Block Design subtests. </w:t>
      </w:r>
    </w:p>
    <w:p w14:paraId="3DCB8984" w14:textId="77591151" w:rsidR="00DA29E8" w:rsidRPr="00515D1E" w:rsidRDefault="00937F49" w:rsidP="009C1950">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 xml:space="preserve">The </w:t>
      </w:r>
      <w:r w:rsidR="004C349E" w:rsidRPr="00515D1E">
        <w:rPr>
          <w:rFonts w:ascii="Times New Roman" w:hAnsi="Times New Roman" w:cs="Times New Roman"/>
          <w:color w:val="000000" w:themeColor="text1"/>
        </w:rPr>
        <w:t xml:space="preserve">25-item </w:t>
      </w:r>
      <w:r w:rsidR="009C1950" w:rsidRPr="00515D1E">
        <w:rPr>
          <w:rFonts w:ascii="Times New Roman" w:hAnsi="Times New Roman" w:cs="Times New Roman"/>
          <w:color w:val="000000" w:themeColor="text1"/>
        </w:rPr>
        <w:t>V</w:t>
      </w:r>
      <w:r w:rsidRPr="00515D1E">
        <w:rPr>
          <w:rFonts w:ascii="Times New Roman" w:hAnsi="Times New Roman" w:cs="Times New Roman"/>
          <w:color w:val="000000" w:themeColor="text1"/>
        </w:rPr>
        <w:t xml:space="preserve">ocabulary subtest requires children to identify pictured stimuli on the </w:t>
      </w:r>
      <w:r w:rsidR="004C349E" w:rsidRPr="00515D1E">
        <w:rPr>
          <w:rFonts w:ascii="Times New Roman" w:hAnsi="Times New Roman" w:cs="Times New Roman"/>
          <w:color w:val="000000" w:themeColor="text1"/>
        </w:rPr>
        <w:t xml:space="preserve">first 3 items (scored 1 or 0) and then </w:t>
      </w:r>
      <w:r w:rsidRPr="00515D1E">
        <w:rPr>
          <w:rFonts w:ascii="Times New Roman" w:hAnsi="Times New Roman" w:cs="Times New Roman"/>
          <w:color w:val="000000" w:themeColor="text1"/>
        </w:rPr>
        <w:t xml:space="preserve">to </w:t>
      </w:r>
      <w:r w:rsidR="004C349E" w:rsidRPr="00515D1E">
        <w:rPr>
          <w:rFonts w:ascii="Times New Roman" w:hAnsi="Times New Roman" w:cs="Times New Roman"/>
          <w:color w:val="000000" w:themeColor="text1"/>
        </w:rPr>
        <w:t>explain the meaning of each word for items 4 through 25 (scored 2, 1, or 0 depending on the conceptual level of the response). The subtest is untimed and discontinued after five consecutive failures starting with item 4.</w:t>
      </w:r>
      <w:r w:rsidR="009C1950" w:rsidRPr="00515D1E">
        <w:rPr>
          <w:rFonts w:ascii="Times New Roman" w:hAnsi="Times New Roman" w:cs="Times New Roman"/>
          <w:color w:val="000000" w:themeColor="text1"/>
        </w:rPr>
        <w:t xml:space="preserve"> Vocabulary scores were age-adjusted.</w:t>
      </w:r>
    </w:p>
    <w:p w14:paraId="4D3D6BD1" w14:textId="1AE83677" w:rsidR="00937F49" w:rsidRPr="00515D1E" w:rsidRDefault="00DA29E8" w:rsidP="006735C5">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 xml:space="preserve">The </w:t>
      </w:r>
      <w:r w:rsidR="00DA6150" w:rsidRPr="00515D1E">
        <w:rPr>
          <w:rFonts w:ascii="Times New Roman" w:hAnsi="Times New Roman" w:cs="Times New Roman"/>
          <w:color w:val="000000" w:themeColor="text1"/>
        </w:rPr>
        <w:t xml:space="preserve">14-item </w:t>
      </w:r>
      <w:r w:rsidR="009C1950" w:rsidRPr="00515D1E">
        <w:rPr>
          <w:rFonts w:ascii="Times New Roman" w:hAnsi="Times New Roman" w:cs="Times New Roman"/>
          <w:color w:val="000000" w:themeColor="text1"/>
        </w:rPr>
        <w:t>B</w:t>
      </w:r>
      <w:r w:rsidRPr="00515D1E">
        <w:rPr>
          <w:rFonts w:ascii="Times New Roman" w:hAnsi="Times New Roman" w:cs="Times New Roman"/>
          <w:color w:val="000000" w:themeColor="text1"/>
        </w:rPr>
        <w:t xml:space="preserve">lock </w:t>
      </w:r>
      <w:r w:rsidR="009C1950" w:rsidRPr="00515D1E">
        <w:rPr>
          <w:rFonts w:ascii="Times New Roman" w:hAnsi="Times New Roman" w:cs="Times New Roman"/>
          <w:color w:val="000000" w:themeColor="text1"/>
        </w:rPr>
        <w:t>D</w:t>
      </w:r>
      <w:r w:rsidRPr="00515D1E">
        <w:rPr>
          <w:rFonts w:ascii="Times New Roman" w:hAnsi="Times New Roman" w:cs="Times New Roman"/>
          <w:color w:val="000000" w:themeColor="text1"/>
        </w:rPr>
        <w:t>esign subtest requires</w:t>
      </w:r>
      <w:r w:rsidR="00DA6150" w:rsidRPr="00515D1E">
        <w:rPr>
          <w:rFonts w:ascii="Times New Roman" w:hAnsi="Times New Roman" w:cs="Times New Roman"/>
          <w:color w:val="000000" w:themeColor="text1"/>
        </w:rPr>
        <w:t xml:space="preserve"> children to reproduce designs using flat, two-coloured clocks. The child is shown a model constructed by the examiner for the first seven items and designs for the last seven items</w:t>
      </w:r>
      <w:r w:rsidR="00B32EA7" w:rsidRPr="00515D1E">
        <w:rPr>
          <w:rFonts w:ascii="Times New Roman" w:hAnsi="Times New Roman" w:cs="Times New Roman"/>
          <w:color w:val="000000" w:themeColor="text1"/>
        </w:rPr>
        <w:t xml:space="preserve">. </w:t>
      </w:r>
      <w:r w:rsidR="00DA6150" w:rsidRPr="00515D1E">
        <w:rPr>
          <w:rFonts w:ascii="Times New Roman" w:hAnsi="Times New Roman" w:cs="Times New Roman"/>
          <w:color w:val="000000" w:themeColor="text1"/>
        </w:rPr>
        <w:t xml:space="preserve">All items are timed. On the first seven items 2 points are given for </w:t>
      </w:r>
      <w:r w:rsidR="00DA6150" w:rsidRPr="00515D1E">
        <w:rPr>
          <w:rFonts w:ascii="Times New Roman" w:hAnsi="Times New Roman" w:cs="Times New Roman"/>
          <w:color w:val="000000" w:themeColor="text1"/>
        </w:rPr>
        <w:lastRenderedPageBreak/>
        <w:t>successful performance on the first trial, 1 point for successful performance on the second trial</w:t>
      </w:r>
      <w:r w:rsidR="00B32EA7" w:rsidRPr="00515D1E">
        <w:rPr>
          <w:rFonts w:ascii="Times New Roman" w:hAnsi="Times New Roman" w:cs="Times New Roman"/>
          <w:color w:val="000000" w:themeColor="text1"/>
        </w:rPr>
        <w:t>,</w:t>
      </w:r>
      <w:r w:rsidR="00DA6150" w:rsidRPr="00515D1E">
        <w:rPr>
          <w:rFonts w:ascii="Times New Roman" w:hAnsi="Times New Roman" w:cs="Times New Roman"/>
          <w:color w:val="000000" w:themeColor="text1"/>
        </w:rPr>
        <w:t xml:space="preserve"> and </w:t>
      </w:r>
      <w:r w:rsidR="00B32EA7" w:rsidRPr="00515D1E">
        <w:rPr>
          <w:rFonts w:ascii="Times New Roman" w:hAnsi="Times New Roman" w:cs="Times New Roman"/>
          <w:color w:val="000000" w:themeColor="text1"/>
        </w:rPr>
        <w:t>0 points when both trials are failed. On the last seven item</w:t>
      </w:r>
      <w:r w:rsidR="003F0359" w:rsidRPr="00515D1E">
        <w:rPr>
          <w:rFonts w:ascii="Times New Roman" w:hAnsi="Times New Roman" w:cs="Times New Roman"/>
          <w:color w:val="000000" w:themeColor="text1"/>
        </w:rPr>
        <w:t>s</w:t>
      </w:r>
      <w:r w:rsidR="00B32EA7" w:rsidRPr="00515D1E">
        <w:rPr>
          <w:rFonts w:ascii="Times New Roman" w:hAnsi="Times New Roman" w:cs="Times New Roman"/>
          <w:color w:val="000000" w:themeColor="text1"/>
        </w:rPr>
        <w:t xml:space="preserve">, scores between 0 (failure) to 4 are given where 3 or 4 points are awarded for speed. The subtest is discontinued after three consecutive failures (an item is considered failed when </w:t>
      </w:r>
      <w:r w:rsidR="00B32EA7" w:rsidRPr="00515D1E">
        <w:rPr>
          <w:rFonts w:ascii="Times New Roman" w:hAnsi="Times New Roman" w:cs="Times New Roman"/>
          <w:i/>
          <w:iCs/>
          <w:color w:val="000000" w:themeColor="text1"/>
        </w:rPr>
        <w:t>both</w:t>
      </w:r>
      <w:r w:rsidR="00B32EA7" w:rsidRPr="00515D1E">
        <w:rPr>
          <w:rFonts w:ascii="Times New Roman" w:hAnsi="Times New Roman" w:cs="Times New Roman"/>
          <w:color w:val="000000" w:themeColor="text1"/>
        </w:rPr>
        <w:t xml:space="preserve"> trials are failed).</w:t>
      </w:r>
      <w:r w:rsidR="009C1950" w:rsidRPr="00515D1E">
        <w:rPr>
          <w:rFonts w:ascii="Times New Roman" w:hAnsi="Times New Roman" w:cs="Times New Roman"/>
          <w:color w:val="000000" w:themeColor="text1"/>
        </w:rPr>
        <w:t xml:space="preserve"> Block Design scores were age-adjusted.</w:t>
      </w:r>
    </w:p>
    <w:p w14:paraId="5D061965" w14:textId="3F0453B4" w:rsidR="00937F49" w:rsidRPr="00515D1E" w:rsidRDefault="009C1950" w:rsidP="006735C5">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Using the Vocabulary and Block Design subtests described above, IQs were prorated following procedures described by Sattler</w:t>
      </w:r>
      <w:r w:rsidR="00884644" w:rsidRPr="00515D1E">
        <w:rPr>
          <w:rFonts w:ascii="Times New Roman" w:hAnsi="Times New Roman" w:cs="Times New Roman"/>
          <w:color w:val="000000" w:themeColor="text1"/>
        </w:rPr>
        <w:t xml:space="preserve"> (1992)</w:t>
      </w:r>
      <w:r w:rsidRPr="00515D1E">
        <w:rPr>
          <w:rFonts w:ascii="Times New Roman" w:hAnsi="Times New Roman" w:cs="Times New Roman"/>
          <w:color w:val="000000" w:themeColor="text1"/>
        </w:rPr>
        <w:t xml:space="preserve">. </w:t>
      </w:r>
    </w:p>
    <w:p w14:paraId="27DCE60F" w14:textId="3F22B326" w:rsidR="00EE233C" w:rsidRPr="00515D1E" w:rsidRDefault="00EE233C" w:rsidP="00EE233C">
      <w:pPr>
        <w:autoSpaceDE w:val="0"/>
        <w:autoSpaceDN w:val="0"/>
        <w:adjustRightInd w:val="0"/>
        <w:spacing w:after="0" w:line="480" w:lineRule="auto"/>
        <w:ind w:firstLine="720"/>
        <w:rPr>
          <w:rFonts w:ascii="Times New Roman" w:hAnsi="Times New Roman" w:cs="Times New Roman"/>
          <w:color w:val="000000" w:themeColor="text1"/>
        </w:rPr>
      </w:pPr>
      <w:r w:rsidRPr="00515D1E">
        <w:rPr>
          <w:rFonts w:ascii="Times New Roman" w:hAnsi="Times New Roman" w:cs="Times New Roman"/>
          <w:b/>
          <w:i/>
          <w:color w:val="000000" w:themeColor="text1"/>
        </w:rPr>
        <w:t>Maternal warmth</w:t>
      </w:r>
      <w:r w:rsidRPr="00515D1E">
        <w:rPr>
          <w:rFonts w:ascii="Times New Roman" w:hAnsi="Times New Roman" w:cs="Times New Roman"/>
          <w:b/>
          <w:iCs/>
          <w:color w:val="000000" w:themeColor="text1"/>
        </w:rPr>
        <w:t xml:space="preserve"> </w:t>
      </w:r>
      <w:r w:rsidRPr="00515D1E">
        <w:rPr>
          <w:rFonts w:ascii="Times New Roman" w:hAnsi="Times New Roman" w:cs="Times New Roman"/>
          <w:bCs/>
          <w:iCs/>
          <w:color w:val="000000" w:themeColor="text1"/>
        </w:rPr>
        <w:t>during childhood</w:t>
      </w:r>
      <w:r w:rsidRPr="00515D1E">
        <w:rPr>
          <w:rFonts w:ascii="Times New Roman" w:hAnsi="Times New Roman" w:cs="Times New Roman"/>
          <w:b/>
          <w:i/>
          <w:color w:val="000000" w:themeColor="text1"/>
        </w:rPr>
        <w:t xml:space="preserve"> </w:t>
      </w:r>
      <w:r w:rsidRPr="00515D1E">
        <w:rPr>
          <w:rFonts w:ascii="Times New Roman" w:hAnsi="Times New Roman" w:cs="Times New Roman"/>
          <w:color w:val="000000" w:themeColor="text1"/>
        </w:rPr>
        <w:t>was assessed using procedures adapted from the Five-Minute Speech Sample method</w:t>
      </w:r>
      <w:r w:rsidR="005934CB" w:rsidRPr="00515D1E">
        <w:rPr>
          <w:rFonts w:ascii="Times New Roman" w:hAnsi="Times New Roman" w:cs="Times New Roman"/>
          <w:color w:val="000000" w:themeColor="text1"/>
        </w:rPr>
        <w:t xml:space="preserve"> (</w:t>
      </w:r>
      <w:r w:rsidR="005934CB" w:rsidRPr="00515D1E">
        <w:rPr>
          <w:rFonts w:ascii="Times New Roman" w:hAnsi="Times New Roman" w:cs="Times New Roman"/>
          <w:noProof/>
          <w:color w:val="000000" w:themeColor="text1"/>
        </w:rPr>
        <w:t>Magaña et al., 1986; Caspi et al., 2004)</w:t>
      </w:r>
      <w:r w:rsidRPr="00515D1E">
        <w:rPr>
          <w:rFonts w:ascii="Times New Roman" w:hAnsi="Times New Roman" w:cs="Times New Roman"/>
          <w:color w:val="000000" w:themeColor="text1"/>
        </w:rPr>
        <w:t>. When children were aged 5 and 10, mothers were asked to speak for 5 minutes about each of the children separately. The speech samples were audiotaped and coded by two independent raters, who had good inter-rater reliability (</w:t>
      </w:r>
      <w:r w:rsidRPr="00515D1E">
        <w:rPr>
          <w:rFonts w:ascii="Times New Roman" w:hAnsi="Times New Roman" w:cs="Times New Roman"/>
          <w:i/>
          <w:color w:val="000000" w:themeColor="text1"/>
        </w:rPr>
        <w:t>r</w:t>
      </w:r>
      <w:r w:rsidRPr="00515D1E">
        <w:rPr>
          <w:rFonts w:ascii="Times New Roman" w:hAnsi="Times New Roman" w:cs="Times New Roman"/>
          <w:color w:val="000000" w:themeColor="text1"/>
        </w:rPr>
        <w:t xml:space="preserve">=.90). The warmth expressed by the mother in their interview about the child was coded on a six-point scale from no warmth (0; complete absence of warmth) to high warmth (5; definite warmth, enthusiasm, interest in, and enjoyment of the child). To capture high levels of maternal warmth during childhood, </w:t>
      </w:r>
      <w:r w:rsidR="00F94862" w:rsidRPr="00515D1E">
        <w:rPr>
          <w:rFonts w:ascii="Times New Roman" w:hAnsi="Times New Roman" w:cs="Times New Roman"/>
          <w:color w:val="000000" w:themeColor="text1"/>
        </w:rPr>
        <w:t xml:space="preserve">two </w:t>
      </w:r>
      <w:r w:rsidRPr="00515D1E">
        <w:rPr>
          <w:rFonts w:ascii="Times New Roman" w:hAnsi="Times New Roman" w:cs="Times New Roman"/>
          <w:color w:val="000000" w:themeColor="text1"/>
        </w:rPr>
        <w:t>binary variable</w:t>
      </w:r>
      <w:r w:rsidR="001F7D33"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 xml:space="preserve"> w</w:t>
      </w:r>
      <w:r w:rsidR="001F7D33" w:rsidRPr="00515D1E">
        <w:rPr>
          <w:rFonts w:ascii="Times New Roman" w:hAnsi="Times New Roman" w:cs="Times New Roman"/>
          <w:color w:val="000000" w:themeColor="text1"/>
        </w:rPr>
        <w:t>ere</w:t>
      </w:r>
      <w:r w:rsidRPr="00515D1E">
        <w:rPr>
          <w:rFonts w:ascii="Times New Roman" w:hAnsi="Times New Roman" w:cs="Times New Roman"/>
          <w:color w:val="000000" w:themeColor="text1"/>
        </w:rPr>
        <w:t xml:space="preserve"> created that indexed the presence of high maternal warmth (i.e., a score of 4-5) at age 5 </w:t>
      </w:r>
      <w:r w:rsidR="00FC309E" w:rsidRPr="00515D1E">
        <w:rPr>
          <w:rFonts w:ascii="Times New Roman" w:hAnsi="Times New Roman" w:cs="Times New Roman"/>
          <w:color w:val="000000" w:themeColor="text1"/>
        </w:rPr>
        <w:t xml:space="preserve">and </w:t>
      </w:r>
      <w:r w:rsidR="001F7D33" w:rsidRPr="00515D1E">
        <w:rPr>
          <w:rFonts w:ascii="Times New Roman" w:hAnsi="Times New Roman" w:cs="Times New Roman"/>
          <w:color w:val="000000" w:themeColor="text1"/>
        </w:rPr>
        <w:t xml:space="preserve">then </w:t>
      </w:r>
      <w:r w:rsidR="00FC309E" w:rsidRPr="00515D1E">
        <w:rPr>
          <w:rFonts w:ascii="Times New Roman" w:hAnsi="Times New Roman" w:cs="Times New Roman"/>
          <w:color w:val="000000" w:themeColor="text1"/>
        </w:rPr>
        <w:t>at age 10</w:t>
      </w:r>
      <w:r w:rsidR="00043099" w:rsidRPr="00515D1E">
        <w:rPr>
          <w:rFonts w:ascii="Times New Roman" w:hAnsi="Times New Roman" w:cs="Times New Roman"/>
          <w:color w:val="000000" w:themeColor="text1"/>
        </w:rPr>
        <w:t xml:space="preserve"> (coded 1)</w:t>
      </w:r>
      <w:r w:rsidR="001F7D33" w:rsidRPr="00515D1E">
        <w:rPr>
          <w:rFonts w:ascii="Times New Roman" w:hAnsi="Times New Roman" w:cs="Times New Roman"/>
          <w:color w:val="000000" w:themeColor="text1"/>
        </w:rPr>
        <w:t xml:space="preserve">. A </w:t>
      </w:r>
      <w:r w:rsidR="006B4593" w:rsidRPr="00515D1E">
        <w:rPr>
          <w:rFonts w:ascii="Times New Roman" w:hAnsi="Times New Roman" w:cs="Times New Roman"/>
          <w:color w:val="000000" w:themeColor="text1"/>
        </w:rPr>
        <w:t xml:space="preserve">binary </w:t>
      </w:r>
      <w:r w:rsidR="001F7D33" w:rsidRPr="00515D1E">
        <w:rPr>
          <w:rFonts w:ascii="Times New Roman" w:hAnsi="Times New Roman" w:cs="Times New Roman"/>
          <w:color w:val="000000" w:themeColor="text1"/>
        </w:rPr>
        <w:t xml:space="preserve">variable that indexed whether maternal warmth was </w:t>
      </w:r>
      <w:r w:rsidR="00043099" w:rsidRPr="00515D1E">
        <w:rPr>
          <w:rFonts w:ascii="Times New Roman" w:hAnsi="Times New Roman" w:cs="Times New Roman"/>
          <w:color w:val="000000" w:themeColor="text1"/>
        </w:rPr>
        <w:t xml:space="preserve">present at either age 5 or age 10 was then created </w:t>
      </w:r>
      <w:r w:rsidRPr="00515D1E">
        <w:rPr>
          <w:rFonts w:ascii="Times New Roman" w:hAnsi="Times New Roman" w:cs="Times New Roman"/>
          <w:color w:val="000000" w:themeColor="text1"/>
        </w:rPr>
        <w:t>(coded 1).</w:t>
      </w:r>
    </w:p>
    <w:p w14:paraId="693A57C0" w14:textId="4F5BFD26" w:rsidR="00EE233C" w:rsidRPr="00515D1E" w:rsidRDefault="00EE233C" w:rsidP="00EE233C">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 xml:space="preserve">Parental monitoring and knowledge. </w:t>
      </w:r>
      <w:r w:rsidRPr="00515D1E">
        <w:rPr>
          <w:rFonts w:ascii="Times New Roman" w:hAnsi="Times New Roman" w:cs="Times New Roman"/>
          <w:color w:val="000000" w:themeColor="text1"/>
        </w:rPr>
        <w:t>Mothers’ reports on the monitoring and knowledge of their children’s activities and whereabouts were collected at age 12 using 10 items from the Monitoring and Supervision Questionnaire</w:t>
      </w:r>
      <w:r w:rsidR="005934CB" w:rsidRPr="00515D1E">
        <w:rPr>
          <w:rFonts w:ascii="Times New Roman" w:hAnsi="Times New Roman" w:cs="Times New Roman"/>
          <w:color w:val="000000" w:themeColor="text1"/>
        </w:rPr>
        <w:t xml:space="preserve"> (</w:t>
      </w:r>
      <w:r w:rsidR="0094510D" w:rsidRPr="00515D1E">
        <w:rPr>
          <w:rFonts w:ascii="Times New Roman" w:hAnsi="Times New Roman" w:cs="Times New Roman"/>
          <w:noProof/>
          <w:color w:val="000000" w:themeColor="text1"/>
        </w:rPr>
        <w:t>Stattin &amp; Kerr, 2000</w:t>
      </w:r>
      <w:r w:rsidR="005934CB"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Mothers were asked about their monitoring and knowledge during the last 6 months. The items captured, for each twin separately, whether the child needed permission to leave home or before deciding what to do on the weekend, and whether they had to report on where and with whom they go out. Mothers also reported on whether they knew the friends their child hangs out with, where they go in their spare time, how they spend their money, what type of homework or tests and projects they have, and how their child performs in different subjects. Answers were recorded as no, never (0), sometimes (1), and yes, always (2). Factor analysis identified two factors</w:t>
      </w:r>
      <w:r w:rsidR="00B3073F" w:rsidRPr="00515D1E">
        <w:rPr>
          <w:rFonts w:ascii="Times New Roman" w:hAnsi="Times New Roman" w:cs="Times New Roman"/>
          <w:color w:val="000000" w:themeColor="text1"/>
        </w:rPr>
        <w:t xml:space="preserve"> </w:t>
      </w:r>
      <w:r w:rsidR="0094510D" w:rsidRPr="00515D1E">
        <w:rPr>
          <w:rFonts w:ascii="Times New Roman" w:hAnsi="Times New Roman" w:cs="Times New Roman"/>
          <w:color w:val="000000" w:themeColor="text1"/>
        </w:rPr>
        <w:t>(Wertz et al., 2016)</w:t>
      </w:r>
      <w:r w:rsidRPr="00515D1E">
        <w:rPr>
          <w:rFonts w:ascii="Times New Roman" w:hAnsi="Times New Roman" w:cs="Times New Roman"/>
          <w:color w:val="000000" w:themeColor="text1"/>
        </w:rPr>
        <w:t xml:space="preserve">. The first factor, named ‘parental knowledge’ contained six items, and the highest loading items on this factor assessed </w:t>
      </w:r>
      <w:r w:rsidRPr="00515D1E">
        <w:rPr>
          <w:rFonts w:ascii="Times New Roman" w:hAnsi="Times New Roman" w:cs="Times New Roman"/>
          <w:color w:val="000000" w:themeColor="text1"/>
        </w:rPr>
        <w:lastRenderedPageBreak/>
        <w:t>knowledge about children’s homework and tests or projects at school and about children’s leisure time activities. Items were combined to form a total scor</w:t>
      </w:r>
      <w:r w:rsidR="00BA52CA" w:rsidRPr="00515D1E">
        <w:rPr>
          <w:rFonts w:ascii="Times New Roman" w:hAnsi="Times New Roman" w:cs="Times New Roman"/>
          <w:color w:val="000000" w:themeColor="text1"/>
        </w:rPr>
        <w:t>e</w:t>
      </w:r>
      <w:r w:rsidRPr="00515D1E">
        <w:rPr>
          <w:rFonts w:ascii="Times New Roman" w:hAnsi="Times New Roman" w:cs="Times New Roman"/>
          <w:color w:val="000000" w:themeColor="text1"/>
        </w:rPr>
        <w:t>. The second factor, named ‘parental monitoring’, contained four items, and the highest loading items on this factor assessed whether children required permission to leave the home or before deciding what to do on the weekend. Items were combined to form a total</w:t>
      </w:r>
      <w:r w:rsidR="0028489E" w:rsidRPr="00515D1E">
        <w:rPr>
          <w:rFonts w:ascii="Times New Roman" w:hAnsi="Times New Roman" w:cs="Times New Roman"/>
          <w:color w:val="000000" w:themeColor="text1"/>
        </w:rPr>
        <w:t xml:space="preserve"> score</w:t>
      </w:r>
      <w:r w:rsidRPr="00515D1E">
        <w:rPr>
          <w:rFonts w:ascii="Times New Roman" w:hAnsi="Times New Roman" w:cs="Times New Roman"/>
          <w:color w:val="000000" w:themeColor="text1"/>
        </w:rPr>
        <w:t>. The monitoring and the knowledge factors correlated (</w:t>
      </w:r>
      <w:r w:rsidRPr="00515D1E">
        <w:rPr>
          <w:rFonts w:ascii="Times New Roman" w:hAnsi="Times New Roman" w:cs="Times New Roman"/>
          <w:i/>
          <w:iCs/>
          <w:color w:val="000000" w:themeColor="text1"/>
        </w:rPr>
        <w:t>r</w:t>
      </w:r>
      <w:r w:rsidRPr="00515D1E">
        <w:rPr>
          <w:rFonts w:ascii="Times New Roman" w:hAnsi="Times New Roman" w:cs="Times New Roman"/>
          <w:color w:val="000000" w:themeColor="text1"/>
        </w:rPr>
        <w:t xml:space="preserve">=.41,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&lt;.001). The internal consistency reliabilities were α=0.63 for parental monitoring and α=0.75 for parental knowledge.</w:t>
      </w:r>
    </w:p>
    <w:p w14:paraId="58D049BD" w14:textId="170B7A44" w:rsidR="00EE233C" w:rsidRPr="00515D1E" w:rsidRDefault="00EE233C" w:rsidP="00EE233C">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t>Green space</w:t>
      </w:r>
      <w:r w:rsidRPr="00515D1E">
        <w:rPr>
          <w:rFonts w:ascii="Times New Roman" w:hAnsi="Times New Roman" w:cs="Times New Roman"/>
          <w:color w:val="000000" w:themeColor="text1"/>
        </w:rPr>
        <w:t xml:space="preserve"> exposure was calculated using the satellite-image-derived normalised difference vegetation index (NDVI), a measure of the density of ambient leafy vegetation within a 1-mile radius of the child's home. Each child received an NDVI score localized to their residence at ages 5, 7, 10, 12, and 18. NDVI scores describe the ratio of </w:t>
      </w:r>
      <w:proofErr w:type="gramStart"/>
      <w:r w:rsidRPr="00515D1E">
        <w:rPr>
          <w:rFonts w:ascii="Times New Roman" w:hAnsi="Times New Roman" w:cs="Times New Roman"/>
          <w:color w:val="000000" w:themeColor="text1"/>
        </w:rPr>
        <w:t>near-infrared</w:t>
      </w:r>
      <w:proofErr w:type="gramEnd"/>
      <w:r w:rsidRPr="00515D1E">
        <w:rPr>
          <w:rFonts w:ascii="Times New Roman" w:hAnsi="Times New Roman" w:cs="Times New Roman"/>
          <w:color w:val="000000" w:themeColor="text1"/>
        </w:rPr>
        <w:t>/green light to visible/red and blue light detected in a satellite image. NDVI gives a standardi</w:t>
      </w:r>
      <w:r w:rsidR="00F8099B" w:rsidRPr="00515D1E">
        <w:rPr>
          <w:rFonts w:ascii="Times New Roman" w:hAnsi="Times New Roman" w:cs="Times New Roman"/>
          <w:color w:val="000000" w:themeColor="text1"/>
        </w:rPr>
        <w:t>s</w:t>
      </w:r>
      <w:r w:rsidRPr="00515D1E">
        <w:rPr>
          <w:rFonts w:ascii="Times New Roman" w:hAnsi="Times New Roman" w:cs="Times New Roman"/>
          <w:color w:val="000000" w:themeColor="text1"/>
        </w:rPr>
        <w:t>ed measure of the “greenness” of a patch of land, as near-infrared and green light are reflected by healthy, chlorophyll-rich vegetation while visible and red and blue light are absorbed. NDVI values range from −1 to +1. Negative values typically represent clouds, snow, or water, values close to zero represent barren areas (e.g., rock, sand, buildings), and values close to one represent dense vegetation zones, like rainforests. For each home assessment year (participant ages 5, 7, 10, 12, and 18), raw MODIS (MOD13Q1) satellite images were retrieved from the U.S. National Aeronautics and Space Administration's Earth Data registry (https://earthdata.nasa.gov/) across 16-day time series during peak vegetation periods for the Study region (August) localized to the Study members’ home address at those ages. Images were resampled to a 30 × 30 m resolution. 1-mile home radius buffers were chosen to accommodate the neighbourhood activity zone of primary school age children (approximately 800 m) and adolescents (up to approximately 1600 m)</w:t>
      </w:r>
      <w:r w:rsidR="0094510D" w:rsidRPr="00515D1E">
        <w:rPr>
          <w:rFonts w:ascii="Times New Roman" w:hAnsi="Times New Roman" w:cs="Times New Roman"/>
          <w:color w:val="000000" w:themeColor="text1"/>
        </w:rPr>
        <w:t xml:space="preserve"> (</w:t>
      </w:r>
      <w:r w:rsidR="000E4062" w:rsidRPr="00515D1E">
        <w:rPr>
          <w:rFonts w:ascii="Times New Roman" w:hAnsi="Times New Roman" w:cs="Times New Roman"/>
          <w:noProof/>
          <w:color w:val="000000" w:themeColor="text1"/>
        </w:rPr>
        <w:t xml:space="preserve">Carver, Timperio, &amp; Crawford, 2008; </w:t>
      </w:r>
      <w:r w:rsidR="00E95342" w:rsidRPr="00515D1E">
        <w:rPr>
          <w:rFonts w:ascii="Times New Roman" w:hAnsi="Times New Roman" w:cs="Times New Roman"/>
          <w:noProof/>
          <w:color w:val="000000" w:themeColor="text1"/>
        </w:rPr>
        <w:t xml:space="preserve">Jones, Coombes, Griffin, &amp; van Sluijs, 2009; </w:t>
      </w:r>
      <w:r w:rsidR="00A71ED3" w:rsidRPr="00515D1E">
        <w:rPr>
          <w:rFonts w:ascii="Times New Roman" w:hAnsi="Times New Roman" w:cs="Times New Roman"/>
          <w:noProof/>
          <w:color w:val="000000" w:themeColor="text1"/>
        </w:rPr>
        <w:t>Villanueva et al., 2012)</w:t>
      </w:r>
      <w:r w:rsidRPr="00515D1E">
        <w:rPr>
          <w:rFonts w:ascii="Times New Roman" w:hAnsi="Times New Roman" w:cs="Times New Roman"/>
          <w:color w:val="000000" w:themeColor="text1"/>
        </w:rPr>
        <w:t xml:space="preserve">. </w:t>
      </w:r>
    </w:p>
    <w:p w14:paraId="49A9BF96" w14:textId="2E5E45EA" w:rsidR="00EE233C" w:rsidRPr="00515D1E" w:rsidRDefault="00EE233C" w:rsidP="00EE233C">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For our analysis, NDVI scores were averaged across ages 5, 7, 10, 12 and 18 for those E-Risk study participants with green space data available for at least 3 time</w:t>
      </w:r>
      <w:r w:rsidR="000972E3"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points. </w:t>
      </w:r>
    </w:p>
    <w:p w14:paraId="5E522DD1" w14:textId="5C3B8F54" w:rsidR="00EE233C" w:rsidRPr="00515D1E" w:rsidRDefault="00EE233C" w:rsidP="00EE233C">
      <w:pPr>
        <w:spacing w:line="480" w:lineRule="auto"/>
        <w:ind w:firstLine="720"/>
        <w:rPr>
          <w:rFonts w:ascii="Times New Roman" w:hAnsi="Times New Roman" w:cs="Times New Roman"/>
          <w:color w:val="000000" w:themeColor="text1"/>
        </w:rPr>
      </w:pPr>
      <w:r w:rsidRPr="00515D1E">
        <w:rPr>
          <w:rFonts w:ascii="Times New Roman" w:hAnsi="Times New Roman" w:cs="Times New Roman"/>
          <w:b/>
          <w:bCs/>
          <w:i/>
          <w:iCs/>
          <w:color w:val="000000" w:themeColor="text1"/>
        </w:rPr>
        <w:lastRenderedPageBreak/>
        <w:t>Social support</w:t>
      </w:r>
      <w:r w:rsidRPr="00515D1E">
        <w:rPr>
          <w:rFonts w:ascii="Times New Roman" w:hAnsi="Times New Roman" w:cs="Times New Roman"/>
          <w:color w:val="000000" w:themeColor="text1"/>
        </w:rPr>
        <w:t xml:space="preserve"> was assessed at age 18 via self-reports using the Multidimensional Scale of Perceived Social Support (MSPSS), which assesses individuals' access to supportive relationships with family, friends, and significant others</w:t>
      </w:r>
      <w:r w:rsidR="007B644C" w:rsidRPr="00515D1E">
        <w:rPr>
          <w:rFonts w:ascii="Times New Roman" w:hAnsi="Times New Roman" w:cs="Times New Roman"/>
          <w:color w:val="000000" w:themeColor="text1"/>
        </w:rPr>
        <w:t xml:space="preserve"> (</w:t>
      </w:r>
      <w:r w:rsidR="007B644C" w:rsidRPr="00515D1E">
        <w:rPr>
          <w:rFonts w:ascii="Times New Roman" w:hAnsi="Times New Roman" w:cs="Times New Roman"/>
          <w:noProof/>
          <w:color w:val="000000" w:themeColor="text1"/>
        </w:rPr>
        <w:t>Zimet, Powell, Farley, Werkman, &amp; Berkoff, 1988)</w:t>
      </w:r>
      <w:r w:rsidRPr="00515D1E">
        <w:rPr>
          <w:rFonts w:ascii="Times New Roman" w:hAnsi="Times New Roman" w:cs="Times New Roman"/>
          <w:color w:val="000000" w:themeColor="text1"/>
        </w:rPr>
        <w:t xml:space="preserve">. The 12 items comprise statements such as </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There is a special person who is around when I am in need</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and </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I can count on my friends when things go wrong</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Participants rated these statements as </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not true</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 </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somewhat true</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(1) or </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very true</w:t>
      </w:r>
      <w:r w:rsidR="009C3ED1"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(2). We summed scores to produce an overall social support scale with higher scores reflecting greater social support. In addition, the family and friend sub-scales were utilised separately to examine whether social support from either family, friends, or significant others were specifically protective.</w:t>
      </w:r>
    </w:p>
    <w:p w14:paraId="388AC067" w14:textId="77777777" w:rsidR="00BA52CA" w:rsidRPr="00515D1E" w:rsidRDefault="00BA52CA" w:rsidP="00BA52CA">
      <w:pPr>
        <w:spacing w:line="480" w:lineRule="auto"/>
        <w:rPr>
          <w:rFonts w:ascii="Times New Roman" w:hAnsi="Times New Roman" w:cs="Times New Roman"/>
          <w:color w:val="000000" w:themeColor="text1"/>
        </w:rPr>
      </w:pPr>
    </w:p>
    <w:p w14:paraId="03D68C68" w14:textId="77777777" w:rsidR="00EE233C" w:rsidRPr="00515D1E" w:rsidRDefault="00EE233C" w:rsidP="00EE233C">
      <w:pPr>
        <w:rPr>
          <w:rFonts w:ascii="Times New Roman" w:hAnsi="Times New Roman" w:cs="Times New Roman"/>
          <w:b/>
          <w:bCs/>
          <w:color w:val="000000" w:themeColor="text1"/>
        </w:rPr>
      </w:pPr>
    </w:p>
    <w:p w14:paraId="01A883F9" w14:textId="77777777" w:rsidR="00427C36" w:rsidRPr="00515D1E" w:rsidRDefault="00427C36" w:rsidP="000469D7">
      <w:pPr>
        <w:rPr>
          <w:rFonts w:ascii="Times New Roman" w:hAnsi="Times New Roman" w:cs="Times New Roman"/>
          <w:b/>
          <w:bCs/>
          <w:color w:val="000000" w:themeColor="text1"/>
        </w:rPr>
      </w:pPr>
    </w:p>
    <w:p w14:paraId="5CD648DB" w14:textId="77777777" w:rsidR="00427C36" w:rsidRPr="00515D1E" w:rsidRDefault="00427C36" w:rsidP="000469D7">
      <w:pPr>
        <w:rPr>
          <w:rFonts w:ascii="Times New Roman" w:hAnsi="Times New Roman" w:cs="Times New Roman"/>
          <w:b/>
          <w:bCs/>
          <w:color w:val="000000" w:themeColor="text1"/>
        </w:rPr>
      </w:pPr>
    </w:p>
    <w:p w14:paraId="150AF8BC" w14:textId="77777777" w:rsidR="00427C36" w:rsidRPr="00515D1E" w:rsidRDefault="00427C36" w:rsidP="000469D7">
      <w:pPr>
        <w:rPr>
          <w:rFonts w:ascii="Times New Roman" w:hAnsi="Times New Roman" w:cs="Times New Roman"/>
          <w:b/>
          <w:bCs/>
          <w:color w:val="000000" w:themeColor="text1"/>
        </w:rPr>
      </w:pPr>
    </w:p>
    <w:p w14:paraId="30735CDF" w14:textId="69077E2B" w:rsidR="00427C36" w:rsidRPr="00515D1E" w:rsidRDefault="00427C36">
      <w:pPr>
        <w:rPr>
          <w:rFonts w:ascii="Times New Roman" w:hAnsi="Times New Roman" w:cs="Times New Roman"/>
          <w:b/>
          <w:bCs/>
          <w:color w:val="000000" w:themeColor="text1"/>
        </w:rPr>
      </w:pPr>
      <w:r w:rsidRPr="00515D1E">
        <w:rPr>
          <w:rFonts w:ascii="Times New Roman" w:hAnsi="Times New Roman" w:cs="Times New Roman"/>
          <w:b/>
          <w:bCs/>
          <w:color w:val="000000" w:themeColor="text1"/>
        </w:rPr>
        <w:br w:type="page"/>
      </w:r>
    </w:p>
    <w:p w14:paraId="59FFEF6F" w14:textId="77777777" w:rsidR="0002142C" w:rsidRPr="00515D1E" w:rsidRDefault="0002142C" w:rsidP="00DA0580">
      <w:pPr>
        <w:spacing w:line="480" w:lineRule="auto"/>
        <w:rPr>
          <w:rFonts w:ascii="Times New Roman" w:hAnsi="Times New Roman" w:cs="Times New Roman"/>
          <w:b/>
          <w:bCs/>
          <w:color w:val="000000" w:themeColor="text1"/>
        </w:rPr>
        <w:sectPr w:rsidR="0002142C" w:rsidRPr="00515D1E" w:rsidSect="005612C4">
          <w:headerReference w:type="default" r:id="rId14"/>
          <w:footerReference w:type="default" r:id="rId15"/>
          <w:pgSz w:w="11906" w:h="16838"/>
          <w:pgMar w:top="1440" w:right="1440" w:bottom="1440" w:left="1440" w:header="708" w:footer="708" w:gutter="0"/>
          <w:cols w:space="708"/>
          <w:docGrid w:linePitch="360"/>
        </w:sectPr>
      </w:pPr>
      <w:bookmarkStart w:id="2" w:name="_Hlk164157663"/>
    </w:p>
    <w:p w14:paraId="14CE72D7" w14:textId="74C2203D" w:rsidR="0002142C" w:rsidRPr="00515D1E" w:rsidRDefault="0002142C" w:rsidP="00DA0580">
      <w:pPr>
        <w:spacing w:line="480" w:lineRule="auto"/>
        <w:rPr>
          <w:rFonts w:ascii="Times New Roman" w:hAnsi="Times New Roman" w:cs="Times New Roman"/>
          <w:b/>
          <w:bCs/>
          <w:color w:val="000000" w:themeColor="text1"/>
        </w:rPr>
      </w:pPr>
      <w:r w:rsidRPr="00515D1E">
        <w:rPr>
          <w:rFonts w:ascii="Times New Roman" w:hAnsi="Times New Roman" w:cs="Times New Roman"/>
          <w:b/>
          <w:bCs/>
          <w:color w:val="000000" w:themeColor="text1"/>
        </w:rPr>
        <w:lastRenderedPageBreak/>
        <w:t xml:space="preserve">Supplementary Text </w:t>
      </w:r>
      <w:r w:rsidR="001E1B51" w:rsidRPr="00515D1E">
        <w:rPr>
          <w:rFonts w:ascii="Times New Roman" w:hAnsi="Times New Roman" w:cs="Times New Roman"/>
          <w:b/>
          <w:bCs/>
          <w:color w:val="000000" w:themeColor="text1"/>
        </w:rPr>
        <w:t>5</w:t>
      </w:r>
      <w:r w:rsidRPr="00515D1E">
        <w:rPr>
          <w:rFonts w:ascii="Times New Roman" w:hAnsi="Times New Roman" w:cs="Times New Roman"/>
          <w:b/>
          <w:bCs/>
          <w:color w:val="000000" w:themeColor="text1"/>
        </w:rPr>
        <w:t xml:space="preserve">: </w:t>
      </w:r>
      <w:r w:rsidR="005B15B9" w:rsidRPr="00515D1E">
        <w:rPr>
          <w:rFonts w:ascii="Times New Roman" w:hAnsi="Times New Roman" w:cs="Times New Roman"/>
          <w:b/>
          <w:bCs/>
          <w:color w:val="000000" w:themeColor="text1"/>
        </w:rPr>
        <w:t>D</w:t>
      </w:r>
      <w:r w:rsidRPr="00515D1E">
        <w:rPr>
          <w:rFonts w:ascii="Times New Roman" w:hAnsi="Times New Roman" w:cs="Times New Roman"/>
          <w:b/>
          <w:bCs/>
          <w:color w:val="000000" w:themeColor="text1"/>
        </w:rPr>
        <w:t xml:space="preserve">etail about </w:t>
      </w:r>
      <w:r w:rsidR="00277BEA" w:rsidRPr="00515D1E">
        <w:rPr>
          <w:rFonts w:ascii="Times New Roman" w:hAnsi="Times New Roman" w:cs="Times New Roman"/>
          <w:b/>
          <w:bCs/>
          <w:color w:val="000000" w:themeColor="text1"/>
        </w:rPr>
        <w:t>sensitivity analys</w:t>
      </w:r>
      <w:r w:rsidR="002A270F" w:rsidRPr="00515D1E">
        <w:rPr>
          <w:rFonts w:ascii="Times New Roman" w:hAnsi="Times New Roman" w:cs="Times New Roman"/>
          <w:b/>
          <w:bCs/>
          <w:color w:val="000000" w:themeColor="text1"/>
        </w:rPr>
        <w:t>e</w:t>
      </w:r>
      <w:r w:rsidR="00277BEA" w:rsidRPr="00515D1E">
        <w:rPr>
          <w:rFonts w:ascii="Times New Roman" w:hAnsi="Times New Roman" w:cs="Times New Roman"/>
          <w:b/>
          <w:bCs/>
          <w:color w:val="000000" w:themeColor="text1"/>
        </w:rPr>
        <w:t xml:space="preserve">s </w:t>
      </w:r>
      <w:r w:rsidR="002A270F" w:rsidRPr="00515D1E">
        <w:rPr>
          <w:rFonts w:ascii="Times New Roman" w:hAnsi="Times New Roman" w:cs="Times New Roman"/>
          <w:b/>
          <w:bCs/>
          <w:color w:val="000000" w:themeColor="text1"/>
        </w:rPr>
        <w:t xml:space="preserve">additionally controlling for </w:t>
      </w:r>
      <w:r w:rsidRPr="00515D1E">
        <w:rPr>
          <w:rFonts w:ascii="Times New Roman" w:hAnsi="Times New Roman" w:cs="Times New Roman"/>
          <w:b/>
          <w:bCs/>
          <w:color w:val="000000" w:themeColor="text1"/>
        </w:rPr>
        <w:t>maternal psychological distress in Millennium Cohort Study</w:t>
      </w:r>
    </w:p>
    <w:p w14:paraId="420534A7" w14:textId="3E08688B" w:rsidR="0002142C" w:rsidRPr="00515D1E" w:rsidRDefault="0002142C" w:rsidP="0002142C">
      <w:pPr>
        <w:spacing w:line="480" w:lineRule="auto"/>
        <w:ind w:firstLine="720"/>
        <w:rPr>
          <w:rFonts w:ascii="Times New Roman" w:hAnsi="Times New Roman" w:cs="Times New Roman"/>
          <w:color w:val="000000" w:themeColor="text1"/>
        </w:rPr>
      </w:pPr>
      <w:r w:rsidRPr="00515D1E">
        <w:rPr>
          <w:rFonts w:ascii="Times New Roman" w:hAnsi="Times New Roman" w:cs="Times New Roman"/>
          <w:color w:val="000000" w:themeColor="text1"/>
        </w:rPr>
        <w:t xml:space="preserve">We did not control for the effects of maternal psychological distress in the main analyses as it potentially lies on the mediating pathway between neighbourhood deprivation and adolescent mental health. This is because the measurement of neighbourhood deprivation spanned sweeps 1 to 6 and therefore the measurement of maternal psychological distress at sweep 3 could be affected by prior deprivation which in turn may affect adolescent mental health. However, because there was also the potential for maternal psychological distress to confound the association between deprivation and mental health (because distress measured at sweep 2 could affect deprivation at sweeps 2 through 6 as well as the outcome) we opted to include it in a planned sensitivity test.      </w:t>
      </w:r>
    </w:p>
    <w:p w14:paraId="1290AA66" w14:textId="77777777" w:rsidR="0002142C" w:rsidRPr="00515D1E" w:rsidRDefault="0002142C" w:rsidP="0002142C">
      <w:pPr>
        <w:spacing w:line="480" w:lineRule="auto"/>
        <w:rPr>
          <w:rFonts w:ascii="Times New Roman" w:hAnsi="Times New Roman" w:cs="Times New Roman"/>
          <w:color w:val="000000" w:themeColor="text1"/>
        </w:rPr>
      </w:pPr>
    </w:p>
    <w:p w14:paraId="5480256B" w14:textId="77777777" w:rsidR="0002142C" w:rsidRPr="00515D1E" w:rsidRDefault="0002142C" w:rsidP="0002142C">
      <w:pPr>
        <w:spacing w:line="480" w:lineRule="auto"/>
        <w:rPr>
          <w:rFonts w:ascii="Times New Roman" w:hAnsi="Times New Roman" w:cs="Times New Roman"/>
          <w:color w:val="000000" w:themeColor="text1"/>
        </w:rPr>
      </w:pPr>
    </w:p>
    <w:p w14:paraId="0754170C" w14:textId="77777777" w:rsidR="0002142C" w:rsidRPr="00515D1E" w:rsidRDefault="0002142C" w:rsidP="0002142C">
      <w:pPr>
        <w:spacing w:line="480" w:lineRule="auto"/>
        <w:rPr>
          <w:rFonts w:ascii="Times New Roman" w:hAnsi="Times New Roman" w:cs="Times New Roman"/>
          <w:color w:val="000000" w:themeColor="text1"/>
        </w:rPr>
      </w:pPr>
    </w:p>
    <w:p w14:paraId="0FF843F3" w14:textId="77777777" w:rsidR="0002142C" w:rsidRPr="00515D1E" w:rsidRDefault="0002142C" w:rsidP="00DA0580">
      <w:pPr>
        <w:spacing w:line="480" w:lineRule="auto"/>
        <w:rPr>
          <w:rFonts w:ascii="Times New Roman" w:hAnsi="Times New Roman" w:cs="Times New Roman"/>
          <w:b/>
          <w:bCs/>
          <w:color w:val="000000" w:themeColor="text1"/>
        </w:rPr>
      </w:pPr>
    </w:p>
    <w:p w14:paraId="74CE78D5" w14:textId="77777777" w:rsidR="0002142C" w:rsidRPr="00515D1E" w:rsidRDefault="0002142C" w:rsidP="00DA0580">
      <w:pPr>
        <w:spacing w:line="480" w:lineRule="auto"/>
        <w:rPr>
          <w:rFonts w:ascii="Times New Roman" w:hAnsi="Times New Roman" w:cs="Times New Roman"/>
          <w:b/>
          <w:bCs/>
          <w:color w:val="000000" w:themeColor="text1"/>
        </w:rPr>
      </w:pPr>
    </w:p>
    <w:p w14:paraId="74265771" w14:textId="2EFB4048" w:rsidR="0002142C" w:rsidRPr="00515D1E" w:rsidRDefault="0002142C" w:rsidP="00DA0580">
      <w:pPr>
        <w:spacing w:line="480" w:lineRule="auto"/>
        <w:rPr>
          <w:rFonts w:ascii="Times New Roman" w:hAnsi="Times New Roman" w:cs="Times New Roman"/>
          <w:b/>
          <w:bCs/>
          <w:color w:val="000000" w:themeColor="text1"/>
        </w:rPr>
        <w:sectPr w:rsidR="0002142C" w:rsidRPr="00515D1E" w:rsidSect="005612C4">
          <w:pgSz w:w="11906" w:h="16838"/>
          <w:pgMar w:top="1440" w:right="1440" w:bottom="1440" w:left="1440" w:header="708" w:footer="708" w:gutter="0"/>
          <w:cols w:space="708"/>
          <w:docGrid w:linePitch="360"/>
        </w:sectPr>
      </w:pPr>
    </w:p>
    <w:p w14:paraId="07E36D1C" w14:textId="07EFC64C" w:rsidR="00DA0580" w:rsidRPr="00515D1E" w:rsidRDefault="00C066A7" w:rsidP="00DA0580">
      <w:pPr>
        <w:spacing w:line="480" w:lineRule="auto"/>
        <w:rPr>
          <w:rFonts w:ascii="Times New Roman" w:hAnsi="Times New Roman" w:cs="Times New Roman"/>
          <w:b/>
          <w:bCs/>
          <w:color w:val="000000" w:themeColor="text1"/>
        </w:rPr>
      </w:pPr>
      <w:r w:rsidRPr="00515D1E">
        <w:rPr>
          <w:rFonts w:ascii="Times New Roman" w:hAnsi="Times New Roman" w:cs="Times New Roman"/>
          <w:b/>
          <w:bCs/>
          <w:color w:val="000000" w:themeColor="text1"/>
        </w:rPr>
        <w:lastRenderedPageBreak/>
        <w:t xml:space="preserve">Supplementary Text </w:t>
      </w:r>
      <w:r w:rsidR="001E1B51" w:rsidRPr="00515D1E">
        <w:rPr>
          <w:rFonts w:ascii="Times New Roman" w:hAnsi="Times New Roman" w:cs="Times New Roman"/>
          <w:b/>
          <w:bCs/>
          <w:color w:val="000000" w:themeColor="text1"/>
        </w:rPr>
        <w:t>6</w:t>
      </w:r>
      <w:r w:rsidR="00427C36" w:rsidRPr="00515D1E">
        <w:rPr>
          <w:rFonts w:ascii="Times New Roman" w:hAnsi="Times New Roman" w:cs="Times New Roman"/>
          <w:b/>
          <w:bCs/>
          <w:color w:val="000000" w:themeColor="text1"/>
        </w:rPr>
        <w:t>:</w:t>
      </w:r>
      <w:r w:rsidRPr="00515D1E">
        <w:rPr>
          <w:rFonts w:ascii="Times New Roman" w:hAnsi="Times New Roman" w:cs="Times New Roman"/>
          <w:b/>
          <w:bCs/>
          <w:color w:val="000000" w:themeColor="text1"/>
        </w:rPr>
        <w:t xml:space="preserve"> Additional details about c</w:t>
      </w:r>
      <w:r w:rsidR="00DA0580" w:rsidRPr="00515D1E">
        <w:rPr>
          <w:rFonts w:ascii="Times New Roman" w:hAnsi="Times New Roman" w:cs="Times New Roman"/>
          <w:b/>
          <w:bCs/>
          <w:color w:val="000000" w:themeColor="text1"/>
        </w:rPr>
        <w:t>ross</w:t>
      </w:r>
      <w:r w:rsidR="00C3192F" w:rsidRPr="00515D1E">
        <w:rPr>
          <w:rFonts w:ascii="Times New Roman" w:hAnsi="Times New Roman" w:cs="Times New Roman"/>
          <w:b/>
          <w:bCs/>
          <w:color w:val="000000" w:themeColor="text1"/>
        </w:rPr>
        <w:t>-</w:t>
      </w:r>
      <w:r w:rsidR="00DA0580" w:rsidRPr="00515D1E">
        <w:rPr>
          <w:rFonts w:ascii="Times New Roman" w:hAnsi="Times New Roman" w:cs="Times New Roman"/>
          <w:b/>
          <w:bCs/>
          <w:color w:val="000000" w:themeColor="text1"/>
        </w:rPr>
        <w:t>classified models</w:t>
      </w:r>
    </w:p>
    <w:bookmarkEnd w:id="2"/>
    <w:p w14:paraId="6C3BB6CA" w14:textId="21C5F03C" w:rsidR="008E0832" w:rsidRPr="00515D1E" w:rsidRDefault="005B373A" w:rsidP="00DA0580">
      <w:pPr>
        <w:spacing w:line="480" w:lineRule="auto"/>
        <w:rPr>
          <w:rFonts w:ascii="Times New Roman" w:eastAsia="Times New Roman" w:hAnsi="Times New Roman" w:cs="Times New Roman"/>
          <w:color w:val="000000" w:themeColor="text1"/>
          <w:lang w:eastAsia="en-GB"/>
        </w:rPr>
      </w:pPr>
      <w:r w:rsidRPr="00515D1E">
        <w:rPr>
          <w:rFonts w:ascii="Times New Roman" w:hAnsi="Times New Roman" w:cs="Times New Roman"/>
          <w:color w:val="000000" w:themeColor="text1"/>
        </w:rPr>
        <w:tab/>
        <w:t>The estimation of cross-classified models is computationally intense when there is a high number of groups</w:t>
      </w:r>
      <w:r w:rsidR="00FC4EAE" w:rsidRPr="00515D1E">
        <w:rPr>
          <w:rFonts w:ascii="Times New Roman" w:hAnsi="Times New Roman" w:cs="Times New Roman"/>
          <w:color w:val="000000" w:themeColor="text1"/>
        </w:rPr>
        <w:t xml:space="preserve"> and so </w:t>
      </w:r>
      <w:r w:rsidRPr="00515D1E">
        <w:rPr>
          <w:rFonts w:ascii="Times New Roman" w:hAnsi="Times New Roman" w:cs="Times New Roman"/>
          <w:color w:val="000000" w:themeColor="text1"/>
        </w:rPr>
        <w:t xml:space="preserve">Markov Chain Monte Carlo (MCMC) estimation method is recommended over </w:t>
      </w:r>
      <w:r w:rsidR="00FC4EAE" w:rsidRPr="00515D1E">
        <w:rPr>
          <w:rFonts w:ascii="Times New Roman" w:hAnsi="Times New Roman" w:cs="Times New Roman"/>
          <w:color w:val="000000" w:themeColor="text1"/>
        </w:rPr>
        <w:t>maximum likelihood</w:t>
      </w:r>
      <w:r w:rsidR="00C539E9" w:rsidRPr="00515D1E">
        <w:rPr>
          <w:rFonts w:ascii="Times New Roman" w:hAnsi="Times New Roman" w:cs="Times New Roman"/>
          <w:color w:val="000000" w:themeColor="text1"/>
        </w:rPr>
        <w:t xml:space="preserve"> </w:t>
      </w:r>
      <w:r w:rsidR="0024674A" w:rsidRPr="00515D1E">
        <w:rPr>
          <w:rFonts w:ascii="Times New Roman" w:hAnsi="Times New Roman" w:cs="Times New Roman"/>
          <w:color w:val="000000" w:themeColor="text1"/>
        </w:rPr>
        <w:t>(Leckie, 2009)</w:t>
      </w:r>
      <w:r w:rsidR="00FC4EAE" w:rsidRPr="00515D1E">
        <w:rPr>
          <w:rFonts w:ascii="Times New Roman" w:hAnsi="Times New Roman" w:cs="Times New Roman"/>
          <w:color w:val="000000" w:themeColor="text1"/>
        </w:rPr>
        <w:t xml:space="preserve">. </w:t>
      </w:r>
      <w:bookmarkStart w:id="3" w:name="_Hlk173851367"/>
      <w:r w:rsidR="00FC4EAE" w:rsidRPr="00515D1E">
        <w:rPr>
          <w:rFonts w:ascii="Times New Roman" w:hAnsi="Times New Roman" w:cs="Times New Roman"/>
          <w:color w:val="000000" w:themeColor="text1"/>
        </w:rPr>
        <w:t xml:space="preserve">This is a simulation-based method in which many iterations are run. Parameter estimates are computed at each iteration </w:t>
      </w:r>
      <w:r w:rsidR="00E47C5F" w:rsidRPr="00515D1E">
        <w:rPr>
          <w:rFonts w:ascii="Times New Roman" w:hAnsi="Times New Roman" w:cs="Times New Roman"/>
          <w:color w:val="000000" w:themeColor="text1"/>
        </w:rPr>
        <w:t>from which means, standard deviations and credib</w:t>
      </w:r>
      <w:r w:rsidR="001B266E" w:rsidRPr="00515D1E">
        <w:rPr>
          <w:rFonts w:ascii="Times New Roman" w:hAnsi="Times New Roman" w:cs="Times New Roman"/>
          <w:color w:val="000000" w:themeColor="text1"/>
        </w:rPr>
        <w:t>le</w:t>
      </w:r>
      <w:r w:rsidR="00E47C5F" w:rsidRPr="00515D1E">
        <w:rPr>
          <w:rFonts w:ascii="Times New Roman" w:hAnsi="Times New Roman" w:cs="Times New Roman"/>
          <w:color w:val="000000" w:themeColor="text1"/>
        </w:rPr>
        <w:t xml:space="preserve"> intervals are calculated. These correspond to coefficients, standard errors and confidence intervals of a maximum likelihood approach</w:t>
      </w:r>
      <w:r w:rsidR="00FC4EAE" w:rsidRPr="00515D1E">
        <w:rPr>
          <w:rFonts w:ascii="Times New Roman" w:hAnsi="Times New Roman" w:cs="Times New Roman"/>
          <w:color w:val="000000" w:themeColor="text1"/>
        </w:rPr>
        <w:t>.</w:t>
      </w:r>
      <w:bookmarkEnd w:id="3"/>
      <w:r w:rsidR="002A4295" w:rsidRPr="00515D1E">
        <w:rPr>
          <w:rFonts w:ascii="Times New Roman" w:hAnsi="Times New Roman" w:cs="Times New Roman"/>
          <w:color w:val="000000" w:themeColor="text1"/>
        </w:rPr>
        <w:t xml:space="preserve"> Cross-classified m</w:t>
      </w:r>
      <w:r w:rsidR="002A4295" w:rsidRPr="00515D1E">
        <w:rPr>
          <w:rFonts w:ascii="Times New Roman" w:eastAsia="Times New Roman" w:hAnsi="Times New Roman" w:cs="Times New Roman"/>
          <w:color w:val="000000" w:themeColor="text1"/>
          <w:lang w:eastAsia="en-GB"/>
        </w:rPr>
        <w:t xml:space="preserve">odels were run with a burn-in period of 500 and a chain length of 5,000. </w:t>
      </w:r>
    </w:p>
    <w:p w14:paraId="3AE06C5A" w14:textId="77777777" w:rsidR="00E30D3C" w:rsidRPr="00515D1E" w:rsidRDefault="00E30D3C" w:rsidP="00DA0580">
      <w:pPr>
        <w:spacing w:line="480" w:lineRule="auto"/>
        <w:rPr>
          <w:rFonts w:ascii="Times New Roman" w:eastAsia="Times New Roman" w:hAnsi="Times New Roman" w:cs="Times New Roman"/>
          <w:color w:val="000000" w:themeColor="text1"/>
          <w:lang w:eastAsia="en-GB"/>
        </w:rPr>
      </w:pPr>
    </w:p>
    <w:p w14:paraId="67D33AAE"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01D9848A"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6DBF57AF"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2109370B"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5B02EDDB"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35097B54"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2280C002"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469AE366"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4A92163D"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070599CC"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311A8DAF"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1F65D7F1"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7CFEBD80"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7606DCD3" w14:textId="77777777" w:rsidR="00A217FB" w:rsidRPr="00515D1E" w:rsidRDefault="00A217FB" w:rsidP="00DA0580">
      <w:pPr>
        <w:spacing w:line="480" w:lineRule="auto"/>
        <w:rPr>
          <w:rFonts w:ascii="Times New Roman" w:eastAsia="Times New Roman" w:hAnsi="Times New Roman" w:cs="Times New Roman"/>
          <w:b/>
          <w:bCs/>
          <w:color w:val="000000" w:themeColor="text1"/>
          <w:lang w:eastAsia="en-GB"/>
        </w:rPr>
      </w:pPr>
    </w:p>
    <w:p w14:paraId="264F55CF" w14:textId="00527534" w:rsidR="00E30D3C" w:rsidRPr="00515D1E" w:rsidRDefault="00E30D3C" w:rsidP="00DA0580">
      <w:pPr>
        <w:spacing w:line="480" w:lineRule="auto"/>
        <w:rPr>
          <w:rFonts w:ascii="Times New Roman" w:eastAsia="Times New Roman" w:hAnsi="Times New Roman" w:cs="Times New Roman"/>
          <w:b/>
          <w:bCs/>
          <w:color w:val="000000" w:themeColor="text1"/>
          <w:lang w:eastAsia="en-GB"/>
        </w:rPr>
      </w:pPr>
      <w:bookmarkStart w:id="4" w:name="_Hlk185238885"/>
      <w:r w:rsidRPr="00515D1E">
        <w:rPr>
          <w:rFonts w:ascii="Times New Roman" w:eastAsia="Times New Roman" w:hAnsi="Times New Roman" w:cs="Times New Roman"/>
          <w:b/>
          <w:bCs/>
          <w:color w:val="000000" w:themeColor="text1"/>
          <w:lang w:eastAsia="en-GB"/>
        </w:rPr>
        <w:lastRenderedPageBreak/>
        <w:t>Supplementary Figure S3: Directed acyclic graph (DAG)</w:t>
      </w:r>
    </w:p>
    <w:p w14:paraId="6029AC42" w14:textId="3FCC5FCC" w:rsidR="00E30D3C" w:rsidRPr="00515D1E" w:rsidRDefault="006528D8" w:rsidP="00DA0580">
      <w:pPr>
        <w:spacing w:line="480" w:lineRule="auto"/>
        <w:rPr>
          <w:rFonts w:ascii="Times New Roman" w:eastAsia="Times New Roman" w:hAnsi="Times New Roman" w:cs="Times New Roman"/>
          <w:color w:val="000000" w:themeColor="text1"/>
          <w:lang w:eastAsia="en-GB"/>
        </w:rPr>
      </w:pPr>
      <w:r w:rsidRPr="00515D1E">
        <w:rPr>
          <w:rFonts w:ascii="Times New Roman" w:eastAsia="Times New Roman" w:hAnsi="Times New Roman" w:cs="Times New Roman"/>
          <w:noProof/>
          <w:color w:val="000000" w:themeColor="text1"/>
          <w:lang w:eastAsia="en-GB"/>
        </w:rPr>
        <mc:AlternateContent>
          <mc:Choice Requires="wpg">
            <w:drawing>
              <wp:anchor distT="0" distB="0" distL="114300" distR="114300" simplePos="0" relativeHeight="251672576" behindDoc="0" locked="0" layoutInCell="1" allowOverlap="1" wp14:anchorId="1E83F372" wp14:editId="5C7A09AA">
                <wp:simplePos x="0" y="0"/>
                <wp:positionH relativeFrom="column">
                  <wp:posOffset>0</wp:posOffset>
                </wp:positionH>
                <wp:positionV relativeFrom="paragraph">
                  <wp:posOffset>34290</wp:posOffset>
                </wp:positionV>
                <wp:extent cx="5734050" cy="3394710"/>
                <wp:effectExtent l="0" t="0" r="19050" b="15240"/>
                <wp:wrapNone/>
                <wp:docPr id="1439310917" name="Group 8"/>
                <wp:cNvGraphicFramePr/>
                <a:graphic xmlns:a="http://schemas.openxmlformats.org/drawingml/2006/main">
                  <a:graphicData uri="http://schemas.microsoft.com/office/word/2010/wordprocessingGroup">
                    <wpg:wgp>
                      <wpg:cNvGrpSpPr/>
                      <wpg:grpSpPr>
                        <a:xfrm>
                          <a:off x="0" y="0"/>
                          <a:ext cx="5734050" cy="3394710"/>
                          <a:chOff x="0" y="0"/>
                          <a:chExt cx="5734050" cy="3394710"/>
                        </a:xfrm>
                      </wpg:grpSpPr>
                      <wps:wsp>
                        <wps:cNvPr id="217" name="Text Box 2"/>
                        <wps:cNvSpPr txBox="1">
                          <a:spLocks noChangeArrowheads="1"/>
                        </wps:cNvSpPr>
                        <wps:spPr bwMode="auto">
                          <a:xfrm>
                            <a:off x="0" y="1476375"/>
                            <a:ext cx="1162050" cy="721995"/>
                          </a:xfrm>
                          <a:prstGeom prst="rect">
                            <a:avLst/>
                          </a:prstGeom>
                          <a:solidFill>
                            <a:schemeClr val="accent6">
                              <a:lumMod val="40000"/>
                              <a:lumOff val="60000"/>
                            </a:schemeClr>
                          </a:solidFill>
                          <a:ln w="9525">
                            <a:solidFill>
                              <a:srgbClr val="000000"/>
                            </a:solidFill>
                            <a:miter lim="800000"/>
                            <a:headEnd/>
                            <a:tailEnd/>
                          </a:ln>
                        </wps:spPr>
                        <wps:txbx>
                          <w:txbxContent>
                            <w:p w14:paraId="14A810F1" w14:textId="004AA0E5" w:rsidR="00E30D3C" w:rsidRPr="00E30D3C" w:rsidRDefault="00E30D3C" w:rsidP="00E30D3C">
                              <w:pPr>
                                <w:jc w:val="center"/>
                                <w:rPr>
                                  <w:rFonts w:ascii="Times New Roman" w:hAnsi="Times New Roman" w:cs="Times New Roman"/>
                                </w:rPr>
                              </w:pPr>
                              <w:r w:rsidRPr="00E30D3C">
                                <w:rPr>
                                  <w:rFonts w:ascii="Times New Roman" w:hAnsi="Times New Roman" w:cs="Times New Roman"/>
                                </w:rPr>
                                <w:t>Neighbourhood deprivation in childhoo</w:t>
                              </w:r>
                              <w:r w:rsidR="00B97C2E">
                                <w:rPr>
                                  <w:rFonts w:ascii="Times New Roman" w:hAnsi="Times New Roman" w:cs="Times New Roman"/>
                                </w:rPr>
                                <w:t>d</w:t>
                              </w:r>
                            </w:p>
                          </w:txbxContent>
                        </wps:txbx>
                        <wps:bodyPr rot="0" vert="horz" wrap="square" lIns="91440" tIns="45720" rIns="91440" bIns="45720" anchor="t" anchorCtr="0">
                          <a:spAutoFit/>
                        </wps:bodyPr>
                      </wps:wsp>
                      <wps:wsp>
                        <wps:cNvPr id="2098857806" name="Text Box 2"/>
                        <wps:cNvSpPr txBox="1">
                          <a:spLocks noChangeArrowheads="1"/>
                        </wps:cNvSpPr>
                        <wps:spPr bwMode="auto">
                          <a:xfrm>
                            <a:off x="4572000" y="1485900"/>
                            <a:ext cx="1162050" cy="721995"/>
                          </a:xfrm>
                          <a:prstGeom prst="rect">
                            <a:avLst/>
                          </a:prstGeom>
                          <a:solidFill>
                            <a:schemeClr val="accent5">
                              <a:lumMod val="60000"/>
                              <a:lumOff val="40000"/>
                            </a:schemeClr>
                          </a:solidFill>
                          <a:ln w="9525">
                            <a:solidFill>
                              <a:srgbClr val="000000"/>
                            </a:solidFill>
                            <a:miter lim="800000"/>
                            <a:headEnd/>
                            <a:tailEnd/>
                          </a:ln>
                        </wps:spPr>
                        <wps:txbx>
                          <w:txbxContent>
                            <w:p w14:paraId="23350373" w14:textId="20C7AB65" w:rsidR="00E30D3C" w:rsidRPr="00E30D3C" w:rsidRDefault="00E30D3C" w:rsidP="00E30D3C">
                              <w:pPr>
                                <w:jc w:val="center"/>
                                <w:rPr>
                                  <w:rFonts w:ascii="Times New Roman" w:hAnsi="Times New Roman" w:cs="Times New Roman"/>
                                </w:rPr>
                              </w:pPr>
                              <w:r>
                                <w:rPr>
                                  <w:rFonts w:ascii="Times New Roman" w:hAnsi="Times New Roman" w:cs="Times New Roman"/>
                                </w:rPr>
                                <w:t>Adolescent mental health</w:t>
                              </w:r>
                              <w:r w:rsidR="00B97C2E">
                                <w:rPr>
                                  <w:rFonts w:ascii="Times New Roman" w:hAnsi="Times New Roman" w:cs="Times New Roman"/>
                                </w:rPr>
                                <w:t xml:space="preserve"> problems</w:t>
                              </w:r>
                            </w:p>
                          </w:txbxContent>
                        </wps:txbx>
                        <wps:bodyPr rot="0" vert="horz" wrap="square" lIns="91440" tIns="45720" rIns="91440" bIns="45720" anchor="t" anchorCtr="0">
                          <a:spAutoFit/>
                        </wps:bodyPr>
                      </wps:wsp>
                      <wps:wsp>
                        <wps:cNvPr id="1601277633" name="Straight Arrow Connector 1"/>
                        <wps:cNvCnPr/>
                        <wps:spPr>
                          <a:xfrm>
                            <a:off x="1162050" y="1828800"/>
                            <a:ext cx="3409950" cy="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946831285" name="Text Box 2"/>
                        <wps:cNvSpPr txBox="1">
                          <a:spLocks noChangeArrowheads="1"/>
                        </wps:cNvSpPr>
                        <wps:spPr bwMode="auto">
                          <a:xfrm>
                            <a:off x="1943100" y="0"/>
                            <a:ext cx="1162050" cy="375285"/>
                          </a:xfrm>
                          <a:prstGeom prst="rect">
                            <a:avLst/>
                          </a:prstGeom>
                          <a:solidFill>
                            <a:schemeClr val="accent2">
                              <a:lumMod val="60000"/>
                              <a:lumOff val="40000"/>
                            </a:schemeClr>
                          </a:solidFill>
                          <a:ln w="9525">
                            <a:solidFill>
                              <a:srgbClr val="000000"/>
                            </a:solidFill>
                            <a:miter lim="800000"/>
                            <a:headEnd/>
                            <a:tailEnd/>
                          </a:ln>
                        </wps:spPr>
                        <wps:txbx>
                          <w:txbxContent>
                            <w:p w14:paraId="26E968DD" w14:textId="35685CEB" w:rsidR="00B97C2E" w:rsidRPr="00E30D3C" w:rsidRDefault="00B97C2E" w:rsidP="00B97C2E">
                              <w:pPr>
                                <w:jc w:val="center"/>
                                <w:rPr>
                                  <w:rFonts w:ascii="Times New Roman" w:hAnsi="Times New Roman" w:cs="Times New Roman"/>
                                </w:rPr>
                              </w:pPr>
                              <w:r>
                                <w:rPr>
                                  <w:rFonts w:ascii="Times New Roman" w:hAnsi="Times New Roman" w:cs="Times New Roman"/>
                                </w:rPr>
                                <w:t>Confounders</w:t>
                              </w:r>
                            </w:p>
                          </w:txbxContent>
                        </wps:txbx>
                        <wps:bodyPr rot="0" vert="horz" wrap="square" lIns="91440" tIns="45720" rIns="91440" bIns="45720" anchor="t" anchorCtr="0">
                          <a:spAutoFit/>
                        </wps:bodyPr>
                      </wps:wsp>
                      <wps:wsp>
                        <wps:cNvPr id="652458444" name="Straight Arrow Connector 2"/>
                        <wps:cNvCnPr/>
                        <wps:spPr>
                          <a:xfrm flipH="1">
                            <a:off x="571500" y="381000"/>
                            <a:ext cx="1943100" cy="110109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787852557" name="Straight Arrow Connector 3"/>
                        <wps:cNvCnPr/>
                        <wps:spPr>
                          <a:xfrm>
                            <a:off x="2514600" y="381000"/>
                            <a:ext cx="2628900" cy="10972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s:wsp>
                        <wps:cNvPr id="1818923510" name="Text Box 2"/>
                        <wps:cNvSpPr txBox="1">
                          <a:spLocks noChangeArrowheads="1"/>
                        </wps:cNvSpPr>
                        <wps:spPr bwMode="auto">
                          <a:xfrm>
                            <a:off x="4572000" y="3019425"/>
                            <a:ext cx="1162050" cy="375285"/>
                          </a:xfrm>
                          <a:prstGeom prst="rect">
                            <a:avLst/>
                          </a:prstGeom>
                          <a:solidFill>
                            <a:schemeClr val="accent5">
                              <a:lumMod val="60000"/>
                              <a:lumOff val="40000"/>
                            </a:schemeClr>
                          </a:solidFill>
                          <a:ln w="9525">
                            <a:solidFill>
                              <a:srgbClr val="000000"/>
                            </a:solidFill>
                            <a:miter lim="800000"/>
                            <a:headEnd/>
                            <a:tailEnd/>
                          </a:ln>
                        </wps:spPr>
                        <wps:txbx>
                          <w:txbxContent>
                            <w:p w14:paraId="66840D72" w14:textId="74AF73CD" w:rsidR="00B97C2E" w:rsidRPr="00E30D3C" w:rsidRDefault="00B97C2E" w:rsidP="00B97C2E">
                              <w:pPr>
                                <w:jc w:val="center"/>
                                <w:rPr>
                                  <w:rFonts w:ascii="Times New Roman" w:hAnsi="Times New Roman" w:cs="Times New Roman"/>
                                </w:rPr>
                              </w:pPr>
                              <w:r>
                                <w:rPr>
                                  <w:rFonts w:ascii="Times New Roman" w:hAnsi="Times New Roman" w:cs="Times New Roman"/>
                                </w:rPr>
                                <w:t>Correlates</w:t>
                              </w:r>
                            </w:p>
                          </w:txbxContent>
                        </wps:txbx>
                        <wps:bodyPr rot="0" vert="horz" wrap="square" lIns="91440" tIns="45720" rIns="91440" bIns="45720" anchor="t" anchorCtr="0">
                          <a:spAutoFit/>
                        </wps:bodyPr>
                      </wps:wsp>
                      <wps:wsp>
                        <wps:cNvPr id="1820072027" name="Straight Arrow Connector 7"/>
                        <wps:cNvCnPr/>
                        <wps:spPr>
                          <a:xfrm>
                            <a:off x="571500" y="2200275"/>
                            <a:ext cx="4000500" cy="1097280"/>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wpg:wgp>
                  </a:graphicData>
                </a:graphic>
              </wp:anchor>
            </w:drawing>
          </mc:Choice>
          <mc:Fallback>
            <w:pict>
              <v:group w14:anchorId="1E83F372" id="Group 8" o:spid="_x0000_s1026" style="position:absolute;margin-left:0;margin-top:2.7pt;width:451.5pt;height:267.3pt;z-index:251672576" coordsize="57340,339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">
                <v:shapetype id="_x0000_t202" coordsize="21600,21600" o:spt="202" path="m,l,21600r21600,l21600,xe">
                  <v:stroke joinstyle="miter"/>
                  <v:path gradientshapeok="t" o:connecttype="rect"/>
                </v:shapetype>
                <v:shape id="Text Box 2" o:spid="_x0000_s1027" type="#_x0000_t202" style="position:absolute;top:14763;width:11620;height:72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" fillcolor="#c5e0b3 [1305]">
                  <v:textbox style="mso-fit-shape-to-text:t">
                    <w:txbxContent>
                      <w:p w14:paraId="14A810F1" w14:textId="004AA0E5" w:rsidR="00E30D3C" w:rsidRPr="00E30D3C" w:rsidRDefault="00E30D3C" w:rsidP="00E30D3C">
                        <w:pPr>
                          <w:jc w:val="center"/>
                          <w:rPr>
                            <w:rFonts w:ascii="Times New Roman" w:hAnsi="Times New Roman" w:cs="Times New Roman"/>
                          </w:rPr>
                        </w:pPr>
                        <w:r w:rsidRPr="00E30D3C">
                          <w:rPr>
                            <w:rFonts w:ascii="Times New Roman" w:hAnsi="Times New Roman" w:cs="Times New Roman"/>
                          </w:rPr>
                          <w:t>Neighbourhood deprivation in childhoo</w:t>
                        </w:r>
                        <w:r w:rsidR="00B97C2E">
                          <w:rPr>
                            <w:rFonts w:ascii="Times New Roman" w:hAnsi="Times New Roman" w:cs="Times New Roman"/>
                          </w:rPr>
                          <w:t>d</w:t>
                        </w:r>
                      </w:p>
                    </w:txbxContent>
                  </v:textbox>
                </v:shape>
                <v:shape id="Text Box 2" o:spid="_x0000_s1028" type="#_x0000_t202" style="position:absolute;left:45720;top:14859;width:11620;height:721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" fillcolor="#9cc2e5 [1944]">
                  <v:textbox style="mso-fit-shape-to-text:t">
                    <w:txbxContent>
                      <w:p w14:paraId="23350373" w14:textId="20C7AB65" w:rsidR="00E30D3C" w:rsidRPr="00E30D3C" w:rsidRDefault="00E30D3C" w:rsidP="00E30D3C">
                        <w:pPr>
                          <w:jc w:val="center"/>
                          <w:rPr>
                            <w:rFonts w:ascii="Times New Roman" w:hAnsi="Times New Roman" w:cs="Times New Roman"/>
                          </w:rPr>
                        </w:pPr>
                        <w:r>
                          <w:rPr>
                            <w:rFonts w:ascii="Times New Roman" w:hAnsi="Times New Roman" w:cs="Times New Roman"/>
                          </w:rPr>
                          <w:t>Adolescent mental health</w:t>
                        </w:r>
                        <w:r w:rsidR="00B97C2E">
                          <w:rPr>
                            <w:rFonts w:ascii="Times New Roman" w:hAnsi="Times New Roman" w:cs="Times New Roman"/>
                          </w:rPr>
                          <w:t xml:space="preserve"> problems</w:t>
                        </w:r>
                      </w:p>
                    </w:txbxContent>
                  </v:textbox>
                </v:shape>
                <v:shapetype id="_x0000_t32" coordsize="21600,21600" o:spt="32" o:oned="t" path="m,l21600,21600e" filled="f">
                  <v:path arrowok="t" fillok="f" o:connecttype="none"/>
                  <o:lock v:ext="edit" shapetype="t"/>
                </v:shapetype>
                <v:shape id="Straight Arrow Connector 1" o:spid="_x0000_s1029" type="#_x0000_t32" style="position:absolute;left:11620;top:18288;width:34100;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" strokecolor="black [3200]" strokeweight=".5pt">
                  <v:stroke endarrow="block" joinstyle="miter"/>
                </v:shape>
                <v:shape id="Text Box 2" o:spid="_x0000_s1030" type="#_x0000_t202" style="position:absolute;left:19431;width:11620;height:37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" fillcolor="#f4b083 [1941]">
                  <v:textbox style="mso-fit-shape-to-text:t">
                    <w:txbxContent>
                      <w:p w14:paraId="26E968DD" w14:textId="35685CEB" w:rsidR="00B97C2E" w:rsidRPr="00E30D3C" w:rsidRDefault="00B97C2E" w:rsidP="00B97C2E">
                        <w:pPr>
                          <w:jc w:val="center"/>
                          <w:rPr>
                            <w:rFonts w:ascii="Times New Roman" w:hAnsi="Times New Roman" w:cs="Times New Roman"/>
                          </w:rPr>
                        </w:pPr>
                        <w:r>
                          <w:rPr>
                            <w:rFonts w:ascii="Times New Roman" w:hAnsi="Times New Roman" w:cs="Times New Roman"/>
                          </w:rPr>
                          <w:t>Confounders</w:t>
                        </w:r>
                      </w:p>
                    </w:txbxContent>
                  </v:textbox>
                </v:shape>
                <v:shape id="Straight Arrow Connector 2" o:spid="_x0000_s1031" type="#_x0000_t32" style="position:absolute;left:5715;top:3810;width:19431;height:11010;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" strokecolor="black [3200]" strokeweight=".5pt">
                  <v:stroke endarrow="block" joinstyle="miter"/>
                </v:shape>
                <v:shape id="Straight Arrow Connector 3" o:spid="_x0000_s1032" type="#_x0000_t32" style="position:absolute;left:25146;top:3810;width:26289;height:1097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" strokecolor="black [3200]" strokeweight=".5pt">
                  <v:stroke endarrow="block" joinstyle="miter"/>
                </v:shape>
                <v:shape id="Text Box 2" o:spid="_x0000_s1033" type="#_x0000_t202" style="position:absolute;left:45720;top:30194;width:11620;height:37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" fillcolor="#9cc2e5 [1944]">
                  <v:textbox style="mso-fit-shape-to-text:t">
                    <w:txbxContent>
                      <w:p w14:paraId="66840D72" w14:textId="74AF73CD" w:rsidR="00B97C2E" w:rsidRPr="00E30D3C" w:rsidRDefault="00B97C2E" w:rsidP="00B97C2E">
                        <w:pPr>
                          <w:jc w:val="center"/>
                          <w:rPr>
                            <w:rFonts w:ascii="Times New Roman" w:hAnsi="Times New Roman" w:cs="Times New Roman"/>
                          </w:rPr>
                        </w:pPr>
                        <w:r>
                          <w:rPr>
                            <w:rFonts w:ascii="Times New Roman" w:hAnsi="Times New Roman" w:cs="Times New Roman"/>
                          </w:rPr>
                          <w:t>Correlates</w:t>
                        </w:r>
                      </w:p>
                    </w:txbxContent>
                  </v:textbox>
                </v:shape>
                <v:shape id="Straight Arrow Connector 7" o:spid="_x0000_s1034" type="#_x0000_t32" style="position:absolute;left:5715;top:22002;width:40005;height:10973;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" strokecolor="black [3200]" strokeweight=".5pt">
                  <v:stroke endarrow="block" joinstyle="miter"/>
                </v:shape>
              </v:group>
            </w:pict>
          </mc:Fallback>
        </mc:AlternateContent>
      </w:r>
    </w:p>
    <w:p w14:paraId="1C05F42B" w14:textId="1F3D869C" w:rsidR="00E30D3C" w:rsidRPr="00515D1E" w:rsidRDefault="00E30D3C" w:rsidP="00DA0580">
      <w:pPr>
        <w:spacing w:line="480" w:lineRule="auto"/>
        <w:rPr>
          <w:rFonts w:ascii="Times New Roman" w:eastAsia="Times New Roman" w:hAnsi="Times New Roman" w:cs="Times New Roman"/>
          <w:color w:val="000000" w:themeColor="text1"/>
          <w:lang w:eastAsia="en-GB"/>
        </w:rPr>
      </w:pPr>
    </w:p>
    <w:p w14:paraId="3CCBF94D" w14:textId="1A955FAB" w:rsidR="00E30D3C" w:rsidRPr="00515D1E" w:rsidRDefault="00E30D3C" w:rsidP="00DA0580">
      <w:pPr>
        <w:spacing w:line="480" w:lineRule="auto"/>
        <w:rPr>
          <w:rFonts w:ascii="Times New Roman" w:eastAsia="Times New Roman" w:hAnsi="Times New Roman" w:cs="Times New Roman"/>
          <w:color w:val="000000" w:themeColor="text1"/>
          <w:lang w:eastAsia="en-GB"/>
        </w:rPr>
      </w:pPr>
    </w:p>
    <w:p w14:paraId="2DC09DB3" w14:textId="18B7CE0F" w:rsidR="00E30D3C" w:rsidRPr="00515D1E" w:rsidRDefault="00E30D3C" w:rsidP="00DA0580">
      <w:pPr>
        <w:spacing w:line="480" w:lineRule="auto"/>
        <w:rPr>
          <w:rFonts w:ascii="Times New Roman" w:eastAsia="Times New Roman" w:hAnsi="Times New Roman" w:cs="Times New Roman"/>
          <w:color w:val="000000" w:themeColor="text1"/>
          <w:lang w:eastAsia="en-GB"/>
        </w:rPr>
      </w:pPr>
    </w:p>
    <w:p w14:paraId="55B82D96" w14:textId="4DD0CE42" w:rsidR="00B97C2E" w:rsidRPr="00515D1E" w:rsidRDefault="00B97C2E" w:rsidP="00DA0580">
      <w:pPr>
        <w:spacing w:line="480" w:lineRule="auto"/>
        <w:rPr>
          <w:rFonts w:ascii="Times New Roman" w:eastAsia="Times New Roman" w:hAnsi="Times New Roman" w:cs="Times New Roman"/>
          <w:color w:val="000000" w:themeColor="text1"/>
          <w:lang w:eastAsia="en-GB"/>
        </w:rPr>
      </w:pPr>
    </w:p>
    <w:p w14:paraId="12632337" w14:textId="6E6FA6A8" w:rsidR="00B97C2E" w:rsidRPr="00515D1E" w:rsidRDefault="00A217FB" w:rsidP="00DA0580">
      <w:pPr>
        <w:spacing w:line="480" w:lineRule="auto"/>
        <w:rPr>
          <w:rFonts w:ascii="Times New Roman" w:eastAsia="Times New Roman" w:hAnsi="Times New Roman" w:cs="Times New Roman"/>
          <w:color w:val="000000" w:themeColor="text1"/>
          <w:lang w:eastAsia="en-GB"/>
        </w:rPr>
      </w:pPr>
      <w:r w:rsidRPr="00515D1E">
        <w:rPr>
          <w:rFonts w:ascii="Times New Roman" w:eastAsia="Times New Roman" w:hAnsi="Times New Roman" w:cs="Times New Roman"/>
          <w:noProof/>
          <w:color w:val="000000" w:themeColor="text1"/>
          <w:lang w:eastAsia="en-GB"/>
        </w:rPr>
        <mc:AlternateContent>
          <mc:Choice Requires="wps">
            <w:drawing>
              <wp:anchor distT="0" distB="0" distL="114300" distR="114300" simplePos="0" relativeHeight="251670528" behindDoc="0" locked="0" layoutInCell="1" allowOverlap="1" wp14:anchorId="18A8EB65" wp14:editId="679F35DA">
                <wp:simplePos x="0" y="0"/>
                <wp:positionH relativeFrom="column">
                  <wp:posOffset>5191125</wp:posOffset>
                </wp:positionH>
                <wp:positionV relativeFrom="paragraph">
                  <wp:posOffset>132080</wp:posOffset>
                </wp:positionV>
                <wp:extent cx="0" cy="802005"/>
                <wp:effectExtent l="76200" t="38100" r="57150" b="17145"/>
                <wp:wrapNone/>
                <wp:docPr id="654301073" name="Straight Arrow Connector 6"/>
                <wp:cNvGraphicFramePr/>
                <a:graphic xmlns:a="http://schemas.openxmlformats.org/drawingml/2006/main">
                  <a:graphicData uri="http://schemas.microsoft.com/office/word/2010/wordprocessingShape">
                    <wps:wsp>
                      <wps:cNvCnPr/>
                      <wps:spPr>
                        <a:xfrm flipV="1">
                          <a:off x="0" y="0"/>
                          <a:ext cx="0" cy="802005"/>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shape w14:anchorId="2D366BBF" id="Straight Arrow Connector 6" o:spid="_x0000_s1026" type="#_x0000_t32" style="position:absolute;margin-left:408.75pt;margin-top:10.4pt;width:0;height:63.15pt;flip:y;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" strokecolor="black [3200]" strokeweight=".5pt">
                <v:stroke endarrow="block" joinstyle="miter"/>
              </v:shape>
            </w:pict>
          </mc:Fallback>
        </mc:AlternateContent>
      </w:r>
    </w:p>
    <w:p w14:paraId="5967767A" w14:textId="3BF7BC90" w:rsidR="00A217FB" w:rsidRPr="00515D1E" w:rsidRDefault="00A217FB" w:rsidP="00DA0580">
      <w:pPr>
        <w:spacing w:line="480" w:lineRule="auto"/>
        <w:rPr>
          <w:rFonts w:ascii="Times New Roman" w:eastAsia="Times New Roman" w:hAnsi="Times New Roman" w:cs="Times New Roman"/>
          <w:color w:val="000000" w:themeColor="text1"/>
          <w:lang w:eastAsia="en-GB"/>
        </w:rPr>
      </w:pPr>
    </w:p>
    <w:p w14:paraId="34858286" w14:textId="42EEBAFC" w:rsidR="00A217FB" w:rsidRPr="00515D1E" w:rsidRDefault="00A217FB" w:rsidP="00DA0580">
      <w:pPr>
        <w:spacing w:line="480" w:lineRule="auto"/>
        <w:rPr>
          <w:rFonts w:ascii="Times New Roman" w:eastAsia="Times New Roman" w:hAnsi="Times New Roman" w:cs="Times New Roman"/>
          <w:color w:val="000000" w:themeColor="text1"/>
          <w:lang w:eastAsia="en-GB"/>
        </w:rPr>
      </w:pPr>
    </w:p>
    <w:p w14:paraId="6A3E37EB" w14:textId="3B8809E2" w:rsidR="00A217FB" w:rsidRPr="00515D1E" w:rsidRDefault="00A217FB" w:rsidP="00DA0580">
      <w:pPr>
        <w:spacing w:line="480" w:lineRule="auto"/>
        <w:rPr>
          <w:rFonts w:ascii="Times New Roman" w:eastAsia="Times New Roman" w:hAnsi="Times New Roman" w:cs="Times New Roman"/>
          <w:color w:val="000000" w:themeColor="text1"/>
          <w:lang w:eastAsia="en-GB"/>
        </w:rPr>
      </w:pPr>
    </w:p>
    <w:p w14:paraId="6BDDC871" w14:textId="0C1DA400" w:rsidR="00E30D3C" w:rsidRPr="00515D1E" w:rsidRDefault="00E30D3C" w:rsidP="00DA0580">
      <w:pPr>
        <w:spacing w:line="480" w:lineRule="auto"/>
        <w:rPr>
          <w:rFonts w:ascii="Times New Roman" w:eastAsia="Times New Roman" w:hAnsi="Times New Roman" w:cs="Times New Roman"/>
          <w:color w:val="000000" w:themeColor="text1"/>
          <w:lang w:eastAsia="en-GB"/>
        </w:rPr>
      </w:pPr>
      <w:r w:rsidRPr="00515D1E">
        <w:rPr>
          <w:rFonts w:ascii="Times New Roman" w:eastAsia="Times New Roman" w:hAnsi="Times New Roman" w:cs="Times New Roman"/>
          <w:i/>
          <w:iCs/>
          <w:color w:val="000000" w:themeColor="text1"/>
          <w:lang w:eastAsia="en-GB"/>
        </w:rPr>
        <w:t>Note</w:t>
      </w:r>
      <w:r w:rsidRPr="00515D1E">
        <w:rPr>
          <w:rFonts w:ascii="Times New Roman" w:eastAsia="Times New Roman" w:hAnsi="Times New Roman" w:cs="Times New Roman"/>
          <w:color w:val="000000" w:themeColor="text1"/>
          <w:lang w:eastAsia="en-GB"/>
        </w:rPr>
        <w:t xml:space="preserve">. Directed acyclic graph (DAG) is adapted from dagitty.net. Confounders included: </w:t>
      </w:r>
      <w:r w:rsidR="00B97C2E" w:rsidRPr="00515D1E">
        <w:rPr>
          <w:rFonts w:ascii="Times New Roman" w:eastAsia="Times New Roman" w:hAnsi="Times New Roman" w:cs="Times New Roman"/>
          <w:color w:val="000000" w:themeColor="text1"/>
          <w:lang w:eastAsia="en-GB"/>
        </w:rPr>
        <w:t>family income and ethnicity.</w:t>
      </w:r>
      <w:r w:rsidRPr="00515D1E">
        <w:rPr>
          <w:rFonts w:ascii="Times New Roman" w:eastAsia="Times New Roman" w:hAnsi="Times New Roman" w:cs="Times New Roman"/>
          <w:color w:val="000000" w:themeColor="text1"/>
          <w:lang w:eastAsia="en-GB"/>
        </w:rPr>
        <w:t xml:space="preserve"> Other correlates were considered but not included as confounders given results of the DAG (e.g. they were mediators and/or could not cause </w:t>
      </w:r>
      <w:r w:rsidR="00B97C2E" w:rsidRPr="00515D1E">
        <w:rPr>
          <w:rFonts w:ascii="Times New Roman" w:eastAsia="Times New Roman" w:hAnsi="Times New Roman" w:cs="Times New Roman"/>
          <w:color w:val="000000" w:themeColor="text1"/>
          <w:lang w:eastAsia="en-GB"/>
        </w:rPr>
        <w:t>exposure to neighbourhood deprivation in childhood</w:t>
      </w:r>
      <w:r w:rsidRPr="00515D1E">
        <w:rPr>
          <w:rFonts w:ascii="Times New Roman" w:eastAsia="Times New Roman" w:hAnsi="Times New Roman" w:cs="Times New Roman"/>
          <w:color w:val="000000" w:themeColor="text1"/>
          <w:lang w:eastAsia="en-GB"/>
        </w:rPr>
        <w:t>):</w:t>
      </w:r>
      <w:r w:rsidR="00B97C2E" w:rsidRPr="00515D1E">
        <w:rPr>
          <w:rFonts w:ascii="Times New Roman" w:eastAsia="Times New Roman" w:hAnsi="Times New Roman" w:cs="Times New Roman"/>
          <w:color w:val="000000" w:themeColor="text1"/>
          <w:lang w:eastAsia="en-GB"/>
        </w:rPr>
        <w:t xml:space="preserve"> sex, childhood internalising problems, childhood externalising problems, and maternal psychological distress</w:t>
      </w:r>
      <w:r w:rsidR="00A217FB" w:rsidRPr="00515D1E">
        <w:rPr>
          <w:rFonts w:ascii="Times New Roman" w:eastAsia="Times New Roman" w:hAnsi="Times New Roman" w:cs="Times New Roman"/>
          <w:color w:val="000000" w:themeColor="text1"/>
          <w:lang w:eastAsia="en-GB"/>
        </w:rPr>
        <w:t xml:space="preserve"> (though maternal psychological distress was included as a confounder in sensitivity analyses).</w:t>
      </w:r>
      <w:r w:rsidR="00B97C2E" w:rsidRPr="00515D1E">
        <w:rPr>
          <w:rFonts w:ascii="Times New Roman" w:eastAsia="Times New Roman" w:hAnsi="Times New Roman" w:cs="Times New Roman"/>
          <w:color w:val="000000" w:themeColor="text1"/>
          <w:lang w:eastAsia="en-GB"/>
        </w:rPr>
        <w:t xml:space="preserve"> </w:t>
      </w:r>
      <w:r w:rsidRPr="00515D1E">
        <w:rPr>
          <w:rFonts w:ascii="Times New Roman" w:eastAsia="Times New Roman" w:hAnsi="Times New Roman" w:cs="Times New Roman"/>
          <w:color w:val="000000" w:themeColor="text1"/>
          <w:lang w:eastAsia="en-GB"/>
        </w:rPr>
        <w:t xml:space="preserve"> </w:t>
      </w:r>
    </w:p>
    <w:bookmarkEnd w:id="4"/>
    <w:p w14:paraId="6D2AC1D5" w14:textId="77777777" w:rsidR="00E30D3C" w:rsidRPr="00515D1E" w:rsidRDefault="00E30D3C" w:rsidP="00DA0580">
      <w:pPr>
        <w:spacing w:line="480" w:lineRule="auto"/>
        <w:rPr>
          <w:rFonts w:ascii="Times New Roman" w:eastAsia="Times New Roman" w:hAnsi="Times New Roman" w:cs="Times New Roman"/>
          <w:b/>
          <w:bCs/>
          <w:color w:val="000000" w:themeColor="text1"/>
          <w:lang w:eastAsia="en-GB"/>
        </w:rPr>
      </w:pPr>
    </w:p>
    <w:p w14:paraId="57C101F6" w14:textId="2F42875A" w:rsidR="00E30D3C" w:rsidRPr="00515D1E" w:rsidRDefault="00E30D3C" w:rsidP="00DA0580">
      <w:pPr>
        <w:spacing w:line="480" w:lineRule="auto"/>
        <w:rPr>
          <w:rFonts w:ascii="Times New Roman" w:eastAsia="Times New Roman" w:hAnsi="Times New Roman" w:cs="Times New Roman"/>
          <w:color w:val="000000" w:themeColor="text1"/>
          <w:lang w:eastAsia="en-GB"/>
        </w:rPr>
      </w:pPr>
      <w:r w:rsidRPr="00515D1E">
        <w:rPr>
          <w:rFonts w:ascii="Times New Roman" w:eastAsia="Times New Roman" w:hAnsi="Times New Roman" w:cs="Times New Roman"/>
          <w:color w:val="000000" w:themeColor="text1"/>
          <w:lang w:eastAsia="en-GB"/>
        </w:rPr>
        <w:t xml:space="preserve"> </w:t>
      </w:r>
    </w:p>
    <w:p w14:paraId="40C0BE95" w14:textId="77777777" w:rsidR="008E0832" w:rsidRPr="00515D1E" w:rsidRDefault="008E0832" w:rsidP="00DA0580">
      <w:pPr>
        <w:spacing w:line="480" w:lineRule="auto"/>
        <w:rPr>
          <w:rFonts w:ascii="Times New Roman" w:eastAsia="Times New Roman" w:hAnsi="Times New Roman" w:cs="Times New Roman"/>
          <w:color w:val="000000" w:themeColor="text1"/>
          <w:lang w:eastAsia="en-GB"/>
        </w:rPr>
      </w:pPr>
    </w:p>
    <w:p w14:paraId="60BCFCB6" w14:textId="77777777" w:rsidR="008E0832" w:rsidRPr="00515D1E" w:rsidRDefault="008E0832" w:rsidP="00DA0580">
      <w:pPr>
        <w:spacing w:line="480" w:lineRule="auto"/>
        <w:rPr>
          <w:rFonts w:ascii="Times New Roman" w:eastAsia="Times New Roman" w:hAnsi="Times New Roman" w:cs="Times New Roman"/>
          <w:color w:val="000000" w:themeColor="text1"/>
          <w:lang w:eastAsia="en-GB"/>
        </w:rPr>
      </w:pPr>
    </w:p>
    <w:p w14:paraId="6E9E2736" w14:textId="77777777" w:rsidR="008E0832" w:rsidRPr="00515D1E" w:rsidRDefault="008E0832" w:rsidP="00DA0580">
      <w:pPr>
        <w:spacing w:line="480" w:lineRule="auto"/>
        <w:rPr>
          <w:rFonts w:ascii="Times New Roman" w:eastAsia="Times New Roman" w:hAnsi="Times New Roman" w:cs="Times New Roman"/>
          <w:color w:val="000000" w:themeColor="text1"/>
          <w:lang w:eastAsia="en-GB"/>
        </w:rPr>
      </w:pPr>
    </w:p>
    <w:p w14:paraId="495CA248" w14:textId="77777777" w:rsidR="008E0832" w:rsidRPr="00515D1E" w:rsidRDefault="008E0832" w:rsidP="00DA0580">
      <w:pPr>
        <w:spacing w:line="480" w:lineRule="auto"/>
        <w:rPr>
          <w:rFonts w:ascii="Times New Roman" w:eastAsia="Times New Roman" w:hAnsi="Times New Roman" w:cs="Times New Roman"/>
          <w:color w:val="000000" w:themeColor="text1"/>
          <w:lang w:eastAsia="en-GB"/>
        </w:rPr>
      </w:pPr>
    </w:p>
    <w:p w14:paraId="1CEE2C88" w14:textId="06944F3A" w:rsidR="005708EA" w:rsidRPr="00515D1E" w:rsidRDefault="005708EA" w:rsidP="005708EA">
      <w:pPr>
        <w:spacing w:line="480" w:lineRule="auto"/>
        <w:rPr>
          <w:rFonts w:ascii="Times New Roman" w:hAnsi="Times New Roman" w:cs="Times New Roman"/>
          <w:color w:val="000000" w:themeColor="text1"/>
        </w:rPr>
      </w:pPr>
      <w:bookmarkStart w:id="5" w:name="_Hlk168473837"/>
      <w:bookmarkStart w:id="6" w:name="_Hlk164157781"/>
      <w:r w:rsidRPr="00515D1E">
        <w:rPr>
          <w:rFonts w:ascii="Times New Roman" w:hAnsi="Times New Roman" w:cs="Times New Roman"/>
          <w:b/>
          <w:bCs/>
          <w:color w:val="000000" w:themeColor="text1"/>
        </w:rPr>
        <w:lastRenderedPageBreak/>
        <w:t>Supplementary Table S1</w:t>
      </w:r>
      <w:r w:rsidRPr="00515D1E">
        <w:rPr>
          <w:rFonts w:ascii="Times New Roman" w:hAnsi="Times New Roman" w:cs="Times New Roman"/>
          <w:color w:val="000000" w:themeColor="text1"/>
        </w:rPr>
        <w:t xml:space="preserve"> Change in</w:t>
      </w:r>
      <w:r w:rsidR="001E22B0" w:rsidRPr="00515D1E">
        <w:rPr>
          <w:rFonts w:ascii="Times New Roman" w:hAnsi="Times New Roman" w:cs="Times New Roman"/>
          <w:color w:val="000000" w:themeColor="text1"/>
        </w:rPr>
        <w:t xml:space="preserve"> </w:t>
      </w:r>
      <w:r w:rsidR="005F75AB" w:rsidRPr="00515D1E">
        <w:rPr>
          <w:rFonts w:ascii="Times New Roman" w:hAnsi="Times New Roman" w:cs="Times New Roman"/>
          <w:color w:val="000000" w:themeColor="text1"/>
        </w:rPr>
        <w:t xml:space="preserve">quartile </w:t>
      </w:r>
      <w:r w:rsidR="009765E5" w:rsidRPr="00515D1E">
        <w:rPr>
          <w:rFonts w:ascii="Times New Roman" w:hAnsi="Times New Roman" w:cs="Times New Roman"/>
          <w:color w:val="000000" w:themeColor="text1"/>
        </w:rPr>
        <w:t xml:space="preserve">of </w:t>
      </w:r>
      <w:r w:rsidRPr="00515D1E">
        <w:rPr>
          <w:rFonts w:ascii="Times New Roman" w:hAnsi="Times New Roman" w:cs="Times New Roman"/>
          <w:color w:val="000000" w:themeColor="text1"/>
        </w:rPr>
        <w:t xml:space="preserve">Millennium Cohort Study </w:t>
      </w:r>
      <w:r w:rsidR="00556FF6" w:rsidRPr="00515D1E">
        <w:rPr>
          <w:rFonts w:ascii="Times New Roman" w:hAnsi="Times New Roman" w:cs="Times New Roman"/>
          <w:color w:val="000000" w:themeColor="text1"/>
        </w:rPr>
        <w:t xml:space="preserve">(MCS) </w:t>
      </w:r>
      <w:r w:rsidR="000C0A28" w:rsidRPr="00515D1E">
        <w:rPr>
          <w:rFonts w:ascii="Times New Roman" w:hAnsi="Times New Roman" w:cs="Times New Roman"/>
          <w:color w:val="000000" w:themeColor="text1"/>
        </w:rPr>
        <w:t>p</w:t>
      </w:r>
      <w:r w:rsidRPr="00515D1E">
        <w:rPr>
          <w:rFonts w:ascii="Times New Roman" w:hAnsi="Times New Roman" w:cs="Times New Roman"/>
          <w:color w:val="000000" w:themeColor="text1"/>
        </w:rPr>
        <w:t xml:space="preserve">articipants’ Index of Multiple Deprivation </w:t>
      </w:r>
      <w:r w:rsidR="00C35560" w:rsidRPr="00515D1E">
        <w:rPr>
          <w:rFonts w:ascii="Times New Roman" w:hAnsi="Times New Roman" w:cs="Times New Roman"/>
          <w:color w:val="000000" w:themeColor="text1"/>
        </w:rPr>
        <w:t>(IMD</w:t>
      </w:r>
      <w:r w:rsidR="006D702B" w:rsidRPr="00515D1E">
        <w:rPr>
          <w:rFonts w:ascii="Times New Roman" w:hAnsi="Times New Roman" w:cs="Times New Roman"/>
          <w:color w:val="000000" w:themeColor="text1"/>
        </w:rPr>
        <w:t xml:space="preserve">) </w:t>
      </w:r>
      <w:r w:rsidRPr="00515D1E">
        <w:rPr>
          <w:rFonts w:ascii="Times New Roman" w:hAnsi="Times New Roman" w:cs="Times New Roman"/>
          <w:color w:val="000000" w:themeColor="text1"/>
        </w:rPr>
        <w:t>between study sweeps</w:t>
      </w:r>
      <w:r w:rsidR="00B628C4" w:rsidRPr="00515D1E">
        <w:rPr>
          <w:rFonts w:ascii="Times New Roman" w:hAnsi="Times New Roman" w:cs="Times New Roman"/>
          <w:color w:val="000000" w:themeColor="text1"/>
        </w:rPr>
        <w:t>.</w:t>
      </w:r>
    </w:p>
    <w:bookmarkEnd w:id="5"/>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261"/>
        <w:gridCol w:w="2877"/>
        <w:gridCol w:w="2878"/>
      </w:tblGrid>
      <w:tr w:rsidR="00515D1E" w:rsidRPr="00515D1E" w14:paraId="3B09521E" w14:textId="77777777" w:rsidTr="00C35560">
        <w:tc>
          <w:tcPr>
            <w:tcW w:w="3261" w:type="dxa"/>
            <w:tcBorders>
              <w:top w:val="single" w:sz="4" w:space="0" w:color="auto"/>
              <w:bottom w:val="nil"/>
            </w:tcBorders>
          </w:tcPr>
          <w:p w14:paraId="782F2DCD" w14:textId="77777777" w:rsidR="005708EA" w:rsidRPr="00515D1E" w:rsidRDefault="005708EA" w:rsidP="005A0714">
            <w:pPr>
              <w:spacing w:line="480" w:lineRule="auto"/>
              <w:rPr>
                <w:rFonts w:ascii="Times New Roman" w:hAnsi="Times New Roman" w:cs="Times New Roman"/>
                <w:color w:val="000000" w:themeColor="text1"/>
              </w:rPr>
            </w:pPr>
          </w:p>
        </w:tc>
        <w:tc>
          <w:tcPr>
            <w:tcW w:w="5755" w:type="dxa"/>
            <w:gridSpan w:val="2"/>
            <w:tcBorders>
              <w:top w:val="single" w:sz="4" w:space="0" w:color="auto"/>
              <w:bottom w:val="nil"/>
            </w:tcBorders>
          </w:tcPr>
          <w:p w14:paraId="44FD0DDB" w14:textId="0C44DCFA" w:rsidR="005708EA" w:rsidRPr="00515D1E" w:rsidRDefault="00A92CD6"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IMD </w:t>
            </w:r>
            <w:r w:rsidR="00455A8C" w:rsidRPr="00515D1E">
              <w:rPr>
                <w:rFonts w:ascii="Times New Roman" w:hAnsi="Times New Roman" w:cs="Times New Roman"/>
                <w:color w:val="000000" w:themeColor="text1"/>
              </w:rPr>
              <w:t xml:space="preserve">quartile </w:t>
            </w:r>
            <w:r w:rsidRPr="00515D1E">
              <w:rPr>
                <w:rFonts w:ascii="Times New Roman" w:hAnsi="Times New Roman" w:cs="Times New Roman"/>
                <w:color w:val="000000" w:themeColor="text1"/>
              </w:rPr>
              <w:t>change</w:t>
            </w:r>
          </w:p>
        </w:tc>
      </w:tr>
      <w:tr w:rsidR="00515D1E" w:rsidRPr="00515D1E" w14:paraId="18D9E9CF" w14:textId="77777777" w:rsidTr="00C35560">
        <w:tc>
          <w:tcPr>
            <w:tcW w:w="3261" w:type="dxa"/>
            <w:tcBorders>
              <w:top w:val="nil"/>
              <w:bottom w:val="single" w:sz="4" w:space="0" w:color="auto"/>
            </w:tcBorders>
          </w:tcPr>
          <w:p w14:paraId="6FA00E48" w14:textId="77777777" w:rsidR="005708EA" w:rsidRPr="00515D1E" w:rsidRDefault="005708EA" w:rsidP="005A0714">
            <w:pPr>
              <w:spacing w:line="480" w:lineRule="auto"/>
              <w:rPr>
                <w:rFonts w:ascii="Times New Roman" w:hAnsi="Times New Roman" w:cs="Times New Roman"/>
                <w:color w:val="000000" w:themeColor="text1"/>
              </w:rPr>
            </w:pPr>
          </w:p>
        </w:tc>
        <w:tc>
          <w:tcPr>
            <w:tcW w:w="2877" w:type="dxa"/>
            <w:tcBorders>
              <w:top w:val="nil"/>
              <w:bottom w:val="single" w:sz="4" w:space="0" w:color="auto"/>
            </w:tcBorders>
          </w:tcPr>
          <w:p w14:paraId="6A50C1A3" w14:textId="35755B24" w:rsidR="005708EA" w:rsidRPr="00515D1E" w:rsidRDefault="005708EA"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p>
        </w:tc>
        <w:tc>
          <w:tcPr>
            <w:tcW w:w="2878" w:type="dxa"/>
            <w:tcBorders>
              <w:top w:val="nil"/>
              <w:bottom w:val="single" w:sz="4" w:space="0" w:color="auto"/>
            </w:tcBorders>
          </w:tcPr>
          <w:p w14:paraId="37217031" w14:textId="77777777" w:rsidR="005708EA" w:rsidRPr="00515D1E" w:rsidRDefault="005708EA"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w:t>
            </w:r>
          </w:p>
        </w:tc>
      </w:tr>
      <w:tr w:rsidR="00515D1E" w:rsidRPr="00515D1E" w14:paraId="4CFFF48D" w14:textId="77777777" w:rsidTr="00C35560">
        <w:tc>
          <w:tcPr>
            <w:tcW w:w="3261" w:type="dxa"/>
            <w:tcBorders>
              <w:top w:val="single" w:sz="4" w:space="0" w:color="auto"/>
            </w:tcBorders>
          </w:tcPr>
          <w:p w14:paraId="7AEB7426" w14:textId="2825B26E" w:rsidR="005708EA" w:rsidRPr="00515D1E" w:rsidRDefault="005708EA" w:rsidP="005A071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MCS sweep 1 </w:t>
            </w:r>
            <w:r w:rsidR="009407B3" w:rsidRPr="00515D1E">
              <w:rPr>
                <w:rFonts w:ascii="Times New Roman" w:hAnsi="Times New Roman" w:cs="Times New Roman"/>
                <w:color w:val="000000" w:themeColor="text1"/>
              </w:rPr>
              <w:t>to</w:t>
            </w:r>
            <w:r w:rsidRPr="00515D1E">
              <w:rPr>
                <w:rFonts w:ascii="Times New Roman" w:hAnsi="Times New Roman" w:cs="Times New Roman"/>
                <w:color w:val="000000" w:themeColor="text1"/>
              </w:rPr>
              <w:t xml:space="preserve"> 2</w:t>
            </w:r>
          </w:p>
        </w:tc>
        <w:tc>
          <w:tcPr>
            <w:tcW w:w="2877" w:type="dxa"/>
            <w:tcBorders>
              <w:top w:val="single" w:sz="4" w:space="0" w:color="auto"/>
            </w:tcBorders>
          </w:tcPr>
          <w:p w14:paraId="35D3E0B9" w14:textId="21DAEBA9" w:rsidR="005708EA" w:rsidRPr="00515D1E" w:rsidRDefault="001E22B0"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1,101</w:t>
            </w:r>
          </w:p>
        </w:tc>
        <w:tc>
          <w:tcPr>
            <w:tcW w:w="2878" w:type="dxa"/>
            <w:tcBorders>
              <w:top w:val="single" w:sz="4" w:space="0" w:color="auto"/>
            </w:tcBorders>
          </w:tcPr>
          <w:p w14:paraId="1C60EA0F" w14:textId="16A3F28D" w:rsidR="005708EA" w:rsidRPr="00515D1E" w:rsidRDefault="00EF7E6B"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20.3</w:t>
            </w:r>
          </w:p>
        </w:tc>
      </w:tr>
      <w:tr w:rsidR="00515D1E" w:rsidRPr="00515D1E" w14:paraId="23D26A6B" w14:textId="77777777" w:rsidTr="00C35560">
        <w:tc>
          <w:tcPr>
            <w:tcW w:w="3261" w:type="dxa"/>
          </w:tcPr>
          <w:p w14:paraId="12559A6B" w14:textId="7CD5165F" w:rsidR="005708EA" w:rsidRPr="00515D1E" w:rsidRDefault="005708EA" w:rsidP="005A071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MCS sweep 2 </w:t>
            </w:r>
            <w:r w:rsidR="009407B3" w:rsidRPr="00515D1E">
              <w:rPr>
                <w:rFonts w:ascii="Times New Roman" w:hAnsi="Times New Roman" w:cs="Times New Roman"/>
                <w:color w:val="000000" w:themeColor="text1"/>
              </w:rPr>
              <w:t>to</w:t>
            </w:r>
            <w:r w:rsidRPr="00515D1E">
              <w:rPr>
                <w:rFonts w:ascii="Times New Roman" w:hAnsi="Times New Roman" w:cs="Times New Roman"/>
                <w:color w:val="000000" w:themeColor="text1"/>
              </w:rPr>
              <w:t xml:space="preserve"> 3</w:t>
            </w:r>
          </w:p>
        </w:tc>
        <w:tc>
          <w:tcPr>
            <w:tcW w:w="2877" w:type="dxa"/>
          </w:tcPr>
          <w:p w14:paraId="7911C280" w14:textId="113C92E9" w:rsidR="005708EA" w:rsidRPr="00515D1E" w:rsidRDefault="00EF7E6B"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1,346</w:t>
            </w:r>
          </w:p>
        </w:tc>
        <w:tc>
          <w:tcPr>
            <w:tcW w:w="2878" w:type="dxa"/>
          </w:tcPr>
          <w:p w14:paraId="395F9B37" w14:textId="1B7F8521" w:rsidR="005708EA" w:rsidRPr="00515D1E" w:rsidRDefault="00EF7E6B"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24.8</w:t>
            </w:r>
          </w:p>
        </w:tc>
      </w:tr>
      <w:tr w:rsidR="00515D1E" w:rsidRPr="00515D1E" w14:paraId="37E11FDB" w14:textId="77777777" w:rsidTr="00C35560">
        <w:tc>
          <w:tcPr>
            <w:tcW w:w="3261" w:type="dxa"/>
          </w:tcPr>
          <w:p w14:paraId="5A4951C1" w14:textId="26F4A9F0" w:rsidR="005708EA" w:rsidRPr="00515D1E" w:rsidRDefault="005708EA" w:rsidP="005A071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MCS sweep 3 </w:t>
            </w:r>
            <w:r w:rsidR="009407B3" w:rsidRPr="00515D1E">
              <w:rPr>
                <w:rFonts w:ascii="Times New Roman" w:hAnsi="Times New Roman" w:cs="Times New Roman"/>
                <w:color w:val="000000" w:themeColor="text1"/>
              </w:rPr>
              <w:t xml:space="preserve">to </w:t>
            </w:r>
            <w:r w:rsidRPr="00515D1E">
              <w:rPr>
                <w:rFonts w:ascii="Times New Roman" w:hAnsi="Times New Roman" w:cs="Times New Roman"/>
                <w:color w:val="000000" w:themeColor="text1"/>
              </w:rPr>
              <w:t>4</w:t>
            </w:r>
          </w:p>
        </w:tc>
        <w:tc>
          <w:tcPr>
            <w:tcW w:w="2877" w:type="dxa"/>
          </w:tcPr>
          <w:p w14:paraId="49D22C82" w14:textId="20A4AA12" w:rsidR="005708EA" w:rsidRPr="00515D1E" w:rsidRDefault="00EF7E6B"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653</w:t>
            </w:r>
          </w:p>
        </w:tc>
        <w:tc>
          <w:tcPr>
            <w:tcW w:w="2878" w:type="dxa"/>
          </w:tcPr>
          <w:p w14:paraId="1F025770" w14:textId="35F4F8D3" w:rsidR="005708EA" w:rsidRPr="00515D1E" w:rsidRDefault="00EF7E6B"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12.0</w:t>
            </w:r>
          </w:p>
        </w:tc>
      </w:tr>
      <w:tr w:rsidR="00515D1E" w:rsidRPr="00515D1E" w14:paraId="3A8BB4CB" w14:textId="77777777" w:rsidTr="00C35560">
        <w:tc>
          <w:tcPr>
            <w:tcW w:w="3261" w:type="dxa"/>
          </w:tcPr>
          <w:p w14:paraId="528FE8ED" w14:textId="7900AF0C" w:rsidR="005708EA" w:rsidRPr="00515D1E" w:rsidRDefault="005708EA" w:rsidP="005A071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MCS sweep 4 </w:t>
            </w:r>
            <w:r w:rsidR="009407B3" w:rsidRPr="00515D1E">
              <w:rPr>
                <w:rFonts w:ascii="Times New Roman" w:hAnsi="Times New Roman" w:cs="Times New Roman"/>
                <w:color w:val="000000" w:themeColor="text1"/>
              </w:rPr>
              <w:t>to</w:t>
            </w:r>
            <w:r w:rsidRPr="00515D1E">
              <w:rPr>
                <w:rFonts w:ascii="Times New Roman" w:hAnsi="Times New Roman" w:cs="Times New Roman"/>
                <w:color w:val="000000" w:themeColor="text1"/>
              </w:rPr>
              <w:t xml:space="preserve"> 5</w:t>
            </w:r>
          </w:p>
        </w:tc>
        <w:tc>
          <w:tcPr>
            <w:tcW w:w="2877" w:type="dxa"/>
          </w:tcPr>
          <w:p w14:paraId="75E7BA2A" w14:textId="61E73F5E" w:rsidR="005708EA" w:rsidRPr="00515D1E" w:rsidRDefault="00EF7E6B"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1,034</w:t>
            </w:r>
          </w:p>
        </w:tc>
        <w:tc>
          <w:tcPr>
            <w:tcW w:w="2878" w:type="dxa"/>
          </w:tcPr>
          <w:p w14:paraId="55DDD6F1" w14:textId="183FD4AF" w:rsidR="005708EA" w:rsidRPr="00515D1E" w:rsidRDefault="00EF7E6B"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19.1</w:t>
            </w:r>
          </w:p>
        </w:tc>
      </w:tr>
      <w:tr w:rsidR="005708EA" w:rsidRPr="00515D1E" w14:paraId="2BD7E663" w14:textId="77777777" w:rsidTr="00C35560">
        <w:tc>
          <w:tcPr>
            <w:tcW w:w="3261" w:type="dxa"/>
          </w:tcPr>
          <w:p w14:paraId="1CA39009" w14:textId="391E1254" w:rsidR="005708EA" w:rsidRPr="00515D1E" w:rsidRDefault="005708EA" w:rsidP="005A071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MCS sweep 5 </w:t>
            </w:r>
            <w:r w:rsidR="009407B3" w:rsidRPr="00515D1E">
              <w:rPr>
                <w:rFonts w:ascii="Times New Roman" w:hAnsi="Times New Roman" w:cs="Times New Roman"/>
                <w:color w:val="000000" w:themeColor="text1"/>
              </w:rPr>
              <w:t>to</w:t>
            </w:r>
            <w:r w:rsidRPr="00515D1E">
              <w:rPr>
                <w:rFonts w:ascii="Times New Roman" w:hAnsi="Times New Roman" w:cs="Times New Roman"/>
                <w:color w:val="000000" w:themeColor="text1"/>
              </w:rPr>
              <w:t xml:space="preserve"> 6</w:t>
            </w:r>
          </w:p>
        </w:tc>
        <w:tc>
          <w:tcPr>
            <w:tcW w:w="2877" w:type="dxa"/>
          </w:tcPr>
          <w:p w14:paraId="49D97D44" w14:textId="15C86317" w:rsidR="005708EA" w:rsidRPr="00515D1E" w:rsidRDefault="00D35EA3"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1,147</w:t>
            </w:r>
          </w:p>
        </w:tc>
        <w:tc>
          <w:tcPr>
            <w:tcW w:w="2878" w:type="dxa"/>
          </w:tcPr>
          <w:p w14:paraId="37A764EF" w14:textId="5C1FFA44" w:rsidR="005708EA" w:rsidRPr="00515D1E" w:rsidRDefault="00D35EA3" w:rsidP="00C35560">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21.2</w:t>
            </w:r>
          </w:p>
        </w:tc>
      </w:tr>
    </w:tbl>
    <w:p w14:paraId="53D40E0C" w14:textId="77777777" w:rsidR="008905D3" w:rsidRPr="00515D1E" w:rsidRDefault="008905D3" w:rsidP="008905D3">
      <w:pPr>
        <w:spacing w:after="0" w:line="240" w:lineRule="auto"/>
        <w:rPr>
          <w:rFonts w:ascii="Times New Roman" w:hAnsi="Times New Roman" w:cs="Times New Roman"/>
          <w:i/>
          <w:iCs/>
          <w:color w:val="000000" w:themeColor="text1"/>
        </w:rPr>
      </w:pPr>
    </w:p>
    <w:p w14:paraId="14AE3B56" w14:textId="58A57036" w:rsidR="005708EA" w:rsidRPr="00515D1E" w:rsidRDefault="005708EA" w:rsidP="005708EA">
      <w:pPr>
        <w:spacing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009407B3" w:rsidRPr="00515D1E">
        <w:rPr>
          <w:rFonts w:ascii="Times New Roman" w:hAnsi="Times New Roman" w:cs="Times New Roman"/>
          <w:color w:val="000000" w:themeColor="text1"/>
        </w:rPr>
        <w:t xml:space="preserve">Analysis sample </w:t>
      </w:r>
      <w:r w:rsidR="009407B3" w:rsidRPr="00515D1E">
        <w:rPr>
          <w:rFonts w:ascii="Times New Roman" w:hAnsi="Times New Roman" w:cs="Times New Roman"/>
          <w:i/>
          <w:iCs/>
          <w:color w:val="000000" w:themeColor="text1"/>
        </w:rPr>
        <w:t>N</w:t>
      </w:r>
      <w:r w:rsidR="009407B3" w:rsidRPr="00515D1E">
        <w:rPr>
          <w:rFonts w:ascii="Times New Roman" w:hAnsi="Times New Roman" w:cs="Times New Roman"/>
          <w:color w:val="000000" w:themeColor="text1"/>
        </w:rPr>
        <w:t xml:space="preserve">=5,422. </w:t>
      </w:r>
      <w:r w:rsidR="002C1AA8" w:rsidRPr="00515D1E">
        <w:rPr>
          <w:rFonts w:ascii="Times New Roman" w:hAnsi="Times New Roman" w:cs="Times New Roman"/>
          <w:color w:val="000000" w:themeColor="text1"/>
        </w:rPr>
        <w:t xml:space="preserve"> </w:t>
      </w:r>
      <w:bookmarkStart w:id="7" w:name="_Hlk187160680"/>
      <w:r w:rsidR="001F314C" w:rsidRPr="00515D1E">
        <w:rPr>
          <w:rFonts w:ascii="Times New Roman" w:hAnsi="Times New Roman" w:cs="Times New Roman"/>
          <w:color w:val="000000" w:themeColor="text1"/>
        </w:rPr>
        <w:t xml:space="preserve">Individuals’ </w:t>
      </w:r>
      <w:r w:rsidRPr="00515D1E">
        <w:rPr>
          <w:rFonts w:ascii="Times New Roman" w:hAnsi="Times New Roman" w:cs="Times New Roman"/>
          <w:color w:val="000000" w:themeColor="text1"/>
        </w:rPr>
        <w:t>IMD rank</w:t>
      </w:r>
      <w:r w:rsidR="00E52081" w:rsidRPr="00515D1E">
        <w:rPr>
          <w:rFonts w:ascii="Times New Roman" w:hAnsi="Times New Roman" w:cs="Times New Roman"/>
          <w:color w:val="000000" w:themeColor="text1"/>
        </w:rPr>
        <w:t xml:space="preserve">, and therefore </w:t>
      </w:r>
      <w:r w:rsidR="00D068DA" w:rsidRPr="00515D1E">
        <w:rPr>
          <w:rFonts w:ascii="Times New Roman" w:hAnsi="Times New Roman" w:cs="Times New Roman"/>
          <w:color w:val="000000" w:themeColor="text1"/>
        </w:rPr>
        <w:t xml:space="preserve">change in quartile, </w:t>
      </w:r>
      <w:r w:rsidR="00FE580E" w:rsidRPr="00515D1E">
        <w:rPr>
          <w:rFonts w:ascii="Times New Roman" w:hAnsi="Times New Roman" w:cs="Times New Roman"/>
          <w:color w:val="000000" w:themeColor="text1"/>
        </w:rPr>
        <w:t xml:space="preserve">can only change </w:t>
      </w:r>
      <w:r w:rsidRPr="00515D1E">
        <w:rPr>
          <w:rFonts w:ascii="Times New Roman" w:hAnsi="Times New Roman" w:cs="Times New Roman"/>
          <w:color w:val="000000" w:themeColor="text1"/>
        </w:rPr>
        <w:t>due to a participant moving to a different neighbourhood.</w:t>
      </w:r>
      <w:bookmarkEnd w:id="7"/>
    </w:p>
    <w:p w14:paraId="019191C2" w14:textId="77777777" w:rsidR="005708EA" w:rsidRPr="00515D1E" w:rsidRDefault="005708EA" w:rsidP="00687905">
      <w:pPr>
        <w:spacing w:line="480" w:lineRule="auto"/>
        <w:rPr>
          <w:rFonts w:ascii="Times New Roman" w:hAnsi="Times New Roman" w:cs="Times New Roman"/>
          <w:b/>
          <w:bCs/>
          <w:color w:val="000000" w:themeColor="text1"/>
        </w:rPr>
      </w:pPr>
    </w:p>
    <w:p w14:paraId="47515BFF" w14:textId="77777777" w:rsidR="00C35560" w:rsidRPr="00515D1E" w:rsidRDefault="00C35560" w:rsidP="00687905">
      <w:pPr>
        <w:spacing w:line="480" w:lineRule="auto"/>
        <w:rPr>
          <w:rFonts w:ascii="Times New Roman" w:hAnsi="Times New Roman" w:cs="Times New Roman"/>
          <w:b/>
          <w:bCs/>
          <w:color w:val="000000" w:themeColor="text1"/>
        </w:rPr>
      </w:pPr>
    </w:p>
    <w:p w14:paraId="05495AED" w14:textId="77777777" w:rsidR="00C35560" w:rsidRPr="00515D1E" w:rsidRDefault="00C35560" w:rsidP="00687905">
      <w:pPr>
        <w:spacing w:line="480" w:lineRule="auto"/>
        <w:rPr>
          <w:rFonts w:ascii="Times New Roman" w:hAnsi="Times New Roman" w:cs="Times New Roman"/>
          <w:b/>
          <w:bCs/>
          <w:color w:val="000000" w:themeColor="text1"/>
        </w:rPr>
      </w:pPr>
    </w:p>
    <w:p w14:paraId="19672C3B" w14:textId="77777777" w:rsidR="00C35560" w:rsidRPr="00515D1E" w:rsidRDefault="00C35560" w:rsidP="00687905">
      <w:pPr>
        <w:spacing w:line="480" w:lineRule="auto"/>
        <w:rPr>
          <w:rFonts w:ascii="Times New Roman" w:hAnsi="Times New Roman" w:cs="Times New Roman"/>
          <w:b/>
          <w:bCs/>
          <w:color w:val="000000" w:themeColor="text1"/>
        </w:rPr>
      </w:pPr>
    </w:p>
    <w:p w14:paraId="16EDDF75" w14:textId="77777777" w:rsidR="00C35560" w:rsidRPr="00515D1E" w:rsidRDefault="00C35560" w:rsidP="00687905">
      <w:pPr>
        <w:spacing w:line="480" w:lineRule="auto"/>
        <w:rPr>
          <w:rFonts w:ascii="Times New Roman" w:hAnsi="Times New Roman" w:cs="Times New Roman"/>
          <w:b/>
          <w:bCs/>
          <w:color w:val="000000" w:themeColor="text1"/>
        </w:rPr>
      </w:pPr>
    </w:p>
    <w:p w14:paraId="7123372E" w14:textId="77777777" w:rsidR="00C35560" w:rsidRPr="00515D1E" w:rsidRDefault="00C35560" w:rsidP="00687905">
      <w:pPr>
        <w:spacing w:line="480" w:lineRule="auto"/>
        <w:rPr>
          <w:rFonts w:ascii="Times New Roman" w:hAnsi="Times New Roman" w:cs="Times New Roman"/>
          <w:b/>
          <w:bCs/>
          <w:color w:val="000000" w:themeColor="text1"/>
        </w:rPr>
      </w:pPr>
    </w:p>
    <w:p w14:paraId="420FEAEE" w14:textId="77777777" w:rsidR="00C35560" w:rsidRPr="00515D1E" w:rsidRDefault="00C35560" w:rsidP="00687905">
      <w:pPr>
        <w:spacing w:line="480" w:lineRule="auto"/>
        <w:rPr>
          <w:rFonts w:ascii="Times New Roman" w:hAnsi="Times New Roman" w:cs="Times New Roman"/>
          <w:b/>
          <w:bCs/>
          <w:color w:val="000000" w:themeColor="text1"/>
        </w:rPr>
      </w:pPr>
    </w:p>
    <w:p w14:paraId="60832CD2" w14:textId="77777777" w:rsidR="00C35560" w:rsidRPr="00515D1E" w:rsidRDefault="00C35560" w:rsidP="00687905">
      <w:pPr>
        <w:spacing w:line="480" w:lineRule="auto"/>
        <w:rPr>
          <w:rFonts w:ascii="Times New Roman" w:hAnsi="Times New Roman" w:cs="Times New Roman"/>
          <w:b/>
          <w:bCs/>
          <w:color w:val="000000" w:themeColor="text1"/>
        </w:rPr>
      </w:pPr>
    </w:p>
    <w:p w14:paraId="02078BB2" w14:textId="77777777" w:rsidR="00C35560" w:rsidRPr="00515D1E" w:rsidRDefault="00C35560" w:rsidP="00687905">
      <w:pPr>
        <w:spacing w:line="480" w:lineRule="auto"/>
        <w:rPr>
          <w:rFonts w:ascii="Times New Roman" w:hAnsi="Times New Roman" w:cs="Times New Roman"/>
          <w:b/>
          <w:bCs/>
          <w:color w:val="000000" w:themeColor="text1"/>
        </w:rPr>
      </w:pPr>
    </w:p>
    <w:p w14:paraId="31646026" w14:textId="77777777" w:rsidR="00C35560" w:rsidRPr="00515D1E" w:rsidRDefault="00C35560" w:rsidP="00687905">
      <w:pPr>
        <w:spacing w:line="480" w:lineRule="auto"/>
        <w:rPr>
          <w:rFonts w:ascii="Times New Roman" w:hAnsi="Times New Roman" w:cs="Times New Roman"/>
          <w:b/>
          <w:bCs/>
          <w:color w:val="000000" w:themeColor="text1"/>
        </w:rPr>
      </w:pPr>
    </w:p>
    <w:p w14:paraId="0BCEF087" w14:textId="77777777" w:rsidR="005708EA" w:rsidRPr="00515D1E" w:rsidRDefault="005708EA" w:rsidP="00687905">
      <w:pPr>
        <w:spacing w:line="480" w:lineRule="auto"/>
        <w:rPr>
          <w:rFonts w:ascii="Times New Roman" w:hAnsi="Times New Roman" w:cs="Times New Roman"/>
          <w:b/>
          <w:bCs/>
          <w:color w:val="000000" w:themeColor="text1"/>
        </w:rPr>
      </w:pPr>
    </w:p>
    <w:p w14:paraId="4531B544" w14:textId="7979708C" w:rsidR="00687905" w:rsidRPr="00515D1E" w:rsidRDefault="00C066A7" w:rsidP="00687905">
      <w:pPr>
        <w:spacing w:line="480" w:lineRule="auto"/>
        <w:rPr>
          <w:rFonts w:ascii="Times New Roman" w:hAnsi="Times New Roman" w:cs="Times New Roman"/>
          <w:color w:val="000000" w:themeColor="text1"/>
        </w:rPr>
      </w:pPr>
      <w:bookmarkStart w:id="8" w:name="_Hlk168473844"/>
      <w:r w:rsidRPr="00515D1E">
        <w:rPr>
          <w:rFonts w:ascii="Times New Roman" w:hAnsi="Times New Roman" w:cs="Times New Roman"/>
          <w:b/>
          <w:bCs/>
          <w:color w:val="000000" w:themeColor="text1"/>
        </w:rPr>
        <w:lastRenderedPageBreak/>
        <w:t xml:space="preserve">Supplementary </w:t>
      </w:r>
      <w:r w:rsidR="004A10D1" w:rsidRPr="00515D1E">
        <w:rPr>
          <w:rFonts w:ascii="Times New Roman" w:hAnsi="Times New Roman" w:cs="Times New Roman"/>
          <w:b/>
          <w:bCs/>
          <w:color w:val="000000" w:themeColor="text1"/>
        </w:rPr>
        <w:t>Table S</w:t>
      </w:r>
      <w:r w:rsidR="009F2B98" w:rsidRPr="00515D1E">
        <w:rPr>
          <w:rFonts w:ascii="Times New Roman" w:hAnsi="Times New Roman" w:cs="Times New Roman"/>
          <w:b/>
          <w:bCs/>
          <w:color w:val="000000" w:themeColor="text1"/>
        </w:rPr>
        <w:t>2</w:t>
      </w:r>
      <w:r w:rsidRPr="00515D1E">
        <w:rPr>
          <w:rFonts w:ascii="Times New Roman" w:hAnsi="Times New Roman" w:cs="Times New Roman"/>
          <w:b/>
          <w:bCs/>
          <w:color w:val="000000" w:themeColor="text1"/>
        </w:rPr>
        <w:t xml:space="preserve"> </w:t>
      </w:r>
      <w:r w:rsidR="00390930" w:rsidRPr="00515D1E">
        <w:rPr>
          <w:rFonts w:ascii="Times New Roman" w:hAnsi="Times New Roman" w:cs="Times New Roman"/>
          <w:color w:val="000000" w:themeColor="text1"/>
        </w:rPr>
        <w:t xml:space="preserve">Missing </w:t>
      </w:r>
      <w:r w:rsidR="004A10D1" w:rsidRPr="00515D1E">
        <w:rPr>
          <w:rFonts w:ascii="Times New Roman" w:hAnsi="Times New Roman" w:cs="Times New Roman"/>
          <w:color w:val="000000" w:themeColor="text1"/>
        </w:rPr>
        <w:t>d</w:t>
      </w:r>
      <w:r w:rsidR="00390930" w:rsidRPr="00515D1E">
        <w:rPr>
          <w:rFonts w:ascii="Times New Roman" w:hAnsi="Times New Roman" w:cs="Times New Roman"/>
          <w:color w:val="000000" w:themeColor="text1"/>
        </w:rPr>
        <w:t>ata</w:t>
      </w:r>
      <w:r w:rsidR="00547B10" w:rsidRPr="00515D1E">
        <w:rPr>
          <w:rFonts w:ascii="Times New Roman" w:hAnsi="Times New Roman" w:cs="Times New Roman"/>
          <w:color w:val="000000" w:themeColor="text1"/>
        </w:rPr>
        <w:t xml:space="preserve"> for </w:t>
      </w:r>
      <w:r w:rsidRPr="00515D1E">
        <w:rPr>
          <w:rFonts w:ascii="Times New Roman" w:hAnsi="Times New Roman" w:cs="Times New Roman"/>
          <w:color w:val="000000" w:themeColor="text1"/>
        </w:rPr>
        <w:t>Millennium Cohort S</w:t>
      </w:r>
      <w:r w:rsidR="00547B10" w:rsidRPr="00515D1E">
        <w:rPr>
          <w:rFonts w:ascii="Times New Roman" w:hAnsi="Times New Roman" w:cs="Times New Roman"/>
          <w:color w:val="000000" w:themeColor="text1"/>
        </w:rPr>
        <w:t xml:space="preserve">tudy </w:t>
      </w:r>
      <w:r w:rsidR="0010158C" w:rsidRPr="00515D1E">
        <w:rPr>
          <w:rFonts w:ascii="Times New Roman" w:hAnsi="Times New Roman" w:cs="Times New Roman"/>
          <w:color w:val="000000" w:themeColor="text1"/>
        </w:rPr>
        <w:t xml:space="preserve">(MCS) and E-Risk study </w:t>
      </w:r>
      <w:r w:rsidR="00547B10" w:rsidRPr="00515D1E">
        <w:rPr>
          <w:rFonts w:ascii="Times New Roman" w:hAnsi="Times New Roman" w:cs="Times New Roman"/>
          <w:color w:val="000000" w:themeColor="text1"/>
        </w:rPr>
        <w:t>variables</w:t>
      </w:r>
      <w:r w:rsidR="00427C36" w:rsidRPr="00515D1E">
        <w:rPr>
          <w:rFonts w:ascii="Times New Roman" w:hAnsi="Times New Roman" w:cs="Times New Roman"/>
          <w:color w:val="000000" w:themeColor="text1"/>
        </w:rPr>
        <w:t>.</w:t>
      </w:r>
    </w:p>
    <w:tbl>
      <w:tblPr>
        <w:tblStyle w:val="TableGridLight"/>
        <w:tblW w:w="0" w:type="auto"/>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4133"/>
        <w:gridCol w:w="2487"/>
        <w:gridCol w:w="2396"/>
      </w:tblGrid>
      <w:tr w:rsidR="00515D1E" w:rsidRPr="00515D1E" w14:paraId="133588B4" w14:textId="77777777" w:rsidTr="00914816">
        <w:tc>
          <w:tcPr>
            <w:tcW w:w="4133" w:type="dxa"/>
            <w:tcBorders>
              <w:top w:val="single" w:sz="4" w:space="0" w:color="auto"/>
              <w:bottom w:val="single" w:sz="4" w:space="0" w:color="auto"/>
            </w:tcBorders>
          </w:tcPr>
          <w:p w14:paraId="1E543287" w14:textId="77777777" w:rsidR="0010158C" w:rsidRPr="00515D1E" w:rsidRDefault="0010158C" w:rsidP="00687905">
            <w:pPr>
              <w:spacing w:line="480" w:lineRule="auto"/>
              <w:rPr>
                <w:rFonts w:ascii="Times New Roman" w:hAnsi="Times New Roman" w:cs="Times New Roman"/>
                <w:color w:val="000000" w:themeColor="text1"/>
              </w:rPr>
            </w:pPr>
          </w:p>
        </w:tc>
        <w:tc>
          <w:tcPr>
            <w:tcW w:w="4883" w:type="dxa"/>
            <w:gridSpan w:val="2"/>
            <w:tcBorders>
              <w:top w:val="single" w:sz="4" w:space="0" w:color="auto"/>
              <w:bottom w:val="single" w:sz="4" w:space="0" w:color="auto"/>
            </w:tcBorders>
          </w:tcPr>
          <w:p w14:paraId="23AF329D" w14:textId="64D5A1B4" w:rsidR="0010158C" w:rsidRPr="00515D1E" w:rsidRDefault="0010158C"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Missing n (%)</w:t>
            </w:r>
          </w:p>
        </w:tc>
      </w:tr>
      <w:tr w:rsidR="00515D1E" w:rsidRPr="00515D1E" w14:paraId="6F84C99B" w14:textId="77777777" w:rsidTr="00914816">
        <w:tc>
          <w:tcPr>
            <w:tcW w:w="4133" w:type="dxa"/>
            <w:tcBorders>
              <w:top w:val="single" w:sz="4" w:space="0" w:color="auto"/>
              <w:bottom w:val="single" w:sz="4" w:space="0" w:color="auto"/>
            </w:tcBorders>
          </w:tcPr>
          <w:p w14:paraId="2A3F2631" w14:textId="77777777" w:rsidR="0010158C" w:rsidRPr="00515D1E" w:rsidRDefault="0010158C" w:rsidP="00687905">
            <w:pPr>
              <w:spacing w:line="480" w:lineRule="auto"/>
              <w:rPr>
                <w:rFonts w:ascii="Times New Roman" w:hAnsi="Times New Roman" w:cs="Times New Roman"/>
                <w:color w:val="000000" w:themeColor="text1"/>
              </w:rPr>
            </w:pPr>
          </w:p>
        </w:tc>
        <w:tc>
          <w:tcPr>
            <w:tcW w:w="2487" w:type="dxa"/>
            <w:tcBorders>
              <w:top w:val="single" w:sz="4" w:space="0" w:color="auto"/>
              <w:bottom w:val="single" w:sz="4" w:space="0" w:color="auto"/>
            </w:tcBorders>
          </w:tcPr>
          <w:p w14:paraId="49B6C447" w14:textId="77777777" w:rsidR="0010158C" w:rsidRPr="00515D1E" w:rsidRDefault="0010158C"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MCS</w:t>
            </w:r>
          </w:p>
          <w:p w14:paraId="53A8E231" w14:textId="4601DFB9" w:rsidR="00790549" w:rsidRPr="00515D1E" w:rsidRDefault="00790549"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r w:rsidR="00D462E9" w:rsidRPr="00515D1E">
              <w:rPr>
                <w:rFonts w:ascii="Times New Roman" w:hAnsi="Times New Roman" w:cs="Times New Roman"/>
                <w:color w:val="000000" w:themeColor="text1"/>
              </w:rPr>
              <w:t>14,976</w:t>
            </w:r>
            <w:r w:rsidRPr="00515D1E">
              <w:rPr>
                <w:rFonts w:ascii="Times New Roman" w:hAnsi="Times New Roman" w:cs="Times New Roman"/>
                <w:color w:val="000000" w:themeColor="text1"/>
              </w:rPr>
              <w:t>)</w:t>
            </w:r>
          </w:p>
        </w:tc>
        <w:tc>
          <w:tcPr>
            <w:tcW w:w="2396" w:type="dxa"/>
            <w:tcBorders>
              <w:top w:val="single" w:sz="4" w:space="0" w:color="auto"/>
              <w:bottom w:val="single" w:sz="4" w:space="0" w:color="auto"/>
            </w:tcBorders>
          </w:tcPr>
          <w:p w14:paraId="5E59FAA8" w14:textId="77777777" w:rsidR="0010158C" w:rsidRPr="00515D1E" w:rsidRDefault="0010158C"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E-Risk</w:t>
            </w:r>
          </w:p>
          <w:p w14:paraId="10FA5B14" w14:textId="03A92C06" w:rsidR="00790549" w:rsidRPr="00515D1E" w:rsidRDefault="00790549"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(N=2,232)</w:t>
            </w:r>
          </w:p>
        </w:tc>
      </w:tr>
      <w:bookmarkEnd w:id="6"/>
      <w:bookmarkEnd w:id="8"/>
      <w:tr w:rsidR="00515D1E" w:rsidRPr="00515D1E" w14:paraId="673BED0C" w14:textId="6FC9F0FE" w:rsidTr="00914816">
        <w:tc>
          <w:tcPr>
            <w:tcW w:w="4133" w:type="dxa"/>
            <w:tcBorders>
              <w:top w:val="single" w:sz="4" w:space="0" w:color="auto"/>
            </w:tcBorders>
          </w:tcPr>
          <w:p w14:paraId="017C1549" w14:textId="10AE0F59" w:rsidR="0010158C" w:rsidRPr="00515D1E" w:rsidRDefault="0010158C" w:rsidP="00547B1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Neighbourhood deprivation</w:t>
            </w:r>
          </w:p>
        </w:tc>
        <w:tc>
          <w:tcPr>
            <w:tcW w:w="2487" w:type="dxa"/>
            <w:tcBorders>
              <w:top w:val="single" w:sz="4" w:space="0" w:color="auto"/>
            </w:tcBorders>
          </w:tcPr>
          <w:p w14:paraId="10494DD7" w14:textId="73E89EDB" w:rsidR="0010158C" w:rsidRPr="00515D1E" w:rsidRDefault="00D462E9"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2,507</w:t>
            </w:r>
            <w:r w:rsidR="003A6686" w:rsidRPr="00515D1E">
              <w:rPr>
                <w:rFonts w:ascii="Times New Roman" w:hAnsi="Times New Roman" w:cs="Times New Roman"/>
                <w:color w:val="000000" w:themeColor="text1"/>
              </w:rPr>
              <w:t xml:space="preserve"> (16.7)</w:t>
            </w:r>
          </w:p>
        </w:tc>
        <w:tc>
          <w:tcPr>
            <w:tcW w:w="2396" w:type="dxa"/>
            <w:tcBorders>
              <w:top w:val="single" w:sz="4" w:space="0" w:color="auto"/>
            </w:tcBorders>
          </w:tcPr>
          <w:p w14:paraId="312F3FF4" w14:textId="4F2F6C66" w:rsidR="0010158C" w:rsidRPr="00515D1E" w:rsidRDefault="0010158C"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70 (3.1)</w:t>
            </w:r>
          </w:p>
        </w:tc>
      </w:tr>
      <w:tr w:rsidR="00515D1E" w:rsidRPr="00515D1E" w14:paraId="42FE3870" w14:textId="7CB53AE5" w:rsidTr="00914816">
        <w:tc>
          <w:tcPr>
            <w:tcW w:w="4133" w:type="dxa"/>
          </w:tcPr>
          <w:p w14:paraId="28504A0D" w14:textId="490808DF"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Self-reported total problems </w:t>
            </w:r>
          </w:p>
        </w:tc>
        <w:tc>
          <w:tcPr>
            <w:tcW w:w="2487" w:type="dxa"/>
          </w:tcPr>
          <w:p w14:paraId="2B359E14" w14:textId="6A9E3F0F" w:rsidR="0010158C" w:rsidRPr="00515D1E" w:rsidRDefault="003A668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7,150 (47.7)</w:t>
            </w:r>
          </w:p>
        </w:tc>
        <w:tc>
          <w:tcPr>
            <w:tcW w:w="2396" w:type="dxa"/>
          </w:tcPr>
          <w:p w14:paraId="4FA1596D"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716B9ED3" w14:textId="7BF09CB6" w:rsidTr="00914816">
        <w:tc>
          <w:tcPr>
            <w:tcW w:w="4133" w:type="dxa"/>
          </w:tcPr>
          <w:p w14:paraId="549FAE83" w14:textId="6748B2EC"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Self-reported internalising problems</w:t>
            </w:r>
          </w:p>
        </w:tc>
        <w:tc>
          <w:tcPr>
            <w:tcW w:w="2487" w:type="dxa"/>
          </w:tcPr>
          <w:p w14:paraId="0CF6C18B" w14:textId="1F7FEA37" w:rsidR="0010158C" w:rsidRPr="00515D1E" w:rsidRDefault="008C5581"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7,149 (47.7)</w:t>
            </w:r>
          </w:p>
        </w:tc>
        <w:tc>
          <w:tcPr>
            <w:tcW w:w="2396" w:type="dxa"/>
          </w:tcPr>
          <w:p w14:paraId="58B8E475"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7B0B8567" w14:textId="48213D89" w:rsidTr="00914816">
        <w:tc>
          <w:tcPr>
            <w:tcW w:w="4133" w:type="dxa"/>
          </w:tcPr>
          <w:p w14:paraId="335ACB7E" w14:textId="19540089"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Self-reported externalising problems</w:t>
            </w:r>
          </w:p>
        </w:tc>
        <w:tc>
          <w:tcPr>
            <w:tcW w:w="2487" w:type="dxa"/>
          </w:tcPr>
          <w:p w14:paraId="3D3D7DAF" w14:textId="0D7E7533" w:rsidR="0010158C" w:rsidRPr="00515D1E" w:rsidRDefault="008C5581"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7,149 (47.7)</w:t>
            </w:r>
          </w:p>
        </w:tc>
        <w:tc>
          <w:tcPr>
            <w:tcW w:w="2396" w:type="dxa"/>
          </w:tcPr>
          <w:p w14:paraId="3E42933A"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0FD75D9D" w14:textId="77777777" w:rsidTr="00914816">
        <w:tc>
          <w:tcPr>
            <w:tcW w:w="4133" w:type="dxa"/>
          </w:tcPr>
          <w:p w14:paraId="2C942EEB" w14:textId="5ED30580"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General psychopathology score</w:t>
            </w:r>
          </w:p>
        </w:tc>
        <w:tc>
          <w:tcPr>
            <w:tcW w:w="2487" w:type="dxa"/>
          </w:tcPr>
          <w:p w14:paraId="4BD8BE12" w14:textId="77777777" w:rsidR="0010158C" w:rsidRPr="00515D1E" w:rsidRDefault="0010158C" w:rsidP="00F5631B">
            <w:pPr>
              <w:spacing w:line="480" w:lineRule="auto"/>
              <w:jc w:val="center"/>
              <w:rPr>
                <w:rFonts w:ascii="Times New Roman" w:hAnsi="Times New Roman" w:cs="Times New Roman"/>
                <w:color w:val="000000" w:themeColor="text1"/>
              </w:rPr>
            </w:pPr>
          </w:p>
        </w:tc>
        <w:tc>
          <w:tcPr>
            <w:tcW w:w="2396" w:type="dxa"/>
          </w:tcPr>
          <w:p w14:paraId="55008411" w14:textId="39FF7380" w:rsidR="0010158C"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166 (7.4)</w:t>
            </w:r>
          </w:p>
        </w:tc>
      </w:tr>
      <w:tr w:rsidR="00515D1E" w:rsidRPr="00515D1E" w14:paraId="4FF04EA0" w14:textId="77777777" w:rsidTr="00914816">
        <w:tc>
          <w:tcPr>
            <w:tcW w:w="4133" w:type="dxa"/>
          </w:tcPr>
          <w:p w14:paraId="320F0838" w14:textId="718CAA9D"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Internalising symptoms score</w:t>
            </w:r>
          </w:p>
        </w:tc>
        <w:tc>
          <w:tcPr>
            <w:tcW w:w="2487" w:type="dxa"/>
          </w:tcPr>
          <w:p w14:paraId="05BB11BB" w14:textId="77777777" w:rsidR="0010158C" w:rsidRPr="00515D1E" w:rsidRDefault="0010158C" w:rsidP="00F5631B">
            <w:pPr>
              <w:spacing w:line="480" w:lineRule="auto"/>
              <w:jc w:val="center"/>
              <w:rPr>
                <w:rFonts w:ascii="Times New Roman" w:hAnsi="Times New Roman" w:cs="Times New Roman"/>
                <w:color w:val="000000" w:themeColor="text1"/>
              </w:rPr>
            </w:pPr>
          </w:p>
        </w:tc>
        <w:tc>
          <w:tcPr>
            <w:tcW w:w="2396" w:type="dxa"/>
          </w:tcPr>
          <w:p w14:paraId="74A3EE0D" w14:textId="25A0C90B" w:rsidR="0010158C"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166 (7.4)</w:t>
            </w:r>
          </w:p>
        </w:tc>
      </w:tr>
      <w:tr w:rsidR="00515D1E" w:rsidRPr="00515D1E" w14:paraId="3781CB33" w14:textId="77777777" w:rsidTr="00914816">
        <w:tc>
          <w:tcPr>
            <w:tcW w:w="4133" w:type="dxa"/>
          </w:tcPr>
          <w:p w14:paraId="1F363380" w14:textId="00F64969"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Externalising symptoms score</w:t>
            </w:r>
          </w:p>
        </w:tc>
        <w:tc>
          <w:tcPr>
            <w:tcW w:w="2487" w:type="dxa"/>
          </w:tcPr>
          <w:p w14:paraId="7D627556" w14:textId="77777777" w:rsidR="0010158C" w:rsidRPr="00515D1E" w:rsidRDefault="0010158C" w:rsidP="00F5631B">
            <w:pPr>
              <w:spacing w:line="480" w:lineRule="auto"/>
              <w:jc w:val="center"/>
              <w:rPr>
                <w:rFonts w:ascii="Times New Roman" w:hAnsi="Times New Roman" w:cs="Times New Roman"/>
                <w:color w:val="000000" w:themeColor="text1"/>
              </w:rPr>
            </w:pPr>
          </w:p>
        </w:tc>
        <w:tc>
          <w:tcPr>
            <w:tcW w:w="2396" w:type="dxa"/>
          </w:tcPr>
          <w:p w14:paraId="453C5B27" w14:textId="1578264D" w:rsidR="0010158C"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166 (7.4)</w:t>
            </w:r>
          </w:p>
        </w:tc>
      </w:tr>
      <w:tr w:rsidR="00515D1E" w:rsidRPr="00515D1E" w14:paraId="114BDE41" w14:textId="1B16E579" w:rsidTr="00914816">
        <w:tc>
          <w:tcPr>
            <w:tcW w:w="4133" w:type="dxa"/>
          </w:tcPr>
          <w:p w14:paraId="59D48A3B" w14:textId="2317667C"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Parent-reported total problems</w:t>
            </w:r>
          </w:p>
        </w:tc>
        <w:tc>
          <w:tcPr>
            <w:tcW w:w="2487" w:type="dxa"/>
          </w:tcPr>
          <w:p w14:paraId="49C7CE8D" w14:textId="073AF386" w:rsidR="0010158C" w:rsidRPr="00515D1E" w:rsidRDefault="007421E1"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7,507 (50.1)</w:t>
            </w:r>
          </w:p>
        </w:tc>
        <w:tc>
          <w:tcPr>
            <w:tcW w:w="2396" w:type="dxa"/>
          </w:tcPr>
          <w:p w14:paraId="586E1EC9"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13AB9B1E" w14:textId="139FD7F8" w:rsidTr="00914816">
        <w:tc>
          <w:tcPr>
            <w:tcW w:w="4133" w:type="dxa"/>
          </w:tcPr>
          <w:p w14:paraId="11CC8ED6" w14:textId="4BE0405B"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Parent-reported internalising problems</w:t>
            </w:r>
          </w:p>
        </w:tc>
        <w:tc>
          <w:tcPr>
            <w:tcW w:w="2487" w:type="dxa"/>
          </w:tcPr>
          <w:p w14:paraId="6F90737E" w14:textId="663866F0" w:rsidR="0010158C" w:rsidRPr="00515D1E" w:rsidRDefault="007421E1"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7,496 (50.1)</w:t>
            </w:r>
          </w:p>
        </w:tc>
        <w:tc>
          <w:tcPr>
            <w:tcW w:w="2396" w:type="dxa"/>
          </w:tcPr>
          <w:p w14:paraId="762CFB7D"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32A6517F" w14:textId="36B8E5AB" w:rsidTr="00914816">
        <w:tc>
          <w:tcPr>
            <w:tcW w:w="4133" w:type="dxa"/>
          </w:tcPr>
          <w:p w14:paraId="4CFFB6C1" w14:textId="66CE541F"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Parent-reported externalising problems</w:t>
            </w:r>
          </w:p>
        </w:tc>
        <w:tc>
          <w:tcPr>
            <w:tcW w:w="2487" w:type="dxa"/>
          </w:tcPr>
          <w:p w14:paraId="0912D5F2" w14:textId="69C9F912" w:rsidR="0010158C" w:rsidRPr="00515D1E" w:rsidRDefault="006432C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7,496 (50.1)</w:t>
            </w:r>
          </w:p>
        </w:tc>
        <w:tc>
          <w:tcPr>
            <w:tcW w:w="2396" w:type="dxa"/>
          </w:tcPr>
          <w:p w14:paraId="6E4FA351"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78403E34" w14:textId="77777777" w:rsidTr="00914816">
        <w:tc>
          <w:tcPr>
            <w:tcW w:w="4133" w:type="dxa"/>
          </w:tcPr>
          <w:p w14:paraId="71BA8C25" w14:textId="166FCBEF" w:rsidR="00E603EF" w:rsidRPr="00515D1E" w:rsidRDefault="00E603EF"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Any psychiatric disorder</w:t>
            </w:r>
          </w:p>
        </w:tc>
        <w:tc>
          <w:tcPr>
            <w:tcW w:w="2487" w:type="dxa"/>
          </w:tcPr>
          <w:p w14:paraId="1C9F5B48"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287DAC1B" w14:textId="2C29D50B" w:rsidR="00E603EF"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182 (8.2)</w:t>
            </w:r>
          </w:p>
        </w:tc>
      </w:tr>
      <w:tr w:rsidR="00515D1E" w:rsidRPr="00515D1E" w14:paraId="16CFEC0C" w14:textId="77777777" w:rsidTr="00914816">
        <w:tc>
          <w:tcPr>
            <w:tcW w:w="4133" w:type="dxa"/>
          </w:tcPr>
          <w:p w14:paraId="7B064D93" w14:textId="2C7A23C7" w:rsidR="00E603EF" w:rsidRPr="00515D1E" w:rsidRDefault="00E603EF"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Any internalising disorder</w:t>
            </w:r>
          </w:p>
        </w:tc>
        <w:tc>
          <w:tcPr>
            <w:tcW w:w="2487" w:type="dxa"/>
          </w:tcPr>
          <w:p w14:paraId="3BDAF524"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59FB3FEA" w14:textId="1328FAD0" w:rsidR="00E603EF"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182 (8.2)</w:t>
            </w:r>
          </w:p>
        </w:tc>
      </w:tr>
      <w:tr w:rsidR="00515D1E" w:rsidRPr="00515D1E" w14:paraId="30AF3F38" w14:textId="77777777" w:rsidTr="00914816">
        <w:tc>
          <w:tcPr>
            <w:tcW w:w="4133" w:type="dxa"/>
          </w:tcPr>
          <w:p w14:paraId="4AA0B590" w14:textId="0B4C4895" w:rsidR="00E603EF" w:rsidRPr="00515D1E" w:rsidRDefault="00E603EF"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Any externalising disorder</w:t>
            </w:r>
          </w:p>
        </w:tc>
        <w:tc>
          <w:tcPr>
            <w:tcW w:w="2487" w:type="dxa"/>
          </w:tcPr>
          <w:p w14:paraId="12623633"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5CC5F0AF" w14:textId="224A4374" w:rsidR="00E603EF"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178 (8.0)</w:t>
            </w:r>
          </w:p>
        </w:tc>
      </w:tr>
      <w:tr w:rsidR="00515D1E" w:rsidRPr="00515D1E" w14:paraId="512F1C2D" w14:textId="00393E3C" w:rsidTr="00914816">
        <w:tc>
          <w:tcPr>
            <w:tcW w:w="4133" w:type="dxa"/>
          </w:tcPr>
          <w:p w14:paraId="7D0F9AAB" w14:textId="0562C571" w:rsidR="0010158C" w:rsidRPr="00515D1E" w:rsidRDefault="0010158C" w:rsidP="00F5631B">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Ethnicity</w:t>
            </w:r>
          </w:p>
        </w:tc>
        <w:tc>
          <w:tcPr>
            <w:tcW w:w="2487" w:type="dxa"/>
          </w:tcPr>
          <w:p w14:paraId="5AAD9B63" w14:textId="171100B3" w:rsidR="0010158C" w:rsidRPr="00515D1E" w:rsidRDefault="006432C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731 (4.9)</w:t>
            </w:r>
          </w:p>
        </w:tc>
        <w:tc>
          <w:tcPr>
            <w:tcW w:w="2396" w:type="dxa"/>
          </w:tcPr>
          <w:p w14:paraId="2F15352D" w14:textId="6E3E51CA" w:rsidR="0010158C"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 (0)</w:t>
            </w:r>
          </w:p>
        </w:tc>
      </w:tr>
      <w:tr w:rsidR="00515D1E" w:rsidRPr="00515D1E" w14:paraId="283FEE04" w14:textId="5BA5CDB9" w:rsidTr="00914816">
        <w:tc>
          <w:tcPr>
            <w:tcW w:w="4133" w:type="dxa"/>
          </w:tcPr>
          <w:p w14:paraId="10675B4E" w14:textId="3A338EEE" w:rsidR="0010158C" w:rsidRPr="00515D1E" w:rsidRDefault="0010158C" w:rsidP="00F5631B">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Biological sex</w:t>
            </w:r>
          </w:p>
        </w:tc>
        <w:tc>
          <w:tcPr>
            <w:tcW w:w="2487" w:type="dxa"/>
          </w:tcPr>
          <w:p w14:paraId="6826816C" w14:textId="47C12B9B" w:rsidR="0010158C" w:rsidRPr="00515D1E" w:rsidRDefault="0071312C"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692 (4.6)</w:t>
            </w:r>
          </w:p>
        </w:tc>
        <w:tc>
          <w:tcPr>
            <w:tcW w:w="2396" w:type="dxa"/>
          </w:tcPr>
          <w:p w14:paraId="02D21A49" w14:textId="253C7585" w:rsidR="0010158C"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 (0)</w:t>
            </w:r>
          </w:p>
        </w:tc>
      </w:tr>
      <w:tr w:rsidR="00515D1E" w:rsidRPr="00515D1E" w14:paraId="39990848" w14:textId="51472175" w:rsidTr="00914816">
        <w:tc>
          <w:tcPr>
            <w:tcW w:w="4133" w:type="dxa"/>
          </w:tcPr>
          <w:p w14:paraId="60DCF112" w14:textId="426C405F" w:rsidR="0010158C" w:rsidRPr="00515D1E" w:rsidRDefault="0010158C" w:rsidP="00F5631B">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Family income</w:t>
            </w:r>
          </w:p>
        </w:tc>
        <w:tc>
          <w:tcPr>
            <w:tcW w:w="2487" w:type="dxa"/>
          </w:tcPr>
          <w:p w14:paraId="17191DCD" w14:textId="73367EF9" w:rsidR="0010158C" w:rsidRPr="00515D1E" w:rsidRDefault="0071312C"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1,878 (12.5)</w:t>
            </w:r>
          </w:p>
        </w:tc>
        <w:tc>
          <w:tcPr>
            <w:tcW w:w="2396" w:type="dxa"/>
          </w:tcPr>
          <w:p w14:paraId="30DB7586" w14:textId="6B6A3EF8" w:rsidR="0010158C"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100 (4.5)</w:t>
            </w:r>
          </w:p>
        </w:tc>
      </w:tr>
      <w:tr w:rsidR="00515D1E" w:rsidRPr="00515D1E" w14:paraId="0792DC20" w14:textId="6E38755C" w:rsidTr="00914816">
        <w:tc>
          <w:tcPr>
            <w:tcW w:w="4133" w:type="dxa"/>
          </w:tcPr>
          <w:p w14:paraId="4ED9453E" w14:textId="6D40A1A6" w:rsidR="0010158C" w:rsidRPr="00515D1E" w:rsidRDefault="0010158C" w:rsidP="0010158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Maternal psychological distress</w:t>
            </w:r>
          </w:p>
        </w:tc>
        <w:tc>
          <w:tcPr>
            <w:tcW w:w="2487" w:type="dxa"/>
          </w:tcPr>
          <w:p w14:paraId="0042390A" w14:textId="012146D1" w:rsidR="0010158C" w:rsidRPr="00515D1E" w:rsidRDefault="00BD1CF4" w:rsidP="0010158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4,428 (29.6)</w:t>
            </w:r>
          </w:p>
        </w:tc>
        <w:tc>
          <w:tcPr>
            <w:tcW w:w="2396" w:type="dxa"/>
          </w:tcPr>
          <w:p w14:paraId="06FB48E8" w14:textId="77777777" w:rsidR="0010158C" w:rsidRPr="00515D1E" w:rsidRDefault="0010158C" w:rsidP="0010158C">
            <w:pPr>
              <w:spacing w:line="480" w:lineRule="auto"/>
              <w:jc w:val="center"/>
              <w:rPr>
                <w:rFonts w:ascii="Times New Roman" w:hAnsi="Times New Roman" w:cs="Times New Roman"/>
                <w:color w:val="000000" w:themeColor="text1"/>
              </w:rPr>
            </w:pPr>
          </w:p>
        </w:tc>
      </w:tr>
      <w:tr w:rsidR="00515D1E" w:rsidRPr="00515D1E" w14:paraId="491B1325" w14:textId="712890C5" w:rsidTr="00914816">
        <w:tc>
          <w:tcPr>
            <w:tcW w:w="4133" w:type="dxa"/>
          </w:tcPr>
          <w:p w14:paraId="22F3E15D" w14:textId="4C3B6A1B" w:rsidR="0010158C" w:rsidRPr="00515D1E" w:rsidRDefault="0010158C" w:rsidP="00687905">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Cognitive skills:</w:t>
            </w:r>
          </w:p>
        </w:tc>
        <w:tc>
          <w:tcPr>
            <w:tcW w:w="2487" w:type="dxa"/>
          </w:tcPr>
          <w:p w14:paraId="011977F1" w14:textId="77777777" w:rsidR="0010158C" w:rsidRPr="00515D1E" w:rsidRDefault="0010158C" w:rsidP="00F5631B">
            <w:pPr>
              <w:spacing w:line="480" w:lineRule="auto"/>
              <w:jc w:val="center"/>
              <w:rPr>
                <w:rFonts w:ascii="Times New Roman" w:hAnsi="Times New Roman" w:cs="Times New Roman"/>
                <w:color w:val="000000" w:themeColor="text1"/>
              </w:rPr>
            </w:pPr>
          </w:p>
        </w:tc>
        <w:tc>
          <w:tcPr>
            <w:tcW w:w="2396" w:type="dxa"/>
          </w:tcPr>
          <w:p w14:paraId="3C46C104"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47BB61B9" w14:textId="01677C37" w:rsidTr="00914816">
        <w:tc>
          <w:tcPr>
            <w:tcW w:w="4133" w:type="dxa"/>
          </w:tcPr>
          <w:p w14:paraId="52EA1CCD" w14:textId="1428677D"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    Picture similarity score</w:t>
            </w:r>
          </w:p>
        </w:tc>
        <w:tc>
          <w:tcPr>
            <w:tcW w:w="2487" w:type="dxa"/>
          </w:tcPr>
          <w:p w14:paraId="7A5FC953" w14:textId="41045DA4" w:rsidR="0010158C" w:rsidRPr="00515D1E" w:rsidRDefault="00BD1CF4"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3,109 (20.8)</w:t>
            </w:r>
          </w:p>
        </w:tc>
        <w:tc>
          <w:tcPr>
            <w:tcW w:w="2396" w:type="dxa"/>
          </w:tcPr>
          <w:p w14:paraId="7A150193"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3CE8CC22" w14:textId="12EA5C11" w:rsidTr="00914816">
        <w:tc>
          <w:tcPr>
            <w:tcW w:w="4133" w:type="dxa"/>
          </w:tcPr>
          <w:p w14:paraId="3CB2F325" w14:textId="14F66210"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    Pattern construction score</w:t>
            </w:r>
          </w:p>
        </w:tc>
        <w:tc>
          <w:tcPr>
            <w:tcW w:w="2487" w:type="dxa"/>
          </w:tcPr>
          <w:p w14:paraId="3826A084" w14:textId="530468B8" w:rsidR="0010158C" w:rsidRPr="00515D1E" w:rsidRDefault="00FC22B7"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3,102 (20.7)</w:t>
            </w:r>
          </w:p>
        </w:tc>
        <w:tc>
          <w:tcPr>
            <w:tcW w:w="2396" w:type="dxa"/>
          </w:tcPr>
          <w:p w14:paraId="43DABA56"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794842C4" w14:textId="392B5DFE" w:rsidTr="00914816">
        <w:tc>
          <w:tcPr>
            <w:tcW w:w="4133" w:type="dxa"/>
          </w:tcPr>
          <w:p w14:paraId="6393D88B" w14:textId="6189FC21"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    Vocabulary score</w:t>
            </w:r>
          </w:p>
        </w:tc>
        <w:tc>
          <w:tcPr>
            <w:tcW w:w="2487" w:type="dxa"/>
          </w:tcPr>
          <w:p w14:paraId="39E74B80" w14:textId="6901B70B" w:rsidR="0010158C" w:rsidRPr="00515D1E" w:rsidRDefault="00E61FA4"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3,086 (20.6)</w:t>
            </w:r>
          </w:p>
        </w:tc>
        <w:tc>
          <w:tcPr>
            <w:tcW w:w="2396" w:type="dxa"/>
          </w:tcPr>
          <w:p w14:paraId="4FC1B090" w14:textId="38DBF6F1" w:rsidR="0010158C" w:rsidRPr="00515D1E" w:rsidRDefault="0091481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13 (0.6)</w:t>
            </w:r>
          </w:p>
        </w:tc>
      </w:tr>
      <w:tr w:rsidR="00515D1E" w:rsidRPr="00515D1E" w14:paraId="2D8C2897" w14:textId="77777777" w:rsidTr="00914816">
        <w:tc>
          <w:tcPr>
            <w:tcW w:w="4133" w:type="dxa"/>
          </w:tcPr>
          <w:p w14:paraId="2EDD7320" w14:textId="63613DB7" w:rsidR="00914816" w:rsidRPr="00515D1E" w:rsidRDefault="00914816"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    Block design</w:t>
            </w:r>
          </w:p>
        </w:tc>
        <w:tc>
          <w:tcPr>
            <w:tcW w:w="2487" w:type="dxa"/>
          </w:tcPr>
          <w:p w14:paraId="00966A38" w14:textId="77777777" w:rsidR="00914816" w:rsidRPr="00515D1E" w:rsidRDefault="00914816" w:rsidP="00F5631B">
            <w:pPr>
              <w:spacing w:line="480" w:lineRule="auto"/>
              <w:jc w:val="center"/>
              <w:rPr>
                <w:rFonts w:ascii="Times New Roman" w:hAnsi="Times New Roman" w:cs="Times New Roman"/>
                <w:color w:val="000000" w:themeColor="text1"/>
              </w:rPr>
            </w:pPr>
          </w:p>
        </w:tc>
        <w:tc>
          <w:tcPr>
            <w:tcW w:w="2396" w:type="dxa"/>
          </w:tcPr>
          <w:p w14:paraId="2575A6C9" w14:textId="2F069B61" w:rsidR="00914816" w:rsidRPr="00515D1E" w:rsidRDefault="0091481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18 (0.8)</w:t>
            </w:r>
          </w:p>
        </w:tc>
      </w:tr>
      <w:tr w:rsidR="00515D1E" w:rsidRPr="00515D1E" w14:paraId="49052B02" w14:textId="77777777" w:rsidTr="00914816">
        <w:tc>
          <w:tcPr>
            <w:tcW w:w="4133" w:type="dxa"/>
          </w:tcPr>
          <w:p w14:paraId="6E4F3229" w14:textId="7E3EE097" w:rsidR="00914816" w:rsidRPr="00515D1E" w:rsidRDefault="00914816"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lastRenderedPageBreak/>
              <w:t xml:space="preserve">    IQ</w:t>
            </w:r>
          </w:p>
        </w:tc>
        <w:tc>
          <w:tcPr>
            <w:tcW w:w="2487" w:type="dxa"/>
          </w:tcPr>
          <w:p w14:paraId="6F444A99" w14:textId="77777777" w:rsidR="00914816" w:rsidRPr="00515D1E" w:rsidRDefault="00914816" w:rsidP="00F5631B">
            <w:pPr>
              <w:spacing w:line="480" w:lineRule="auto"/>
              <w:jc w:val="center"/>
              <w:rPr>
                <w:rFonts w:ascii="Times New Roman" w:hAnsi="Times New Roman" w:cs="Times New Roman"/>
                <w:color w:val="000000" w:themeColor="text1"/>
              </w:rPr>
            </w:pPr>
          </w:p>
        </w:tc>
        <w:tc>
          <w:tcPr>
            <w:tcW w:w="2396" w:type="dxa"/>
          </w:tcPr>
          <w:p w14:paraId="29EECB97" w14:textId="34438ACC" w:rsidR="00914816" w:rsidRPr="00515D1E" w:rsidRDefault="0091481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w:t>
            </w:r>
            <w:r w:rsidR="00F76526" w:rsidRPr="00515D1E">
              <w:rPr>
                <w:rFonts w:ascii="Times New Roman" w:hAnsi="Times New Roman" w:cs="Times New Roman"/>
                <w:color w:val="000000" w:themeColor="text1"/>
              </w:rPr>
              <w:t>0</w:t>
            </w:r>
            <w:r w:rsidRPr="00515D1E">
              <w:rPr>
                <w:rFonts w:ascii="Times New Roman" w:hAnsi="Times New Roman" w:cs="Times New Roman"/>
                <w:color w:val="000000" w:themeColor="text1"/>
              </w:rPr>
              <w:t xml:space="preserve"> (</w:t>
            </w:r>
            <w:r w:rsidR="00F76526" w:rsidRPr="00515D1E">
              <w:rPr>
                <w:rFonts w:ascii="Times New Roman" w:hAnsi="Times New Roman" w:cs="Times New Roman"/>
                <w:color w:val="000000" w:themeColor="text1"/>
              </w:rPr>
              <w:t>1</w:t>
            </w:r>
            <w:r w:rsidRPr="00515D1E">
              <w:rPr>
                <w:rFonts w:ascii="Times New Roman" w:hAnsi="Times New Roman" w:cs="Times New Roman"/>
                <w:color w:val="000000" w:themeColor="text1"/>
              </w:rPr>
              <w:t>.</w:t>
            </w:r>
            <w:r w:rsidR="00F76526" w:rsidRPr="00515D1E">
              <w:rPr>
                <w:rFonts w:ascii="Times New Roman" w:hAnsi="Times New Roman" w:cs="Times New Roman"/>
                <w:color w:val="000000" w:themeColor="text1"/>
              </w:rPr>
              <w:t>0</w:t>
            </w:r>
            <w:r w:rsidRPr="00515D1E">
              <w:rPr>
                <w:rFonts w:ascii="Times New Roman" w:hAnsi="Times New Roman" w:cs="Times New Roman"/>
                <w:color w:val="000000" w:themeColor="text1"/>
              </w:rPr>
              <w:t>)</w:t>
            </w:r>
          </w:p>
        </w:tc>
      </w:tr>
      <w:tr w:rsidR="00515D1E" w:rsidRPr="00515D1E" w14:paraId="182C2C35" w14:textId="549F759A" w:rsidTr="00914816">
        <w:tc>
          <w:tcPr>
            <w:tcW w:w="4133" w:type="dxa"/>
          </w:tcPr>
          <w:p w14:paraId="2970082F" w14:textId="2B4982F9"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of child’s whereabouts</w:t>
            </w:r>
          </w:p>
        </w:tc>
        <w:tc>
          <w:tcPr>
            <w:tcW w:w="2487" w:type="dxa"/>
          </w:tcPr>
          <w:p w14:paraId="49F6B28A" w14:textId="14B19EB8" w:rsidR="0010158C" w:rsidRPr="00515D1E" w:rsidRDefault="00313C35"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6,074 (40.6)</w:t>
            </w:r>
          </w:p>
        </w:tc>
        <w:tc>
          <w:tcPr>
            <w:tcW w:w="2396" w:type="dxa"/>
          </w:tcPr>
          <w:p w14:paraId="046F875D" w14:textId="3BF77B29" w:rsidR="0010158C" w:rsidRPr="00515D1E" w:rsidRDefault="0091481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91 (4.1)</w:t>
            </w:r>
          </w:p>
        </w:tc>
      </w:tr>
      <w:tr w:rsidR="00515D1E" w:rsidRPr="00515D1E" w14:paraId="7635B562" w14:textId="77777777" w:rsidTr="00914816">
        <w:tc>
          <w:tcPr>
            <w:tcW w:w="4133" w:type="dxa"/>
          </w:tcPr>
          <w:p w14:paraId="49FE8AD7" w14:textId="69646EF6" w:rsidR="00914816" w:rsidRPr="00515D1E" w:rsidRDefault="00914816"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control</w:t>
            </w:r>
          </w:p>
        </w:tc>
        <w:tc>
          <w:tcPr>
            <w:tcW w:w="2487" w:type="dxa"/>
          </w:tcPr>
          <w:p w14:paraId="45213B23" w14:textId="77777777" w:rsidR="00914816" w:rsidRPr="00515D1E" w:rsidRDefault="00914816" w:rsidP="00F5631B">
            <w:pPr>
              <w:spacing w:line="480" w:lineRule="auto"/>
              <w:jc w:val="center"/>
              <w:rPr>
                <w:rFonts w:ascii="Times New Roman" w:hAnsi="Times New Roman" w:cs="Times New Roman"/>
                <w:color w:val="000000" w:themeColor="text1"/>
              </w:rPr>
            </w:pPr>
          </w:p>
        </w:tc>
        <w:tc>
          <w:tcPr>
            <w:tcW w:w="2396" w:type="dxa"/>
          </w:tcPr>
          <w:p w14:paraId="26E6902C" w14:textId="6D0F0935" w:rsidR="00914816" w:rsidRPr="00515D1E" w:rsidRDefault="0091481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92 (4.1)</w:t>
            </w:r>
          </w:p>
        </w:tc>
      </w:tr>
      <w:tr w:rsidR="00515D1E" w:rsidRPr="00515D1E" w14:paraId="1C77D49A" w14:textId="45A8BC46" w:rsidTr="00914816">
        <w:tc>
          <w:tcPr>
            <w:tcW w:w="4133" w:type="dxa"/>
          </w:tcPr>
          <w:p w14:paraId="345B9DDA" w14:textId="7301C621"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w:t>
            </w:r>
          </w:p>
        </w:tc>
        <w:tc>
          <w:tcPr>
            <w:tcW w:w="2487" w:type="dxa"/>
          </w:tcPr>
          <w:p w14:paraId="39C382A5" w14:textId="75AD3EB0" w:rsidR="0010158C" w:rsidRPr="00515D1E" w:rsidRDefault="00313C35"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9,686 (64.7)</w:t>
            </w:r>
          </w:p>
        </w:tc>
        <w:tc>
          <w:tcPr>
            <w:tcW w:w="2396" w:type="dxa"/>
          </w:tcPr>
          <w:p w14:paraId="754B99D3"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28CBF0EA" w14:textId="77777777" w:rsidTr="00914816">
        <w:tc>
          <w:tcPr>
            <w:tcW w:w="4133" w:type="dxa"/>
          </w:tcPr>
          <w:p w14:paraId="000DDE9C" w14:textId="6BC4A710" w:rsidR="00E603EF" w:rsidRPr="00515D1E" w:rsidRDefault="00E603EF"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(total)</w:t>
            </w:r>
          </w:p>
        </w:tc>
        <w:tc>
          <w:tcPr>
            <w:tcW w:w="2487" w:type="dxa"/>
          </w:tcPr>
          <w:p w14:paraId="2F21BF3E"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3CB28CAF" w14:textId="66A9EA2E" w:rsidR="00E603EF"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171 (7.7)</w:t>
            </w:r>
          </w:p>
        </w:tc>
      </w:tr>
      <w:tr w:rsidR="00515D1E" w:rsidRPr="00515D1E" w14:paraId="2DC60991" w14:textId="77777777" w:rsidTr="00914816">
        <w:tc>
          <w:tcPr>
            <w:tcW w:w="4133" w:type="dxa"/>
          </w:tcPr>
          <w:p w14:paraId="12F73D9F" w14:textId="233A3C11" w:rsidR="00E603EF" w:rsidRPr="00515D1E" w:rsidRDefault="00E603EF"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(family)</w:t>
            </w:r>
          </w:p>
        </w:tc>
        <w:tc>
          <w:tcPr>
            <w:tcW w:w="2487" w:type="dxa"/>
          </w:tcPr>
          <w:p w14:paraId="3203AC44"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51F48CAF" w14:textId="6E447989" w:rsidR="00E603EF"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171 (7.7)</w:t>
            </w:r>
          </w:p>
        </w:tc>
      </w:tr>
      <w:tr w:rsidR="00515D1E" w:rsidRPr="00515D1E" w14:paraId="0FEE00FD" w14:textId="77777777" w:rsidTr="00914816">
        <w:tc>
          <w:tcPr>
            <w:tcW w:w="4133" w:type="dxa"/>
          </w:tcPr>
          <w:p w14:paraId="04D12738" w14:textId="4B2783AF" w:rsidR="00E603EF" w:rsidRPr="00515D1E" w:rsidRDefault="00E603EF"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(significant others)</w:t>
            </w:r>
          </w:p>
        </w:tc>
        <w:tc>
          <w:tcPr>
            <w:tcW w:w="2487" w:type="dxa"/>
          </w:tcPr>
          <w:p w14:paraId="66DA39C0"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5CE6739C" w14:textId="453F0713" w:rsidR="00E603EF"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171 (7.7)</w:t>
            </w:r>
          </w:p>
        </w:tc>
      </w:tr>
      <w:tr w:rsidR="00515D1E" w:rsidRPr="00515D1E" w14:paraId="36B9958B" w14:textId="77777777" w:rsidTr="00914816">
        <w:tc>
          <w:tcPr>
            <w:tcW w:w="4133" w:type="dxa"/>
          </w:tcPr>
          <w:p w14:paraId="3DC60617" w14:textId="6A139F69" w:rsidR="00E603EF" w:rsidRPr="00515D1E" w:rsidRDefault="00E603EF"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(friends)</w:t>
            </w:r>
          </w:p>
        </w:tc>
        <w:tc>
          <w:tcPr>
            <w:tcW w:w="2487" w:type="dxa"/>
          </w:tcPr>
          <w:p w14:paraId="70E4885A"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0A4FE966" w14:textId="23FA91BC" w:rsidR="00E603EF"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171 (7.7)</w:t>
            </w:r>
          </w:p>
        </w:tc>
      </w:tr>
      <w:tr w:rsidR="00515D1E" w:rsidRPr="00515D1E" w14:paraId="15AE1FA6" w14:textId="70593008" w:rsidTr="00914816">
        <w:tc>
          <w:tcPr>
            <w:tcW w:w="4133" w:type="dxa"/>
          </w:tcPr>
          <w:p w14:paraId="254102F6" w14:textId="72FD7699"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Infant temperament</w:t>
            </w:r>
          </w:p>
        </w:tc>
        <w:tc>
          <w:tcPr>
            <w:tcW w:w="2487" w:type="dxa"/>
          </w:tcPr>
          <w:p w14:paraId="4A1B558F" w14:textId="21C6338B" w:rsidR="0010158C" w:rsidRPr="00515D1E" w:rsidRDefault="00A214FD"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1,240 (8.3)</w:t>
            </w:r>
          </w:p>
        </w:tc>
        <w:tc>
          <w:tcPr>
            <w:tcW w:w="2396" w:type="dxa"/>
          </w:tcPr>
          <w:p w14:paraId="289490D4" w14:textId="118F2EC6" w:rsidR="0010158C" w:rsidRPr="00515D1E" w:rsidRDefault="0091481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8 (0.4)</w:t>
            </w:r>
          </w:p>
        </w:tc>
      </w:tr>
      <w:tr w:rsidR="00515D1E" w:rsidRPr="00515D1E" w14:paraId="58B0AB3C" w14:textId="6684DA79" w:rsidTr="00914816">
        <w:tc>
          <w:tcPr>
            <w:tcW w:w="4133" w:type="dxa"/>
          </w:tcPr>
          <w:p w14:paraId="3C892DA2" w14:textId="20D6AFFF"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Green space</w:t>
            </w:r>
          </w:p>
        </w:tc>
        <w:tc>
          <w:tcPr>
            <w:tcW w:w="2487" w:type="dxa"/>
          </w:tcPr>
          <w:p w14:paraId="75A86828" w14:textId="4782127E" w:rsidR="0010158C" w:rsidRPr="00515D1E" w:rsidRDefault="00A214FD"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2,507 (16.7)</w:t>
            </w:r>
          </w:p>
        </w:tc>
        <w:tc>
          <w:tcPr>
            <w:tcW w:w="2396" w:type="dxa"/>
          </w:tcPr>
          <w:p w14:paraId="11BE3C69" w14:textId="585025AB" w:rsidR="0010158C" w:rsidRPr="00515D1E" w:rsidRDefault="00E603EF"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66 (3.0)</w:t>
            </w:r>
          </w:p>
        </w:tc>
      </w:tr>
      <w:tr w:rsidR="00515D1E" w:rsidRPr="00515D1E" w14:paraId="34BE1FFA" w14:textId="4A204390" w:rsidTr="00914816">
        <w:tc>
          <w:tcPr>
            <w:tcW w:w="4133" w:type="dxa"/>
          </w:tcPr>
          <w:p w14:paraId="42FC58ED" w14:textId="471E7F68"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Self-esteem</w:t>
            </w:r>
          </w:p>
        </w:tc>
        <w:tc>
          <w:tcPr>
            <w:tcW w:w="2487" w:type="dxa"/>
          </w:tcPr>
          <w:p w14:paraId="65EC491F" w14:textId="32D68AF5" w:rsidR="0010158C" w:rsidRPr="00515D1E" w:rsidRDefault="00A214FD"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4,906 (32.76)</w:t>
            </w:r>
          </w:p>
        </w:tc>
        <w:tc>
          <w:tcPr>
            <w:tcW w:w="2396" w:type="dxa"/>
          </w:tcPr>
          <w:p w14:paraId="52CCC6B9"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42D47C29" w14:textId="14F09820" w:rsidTr="00914816">
        <w:tc>
          <w:tcPr>
            <w:tcW w:w="4133" w:type="dxa"/>
          </w:tcPr>
          <w:p w14:paraId="356A2B9D" w14:textId="684FE009" w:rsidR="0010158C" w:rsidRPr="00515D1E" w:rsidRDefault="0010158C"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Parent-child relationship</w:t>
            </w:r>
          </w:p>
        </w:tc>
        <w:tc>
          <w:tcPr>
            <w:tcW w:w="2487" w:type="dxa"/>
          </w:tcPr>
          <w:p w14:paraId="4517F310" w14:textId="3903825F" w:rsidR="0010158C" w:rsidRPr="00515D1E" w:rsidRDefault="00894B12"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4,428 (29.6)</w:t>
            </w:r>
          </w:p>
        </w:tc>
        <w:tc>
          <w:tcPr>
            <w:tcW w:w="2396" w:type="dxa"/>
          </w:tcPr>
          <w:p w14:paraId="6D08D332" w14:textId="77777777" w:rsidR="0010158C" w:rsidRPr="00515D1E" w:rsidRDefault="0010158C" w:rsidP="00F5631B">
            <w:pPr>
              <w:spacing w:line="480" w:lineRule="auto"/>
              <w:jc w:val="center"/>
              <w:rPr>
                <w:rFonts w:ascii="Times New Roman" w:hAnsi="Times New Roman" w:cs="Times New Roman"/>
                <w:color w:val="000000" w:themeColor="text1"/>
              </w:rPr>
            </w:pPr>
          </w:p>
        </w:tc>
      </w:tr>
      <w:tr w:rsidR="00515D1E" w:rsidRPr="00515D1E" w14:paraId="5BC51706" w14:textId="77777777" w:rsidTr="00914816">
        <w:tc>
          <w:tcPr>
            <w:tcW w:w="4133" w:type="dxa"/>
          </w:tcPr>
          <w:p w14:paraId="2E066E26" w14:textId="666B5E34" w:rsidR="00E603EF" w:rsidRPr="00515D1E" w:rsidRDefault="00914816" w:rsidP="00555E5C">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Maternal warmth</w:t>
            </w:r>
          </w:p>
        </w:tc>
        <w:tc>
          <w:tcPr>
            <w:tcW w:w="2487" w:type="dxa"/>
          </w:tcPr>
          <w:p w14:paraId="47BC70C9" w14:textId="77777777" w:rsidR="00E603EF" w:rsidRPr="00515D1E" w:rsidRDefault="00E603EF" w:rsidP="00F5631B">
            <w:pPr>
              <w:spacing w:line="480" w:lineRule="auto"/>
              <w:jc w:val="center"/>
              <w:rPr>
                <w:rFonts w:ascii="Times New Roman" w:hAnsi="Times New Roman" w:cs="Times New Roman"/>
                <w:color w:val="000000" w:themeColor="text1"/>
              </w:rPr>
            </w:pPr>
          </w:p>
        </w:tc>
        <w:tc>
          <w:tcPr>
            <w:tcW w:w="2396" w:type="dxa"/>
          </w:tcPr>
          <w:p w14:paraId="233FA5B7" w14:textId="2FA8E8FA" w:rsidR="00E603EF" w:rsidRPr="00515D1E" w:rsidRDefault="00914816" w:rsidP="00F5631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178 (8.0)</w:t>
            </w:r>
          </w:p>
        </w:tc>
      </w:tr>
    </w:tbl>
    <w:p w14:paraId="37F54BCE" w14:textId="4D44C718" w:rsidR="003E1F7C" w:rsidRPr="00515D1E" w:rsidRDefault="003E1F7C" w:rsidP="003E1F7C">
      <w:pPr>
        <w:spacing w:before="240"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E-Risk = Environmental Risk Longitudinal Twin Study; IQ = intelligence</w:t>
      </w:r>
      <w:r w:rsidR="004514A9" w:rsidRPr="00515D1E">
        <w:rPr>
          <w:rFonts w:ascii="Times New Roman" w:hAnsi="Times New Roman" w:cs="Times New Roman"/>
          <w:color w:val="000000" w:themeColor="text1"/>
        </w:rPr>
        <w:t xml:space="preserve"> quotient</w:t>
      </w:r>
      <w:r w:rsidRPr="00515D1E">
        <w:rPr>
          <w:rFonts w:ascii="Times New Roman" w:hAnsi="Times New Roman" w:cs="Times New Roman"/>
          <w:color w:val="000000" w:themeColor="text1"/>
        </w:rPr>
        <w:t>.</w:t>
      </w:r>
    </w:p>
    <w:p w14:paraId="54B4651C" w14:textId="77777777" w:rsidR="00312688" w:rsidRPr="00515D1E" w:rsidRDefault="00312688" w:rsidP="00C41DE5">
      <w:pPr>
        <w:spacing w:line="480" w:lineRule="auto"/>
        <w:jc w:val="center"/>
        <w:rPr>
          <w:rFonts w:ascii="Times New Roman" w:hAnsi="Times New Roman" w:cs="Times New Roman"/>
          <w:b/>
          <w:bCs/>
          <w:color w:val="000000" w:themeColor="text1"/>
        </w:rPr>
        <w:sectPr w:rsidR="00312688" w:rsidRPr="00515D1E" w:rsidSect="005612C4">
          <w:pgSz w:w="11906" w:h="16838"/>
          <w:pgMar w:top="1440" w:right="1440" w:bottom="1440" w:left="1440" w:header="708" w:footer="708" w:gutter="0"/>
          <w:cols w:space="708"/>
          <w:docGrid w:linePitch="360"/>
        </w:sectPr>
      </w:pPr>
    </w:p>
    <w:p w14:paraId="5724989A" w14:textId="698EE919" w:rsidR="000E41E1" w:rsidRPr="00515D1E" w:rsidRDefault="000E41E1" w:rsidP="000E41E1">
      <w:pPr>
        <w:spacing w:line="480" w:lineRule="auto"/>
        <w:rPr>
          <w:rFonts w:ascii="Times New Roman" w:hAnsi="Times New Roman" w:cs="Times New Roman"/>
          <w:color w:val="000000" w:themeColor="text1"/>
        </w:rPr>
      </w:pPr>
      <w:bookmarkStart w:id="9" w:name="_Hlk164157791"/>
      <w:r w:rsidRPr="00515D1E">
        <w:rPr>
          <w:rFonts w:ascii="Times New Roman" w:hAnsi="Times New Roman" w:cs="Times New Roman"/>
          <w:b/>
          <w:bCs/>
          <w:color w:val="000000" w:themeColor="text1"/>
        </w:rPr>
        <w:lastRenderedPageBreak/>
        <w:t>Supplementary Table S3</w:t>
      </w:r>
      <w:r w:rsidRPr="00515D1E">
        <w:rPr>
          <w:rFonts w:ascii="Times New Roman" w:hAnsi="Times New Roman" w:cs="Times New Roman"/>
          <w:color w:val="000000" w:themeColor="text1"/>
        </w:rPr>
        <w:t xml:space="preserve"> Association of high neighbourhood deprivation</w:t>
      </w:r>
      <w:r w:rsidR="0021268C" w:rsidRPr="00515D1E">
        <w:rPr>
          <w:rFonts w:ascii="Times New Roman" w:hAnsi="Times New Roman" w:cs="Times New Roman"/>
          <w:color w:val="000000" w:themeColor="text1"/>
        </w:rPr>
        <w:t xml:space="preserve"> in childhood</w:t>
      </w:r>
      <w:r w:rsidRPr="00515D1E">
        <w:rPr>
          <w:rFonts w:ascii="Times New Roman" w:hAnsi="Times New Roman" w:cs="Times New Roman"/>
          <w:color w:val="000000" w:themeColor="text1"/>
        </w:rPr>
        <w:t xml:space="preserve"> with self-reported mental health problems at age 17 years in the Millen</w:t>
      </w:r>
      <w:r w:rsidR="001E1B51" w:rsidRPr="00515D1E">
        <w:rPr>
          <w:rFonts w:ascii="Times New Roman" w:hAnsi="Times New Roman" w:cs="Times New Roman"/>
          <w:color w:val="000000" w:themeColor="text1"/>
        </w:rPr>
        <w:t>n</w:t>
      </w:r>
      <w:r w:rsidRPr="00515D1E">
        <w:rPr>
          <w:rFonts w:ascii="Times New Roman" w:hAnsi="Times New Roman" w:cs="Times New Roman"/>
          <w:color w:val="000000" w:themeColor="text1"/>
        </w:rPr>
        <w:t>ium Cohort Study (MCS) additionally controlling for maternal psychological distress.</w:t>
      </w:r>
    </w:p>
    <w:tbl>
      <w:tblPr>
        <w:tblStyle w:val="TableGrid"/>
        <w:tblW w:w="0" w:type="auto"/>
        <w:tblInd w:w="10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5"/>
        <w:gridCol w:w="1668"/>
        <w:gridCol w:w="1134"/>
        <w:gridCol w:w="2127"/>
      </w:tblGrid>
      <w:tr w:rsidR="00515D1E" w:rsidRPr="00515D1E" w14:paraId="0E47999D" w14:textId="77777777" w:rsidTr="002762C4">
        <w:tc>
          <w:tcPr>
            <w:tcW w:w="3435" w:type="dxa"/>
            <w:tcBorders>
              <w:top w:val="single" w:sz="4" w:space="0" w:color="auto"/>
              <w:bottom w:val="single" w:sz="4" w:space="0" w:color="auto"/>
            </w:tcBorders>
          </w:tcPr>
          <w:p w14:paraId="31FF2FE7" w14:textId="77777777" w:rsidR="000E41E1" w:rsidRPr="00515D1E" w:rsidRDefault="000E41E1" w:rsidP="002762C4">
            <w:pPr>
              <w:spacing w:line="480" w:lineRule="auto"/>
              <w:jc w:val="center"/>
              <w:rPr>
                <w:rFonts w:ascii="Times New Roman" w:hAnsi="Times New Roman" w:cs="Times New Roman"/>
                <w:color w:val="000000" w:themeColor="text1"/>
              </w:rPr>
            </w:pPr>
          </w:p>
        </w:tc>
        <w:tc>
          <w:tcPr>
            <w:tcW w:w="1668" w:type="dxa"/>
            <w:tcBorders>
              <w:top w:val="single" w:sz="4" w:space="0" w:color="auto"/>
              <w:bottom w:val="single" w:sz="4" w:space="0" w:color="auto"/>
            </w:tcBorders>
          </w:tcPr>
          <w:p w14:paraId="25DD703C"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34" w:type="dxa"/>
            <w:tcBorders>
              <w:top w:val="single" w:sz="4" w:space="0" w:color="auto"/>
              <w:bottom w:val="single" w:sz="4" w:space="0" w:color="auto"/>
            </w:tcBorders>
          </w:tcPr>
          <w:p w14:paraId="3B2773EE" w14:textId="77777777" w:rsidR="000E41E1" w:rsidRPr="00515D1E" w:rsidRDefault="000E41E1" w:rsidP="002762C4">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127" w:type="dxa"/>
            <w:tcBorders>
              <w:top w:val="single" w:sz="4" w:space="0" w:color="auto"/>
              <w:bottom w:val="single" w:sz="4" w:space="0" w:color="auto"/>
            </w:tcBorders>
          </w:tcPr>
          <w:p w14:paraId="73974BE6"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203D7686" w14:textId="77777777" w:rsidTr="002762C4">
        <w:tc>
          <w:tcPr>
            <w:tcW w:w="3435" w:type="dxa"/>
            <w:tcBorders>
              <w:top w:val="single" w:sz="4" w:space="0" w:color="auto"/>
            </w:tcBorders>
          </w:tcPr>
          <w:p w14:paraId="6BDCD49B" w14:textId="77777777" w:rsidR="000E41E1" w:rsidRPr="00515D1E" w:rsidRDefault="000E41E1"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Total problems</w:t>
            </w:r>
          </w:p>
        </w:tc>
        <w:tc>
          <w:tcPr>
            <w:tcW w:w="1668" w:type="dxa"/>
            <w:tcBorders>
              <w:top w:val="single" w:sz="4" w:space="0" w:color="auto"/>
            </w:tcBorders>
          </w:tcPr>
          <w:p w14:paraId="11D51D78"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0.36</w:t>
            </w:r>
            <w:r w:rsidRPr="00515D1E">
              <w:rPr>
                <w:rFonts w:ascii="Times New Roman" w:hAnsi="Times New Roman" w:cs="Times New Roman"/>
                <w:color w:val="000000" w:themeColor="text1"/>
              </w:rPr>
              <w:t xml:space="preserve"> (0.22)</w:t>
            </w:r>
          </w:p>
        </w:tc>
        <w:tc>
          <w:tcPr>
            <w:tcW w:w="1134" w:type="dxa"/>
            <w:tcBorders>
              <w:top w:val="single" w:sz="4" w:space="0" w:color="auto"/>
            </w:tcBorders>
          </w:tcPr>
          <w:p w14:paraId="37D85272"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.049</w:t>
            </w:r>
          </w:p>
        </w:tc>
        <w:tc>
          <w:tcPr>
            <w:tcW w:w="2127" w:type="dxa"/>
            <w:tcBorders>
              <w:top w:val="single" w:sz="4" w:space="0" w:color="auto"/>
            </w:tcBorders>
          </w:tcPr>
          <w:p w14:paraId="00DFAEB1"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-0.06 – 0.79</w:t>
            </w:r>
          </w:p>
        </w:tc>
      </w:tr>
      <w:tr w:rsidR="00515D1E" w:rsidRPr="00515D1E" w14:paraId="2833CFC7" w14:textId="77777777" w:rsidTr="002762C4">
        <w:tc>
          <w:tcPr>
            <w:tcW w:w="3435" w:type="dxa"/>
          </w:tcPr>
          <w:p w14:paraId="70F8AB53" w14:textId="77777777" w:rsidR="000E41E1" w:rsidRPr="00515D1E" w:rsidRDefault="000E41E1"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Internalising problems</w:t>
            </w:r>
          </w:p>
        </w:tc>
        <w:tc>
          <w:tcPr>
            <w:tcW w:w="1668" w:type="dxa"/>
          </w:tcPr>
          <w:p w14:paraId="0ED180C9"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0.31</w:t>
            </w:r>
            <w:r w:rsidRPr="00515D1E">
              <w:rPr>
                <w:rFonts w:ascii="Times New Roman" w:hAnsi="Times New Roman" w:cs="Times New Roman"/>
                <w:color w:val="000000" w:themeColor="text1"/>
              </w:rPr>
              <w:t xml:space="preserve"> (0.14)</w:t>
            </w:r>
          </w:p>
        </w:tc>
        <w:tc>
          <w:tcPr>
            <w:tcW w:w="1134" w:type="dxa"/>
          </w:tcPr>
          <w:p w14:paraId="16465100"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.013</w:t>
            </w:r>
          </w:p>
        </w:tc>
        <w:tc>
          <w:tcPr>
            <w:tcW w:w="2127" w:type="dxa"/>
          </w:tcPr>
          <w:p w14:paraId="229E2666"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 0.58</w:t>
            </w:r>
          </w:p>
        </w:tc>
      </w:tr>
      <w:tr w:rsidR="00515D1E" w:rsidRPr="00515D1E" w14:paraId="1A70A05D" w14:textId="77777777" w:rsidTr="002762C4">
        <w:tc>
          <w:tcPr>
            <w:tcW w:w="3435" w:type="dxa"/>
          </w:tcPr>
          <w:p w14:paraId="66B6CC06" w14:textId="77777777" w:rsidR="000E41E1" w:rsidRPr="00515D1E" w:rsidRDefault="000E41E1"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Externalising problems</w:t>
            </w:r>
          </w:p>
        </w:tc>
        <w:tc>
          <w:tcPr>
            <w:tcW w:w="1668" w:type="dxa"/>
          </w:tcPr>
          <w:p w14:paraId="0DBDEE01"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(0.13)</w:t>
            </w:r>
          </w:p>
        </w:tc>
        <w:tc>
          <w:tcPr>
            <w:tcW w:w="1134" w:type="dxa"/>
          </w:tcPr>
          <w:p w14:paraId="4A605E73"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.344</w:t>
            </w:r>
          </w:p>
        </w:tc>
        <w:tc>
          <w:tcPr>
            <w:tcW w:w="2127" w:type="dxa"/>
          </w:tcPr>
          <w:p w14:paraId="6E14438E" w14:textId="77777777" w:rsidR="000E41E1" w:rsidRPr="00515D1E" w:rsidRDefault="000E41E1"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-0.20 – 0.31</w:t>
            </w:r>
          </w:p>
        </w:tc>
      </w:tr>
    </w:tbl>
    <w:p w14:paraId="6DC4DA56" w14:textId="69489743" w:rsidR="000E41E1" w:rsidRPr="00515D1E" w:rsidRDefault="000E41E1" w:rsidP="000E41E1">
      <w:pPr>
        <w:spacing w:before="240"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Pr="00515D1E">
        <w:rPr>
          <w:rFonts w:ascii="Times New Roman" w:hAnsi="Times New Roman" w:cs="Times New Roman"/>
          <w:i/>
          <w:iCs/>
          <w:color w:val="000000" w:themeColor="text1"/>
        </w:rPr>
        <w:t>N</w:t>
      </w:r>
      <w:r w:rsidRPr="00515D1E">
        <w:rPr>
          <w:rFonts w:ascii="Times New Roman" w:hAnsi="Times New Roman" w:cs="Times New Roman"/>
          <w:color w:val="000000" w:themeColor="text1"/>
        </w:rPr>
        <w:t>=4,864. CI = credib</w:t>
      </w:r>
      <w:r w:rsidR="00120682" w:rsidRPr="00515D1E">
        <w:rPr>
          <w:rFonts w:ascii="Times New Roman" w:hAnsi="Times New Roman" w:cs="Times New Roman"/>
          <w:color w:val="000000" w:themeColor="text1"/>
        </w:rPr>
        <w:t>le</w:t>
      </w:r>
      <w:r w:rsidRPr="00515D1E">
        <w:rPr>
          <w:rFonts w:ascii="Times New Roman" w:hAnsi="Times New Roman" w:cs="Times New Roman"/>
          <w:color w:val="000000" w:themeColor="text1"/>
        </w:rPr>
        <w:t xml:space="preserve"> intervals; SD = standard deviation. Models </w:t>
      </w:r>
      <w:r w:rsidR="001E1B51" w:rsidRPr="00515D1E">
        <w:rPr>
          <w:rFonts w:ascii="Times New Roman" w:hAnsi="Times New Roman" w:cs="Times New Roman"/>
          <w:color w:val="000000" w:themeColor="text1"/>
        </w:rPr>
        <w:t>were</w:t>
      </w:r>
      <w:r w:rsidRPr="00515D1E">
        <w:rPr>
          <w:rFonts w:ascii="Times New Roman" w:hAnsi="Times New Roman" w:cs="Times New Roman"/>
          <w:color w:val="000000" w:themeColor="text1"/>
        </w:rPr>
        <w:t xml:space="preserve"> adjusted simultaneously for MCS sample stratification, family income, ethnicity and maternal psychological distress. </w:t>
      </w:r>
      <w:r w:rsidR="00120682" w:rsidRPr="00515D1E">
        <w:rPr>
          <w:rFonts w:ascii="Times New Roman" w:hAnsi="Times New Roman" w:cs="Times New Roman"/>
          <w:i/>
          <w:iCs/>
          <w:color w:val="000000" w:themeColor="text1"/>
        </w:rPr>
        <w:t>p</w:t>
      </w:r>
      <w:r w:rsidR="00120682" w:rsidRPr="00515D1E">
        <w:rPr>
          <w:rFonts w:ascii="Times New Roman" w:hAnsi="Times New Roman" w:cs="Times New Roman"/>
          <w:color w:val="000000" w:themeColor="text1"/>
        </w:rPr>
        <w:t xml:space="preserve"> is a Bayesian 1-sided p-value. </w:t>
      </w:r>
      <w:r w:rsidRPr="00515D1E">
        <w:rPr>
          <w:rFonts w:ascii="Times New Roman" w:hAnsi="Times New Roman" w:cs="Times New Roman"/>
          <w:color w:val="000000" w:themeColor="text1"/>
        </w:rPr>
        <w:t>Statistically significant estimates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&lt;.05) are highlighted in bold.  </w:t>
      </w:r>
    </w:p>
    <w:p w14:paraId="68C48B65" w14:textId="77777777" w:rsidR="000E41E1" w:rsidRPr="00515D1E" w:rsidRDefault="000E41E1" w:rsidP="002A40FB">
      <w:pPr>
        <w:spacing w:line="480" w:lineRule="auto"/>
        <w:rPr>
          <w:rFonts w:ascii="Times New Roman" w:hAnsi="Times New Roman" w:cs="Times New Roman"/>
          <w:b/>
          <w:bCs/>
          <w:color w:val="000000" w:themeColor="text1"/>
        </w:rPr>
      </w:pPr>
    </w:p>
    <w:p w14:paraId="017D31C7" w14:textId="77777777" w:rsidR="00BA52CA" w:rsidRPr="00515D1E" w:rsidRDefault="00BA52CA" w:rsidP="002A40FB">
      <w:pPr>
        <w:spacing w:line="480" w:lineRule="auto"/>
        <w:rPr>
          <w:rFonts w:ascii="Times New Roman" w:hAnsi="Times New Roman" w:cs="Times New Roman"/>
          <w:b/>
          <w:bCs/>
          <w:color w:val="000000" w:themeColor="text1"/>
        </w:rPr>
      </w:pPr>
    </w:p>
    <w:p w14:paraId="198A9671" w14:textId="07BF4DC8" w:rsidR="002A40FB" w:rsidRPr="00515D1E" w:rsidRDefault="00427C36" w:rsidP="002A40FB">
      <w:pPr>
        <w:spacing w:line="480" w:lineRule="auto"/>
        <w:rPr>
          <w:rFonts w:ascii="Times New Roman" w:hAnsi="Times New Roman" w:cs="Times New Roman"/>
          <w:color w:val="000000" w:themeColor="text1"/>
        </w:rPr>
      </w:pPr>
      <w:r w:rsidRPr="00515D1E">
        <w:rPr>
          <w:rFonts w:ascii="Times New Roman" w:hAnsi="Times New Roman" w:cs="Times New Roman"/>
          <w:b/>
          <w:bCs/>
          <w:color w:val="000000" w:themeColor="text1"/>
        </w:rPr>
        <w:t xml:space="preserve">Supplementary </w:t>
      </w:r>
      <w:r w:rsidR="008F38A7" w:rsidRPr="00515D1E">
        <w:rPr>
          <w:rFonts w:ascii="Times New Roman" w:hAnsi="Times New Roman" w:cs="Times New Roman"/>
          <w:b/>
          <w:bCs/>
          <w:color w:val="000000" w:themeColor="text1"/>
        </w:rPr>
        <w:t>Table S</w:t>
      </w:r>
      <w:r w:rsidR="00D927F0" w:rsidRPr="00515D1E">
        <w:rPr>
          <w:rFonts w:ascii="Times New Roman" w:hAnsi="Times New Roman" w:cs="Times New Roman"/>
          <w:b/>
          <w:bCs/>
          <w:color w:val="000000" w:themeColor="text1"/>
        </w:rPr>
        <w:t>4</w:t>
      </w:r>
      <w:r w:rsidR="008F38A7" w:rsidRPr="00515D1E">
        <w:rPr>
          <w:rFonts w:ascii="Times New Roman" w:hAnsi="Times New Roman" w:cs="Times New Roman"/>
          <w:color w:val="000000" w:themeColor="text1"/>
        </w:rPr>
        <w:t xml:space="preserve"> Association of high </w:t>
      </w:r>
      <w:r w:rsidR="0021268C" w:rsidRPr="00515D1E">
        <w:rPr>
          <w:rFonts w:ascii="Times New Roman" w:hAnsi="Times New Roman" w:cs="Times New Roman"/>
          <w:color w:val="000000" w:themeColor="text1"/>
        </w:rPr>
        <w:t xml:space="preserve">neighbourhood </w:t>
      </w:r>
      <w:r w:rsidR="008F38A7" w:rsidRPr="00515D1E">
        <w:rPr>
          <w:rFonts w:ascii="Times New Roman" w:hAnsi="Times New Roman" w:cs="Times New Roman"/>
          <w:color w:val="000000" w:themeColor="text1"/>
        </w:rPr>
        <w:t>deprivation</w:t>
      </w:r>
      <w:r w:rsidR="0021268C" w:rsidRPr="00515D1E">
        <w:rPr>
          <w:rFonts w:ascii="Times New Roman" w:hAnsi="Times New Roman" w:cs="Times New Roman"/>
          <w:color w:val="000000" w:themeColor="text1"/>
        </w:rPr>
        <w:t xml:space="preserve"> in childhood</w:t>
      </w:r>
      <w:r w:rsidR="008F38A7" w:rsidRPr="00515D1E">
        <w:rPr>
          <w:rFonts w:ascii="Times New Roman" w:hAnsi="Times New Roman" w:cs="Times New Roman"/>
          <w:color w:val="000000" w:themeColor="text1"/>
        </w:rPr>
        <w:t xml:space="preserve"> with self-reported mental health problems at age 17 years in the </w:t>
      </w:r>
      <w:r w:rsidR="001E1B51" w:rsidRPr="00515D1E">
        <w:rPr>
          <w:rFonts w:ascii="Times New Roman" w:hAnsi="Times New Roman" w:cs="Times New Roman"/>
          <w:color w:val="000000" w:themeColor="text1"/>
        </w:rPr>
        <w:t>Millennium</w:t>
      </w:r>
      <w:r w:rsidR="008F38A7" w:rsidRPr="00515D1E">
        <w:rPr>
          <w:rFonts w:ascii="Times New Roman" w:hAnsi="Times New Roman" w:cs="Times New Roman"/>
          <w:color w:val="000000" w:themeColor="text1"/>
        </w:rPr>
        <w:t xml:space="preserve"> Cohort Study (MCS) among those who did not move residence between age</w:t>
      </w:r>
      <w:r w:rsidRPr="00515D1E">
        <w:rPr>
          <w:rFonts w:ascii="Times New Roman" w:hAnsi="Times New Roman" w:cs="Times New Roman"/>
          <w:color w:val="000000" w:themeColor="text1"/>
        </w:rPr>
        <w:t>s</w:t>
      </w:r>
      <w:r w:rsidR="008F38A7" w:rsidRPr="00515D1E">
        <w:rPr>
          <w:rFonts w:ascii="Times New Roman" w:hAnsi="Times New Roman" w:cs="Times New Roman"/>
          <w:color w:val="000000" w:themeColor="text1"/>
        </w:rPr>
        <w:t xml:space="preserve"> 14 and 17 years.</w:t>
      </w:r>
    </w:p>
    <w:bookmarkEnd w:id="9"/>
    <w:tbl>
      <w:tblPr>
        <w:tblStyle w:val="TableGrid"/>
        <w:tblW w:w="0" w:type="auto"/>
        <w:tblInd w:w="10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5"/>
        <w:gridCol w:w="1668"/>
        <w:gridCol w:w="1134"/>
        <w:gridCol w:w="2127"/>
      </w:tblGrid>
      <w:tr w:rsidR="00515D1E" w:rsidRPr="00515D1E" w14:paraId="3E31A1D8" w14:textId="77777777" w:rsidTr="005A0714">
        <w:tc>
          <w:tcPr>
            <w:tcW w:w="3435" w:type="dxa"/>
            <w:tcBorders>
              <w:top w:val="single" w:sz="4" w:space="0" w:color="auto"/>
              <w:bottom w:val="single" w:sz="4" w:space="0" w:color="auto"/>
            </w:tcBorders>
          </w:tcPr>
          <w:p w14:paraId="67EA237A" w14:textId="77777777" w:rsidR="002A40FB" w:rsidRPr="00515D1E" w:rsidRDefault="002A40FB" w:rsidP="002A40FB">
            <w:pPr>
              <w:spacing w:line="480" w:lineRule="auto"/>
              <w:jc w:val="center"/>
              <w:rPr>
                <w:rFonts w:ascii="Times New Roman" w:hAnsi="Times New Roman" w:cs="Times New Roman"/>
                <w:color w:val="000000" w:themeColor="text1"/>
              </w:rPr>
            </w:pPr>
          </w:p>
        </w:tc>
        <w:tc>
          <w:tcPr>
            <w:tcW w:w="1668" w:type="dxa"/>
            <w:tcBorders>
              <w:top w:val="single" w:sz="4" w:space="0" w:color="auto"/>
              <w:bottom w:val="single" w:sz="4" w:space="0" w:color="auto"/>
            </w:tcBorders>
          </w:tcPr>
          <w:p w14:paraId="1C5FE526" w14:textId="77777777"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34" w:type="dxa"/>
            <w:tcBorders>
              <w:top w:val="single" w:sz="4" w:space="0" w:color="auto"/>
              <w:bottom w:val="single" w:sz="4" w:space="0" w:color="auto"/>
            </w:tcBorders>
          </w:tcPr>
          <w:p w14:paraId="25E6B6E0" w14:textId="77777777" w:rsidR="002A40FB" w:rsidRPr="00515D1E" w:rsidRDefault="002A40FB" w:rsidP="002A40FB">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127" w:type="dxa"/>
            <w:tcBorders>
              <w:top w:val="single" w:sz="4" w:space="0" w:color="auto"/>
              <w:bottom w:val="single" w:sz="4" w:space="0" w:color="auto"/>
            </w:tcBorders>
          </w:tcPr>
          <w:p w14:paraId="1F028193" w14:textId="77777777"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55DD8EDC" w14:textId="77777777" w:rsidTr="005A0714">
        <w:tc>
          <w:tcPr>
            <w:tcW w:w="3435" w:type="dxa"/>
            <w:tcBorders>
              <w:top w:val="single" w:sz="4" w:space="0" w:color="auto"/>
            </w:tcBorders>
          </w:tcPr>
          <w:p w14:paraId="111AB337" w14:textId="77777777" w:rsidR="002A40FB" w:rsidRPr="00515D1E" w:rsidRDefault="002A40F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Total problems</w:t>
            </w:r>
          </w:p>
        </w:tc>
        <w:tc>
          <w:tcPr>
            <w:tcW w:w="1668" w:type="dxa"/>
            <w:tcBorders>
              <w:top w:val="single" w:sz="4" w:space="0" w:color="auto"/>
            </w:tcBorders>
          </w:tcPr>
          <w:p w14:paraId="4859ECFE" w14:textId="24185051"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0.44</w:t>
            </w:r>
            <w:r w:rsidRPr="00515D1E">
              <w:rPr>
                <w:rFonts w:ascii="Times New Roman" w:hAnsi="Times New Roman" w:cs="Times New Roman"/>
                <w:color w:val="000000" w:themeColor="text1"/>
              </w:rPr>
              <w:t xml:space="preserve"> (0.22)</w:t>
            </w:r>
          </w:p>
        </w:tc>
        <w:tc>
          <w:tcPr>
            <w:tcW w:w="1134" w:type="dxa"/>
            <w:tcBorders>
              <w:top w:val="single" w:sz="4" w:space="0" w:color="auto"/>
            </w:tcBorders>
          </w:tcPr>
          <w:p w14:paraId="3CE5A5F7" w14:textId="5171CA72"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.025</w:t>
            </w:r>
          </w:p>
        </w:tc>
        <w:tc>
          <w:tcPr>
            <w:tcW w:w="2127" w:type="dxa"/>
            <w:tcBorders>
              <w:top w:val="single" w:sz="4" w:space="0" w:color="auto"/>
            </w:tcBorders>
          </w:tcPr>
          <w:p w14:paraId="511CB877" w14:textId="06380A72"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0.00 – 0.87</w:t>
            </w:r>
          </w:p>
        </w:tc>
      </w:tr>
      <w:tr w:rsidR="00515D1E" w:rsidRPr="00515D1E" w14:paraId="546A66F0" w14:textId="77777777" w:rsidTr="005A0714">
        <w:tc>
          <w:tcPr>
            <w:tcW w:w="3435" w:type="dxa"/>
          </w:tcPr>
          <w:p w14:paraId="2FBE81C3" w14:textId="77777777" w:rsidR="002A40FB" w:rsidRPr="00515D1E" w:rsidRDefault="002A40F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Internalising problems</w:t>
            </w:r>
          </w:p>
        </w:tc>
        <w:tc>
          <w:tcPr>
            <w:tcW w:w="1668" w:type="dxa"/>
          </w:tcPr>
          <w:p w14:paraId="3A84E8A3" w14:textId="0097D06C"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0.28</w:t>
            </w:r>
            <w:r w:rsidRPr="00515D1E">
              <w:rPr>
                <w:rFonts w:ascii="Times New Roman" w:hAnsi="Times New Roman" w:cs="Times New Roman"/>
                <w:color w:val="000000" w:themeColor="text1"/>
              </w:rPr>
              <w:t xml:space="preserve"> (0.14)</w:t>
            </w:r>
          </w:p>
        </w:tc>
        <w:tc>
          <w:tcPr>
            <w:tcW w:w="1134" w:type="dxa"/>
          </w:tcPr>
          <w:p w14:paraId="17DD840B" w14:textId="2C2B1FA9"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.022</w:t>
            </w:r>
          </w:p>
        </w:tc>
        <w:tc>
          <w:tcPr>
            <w:tcW w:w="2127" w:type="dxa"/>
          </w:tcPr>
          <w:p w14:paraId="281F50C5" w14:textId="46607CA4"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 0.55</w:t>
            </w:r>
          </w:p>
        </w:tc>
      </w:tr>
      <w:tr w:rsidR="00515D1E" w:rsidRPr="00515D1E" w14:paraId="5941EFDB" w14:textId="77777777" w:rsidTr="005A0714">
        <w:tc>
          <w:tcPr>
            <w:tcW w:w="3435" w:type="dxa"/>
          </w:tcPr>
          <w:p w14:paraId="10FBE912" w14:textId="77777777" w:rsidR="002A40FB" w:rsidRPr="00515D1E" w:rsidRDefault="002A40F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Externalising problems</w:t>
            </w:r>
          </w:p>
        </w:tc>
        <w:tc>
          <w:tcPr>
            <w:tcW w:w="1668" w:type="dxa"/>
          </w:tcPr>
          <w:p w14:paraId="2B290FE3" w14:textId="45B45B30"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0.15 (0.13)</w:t>
            </w:r>
          </w:p>
        </w:tc>
        <w:tc>
          <w:tcPr>
            <w:tcW w:w="1134" w:type="dxa"/>
          </w:tcPr>
          <w:p w14:paraId="615341B8" w14:textId="66A8E793"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.124</w:t>
            </w:r>
          </w:p>
        </w:tc>
        <w:tc>
          <w:tcPr>
            <w:tcW w:w="2127" w:type="dxa"/>
          </w:tcPr>
          <w:p w14:paraId="520D09E8" w14:textId="6EC91845" w:rsidR="002A40FB" w:rsidRPr="00515D1E" w:rsidRDefault="002A40FB" w:rsidP="002A40F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-0.11 – 0.41</w:t>
            </w:r>
          </w:p>
        </w:tc>
      </w:tr>
    </w:tbl>
    <w:p w14:paraId="2A7EBC40" w14:textId="58AF3018" w:rsidR="002A40FB" w:rsidRPr="00515D1E" w:rsidRDefault="008F38A7" w:rsidP="007E45D9">
      <w:pPr>
        <w:spacing w:before="240"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00B628C4" w:rsidRPr="00515D1E">
        <w:rPr>
          <w:rFonts w:ascii="Times New Roman" w:hAnsi="Times New Roman" w:cs="Times New Roman"/>
          <w:i/>
          <w:iCs/>
          <w:color w:val="000000" w:themeColor="text1"/>
        </w:rPr>
        <w:t>N</w:t>
      </w:r>
      <w:r w:rsidR="00B628C4" w:rsidRPr="00515D1E">
        <w:rPr>
          <w:rFonts w:ascii="Times New Roman" w:hAnsi="Times New Roman" w:cs="Times New Roman"/>
          <w:color w:val="000000" w:themeColor="text1"/>
        </w:rPr>
        <w:t xml:space="preserve">=4,871. </w:t>
      </w:r>
      <w:r w:rsidR="002A40FB" w:rsidRPr="00515D1E">
        <w:rPr>
          <w:rFonts w:ascii="Times New Roman" w:hAnsi="Times New Roman" w:cs="Times New Roman"/>
          <w:color w:val="000000" w:themeColor="text1"/>
        </w:rPr>
        <w:t>CI = credib</w:t>
      </w:r>
      <w:r w:rsidR="007071BF" w:rsidRPr="00515D1E">
        <w:rPr>
          <w:rFonts w:ascii="Times New Roman" w:hAnsi="Times New Roman" w:cs="Times New Roman"/>
          <w:color w:val="000000" w:themeColor="text1"/>
        </w:rPr>
        <w:t>le</w:t>
      </w:r>
      <w:r w:rsidR="002A40FB" w:rsidRPr="00515D1E">
        <w:rPr>
          <w:rFonts w:ascii="Times New Roman" w:hAnsi="Times New Roman" w:cs="Times New Roman"/>
          <w:color w:val="000000" w:themeColor="text1"/>
        </w:rPr>
        <w:t xml:space="preserve"> intervals</w:t>
      </w:r>
      <w:r w:rsidR="007E45D9" w:rsidRPr="00515D1E">
        <w:rPr>
          <w:rFonts w:ascii="Times New Roman" w:hAnsi="Times New Roman" w:cs="Times New Roman"/>
          <w:color w:val="000000" w:themeColor="text1"/>
        </w:rPr>
        <w:t>; SD = standard deviation</w:t>
      </w:r>
      <w:r w:rsidRPr="00515D1E">
        <w:rPr>
          <w:rFonts w:ascii="Times New Roman" w:hAnsi="Times New Roman" w:cs="Times New Roman"/>
          <w:color w:val="000000" w:themeColor="text1"/>
        </w:rPr>
        <w:t xml:space="preserve">. </w:t>
      </w:r>
      <w:r w:rsidR="002A40FB" w:rsidRPr="00515D1E">
        <w:rPr>
          <w:rFonts w:ascii="Times New Roman" w:hAnsi="Times New Roman" w:cs="Times New Roman"/>
          <w:color w:val="000000" w:themeColor="text1"/>
        </w:rPr>
        <w:t xml:space="preserve">Models </w:t>
      </w:r>
      <w:r w:rsidR="001E1B51" w:rsidRPr="00515D1E">
        <w:rPr>
          <w:rFonts w:ascii="Times New Roman" w:hAnsi="Times New Roman" w:cs="Times New Roman"/>
          <w:color w:val="000000" w:themeColor="text1"/>
        </w:rPr>
        <w:t>were</w:t>
      </w:r>
      <w:r w:rsidR="002A40FB" w:rsidRPr="00515D1E">
        <w:rPr>
          <w:rFonts w:ascii="Times New Roman" w:hAnsi="Times New Roman" w:cs="Times New Roman"/>
          <w:color w:val="000000" w:themeColor="text1"/>
        </w:rPr>
        <w:t xml:space="preserve"> </w:t>
      </w:r>
      <w:r w:rsidRPr="00515D1E">
        <w:rPr>
          <w:rFonts w:ascii="Times New Roman" w:hAnsi="Times New Roman" w:cs="Times New Roman"/>
          <w:color w:val="000000" w:themeColor="text1"/>
        </w:rPr>
        <w:t xml:space="preserve">adjusted simultaneously for MCS sample stratification, family income, </w:t>
      </w:r>
      <w:r w:rsidR="002A40FB" w:rsidRPr="00515D1E">
        <w:rPr>
          <w:rFonts w:ascii="Times New Roman" w:hAnsi="Times New Roman" w:cs="Times New Roman"/>
          <w:color w:val="000000" w:themeColor="text1"/>
        </w:rPr>
        <w:t>and ethnicity</w:t>
      </w:r>
      <w:r w:rsidRPr="00515D1E">
        <w:rPr>
          <w:rFonts w:ascii="Times New Roman" w:hAnsi="Times New Roman" w:cs="Times New Roman"/>
          <w:color w:val="000000" w:themeColor="text1"/>
        </w:rPr>
        <w:t xml:space="preserve">. </w:t>
      </w:r>
      <w:r w:rsidR="00120682" w:rsidRPr="00515D1E">
        <w:rPr>
          <w:rFonts w:ascii="Times New Roman" w:hAnsi="Times New Roman" w:cs="Times New Roman"/>
          <w:i/>
          <w:iCs/>
          <w:color w:val="000000" w:themeColor="text1"/>
        </w:rPr>
        <w:t>p</w:t>
      </w:r>
      <w:r w:rsidR="00120682" w:rsidRPr="00515D1E">
        <w:rPr>
          <w:rFonts w:ascii="Times New Roman" w:hAnsi="Times New Roman" w:cs="Times New Roman"/>
          <w:color w:val="000000" w:themeColor="text1"/>
        </w:rPr>
        <w:t xml:space="preserve"> is a Bayesian 1-sided p-value. </w:t>
      </w:r>
      <w:r w:rsidRPr="00515D1E">
        <w:rPr>
          <w:rFonts w:ascii="Times New Roman" w:hAnsi="Times New Roman" w:cs="Times New Roman"/>
          <w:color w:val="000000" w:themeColor="text1"/>
        </w:rPr>
        <w:t xml:space="preserve">Statistically significant estimates </w:t>
      </w:r>
      <w:r w:rsidR="00112293" w:rsidRPr="00515D1E">
        <w:rPr>
          <w:rFonts w:ascii="Times New Roman" w:hAnsi="Times New Roman" w:cs="Times New Roman"/>
          <w:color w:val="000000" w:themeColor="text1"/>
        </w:rPr>
        <w:t>(</w:t>
      </w:r>
      <w:r w:rsidR="00112293" w:rsidRPr="00515D1E">
        <w:rPr>
          <w:rFonts w:ascii="Times New Roman" w:hAnsi="Times New Roman" w:cs="Times New Roman"/>
          <w:i/>
          <w:iCs/>
          <w:color w:val="000000" w:themeColor="text1"/>
        </w:rPr>
        <w:t>p</w:t>
      </w:r>
      <w:r w:rsidR="00112293" w:rsidRPr="00515D1E">
        <w:rPr>
          <w:rFonts w:ascii="Times New Roman" w:hAnsi="Times New Roman" w:cs="Times New Roman"/>
          <w:color w:val="000000" w:themeColor="text1"/>
        </w:rPr>
        <w:t xml:space="preserve">&lt;.05) </w:t>
      </w:r>
      <w:r w:rsidRPr="00515D1E">
        <w:rPr>
          <w:rFonts w:ascii="Times New Roman" w:hAnsi="Times New Roman" w:cs="Times New Roman"/>
          <w:color w:val="000000" w:themeColor="text1"/>
        </w:rPr>
        <w:t>are highlighted in bold.</w:t>
      </w:r>
      <w:r w:rsidR="003121C1" w:rsidRPr="00515D1E">
        <w:rPr>
          <w:rFonts w:ascii="Times New Roman" w:hAnsi="Times New Roman" w:cs="Times New Roman"/>
          <w:color w:val="000000" w:themeColor="text1"/>
        </w:rPr>
        <w:t xml:space="preserve"> Participants who did not move house were identified </w:t>
      </w:r>
      <w:proofErr w:type="gramStart"/>
      <w:r w:rsidR="003121C1" w:rsidRPr="00515D1E">
        <w:rPr>
          <w:rFonts w:ascii="Times New Roman" w:hAnsi="Times New Roman" w:cs="Times New Roman"/>
          <w:color w:val="000000" w:themeColor="text1"/>
        </w:rPr>
        <w:t>on the basis of</w:t>
      </w:r>
      <w:proofErr w:type="gramEnd"/>
      <w:r w:rsidR="003121C1" w:rsidRPr="00515D1E">
        <w:rPr>
          <w:rFonts w:ascii="Times New Roman" w:hAnsi="Times New Roman" w:cs="Times New Roman"/>
          <w:color w:val="000000" w:themeColor="text1"/>
        </w:rPr>
        <w:t xml:space="preserve"> their home address being the same at age 14 and age 17.</w:t>
      </w:r>
      <w:r w:rsidRPr="00515D1E">
        <w:rPr>
          <w:rFonts w:ascii="Times New Roman" w:hAnsi="Times New Roman" w:cs="Times New Roman"/>
          <w:color w:val="000000" w:themeColor="text1"/>
        </w:rPr>
        <w:t xml:space="preserve">  </w:t>
      </w:r>
    </w:p>
    <w:p w14:paraId="1C7DC393" w14:textId="5C6BD695" w:rsidR="00312688" w:rsidRPr="00515D1E" w:rsidRDefault="00312688" w:rsidP="00312688">
      <w:pPr>
        <w:spacing w:line="480" w:lineRule="auto"/>
        <w:rPr>
          <w:rFonts w:ascii="Times New Roman" w:hAnsi="Times New Roman" w:cs="Times New Roman"/>
          <w:color w:val="000000" w:themeColor="text1"/>
        </w:rPr>
      </w:pPr>
      <w:bookmarkStart w:id="10" w:name="_Hlk164157802"/>
      <w:r w:rsidRPr="00515D1E">
        <w:rPr>
          <w:rFonts w:ascii="Times New Roman" w:hAnsi="Times New Roman" w:cs="Times New Roman"/>
          <w:b/>
          <w:bCs/>
          <w:color w:val="000000" w:themeColor="text1"/>
        </w:rPr>
        <w:lastRenderedPageBreak/>
        <w:t>Supplementary Table S</w:t>
      </w:r>
      <w:r w:rsidR="009A177B" w:rsidRPr="00515D1E">
        <w:rPr>
          <w:rFonts w:ascii="Times New Roman" w:hAnsi="Times New Roman" w:cs="Times New Roman"/>
          <w:b/>
          <w:bCs/>
          <w:color w:val="000000" w:themeColor="text1"/>
        </w:rPr>
        <w:t>5</w:t>
      </w:r>
      <w:r w:rsidRPr="00515D1E">
        <w:rPr>
          <w:rFonts w:ascii="Times New Roman" w:hAnsi="Times New Roman" w:cs="Times New Roman"/>
          <w:color w:val="000000" w:themeColor="text1"/>
        </w:rPr>
        <w:t xml:space="preserve"> Association of average childhood IMD (higher IMD = less deprived) with self-reported mental health problems at age 17 years.</w:t>
      </w:r>
    </w:p>
    <w:tbl>
      <w:tblPr>
        <w:tblStyle w:val="TableGrid"/>
        <w:tblW w:w="0" w:type="auto"/>
        <w:tblInd w:w="10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5"/>
        <w:gridCol w:w="1668"/>
        <w:gridCol w:w="1134"/>
        <w:gridCol w:w="2127"/>
      </w:tblGrid>
      <w:tr w:rsidR="00515D1E" w:rsidRPr="00515D1E" w14:paraId="617AC9A9" w14:textId="77777777" w:rsidTr="005A0714">
        <w:tc>
          <w:tcPr>
            <w:tcW w:w="3435" w:type="dxa"/>
            <w:tcBorders>
              <w:top w:val="single" w:sz="4" w:space="0" w:color="auto"/>
              <w:bottom w:val="single" w:sz="4" w:space="0" w:color="auto"/>
            </w:tcBorders>
          </w:tcPr>
          <w:p w14:paraId="21EF83E2" w14:textId="77777777" w:rsidR="002A40FB" w:rsidRPr="00515D1E" w:rsidRDefault="002A40FB" w:rsidP="005A0714">
            <w:pPr>
              <w:spacing w:line="480" w:lineRule="auto"/>
              <w:jc w:val="center"/>
              <w:rPr>
                <w:rFonts w:ascii="Times New Roman" w:hAnsi="Times New Roman" w:cs="Times New Roman"/>
                <w:color w:val="000000" w:themeColor="text1"/>
              </w:rPr>
            </w:pPr>
          </w:p>
        </w:tc>
        <w:tc>
          <w:tcPr>
            <w:tcW w:w="1668" w:type="dxa"/>
            <w:tcBorders>
              <w:top w:val="single" w:sz="4" w:space="0" w:color="auto"/>
              <w:bottom w:val="single" w:sz="4" w:space="0" w:color="auto"/>
            </w:tcBorders>
          </w:tcPr>
          <w:p w14:paraId="7CA33B88" w14:textId="77777777"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34" w:type="dxa"/>
            <w:tcBorders>
              <w:top w:val="single" w:sz="4" w:space="0" w:color="auto"/>
              <w:bottom w:val="single" w:sz="4" w:space="0" w:color="auto"/>
            </w:tcBorders>
          </w:tcPr>
          <w:p w14:paraId="1D2FC6B8" w14:textId="77777777" w:rsidR="002A40FB" w:rsidRPr="00515D1E" w:rsidRDefault="002A40FB" w:rsidP="005A0714">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127" w:type="dxa"/>
            <w:tcBorders>
              <w:top w:val="single" w:sz="4" w:space="0" w:color="auto"/>
              <w:bottom w:val="single" w:sz="4" w:space="0" w:color="auto"/>
            </w:tcBorders>
          </w:tcPr>
          <w:p w14:paraId="4CE7537D" w14:textId="77777777"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113C0483" w14:textId="77777777" w:rsidTr="005A0714">
        <w:tc>
          <w:tcPr>
            <w:tcW w:w="3435" w:type="dxa"/>
            <w:tcBorders>
              <w:top w:val="single" w:sz="4" w:space="0" w:color="auto"/>
            </w:tcBorders>
          </w:tcPr>
          <w:p w14:paraId="3E973DC6" w14:textId="77777777" w:rsidR="002A40FB" w:rsidRPr="00515D1E" w:rsidRDefault="002A40F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Total problems</w:t>
            </w:r>
          </w:p>
        </w:tc>
        <w:tc>
          <w:tcPr>
            <w:tcW w:w="1668" w:type="dxa"/>
            <w:tcBorders>
              <w:top w:val="single" w:sz="4" w:space="0" w:color="auto"/>
            </w:tcBorders>
          </w:tcPr>
          <w:p w14:paraId="4B29A58D" w14:textId="2CABAD35"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-0.48</w:t>
            </w:r>
            <w:r w:rsidRPr="00515D1E">
              <w:rPr>
                <w:rFonts w:ascii="Times New Roman" w:hAnsi="Times New Roman" w:cs="Times New Roman"/>
                <w:color w:val="000000" w:themeColor="text1"/>
              </w:rPr>
              <w:t xml:space="preserve"> (0.12)</w:t>
            </w:r>
          </w:p>
        </w:tc>
        <w:tc>
          <w:tcPr>
            <w:tcW w:w="1134" w:type="dxa"/>
            <w:tcBorders>
              <w:top w:val="single" w:sz="4" w:space="0" w:color="auto"/>
            </w:tcBorders>
          </w:tcPr>
          <w:p w14:paraId="17C0FD26" w14:textId="5E6484E0"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Borders>
              <w:top w:val="single" w:sz="4" w:space="0" w:color="auto"/>
            </w:tcBorders>
          </w:tcPr>
          <w:p w14:paraId="61BC55FF" w14:textId="0265E1DF"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-0.72 – -0.24</w:t>
            </w:r>
          </w:p>
        </w:tc>
      </w:tr>
      <w:tr w:rsidR="00515D1E" w:rsidRPr="00515D1E" w14:paraId="47927D30" w14:textId="77777777" w:rsidTr="005A0714">
        <w:tc>
          <w:tcPr>
            <w:tcW w:w="3435" w:type="dxa"/>
          </w:tcPr>
          <w:p w14:paraId="4685C625" w14:textId="77777777" w:rsidR="002A40FB" w:rsidRPr="00515D1E" w:rsidRDefault="002A40F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Internalising problems</w:t>
            </w:r>
          </w:p>
        </w:tc>
        <w:tc>
          <w:tcPr>
            <w:tcW w:w="1668" w:type="dxa"/>
          </w:tcPr>
          <w:p w14:paraId="150F47E5" w14:textId="4DE0DB2C"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-0.28</w:t>
            </w:r>
            <w:r w:rsidRPr="00515D1E">
              <w:rPr>
                <w:rFonts w:ascii="Times New Roman" w:hAnsi="Times New Roman" w:cs="Times New Roman"/>
                <w:color w:val="000000" w:themeColor="text1"/>
              </w:rPr>
              <w:t xml:space="preserve"> (0.08)</w:t>
            </w:r>
          </w:p>
        </w:tc>
        <w:tc>
          <w:tcPr>
            <w:tcW w:w="1134" w:type="dxa"/>
          </w:tcPr>
          <w:p w14:paraId="0645D67D" w14:textId="20DFCF45"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Pr>
          <w:p w14:paraId="40423906" w14:textId="322C4505"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-0.43 – -0.13</w:t>
            </w:r>
          </w:p>
        </w:tc>
      </w:tr>
      <w:tr w:rsidR="00515D1E" w:rsidRPr="00515D1E" w14:paraId="4FD2736F" w14:textId="77777777" w:rsidTr="005A0714">
        <w:tc>
          <w:tcPr>
            <w:tcW w:w="3435" w:type="dxa"/>
          </w:tcPr>
          <w:p w14:paraId="59D96464" w14:textId="77777777" w:rsidR="002A40FB" w:rsidRPr="00515D1E" w:rsidRDefault="002A40F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Externalising problems</w:t>
            </w:r>
          </w:p>
        </w:tc>
        <w:tc>
          <w:tcPr>
            <w:tcW w:w="1668" w:type="dxa"/>
          </w:tcPr>
          <w:p w14:paraId="03ED34E3" w14:textId="05CD6689"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-0.20</w:t>
            </w:r>
            <w:r w:rsidRPr="00515D1E">
              <w:rPr>
                <w:rFonts w:ascii="Times New Roman" w:hAnsi="Times New Roman" w:cs="Times New Roman"/>
                <w:color w:val="000000" w:themeColor="text1"/>
              </w:rPr>
              <w:t xml:space="preserve"> (0.07)</w:t>
            </w:r>
          </w:p>
        </w:tc>
        <w:tc>
          <w:tcPr>
            <w:tcW w:w="1134" w:type="dxa"/>
          </w:tcPr>
          <w:p w14:paraId="3E1292CD" w14:textId="0DB6D746"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w:t>
            </w:r>
          </w:p>
        </w:tc>
        <w:tc>
          <w:tcPr>
            <w:tcW w:w="2127" w:type="dxa"/>
          </w:tcPr>
          <w:p w14:paraId="69968E00" w14:textId="22C74B68" w:rsidR="002A40FB" w:rsidRPr="00515D1E" w:rsidRDefault="002A40FB"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-0.34 – </w:t>
            </w:r>
            <w:r w:rsidR="001B329F"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0.06</w:t>
            </w:r>
          </w:p>
        </w:tc>
      </w:tr>
    </w:tbl>
    <w:bookmarkEnd w:id="10"/>
    <w:p w14:paraId="4560489A" w14:textId="2397C415" w:rsidR="0002142C" w:rsidRPr="00515D1E" w:rsidRDefault="00F405FD" w:rsidP="0002142C">
      <w:pPr>
        <w:spacing w:before="240"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002A40FB" w:rsidRPr="00515D1E">
        <w:rPr>
          <w:rFonts w:ascii="Times New Roman" w:hAnsi="Times New Roman" w:cs="Times New Roman"/>
          <w:i/>
          <w:iCs/>
          <w:color w:val="000000" w:themeColor="text1"/>
        </w:rPr>
        <w:t>N</w:t>
      </w:r>
      <w:r w:rsidR="002A40FB" w:rsidRPr="00515D1E">
        <w:rPr>
          <w:rFonts w:ascii="Times New Roman" w:hAnsi="Times New Roman" w:cs="Times New Roman"/>
          <w:color w:val="000000" w:themeColor="text1"/>
        </w:rPr>
        <w:t xml:space="preserve">=5,422. </w:t>
      </w:r>
      <w:r w:rsidR="00312688" w:rsidRPr="00515D1E">
        <w:rPr>
          <w:rFonts w:ascii="Times New Roman" w:hAnsi="Times New Roman" w:cs="Times New Roman"/>
          <w:color w:val="000000" w:themeColor="text1"/>
        </w:rPr>
        <w:t>CI = credib</w:t>
      </w:r>
      <w:r w:rsidR="007071BF" w:rsidRPr="00515D1E">
        <w:rPr>
          <w:rFonts w:ascii="Times New Roman" w:hAnsi="Times New Roman" w:cs="Times New Roman"/>
          <w:color w:val="000000" w:themeColor="text1"/>
        </w:rPr>
        <w:t>le</w:t>
      </w:r>
      <w:r w:rsidR="00312688" w:rsidRPr="00515D1E">
        <w:rPr>
          <w:rFonts w:ascii="Times New Roman" w:hAnsi="Times New Roman" w:cs="Times New Roman"/>
          <w:color w:val="000000" w:themeColor="text1"/>
        </w:rPr>
        <w:t xml:space="preserve"> intervals; </w:t>
      </w:r>
      <w:r w:rsidR="004445E2" w:rsidRPr="00515D1E">
        <w:rPr>
          <w:rFonts w:ascii="Times New Roman" w:hAnsi="Times New Roman" w:cs="Times New Roman"/>
          <w:color w:val="000000" w:themeColor="text1"/>
        </w:rPr>
        <w:t xml:space="preserve">IMD </w:t>
      </w:r>
      <w:r w:rsidR="00D52E3F" w:rsidRPr="00515D1E">
        <w:rPr>
          <w:rFonts w:ascii="Times New Roman" w:hAnsi="Times New Roman" w:cs="Times New Roman"/>
          <w:color w:val="000000" w:themeColor="text1"/>
        </w:rPr>
        <w:t>=</w:t>
      </w:r>
      <w:r w:rsidR="004445E2" w:rsidRPr="00515D1E">
        <w:rPr>
          <w:rFonts w:ascii="Times New Roman" w:hAnsi="Times New Roman" w:cs="Times New Roman"/>
          <w:color w:val="000000" w:themeColor="text1"/>
        </w:rPr>
        <w:t xml:space="preserve"> Index of Multiple Deprivation; </w:t>
      </w:r>
      <w:r w:rsidR="00312688" w:rsidRPr="00515D1E">
        <w:rPr>
          <w:rFonts w:ascii="Times New Roman" w:hAnsi="Times New Roman" w:cs="Times New Roman"/>
          <w:color w:val="000000" w:themeColor="text1"/>
        </w:rPr>
        <w:t>SD = standard deviation.</w:t>
      </w:r>
      <w:r w:rsidR="007E45D9" w:rsidRPr="00515D1E">
        <w:rPr>
          <w:rFonts w:ascii="Times New Roman" w:hAnsi="Times New Roman" w:cs="Times New Roman"/>
          <w:color w:val="000000" w:themeColor="text1"/>
        </w:rPr>
        <w:t xml:space="preserve"> Models </w:t>
      </w:r>
      <w:r w:rsidR="001E1B51" w:rsidRPr="00515D1E">
        <w:rPr>
          <w:rFonts w:ascii="Times New Roman" w:hAnsi="Times New Roman" w:cs="Times New Roman"/>
          <w:color w:val="000000" w:themeColor="text1"/>
        </w:rPr>
        <w:t>were</w:t>
      </w:r>
      <w:r w:rsidR="007E45D9" w:rsidRPr="00515D1E">
        <w:rPr>
          <w:rFonts w:ascii="Times New Roman" w:hAnsi="Times New Roman" w:cs="Times New Roman"/>
          <w:color w:val="000000" w:themeColor="text1"/>
        </w:rPr>
        <w:t xml:space="preserve"> adjusted simultaneously for MCS sample stratification, family income and ethnicity. </w:t>
      </w:r>
      <w:r w:rsidR="007071BF" w:rsidRPr="00515D1E">
        <w:rPr>
          <w:rFonts w:ascii="Times New Roman" w:hAnsi="Times New Roman" w:cs="Times New Roman"/>
          <w:i/>
          <w:iCs/>
          <w:color w:val="000000" w:themeColor="text1"/>
        </w:rPr>
        <w:t>p</w:t>
      </w:r>
      <w:r w:rsidR="007071BF" w:rsidRPr="00515D1E">
        <w:rPr>
          <w:rFonts w:ascii="Times New Roman" w:hAnsi="Times New Roman" w:cs="Times New Roman"/>
          <w:color w:val="000000" w:themeColor="text1"/>
        </w:rPr>
        <w:t xml:space="preserve"> is a Bayesian 1-sided p-value. </w:t>
      </w:r>
      <w:r w:rsidR="007E45D9" w:rsidRPr="00515D1E">
        <w:rPr>
          <w:rFonts w:ascii="Times New Roman" w:hAnsi="Times New Roman" w:cs="Times New Roman"/>
          <w:color w:val="000000" w:themeColor="text1"/>
        </w:rPr>
        <w:t>Statistically significant estimates (</w:t>
      </w:r>
      <w:r w:rsidR="007E45D9" w:rsidRPr="00515D1E">
        <w:rPr>
          <w:rFonts w:ascii="Times New Roman" w:hAnsi="Times New Roman" w:cs="Times New Roman"/>
          <w:i/>
          <w:iCs/>
          <w:color w:val="000000" w:themeColor="text1"/>
        </w:rPr>
        <w:t>p</w:t>
      </w:r>
      <w:r w:rsidR="007E45D9" w:rsidRPr="00515D1E">
        <w:rPr>
          <w:rFonts w:ascii="Times New Roman" w:hAnsi="Times New Roman" w:cs="Times New Roman"/>
          <w:color w:val="000000" w:themeColor="text1"/>
        </w:rPr>
        <w:t>&lt;.05) are highlighted in bold.</w:t>
      </w:r>
      <w:r w:rsidR="0002142C" w:rsidRPr="00515D1E">
        <w:rPr>
          <w:rFonts w:ascii="Times New Roman" w:hAnsi="Times New Roman" w:cs="Times New Roman"/>
          <w:color w:val="000000" w:themeColor="text1"/>
        </w:rPr>
        <w:t xml:space="preserve"> Note that the </w:t>
      </w:r>
      <w:r w:rsidR="0002142C" w:rsidRPr="00515D1E">
        <w:rPr>
          <w:rFonts w:ascii="Times New Roman" w:hAnsi="Times New Roman"/>
          <w:color w:val="000000" w:themeColor="text1"/>
        </w:rPr>
        <w:t>negative direction of effects is because a higher average IMD rank = less deprived.</w:t>
      </w:r>
    </w:p>
    <w:p w14:paraId="3F89A51A" w14:textId="0DA966F8" w:rsidR="00312688" w:rsidRPr="00515D1E" w:rsidRDefault="007E45D9" w:rsidP="000D5D06">
      <w:pPr>
        <w:spacing w:before="240"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  </w:t>
      </w:r>
    </w:p>
    <w:p w14:paraId="49474E64" w14:textId="77777777" w:rsidR="009A177B" w:rsidRPr="00515D1E" w:rsidRDefault="009A177B" w:rsidP="00312688">
      <w:pPr>
        <w:spacing w:line="480" w:lineRule="auto"/>
        <w:rPr>
          <w:rFonts w:ascii="Times New Roman" w:hAnsi="Times New Roman" w:cs="Times New Roman"/>
          <w:color w:val="000000" w:themeColor="text1"/>
        </w:rPr>
      </w:pPr>
    </w:p>
    <w:p w14:paraId="1C0605D3" w14:textId="77777777" w:rsidR="00914816" w:rsidRPr="00515D1E" w:rsidRDefault="00914816" w:rsidP="00312688">
      <w:pPr>
        <w:spacing w:line="480" w:lineRule="auto"/>
        <w:rPr>
          <w:rFonts w:ascii="Times New Roman" w:hAnsi="Times New Roman" w:cs="Times New Roman"/>
          <w:color w:val="000000" w:themeColor="text1"/>
        </w:rPr>
      </w:pPr>
    </w:p>
    <w:p w14:paraId="36A15D71" w14:textId="7C44ED15" w:rsidR="00312688" w:rsidRPr="00515D1E" w:rsidRDefault="00312688" w:rsidP="00312688">
      <w:pPr>
        <w:spacing w:line="480" w:lineRule="auto"/>
        <w:rPr>
          <w:rFonts w:ascii="Times New Roman" w:hAnsi="Times New Roman" w:cs="Times New Roman"/>
          <w:color w:val="000000" w:themeColor="text1"/>
        </w:rPr>
      </w:pPr>
      <w:bookmarkStart w:id="11" w:name="_Hlk164157813"/>
      <w:r w:rsidRPr="00515D1E">
        <w:rPr>
          <w:rFonts w:ascii="Times New Roman" w:hAnsi="Times New Roman" w:cs="Times New Roman"/>
          <w:b/>
          <w:bCs/>
          <w:color w:val="000000" w:themeColor="text1"/>
        </w:rPr>
        <w:t>Supplementary Table S</w:t>
      </w:r>
      <w:r w:rsidR="009A177B" w:rsidRPr="00515D1E">
        <w:rPr>
          <w:rFonts w:ascii="Times New Roman" w:hAnsi="Times New Roman" w:cs="Times New Roman"/>
          <w:b/>
          <w:bCs/>
          <w:color w:val="000000" w:themeColor="text1"/>
        </w:rPr>
        <w:t>6</w:t>
      </w:r>
      <w:r w:rsidRPr="00515D1E">
        <w:rPr>
          <w:rFonts w:ascii="Times New Roman" w:hAnsi="Times New Roman" w:cs="Times New Roman"/>
          <w:color w:val="000000" w:themeColor="text1"/>
        </w:rPr>
        <w:t xml:space="preserve"> Association of high neighbourhood deprivation</w:t>
      </w:r>
      <w:r w:rsidR="0021268C" w:rsidRPr="00515D1E">
        <w:rPr>
          <w:rFonts w:ascii="Times New Roman" w:hAnsi="Times New Roman" w:cs="Times New Roman"/>
          <w:color w:val="000000" w:themeColor="text1"/>
        </w:rPr>
        <w:t xml:space="preserve"> in childhood</w:t>
      </w:r>
      <w:r w:rsidRPr="00515D1E">
        <w:rPr>
          <w:rFonts w:ascii="Times New Roman" w:hAnsi="Times New Roman" w:cs="Times New Roman"/>
          <w:color w:val="000000" w:themeColor="text1"/>
        </w:rPr>
        <w:t xml:space="preserve"> (&lt; median IMD) with self-reported mental health problems at age 17 years.</w:t>
      </w:r>
    </w:p>
    <w:tbl>
      <w:tblPr>
        <w:tblStyle w:val="TableGrid"/>
        <w:tblW w:w="0" w:type="auto"/>
        <w:tblInd w:w="10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5"/>
        <w:gridCol w:w="1668"/>
        <w:gridCol w:w="1134"/>
        <w:gridCol w:w="2127"/>
      </w:tblGrid>
      <w:tr w:rsidR="00515D1E" w:rsidRPr="00515D1E" w14:paraId="6658EC01" w14:textId="77777777" w:rsidTr="005A0714">
        <w:tc>
          <w:tcPr>
            <w:tcW w:w="3435" w:type="dxa"/>
            <w:tcBorders>
              <w:top w:val="single" w:sz="4" w:space="0" w:color="auto"/>
              <w:bottom w:val="single" w:sz="4" w:space="0" w:color="auto"/>
            </w:tcBorders>
          </w:tcPr>
          <w:p w14:paraId="67D9A017" w14:textId="77777777" w:rsidR="007E45D9" w:rsidRPr="00515D1E" w:rsidRDefault="007E45D9" w:rsidP="005A0714">
            <w:pPr>
              <w:spacing w:line="480" w:lineRule="auto"/>
              <w:jc w:val="center"/>
              <w:rPr>
                <w:rFonts w:ascii="Times New Roman" w:hAnsi="Times New Roman" w:cs="Times New Roman"/>
                <w:color w:val="000000" w:themeColor="text1"/>
              </w:rPr>
            </w:pPr>
          </w:p>
        </w:tc>
        <w:tc>
          <w:tcPr>
            <w:tcW w:w="1668" w:type="dxa"/>
            <w:tcBorders>
              <w:top w:val="single" w:sz="4" w:space="0" w:color="auto"/>
              <w:bottom w:val="single" w:sz="4" w:space="0" w:color="auto"/>
            </w:tcBorders>
          </w:tcPr>
          <w:p w14:paraId="22DF90E9" w14:textId="77777777"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34" w:type="dxa"/>
            <w:tcBorders>
              <w:top w:val="single" w:sz="4" w:space="0" w:color="auto"/>
              <w:bottom w:val="single" w:sz="4" w:space="0" w:color="auto"/>
            </w:tcBorders>
          </w:tcPr>
          <w:p w14:paraId="75C70C77" w14:textId="77777777" w:rsidR="007E45D9" w:rsidRPr="00515D1E" w:rsidRDefault="007E45D9" w:rsidP="005A0714">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127" w:type="dxa"/>
            <w:tcBorders>
              <w:top w:val="single" w:sz="4" w:space="0" w:color="auto"/>
              <w:bottom w:val="single" w:sz="4" w:space="0" w:color="auto"/>
            </w:tcBorders>
          </w:tcPr>
          <w:p w14:paraId="7036188E" w14:textId="77777777"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58A0A6BB" w14:textId="77777777" w:rsidTr="005A0714">
        <w:tc>
          <w:tcPr>
            <w:tcW w:w="3435" w:type="dxa"/>
            <w:tcBorders>
              <w:top w:val="single" w:sz="4" w:space="0" w:color="auto"/>
            </w:tcBorders>
          </w:tcPr>
          <w:p w14:paraId="7C62DC45" w14:textId="77777777" w:rsidR="007E45D9" w:rsidRPr="00515D1E" w:rsidRDefault="007E45D9"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Total problems</w:t>
            </w:r>
          </w:p>
        </w:tc>
        <w:tc>
          <w:tcPr>
            <w:tcW w:w="1668" w:type="dxa"/>
            <w:tcBorders>
              <w:top w:val="single" w:sz="4" w:space="0" w:color="auto"/>
            </w:tcBorders>
          </w:tcPr>
          <w:p w14:paraId="77A93135" w14:textId="586FEAC4"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0.83</w:t>
            </w:r>
            <w:r w:rsidRPr="00515D1E">
              <w:rPr>
                <w:rFonts w:ascii="Times New Roman" w:hAnsi="Times New Roman" w:cs="Times New Roman"/>
                <w:color w:val="000000" w:themeColor="text1"/>
              </w:rPr>
              <w:t xml:space="preserve"> (0.20)</w:t>
            </w:r>
          </w:p>
        </w:tc>
        <w:tc>
          <w:tcPr>
            <w:tcW w:w="1134" w:type="dxa"/>
            <w:tcBorders>
              <w:top w:val="single" w:sz="4" w:space="0" w:color="auto"/>
            </w:tcBorders>
          </w:tcPr>
          <w:p w14:paraId="30D1BF0F" w14:textId="0C87096B"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Borders>
              <w:top w:val="single" w:sz="4" w:space="0" w:color="auto"/>
            </w:tcBorders>
          </w:tcPr>
          <w:p w14:paraId="799B5F36" w14:textId="09D0C5D4"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0.45 – 1.22</w:t>
            </w:r>
          </w:p>
        </w:tc>
      </w:tr>
      <w:tr w:rsidR="00515D1E" w:rsidRPr="00515D1E" w14:paraId="6D3EBE47" w14:textId="77777777" w:rsidTr="005A0714">
        <w:tc>
          <w:tcPr>
            <w:tcW w:w="3435" w:type="dxa"/>
          </w:tcPr>
          <w:p w14:paraId="2629478D" w14:textId="77777777" w:rsidR="007E45D9" w:rsidRPr="00515D1E" w:rsidRDefault="007E45D9"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Internalising problems</w:t>
            </w:r>
          </w:p>
        </w:tc>
        <w:tc>
          <w:tcPr>
            <w:tcW w:w="1668" w:type="dxa"/>
          </w:tcPr>
          <w:p w14:paraId="18AAAA1E" w14:textId="58707761"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0.47</w:t>
            </w:r>
            <w:r w:rsidRPr="00515D1E">
              <w:rPr>
                <w:rFonts w:ascii="Times New Roman" w:hAnsi="Times New Roman" w:cs="Times New Roman"/>
                <w:color w:val="000000" w:themeColor="text1"/>
              </w:rPr>
              <w:t xml:space="preserve"> (0.12)</w:t>
            </w:r>
          </w:p>
        </w:tc>
        <w:tc>
          <w:tcPr>
            <w:tcW w:w="1134" w:type="dxa"/>
          </w:tcPr>
          <w:p w14:paraId="664CF5B9" w14:textId="039561F2"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Pr>
          <w:p w14:paraId="317B9638" w14:textId="20A05781"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0.23 – 0.71</w:t>
            </w:r>
          </w:p>
        </w:tc>
      </w:tr>
      <w:tr w:rsidR="00515D1E" w:rsidRPr="00515D1E" w14:paraId="5B5CA24D" w14:textId="77777777" w:rsidTr="005A0714">
        <w:tc>
          <w:tcPr>
            <w:tcW w:w="3435" w:type="dxa"/>
          </w:tcPr>
          <w:p w14:paraId="1B16A521" w14:textId="77777777" w:rsidR="007E45D9" w:rsidRPr="00515D1E" w:rsidRDefault="007E45D9"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Externalising problems</w:t>
            </w:r>
          </w:p>
        </w:tc>
        <w:tc>
          <w:tcPr>
            <w:tcW w:w="1668" w:type="dxa"/>
          </w:tcPr>
          <w:p w14:paraId="4EC995DD" w14:textId="2527DDAA"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0.36</w:t>
            </w:r>
            <w:r w:rsidRPr="00515D1E">
              <w:rPr>
                <w:rFonts w:ascii="Times New Roman" w:hAnsi="Times New Roman" w:cs="Times New Roman"/>
                <w:color w:val="000000" w:themeColor="text1"/>
              </w:rPr>
              <w:t xml:space="preserve"> (0.12)</w:t>
            </w:r>
          </w:p>
        </w:tc>
        <w:tc>
          <w:tcPr>
            <w:tcW w:w="1134" w:type="dxa"/>
          </w:tcPr>
          <w:p w14:paraId="268725F0" w14:textId="12EC94B9"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Pr>
          <w:p w14:paraId="29C73C2F" w14:textId="2344384C"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0.13 – 0.59</w:t>
            </w:r>
          </w:p>
        </w:tc>
      </w:tr>
    </w:tbl>
    <w:bookmarkEnd w:id="11"/>
    <w:p w14:paraId="2D303B09" w14:textId="68A4A0C5" w:rsidR="005B464B" w:rsidRPr="00515D1E" w:rsidRDefault="00F405FD" w:rsidP="000D5D06">
      <w:pPr>
        <w:spacing w:before="240" w:line="480" w:lineRule="auto"/>
        <w:rPr>
          <w:rFonts w:ascii="Times New Roman" w:hAnsi="Times New Roman" w:cs="Times New Roman"/>
          <w:color w:val="000000" w:themeColor="text1"/>
        </w:rPr>
        <w:sectPr w:rsidR="005B464B" w:rsidRPr="00515D1E" w:rsidSect="007E45D9">
          <w:pgSz w:w="11906" w:h="16838"/>
          <w:pgMar w:top="1440" w:right="1440" w:bottom="1440" w:left="1440" w:header="708" w:footer="708" w:gutter="0"/>
          <w:cols w:space="708"/>
          <w:docGrid w:linePitch="360"/>
        </w:sect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007E45D9" w:rsidRPr="00515D1E">
        <w:rPr>
          <w:rFonts w:ascii="Times New Roman" w:hAnsi="Times New Roman" w:cs="Times New Roman"/>
          <w:i/>
          <w:iCs/>
          <w:color w:val="000000" w:themeColor="text1"/>
        </w:rPr>
        <w:t>N</w:t>
      </w:r>
      <w:r w:rsidR="007E45D9" w:rsidRPr="00515D1E">
        <w:rPr>
          <w:rFonts w:ascii="Times New Roman" w:hAnsi="Times New Roman" w:cs="Times New Roman"/>
          <w:color w:val="000000" w:themeColor="text1"/>
        </w:rPr>
        <w:t>=5,422. CI = credib</w:t>
      </w:r>
      <w:r w:rsidR="007071BF" w:rsidRPr="00515D1E">
        <w:rPr>
          <w:rFonts w:ascii="Times New Roman" w:hAnsi="Times New Roman" w:cs="Times New Roman"/>
          <w:color w:val="000000" w:themeColor="text1"/>
        </w:rPr>
        <w:t>le</w:t>
      </w:r>
      <w:r w:rsidR="007E45D9" w:rsidRPr="00515D1E">
        <w:rPr>
          <w:rFonts w:ascii="Times New Roman" w:hAnsi="Times New Roman" w:cs="Times New Roman"/>
          <w:color w:val="000000" w:themeColor="text1"/>
        </w:rPr>
        <w:t xml:space="preserve"> intervals; </w:t>
      </w:r>
      <w:r w:rsidR="004445E2" w:rsidRPr="00515D1E">
        <w:rPr>
          <w:rFonts w:ascii="Times New Roman" w:hAnsi="Times New Roman" w:cs="Times New Roman"/>
          <w:color w:val="000000" w:themeColor="text1"/>
        </w:rPr>
        <w:t xml:space="preserve">IMD </w:t>
      </w:r>
      <w:r w:rsidR="00B835B0" w:rsidRPr="00515D1E">
        <w:rPr>
          <w:rFonts w:ascii="Times New Roman" w:hAnsi="Times New Roman" w:cs="Times New Roman"/>
          <w:color w:val="000000" w:themeColor="text1"/>
        </w:rPr>
        <w:t>=</w:t>
      </w:r>
      <w:r w:rsidR="004445E2" w:rsidRPr="00515D1E">
        <w:rPr>
          <w:rFonts w:ascii="Times New Roman" w:hAnsi="Times New Roman" w:cs="Times New Roman"/>
          <w:color w:val="000000" w:themeColor="text1"/>
        </w:rPr>
        <w:t xml:space="preserve"> Index of Multiple Deprivation; </w:t>
      </w:r>
      <w:r w:rsidR="007E45D9" w:rsidRPr="00515D1E">
        <w:rPr>
          <w:rFonts w:ascii="Times New Roman" w:hAnsi="Times New Roman" w:cs="Times New Roman"/>
          <w:color w:val="000000" w:themeColor="text1"/>
        </w:rPr>
        <w:t xml:space="preserve">SD = standard deviation. Models </w:t>
      </w:r>
      <w:r w:rsidR="001E1B51" w:rsidRPr="00515D1E">
        <w:rPr>
          <w:rFonts w:ascii="Times New Roman" w:hAnsi="Times New Roman" w:cs="Times New Roman"/>
          <w:color w:val="000000" w:themeColor="text1"/>
        </w:rPr>
        <w:t>were</w:t>
      </w:r>
      <w:r w:rsidR="007E45D9" w:rsidRPr="00515D1E">
        <w:rPr>
          <w:rFonts w:ascii="Times New Roman" w:hAnsi="Times New Roman" w:cs="Times New Roman"/>
          <w:color w:val="000000" w:themeColor="text1"/>
        </w:rPr>
        <w:t xml:space="preserve"> adjusted simultaneously for MCS sample stratification, family income, and ethnicity. </w:t>
      </w:r>
      <w:r w:rsidR="007071BF" w:rsidRPr="00515D1E">
        <w:rPr>
          <w:rFonts w:ascii="Times New Roman" w:hAnsi="Times New Roman" w:cs="Times New Roman"/>
          <w:i/>
          <w:iCs/>
          <w:color w:val="000000" w:themeColor="text1"/>
        </w:rPr>
        <w:t>p</w:t>
      </w:r>
      <w:r w:rsidR="007071BF" w:rsidRPr="00515D1E">
        <w:rPr>
          <w:rFonts w:ascii="Times New Roman" w:hAnsi="Times New Roman" w:cs="Times New Roman"/>
          <w:color w:val="000000" w:themeColor="text1"/>
        </w:rPr>
        <w:t xml:space="preserve"> is a Bayesian 1-sided p-value. </w:t>
      </w:r>
      <w:r w:rsidR="007E45D9" w:rsidRPr="00515D1E">
        <w:rPr>
          <w:rFonts w:ascii="Times New Roman" w:hAnsi="Times New Roman" w:cs="Times New Roman"/>
          <w:color w:val="000000" w:themeColor="text1"/>
        </w:rPr>
        <w:t>Statistically significant estimates (</w:t>
      </w:r>
      <w:r w:rsidR="007E45D9" w:rsidRPr="00515D1E">
        <w:rPr>
          <w:rFonts w:ascii="Times New Roman" w:hAnsi="Times New Roman" w:cs="Times New Roman"/>
          <w:i/>
          <w:iCs/>
          <w:color w:val="000000" w:themeColor="text1"/>
        </w:rPr>
        <w:t>p</w:t>
      </w:r>
      <w:r w:rsidR="007E45D9" w:rsidRPr="00515D1E">
        <w:rPr>
          <w:rFonts w:ascii="Times New Roman" w:hAnsi="Times New Roman" w:cs="Times New Roman"/>
          <w:color w:val="000000" w:themeColor="text1"/>
        </w:rPr>
        <w:t xml:space="preserve">&lt;.05) are highlighted in bold. </w:t>
      </w:r>
      <w:r w:rsidR="00312688" w:rsidRPr="00515D1E">
        <w:rPr>
          <w:rFonts w:ascii="Times New Roman" w:hAnsi="Times New Roman" w:cs="Times New Roman"/>
          <w:color w:val="000000" w:themeColor="text1"/>
        </w:rPr>
        <w:t xml:space="preserve">  </w:t>
      </w:r>
    </w:p>
    <w:p w14:paraId="1DF16155" w14:textId="6776C00D" w:rsidR="005B464B" w:rsidRPr="00515D1E" w:rsidRDefault="00D927F0" w:rsidP="005B464B">
      <w:pPr>
        <w:spacing w:line="480" w:lineRule="auto"/>
        <w:rPr>
          <w:rFonts w:ascii="Times New Roman" w:hAnsi="Times New Roman" w:cs="Times New Roman"/>
          <w:color w:val="000000" w:themeColor="text1"/>
        </w:rPr>
      </w:pPr>
      <w:r w:rsidRPr="00515D1E">
        <w:rPr>
          <w:rFonts w:ascii="Times New Roman" w:hAnsi="Times New Roman" w:cs="Times New Roman"/>
          <w:b/>
          <w:bCs/>
          <w:color w:val="000000" w:themeColor="text1"/>
        </w:rPr>
        <w:lastRenderedPageBreak/>
        <w:t xml:space="preserve">Supplementary </w:t>
      </w:r>
      <w:r w:rsidR="005B464B" w:rsidRPr="00515D1E">
        <w:rPr>
          <w:rFonts w:ascii="Times New Roman" w:hAnsi="Times New Roman" w:cs="Times New Roman"/>
          <w:b/>
          <w:bCs/>
          <w:color w:val="000000" w:themeColor="text1"/>
        </w:rPr>
        <w:t>Table S7</w:t>
      </w:r>
      <w:r w:rsidR="005B464B" w:rsidRPr="00515D1E">
        <w:rPr>
          <w:rFonts w:ascii="Times New Roman" w:hAnsi="Times New Roman" w:cs="Times New Roman"/>
          <w:color w:val="000000" w:themeColor="text1"/>
        </w:rPr>
        <w:t xml:space="preserve"> Association of high neighbourhood deprivation</w:t>
      </w:r>
      <w:r w:rsidR="0021268C" w:rsidRPr="00515D1E">
        <w:rPr>
          <w:rFonts w:ascii="Times New Roman" w:hAnsi="Times New Roman" w:cs="Times New Roman"/>
          <w:color w:val="000000" w:themeColor="text1"/>
        </w:rPr>
        <w:t xml:space="preserve"> in childhood</w:t>
      </w:r>
      <w:r w:rsidR="005B464B" w:rsidRPr="00515D1E">
        <w:rPr>
          <w:rFonts w:ascii="Times New Roman" w:hAnsi="Times New Roman" w:cs="Times New Roman"/>
          <w:color w:val="000000" w:themeColor="text1"/>
        </w:rPr>
        <w:t xml:space="preserve"> with self-reported mental health problems at age 17 years in the </w:t>
      </w:r>
      <w:r w:rsidR="001E1B51" w:rsidRPr="00515D1E">
        <w:rPr>
          <w:rFonts w:ascii="Times New Roman" w:hAnsi="Times New Roman" w:cs="Times New Roman"/>
          <w:color w:val="000000" w:themeColor="text1"/>
        </w:rPr>
        <w:t>Millennium</w:t>
      </w:r>
      <w:r w:rsidR="005B464B" w:rsidRPr="00515D1E">
        <w:rPr>
          <w:rFonts w:ascii="Times New Roman" w:hAnsi="Times New Roman" w:cs="Times New Roman"/>
          <w:color w:val="000000" w:themeColor="text1"/>
        </w:rPr>
        <w:t xml:space="preserve"> Cohort Study (MCS) stratified by biological sex.</w:t>
      </w:r>
    </w:p>
    <w:tbl>
      <w:tblPr>
        <w:tblStyle w:val="TableGridLight"/>
        <w:tblW w:w="0" w:type="auto"/>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3284"/>
        <w:gridCol w:w="1617"/>
        <w:gridCol w:w="1074"/>
        <w:gridCol w:w="2015"/>
        <w:gridCol w:w="1986"/>
        <w:gridCol w:w="1986"/>
        <w:gridCol w:w="1986"/>
      </w:tblGrid>
      <w:tr w:rsidR="00515D1E" w:rsidRPr="00515D1E" w14:paraId="3E85D5BA" w14:textId="77777777" w:rsidTr="00FA57AC">
        <w:tc>
          <w:tcPr>
            <w:tcW w:w="3284" w:type="dxa"/>
            <w:tcBorders>
              <w:top w:val="single" w:sz="4" w:space="0" w:color="auto"/>
              <w:bottom w:val="single" w:sz="4" w:space="0" w:color="auto"/>
            </w:tcBorders>
          </w:tcPr>
          <w:p w14:paraId="7ED7FAB9" w14:textId="77777777" w:rsidR="005B464B" w:rsidRPr="00515D1E" w:rsidRDefault="005B464B" w:rsidP="005B464B">
            <w:pPr>
              <w:spacing w:line="480" w:lineRule="auto"/>
              <w:jc w:val="center"/>
              <w:rPr>
                <w:rFonts w:ascii="Times New Roman" w:hAnsi="Times New Roman" w:cs="Times New Roman"/>
                <w:color w:val="000000" w:themeColor="text1"/>
              </w:rPr>
            </w:pPr>
          </w:p>
        </w:tc>
        <w:tc>
          <w:tcPr>
            <w:tcW w:w="4706" w:type="dxa"/>
            <w:gridSpan w:val="3"/>
            <w:tcBorders>
              <w:top w:val="single" w:sz="4" w:space="0" w:color="auto"/>
              <w:bottom w:val="single" w:sz="4" w:space="0" w:color="auto"/>
            </w:tcBorders>
          </w:tcPr>
          <w:p w14:paraId="089E025D" w14:textId="7A980053" w:rsidR="005B464B" w:rsidRPr="00515D1E" w:rsidRDefault="005B464B"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Males</w:t>
            </w:r>
            <w:r w:rsidR="00FA57AC" w:rsidRPr="00515D1E">
              <w:rPr>
                <w:rFonts w:ascii="Times New Roman" w:hAnsi="Times New Roman" w:cs="Times New Roman"/>
                <w:color w:val="000000" w:themeColor="text1"/>
              </w:rPr>
              <w:t xml:space="preserve"> (n=2,596)</w:t>
            </w:r>
          </w:p>
        </w:tc>
        <w:tc>
          <w:tcPr>
            <w:tcW w:w="5958" w:type="dxa"/>
            <w:gridSpan w:val="3"/>
            <w:tcBorders>
              <w:top w:val="single" w:sz="4" w:space="0" w:color="auto"/>
              <w:bottom w:val="single" w:sz="4" w:space="0" w:color="auto"/>
            </w:tcBorders>
          </w:tcPr>
          <w:p w14:paraId="425E80F4" w14:textId="4C341962" w:rsidR="005B464B" w:rsidRPr="00515D1E" w:rsidRDefault="005B464B"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Females</w:t>
            </w:r>
            <w:r w:rsidR="00FA57AC" w:rsidRPr="00515D1E">
              <w:rPr>
                <w:rFonts w:ascii="Times New Roman" w:hAnsi="Times New Roman" w:cs="Times New Roman"/>
                <w:color w:val="000000" w:themeColor="text1"/>
              </w:rPr>
              <w:t xml:space="preserve"> (n=2,826)</w:t>
            </w:r>
          </w:p>
        </w:tc>
      </w:tr>
      <w:tr w:rsidR="00515D1E" w:rsidRPr="00515D1E" w14:paraId="3AE6EE1F" w14:textId="5FE6696C" w:rsidTr="00FA57AC">
        <w:tc>
          <w:tcPr>
            <w:tcW w:w="3284" w:type="dxa"/>
            <w:tcBorders>
              <w:top w:val="single" w:sz="4" w:space="0" w:color="auto"/>
              <w:bottom w:val="single" w:sz="4" w:space="0" w:color="auto"/>
            </w:tcBorders>
          </w:tcPr>
          <w:p w14:paraId="502FC4BB" w14:textId="77777777" w:rsidR="005B464B" w:rsidRPr="00515D1E" w:rsidRDefault="005B464B" w:rsidP="005B464B">
            <w:pPr>
              <w:spacing w:line="480" w:lineRule="auto"/>
              <w:jc w:val="center"/>
              <w:rPr>
                <w:rFonts w:ascii="Times New Roman" w:hAnsi="Times New Roman" w:cs="Times New Roman"/>
                <w:color w:val="000000" w:themeColor="text1"/>
              </w:rPr>
            </w:pPr>
          </w:p>
        </w:tc>
        <w:tc>
          <w:tcPr>
            <w:tcW w:w="1617" w:type="dxa"/>
            <w:tcBorders>
              <w:top w:val="single" w:sz="4" w:space="0" w:color="auto"/>
              <w:bottom w:val="single" w:sz="4" w:space="0" w:color="auto"/>
            </w:tcBorders>
          </w:tcPr>
          <w:p w14:paraId="539B2561" w14:textId="77777777" w:rsidR="005B464B" w:rsidRPr="00515D1E" w:rsidRDefault="005B464B"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074" w:type="dxa"/>
            <w:tcBorders>
              <w:top w:val="single" w:sz="4" w:space="0" w:color="auto"/>
              <w:bottom w:val="single" w:sz="4" w:space="0" w:color="auto"/>
            </w:tcBorders>
          </w:tcPr>
          <w:p w14:paraId="01F5E637" w14:textId="77777777" w:rsidR="005B464B" w:rsidRPr="00515D1E" w:rsidRDefault="005B464B" w:rsidP="005B464B">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015" w:type="dxa"/>
            <w:tcBorders>
              <w:top w:val="single" w:sz="4" w:space="0" w:color="auto"/>
              <w:bottom w:val="single" w:sz="4" w:space="0" w:color="auto"/>
            </w:tcBorders>
          </w:tcPr>
          <w:p w14:paraId="518D75A4" w14:textId="77777777" w:rsidR="005B464B" w:rsidRPr="00515D1E" w:rsidRDefault="005B464B"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c>
          <w:tcPr>
            <w:tcW w:w="1986" w:type="dxa"/>
            <w:tcBorders>
              <w:top w:val="single" w:sz="4" w:space="0" w:color="auto"/>
              <w:bottom w:val="single" w:sz="4" w:space="0" w:color="auto"/>
            </w:tcBorders>
          </w:tcPr>
          <w:p w14:paraId="154EC733" w14:textId="42CCFF3F" w:rsidR="005B464B" w:rsidRPr="00515D1E" w:rsidRDefault="005B464B"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986" w:type="dxa"/>
            <w:tcBorders>
              <w:top w:val="single" w:sz="4" w:space="0" w:color="auto"/>
              <w:bottom w:val="single" w:sz="4" w:space="0" w:color="auto"/>
            </w:tcBorders>
          </w:tcPr>
          <w:p w14:paraId="628DA49B" w14:textId="4D68E5DC" w:rsidR="005B464B" w:rsidRPr="00515D1E" w:rsidRDefault="005B464B"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i/>
                <w:iCs/>
                <w:color w:val="000000" w:themeColor="text1"/>
              </w:rPr>
              <w:t>p</w:t>
            </w:r>
          </w:p>
        </w:tc>
        <w:tc>
          <w:tcPr>
            <w:tcW w:w="1986" w:type="dxa"/>
            <w:tcBorders>
              <w:top w:val="single" w:sz="4" w:space="0" w:color="auto"/>
              <w:bottom w:val="single" w:sz="4" w:space="0" w:color="auto"/>
            </w:tcBorders>
          </w:tcPr>
          <w:p w14:paraId="25673678" w14:textId="4C46F7D2" w:rsidR="005B464B" w:rsidRPr="00515D1E" w:rsidRDefault="005B464B"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05407CB9" w14:textId="03A15218" w:rsidTr="00FA57AC">
        <w:tc>
          <w:tcPr>
            <w:tcW w:w="3284" w:type="dxa"/>
            <w:tcBorders>
              <w:top w:val="single" w:sz="4" w:space="0" w:color="auto"/>
            </w:tcBorders>
          </w:tcPr>
          <w:p w14:paraId="4849E810" w14:textId="77777777" w:rsidR="005B464B" w:rsidRPr="00515D1E" w:rsidRDefault="005B464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Total problems</w:t>
            </w:r>
          </w:p>
        </w:tc>
        <w:tc>
          <w:tcPr>
            <w:tcW w:w="1617" w:type="dxa"/>
            <w:tcBorders>
              <w:top w:val="single" w:sz="4" w:space="0" w:color="auto"/>
            </w:tcBorders>
          </w:tcPr>
          <w:p w14:paraId="56588E9E" w14:textId="7A47291E"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0.42 (0.30)</w:t>
            </w:r>
          </w:p>
        </w:tc>
        <w:tc>
          <w:tcPr>
            <w:tcW w:w="1074" w:type="dxa"/>
            <w:tcBorders>
              <w:top w:val="single" w:sz="4" w:space="0" w:color="auto"/>
            </w:tcBorders>
          </w:tcPr>
          <w:p w14:paraId="1E643751" w14:textId="4D0420E2"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.080</w:t>
            </w:r>
          </w:p>
        </w:tc>
        <w:tc>
          <w:tcPr>
            <w:tcW w:w="2015" w:type="dxa"/>
            <w:tcBorders>
              <w:top w:val="single" w:sz="4" w:space="0" w:color="auto"/>
            </w:tcBorders>
          </w:tcPr>
          <w:p w14:paraId="05AAD1D5" w14:textId="2FC1A834"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-0.17 – 1.00</w:t>
            </w:r>
          </w:p>
        </w:tc>
        <w:tc>
          <w:tcPr>
            <w:tcW w:w="1986" w:type="dxa"/>
            <w:tcBorders>
              <w:top w:val="single" w:sz="4" w:space="0" w:color="auto"/>
            </w:tcBorders>
          </w:tcPr>
          <w:p w14:paraId="57879E05" w14:textId="0A0E32A0"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0.50 (0.30)</w:t>
            </w:r>
          </w:p>
        </w:tc>
        <w:tc>
          <w:tcPr>
            <w:tcW w:w="1986" w:type="dxa"/>
            <w:tcBorders>
              <w:top w:val="single" w:sz="4" w:space="0" w:color="auto"/>
            </w:tcBorders>
          </w:tcPr>
          <w:p w14:paraId="264393DE" w14:textId="2D28EBC9"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.050</w:t>
            </w:r>
          </w:p>
        </w:tc>
        <w:tc>
          <w:tcPr>
            <w:tcW w:w="1986" w:type="dxa"/>
            <w:tcBorders>
              <w:top w:val="single" w:sz="4" w:space="0" w:color="auto"/>
            </w:tcBorders>
          </w:tcPr>
          <w:p w14:paraId="5ED7148B" w14:textId="1E522ACD"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-0.10 – 1.08</w:t>
            </w:r>
          </w:p>
        </w:tc>
      </w:tr>
      <w:tr w:rsidR="00515D1E" w:rsidRPr="00515D1E" w14:paraId="29FB77A7" w14:textId="7C3C10AD" w:rsidTr="00FA57AC">
        <w:tc>
          <w:tcPr>
            <w:tcW w:w="3284" w:type="dxa"/>
          </w:tcPr>
          <w:p w14:paraId="15FD7C5B" w14:textId="77777777" w:rsidR="005B464B" w:rsidRPr="00515D1E" w:rsidRDefault="005B464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Internalising problems</w:t>
            </w:r>
          </w:p>
        </w:tc>
        <w:tc>
          <w:tcPr>
            <w:tcW w:w="1617" w:type="dxa"/>
          </w:tcPr>
          <w:p w14:paraId="38987CE9" w14:textId="1B6450AB"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0.40</w:t>
            </w:r>
            <w:r w:rsidRPr="00515D1E">
              <w:rPr>
                <w:rFonts w:ascii="Times New Roman" w:hAnsi="Times New Roman" w:cs="Times New Roman"/>
                <w:color w:val="000000" w:themeColor="text1"/>
              </w:rPr>
              <w:t xml:space="preserve"> (0.18)</w:t>
            </w:r>
          </w:p>
        </w:tc>
        <w:tc>
          <w:tcPr>
            <w:tcW w:w="1074" w:type="dxa"/>
          </w:tcPr>
          <w:p w14:paraId="4CFCC5EB" w14:textId="4ECBD018"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.015</w:t>
            </w:r>
          </w:p>
        </w:tc>
        <w:tc>
          <w:tcPr>
            <w:tcW w:w="2015" w:type="dxa"/>
          </w:tcPr>
          <w:p w14:paraId="1841A8F5" w14:textId="51E4AAD8"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 0.74</w:t>
            </w:r>
          </w:p>
        </w:tc>
        <w:tc>
          <w:tcPr>
            <w:tcW w:w="1986" w:type="dxa"/>
          </w:tcPr>
          <w:p w14:paraId="3082EF78" w14:textId="536BCAB3"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0.26 (0.19)</w:t>
            </w:r>
          </w:p>
        </w:tc>
        <w:tc>
          <w:tcPr>
            <w:tcW w:w="1986" w:type="dxa"/>
          </w:tcPr>
          <w:p w14:paraId="6DBEEB88" w14:textId="004E9597"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.079</w:t>
            </w:r>
          </w:p>
        </w:tc>
        <w:tc>
          <w:tcPr>
            <w:tcW w:w="1986" w:type="dxa"/>
          </w:tcPr>
          <w:p w14:paraId="2758CA8A" w14:textId="37170D56"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-0.11 – 0.63</w:t>
            </w:r>
          </w:p>
        </w:tc>
      </w:tr>
      <w:tr w:rsidR="00515D1E" w:rsidRPr="00515D1E" w14:paraId="71642D4A" w14:textId="145ED632" w:rsidTr="00FA57AC">
        <w:tc>
          <w:tcPr>
            <w:tcW w:w="3284" w:type="dxa"/>
          </w:tcPr>
          <w:p w14:paraId="2F2A016F" w14:textId="77777777" w:rsidR="005B464B" w:rsidRPr="00515D1E" w:rsidRDefault="005B464B"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Externalising problems</w:t>
            </w:r>
          </w:p>
        </w:tc>
        <w:tc>
          <w:tcPr>
            <w:tcW w:w="1617" w:type="dxa"/>
          </w:tcPr>
          <w:p w14:paraId="7985C8E7" w14:textId="0E15AFF9"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(0.19)</w:t>
            </w:r>
          </w:p>
        </w:tc>
        <w:tc>
          <w:tcPr>
            <w:tcW w:w="1074" w:type="dxa"/>
          </w:tcPr>
          <w:p w14:paraId="1C792DFF" w14:textId="4B503279"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.493</w:t>
            </w:r>
          </w:p>
        </w:tc>
        <w:tc>
          <w:tcPr>
            <w:tcW w:w="2015" w:type="dxa"/>
          </w:tcPr>
          <w:p w14:paraId="6FE64EA6" w14:textId="1C79A7D5"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-0.35 – 0.39</w:t>
            </w:r>
          </w:p>
        </w:tc>
        <w:tc>
          <w:tcPr>
            <w:tcW w:w="1986" w:type="dxa"/>
          </w:tcPr>
          <w:p w14:paraId="1A46A679" w14:textId="3C342831"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0.23 (0.17)</w:t>
            </w:r>
          </w:p>
        </w:tc>
        <w:tc>
          <w:tcPr>
            <w:tcW w:w="1986" w:type="dxa"/>
          </w:tcPr>
          <w:p w14:paraId="593BEA07" w14:textId="77D42DFA"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.089</w:t>
            </w:r>
          </w:p>
        </w:tc>
        <w:tc>
          <w:tcPr>
            <w:tcW w:w="1986" w:type="dxa"/>
          </w:tcPr>
          <w:p w14:paraId="154BE946" w14:textId="2D313DBF" w:rsidR="005B464B" w:rsidRPr="00515D1E" w:rsidRDefault="00FA57AC" w:rsidP="005B464B">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-0.10 – 0.57</w:t>
            </w:r>
          </w:p>
        </w:tc>
      </w:tr>
    </w:tbl>
    <w:p w14:paraId="7344D661" w14:textId="06BFD8D7" w:rsidR="005B464B" w:rsidRPr="00515D1E" w:rsidRDefault="005B464B" w:rsidP="000D5D06">
      <w:pPr>
        <w:spacing w:before="240"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00FA57AC" w:rsidRPr="00515D1E">
        <w:rPr>
          <w:rFonts w:ascii="Times New Roman" w:hAnsi="Times New Roman" w:cs="Times New Roman"/>
          <w:color w:val="000000" w:themeColor="text1"/>
        </w:rPr>
        <w:t xml:space="preserve"> </w:t>
      </w:r>
      <w:r w:rsidRPr="00515D1E">
        <w:rPr>
          <w:rFonts w:ascii="Times New Roman" w:hAnsi="Times New Roman" w:cs="Times New Roman"/>
          <w:color w:val="000000" w:themeColor="text1"/>
        </w:rPr>
        <w:t>CI = credib</w:t>
      </w:r>
      <w:r w:rsidR="007071BF" w:rsidRPr="00515D1E">
        <w:rPr>
          <w:rFonts w:ascii="Times New Roman" w:hAnsi="Times New Roman" w:cs="Times New Roman"/>
          <w:color w:val="000000" w:themeColor="text1"/>
        </w:rPr>
        <w:t>le</w:t>
      </w:r>
      <w:r w:rsidRPr="00515D1E">
        <w:rPr>
          <w:rFonts w:ascii="Times New Roman" w:hAnsi="Times New Roman" w:cs="Times New Roman"/>
          <w:color w:val="000000" w:themeColor="text1"/>
        </w:rPr>
        <w:t xml:space="preserve"> intervals; SD = standard deviation. Models </w:t>
      </w:r>
      <w:r w:rsidR="001E1B51" w:rsidRPr="00515D1E">
        <w:rPr>
          <w:rFonts w:ascii="Times New Roman" w:hAnsi="Times New Roman" w:cs="Times New Roman"/>
          <w:color w:val="000000" w:themeColor="text1"/>
        </w:rPr>
        <w:t>were</w:t>
      </w:r>
      <w:r w:rsidRPr="00515D1E">
        <w:rPr>
          <w:rFonts w:ascii="Times New Roman" w:hAnsi="Times New Roman" w:cs="Times New Roman"/>
          <w:color w:val="000000" w:themeColor="text1"/>
        </w:rPr>
        <w:t xml:space="preserve"> adjusted simultaneously for MCS sample stratification, family income and ethnicity. </w:t>
      </w:r>
      <w:r w:rsidR="007071BF" w:rsidRPr="00515D1E">
        <w:rPr>
          <w:rFonts w:ascii="Times New Roman" w:hAnsi="Times New Roman" w:cs="Times New Roman"/>
          <w:i/>
          <w:iCs/>
          <w:color w:val="000000" w:themeColor="text1"/>
        </w:rPr>
        <w:t>p</w:t>
      </w:r>
      <w:r w:rsidR="007071BF" w:rsidRPr="00515D1E">
        <w:rPr>
          <w:rFonts w:ascii="Times New Roman" w:hAnsi="Times New Roman" w:cs="Times New Roman"/>
          <w:color w:val="000000" w:themeColor="text1"/>
        </w:rPr>
        <w:t xml:space="preserve"> is a Bayesian 1-sided p-value. </w:t>
      </w:r>
      <w:r w:rsidRPr="00515D1E">
        <w:rPr>
          <w:rFonts w:ascii="Times New Roman" w:hAnsi="Times New Roman" w:cs="Times New Roman"/>
          <w:color w:val="000000" w:themeColor="text1"/>
        </w:rPr>
        <w:t>Statistically significant estimates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&lt;0.05) are highlighted in bold.  </w:t>
      </w:r>
    </w:p>
    <w:p w14:paraId="06C3B448" w14:textId="77777777" w:rsidR="005B464B" w:rsidRPr="00515D1E" w:rsidRDefault="005B464B" w:rsidP="005B464B">
      <w:pPr>
        <w:spacing w:line="480" w:lineRule="auto"/>
        <w:rPr>
          <w:rFonts w:ascii="Times New Roman" w:hAnsi="Times New Roman" w:cs="Times New Roman"/>
          <w:color w:val="000000" w:themeColor="text1"/>
        </w:rPr>
      </w:pPr>
    </w:p>
    <w:p w14:paraId="1CE7EE72" w14:textId="77777777" w:rsidR="005B464B" w:rsidRPr="00515D1E" w:rsidRDefault="005B464B" w:rsidP="005B464B">
      <w:pPr>
        <w:spacing w:line="480" w:lineRule="auto"/>
        <w:rPr>
          <w:rFonts w:ascii="Times New Roman" w:hAnsi="Times New Roman" w:cs="Times New Roman"/>
          <w:color w:val="000000" w:themeColor="text1"/>
        </w:rPr>
        <w:sectPr w:rsidR="005B464B" w:rsidRPr="00515D1E" w:rsidSect="005B464B">
          <w:pgSz w:w="16838" w:h="11906" w:orient="landscape"/>
          <w:pgMar w:top="1440" w:right="1440" w:bottom="1440" w:left="1440" w:header="708" w:footer="708" w:gutter="0"/>
          <w:cols w:space="708"/>
          <w:docGrid w:linePitch="360"/>
        </w:sectPr>
      </w:pPr>
    </w:p>
    <w:p w14:paraId="2C966535" w14:textId="5270C229" w:rsidR="00312688" w:rsidRPr="00515D1E" w:rsidRDefault="005B464B" w:rsidP="00312688">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lastRenderedPageBreak/>
        <w:t xml:space="preserve"> </w:t>
      </w:r>
      <w:bookmarkStart w:id="12" w:name="_Hlk164157826"/>
      <w:r w:rsidR="00312688" w:rsidRPr="00515D1E">
        <w:rPr>
          <w:rFonts w:ascii="Times New Roman" w:hAnsi="Times New Roman" w:cs="Times New Roman"/>
          <w:b/>
          <w:bCs/>
          <w:color w:val="000000" w:themeColor="text1"/>
        </w:rPr>
        <w:t>Supplementary Table S</w:t>
      </w:r>
      <w:r w:rsidR="000E41E1" w:rsidRPr="00515D1E">
        <w:rPr>
          <w:rFonts w:ascii="Times New Roman" w:hAnsi="Times New Roman" w:cs="Times New Roman"/>
          <w:b/>
          <w:bCs/>
          <w:color w:val="000000" w:themeColor="text1"/>
        </w:rPr>
        <w:t>8</w:t>
      </w:r>
      <w:r w:rsidR="00312688" w:rsidRPr="00515D1E">
        <w:rPr>
          <w:rFonts w:ascii="Times New Roman" w:hAnsi="Times New Roman" w:cs="Times New Roman"/>
          <w:color w:val="000000" w:themeColor="text1"/>
        </w:rPr>
        <w:t xml:space="preserve"> Association of high </w:t>
      </w:r>
      <w:r w:rsidR="0021268C" w:rsidRPr="00515D1E">
        <w:rPr>
          <w:rFonts w:ascii="Times New Roman" w:hAnsi="Times New Roman" w:cs="Times New Roman"/>
          <w:color w:val="000000" w:themeColor="text1"/>
        </w:rPr>
        <w:t>n</w:t>
      </w:r>
      <w:r w:rsidR="00312688" w:rsidRPr="00515D1E">
        <w:rPr>
          <w:rFonts w:ascii="Times New Roman" w:hAnsi="Times New Roman" w:cs="Times New Roman"/>
          <w:color w:val="000000" w:themeColor="text1"/>
        </w:rPr>
        <w:t xml:space="preserve">eighbourhood deprivation </w:t>
      </w:r>
      <w:r w:rsidR="0021268C" w:rsidRPr="00515D1E">
        <w:rPr>
          <w:rFonts w:ascii="Times New Roman" w:hAnsi="Times New Roman" w:cs="Times New Roman"/>
          <w:color w:val="000000" w:themeColor="text1"/>
        </w:rPr>
        <w:t xml:space="preserve">in childhood </w:t>
      </w:r>
      <w:r w:rsidR="00312688" w:rsidRPr="00515D1E">
        <w:rPr>
          <w:rFonts w:ascii="Times New Roman" w:hAnsi="Times New Roman" w:cs="Times New Roman"/>
          <w:color w:val="000000" w:themeColor="text1"/>
        </w:rPr>
        <w:t>with parent-reported mental health problems at age 17 years</w:t>
      </w:r>
      <w:r w:rsidR="0047353C" w:rsidRPr="00515D1E">
        <w:rPr>
          <w:rFonts w:ascii="Times New Roman" w:hAnsi="Times New Roman" w:cs="Times New Roman"/>
          <w:color w:val="000000" w:themeColor="text1"/>
        </w:rPr>
        <w:t xml:space="preserve"> in the </w:t>
      </w:r>
      <w:r w:rsidR="001E1B51" w:rsidRPr="00515D1E">
        <w:rPr>
          <w:rFonts w:ascii="Times New Roman" w:hAnsi="Times New Roman" w:cs="Times New Roman"/>
          <w:color w:val="000000" w:themeColor="text1"/>
        </w:rPr>
        <w:t>Millennium</w:t>
      </w:r>
      <w:r w:rsidR="0047353C" w:rsidRPr="00515D1E">
        <w:rPr>
          <w:rFonts w:ascii="Times New Roman" w:hAnsi="Times New Roman" w:cs="Times New Roman"/>
          <w:color w:val="000000" w:themeColor="text1"/>
        </w:rPr>
        <w:t xml:space="preserve"> Cohort Study (MCS)</w:t>
      </w:r>
      <w:r w:rsidR="00312688" w:rsidRPr="00515D1E">
        <w:rPr>
          <w:rFonts w:ascii="Times New Roman" w:hAnsi="Times New Roman" w:cs="Times New Roman"/>
          <w:color w:val="000000" w:themeColor="text1"/>
        </w:rPr>
        <w:t>.</w:t>
      </w:r>
    </w:p>
    <w:tbl>
      <w:tblPr>
        <w:tblStyle w:val="TableGrid"/>
        <w:tblW w:w="0" w:type="auto"/>
        <w:tblInd w:w="108"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35"/>
        <w:gridCol w:w="1668"/>
        <w:gridCol w:w="1134"/>
        <w:gridCol w:w="2127"/>
      </w:tblGrid>
      <w:tr w:rsidR="00515D1E" w:rsidRPr="00515D1E" w14:paraId="7EA894A3" w14:textId="77777777" w:rsidTr="005A0714">
        <w:tc>
          <w:tcPr>
            <w:tcW w:w="3435" w:type="dxa"/>
            <w:tcBorders>
              <w:top w:val="single" w:sz="4" w:space="0" w:color="auto"/>
              <w:bottom w:val="single" w:sz="4" w:space="0" w:color="auto"/>
            </w:tcBorders>
          </w:tcPr>
          <w:p w14:paraId="106689E2" w14:textId="77777777" w:rsidR="007E45D9" w:rsidRPr="00515D1E" w:rsidRDefault="007E45D9" w:rsidP="005A0714">
            <w:pPr>
              <w:spacing w:line="480" w:lineRule="auto"/>
              <w:jc w:val="center"/>
              <w:rPr>
                <w:rFonts w:ascii="Times New Roman" w:hAnsi="Times New Roman" w:cs="Times New Roman"/>
                <w:color w:val="000000" w:themeColor="text1"/>
              </w:rPr>
            </w:pPr>
          </w:p>
        </w:tc>
        <w:tc>
          <w:tcPr>
            <w:tcW w:w="1668" w:type="dxa"/>
            <w:tcBorders>
              <w:top w:val="single" w:sz="4" w:space="0" w:color="auto"/>
              <w:bottom w:val="single" w:sz="4" w:space="0" w:color="auto"/>
            </w:tcBorders>
          </w:tcPr>
          <w:p w14:paraId="48C4656A" w14:textId="77777777"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34" w:type="dxa"/>
            <w:tcBorders>
              <w:top w:val="single" w:sz="4" w:space="0" w:color="auto"/>
              <w:bottom w:val="single" w:sz="4" w:space="0" w:color="auto"/>
            </w:tcBorders>
          </w:tcPr>
          <w:p w14:paraId="317363D5" w14:textId="77777777" w:rsidR="007E45D9" w:rsidRPr="00515D1E" w:rsidRDefault="007E45D9" w:rsidP="005A0714">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127" w:type="dxa"/>
            <w:tcBorders>
              <w:top w:val="single" w:sz="4" w:space="0" w:color="auto"/>
              <w:bottom w:val="single" w:sz="4" w:space="0" w:color="auto"/>
            </w:tcBorders>
          </w:tcPr>
          <w:p w14:paraId="32C9B16E" w14:textId="77777777"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3B2C23AD" w14:textId="77777777" w:rsidTr="005A0714">
        <w:tc>
          <w:tcPr>
            <w:tcW w:w="3435" w:type="dxa"/>
            <w:tcBorders>
              <w:top w:val="single" w:sz="4" w:space="0" w:color="auto"/>
            </w:tcBorders>
          </w:tcPr>
          <w:p w14:paraId="245B1C97" w14:textId="77777777" w:rsidR="007E45D9" w:rsidRPr="00515D1E" w:rsidRDefault="007E45D9"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Total problems</w:t>
            </w:r>
          </w:p>
        </w:tc>
        <w:tc>
          <w:tcPr>
            <w:tcW w:w="1668" w:type="dxa"/>
            <w:tcBorders>
              <w:top w:val="single" w:sz="4" w:space="0" w:color="auto"/>
            </w:tcBorders>
          </w:tcPr>
          <w:p w14:paraId="56648B92" w14:textId="7DD23474"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1.28</w:t>
            </w:r>
            <w:r w:rsidRPr="00515D1E">
              <w:rPr>
                <w:rFonts w:ascii="Times New Roman" w:hAnsi="Times New Roman" w:cs="Times New Roman"/>
                <w:color w:val="000000" w:themeColor="text1"/>
              </w:rPr>
              <w:t xml:space="preserve"> (0.23)</w:t>
            </w:r>
          </w:p>
        </w:tc>
        <w:tc>
          <w:tcPr>
            <w:tcW w:w="1134" w:type="dxa"/>
            <w:tcBorders>
              <w:top w:val="single" w:sz="4" w:space="0" w:color="auto"/>
            </w:tcBorders>
          </w:tcPr>
          <w:p w14:paraId="6A4B3B26" w14:textId="30A3B1D1"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Borders>
              <w:top w:val="single" w:sz="4" w:space="0" w:color="auto"/>
            </w:tcBorders>
          </w:tcPr>
          <w:p w14:paraId="63291C36" w14:textId="2199987C" w:rsidR="007E45D9" w:rsidRPr="00515D1E" w:rsidRDefault="007E45D9"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0.84 – 1.72</w:t>
            </w:r>
          </w:p>
        </w:tc>
      </w:tr>
      <w:tr w:rsidR="00515D1E" w:rsidRPr="00515D1E" w14:paraId="3E82D78E" w14:textId="77777777" w:rsidTr="005A0714">
        <w:tc>
          <w:tcPr>
            <w:tcW w:w="3435" w:type="dxa"/>
          </w:tcPr>
          <w:p w14:paraId="27617872" w14:textId="77777777" w:rsidR="007E45D9" w:rsidRPr="00515D1E" w:rsidRDefault="007E45D9"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Internalising problems</w:t>
            </w:r>
          </w:p>
        </w:tc>
        <w:tc>
          <w:tcPr>
            <w:tcW w:w="1668" w:type="dxa"/>
          </w:tcPr>
          <w:p w14:paraId="615663A9" w14:textId="4541A9FF" w:rsidR="007E45D9" w:rsidRPr="00515D1E" w:rsidRDefault="00745F98"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0.67</w:t>
            </w:r>
            <w:r w:rsidRPr="00515D1E">
              <w:rPr>
                <w:rFonts w:ascii="Times New Roman" w:hAnsi="Times New Roman" w:cs="Times New Roman"/>
                <w:color w:val="000000" w:themeColor="text1"/>
              </w:rPr>
              <w:t xml:space="preserve"> (0.14)</w:t>
            </w:r>
          </w:p>
        </w:tc>
        <w:tc>
          <w:tcPr>
            <w:tcW w:w="1134" w:type="dxa"/>
          </w:tcPr>
          <w:p w14:paraId="4A3A37B7" w14:textId="655249F4" w:rsidR="007E45D9" w:rsidRPr="00515D1E" w:rsidRDefault="00745F98"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Pr>
          <w:p w14:paraId="367841D8" w14:textId="206A471F" w:rsidR="007E45D9" w:rsidRPr="00515D1E" w:rsidRDefault="00745F98"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0.40 – 0.95</w:t>
            </w:r>
          </w:p>
        </w:tc>
      </w:tr>
      <w:tr w:rsidR="00515D1E" w:rsidRPr="00515D1E" w14:paraId="57CF4A55" w14:textId="77777777" w:rsidTr="005A0714">
        <w:tc>
          <w:tcPr>
            <w:tcW w:w="3435" w:type="dxa"/>
          </w:tcPr>
          <w:p w14:paraId="3C94457E" w14:textId="77777777" w:rsidR="007E45D9" w:rsidRPr="00515D1E" w:rsidRDefault="007E45D9" w:rsidP="001E1B51">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Externalising problems</w:t>
            </w:r>
          </w:p>
        </w:tc>
        <w:tc>
          <w:tcPr>
            <w:tcW w:w="1668" w:type="dxa"/>
          </w:tcPr>
          <w:p w14:paraId="1F3AC3A0" w14:textId="57A3247D" w:rsidR="007E45D9" w:rsidRPr="00515D1E" w:rsidRDefault="00745F98"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0.61</w:t>
            </w:r>
            <w:r w:rsidRPr="00515D1E">
              <w:rPr>
                <w:rFonts w:ascii="Times New Roman" w:hAnsi="Times New Roman" w:cs="Times New Roman"/>
                <w:color w:val="000000" w:themeColor="text1"/>
              </w:rPr>
              <w:t xml:space="preserve"> (0.13)</w:t>
            </w:r>
          </w:p>
        </w:tc>
        <w:tc>
          <w:tcPr>
            <w:tcW w:w="1134" w:type="dxa"/>
          </w:tcPr>
          <w:p w14:paraId="2C6F843A" w14:textId="4C888BEB" w:rsidR="007E45D9" w:rsidRPr="00515D1E" w:rsidRDefault="00745F98"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127" w:type="dxa"/>
          </w:tcPr>
          <w:p w14:paraId="4D307A43" w14:textId="30BE125A" w:rsidR="007E45D9" w:rsidRPr="00515D1E" w:rsidRDefault="00745F98" w:rsidP="005A071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0.36 – 0.85</w:t>
            </w:r>
          </w:p>
        </w:tc>
      </w:tr>
    </w:tbl>
    <w:bookmarkEnd w:id="12"/>
    <w:p w14:paraId="6F5E6B0F" w14:textId="20782A39" w:rsidR="007E45D9" w:rsidRPr="00515D1E" w:rsidRDefault="00F405FD" w:rsidP="00745F98">
      <w:pPr>
        <w:spacing w:before="240"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007E45D9" w:rsidRPr="00515D1E">
        <w:rPr>
          <w:rFonts w:ascii="Times New Roman" w:hAnsi="Times New Roman" w:cs="Times New Roman"/>
          <w:i/>
          <w:iCs/>
          <w:color w:val="000000" w:themeColor="text1"/>
        </w:rPr>
        <w:t>N</w:t>
      </w:r>
      <w:r w:rsidR="007E45D9" w:rsidRPr="00515D1E">
        <w:rPr>
          <w:rFonts w:ascii="Times New Roman" w:hAnsi="Times New Roman" w:cs="Times New Roman"/>
          <w:color w:val="000000" w:themeColor="text1"/>
        </w:rPr>
        <w:t>=5,011. CI = credib</w:t>
      </w:r>
      <w:r w:rsidR="007071BF" w:rsidRPr="00515D1E">
        <w:rPr>
          <w:rFonts w:ascii="Times New Roman" w:hAnsi="Times New Roman" w:cs="Times New Roman"/>
          <w:color w:val="000000" w:themeColor="text1"/>
        </w:rPr>
        <w:t>le</w:t>
      </w:r>
      <w:r w:rsidR="007E45D9" w:rsidRPr="00515D1E">
        <w:rPr>
          <w:rFonts w:ascii="Times New Roman" w:hAnsi="Times New Roman" w:cs="Times New Roman"/>
          <w:color w:val="000000" w:themeColor="text1"/>
        </w:rPr>
        <w:t xml:space="preserve"> intervals; SD = standard deviation. Models </w:t>
      </w:r>
      <w:r w:rsidR="001E1B51" w:rsidRPr="00515D1E">
        <w:rPr>
          <w:rFonts w:ascii="Times New Roman" w:hAnsi="Times New Roman" w:cs="Times New Roman"/>
          <w:color w:val="000000" w:themeColor="text1"/>
        </w:rPr>
        <w:t>were</w:t>
      </w:r>
      <w:r w:rsidR="007E45D9" w:rsidRPr="00515D1E">
        <w:rPr>
          <w:rFonts w:ascii="Times New Roman" w:hAnsi="Times New Roman" w:cs="Times New Roman"/>
          <w:color w:val="000000" w:themeColor="text1"/>
        </w:rPr>
        <w:t xml:space="preserve"> adjusted simultaneously for MCS sample stratification, family income and ethnicity. </w:t>
      </w:r>
      <w:r w:rsidR="007071BF" w:rsidRPr="00515D1E">
        <w:rPr>
          <w:rFonts w:ascii="Times New Roman" w:hAnsi="Times New Roman" w:cs="Times New Roman"/>
          <w:i/>
          <w:iCs/>
          <w:color w:val="000000" w:themeColor="text1"/>
        </w:rPr>
        <w:t>p</w:t>
      </w:r>
      <w:r w:rsidR="007071BF" w:rsidRPr="00515D1E">
        <w:rPr>
          <w:rFonts w:ascii="Times New Roman" w:hAnsi="Times New Roman" w:cs="Times New Roman"/>
          <w:color w:val="000000" w:themeColor="text1"/>
        </w:rPr>
        <w:t xml:space="preserve"> is a Bayesian 1-sided p-value. </w:t>
      </w:r>
      <w:r w:rsidR="007E45D9" w:rsidRPr="00515D1E">
        <w:rPr>
          <w:rFonts w:ascii="Times New Roman" w:hAnsi="Times New Roman" w:cs="Times New Roman"/>
          <w:color w:val="000000" w:themeColor="text1"/>
        </w:rPr>
        <w:t>Statistically significant estimates (</w:t>
      </w:r>
      <w:r w:rsidR="007E45D9" w:rsidRPr="00515D1E">
        <w:rPr>
          <w:rFonts w:ascii="Times New Roman" w:hAnsi="Times New Roman" w:cs="Times New Roman"/>
          <w:i/>
          <w:iCs/>
          <w:color w:val="000000" w:themeColor="text1"/>
        </w:rPr>
        <w:t>p</w:t>
      </w:r>
      <w:r w:rsidR="007E45D9" w:rsidRPr="00515D1E">
        <w:rPr>
          <w:rFonts w:ascii="Times New Roman" w:hAnsi="Times New Roman" w:cs="Times New Roman"/>
          <w:color w:val="000000" w:themeColor="text1"/>
        </w:rPr>
        <w:t xml:space="preserve">&lt;.05) are highlighted in bold.   </w:t>
      </w:r>
    </w:p>
    <w:p w14:paraId="26ACA54C" w14:textId="143E1969" w:rsidR="00312688" w:rsidRPr="00515D1E" w:rsidRDefault="00312688" w:rsidP="00312688">
      <w:pPr>
        <w:spacing w:line="480" w:lineRule="auto"/>
        <w:rPr>
          <w:rFonts w:ascii="Times New Roman" w:hAnsi="Times New Roman" w:cs="Times New Roman"/>
          <w:color w:val="000000" w:themeColor="text1"/>
        </w:rPr>
      </w:pPr>
    </w:p>
    <w:p w14:paraId="06D2DF30" w14:textId="77777777" w:rsidR="00745F98" w:rsidRPr="00515D1E" w:rsidRDefault="00745F98" w:rsidP="00312688">
      <w:pPr>
        <w:spacing w:line="480" w:lineRule="auto"/>
        <w:rPr>
          <w:rFonts w:ascii="Times New Roman" w:hAnsi="Times New Roman" w:cs="Times New Roman"/>
          <w:color w:val="000000" w:themeColor="text1"/>
        </w:rPr>
        <w:sectPr w:rsidR="00745F98" w:rsidRPr="00515D1E" w:rsidSect="00745F98">
          <w:pgSz w:w="11906" w:h="16838"/>
          <w:pgMar w:top="1440" w:right="1440" w:bottom="1440" w:left="1440" w:header="708" w:footer="708" w:gutter="0"/>
          <w:cols w:space="708"/>
          <w:docGrid w:linePitch="360"/>
        </w:sectPr>
      </w:pPr>
    </w:p>
    <w:p w14:paraId="152272E0" w14:textId="4C87116D" w:rsidR="005B6BE4" w:rsidRPr="00515D1E" w:rsidRDefault="005B6BE4" w:rsidP="005B6BE4">
      <w:pPr>
        <w:spacing w:line="480" w:lineRule="auto"/>
        <w:rPr>
          <w:rFonts w:ascii="Times New Roman" w:hAnsi="Times New Roman" w:cs="Times New Roman"/>
          <w:color w:val="000000" w:themeColor="text1"/>
        </w:rPr>
      </w:pPr>
      <w:bookmarkStart w:id="13" w:name="_Hlk164157832"/>
      <w:bookmarkStart w:id="14" w:name="_Hlk159247173"/>
      <w:r w:rsidRPr="00515D1E">
        <w:rPr>
          <w:rFonts w:ascii="Times New Roman" w:hAnsi="Times New Roman" w:cs="Times New Roman"/>
          <w:b/>
          <w:bCs/>
          <w:color w:val="000000" w:themeColor="text1"/>
        </w:rPr>
        <w:lastRenderedPageBreak/>
        <w:t>Supplementary Table S</w:t>
      </w:r>
      <w:r w:rsidR="000E41E1" w:rsidRPr="00515D1E">
        <w:rPr>
          <w:rFonts w:ascii="Times New Roman" w:hAnsi="Times New Roman" w:cs="Times New Roman"/>
          <w:b/>
          <w:bCs/>
          <w:color w:val="000000" w:themeColor="text1"/>
        </w:rPr>
        <w:t>9</w:t>
      </w:r>
      <w:r w:rsidRPr="00515D1E">
        <w:rPr>
          <w:rFonts w:ascii="Times New Roman" w:hAnsi="Times New Roman" w:cs="Times New Roman"/>
          <w:color w:val="000000" w:themeColor="text1"/>
        </w:rPr>
        <w:t xml:space="preserve"> </w:t>
      </w:r>
      <w:r w:rsidR="0047353C" w:rsidRPr="00515D1E">
        <w:rPr>
          <w:rFonts w:ascii="Times New Roman" w:hAnsi="Times New Roman" w:cs="Times New Roman"/>
          <w:color w:val="000000" w:themeColor="text1"/>
        </w:rPr>
        <w:t>M</w:t>
      </w:r>
      <w:r w:rsidRPr="00515D1E">
        <w:rPr>
          <w:rFonts w:ascii="Times New Roman" w:hAnsi="Times New Roman" w:cs="Times New Roman"/>
          <w:color w:val="000000" w:themeColor="text1"/>
        </w:rPr>
        <w:t xml:space="preserve">ain effects </w:t>
      </w:r>
      <w:r w:rsidR="00A91D4D" w:rsidRPr="00515D1E">
        <w:rPr>
          <w:rFonts w:ascii="Times New Roman" w:hAnsi="Times New Roman" w:cs="Times New Roman"/>
          <w:color w:val="000000" w:themeColor="text1"/>
        </w:rPr>
        <w:t xml:space="preserve">for putative protective factors </w:t>
      </w:r>
      <w:r w:rsidRPr="00515D1E">
        <w:rPr>
          <w:rFonts w:ascii="Times New Roman" w:hAnsi="Times New Roman" w:cs="Times New Roman"/>
          <w:color w:val="000000" w:themeColor="text1"/>
        </w:rPr>
        <w:t xml:space="preserve">and interactions with high neighbourhood deprivation in association with self-reported total problems at age 17 years in the </w:t>
      </w:r>
      <w:r w:rsidR="001E1B51" w:rsidRPr="00515D1E">
        <w:rPr>
          <w:rFonts w:ascii="Times New Roman" w:hAnsi="Times New Roman" w:cs="Times New Roman"/>
          <w:color w:val="000000" w:themeColor="text1"/>
        </w:rPr>
        <w:t>Millennium</w:t>
      </w:r>
      <w:r w:rsidRPr="00515D1E">
        <w:rPr>
          <w:rFonts w:ascii="Times New Roman" w:hAnsi="Times New Roman" w:cs="Times New Roman"/>
          <w:color w:val="000000" w:themeColor="text1"/>
        </w:rPr>
        <w:t xml:space="preserve"> Cohort Study</w:t>
      </w:r>
      <w:r w:rsidR="0047353C" w:rsidRPr="00515D1E">
        <w:rPr>
          <w:rFonts w:ascii="Times New Roman" w:hAnsi="Times New Roman" w:cs="Times New Roman"/>
          <w:color w:val="000000" w:themeColor="text1"/>
        </w:rPr>
        <w:t xml:space="preserve"> (MCS)</w:t>
      </w:r>
      <w:r w:rsidRPr="00515D1E">
        <w:rPr>
          <w:rFonts w:ascii="Times New Roman" w:hAnsi="Times New Roman" w:cs="Times New Roman"/>
          <w:color w:val="000000" w:themeColor="text1"/>
        </w:rPr>
        <w:t>.</w:t>
      </w:r>
    </w:p>
    <w:tbl>
      <w:tblPr>
        <w:tblStyle w:val="TableGrid"/>
        <w:tblW w:w="12753"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88"/>
        <w:gridCol w:w="1522"/>
        <w:gridCol w:w="1699"/>
        <w:gridCol w:w="1151"/>
        <w:gridCol w:w="2693"/>
      </w:tblGrid>
      <w:tr w:rsidR="00515D1E" w:rsidRPr="00515D1E" w14:paraId="68988329" w14:textId="77777777" w:rsidTr="00EB626F">
        <w:tc>
          <w:tcPr>
            <w:tcW w:w="5688" w:type="dxa"/>
            <w:tcBorders>
              <w:top w:val="single" w:sz="4" w:space="0" w:color="auto"/>
              <w:bottom w:val="single" w:sz="4" w:space="0" w:color="auto"/>
            </w:tcBorders>
          </w:tcPr>
          <w:p w14:paraId="659DB8D0" w14:textId="77777777" w:rsidR="005B6BE4" w:rsidRPr="00515D1E" w:rsidRDefault="005B6BE4" w:rsidP="00390623">
            <w:pPr>
              <w:spacing w:line="480" w:lineRule="auto"/>
              <w:rPr>
                <w:rFonts w:ascii="Times New Roman" w:hAnsi="Times New Roman" w:cs="Times New Roman"/>
                <w:color w:val="000000" w:themeColor="text1"/>
              </w:rPr>
            </w:pPr>
          </w:p>
        </w:tc>
        <w:tc>
          <w:tcPr>
            <w:tcW w:w="1522" w:type="dxa"/>
            <w:tcBorders>
              <w:top w:val="single" w:sz="4" w:space="0" w:color="auto"/>
              <w:bottom w:val="single" w:sz="4" w:space="0" w:color="auto"/>
            </w:tcBorders>
          </w:tcPr>
          <w:p w14:paraId="6EC801AA"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p>
        </w:tc>
        <w:tc>
          <w:tcPr>
            <w:tcW w:w="1699" w:type="dxa"/>
            <w:tcBorders>
              <w:top w:val="single" w:sz="4" w:space="0" w:color="auto"/>
              <w:bottom w:val="single" w:sz="4" w:space="0" w:color="auto"/>
            </w:tcBorders>
          </w:tcPr>
          <w:p w14:paraId="09F4CB80"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51" w:type="dxa"/>
            <w:tcBorders>
              <w:top w:val="single" w:sz="4" w:space="0" w:color="auto"/>
              <w:bottom w:val="single" w:sz="4" w:space="0" w:color="auto"/>
            </w:tcBorders>
          </w:tcPr>
          <w:p w14:paraId="0F2FA0FB" w14:textId="77777777" w:rsidR="005B6BE4" w:rsidRPr="00515D1E" w:rsidRDefault="005B6BE4" w:rsidP="00390623">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693" w:type="dxa"/>
            <w:tcBorders>
              <w:top w:val="single" w:sz="4" w:space="0" w:color="auto"/>
              <w:bottom w:val="single" w:sz="4" w:space="0" w:color="auto"/>
            </w:tcBorders>
          </w:tcPr>
          <w:p w14:paraId="313F687E"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67BBF1A6" w14:textId="77777777" w:rsidTr="00EB626F">
        <w:tc>
          <w:tcPr>
            <w:tcW w:w="5688" w:type="dxa"/>
            <w:tcBorders>
              <w:top w:val="single" w:sz="4" w:space="0" w:color="auto"/>
            </w:tcBorders>
          </w:tcPr>
          <w:p w14:paraId="3DECB07C"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Male sex </w:t>
            </w:r>
          </w:p>
        </w:tc>
        <w:tc>
          <w:tcPr>
            <w:tcW w:w="1522" w:type="dxa"/>
            <w:tcBorders>
              <w:top w:val="single" w:sz="4" w:space="0" w:color="auto"/>
            </w:tcBorders>
          </w:tcPr>
          <w:p w14:paraId="3C3B50CD"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5,422</w:t>
            </w:r>
          </w:p>
        </w:tc>
        <w:tc>
          <w:tcPr>
            <w:tcW w:w="1699" w:type="dxa"/>
            <w:tcBorders>
              <w:top w:val="single" w:sz="4" w:space="0" w:color="auto"/>
            </w:tcBorders>
          </w:tcPr>
          <w:p w14:paraId="4A979473" w14:textId="7DE9911D" w:rsidR="005B6BE4" w:rsidRPr="00515D1E" w:rsidRDefault="00AD379F"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-1.31</w:t>
            </w:r>
            <w:r w:rsidRPr="00515D1E">
              <w:rPr>
                <w:rFonts w:ascii="Times New Roman" w:hAnsi="Times New Roman" w:cs="Times New Roman"/>
                <w:color w:val="000000" w:themeColor="text1"/>
              </w:rPr>
              <w:t xml:space="preserve"> (0.17)</w:t>
            </w:r>
          </w:p>
        </w:tc>
        <w:tc>
          <w:tcPr>
            <w:tcW w:w="1151" w:type="dxa"/>
            <w:tcBorders>
              <w:top w:val="single" w:sz="4" w:space="0" w:color="auto"/>
            </w:tcBorders>
          </w:tcPr>
          <w:p w14:paraId="3426E0A9" w14:textId="7EF54FA6" w:rsidR="005B6BE4" w:rsidRPr="00515D1E" w:rsidRDefault="00AD379F"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Borders>
              <w:top w:val="single" w:sz="4" w:space="0" w:color="auto"/>
            </w:tcBorders>
          </w:tcPr>
          <w:p w14:paraId="528587EA" w14:textId="73E46FAD" w:rsidR="005B6BE4" w:rsidRPr="00515D1E" w:rsidRDefault="00AD379F"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-1.65 </w:t>
            </w:r>
            <w:r w:rsidR="001B2BDE"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-0.98</w:t>
            </w:r>
          </w:p>
        </w:tc>
      </w:tr>
      <w:tr w:rsidR="00515D1E" w:rsidRPr="00515D1E" w14:paraId="3E2151F0" w14:textId="77777777" w:rsidTr="00EB626F">
        <w:tc>
          <w:tcPr>
            <w:tcW w:w="5688" w:type="dxa"/>
          </w:tcPr>
          <w:p w14:paraId="30325EBF"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Male sex * high neighbourhood deprivation</w:t>
            </w:r>
          </w:p>
        </w:tc>
        <w:tc>
          <w:tcPr>
            <w:tcW w:w="1522" w:type="dxa"/>
          </w:tcPr>
          <w:p w14:paraId="17699F61" w14:textId="77777777" w:rsidR="005B6BE4" w:rsidRPr="00515D1E" w:rsidRDefault="005B6BE4" w:rsidP="00390623">
            <w:pPr>
              <w:spacing w:line="480" w:lineRule="auto"/>
              <w:jc w:val="center"/>
              <w:rPr>
                <w:rFonts w:ascii="Times New Roman" w:hAnsi="Times New Roman" w:cs="Times New Roman"/>
                <w:color w:val="000000" w:themeColor="text1"/>
              </w:rPr>
            </w:pPr>
          </w:p>
        </w:tc>
        <w:tc>
          <w:tcPr>
            <w:tcW w:w="1699" w:type="dxa"/>
          </w:tcPr>
          <w:p w14:paraId="4A14057C" w14:textId="3B01E800" w:rsidR="005B6BE4" w:rsidRPr="00515D1E" w:rsidRDefault="00210DF0"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-0.31 (0.33)</w:t>
            </w:r>
          </w:p>
        </w:tc>
        <w:tc>
          <w:tcPr>
            <w:tcW w:w="1151" w:type="dxa"/>
          </w:tcPr>
          <w:p w14:paraId="7D233731" w14:textId="0D4E2E97" w:rsidR="005B6BE4" w:rsidRPr="00515D1E" w:rsidRDefault="00210DF0"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.180</w:t>
            </w:r>
          </w:p>
        </w:tc>
        <w:tc>
          <w:tcPr>
            <w:tcW w:w="2693" w:type="dxa"/>
          </w:tcPr>
          <w:p w14:paraId="4B094823" w14:textId="65FB498A" w:rsidR="005B6BE4" w:rsidRPr="00515D1E" w:rsidRDefault="00210DF0"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-0.96 – 0.33</w:t>
            </w:r>
          </w:p>
        </w:tc>
      </w:tr>
      <w:tr w:rsidR="00515D1E" w:rsidRPr="00515D1E" w14:paraId="7E19D9F1" w14:textId="77777777" w:rsidTr="00EB626F">
        <w:tc>
          <w:tcPr>
            <w:tcW w:w="5688" w:type="dxa"/>
          </w:tcPr>
          <w:p w14:paraId="1F513B42"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Temperament </w:t>
            </w:r>
          </w:p>
        </w:tc>
        <w:tc>
          <w:tcPr>
            <w:tcW w:w="1522" w:type="dxa"/>
          </w:tcPr>
          <w:p w14:paraId="0A5B0901"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5,304</w:t>
            </w:r>
          </w:p>
        </w:tc>
        <w:tc>
          <w:tcPr>
            <w:tcW w:w="1699" w:type="dxa"/>
          </w:tcPr>
          <w:p w14:paraId="61751D6A" w14:textId="29D7963E" w:rsidR="005B6BE4" w:rsidRPr="00515D1E" w:rsidRDefault="00CB12A7"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-0.03</w:t>
            </w:r>
            <w:r w:rsidRPr="00515D1E">
              <w:rPr>
                <w:rFonts w:ascii="Times New Roman" w:hAnsi="Times New Roman" w:cs="Times New Roman"/>
                <w:color w:val="000000" w:themeColor="text1"/>
              </w:rPr>
              <w:t xml:space="preserve"> (0.01)</w:t>
            </w:r>
          </w:p>
        </w:tc>
        <w:tc>
          <w:tcPr>
            <w:tcW w:w="1151" w:type="dxa"/>
          </w:tcPr>
          <w:p w14:paraId="64F6523C" w14:textId="6461D5D5" w:rsidR="005B6BE4" w:rsidRPr="00515D1E" w:rsidRDefault="000A033A"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.012</w:t>
            </w:r>
          </w:p>
        </w:tc>
        <w:tc>
          <w:tcPr>
            <w:tcW w:w="2693" w:type="dxa"/>
          </w:tcPr>
          <w:p w14:paraId="58BDA2C2" w14:textId="75AF1B65" w:rsidR="005B6BE4" w:rsidRPr="00515D1E" w:rsidRDefault="000A033A"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-0.06 </w:t>
            </w:r>
            <w:r w:rsidR="001B2BDE"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0.00</w:t>
            </w:r>
          </w:p>
        </w:tc>
      </w:tr>
      <w:tr w:rsidR="00515D1E" w:rsidRPr="00515D1E" w14:paraId="78CADE9F" w14:textId="77777777" w:rsidTr="00EB626F">
        <w:tc>
          <w:tcPr>
            <w:tcW w:w="5688" w:type="dxa"/>
          </w:tcPr>
          <w:p w14:paraId="40CB0137"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 high neighbourhood deprivation</w:t>
            </w:r>
          </w:p>
        </w:tc>
        <w:tc>
          <w:tcPr>
            <w:tcW w:w="1522" w:type="dxa"/>
          </w:tcPr>
          <w:p w14:paraId="46FA6ED3" w14:textId="77777777" w:rsidR="005B6BE4" w:rsidRPr="00515D1E" w:rsidRDefault="005B6BE4" w:rsidP="00390623">
            <w:pPr>
              <w:spacing w:line="480" w:lineRule="auto"/>
              <w:jc w:val="center"/>
              <w:rPr>
                <w:rFonts w:ascii="Times New Roman" w:hAnsi="Times New Roman" w:cs="Times New Roman"/>
                <w:color w:val="000000" w:themeColor="text1"/>
              </w:rPr>
            </w:pPr>
          </w:p>
        </w:tc>
        <w:tc>
          <w:tcPr>
            <w:tcW w:w="1699" w:type="dxa"/>
          </w:tcPr>
          <w:p w14:paraId="107A784F" w14:textId="6DE66AB2" w:rsidR="005B6BE4" w:rsidRPr="00515D1E" w:rsidRDefault="001B2BDE"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(0.03)</w:t>
            </w:r>
          </w:p>
        </w:tc>
        <w:tc>
          <w:tcPr>
            <w:tcW w:w="1151" w:type="dxa"/>
          </w:tcPr>
          <w:p w14:paraId="45663881" w14:textId="5315B874" w:rsidR="005B6BE4" w:rsidRPr="00515D1E" w:rsidRDefault="001B2BDE"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.243</w:t>
            </w:r>
          </w:p>
        </w:tc>
        <w:tc>
          <w:tcPr>
            <w:tcW w:w="2693" w:type="dxa"/>
          </w:tcPr>
          <w:p w14:paraId="7D92837A" w14:textId="7D8CEC85" w:rsidR="005B6BE4" w:rsidRPr="00515D1E" w:rsidRDefault="001B2BDE"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-0.07 – 0.03</w:t>
            </w:r>
          </w:p>
        </w:tc>
      </w:tr>
      <w:tr w:rsidR="00515D1E" w:rsidRPr="00515D1E" w14:paraId="3FEEB4A0" w14:textId="77777777" w:rsidTr="00EB626F">
        <w:tc>
          <w:tcPr>
            <w:tcW w:w="5688" w:type="dxa"/>
          </w:tcPr>
          <w:p w14:paraId="19CB6AFB"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Self-esteem </w:t>
            </w:r>
          </w:p>
        </w:tc>
        <w:tc>
          <w:tcPr>
            <w:tcW w:w="1522" w:type="dxa"/>
          </w:tcPr>
          <w:p w14:paraId="2BD3E458"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5,271</w:t>
            </w:r>
          </w:p>
        </w:tc>
        <w:tc>
          <w:tcPr>
            <w:tcW w:w="1699" w:type="dxa"/>
          </w:tcPr>
          <w:p w14:paraId="7AEBD08B" w14:textId="5A6C5724" w:rsidR="005B6BE4" w:rsidRPr="00515D1E" w:rsidRDefault="00B45C8B"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-0.50</w:t>
            </w:r>
            <w:r w:rsidRPr="00515D1E">
              <w:rPr>
                <w:rFonts w:ascii="Times New Roman" w:hAnsi="Times New Roman" w:cs="Times New Roman"/>
                <w:color w:val="000000" w:themeColor="text1"/>
              </w:rPr>
              <w:t xml:space="preserve"> (</w:t>
            </w:r>
            <w:r w:rsidR="003F758D" w:rsidRPr="00515D1E">
              <w:rPr>
                <w:rFonts w:ascii="Times New Roman" w:hAnsi="Times New Roman" w:cs="Times New Roman"/>
                <w:color w:val="000000" w:themeColor="text1"/>
              </w:rPr>
              <w:t>0.04</w:t>
            </w:r>
            <w:r w:rsidRPr="00515D1E">
              <w:rPr>
                <w:rFonts w:ascii="Times New Roman" w:hAnsi="Times New Roman" w:cs="Times New Roman"/>
                <w:color w:val="000000" w:themeColor="text1"/>
              </w:rPr>
              <w:t>)</w:t>
            </w:r>
          </w:p>
        </w:tc>
        <w:tc>
          <w:tcPr>
            <w:tcW w:w="1151" w:type="dxa"/>
          </w:tcPr>
          <w:p w14:paraId="43AC56C3" w14:textId="52AEB595" w:rsidR="005B6BE4" w:rsidRPr="00515D1E" w:rsidRDefault="003F758D"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458950D4" w14:textId="56D59A6D" w:rsidR="005B6BE4" w:rsidRPr="00515D1E" w:rsidRDefault="003F758D"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-0.57 – -0.42</w:t>
            </w:r>
          </w:p>
        </w:tc>
      </w:tr>
      <w:tr w:rsidR="00515D1E" w:rsidRPr="00515D1E" w14:paraId="3938D787" w14:textId="77777777" w:rsidTr="00EB626F">
        <w:tc>
          <w:tcPr>
            <w:tcW w:w="5688" w:type="dxa"/>
          </w:tcPr>
          <w:p w14:paraId="43942F46"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Self-esteem * high neighbourhood deprivation</w:t>
            </w:r>
          </w:p>
        </w:tc>
        <w:tc>
          <w:tcPr>
            <w:tcW w:w="1522" w:type="dxa"/>
          </w:tcPr>
          <w:p w14:paraId="26E65F68" w14:textId="77777777" w:rsidR="005B6BE4" w:rsidRPr="00515D1E" w:rsidRDefault="005B6BE4" w:rsidP="00390623">
            <w:pPr>
              <w:spacing w:line="480" w:lineRule="auto"/>
              <w:jc w:val="center"/>
              <w:rPr>
                <w:rFonts w:ascii="Times New Roman" w:hAnsi="Times New Roman" w:cs="Times New Roman"/>
                <w:color w:val="000000" w:themeColor="text1"/>
              </w:rPr>
            </w:pPr>
          </w:p>
        </w:tc>
        <w:tc>
          <w:tcPr>
            <w:tcW w:w="1699" w:type="dxa"/>
          </w:tcPr>
          <w:p w14:paraId="6EE6DD7D" w14:textId="56AF8860" w:rsidR="005B6BE4" w:rsidRPr="00515D1E" w:rsidRDefault="003F758D"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(0.07)</w:t>
            </w:r>
          </w:p>
        </w:tc>
        <w:tc>
          <w:tcPr>
            <w:tcW w:w="1151" w:type="dxa"/>
          </w:tcPr>
          <w:p w14:paraId="29CBF3E8" w14:textId="070D9FEA" w:rsidR="005B6BE4" w:rsidRPr="00515D1E" w:rsidRDefault="003F758D"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.339</w:t>
            </w:r>
          </w:p>
        </w:tc>
        <w:tc>
          <w:tcPr>
            <w:tcW w:w="2693" w:type="dxa"/>
          </w:tcPr>
          <w:p w14:paraId="1058C98D" w14:textId="6229D715" w:rsidR="005B6BE4" w:rsidRPr="00515D1E" w:rsidRDefault="003F758D"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-0.18 – 0.11</w:t>
            </w:r>
          </w:p>
        </w:tc>
      </w:tr>
      <w:tr w:rsidR="00515D1E" w:rsidRPr="00515D1E" w14:paraId="3FE6F63F" w14:textId="77777777" w:rsidTr="00EB626F">
        <w:tc>
          <w:tcPr>
            <w:tcW w:w="5688" w:type="dxa"/>
          </w:tcPr>
          <w:p w14:paraId="54B11D73"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Parent-child relationship</w:t>
            </w:r>
          </w:p>
        </w:tc>
        <w:tc>
          <w:tcPr>
            <w:tcW w:w="1522" w:type="dxa"/>
          </w:tcPr>
          <w:p w14:paraId="29C3A297"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4,873</w:t>
            </w:r>
          </w:p>
        </w:tc>
        <w:tc>
          <w:tcPr>
            <w:tcW w:w="1699" w:type="dxa"/>
          </w:tcPr>
          <w:p w14:paraId="51413E37" w14:textId="4DDBB307" w:rsidR="005B6BE4" w:rsidRPr="00515D1E" w:rsidRDefault="00015A4E"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-0.09</w:t>
            </w:r>
            <w:r w:rsidRPr="00515D1E">
              <w:rPr>
                <w:rFonts w:ascii="Times New Roman" w:hAnsi="Times New Roman" w:cs="Times New Roman"/>
                <w:color w:val="000000" w:themeColor="text1"/>
              </w:rPr>
              <w:t xml:space="preserve"> (0.01)</w:t>
            </w:r>
          </w:p>
        </w:tc>
        <w:tc>
          <w:tcPr>
            <w:tcW w:w="1151" w:type="dxa"/>
          </w:tcPr>
          <w:p w14:paraId="4EFCA922" w14:textId="4005252A" w:rsidR="005B6BE4" w:rsidRPr="00515D1E" w:rsidRDefault="00832B6C"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4DF15F6F" w14:textId="419AE5C8" w:rsidR="005B6BE4" w:rsidRPr="00515D1E" w:rsidRDefault="00832B6C"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-0.11 – -0.06</w:t>
            </w:r>
          </w:p>
        </w:tc>
      </w:tr>
      <w:tr w:rsidR="00515D1E" w:rsidRPr="00515D1E" w14:paraId="59272ADB" w14:textId="77777777" w:rsidTr="00EB626F">
        <w:tc>
          <w:tcPr>
            <w:tcW w:w="5688" w:type="dxa"/>
          </w:tcPr>
          <w:p w14:paraId="1A81AF52"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Parent-child relationship * high neighbourhood deprivation </w:t>
            </w:r>
          </w:p>
        </w:tc>
        <w:tc>
          <w:tcPr>
            <w:tcW w:w="1522" w:type="dxa"/>
          </w:tcPr>
          <w:p w14:paraId="7C2FADDC" w14:textId="77777777" w:rsidR="005B6BE4" w:rsidRPr="00515D1E" w:rsidRDefault="005B6BE4" w:rsidP="00390623">
            <w:pPr>
              <w:spacing w:line="480" w:lineRule="auto"/>
              <w:jc w:val="center"/>
              <w:rPr>
                <w:rFonts w:ascii="Times New Roman" w:hAnsi="Times New Roman" w:cs="Times New Roman"/>
                <w:color w:val="000000" w:themeColor="text1"/>
              </w:rPr>
            </w:pPr>
          </w:p>
        </w:tc>
        <w:tc>
          <w:tcPr>
            <w:tcW w:w="1699" w:type="dxa"/>
          </w:tcPr>
          <w:p w14:paraId="4C2DBF4A" w14:textId="195C70B3" w:rsidR="005B6BE4" w:rsidRPr="00515D1E" w:rsidRDefault="00832B6C"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(0.03)</w:t>
            </w:r>
          </w:p>
        </w:tc>
        <w:tc>
          <w:tcPr>
            <w:tcW w:w="1151" w:type="dxa"/>
          </w:tcPr>
          <w:p w14:paraId="12106928" w14:textId="2B05E531" w:rsidR="005B6BE4" w:rsidRPr="00515D1E" w:rsidRDefault="00832B6C"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.190</w:t>
            </w:r>
          </w:p>
        </w:tc>
        <w:tc>
          <w:tcPr>
            <w:tcW w:w="2693" w:type="dxa"/>
          </w:tcPr>
          <w:p w14:paraId="1A9ECCE5" w14:textId="4D2E048E" w:rsidR="005B6BE4" w:rsidRPr="00515D1E" w:rsidRDefault="00832B6C"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-0.08 – 0.03</w:t>
            </w:r>
          </w:p>
        </w:tc>
      </w:tr>
      <w:tr w:rsidR="00515D1E" w:rsidRPr="00515D1E" w14:paraId="7C287FCE" w14:textId="77777777" w:rsidTr="00EB626F">
        <w:tc>
          <w:tcPr>
            <w:tcW w:w="5688" w:type="dxa"/>
          </w:tcPr>
          <w:p w14:paraId="24D60436" w14:textId="7EE03B56"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Parental knowledge </w:t>
            </w:r>
          </w:p>
        </w:tc>
        <w:tc>
          <w:tcPr>
            <w:tcW w:w="1522" w:type="dxa"/>
          </w:tcPr>
          <w:p w14:paraId="416C5F8A" w14:textId="3BABEE93" w:rsidR="005B6BE4" w:rsidRPr="00515D1E" w:rsidRDefault="008C6CF3"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5,318</w:t>
            </w:r>
          </w:p>
        </w:tc>
        <w:tc>
          <w:tcPr>
            <w:tcW w:w="1699" w:type="dxa"/>
          </w:tcPr>
          <w:p w14:paraId="7599F564" w14:textId="1B8719AC" w:rsidR="005B6BE4" w:rsidRPr="00515D1E" w:rsidRDefault="00C61223"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-0.43</w:t>
            </w:r>
            <w:r w:rsidRPr="00515D1E">
              <w:rPr>
                <w:rFonts w:ascii="Times New Roman" w:hAnsi="Times New Roman" w:cs="Times New Roman"/>
                <w:color w:val="000000" w:themeColor="text1"/>
              </w:rPr>
              <w:t xml:space="preserve"> (0.05)</w:t>
            </w:r>
          </w:p>
        </w:tc>
        <w:tc>
          <w:tcPr>
            <w:tcW w:w="1151" w:type="dxa"/>
          </w:tcPr>
          <w:p w14:paraId="2E67E960" w14:textId="5BD3BF37" w:rsidR="005B6BE4" w:rsidRPr="00515D1E" w:rsidRDefault="00C61223"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6370DF04" w14:textId="089DE184" w:rsidR="005B6BE4" w:rsidRPr="00515D1E" w:rsidRDefault="007E15E7"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-0.52 – -0.33</w:t>
            </w:r>
          </w:p>
        </w:tc>
      </w:tr>
      <w:tr w:rsidR="00515D1E" w:rsidRPr="00515D1E" w14:paraId="5A08D740" w14:textId="77777777" w:rsidTr="00EB626F">
        <w:tc>
          <w:tcPr>
            <w:tcW w:w="5688" w:type="dxa"/>
          </w:tcPr>
          <w:p w14:paraId="7AC6B0B4" w14:textId="51F12259"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 high neighbourhood deprivation</w:t>
            </w:r>
          </w:p>
        </w:tc>
        <w:tc>
          <w:tcPr>
            <w:tcW w:w="1522" w:type="dxa"/>
          </w:tcPr>
          <w:p w14:paraId="3375D271" w14:textId="77777777" w:rsidR="005B6BE4" w:rsidRPr="00515D1E" w:rsidRDefault="005B6BE4" w:rsidP="00390623">
            <w:pPr>
              <w:spacing w:line="480" w:lineRule="auto"/>
              <w:jc w:val="center"/>
              <w:rPr>
                <w:rFonts w:ascii="Times New Roman" w:hAnsi="Times New Roman" w:cs="Times New Roman"/>
                <w:color w:val="000000" w:themeColor="text1"/>
              </w:rPr>
            </w:pPr>
          </w:p>
        </w:tc>
        <w:tc>
          <w:tcPr>
            <w:tcW w:w="1699" w:type="dxa"/>
          </w:tcPr>
          <w:p w14:paraId="4A170600" w14:textId="54098285" w:rsidR="005B6BE4" w:rsidRPr="00515D1E" w:rsidRDefault="007E15E7"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(0.09)</w:t>
            </w:r>
          </w:p>
        </w:tc>
        <w:tc>
          <w:tcPr>
            <w:tcW w:w="1151" w:type="dxa"/>
          </w:tcPr>
          <w:p w14:paraId="704E1CBE" w14:textId="06260E7F" w:rsidR="005B6BE4" w:rsidRPr="00515D1E" w:rsidRDefault="007E15E7"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.462</w:t>
            </w:r>
          </w:p>
        </w:tc>
        <w:tc>
          <w:tcPr>
            <w:tcW w:w="2693" w:type="dxa"/>
          </w:tcPr>
          <w:p w14:paraId="7FB190B1" w14:textId="04E77853" w:rsidR="005B6BE4" w:rsidRPr="00515D1E" w:rsidRDefault="007E15E7"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-0.17 – 0.19</w:t>
            </w:r>
          </w:p>
        </w:tc>
      </w:tr>
      <w:tr w:rsidR="00515D1E" w:rsidRPr="00515D1E" w14:paraId="4B0D3DF3" w14:textId="77777777" w:rsidTr="00EB626F">
        <w:tc>
          <w:tcPr>
            <w:tcW w:w="5688" w:type="dxa"/>
          </w:tcPr>
          <w:p w14:paraId="4EA40034"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Social support </w:t>
            </w:r>
          </w:p>
        </w:tc>
        <w:tc>
          <w:tcPr>
            <w:tcW w:w="1522" w:type="dxa"/>
          </w:tcPr>
          <w:p w14:paraId="04A8B345" w14:textId="77777777" w:rsidR="005B6BE4" w:rsidRPr="00515D1E" w:rsidRDefault="005B6BE4"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3,800</w:t>
            </w:r>
          </w:p>
        </w:tc>
        <w:tc>
          <w:tcPr>
            <w:tcW w:w="1699" w:type="dxa"/>
          </w:tcPr>
          <w:p w14:paraId="56F21284" w14:textId="2E3AA089" w:rsidR="005B6BE4" w:rsidRPr="00515D1E" w:rsidRDefault="00E037EA"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-1.87</w:t>
            </w:r>
            <w:r w:rsidRPr="00515D1E">
              <w:rPr>
                <w:rFonts w:ascii="Times New Roman" w:hAnsi="Times New Roman" w:cs="Times New Roman"/>
                <w:color w:val="000000" w:themeColor="text1"/>
              </w:rPr>
              <w:t xml:space="preserve"> (</w:t>
            </w:r>
            <w:r w:rsidR="0038345B" w:rsidRPr="00515D1E">
              <w:rPr>
                <w:rFonts w:ascii="Times New Roman" w:hAnsi="Times New Roman" w:cs="Times New Roman"/>
                <w:color w:val="000000" w:themeColor="text1"/>
              </w:rPr>
              <w:t>0.08</w:t>
            </w:r>
            <w:r w:rsidRPr="00515D1E">
              <w:rPr>
                <w:rFonts w:ascii="Times New Roman" w:hAnsi="Times New Roman" w:cs="Times New Roman"/>
                <w:color w:val="000000" w:themeColor="text1"/>
              </w:rPr>
              <w:t>)</w:t>
            </w:r>
          </w:p>
        </w:tc>
        <w:tc>
          <w:tcPr>
            <w:tcW w:w="1151" w:type="dxa"/>
          </w:tcPr>
          <w:p w14:paraId="1FBD317D" w14:textId="04503F8D" w:rsidR="005B6BE4" w:rsidRPr="00515D1E" w:rsidRDefault="0038345B"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38205297" w14:textId="306B9BB9" w:rsidR="005B6BE4" w:rsidRPr="00515D1E" w:rsidRDefault="0038345B"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-2.03 – -1.71</w:t>
            </w:r>
          </w:p>
        </w:tc>
      </w:tr>
      <w:tr w:rsidR="005B6BE4" w:rsidRPr="00515D1E" w14:paraId="0B20AF9A" w14:textId="77777777" w:rsidTr="00EB626F">
        <w:tc>
          <w:tcPr>
            <w:tcW w:w="5688" w:type="dxa"/>
          </w:tcPr>
          <w:p w14:paraId="560E7DF9" w14:textId="77777777" w:rsidR="005B6BE4" w:rsidRPr="00515D1E" w:rsidRDefault="005B6BE4" w:rsidP="00390623">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 high neighbourhood deprivation</w:t>
            </w:r>
          </w:p>
        </w:tc>
        <w:tc>
          <w:tcPr>
            <w:tcW w:w="1522" w:type="dxa"/>
          </w:tcPr>
          <w:p w14:paraId="0503AC7A" w14:textId="0267E63E" w:rsidR="005B6BE4" w:rsidRPr="00515D1E" w:rsidRDefault="005B6BE4" w:rsidP="00390623">
            <w:pPr>
              <w:spacing w:line="480" w:lineRule="auto"/>
              <w:jc w:val="center"/>
              <w:rPr>
                <w:rFonts w:ascii="Times New Roman" w:hAnsi="Times New Roman" w:cs="Times New Roman"/>
                <w:color w:val="000000" w:themeColor="text1"/>
              </w:rPr>
            </w:pPr>
          </w:p>
        </w:tc>
        <w:tc>
          <w:tcPr>
            <w:tcW w:w="1699" w:type="dxa"/>
          </w:tcPr>
          <w:p w14:paraId="78FC70D3" w14:textId="41A3585D" w:rsidR="005B6BE4" w:rsidRPr="00515D1E" w:rsidRDefault="0038345B"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0.07 (0.15)</w:t>
            </w:r>
          </w:p>
        </w:tc>
        <w:tc>
          <w:tcPr>
            <w:tcW w:w="1151" w:type="dxa"/>
          </w:tcPr>
          <w:p w14:paraId="07814AD0" w14:textId="79884631" w:rsidR="005B6BE4" w:rsidRPr="00515D1E" w:rsidRDefault="0038345B"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.319</w:t>
            </w:r>
          </w:p>
        </w:tc>
        <w:tc>
          <w:tcPr>
            <w:tcW w:w="2693" w:type="dxa"/>
          </w:tcPr>
          <w:p w14:paraId="061FC04B" w14:textId="5CADF3F3" w:rsidR="005B6BE4" w:rsidRPr="00515D1E" w:rsidRDefault="002B13AD" w:rsidP="00390623">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-0.23 – 0.38</w:t>
            </w:r>
          </w:p>
        </w:tc>
      </w:tr>
    </w:tbl>
    <w:p w14:paraId="7FFD5CD1" w14:textId="77777777" w:rsidR="005B6BE4" w:rsidRPr="00515D1E" w:rsidRDefault="005B6BE4" w:rsidP="005B6BE4">
      <w:pPr>
        <w:spacing w:after="0" w:line="240" w:lineRule="auto"/>
        <w:rPr>
          <w:rFonts w:ascii="Times New Roman" w:hAnsi="Times New Roman" w:cs="Times New Roman"/>
          <w:i/>
          <w:iCs/>
          <w:color w:val="000000" w:themeColor="text1"/>
        </w:rPr>
      </w:pPr>
    </w:p>
    <w:p w14:paraId="35DEAEC5" w14:textId="74580A99" w:rsidR="005B6BE4" w:rsidRPr="00515D1E" w:rsidRDefault="005B6BE4" w:rsidP="005B6BE4">
      <w:pPr>
        <w:spacing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CI = credib</w:t>
      </w:r>
      <w:r w:rsidR="007071BF" w:rsidRPr="00515D1E">
        <w:rPr>
          <w:rFonts w:ascii="Times New Roman" w:hAnsi="Times New Roman" w:cs="Times New Roman"/>
          <w:color w:val="000000" w:themeColor="text1"/>
        </w:rPr>
        <w:t>le</w:t>
      </w:r>
      <w:r w:rsidRPr="00515D1E">
        <w:rPr>
          <w:rFonts w:ascii="Times New Roman" w:hAnsi="Times New Roman" w:cs="Times New Roman"/>
          <w:color w:val="000000" w:themeColor="text1"/>
        </w:rPr>
        <w:t xml:space="preserve"> intervals; SD = standard deviation. Models </w:t>
      </w:r>
      <w:r w:rsidR="001E1B51" w:rsidRPr="00515D1E">
        <w:rPr>
          <w:rFonts w:ascii="Times New Roman" w:hAnsi="Times New Roman" w:cs="Times New Roman"/>
          <w:color w:val="000000" w:themeColor="text1"/>
        </w:rPr>
        <w:t xml:space="preserve">were </w:t>
      </w:r>
      <w:r w:rsidRPr="00515D1E">
        <w:rPr>
          <w:rFonts w:ascii="Times New Roman" w:hAnsi="Times New Roman" w:cs="Times New Roman"/>
          <w:color w:val="000000" w:themeColor="text1"/>
        </w:rPr>
        <w:t>adjusted simultaneously for MCS sample stratification, family income and ethnicity.</w:t>
      </w:r>
      <w:r w:rsidR="00740640" w:rsidRPr="00515D1E">
        <w:rPr>
          <w:rFonts w:ascii="Times New Roman" w:hAnsi="Times New Roman" w:cs="Times New Roman"/>
          <w:color w:val="000000" w:themeColor="text1"/>
        </w:rPr>
        <w:t xml:space="preserve"> </w:t>
      </w:r>
      <w:r w:rsidR="007071BF" w:rsidRPr="00515D1E">
        <w:rPr>
          <w:rFonts w:ascii="Times New Roman" w:hAnsi="Times New Roman" w:cs="Times New Roman"/>
          <w:i/>
          <w:iCs/>
          <w:color w:val="000000" w:themeColor="text1"/>
        </w:rPr>
        <w:t>p</w:t>
      </w:r>
      <w:r w:rsidR="007071BF" w:rsidRPr="00515D1E">
        <w:rPr>
          <w:rFonts w:ascii="Times New Roman" w:hAnsi="Times New Roman" w:cs="Times New Roman"/>
          <w:color w:val="000000" w:themeColor="text1"/>
        </w:rPr>
        <w:t xml:space="preserve"> is a Bayesian 1-sided p-value.</w:t>
      </w:r>
      <w:r w:rsidR="007F5EEA" w:rsidRPr="00515D1E">
        <w:rPr>
          <w:rFonts w:ascii="Times New Roman" w:hAnsi="Times New Roman" w:cs="Times New Roman"/>
          <w:color w:val="000000" w:themeColor="text1"/>
        </w:rPr>
        <w:t xml:space="preserve"> </w:t>
      </w:r>
      <w:r w:rsidRPr="00515D1E">
        <w:rPr>
          <w:rFonts w:ascii="Times New Roman" w:hAnsi="Times New Roman" w:cs="Times New Roman"/>
          <w:color w:val="000000" w:themeColor="text1"/>
        </w:rPr>
        <w:t>Statistically significant estimates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&lt;.05) are highlighted in bold.  </w:t>
      </w:r>
    </w:p>
    <w:p w14:paraId="0B2E1E14" w14:textId="20741BBF" w:rsidR="00312688" w:rsidRPr="00515D1E" w:rsidRDefault="00312688" w:rsidP="00312688">
      <w:pPr>
        <w:spacing w:line="480" w:lineRule="auto"/>
        <w:rPr>
          <w:rFonts w:ascii="Times New Roman" w:hAnsi="Times New Roman" w:cs="Times New Roman"/>
          <w:color w:val="000000" w:themeColor="text1"/>
        </w:rPr>
      </w:pPr>
      <w:r w:rsidRPr="00515D1E">
        <w:rPr>
          <w:rFonts w:ascii="Times New Roman" w:hAnsi="Times New Roman" w:cs="Times New Roman"/>
          <w:b/>
          <w:bCs/>
          <w:color w:val="000000" w:themeColor="text1"/>
        </w:rPr>
        <w:lastRenderedPageBreak/>
        <w:t>Supplementary Table S</w:t>
      </w:r>
      <w:r w:rsidR="000E41E1" w:rsidRPr="00515D1E">
        <w:rPr>
          <w:rFonts w:ascii="Times New Roman" w:hAnsi="Times New Roman" w:cs="Times New Roman"/>
          <w:b/>
          <w:bCs/>
          <w:color w:val="000000" w:themeColor="text1"/>
        </w:rPr>
        <w:t>10</w:t>
      </w:r>
      <w:r w:rsidRPr="00515D1E">
        <w:rPr>
          <w:rFonts w:ascii="Times New Roman" w:hAnsi="Times New Roman" w:cs="Times New Roman"/>
          <w:color w:val="000000" w:themeColor="text1"/>
        </w:rPr>
        <w:t xml:space="preserve"> </w:t>
      </w:r>
      <w:r w:rsidR="0047353C" w:rsidRPr="00515D1E">
        <w:rPr>
          <w:rFonts w:ascii="Times New Roman" w:hAnsi="Times New Roman" w:cs="Times New Roman"/>
          <w:color w:val="000000" w:themeColor="text1"/>
        </w:rPr>
        <w:t>M</w:t>
      </w:r>
      <w:r w:rsidRPr="00515D1E">
        <w:rPr>
          <w:rFonts w:ascii="Times New Roman" w:hAnsi="Times New Roman" w:cs="Times New Roman"/>
          <w:color w:val="000000" w:themeColor="text1"/>
        </w:rPr>
        <w:t xml:space="preserve">ain effects </w:t>
      </w:r>
      <w:r w:rsidR="004458C4" w:rsidRPr="00515D1E">
        <w:rPr>
          <w:rFonts w:ascii="Times New Roman" w:hAnsi="Times New Roman" w:cs="Times New Roman"/>
          <w:color w:val="000000" w:themeColor="text1"/>
        </w:rPr>
        <w:t xml:space="preserve">for putative protective factors </w:t>
      </w:r>
      <w:r w:rsidRPr="00515D1E">
        <w:rPr>
          <w:rFonts w:ascii="Times New Roman" w:hAnsi="Times New Roman" w:cs="Times New Roman"/>
          <w:color w:val="000000" w:themeColor="text1"/>
        </w:rPr>
        <w:t xml:space="preserve">and interactions with high neighbourhood deprivation in association with </w:t>
      </w:r>
      <w:r w:rsidR="00640951" w:rsidRPr="00515D1E">
        <w:rPr>
          <w:rFonts w:ascii="Times New Roman" w:hAnsi="Times New Roman" w:cs="Times New Roman"/>
          <w:color w:val="000000" w:themeColor="text1"/>
        </w:rPr>
        <w:t xml:space="preserve">self-reported </w:t>
      </w:r>
      <w:r w:rsidRPr="00515D1E">
        <w:rPr>
          <w:rFonts w:ascii="Times New Roman" w:hAnsi="Times New Roman" w:cs="Times New Roman"/>
          <w:color w:val="000000" w:themeColor="text1"/>
        </w:rPr>
        <w:t xml:space="preserve">internalising problems at age 17 years in the </w:t>
      </w:r>
      <w:r w:rsidR="001E1B51" w:rsidRPr="00515D1E">
        <w:rPr>
          <w:rFonts w:ascii="Times New Roman" w:hAnsi="Times New Roman" w:cs="Times New Roman"/>
          <w:color w:val="000000" w:themeColor="text1"/>
        </w:rPr>
        <w:t>Millennium</w:t>
      </w:r>
      <w:r w:rsidRPr="00515D1E">
        <w:rPr>
          <w:rFonts w:ascii="Times New Roman" w:hAnsi="Times New Roman" w:cs="Times New Roman"/>
          <w:color w:val="000000" w:themeColor="text1"/>
        </w:rPr>
        <w:t xml:space="preserve"> Cohort Study</w:t>
      </w:r>
      <w:r w:rsidR="0047353C" w:rsidRPr="00515D1E">
        <w:rPr>
          <w:rFonts w:ascii="Times New Roman" w:hAnsi="Times New Roman" w:cs="Times New Roman"/>
          <w:color w:val="000000" w:themeColor="text1"/>
        </w:rPr>
        <w:t xml:space="preserve"> (MCS)</w:t>
      </w:r>
      <w:r w:rsidRPr="00515D1E">
        <w:rPr>
          <w:rFonts w:ascii="Times New Roman" w:hAnsi="Times New Roman" w:cs="Times New Roman"/>
          <w:color w:val="000000" w:themeColor="text1"/>
        </w:rPr>
        <w:t>.</w:t>
      </w:r>
    </w:p>
    <w:bookmarkEnd w:id="13"/>
    <w:tbl>
      <w:tblPr>
        <w:tblStyle w:val="TableGrid"/>
        <w:tblW w:w="12753"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88"/>
        <w:gridCol w:w="1522"/>
        <w:gridCol w:w="1699"/>
        <w:gridCol w:w="1151"/>
        <w:gridCol w:w="2693"/>
      </w:tblGrid>
      <w:tr w:rsidR="00515D1E" w:rsidRPr="00515D1E" w14:paraId="2B85B0D6" w14:textId="77777777" w:rsidTr="0011497F">
        <w:tc>
          <w:tcPr>
            <w:tcW w:w="5688" w:type="dxa"/>
            <w:tcBorders>
              <w:top w:val="single" w:sz="4" w:space="0" w:color="auto"/>
              <w:bottom w:val="single" w:sz="4" w:space="0" w:color="auto"/>
            </w:tcBorders>
          </w:tcPr>
          <w:p w14:paraId="4D9F5191" w14:textId="77777777" w:rsidR="00846004" w:rsidRPr="00515D1E" w:rsidRDefault="00846004" w:rsidP="00381A60">
            <w:pPr>
              <w:spacing w:line="480" w:lineRule="auto"/>
              <w:rPr>
                <w:rFonts w:ascii="Times New Roman" w:hAnsi="Times New Roman" w:cs="Times New Roman"/>
                <w:color w:val="000000" w:themeColor="text1"/>
              </w:rPr>
            </w:pPr>
          </w:p>
        </w:tc>
        <w:tc>
          <w:tcPr>
            <w:tcW w:w="1522" w:type="dxa"/>
            <w:tcBorders>
              <w:top w:val="single" w:sz="4" w:space="0" w:color="auto"/>
              <w:bottom w:val="single" w:sz="4" w:space="0" w:color="auto"/>
            </w:tcBorders>
          </w:tcPr>
          <w:p w14:paraId="7408FE84" w14:textId="77777777"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p>
        </w:tc>
        <w:tc>
          <w:tcPr>
            <w:tcW w:w="1699" w:type="dxa"/>
            <w:tcBorders>
              <w:top w:val="single" w:sz="4" w:space="0" w:color="auto"/>
              <w:bottom w:val="single" w:sz="4" w:space="0" w:color="auto"/>
            </w:tcBorders>
          </w:tcPr>
          <w:p w14:paraId="1818FBCD" w14:textId="77777777"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51" w:type="dxa"/>
            <w:tcBorders>
              <w:top w:val="single" w:sz="4" w:space="0" w:color="auto"/>
              <w:bottom w:val="single" w:sz="4" w:space="0" w:color="auto"/>
            </w:tcBorders>
          </w:tcPr>
          <w:p w14:paraId="1180A60A" w14:textId="77777777" w:rsidR="00846004" w:rsidRPr="00515D1E" w:rsidRDefault="00846004" w:rsidP="00F3204C">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693" w:type="dxa"/>
            <w:tcBorders>
              <w:top w:val="single" w:sz="4" w:space="0" w:color="auto"/>
              <w:bottom w:val="single" w:sz="4" w:space="0" w:color="auto"/>
            </w:tcBorders>
          </w:tcPr>
          <w:p w14:paraId="0F6E9AD0" w14:textId="3DE23089"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73EFEFA8" w14:textId="77777777" w:rsidTr="0011497F">
        <w:tc>
          <w:tcPr>
            <w:tcW w:w="5688" w:type="dxa"/>
            <w:tcBorders>
              <w:top w:val="single" w:sz="4" w:space="0" w:color="auto"/>
            </w:tcBorders>
          </w:tcPr>
          <w:p w14:paraId="42DDD8F5" w14:textId="77777777"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Male sex </w:t>
            </w:r>
          </w:p>
        </w:tc>
        <w:tc>
          <w:tcPr>
            <w:tcW w:w="1522" w:type="dxa"/>
            <w:tcBorders>
              <w:top w:val="single" w:sz="4" w:space="0" w:color="auto"/>
            </w:tcBorders>
          </w:tcPr>
          <w:p w14:paraId="53D91954" w14:textId="77A1470B"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5,422</w:t>
            </w:r>
          </w:p>
        </w:tc>
        <w:tc>
          <w:tcPr>
            <w:tcW w:w="1699" w:type="dxa"/>
            <w:tcBorders>
              <w:top w:val="single" w:sz="4" w:space="0" w:color="auto"/>
            </w:tcBorders>
          </w:tcPr>
          <w:p w14:paraId="4AAD7BB0" w14:textId="38DA6637"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-1.88</w:t>
            </w:r>
            <w:r w:rsidRPr="00515D1E">
              <w:rPr>
                <w:rFonts w:ascii="Times New Roman" w:hAnsi="Times New Roman" w:cs="Times New Roman"/>
                <w:color w:val="000000" w:themeColor="text1"/>
              </w:rPr>
              <w:t xml:space="preserve"> (0.10)</w:t>
            </w:r>
          </w:p>
        </w:tc>
        <w:tc>
          <w:tcPr>
            <w:tcW w:w="1151" w:type="dxa"/>
            <w:tcBorders>
              <w:top w:val="single" w:sz="4" w:space="0" w:color="auto"/>
            </w:tcBorders>
          </w:tcPr>
          <w:p w14:paraId="7C6EF669" w14:textId="67C316D5"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Borders>
              <w:top w:val="single" w:sz="4" w:space="0" w:color="auto"/>
            </w:tcBorders>
          </w:tcPr>
          <w:p w14:paraId="47F0146D" w14:textId="4E087303"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-2.09 – -1.68</w:t>
            </w:r>
          </w:p>
        </w:tc>
      </w:tr>
      <w:tr w:rsidR="00515D1E" w:rsidRPr="00515D1E" w14:paraId="564ABD38" w14:textId="77777777" w:rsidTr="0011497F">
        <w:tc>
          <w:tcPr>
            <w:tcW w:w="5688" w:type="dxa"/>
          </w:tcPr>
          <w:p w14:paraId="56CA08A0" w14:textId="7E59D6E0"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Male sex * high neighbourhood deprivation</w:t>
            </w:r>
          </w:p>
        </w:tc>
        <w:tc>
          <w:tcPr>
            <w:tcW w:w="1522" w:type="dxa"/>
          </w:tcPr>
          <w:p w14:paraId="1FB9C110" w14:textId="722167E3" w:rsidR="00846004" w:rsidRPr="00515D1E" w:rsidRDefault="00846004" w:rsidP="00F3204C">
            <w:pPr>
              <w:spacing w:line="480" w:lineRule="auto"/>
              <w:jc w:val="center"/>
              <w:rPr>
                <w:rFonts w:ascii="Times New Roman" w:hAnsi="Times New Roman" w:cs="Times New Roman"/>
                <w:color w:val="000000" w:themeColor="text1"/>
              </w:rPr>
            </w:pPr>
          </w:p>
        </w:tc>
        <w:tc>
          <w:tcPr>
            <w:tcW w:w="1699" w:type="dxa"/>
          </w:tcPr>
          <w:p w14:paraId="34303B9C" w14:textId="1361D0F0"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0.00 (0.20)</w:t>
            </w:r>
          </w:p>
        </w:tc>
        <w:tc>
          <w:tcPr>
            <w:tcW w:w="1151" w:type="dxa"/>
          </w:tcPr>
          <w:p w14:paraId="396B9D60" w14:textId="1EB417CC"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.488</w:t>
            </w:r>
          </w:p>
        </w:tc>
        <w:tc>
          <w:tcPr>
            <w:tcW w:w="2693" w:type="dxa"/>
          </w:tcPr>
          <w:p w14:paraId="70812D36" w14:textId="2B4484A3"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-0.40 – 0.39</w:t>
            </w:r>
          </w:p>
        </w:tc>
      </w:tr>
      <w:tr w:rsidR="00515D1E" w:rsidRPr="00515D1E" w14:paraId="5648DD75" w14:textId="77777777" w:rsidTr="0011497F">
        <w:tc>
          <w:tcPr>
            <w:tcW w:w="5688" w:type="dxa"/>
          </w:tcPr>
          <w:p w14:paraId="0C49EBFB" w14:textId="77777777"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Temperament </w:t>
            </w:r>
          </w:p>
        </w:tc>
        <w:tc>
          <w:tcPr>
            <w:tcW w:w="1522" w:type="dxa"/>
          </w:tcPr>
          <w:p w14:paraId="0AEEBF79" w14:textId="71C94EC3"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5,304</w:t>
            </w:r>
          </w:p>
        </w:tc>
        <w:tc>
          <w:tcPr>
            <w:tcW w:w="1699" w:type="dxa"/>
          </w:tcPr>
          <w:p w14:paraId="04343CC8" w14:textId="501608CA"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-0.02</w:t>
            </w:r>
            <w:r w:rsidRPr="00515D1E">
              <w:rPr>
                <w:rFonts w:ascii="Times New Roman" w:hAnsi="Times New Roman" w:cs="Times New Roman"/>
                <w:color w:val="000000" w:themeColor="text1"/>
              </w:rPr>
              <w:t xml:space="preserve"> (0.01)</w:t>
            </w:r>
          </w:p>
        </w:tc>
        <w:tc>
          <w:tcPr>
            <w:tcW w:w="1151" w:type="dxa"/>
          </w:tcPr>
          <w:p w14:paraId="630C847E" w14:textId="6B78E1DA"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.013</w:t>
            </w:r>
          </w:p>
        </w:tc>
        <w:tc>
          <w:tcPr>
            <w:tcW w:w="2693" w:type="dxa"/>
          </w:tcPr>
          <w:p w14:paraId="7243CCAF" w14:textId="0155251D"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 -0.00</w:t>
            </w:r>
          </w:p>
        </w:tc>
      </w:tr>
      <w:tr w:rsidR="00515D1E" w:rsidRPr="00515D1E" w14:paraId="52064B39" w14:textId="77777777" w:rsidTr="0011497F">
        <w:tc>
          <w:tcPr>
            <w:tcW w:w="5688" w:type="dxa"/>
          </w:tcPr>
          <w:p w14:paraId="4464A93F" w14:textId="30661E7F"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 high neighbourhood deprivation</w:t>
            </w:r>
          </w:p>
        </w:tc>
        <w:tc>
          <w:tcPr>
            <w:tcW w:w="1522" w:type="dxa"/>
          </w:tcPr>
          <w:p w14:paraId="64BDA443" w14:textId="7CD3CC5A" w:rsidR="00846004" w:rsidRPr="00515D1E" w:rsidRDefault="00846004" w:rsidP="00F3204C">
            <w:pPr>
              <w:spacing w:line="480" w:lineRule="auto"/>
              <w:jc w:val="center"/>
              <w:rPr>
                <w:rFonts w:ascii="Times New Roman" w:hAnsi="Times New Roman" w:cs="Times New Roman"/>
                <w:color w:val="000000" w:themeColor="text1"/>
              </w:rPr>
            </w:pPr>
          </w:p>
        </w:tc>
        <w:tc>
          <w:tcPr>
            <w:tcW w:w="1699" w:type="dxa"/>
          </w:tcPr>
          <w:p w14:paraId="5A537807" w14:textId="5EB54638"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-0.00 (0.02)</w:t>
            </w:r>
          </w:p>
        </w:tc>
        <w:tc>
          <w:tcPr>
            <w:tcW w:w="1151" w:type="dxa"/>
          </w:tcPr>
          <w:p w14:paraId="4F308EA4" w14:textId="47764CD5"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.412</w:t>
            </w:r>
          </w:p>
        </w:tc>
        <w:tc>
          <w:tcPr>
            <w:tcW w:w="2693" w:type="dxa"/>
          </w:tcPr>
          <w:p w14:paraId="14DD0B36" w14:textId="4910E718"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 0.03</w:t>
            </w:r>
          </w:p>
        </w:tc>
      </w:tr>
      <w:tr w:rsidR="00515D1E" w:rsidRPr="00515D1E" w14:paraId="4ADF82BD" w14:textId="77777777" w:rsidTr="0011497F">
        <w:tc>
          <w:tcPr>
            <w:tcW w:w="5688" w:type="dxa"/>
          </w:tcPr>
          <w:p w14:paraId="5680AE09" w14:textId="77777777"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Self-esteem </w:t>
            </w:r>
          </w:p>
        </w:tc>
        <w:tc>
          <w:tcPr>
            <w:tcW w:w="1522" w:type="dxa"/>
          </w:tcPr>
          <w:p w14:paraId="21A1716E" w14:textId="33EFF95A"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5,271</w:t>
            </w:r>
          </w:p>
        </w:tc>
        <w:tc>
          <w:tcPr>
            <w:tcW w:w="1699" w:type="dxa"/>
          </w:tcPr>
          <w:p w14:paraId="49893A7D" w14:textId="3B019D4C"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-0.28</w:t>
            </w:r>
            <w:r w:rsidRPr="00515D1E">
              <w:rPr>
                <w:rFonts w:ascii="Times New Roman" w:hAnsi="Times New Roman" w:cs="Times New Roman"/>
                <w:color w:val="000000" w:themeColor="text1"/>
              </w:rPr>
              <w:t xml:space="preserve"> (0.03)</w:t>
            </w:r>
          </w:p>
        </w:tc>
        <w:tc>
          <w:tcPr>
            <w:tcW w:w="1151" w:type="dxa"/>
          </w:tcPr>
          <w:p w14:paraId="3095A9B9" w14:textId="71E74BB0"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789CEFA7" w14:textId="77D99CED"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-0.33 – -0.23</w:t>
            </w:r>
          </w:p>
        </w:tc>
      </w:tr>
      <w:tr w:rsidR="00515D1E" w:rsidRPr="00515D1E" w14:paraId="6C4EC631" w14:textId="77777777" w:rsidTr="0011497F">
        <w:tc>
          <w:tcPr>
            <w:tcW w:w="5688" w:type="dxa"/>
          </w:tcPr>
          <w:p w14:paraId="7BA772A2" w14:textId="163AB0B2"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Self-esteem * high neighbourhood deprivation</w:t>
            </w:r>
          </w:p>
        </w:tc>
        <w:tc>
          <w:tcPr>
            <w:tcW w:w="1522" w:type="dxa"/>
          </w:tcPr>
          <w:p w14:paraId="61E5B938" w14:textId="4ACBE8D4" w:rsidR="00846004" w:rsidRPr="00515D1E" w:rsidRDefault="00846004" w:rsidP="00F3204C">
            <w:pPr>
              <w:spacing w:line="480" w:lineRule="auto"/>
              <w:jc w:val="center"/>
              <w:rPr>
                <w:rFonts w:ascii="Times New Roman" w:hAnsi="Times New Roman" w:cs="Times New Roman"/>
                <w:color w:val="000000" w:themeColor="text1"/>
              </w:rPr>
            </w:pPr>
          </w:p>
        </w:tc>
        <w:tc>
          <w:tcPr>
            <w:tcW w:w="1699" w:type="dxa"/>
          </w:tcPr>
          <w:p w14:paraId="44FF89A9" w14:textId="2FD0DBF4"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-0.08</w:t>
            </w:r>
            <w:r w:rsidRPr="00515D1E">
              <w:rPr>
                <w:rFonts w:ascii="Times New Roman" w:hAnsi="Times New Roman" w:cs="Times New Roman"/>
                <w:color w:val="000000" w:themeColor="text1"/>
              </w:rPr>
              <w:t xml:space="preserve"> (0.05)</w:t>
            </w:r>
          </w:p>
        </w:tc>
        <w:tc>
          <w:tcPr>
            <w:tcW w:w="1151" w:type="dxa"/>
          </w:tcPr>
          <w:p w14:paraId="1A50FCF3" w14:textId="01C06CD0"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.045</w:t>
            </w:r>
          </w:p>
        </w:tc>
        <w:tc>
          <w:tcPr>
            <w:tcW w:w="2693" w:type="dxa"/>
          </w:tcPr>
          <w:p w14:paraId="3004C6FA" w14:textId="6A69B04A"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-0.17 – 0.01</w:t>
            </w:r>
          </w:p>
        </w:tc>
      </w:tr>
      <w:tr w:rsidR="00515D1E" w:rsidRPr="00515D1E" w14:paraId="2F14CE5D" w14:textId="77777777" w:rsidTr="0011497F">
        <w:tc>
          <w:tcPr>
            <w:tcW w:w="5688" w:type="dxa"/>
          </w:tcPr>
          <w:p w14:paraId="080533DE" w14:textId="38072857"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Parent-child relationship</w:t>
            </w:r>
          </w:p>
        </w:tc>
        <w:tc>
          <w:tcPr>
            <w:tcW w:w="1522" w:type="dxa"/>
          </w:tcPr>
          <w:p w14:paraId="4AA3930E" w14:textId="3755F89B"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4,873</w:t>
            </w:r>
          </w:p>
        </w:tc>
        <w:tc>
          <w:tcPr>
            <w:tcW w:w="1699" w:type="dxa"/>
          </w:tcPr>
          <w:p w14:paraId="004D5DE6" w14:textId="6254874B"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-0.03</w:t>
            </w:r>
            <w:r w:rsidRPr="00515D1E">
              <w:rPr>
                <w:rFonts w:ascii="Times New Roman" w:hAnsi="Times New Roman" w:cs="Times New Roman"/>
                <w:color w:val="000000" w:themeColor="text1"/>
              </w:rPr>
              <w:t xml:space="preserve"> (0.01)</w:t>
            </w:r>
          </w:p>
        </w:tc>
        <w:tc>
          <w:tcPr>
            <w:tcW w:w="1151" w:type="dxa"/>
          </w:tcPr>
          <w:p w14:paraId="331803EB" w14:textId="399B7A8B"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3B5B0D2A" w14:textId="63AE3455"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 -0.02</w:t>
            </w:r>
          </w:p>
        </w:tc>
      </w:tr>
      <w:tr w:rsidR="00515D1E" w:rsidRPr="00515D1E" w14:paraId="57DF1CED" w14:textId="77777777" w:rsidTr="0011497F">
        <w:tc>
          <w:tcPr>
            <w:tcW w:w="5688" w:type="dxa"/>
          </w:tcPr>
          <w:p w14:paraId="6DD53C08" w14:textId="77DCC9F4"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Parent-child relationship * high neighbourhood deprivation </w:t>
            </w:r>
          </w:p>
        </w:tc>
        <w:tc>
          <w:tcPr>
            <w:tcW w:w="1522" w:type="dxa"/>
          </w:tcPr>
          <w:p w14:paraId="286CE303" w14:textId="77777777" w:rsidR="00846004" w:rsidRPr="00515D1E" w:rsidRDefault="00846004" w:rsidP="00F3204C">
            <w:pPr>
              <w:spacing w:line="480" w:lineRule="auto"/>
              <w:jc w:val="center"/>
              <w:rPr>
                <w:rFonts w:ascii="Times New Roman" w:hAnsi="Times New Roman" w:cs="Times New Roman"/>
                <w:color w:val="000000" w:themeColor="text1"/>
              </w:rPr>
            </w:pPr>
          </w:p>
        </w:tc>
        <w:tc>
          <w:tcPr>
            <w:tcW w:w="1699" w:type="dxa"/>
          </w:tcPr>
          <w:p w14:paraId="744DB757" w14:textId="68EF524D"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(0.02)</w:t>
            </w:r>
          </w:p>
        </w:tc>
        <w:tc>
          <w:tcPr>
            <w:tcW w:w="1151" w:type="dxa"/>
          </w:tcPr>
          <w:p w14:paraId="647F68DC" w14:textId="7B7B8C83"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.135</w:t>
            </w:r>
          </w:p>
        </w:tc>
        <w:tc>
          <w:tcPr>
            <w:tcW w:w="2693" w:type="dxa"/>
          </w:tcPr>
          <w:p w14:paraId="06E69B43" w14:textId="036F953F"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 0.01</w:t>
            </w:r>
          </w:p>
        </w:tc>
      </w:tr>
      <w:tr w:rsidR="00515D1E" w:rsidRPr="00515D1E" w14:paraId="690A3F3A" w14:textId="77777777" w:rsidTr="0011497F">
        <w:tc>
          <w:tcPr>
            <w:tcW w:w="5688" w:type="dxa"/>
          </w:tcPr>
          <w:p w14:paraId="1951F42D" w14:textId="67123065" w:rsidR="00C55B20" w:rsidRPr="00515D1E" w:rsidRDefault="00C55B20"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Green space</w:t>
            </w:r>
          </w:p>
        </w:tc>
        <w:tc>
          <w:tcPr>
            <w:tcW w:w="1522" w:type="dxa"/>
          </w:tcPr>
          <w:p w14:paraId="78112BA0" w14:textId="6A35DDEA" w:rsidR="00C55B20" w:rsidRPr="00515D1E" w:rsidRDefault="00670596"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5,422</w:t>
            </w:r>
          </w:p>
        </w:tc>
        <w:tc>
          <w:tcPr>
            <w:tcW w:w="1699" w:type="dxa"/>
          </w:tcPr>
          <w:p w14:paraId="45C38BB1" w14:textId="37A68A1F" w:rsidR="00C55B20" w:rsidRPr="00515D1E" w:rsidRDefault="00420C89"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(0.03)</w:t>
            </w:r>
          </w:p>
        </w:tc>
        <w:tc>
          <w:tcPr>
            <w:tcW w:w="1151" w:type="dxa"/>
          </w:tcPr>
          <w:p w14:paraId="79D2D4CC" w14:textId="2F03B86D" w:rsidR="00C55B20" w:rsidRPr="00515D1E" w:rsidRDefault="00420C89"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.123</w:t>
            </w:r>
          </w:p>
        </w:tc>
        <w:tc>
          <w:tcPr>
            <w:tcW w:w="2693" w:type="dxa"/>
          </w:tcPr>
          <w:p w14:paraId="283A8B99" w14:textId="65F2AF6C" w:rsidR="00C55B20" w:rsidRPr="00515D1E" w:rsidRDefault="00420C89"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-0.08 – 0.02</w:t>
            </w:r>
          </w:p>
        </w:tc>
      </w:tr>
      <w:tr w:rsidR="00515D1E" w:rsidRPr="00515D1E" w14:paraId="488D3350" w14:textId="77777777" w:rsidTr="0011497F">
        <w:tc>
          <w:tcPr>
            <w:tcW w:w="5688" w:type="dxa"/>
          </w:tcPr>
          <w:p w14:paraId="35C8D7EC" w14:textId="1233CF41" w:rsidR="00C55B20" w:rsidRPr="00515D1E" w:rsidRDefault="00C55B20"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Green space * high neighbourhood deprivation</w:t>
            </w:r>
          </w:p>
        </w:tc>
        <w:tc>
          <w:tcPr>
            <w:tcW w:w="1522" w:type="dxa"/>
          </w:tcPr>
          <w:p w14:paraId="7510503F" w14:textId="77777777" w:rsidR="00C55B20" w:rsidRPr="00515D1E" w:rsidRDefault="00C55B20" w:rsidP="00F3204C">
            <w:pPr>
              <w:spacing w:line="480" w:lineRule="auto"/>
              <w:jc w:val="center"/>
              <w:rPr>
                <w:rFonts w:ascii="Times New Roman" w:hAnsi="Times New Roman" w:cs="Times New Roman"/>
                <w:color w:val="000000" w:themeColor="text1"/>
              </w:rPr>
            </w:pPr>
          </w:p>
        </w:tc>
        <w:tc>
          <w:tcPr>
            <w:tcW w:w="1699" w:type="dxa"/>
          </w:tcPr>
          <w:p w14:paraId="0DE38716" w14:textId="1D6C532E" w:rsidR="00C55B20" w:rsidRPr="00515D1E" w:rsidRDefault="00A97E54" w:rsidP="00F3204C">
            <w:pPr>
              <w:spacing w:line="480" w:lineRule="auto"/>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 xml:space="preserve">0.15 </w:t>
            </w:r>
            <w:r w:rsidRPr="00515D1E">
              <w:rPr>
                <w:rFonts w:ascii="Times New Roman" w:hAnsi="Times New Roman" w:cs="Times New Roman"/>
                <w:color w:val="000000" w:themeColor="text1"/>
              </w:rPr>
              <w:t>(0.06)</w:t>
            </w:r>
          </w:p>
        </w:tc>
        <w:tc>
          <w:tcPr>
            <w:tcW w:w="1151" w:type="dxa"/>
          </w:tcPr>
          <w:p w14:paraId="6CC216C1" w14:textId="4EA9F5FD" w:rsidR="00C55B20" w:rsidRPr="00515D1E" w:rsidRDefault="00A97E5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.007</w:t>
            </w:r>
          </w:p>
        </w:tc>
        <w:tc>
          <w:tcPr>
            <w:tcW w:w="2693" w:type="dxa"/>
          </w:tcPr>
          <w:p w14:paraId="6CEFDA0E" w14:textId="324A9E83" w:rsidR="00C55B20" w:rsidRPr="00515D1E" w:rsidRDefault="00A97E5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 0.27</w:t>
            </w:r>
          </w:p>
        </w:tc>
      </w:tr>
      <w:tr w:rsidR="00515D1E" w:rsidRPr="00515D1E" w14:paraId="514C4EAA" w14:textId="77777777" w:rsidTr="0011497F">
        <w:tc>
          <w:tcPr>
            <w:tcW w:w="5688" w:type="dxa"/>
          </w:tcPr>
          <w:p w14:paraId="25162855" w14:textId="77777777"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Social support </w:t>
            </w:r>
          </w:p>
        </w:tc>
        <w:tc>
          <w:tcPr>
            <w:tcW w:w="1522" w:type="dxa"/>
          </w:tcPr>
          <w:p w14:paraId="5E161952" w14:textId="54CDCC13"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3,800</w:t>
            </w:r>
          </w:p>
        </w:tc>
        <w:tc>
          <w:tcPr>
            <w:tcW w:w="1699" w:type="dxa"/>
          </w:tcPr>
          <w:p w14:paraId="10D653D5" w14:textId="2B1EACA4" w:rsidR="00846004" w:rsidRPr="00515D1E" w:rsidRDefault="00846004"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-1.11</w:t>
            </w:r>
            <w:r w:rsidRPr="00515D1E">
              <w:rPr>
                <w:rFonts w:ascii="Times New Roman" w:hAnsi="Times New Roman" w:cs="Times New Roman"/>
                <w:color w:val="000000" w:themeColor="text1"/>
              </w:rPr>
              <w:t xml:space="preserve"> (</w:t>
            </w:r>
            <w:r w:rsidR="00452B0F" w:rsidRPr="00515D1E">
              <w:rPr>
                <w:rFonts w:ascii="Times New Roman" w:hAnsi="Times New Roman" w:cs="Times New Roman"/>
                <w:color w:val="000000" w:themeColor="text1"/>
              </w:rPr>
              <w:t>0.05</w:t>
            </w:r>
            <w:r w:rsidRPr="00515D1E">
              <w:rPr>
                <w:rFonts w:ascii="Times New Roman" w:hAnsi="Times New Roman" w:cs="Times New Roman"/>
                <w:color w:val="000000" w:themeColor="text1"/>
              </w:rPr>
              <w:t>)</w:t>
            </w:r>
          </w:p>
        </w:tc>
        <w:tc>
          <w:tcPr>
            <w:tcW w:w="1151" w:type="dxa"/>
          </w:tcPr>
          <w:p w14:paraId="095ABB38" w14:textId="6CE40F76" w:rsidR="00846004" w:rsidRPr="00515D1E" w:rsidRDefault="00452B0F"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78CD0697" w14:textId="372D9AA2" w:rsidR="00846004" w:rsidRPr="00515D1E" w:rsidRDefault="00452B0F"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-1.21 – -1.01</w:t>
            </w:r>
          </w:p>
        </w:tc>
      </w:tr>
      <w:tr w:rsidR="00846004" w:rsidRPr="00515D1E" w14:paraId="3628AF60" w14:textId="77777777" w:rsidTr="0011497F">
        <w:tc>
          <w:tcPr>
            <w:tcW w:w="5688" w:type="dxa"/>
          </w:tcPr>
          <w:p w14:paraId="7772A3C0" w14:textId="74EFB23A" w:rsidR="00846004" w:rsidRPr="00515D1E" w:rsidRDefault="00846004" w:rsidP="00381A60">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 high neighbourhood deprivation</w:t>
            </w:r>
          </w:p>
        </w:tc>
        <w:tc>
          <w:tcPr>
            <w:tcW w:w="1522" w:type="dxa"/>
          </w:tcPr>
          <w:p w14:paraId="0400EE58" w14:textId="417154C4" w:rsidR="00846004" w:rsidRPr="00515D1E" w:rsidRDefault="00846004" w:rsidP="00F3204C">
            <w:pPr>
              <w:spacing w:line="480" w:lineRule="auto"/>
              <w:jc w:val="center"/>
              <w:rPr>
                <w:rFonts w:ascii="Times New Roman" w:hAnsi="Times New Roman" w:cs="Times New Roman"/>
                <w:color w:val="000000" w:themeColor="text1"/>
              </w:rPr>
            </w:pPr>
          </w:p>
        </w:tc>
        <w:tc>
          <w:tcPr>
            <w:tcW w:w="1699" w:type="dxa"/>
          </w:tcPr>
          <w:p w14:paraId="32C46788" w14:textId="11422DD8" w:rsidR="00846004" w:rsidRPr="00515D1E" w:rsidRDefault="00452B0F"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(0.10)</w:t>
            </w:r>
          </w:p>
        </w:tc>
        <w:tc>
          <w:tcPr>
            <w:tcW w:w="1151" w:type="dxa"/>
          </w:tcPr>
          <w:p w14:paraId="33C4A3C6" w14:textId="5846272C" w:rsidR="00846004" w:rsidRPr="00515D1E" w:rsidRDefault="00452B0F"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.307</w:t>
            </w:r>
          </w:p>
        </w:tc>
        <w:tc>
          <w:tcPr>
            <w:tcW w:w="2693" w:type="dxa"/>
          </w:tcPr>
          <w:p w14:paraId="19CBB4D4" w14:textId="563A1E3F" w:rsidR="00846004" w:rsidRPr="00515D1E" w:rsidRDefault="00452B0F" w:rsidP="00F3204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-0.14 – 0.25</w:t>
            </w:r>
          </w:p>
        </w:tc>
      </w:tr>
    </w:tbl>
    <w:p w14:paraId="648A3940" w14:textId="77777777" w:rsidR="00F3204C" w:rsidRPr="00515D1E" w:rsidRDefault="00F3204C" w:rsidP="00F3204C">
      <w:pPr>
        <w:spacing w:after="0" w:line="240" w:lineRule="auto"/>
        <w:rPr>
          <w:rFonts w:ascii="Times New Roman" w:hAnsi="Times New Roman" w:cs="Times New Roman"/>
          <w:i/>
          <w:iCs/>
          <w:color w:val="000000" w:themeColor="text1"/>
        </w:rPr>
      </w:pPr>
    </w:p>
    <w:p w14:paraId="51DCD6FB" w14:textId="735637E5" w:rsidR="00312688" w:rsidRPr="00515D1E" w:rsidRDefault="00F405FD" w:rsidP="00312688">
      <w:pPr>
        <w:spacing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00312688" w:rsidRPr="00515D1E">
        <w:rPr>
          <w:rFonts w:ascii="Times New Roman" w:hAnsi="Times New Roman" w:cs="Times New Roman"/>
          <w:color w:val="000000" w:themeColor="text1"/>
        </w:rPr>
        <w:t>CI = credib</w:t>
      </w:r>
      <w:r w:rsidR="007F5EEA" w:rsidRPr="00515D1E">
        <w:rPr>
          <w:rFonts w:ascii="Times New Roman" w:hAnsi="Times New Roman" w:cs="Times New Roman"/>
          <w:color w:val="000000" w:themeColor="text1"/>
        </w:rPr>
        <w:t>le</w:t>
      </w:r>
      <w:r w:rsidR="00312688" w:rsidRPr="00515D1E">
        <w:rPr>
          <w:rFonts w:ascii="Times New Roman" w:hAnsi="Times New Roman" w:cs="Times New Roman"/>
          <w:color w:val="000000" w:themeColor="text1"/>
        </w:rPr>
        <w:t xml:space="preserve"> intervals; SD = standard deviation. </w:t>
      </w:r>
      <w:r w:rsidR="00452B0F" w:rsidRPr="00515D1E">
        <w:rPr>
          <w:rFonts w:ascii="Times New Roman" w:hAnsi="Times New Roman" w:cs="Times New Roman"/>
          <w:color w:val="000000" w:themeColor="text1"/>
        </w:rPr>
        <w:t xml:space="preserve">Models </w:t>
      </w:r>
      <w:r w:rsidR="001E1B51" w:rsidRPr="00515D1E">
        <w:rPr>
          <w:rFonts w:ascii="Times New Roman" w:hAnsi="Times New Roman" w:cs="Times New Roman"/>
          <w:color w:val="000000" w:themeColor="text1"/>
        </w:rPr>
        <w:t xml:space="preserve">were </w:t>
      </w:r>
      <w:r w:rsidR="00312688" w:rsidRPr="00515D1E">
        <w:rPr>
          <w:rFonts w:ascii="Times New Roman" w:hAnsi="Times New Roman" w:cs="Times New Roman"/>
          <w:color w:val="000000" w:themeColor="text1"/>
        </w:rPr>
        <w:t>adjusted simultaneously for MCS sample stratification</w:t>
      </w:r>
      <w:r w:rsidR="005A0714" w:rsidRPr="00515D1E">
        <w:rPr>
          <w:rFonts w:ascii="Times New Roman" w:hAnsi="Times New Roman" w:cs="Times New Roman"/>
          <w:color w:val="000000" w:themeColor="text1"/>
        </w:rPr>
        <w:t>, family income</w:t>
      </w:r>
      <w:r w:rsidR="00452B0F" w:rsidRPr="00515D1E">
        <w:rPr>
          <w:rFonts w:ascii="Times New Roman" w:hAnsi="Times New Roman" w:cs="Times New Roman"/>
          <w:color w:val="000000" w:themeColor="text1"/>
        </w:rPr>
        <w:t xml:space="preserve"> and </w:t>
      </w:r>
      <w:r w:rsidR="00312688" w:rsidRPr="00515D1E">
        <w:rPr>
          <w:rFonts w:ascii="Times New Roman" w:hAnsi="Times New Roman" w:cs="Times New Roman"/>
          <w:color w:val="000000" w:themeColor="text1"/>
        </w:rPr>
        <w:t xml:space="preserve">ethnicity. </w:t>
      </w:r>
      <w:r w:rsidR="007F5EEA" w:rsidRPr="00515D1E">
        <w:rPr>
          <w:rFonts w:ascii="Times New Roman" w:hAnsi="Times New Roman" w:cs="Times New Roman"/>
          <w:i/>
          <w:iCs/>
          <w:color w:val="000000" w:themeColor="text1"/>
        </w:rPr>
        <w:t>p</w:t>
      </w:r>
      <w:r w:rsidR="007F5EEA" w:rsidRPr="00515D1E">
        <w:rPr>
          <w:rFonts w:ascii="Times New Roman" w:hAnsi="Times New Roman" w:cs="Times New Roman"/>
          <w:color w:val="000000" w:themeColor="text1"/>
        </w:rPr>
        <w:t xml:space="preserve"> is a Bayesian 1-sided p-value. </w:t>
      </w:r>
      <w:r w:rsidR="00312688" w:rsidRPr="00515D1E">
        <w:rPr>
          <w:rFonts w:ascii="Times New Roman" w:hAnsi="Times New Roman" w:cs="Times New Roman"/>
          <w:color w:val="000000" w:themeColor="text1"/>
        </w:rPr>
        <w:t>Statistically significant estimates</w:t>
      </w:r>
      <w:r w:rsidR="00112293" w:rsidRPr="00515D1E">
        <w:rPr>
          <w:rFonts w:ascii="Times New Roman" w:hAnsi="Times New Roman" w:cs="Times New Roman"/>
          <w:color w:val="000000" w:themeColor="text1"/>
        </w:rPr>
        <w:t xml:space="preserve"> (</w:t>
      </w:r>
      <w:r w:rsidR="00112293" w:rsidRPr="00515D1E">
        <w:rPr>
          <w:rFonts w:ascii="Times New Roman" w:hAnsi="Times New Roman" w:cs="Times New Roman"/>
          <w:i/>
          <w:iCs/>
          <w:color w:val="000000" w:themeColor="text1"/>
        </w:rPr>
        <w:t>p</w:t>
      </w:r>
      <w:r w:rsidR="00112293" w:rsidRPr="00515D1E">
        <w:rPr>
          <w:rFonts w:ascii="Times New Roman" w:hAnsi="Times New Roman" w:cs="Times New Roman"/>
          <w:color w:val="000000" w:themeColor="text1"/>
        </w:rPr>
        <w:t>&lt;.05)</w:t>
      </w:r>
      <w:r w:rsidR="00312688" w:rsidRPr="00515D1E">
        <w:rPr>
          <w:rFonts w:ascii="Times New Roman" w:hAnsi="Times New Roman" w:cs="Times New Roman"/>
          <w:color w:val="000000" w:themeColor="text1"/>
        </w:rPr>
        <w:t xml:space="preserve"> are highlighted in bold.  </w:t>
      </w:r>
    </w:p>
    <w:p w14:paraId="473608DA" w14:textId="2A7FD173" w:rsidR="00406654" w:rsidRPr="00515D1E" w:rsidRDefault="00406654" w:rsidP="00406654">
      <w:pPr>
        <w:spacing w:line="480" w:lineRule="auto"/>
        <w:rPr>
          <w:rFonts w:ascii="Times New Roman" w:hAnsi="Times New Roman" w:cs="Times New Roman"/>
          <w:color w:val="000000" w:themeColor="text1"/>
        </w:rPr>
      </w:pPr>
      <w:bookmarkStart w:id="15" w:name="_Hlk164157840"/>
      <w:bookmarkStart w:id="16" w:name="_Hlk164157849"/>
      <w:r w:rsidRPr="00515D1E">
        <w:rPr>
          <w:rFonts w:ascii="Times New Roman" w:hAnsi="Times New Roman" w:cs="Times New Roman"/>
          <w:b/>
          <w:bCs/>
          <w:color w:val="000000" w:themeColor="text1"/>
        </w:rPr>
        <w:lastRenderedPageBreak/>
        <w:t>Supplementary Table S</w:t>
      </w:r>
      <w:r w:rsidR="0047353C" w:rsidRPr="00515D1E">
        <w:rPr>
          <w:rFonts w:ascii="Times New Roman" w:hAnsi="Times New Roman" w:cs="Times New Roman"/>
          <w:b/>
          <w:bCs/>
          <w:color w:val="000000" w:themeColor="text1"/>
        </w:rPr>
        <w:t>1</w:t>
      </w:r>
      <w:r w:rsidR="000E41E1" w:rsidRPr="00515D1E">
        <w:rPr>
          <w:rFonts w:ascii="Times New Roman" w:hAnsi="Times New Roman" w:cs="Times New Roman"/>
          <w:b/>
          <w:bCs/>
          <w:color w:val="000000" w:themeColor="text1"/>
        </w:rPr>
        <w:t>1</w:t>
      </w:r>
      <w:r w:rsidRPr="00515D1E">
        <w:rPr>
          <w:rFonts w:ascii="Times New Roman" w:hAnsi="Times New Roman" w:cs="Times New Roman"/>
          <w:color w:val="000000" w:themeColor="text1"/>
        </w:rPr>
        <w:t xml:space="preserve"> Associations between </w:t>
      </w:r>
      <w:bookmarkStart w:id="17" w:name="_Hlk174807488"/>
      <w:r w:rsidRPr="00515D1E">
        <w:rPr>
          <w:rFonts w:ascii="Times New Roman" w:hAnsi="Times New Roman" w:cs="Times New Roman"/>
          <w:color w:val="000000" w:themeColor="text1"/>
        </w:rPr>
        <w:t xml:space="preserve">putative protective factors </w:t>
      </w:r>
      <w:bookmarkEnd w:id="17"/>
      <w:r w:rsidRPr="00515D1E">
        <w:rPr>
          <w:rFonts w:ascii="Times New Roman" w:hAnsi="Times New Roman" w:cs="Times New Roman"/>
          <w:color w:val="000000" w:themeColor="text1"/>
        </w:rPr>
        <w:t xml:space="preserve">and age-17 parent-reported mental health problems among </w:t>
      </w:r>
      <w:r w:rsidR="001E1B51" w:rsidRPr="00515D1E">
        <w:rPr>
          <w:rFonts w:ascii="Times New Roman" w:hAnsi="Times New Roman" w:cs="Times New Roman"/>
          <w:color w:val="000000" w:themeColor="text1"/>
        </w:rPr>
        <w:t>Millennium</w:t>
      </w:r>
      <w:r w:rsidRPr="00515D1E">
        <w:rPr>
          <w:rFonts w:ascii="Times New Roman" w:hAnsi="Times New Roman" w:cs="Times New Roman"/>
          <w:color w:val="000000" w:themeColor="text1"/>
        </w:rPr>
        <w:t xml:space="preserve"> Cohort Study (MCS) participants exposed to high levels of neighbourhood deprivation during childhood.</w:t>
      </w:r>
    </w:p>
    <w:bookmarkEnd w:id="15"/>
    <w:tbl>
      <w:tblPr>
        <w:tblStyle w:val="TableGridLight"/>
        <w:tblW w:w="0" w:type="auto"/>
        <w:tblBorders>
          <w:top w:val="single" w:sz="4" w:space="0" w:color="auto"/>
          <w:left w:val="none" w:sz="0" w:space="0" w:color="auto"/>
          <w:bottom w:val="single" w:sz="4"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263"/>
        <w:gridCol w:w="709"/>
        <w:gridCol w:w="992"/>
        <w:gridCol w:w="709"/>
        <w:gridCol w:w="1351"/>
        <w:gridCol w:w="767"/>
        <w:gridCol w:w="1122"/>
        <w:gridCol w:w="841"/>
        <w:gridCol w:w="1350"/>
        <w:gridCol w:w="711"/>
        <w:gridCol w:w="992"/>
        <w:gridCol w:w="804"/>
        <w:gridCol w:w="1337"/>
      </w:tblGrid>
      <w:tr w:rsidR="00515D1E" w:rsidRPr="00515D1E" w14:paraId="4C8A4081" w14:textId="77777777" w:rsidTr="00110879">
        <w:tc>
          <w:tcPr>
            <w:tcW w:w="2263" w:type="dxa"/>
            <w:tcBorders>
              <w:top w:val="single" w:sz="4" w:space="0" w:color="auto"/>
              <w:bottom w:val="single" w:sz="4" w:space="0" w:color="auto"/>
            </w:tcBorders>
          </w:tcPr>
          <w:p w14:paraId="7EFE8070" w14:textId="77777777" w:rsidR="00406654" w:rsidRPr="00515D1E" w:rsidRDefault="00406654" w:rsidP="00596C04">
            <w:pPr>
              <w:spacing w:line="276" w:lineRule="auto"/>
              <w:rPr>
                <w:rFonts w:ascii="Times New Roman" w:hAnsi="Times New Roman" w:cs="Times New Roman"/>
                <w:color w:val="000000" w:themeColor="text1"/>
                <w:sz w:val="21"/>
                <w:szCs w:val="21"/>
              </w:rPr>
            </w:pPr>
          </w:p>
        </w:tc>
        <w:tc>
          <w:tcPr>
            <w:tcW w:w="3761" w:type="dxa"/>
            <w:gridSpan w:val="4"/>
            <w:tcBorders>
              <w:top w:val="single" w:sz="4" w:space="0" w:color="auto"/>
              <w:bottom w:val="single" w:sz="4" w:space="0" w:color="auto"/>
            </w:tcBorders>
          </w:tcPr>
          <w:p w14:paraId="0492427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Total problems</w:t>
            </w:r>
          </w:p>
        </w:tc>
        <w:tc>
          <w:tcPr>
            <w:tcW w:w="4080" w:type="dxa"/>
            <w:gridSpan w:val="4"/>
            <w:tcBorders>
              <w:top w:val="single" w:sz="4" w:space="0" w:color="auto"/>
              <w:bottom w:val="single" w:sz="4" w:space="0" w:color="auto"/>
            </w:tcBorders>
          </w:tcPr>
          <w:p w14:paraId="7A0BEFB2"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Internalising problems</w:t>
            </w:r>
          </w:p>
        </w:tc>
        <w:tc>
          <w:tcPr>
            <w:tcW w:w="3844" w:type="dxa"/>
            <w:gridSpan w:val="4"/>
            <w:tcBorders>
              <w:top w:val="single" w:sz="4" w:space="0" w:color="auto"/>
              <w:bottom w:val="single" w:sz="4" w:space="0" w:color="auto"/>
            </w:tcBorders>
          </w:tcPr>
          <w:p w14:paraId="36F7692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Externalising problems</w:t>
            </w:r>
          </w:p>
        </w:tc>
      </w:tr>
      <w:tr w:rsidR="00515D1E" w:rsidRPr="00515D1E" w14:paraId="0C74E675" w14:textId="77777777" w:rsidTr="00110879">
        <w:tc>
          <w:tcPr>
            <w:tcW w:w="2263" w:type="dxa"/>
            <w:tcBorders>
              <w:top w:val="single" w:sz="4" w:space="0" w:color="auto"/>
              <w:bottom w:val="single" w:sz="4" w:space="0" w:color="auto"/>
            </w:tcBorders>
          </w:tcPr>
          <w:p w14:paraId="6ED9834E"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Putative protective factor</w:t>
            </w:r>
          </w:p>
        </w:tc>
        <w:tc>
          <w:tcPr>
            <w:tcW w:w="709" w:type="dxa"/>
            <w:tcBorders>
              <w:top w:val="single" w:sz="4" w:space="0" w:color="auto"/>
              <w:bottom w:val="single" w:sz="4" w:space="0" w:color="auto"/>
            </w:tcBorders>
          </w:tcPr>
          <w:p w14:paraId="298F3D8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N</w:t>
            </w:r>
          </w:p>
        </w:tc>
        <w:tc>
          <w:tcPr>
            <w:tcW w:w="992" w:type="dxa"/>
            <w:tcBorders>
              <w:top w:val="single" w:sz="4" w:space="0" w:color="auto"/>
              <w:bottom w:val="single" w:sz="4" w:space="0" w:color="auto"/>
            </w:tcBorders>
          </w:tcPr>
          <w:p w14:paraId="77371C3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Estimate (SD)</w:t>
            </w:r>
          </w:p>
        </w:tc>
        <w:tc>
          <w:tcPr>
            <w:tcW w:w="709" w:type="dxa"/>
            <w:tcBorders>
              <w:top w:val="single" w:sz="4" w:space="0" w:color="auto"/>
              <w:bottom w:val="single" w:sz="4" w:space="0" w:color="auto"/>
            </w:tcBorders>
          </w:tcPr>
          <w:p w14:paraId="18420CC0" w14:textId="77777777" w:rsidR="00406654" w:rsidRPr="00515D1E" w:rsidRDefault="00406654" w:rsidP="00596C04">
            <w:pPr>
              <w:spacing w:line="276" w:lineRule="auto"/>
              <w:jc w:val="center"/>
              <w:rPr>
                <w:rFonts w:ascii="Times New Roman" w:hAnsi="Times New Roman" w:cs="Times New Roman"/>
                <w:i/>
                <w:iCs/>
                <w:color w:val="000000" w:themeColor="text1"/>
                <w:sz w:val="21"/>
                <w:szCs w:val="21"/>
              </w:rPr>
            </w:pPr>
            <w:r w:rsidRPr="00515D1E">
              <w:rPr>
                <w:rFonts w:ascii="Times New Roman" w:hAnsi="Times New Roman" w:cs="Times New Roman"/>
                <w:i/>
                <w:iCs/>
                <w:color w:val="000000" w:themeColor="text1"/>
                <w:sz w:val="21"/>
                <w:szCs w:val="21"/>
              </w:rPr>
              <w:t>p</w:t>
            </w:r>
          </w:p>
        </w:tc>
        <w:tc>
          <w:tcPr>
            <w:tcW w:w="1351" w:type="dxa"/>
            <w:tcBorders>
              <w:top w:val="single" w:sz="4" w:space="0" w:color="auto"/>
              <w:bottom w:val="single" w:sz="4" w:space="0" w:color="auto"/>
            </w:tcBorders>
          </w:tcPr>
          <w:p w14:paraId="38EFE00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95% CI</w:t>
            </w:r>
          </w:p>
        </w:tc>
        <w:tc>
          <w:tcPr>
            <w:tcW w:w="767" w:type="dxa"/>
            <w:tcBorders>
              <w:top w:val="single" w:sz="4" w:space="0" w:color="auto"/>
              <w:bottom w:val="single" w:sz="4" w:space="0" w:color="auto"/>
            </w:tcBorders>
          </w:tcPr>
          <w:p w14:paraId="6571D11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N</w:t>
            </w:r>
          </w:p>
        </w:tc>
        <w:tc>
          <w:tcPr>
            <w:tcW w:w="1122" w:type="dxa"/>
            <w:tcBorders>
              <w:top w:val="single" w:sz="4" w:space="0" w:color="auto"/>
              <w:bottom w:val="single" w:sz="4" w:space="0" w:color="auto"/>
            </w:tcBorders>
          </w:tcPr>
          <w:p w14:paraId="5A7059A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Estimate (SD)</w:t>
            </w:r>
          </w:p>
        </w:tc>
        <w:tc>
          <w:tcPr>
            <w:tcW w:w="841" w:type="dxa"/>
            <w:tcBorders>
              <w:top w:val="single" w:sz="4" w:space="0" w:color="auto"/>
              <w:bottom w:val="single" w:sz="4" w:space="0" w:color="auto"/>
            </w:tcBorders>
          </w:tcPr>
          <w:p w14:paraId="232CD2EF" w14:textId="77777777" w:rsidR="00406654" w:rsidRPr="00515D1E" w:rsidRDefault="00406654" w:rsidP="00596C04">
            <w:pPr>
              <w:spacing w:line="276" w:lineRule="auto"/>
              <w:jc w:val="center"/>
              <w:rPr>
                <w:rFonts w:ascii="Times New Roman" w:hAnsi="Times New Roman" w:cs="Times New Roman"/>
                <w:i/>
                <w:iCs/>
                <w:color w:val="000000" w:themeColor="text1"/>
                <w:sz w:val="21"/>
                <w:szCs w:val="21"/>
              </w:rPr>
            </w:pPr>
            <w:r w:rsidRPr="00515D1E">
              <w:rPr>
                <w:rFonts w:ascii="Times New Roman" w:hAnsi="Times New Roman" w:cs="Times New Roman"/>
                <w:i/>
                <w:iCs/>
                <w:color w:val="000000" w:themeColor="text1"/>
                <w:sz w:val="21"/>
                <w:szCs w:val="21"/>
              </w:rPr>
              <w:t>p</w:t>
            </w:r>
          </w:p>
        </w:tc>
        <w:tc>
          <w:tcPr>
            <w:tcW w:w="1350" w:type="dxa"/>
            <w:tcBorders>
              <w:top w:val="single" w:sz="4" w:space="0" w:color="auto"/>
              <w:bottom w:val="single" w:sz="4" w:space="0" w:color="auto"/>
            </w:tcBorders>
          </w:tcPr>
          <w:p w14:paraId="09A4DE3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95% CI</w:t>
            </w:r>
          </w:p>
        </w:tc>
        <w:tc>
          <w:tcPr>
            <w:tcW w:w="711" w:type="dxa"/>
            <w:tcBorders>
              <w:top w:val="single" w:sz="4" w:space="0" w:color="auto"/>
              <w:bottom w:val="single" w:sz="4" w:space="0" w:color="auto"/>
            </w:tcBorders>
          </w:tcPr>
          <w:p w14:paraId="14EC963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N</w:t>
            </w:r>
          </w:p>
        </w:tc>
        <w:tc>
          <w:tcPr>
            <w:tcW w:w="992" w:type="dxa"/>
            <w:tcBorders>
              <w:top w:val="single" w:sz="4" w:space="0" w:color="auto"/>
              <w:bottom w:val="single" w:sz="4" w:space="0" w:color="auto"/>
            </w:tcBorders>
          </w:tcPr>
          <w:p w14:paraId="534C112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Estimate (SD)</w:t>
            </w:r>
          </w:p>
        </w:tc>
        <w:tc>
          <w:tcPr>
            <w:tcW w:w="804" w:type="dxa"/>
            <w:tcBorders>
              <w:top w:val="single" w:sz="4" w:space="0" w:color="auto"/>
              <w:bottom w:val="single" w:sz="4" w:space="0" w:color="auto"/>
            </w:tcBorders>
          </w:tcPr>
          <w:p w14:paraId="283AD61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i/>
                <w:iCs/>
                <w:color w:val="000000" w:themeColor="text1"/>
                <w:sz w:val="21"/>
                <w:szCs w:val="21"/>
              </w:rPr>
              <w:t>p</w:t>
            </w:r>
          </w:p>
        </w:tc>
        <w:tc>
          <w:tcPr>
            <w:tcW w:w="1337" w:type="dxa"/>
            <w:tcBorders>
              <w:top w:val="single" w:sz="4" w:space="0" w:color="auto"/>
              <w:bottom w:val="single" w:sz="4" w:space="0" w:color="auto"/>
            </w:tcBorders>
          </w:tcPr>
          <w:p w14:paraId="743410C9" w14:textId="77777777" w:rsidR="00406654" w:rsidRPr="00515D1E" w:rsidRDefault="00406654" w:rsidP="00596C04">
            <w:pPr>
              <w:spacing w:line="276" w:lineRule="auto"/>
              <w:jc w:val="center"/>
              <w:rPr>
                <w:rFonts w:ascii="Times New Roman" w:hAnsi="Times New Roman" w:cs="Times New Roman"/>
                <w:i/>
                <w:iCs/>
                <w:color w:val="000000" w:themeColor="text1"/>
                <w:sz w:val="21"/>
                <w:szCs w:val="21"/>
              </w:rPr>
            </w:pPr>
            <w:r w:rsidRPr="00515D1E">
              <w:rPr>
                <w:rFonts w:ascii="Times New Roman" w:hAnsi="Times New Roman" w:cs="Times New Roman"/>
                <w:color w:val="000000" w:themeColor="text1"/>
                <w:sz w:val="21"/>
                <w:szCs w:val="21"/>
              </w:rPr>
              <w:t>95% CI</w:t>
            </w:r>
          </w:p>
        </w:tc>
      </w:tr>
      <w:tr w:rsidR="00515D1E" w:rsidRPr="00515D1E" w14:paraId="688150AA" w14:textId="77777777" w:rsidTr="00110879">
        <w:tc>
          <w:tcPr>
            <w:tcW w:w="2263" w:type="dxa"/>
            <w:tcBorders>
              <w:top w:val="single" w:sz="4" w:space="0" w:color="auto"/>
            </w:tcBorders>
          </w:tcPr>
          <w:p w14:paraId="7BB9DEA8"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Biological sex:</w:t>
            </w:r>
          </w:p>
        </w:tc>
        <w:tc>
          <w:tcPr>
            <w:tcW w:w="709" w:type="dxa"/>
            <w:tcBorders>
              <w:top w:val="single" w:sz="4" w:space="0" w:color="auto"/>
            </w:tcBorders>
          </w:tcPr>
          <w:p w14:paraId="249FD02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1,338</w:t>
            </w:r>
          </w:p>
        </w:tc>
        <w:tc>
          <w:tcPr>
            <w:tcW w:w="992" w:type="dxa"/>
            <w:tcBorders>
              <w:top w:val="single" w:sz="4" w:space="0" w:color="auto"/>
            </w:tcBorders>
          </w:tcPr>
          <w:p w14:paraId="22019BE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709" w:type="dxa"/>
            <w:tcBorders>
              <w:top w:val="single" w:sz="4" w:space="0" w:color="auto"/>
            </w:tcBorders>
          </w:tcPr>
          <w:p w14:paraId="32C77D3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351" w:type="dxa"/>
            <w:tcBorders>
              <w:top w:val="single" w:sz="4" w:space="0" w:color="auto"/>
            </w:tcBorders>
          </w:tcPr>
          <w:p w14:paraId="2A1B373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767" w:type="dxa"/>
            <w:tcBorders>
              <w:top w:val="single" w:sz="4" w:space="0" w:color="auto"/>
            </w:tcBorders>
          </w:tcPr>
          <w:p w14:paraId="712308F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1,342</w:t>
            </w:r>
          </w:p>
        </w:tc>
        <w:tc>
          <w:tcPr>
            <w:tcW w:w="1122" w:type="dxa"/>
            <w:tcBorders>
              <w:top w:val="single" w:sz="4" w:space="0" w:color="auto"/>
            </w:tcBorders>
          </w:tcPr>
          <w:p w14:paraId="681B8B20" w14:textId="77777777" w:rsidR="00406654" w:rsidRPr="00515D1E" w:rsidRDefault="00406654" w:rsidP="00596C04">
            <w:pPr>
              <w:spacing w:line="276" w:lineRule="auto"/>
              <w:jc w:val="center"/>
              <w:rPr>
                <w:rFonts w:ascii="Times New Roman" w:hAnsi="Times New Roman" w:cs="Times New Roman"/>
                <w:b/>
                <w:bCs/>
                <w:color w:val="000000" w:themeColor="text1"/>
                <w:sz w:val="21"/>
                <w:szCs w:val="21"/>
              </w:rPr>
            </w:pPr>
          </w:p>
        </w:tc>
        <w:tc>
          <w:tcPr>
            <w:tcW w:w="841" w:type="dxa"/>
            <w:tcBorders>
              <w:top w:val="single" w:sz="4" w:space="0" w:color="auto"/>
            </w:tcBorders>
          </w:tcPr>
          <w:p w14:paraId="03B528A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350" w:type="dxa"/>
            <w:tcBorders>
              <w:top w:val="single" w:sz="4" w:space="0" w:color="auto"/>
            </w:tcBorders>
          </w:tcPr>
          <w:p w14:paraId="57E5B3A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711" w:type="dxa"/>
            <w:tcBorders>
              <w:top w:val="single" w:sz="4" w:space="0" w:color="auto"/>
            </w:tcBorders>
          </w:tcPr>
          <w:p w14:paraId="222A333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1,342</w:t>
            </w:r>
          </w:p>
        </w:tc>
        <w:tc>
          <w:tcPr>
            <w:tcW w:w="992" w:type="dxa"/>
            <w:tcBorders>
              <w:top w:val="single" w:sz="4" w:space="0" w:color="auto"/>
            </w:tcBorders>
          </w:tcPr>
          <w:p w14:paraId="47FA754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804" w:type="dxa"/>
            <w:tcBorders>
              <w:top w:val="single" w:sz="4" w:space="0" w:color="auto"/>
            </w:tcBorders>
          </w:tcPr>
          <w:p w14:paraId="6E72118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337" w:type="dxa"/>
            <w:tcBorders>
              <w:top w:val="single" w:sz="4" w:space="0" w:color="auto"/>
            </w:tcBorders>
          </w:tcPr>
          <w:p w14:paraId="2916BDE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r>
      <w:tr w:rsidR="00515D1E" w:rsidRPr="00515D1E" w14:paraId="0F031152" w14:textId="77777777" w:rsidTr="00110879">
        <w:tc>
          <w:tcPr>
            <w:tcW w:w="2263" w:type="dxa"/>
          </w:tcPr>
          <w:p w14:paraId="4400779A"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 xml:space="preserve">   Female </w:t>
            </w:r>
          </w:p>
        </w:tc>
        <w:tc>
          <w:tcPr>
            <w:tcW w:w="709" w:type="dxa"/>
          </w:tcPr>
          <w:p w14:paraId="60F933B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3052" w:type="dxa"/>
            <w:gridSpan w:val="3"/>
          </w:tcPr>
          <w:p w14:paraId="534225C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[reference category]</w:t>
            </w:r>
          </w:p>
        </w:tc>
        <w:tc>
          <w:tcPr>
            <w:tcW w:w="767" w:type="dxa"/>
          </w:tcPr>
          <w:p w14:paraId="2BB15BB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3313" w:type="dxa"/>
            <w:gridSpan w:val="3"/>
          </w:tcPr>
          <w:p w14:paraId="4E18CD21"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[reference category]</w:t>
            </w:r>
          </w:p>
        </w:tc>
        <w:tc>
          <w:tcPr>
            <w:tcW w:w="711" w:type="dxa"/>
          </w:tcPr>
          <w:p w14:paraId="28824DA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992" w:type="dxa"/>
          </w:tcPr>
          <w:p w14:paraId="29EA7B6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-0.58</w:t>
            </w:r>
            <w:r w:rsidRPr="00515D1E">
              <w:rPr>
                <w:rFonts w:ascii="Times New Roman" w:hAnsi="Times New Roman" w:cs="Times New Roman"/>
                <w:color w:val="000000" w:themeColor="text1"/>
                <w:sz w:val="21"/>
                <w:szCs w:val="21"/>
              </w:rPr>
              <w:t xml:space="preserve"> (0.19)</w:t>
            </w:r>
          </w:p>
        </w:tc>
        <w:tc>
          <w:tcPr>
            <w:tcW w:w="804" w:type="dxa"/>
          </w:tcPr>
          <w:p w14:paraId="238DEA6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.001</w:t>
            </w:r>
          </w:p>
        </w:tc>
        <w:tc>
          <w:tcPr>
            <w:tcW w:w="1337" w:type="dxa"/>
          </w:tcPr>
          <w:p w14:paraId="16672BA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 xml:space="preserve">-0.95 – -0.21 </w:t>
            </w:r>
          </w:p>
        </w:tc>
      </w:tr>
      <w:tr w:rsidR="00515D1E" w:rsidRPr="00515D1E" w14:paraId="370136D0" w14:textId="77777777" w:rsidTr="00110879">
        <w:tc>
          <w:tcPr>
            <w:tcW w:w="2263" w:type="dxa"/>
          </w:tcPr>
          <w:p w14:paraId="03BC343C"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 xml:space="preserve">   Male</w:t>
            </w:r>
          </w:p>
        </w:tc>
        <w:tc>
          <w:tcPr>
            <w:tcW w:w="709" w:type="dxa"/>
          </w:tcPr>
          <w:p w14:paraId="662C932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992" w:type="dxa"/>
          </w:tcPr>
          <w:p w14:paraId="5716F3B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-0.15 (0.34)</w:t>
            </w:r>
          </w:p>
        </w:tc>
        <w:tc>
          <w:tcPr>
            <w:tcW w:w="709" w:type="dxa"/>
          </w:tcPr>
          <w:p w14:paraId="2690D9E6"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.326</w:t>
            </w:r>
          </w:p>
        </w:tc>
        <w:tc>
          <w:tcPr>
            <w:tcW w:w="1351" w:type="dxa"/>
          </w:tcPr>
          <w:p w14:paraId="1E04104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-0.81 – 0.52</w:t>
            </w:r>
          </w:p>
        </w:tc>
        <w:tc>
          <w:tcPr>
            <w:tcW w:w="767" w:type="dxa"/>
          </w:tcPr>
          <w:p w14:paraId="1CF1C88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122" w:type="dxa"/>
          </w:tcPr>
          <w:p w14:paraId="02A63D6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-0.72</w:t>
            </w:r>
            <w:r w:rsidRPr="00515D1E">
              <w:rPr>
                <w:rFonts w:ascii="Times New Roman" w:hAnsi="Times New Roman" w:cs="Times New Roman"/>
                <w:color w:val="000000" w:themeColor="text1"/>
                <w:sz w:val="21"/>
                <w:szCs w:val="21"/>
              </w:rPr>
              <w:t xml:space="preserve"> (0.19)</w:t>
            </w:r>
          </w:p>
        </w:tc>
        <w:tc>
          <w:tcPr>
            <w:tcW w:w="841" w:type="dxa"/>
          </w:tcPr>
          <w:p w14:paraId="3E8F77C2"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0" w:type="dxa"/>
          </w:tcPr>
          <w:p w14:paraId="20F21C4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-1.09 – -0.36</w:t>
            </w:r>
          </w:p>
        </w:tc>
        <w:tc>
          <w:tcPr>
            <w:tcW w:w="711" w:type="dxa"/>
          </w:tcPr>
          <w:p w14:paraId="0334AA1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3133" w:type="dxa"/>
            <w:gridSpan w:val="3"/>
          </w:tcPr>
          <w:p w14:paraId="166EE2D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[reference category]</w:t>
            </w:r>
          </w:p>
        </w:tc>
      </w:tr>
      <w:tr w:rsidR="00515D1E" w:rsidRPr="00515D1E" w14:paraId="4973E4F1" w14:textId="77777777" w:rsidTr="00110879">
        <w:tc>
          <w:tcPr>
            <w:tcW w:w="2263" w:type="dxa"/>
          </w:tcPr>
          <w:p w14:paraId="44A098D6"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Temperament</w:t>
            </w:r>
          </w:p>
        </w:tc>
        <w:tc>
          <w:tcPr>
            <w:tcW w:w="709" w:type="dxa"/>
          </w:tcPr>
          <w:p w14:paraId="60142A5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1,226</w:t>
            </w:r>
          </w:p>
        </w:tc>
        <w:tc>
          <w:tcPr>
            <w:tcW w:w="992" w:type="dxa"/>
          </w:tcPr>
          <w:p w14:paraId="00A8912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-0.13</w:t>
            </w:r>
            <w:r w:rsidRPr="00515D1E">
              <w:rPr>
                <w:rFonts w:ascii="Times New Roman" w:hAnsi="Times New Roman" w:cs="Times New Roman"/>
                <w:color w:val="000000" w:themeColor="text1"/>
                <w:sz w:val="21"/>
                <w:szCs w:val="21"/>
              </w:rPr>
              <w:t xml:space="preserve"> (0.03)</w:t>
            </w:r>
          </w:p>
        </w:tc>
        <w:tc>
          <w:tcPr>
            <w:tcW w:w="709" w:type="dxa"/>
          </w:tcPr>
          <w:p w14:paraId="5DD5B80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1" w:type="dxa"/>
          </w:tcPr>
          <w:p w14:paraId="6B0187C2"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-0.18 – -0.08</w:t>
            </w:r>
          </w:p>
        </w:tc>
        <w:tc>
          <w:tcPr>
            <w:tcW w:w="767" w:type="dxa"/>
          </w:tcPr>
          <w:p w14:paraId="34C2110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1,268</w:t>
            </w:r>
          </w:p>
        </w:tc>
        <w:tc>
          <w:tcPr>
            <w:tcW w:w="1122" w:type="dxa"/>
          </w:tcPr>
          <w:p w14:paraId="1413A3E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-0.07</w:t>
            </w:r>
            <w:r w:rsidRPr="00515D1E">
              <w:rPr>
                <w:rFonts w:ascii="Times New Roman" w:hAnsi="Times New Roman" w:cs="Times New Roman"/>
                <w:color w:val="000000" w:themeColor="text1"/>
                <w:sz w:val="21"/>
                <w:szCs w:val="21"/>
              </w:rPr>
              <w:t xml:space="preserve"> (0.02)</w:t>
            </w:r>
          </w:p>
        </w:tc>
        <w:tc>
          <w:tcPr>
            <w:tcW w:w="841" w:type="dxa"/>
          </w:tcPr>
          <w:p w14:paraId="508328B6"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0" w:type="dxa"/>
          </w:tcPr>
          <w:p w14:paraId="52BDA18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-0.10 – -0.04</w:t>
            </w:r>
          </w:p>
        </w:tc>
        <w:tc>
          <w:tcPr>
            <w:tcW w:w="711" w:type="dxa"/>
          </w:tcPr>
          <w:p w14:paraId="4FE9FEC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1,270</w:t>
            </w:r>
          </w:p>
        </w:tc>
        <w:tc>
          <w:tcPr>
            <w:tcW w:w="992" w:type="dxa"/>
          </w:tcPr>
          <w:p w14:paraId="5EE0BAA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-0.06</w:t>
            </w:r>
            <w:r w:rsidRPr="00515D1E">
              <w:rPr>
                <w:rFonts w:ascii="Times New Roman" w:hAnsi="Times New Roman" w:cs="Times New Roman"/>
                <w:color w:val="000000" w:themeColor="text1"/>
                <w:sz w:val="21"/>
                <w:szCs w:val="21"/>
              </w:rPr>
              <w:t xml:space="preserve"> (0.02)</w:t>
            </w:r>
          </w:p>
        </w:tc>
        <w:tc>
          <w:tcPr>
            <w:tcW w:w="804" w:type="dxa"/>
          </w:tcPr>
          <w:p w14:paraId="6E64F9F2"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32D5A6F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-0.09 – -0.03</w:t>
            </w:r>
          </w:p>
        </w:tc>
      </w:tr>
      <w:tr w:rsidR="00515D1E" w:rsidRPr="00515D1E" w14:paraId="6DE210C4" w14:textId="77777777" w:rsidTr="00110879">
        <w:tc>
          <w:tcPr>
            <w:tcW w:w="2263" w:type="dxa"/>
          </w:tcPr>
          <w:p w14:paraId="7E22D1C1"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Self-esteem</w:t>
            </w:r>
          </w:p>
        </w:tc>
        <w:tc>
          <w:tcPr>
            <w:tcW w:w="709" w:type="dxa"/>
          </w:tcPr>
          <w:p w14:paraId="18D5E20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1,288</w:t>
            </w:r>
          </w:p>
        </w:tc>
        <w:tc>
          <w:tcPr>
            <w:tcW w:w="992" w:type="dxa"/>
          </w:tcPr>
          <w:p w14:paraId="604C3B2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-0.38</w:t>
            </w:r>
            <w:r w:rsidRPr="00515D1E">
              <w:rPr>
                <w:rFonts w:ascii="Times New Roman" w:hAnsi="Times New Roman" w:cs="Times New Roman"/>
                <w:color w:val="000000" w:themeColor="text1"/>
                <w:sz w:val="21"/>
                <w:szCs w:val="21"/>
              </w:rPr>
              <w:t xml:space="preserve"> (0.08)</w:t>
            </w:r>
          </w:p>
        </w:tc>
        <w:tc>
          <w:tcPr>
            <w:tcW w:w="709" w:type="dxa"/>
          </w:tcPr>
          <w:p w14:paraId="6786D5A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1" w:type="dxa"/>
          </w:tcPr>
          <w:p w14:paraId="3ABF839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-0.54 – -0.23</w:t>
            </w:r>
          </w:p>
        </w:tc>
        <w:tc>
          <w:tcPr>
            <w:tcW w:w="767" w:type="dxa"/>
          </w:tcPr>
          <w:p w14:paraId="602837D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1,292</w:t>
            </w:r>
          </w:p>
        </w:tc>
        <w:tc>
          <w:tcPr>
            <w:tcW w:w="1122" w:type="dxa"/>
          </w:tcPr>
          <w:p w14:paraId="01F2C98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-0.24</w:t>
            </w:r>
            <w:r w:rsidRPr="00515D1E">
              <w:rPr>
                <w:rFonts w:ascii="Times New Roman" w:hAnsi="Times New Roman" w:cs="Times New Roman"/>
                <w:color w:val="000000" w:themeColor="text1"/>
                <w:sz w:val="21"/>
                <w:szCs w:val="21"/>
              </w:rPr>
              <w:t xml:space="preserve"> (0.04)</w:t>
            </w:r>
          </w:p>
        </w:tc>
        <w:tc>
          <w:tcPr>
            <w:tcW w:w="841" w:type="dxa"/>
          </w:tcPr>
          <w:p w14:paraId="5A2965F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0" w:type="dxa"/>
          </w:tcPr>
          <w:p w14:paraId="013A1B4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-0.33 – -0.15</w:t>
            </w:r>
          </w:p>
        </w:tc>
        <w:tc>
          <w:tcPr>
            <w:tcW w:w="711" w:type="dxa"/>
          </w:tcPr>
          <w:p w14:paraId="2D35ACD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1,292</w:t>
            </w:r>
          </w:p>
        </w:tc>
        <w:tc>
          <w:tcPr>
            <w:tcW w:w="992" w:type="dxa"/>
          </w:tcPr>
          <w:p w14:paraId="7F348E7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-0.15</w:t>
            </w:r>
            <w:r w:rsidRPr="00515D1E">
              <w:rPr>
                <w:rFonts w:ascii="Times New Roman" w:hAnsi="Times New Roman" w:cs="Times New Roman"/>
                <w:color w:val="000000" w:themeColor="text1"/>
                <w:sz w:val="21"/>
                <w:szCs w:val="21"/>
              </w:rPr>
              <w:t xml:space="preserve"> (0.04)</w:t>
            </w:r>
          </w:p>
        </w:tc>
        <w:tc>
          <w:tcPr>
            <w:tcW w:w="804" w:type="dxa"/>
          </w:tcPr>
          <w:p w14:paraId="1E4A792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2A17CB61"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-0.23 – -0.06</w:t>
            </w:r>
          </w:p>
        </w:tc>
      </w:tr>
      <w:tr w:rsidR="00515D1E" w:rsidRPr="00515D1E" w14:paraId="04D9D6B1" w14:textId="77777777" w:rsidTr="00110879">
        <w:tc>
          <w:tcPr>
            <w:tcW w:w="2263" w:type="dxa"/>
          </w:tcPr>
          <w:p w14:paraId="14AA28D1"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Cognitive skills:</w:t>
            </w:r>
          </w:p>
        </w:tc>
        <w:tc>
          <w:tcPr>
            <w:tcW w:w="709" w:type="dxa"/>
          </w:tcPr>
          <w:p w14:paraId="5EEC85E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992" w:type="dxa"/>
          </w:tcPr>
          <w:p w14:paraId="32DA0706"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709" w:type="dxa"/>
          </w:tcPr>
          <w:p w14:paraId="714C40A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351" w:type="dxa"/>
          </w:tcPr>
          <w:p w14:paraId="155A225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767" w:type="dxa"/>
          </w:tcPr>
          <w:p w14:paraId="3DE40FE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122" w:type="dxa"/>
          </w:tcPr>
          <w:p w14:paraId="71425EB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841" w:type="dxa"/>
          </w:tcPr>
          <w:p w14:paraId="1A3877D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350" w:type="dxa"/>
          </w:tcPr>
          <w:p w14:paraId="035B03A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711" w:type="dxa"/>
          </w:tcPr>
          <w:p w14:paraId="55A6B64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992" w:type="dxa"/>
          </w:tcPr>
          <w:p w14:paraId="77AC1251"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804" w:type="dxa"/>
          </w:tcPr>
          <w:p w14:paraId="1F479AA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c>
          <w:tcPr>
            <w:tcW w:w="1337" w:type="dxa"/>
          </w:tcPr>
          <w:p w14:paraId="19058C0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p>
        </w:tc>
      </w:tr>
      <w:tr w:rsidR="00515D1E" w:rsidRPr="00515D1E" w14:paraId="77D1321F" w14:textId="77777777" w:rsidTr="00110879">
        <w:tc>
          <w:tcPr>
            <w:tcW w:w="2263" w:type="dxa"/>
          </w:tcPr>
          <w:p w14:paraId="340DF83A"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 xml:space="preserve">   Picture similarity</w:t>
            </w:r>
          </w:p>
        </w:tc>
        <w:tc>
          <w:tcPr>
            <w:tcW w:w="709" w:type="dxa"/>
          </w:tcPr>
          <w:p w14:paraId="16F89E31"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1,335</w:t>
            </w:r>
          </w:p>
        </w:tc>
        <w:tc>
          <w:tcPr>
            <w:tcW w:w="992" w:type="dxa"/>
          </w:tcPr>
          <w:p w14:paraId="5AD97E76"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-0.05</w:t>
            </w:r>
            <w:r w:rsidRPr="00515D1E">
              <w:rPr>
                <w:rFonts w:ascii="Times New Roman" w:hAnsi="Times New Roman" w:cs="Times New Roman"/>
                <w:color w:val="000000" w:themeColor="text1"/>
                <w:sz w:val="21"/>
                <w:szCs w:val="21"/>
              </w:rPr>
              <w:t xml:space="preserve"> (0.02)</w:t>
            </w:r>
          </w:p>
        </w:tc>
        <w:tc>
          <w:tcPr>
            <w:tcW w:w="709" w:type="dxa"/>
          </w:tcPr>
          <w:p w14:paraId="64D56BB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.001</w:t>
            </w:r>
          </w:p>
        </w:tc>
        <w:tc>
          <w:tcPr>
            <w:tcW w:w="1351" w:type="dxa"/>
          </w:tcPr>
          <w:p w14:paraId="6A91B56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-0.08 – -0.02</w:t>
            </w:r>
          </w:p>
        </w:tc>
        <w:tc>
          <w:tcPr>
            <w:tcW w:w="767" w:type="dxa"/>
          </w:tcPr>
          <w:p w14:paraId="72E80DA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1,339</w:t>
            </w:r>
          </w:p>
        </w:tc>
        <w:tc>
          <w:tcPr>
            <w:tcW w:w="1122" w:type="dxa"/>
          </w:tcPr>
          <w:p w14:paraId="4B616B9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-0.02</w:t>
            </w:r>
            <w:r w:rsidRPr="00515D1E">
              <w:rPr>
                <w:rFonts w:ascii="Times New Roman" w:hAnsi="Times New Roman" w:cs="Times New Roman"/>
                <w:color w:val="000000" w:themeColor="text1"/>
                <w:sz w:val="21"/>
                <w:szCs w:val="21"/>
              </w:rPr>
              <w:t xml:space="preserve"> (0.01)</w:t>
            </w:r>
          </w:p>
        </w:tc>
        <w:tc>
          <w:tcPr>
            <w:tcW w:w="841" w:type="dxa"/>
          </w:tcPr>
          <w:p w14:paraId="7369F75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.017</w:t>
            </w:r>
          </w:p>
        </w:tc>
        <w:tc>
          <w:tcPr>
            <w:tcW w:w="1350" w:type="dxa"/>
          </w:tcPr>
          <w:p w14:paraId="4342C33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-0.04 – -0.00</w:t>
            </w:r>
          </w:p>
        </w:tc>
        <w:tc>
          <w:tcPr>
            <w:tcW w:w="711" w:type="dxa"/>
          </w:tcPr>
          <w:p w14:paraId="7348ADB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1,339</w:t>
            </w:r>
          </w:p>
        </w:tc>
        <w:tc>
          <w:tcPr>
            <w:tcW w:w="992" w:type="dxa"/>
          </w:tcPr>
          <w:p w14:paraId="463DF67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-0.03</w:t>
            </w:r>
            <w:r w:rsidRPr="00515D1E">
              <w:rPr>
                <w:rFonts w:ascii="Times New Roman" w:hAnsi="Times New Roman" w:cs="Times New Roman"/>
                <w:color w:val="000000" w:themeColor="text1"/>
                <w:sz w:val="21"/>
                <w:szCs w:val="21"/>
              </w:rPr>
              <w:t xml:space="preserve"> (0.01)</w:t>
            </w:r>
          </w:p>
        </w:tc>
        <w:tc>
          <w:tcPr>
            <w:tcW w:w="804" w:type="dxa"/>
          </w:tcPr>
          <w:p w14:paraId="52240B51"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4BD2FA1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-0.05 – -0.01</w:t>
            </w:r>
          </w:p>
        </w:tc>
      </w:tr>
      <w:tr w:rsidR="00515D1E" w:rsidRPr="00515D1E" w14:paraId="4D56ABA1" w14:textId="77777777" w:rsidTr="00110879">
        <w:tc>
          <w:tcPr>
            <w:tcW w:w="2263" w:type="dxa"/>
          </w:tcPr>
          <w:p w14:paraId="2F7CD370"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 xml:space="preserve">   Pattern construction</w:t>
            </w:r>
          </w:p>
        </w:tc>
        <w:tc>
          <w:tcPr>
            <w:tcW w:w="709" w:type="dxa"/>
          </w:tcPr>
          <w:p w14:paraId="62C8330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1,335</w:t>
            </w:r>
          </w:p>
        </w:tc>
        <w:tc>
          <w:tcPr>
            <w:tcW w:w="992" w:type="dxa"/>
          </w:tcPr>
          <w:p w14:paraId="355B388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-0.08</w:t>
            </w:r>
            <w:r w:rsidRPr="00515D1E">
              <w:rPr>
                <w:rFonts w:ascii="Times New Roman" w:hAnsi="Times New Roman" w:cs="Times New Roman"/>
                <w:color w:val="000000" w:themeColor="text1"/>
                <w:sz w:val="21"/>
                <w:szCs w:val="21"/>
              </w:rPr>
              <w:t xml:space="preserve"> (0.02)</w:t>
            </w:r>
          </w:p>
        </w:tc>
        <w:tc>
          <w:tcPr>
            <w:tcW w:w="709" w:type="dxa"/>
          </w:tcPr>
          <w:p w14:paraId="0793DBA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1" w:type="dxa"/>
          </w:tcPr>
          <w:p w14:paraId="4E5F266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-0.11 – -0.05</w:t>
            </w:r>
          </w:p>
        </w:tc>
        <w:tc>
          <w:tcPr>
            <w:tcW w:w="767" w:type="dxa"/>
          </w:tcPr>
          <w:p w14:paraId="3351443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1,335</w:t>
            </w:r>
          </w:p>
        </w:tc>
        <w:tc>
          <w:tcPr>
            <w:tcW w:w="1122" w:type="dxa"/>
          </w:tcPr>
          <w:p w14:paraId="4FB2C30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-0.04</w:t>
            </w:r>
            <w:r w:rsidRPr="00515D1E">
              <w:rPr>
                <w:rFonts w:ascii="Times New Roman" w:hAnsi="Times New Roman" w:cs="Times New Roman"/>
                <w:color w:val="000000" w:themeColor="text1"/>
                <w:sz w:val="21"/>
                <w:szCs w:val="21"/>
              </w:rPr>
              <w:t xml:space="preserve"> (0.01)</w:t>
            </w:r>
          </w:p>
        </w:tc>
        <w:tc>
          <w:tcPr>
            <w:tcW w:w="841" w:type="dxa"/>
          </w:tcPr>
          <w:p w14:paraId="17F1B81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0" w:type="dxa"/>
          </w:tcPr>
          <w:p w14:paraId="2F30398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-0.05 – -0.02</w:t>
            </w:r>
          </w:p>
        </w:tc>
        <w:tc>
          <w:tcPr>
            <w:tcW w:w="711" w:type="dxa"/>
          </w:tcPr>
          <w:p w14:paraId="681C9EF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1,339</w:t>
            </w:r>
          </w:p>
        </w:tc>
        <w:tc>
          <w:tcPr>
            <w:tcW w:w="992" w:type="dxa"/>
          </w:tcPr>
          <w:p w14:paraId="2D0BC4F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-0.04</w:t>
            </w:r>
            <w:r w:rsidRPr="00515D1E">
              <w:rPr>
                <w:rFonts w:ascii="Times New Roman" w:hAnsi="Times New Roman" w:cs="Times New Roman"/>
                <w:color w:val="000000" w:themeColor="text1"/>
                <w:sz w:val="21"/>
                <w:szCs w:val="21"/>
              </w:rPr>
              <w:t xml:space="preserve"> (0.01)</w:t>
            </w:r>
          </w:p>
        </w:tc>
        <w:tc>
          <w:tcPr>
            <w:tcW w:w="804" w:type="dxa"/>
          </w:tcPr>
          <w:p w14:paraId="37904A5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3581BDA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-0.06 – -0.03</w:t>
            </w:r>
          </w:p>
        </w:tc>
      </w:tr>
      <w:tr w:rsidR="00515D1E" w:rsidRPr="00515D1E" w14:paraId="29E84F5D" w14:textId="77777777" w:rsidTr="00110879">
        <w:tc>
          <w:tcPr>
            <w:tcW w:w="2263" w:type="dxa"/>
          </w:tcPr>
          <w:p w14:paraId="11031D27"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 xml:space="preserve">   Vocabulary</w:t>
            </w:r>
          </w:p>
        </w:tc>
        <w:tc>
          <w:tcPr>
            <w:tcW w:w="709" w:type="dxa"/>
          </w:tcPr>
          <w:p w14:paraId="3F82169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1,338</w:t>
            </w:r>
          </w:p>
        </w:tc>
        <w:tc>
          <w:tcPr>
            <w:tcW w:w="992" w:type="dxa"/>
          </w:tcPr>
          <w:p w14:paraId="7CA98C3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-0.06</w:t>
            </w:r>
            <w:r w:rsidRPr="00515D1E">
              <w:rPr>
                <w:rFonts w:ascii="Times New Roman" w:hAnsi="Times New Roman" w:cs="Times New Roman"/>
                <w:color w:val="000000" w:themeColor="text1"/>
                <w:sz w:val="21"/>
                <w:szCs w:val="21"/>
              </w:rPr>
              <w:t xml:space="preserve"> (0.02)</w:t>
            </w:r>
          </w:p>
        </w:tc>
        <w:tc>
          <w:tcPr>
            <w:tcW w:w="709" w:type="dxa"/>
          </w:tcPr>
          <w:p w14:paraId="0F765496"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1" w:type="dxa"/>
          </w:tcPr>
          <w:p w14:paraId="4997B02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-0.10 – -0.03</w:t>
            </w:r>
          </w:p>
        </w:tc>
        <w:tc>
          <w:tcPr>
            <w:tcW w:w="767" w:type="dxa"/>
          </w:tcPr>
          <w:p w14:paraId="5B4E4BD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1,342</w:t>
            </w:r>
          </w:p>
        </w:tc>
        <w:tc>
          <w:tcPr>
            <w:tcW w:w="1122" w:type="dxa"/>
          </w:tcPr>
          <w:p w14:paraId="65C1733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-0.02</w:t>
            </w:r>
            <w:r w:rsidRPr="00515D1E">
              <w:rPr>
                <w:rFonts w:ascii="Times New Roman" w:hAnsi="Times New Roman" w:cs="Times New Roman"/>
                <w:color w:val="000000" w:themeColor="text1"/>
                <w:sz w:val="21"/>
                <w:szCs w:val="21"/>
              </w:rPr>
              <w:t xml:space="preserve"> (0.01)</w:t>
            </w:r>
          </w:p>
        </w:tc>
        <w:tc>
          <w:tcPr>
            <w:tcW w:w="841" w:type="dxa"/>
          </w:tcPr>
          <w:p w14:paraId="496DF09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.020</w:t>
            </w:r>
          </w:p>
        </w:tc>
        <w:tc>
          <w:tcPr>
            <w:tcW w:w="1350" w:type="dxa"/>
          </w:tcPr>
          <w:p w14:paraId="19B3315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-0.04 – -0.00</w:t>
            </w:r>
          </w:p>
        </w:tc>
        <w:tc>
          <w:tcPr>
            <w:tcW w:w="711" w:type="dxa"/>
          </w:tcPr>
          <w:p w14:paraId="0A7791D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1,342</w:t>
            </w:r>
          </w:p>
        </w:tc>
        <w:tc>
          <w:tcPr>
            <w:tcW w:w="992" w:type="dxa"/>
          </w:tcPr>
          <w:p w14:paraId="2822E5C2"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-0.04</w:t>
            </w:r>
            <w:r w:rsidRPr="00515D1E">
              <w:rPr>
                <w:rFonts w:ascii="Times New Roman" w:hAnsi="Times New Roman" w:cs="Times New Roman"/>
                <w:color w:val="000000" w:themeColor="text1"/>
                <w:sz w:val="21"/>
                <w:szCs w:val="21"/>
              </w:rPr>
              <w:t xml:space="preserve"> (0.01)</w:t>
            </w:r>
          </w:p>
        </w:tc>
        <w:tc>
          <w:tcPr>
            <w:tcW w:w="804" w:type="dxa"/>
          </w:tcPr>
          <w:p w14:paraId="5DD5189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531D663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-0.06 – -0.03</w:t>
            </w:r>
          </w:p>
        </w:tc>
      </w:tr>
      <w:tr w:rsidR="00515D1E" w:rsidRPr="00515D1E" w14:paraId="47BF65F6" w14:textId="77777777" w:rsidTr="00110879">
        <w:tc>
          <w:tcPr>
            <w:tcW w:w="2263" w:type="dxa"/>
          </w:tcPr>
          <w:p w14:paraId="50395968"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Parental knowledge</w:t>
            </w:r>
          </w:p>
        </w:tc>
        <w:tc>
          <w:tcPr>
            <w:tcW w:w="709" w:type="dxa"/>
          </w:tcPr>
          <w:p w14:paraId="4327D49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1,305</w:t>
            </w:r>
          </w:p>
        </w:tc>
        <w:tc>
          <w:tcPr>
            <w:tcW w:w="992" w:type="dxa"/>
          </w:tcPr>
          <w:p w14:paraId="6A131DE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-0.48</w:t>
            </w:r>
            <w:r w:rsidRPr="00515D1E">
              <w:rPr>
                <w:rFonts w:ascii="Times New Roman" w:hAnsi="Times New Roman" w:cs="Times New Roman"/>
                <w:color w:val="000000" w:themeColor="text1"/>
                <w:sz w:val="21"/>
                <w:szCs w:val="21"/>
              </w:rPr>
              <w:t xml:space="preserve"> (0.09)</w:t>
            </w:r>
          </w:p>
        </w:tc>
        <w:tc>
          <w:tcPr>
            <w:tcW w:w="709" w:type="dxa"/>
          </w:tcPr>
          <w:p w14:paraId="7A6E6B6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1" w:type="dxa"/>
          </w:tcPr>
          <w:p w14:paraId="791C05E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-0.64 – -0.30</w:t>
            </w:r>
          </w:p>
        </w:tc>
        <w:tc>
          <w:tcPr>
            <w:tcW w:w="767" w:type="dxa"/>
          </w:tcPr>
          <w:p w14:paraId="431AFF2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1,309</w:t>
            </w:r>
          </w:p>
        </w:tc>
        <w:tc>
          <w:tcPr>
            <w:tcW w:w="1122" w:type="dxa"/>
          </w:tcPr>
          <w:p w14:paraId="7DBC4B3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-0.09</w:t>
            </w:r>
            <w:r w:rsidRPr="00515D1E">
              <w:rPr>
                <w:rFonts w:ascii="Times New Roman" w:hAnsi="Times New Roman" w:cs="Times New Roman"/>
                <w:color w:val="000000" w:themeColor="text1"/>
                <w:sz w:val="21"/>
                <w:szCs w:val="21"/>
              </w:rPr>
              <w:t xml:space="preserve"> (0.05)</w:t>
            </w:r>
          </w:p>
        </w:tc>
        <w:tc>
          <w:tcPr>
            <w:tcW w:w="841" w:type="dxa"/>
          </w:tcPr>
          <w:p w14:paraId="3B9E966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.034</w:t>
            </w:r>
          </w:p>
        </w:tc>
        <w:tc>
          <w:tcPr>
            <w:tcW w:w="1350" w:type="dxa"/>
          </w:tcPr>
          <w:p w14:paraId="4DFDFA2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-0.19 – 0.01</w:t>
            </w:r>
          </w:p>
        </w:tc>
        <w:tc>
          <w:tcPr>
            <w:tcW w:w="711" w:type="dxa"/>
          </w:tcPr>
          <w:p w14:paraId="2372EEE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1,309</w:t>
            </w:r>
          </w:p>
        </w:tc>
        <w:tc>
          <w:tcPr>
            <w:tcW w:w="992" w:type="dxa"/>
          </w:tcPr>
          <w:p w14:paraId="0B44F9D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-0.39</w:t>
            </w:r>
            <w:r w:rsidRPr="00515D1E">
              <w:rPr>
                <w:rFonts w:ascii="Times New Roman" w:hAnsi="Times New Roman" w:cs="Times New Roman"/>
                <w:color w:val="000000" w:themeColor="text1"/>
                <w:sz w:val="21"/>
                <w:szCs w:val="21"/>
              </w:rPr>
              <w:t xml:space="preserve"> (0.05)</w:t>
            </w:r>
          </w:p>
        </w:tc>
        <w:tc>
          <w:tcPr>
            <w:tcW w:w="804" w:type="dxa"/>
          </w:tcPr>
          <w:p w14:paraId="7031EE6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469470F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-0.48 – -0.29</w:t>
            </w:r>
          </w:p>
        </w:tc>
      </w:tr>
      <w:tr w:rsidR="00515D1E" w:rsidRPr="00515D1E" w14:paraId="5293A604" w14:textId="77777777" w:rsidTr="00110879">
        <w:tc>
          <w:tcPr>
            <w:tcW w:w="2263" w:type="dxa"/>
          </w:tcPr>
          <w:p w14:paraId="14B77639"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Parent-child relationship</w:t>
            </w:r>
          </w:p>
        </w:tc>
        <w:tc>
          <w:tcPr>
            <w:tcW w:w="709" w:type="dxa"/>
          </w:tcPr>
          <w:p w14:paraId="5D3F12B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1,059</w:t>
            </w:r>
          </w:p>
        </w:tc>
        <w:tc>
          <w:tcPr>
            <w:tcW w:w="992" w:type="dxa"/>
          </w:tcPr>
          <w:p w14:paraId="57BED90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-0.23</w:t>
            </w:r>
            <w:r w:rsidRPr="00515D1E">
              <w:rPr>
                <w:rFonts w:ascii="Times New Roman" w:hAnsi="Times New Roman" w:cs="Times New Roman"/>
                <w:color w:val="000000" w:themeColor="text1"/>
                <w:sz w:val="21"/>
                <w:szCs w:val="21"/>
              </w:rPr>
              <w:t xml:space="preserve"> (0.02)</w:t>
            </w:r>
          </w:p>
        </w:tc>
        <w:tc>
          <w:tcPr>
            <w:tcW w:w="709" w:type="dxa"/>
          </w:tcPr>
          <w:p w14:paraId="4F99428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1" w:type="dxa"/>
          </w:tcPr>
          <w:p w14:paraId="459B06F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-0.27 – -0.18</w:t>
            </w:r>
          </w:p>
        </w:tc>
        <w:tc>
          <w:tcPr>
            <w:tcW w:w="767" w:type="dxa"/>
          </w:tcPr>
          <w:p w14:paraId="6767399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1,060</w:t>
            </w:r>
          </w:p>
        </w:tc>
        <w:tc>
          <w:tcPr>
            <w:tcW w:w="1122" w:type="dxa"/>
          </w:tcPr>
          <w:p w14:paraId="7E18A24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-0.10</w:t>
            </w:r>
            <w:r w:rsidRPr="00515D1E">
              <w:rPr>
                <w:rFonts w:ascii="Times New Roman" w:hAnsi="Times New Roman" w:cs="Times New Roman"/>
                <w:color w:val="000000" w:themeColor="text1"/>
                <w:sz w:val="21"/>
                <w:szCs w:val="21"/>
              </w:rPr>
              <w:t xml:space="preserve"> (0.01)</w:t>
            </w:r>
          </w:p>
        </w:tc>
        <w:tc>
          <w:tcPr>
            <w:tcW w:w="841" w:type="dxa"/>
          </w:tcPr>
          <w:p w14:paraId="1217656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0" w:type="dxa"/>
          </w:tcPr>
          <w:p w14:paraId="2698E20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-0.13 – -0.07</w:t>
            </w:r>
          </w:p>
        </w:tc>
        <w:tc>
          <w:tcPr>
            <w:tcW w:w="711" w:type="dxa"/>
          </w:tcPr>
          <w:p w14:paraId="5223EB5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1,060</w:t>
            </w:r>
          </w:p>
        </w:tc>
        <w:tc>
          <w:tcPr>
            <w:tcW w:w="992" w:type="dxa"/>
          </w:tcPr>
          <w:p w14:paraId="4707C59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-0.13</w:t>
            </w:r>
            <w:r w:rsidRPr="00515D1E">
              <w:rPr>
                <w:rFonts w:ascii="Times New Roman" w:hAnsi="Times New Roman" w:cs="Times New Roman"/>
                <w:color w:val="000000" w:themeColor="text1"/>
                <w:sz w:val="21"/>
                <w:szCs w:val="21"/>
              </w:rPr>
              <w:t xml:space="preserve"> (0.01)</w:t>
            </w:r>
          </w:p>
        </w:tc>
        <w:tc>
          <w:tcPr>
            <w:tcW w:w="804" w:type="dxa"/>
          </w:tcPr>
          <w:p w14:paraId="1034F88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5B2FC48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-0.15 – -0.10</w:t>
            </w:r>
          </w:p>
        </w:tc>
      </w:tr>
      <w:tr w:rsidR="00515D1E" w:rsidRPr="00515D1E" w14:paraId="304DFA11" w14:textId="77777777" w:rsidTr="00110879">
        <w:tc>
          <w:tcPr>
            <w:tcW w:w="2263" w:type="dxa"/>
          </w:tcPr>
          <w:p w14:paraId="0554D706"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Green space</w:t>
            </w:r>
          </w:p>
        </w:tc>
        <w:tc>
          <w:tcPr>
            <w:tcW w:w="709" w:type="dxa"/>
          </w:tcPr>
          <w:p w14:paraId="22C9C66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1,338</w:t>
            </w:r>
          </w:p>
        </w:tc>
        <w:tc>
          <w:tcPr>
            <w:tcW w:w="992" w:type="dxa"/>
          </w:tcPr>
          <w:p w14:paraId="31CDA40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-0.09 (0.12)</w:t>
            </w:r>
          </w:p>
        </w:tc>
        <w:tc>
          <w:tcPr>
            <w:tcW w:w="709" w:type="dxa"/>
          </w:tcPr>
          <w:p w14:paraId="391B74D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.215</w:t>
            </w:r>
          </w:p>
        </w:tc>
        <w:tc>
          <w:tcPr>
            <w:tcW w:w="1351" w:type="dxa"/>
          </w:tcPr>
          <w:p w14:paraId="6D5F42E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-0.33 – 0.14</w:t>
            </w:r>
          </w:p>
        </w:tc>
        <w:tc>
          <w:tcPr>
            <w:tcW w:w="767" w:type="dxa"/>
          </w:tcPr>
          <w:p w14:paraId="7A97C64E"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1,342</w:t>
            </w:r>
          </w:p>
        </w:tc>
        <w:tc>
          <w:tcPr>
            <w:tcW w:w="1122" w:type="dxa"/>
          </w:tcPr>
          <w:p w14:paraId="2B9F855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 xml:space="preserve">0.01 </w:t>
            </w:r>
          </w:p>
          <w:p w14:paraId="21CC1156"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(0.07)</w:t>
            </w:r>
          </w:p>
        </w:tc>
        <w:tc>
          <w:tcPr>
            <w:tcW w:w="841" w:type="dxa"/>
          </w:tcPr>
          <w:p w14:paraId="2CC1CDD6"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.459</w:t>
            </w:r>
          </w:p>
        </w:tc>
        <w:tc>
          <w:tcPr>
            <w:tcW w:w="1350" w:type="dxa"/>
          </w:tcPr>
          <w:p w14:paraId="22024A0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-0.13 – 0.14</w:t>
            </w:r>
          </w:p>
        </w:tc>
        <w:tc>
          <w:tcPr>
            <w:tcW w:w="711" w:type="dxa"/>
          </w:tcPr>
          <w:p w14:paraId="4CDFE79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1,342</w:t>
            </w:r>
          </w:p>
        </w:tc>
        <w:tc>
          <w:tcPr>
            <w:tcW w:w="992" w:type="dxa"/>
          </w:tcPr>
          <w:p w14:paraId="44C41991"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-0.10 (0.07)</w:t>
            </w:r>
          </w:p>
        </w:tc>
        <w:tc>
          <w:tcPr>
            <w:tcW w:w="804" w:type="dxa"/>
          </w:tcPr>
          <w:p w14:paraId="3215B2B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.065</w:t>
            </w:r>
          </w:p>
        </w:tc>
        <w:tc>
          <w:tcPr>
            <w:tcW w:w="1337" w:type="dxa"/>
          </w:tcPr>
          <w:p w14:paraId="05768EB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-0.23 – 0.03</w:t>
            </w:r>
          </w:p>
        </w:tc>
      </w:tr>
      <w:tr w:rsidR="00515D1E" w:rsidRPr="00515D1E" w14:paraId="2213A27D" w14:textId="77777777" w:rsidTr="00110879">
        <w:tc>
          <w:tcPr>
            <w:tcW w:w="2263" w:type="dxa"/>
          </w:tcPr>
          <w:p w14:paraId="3A7F341F" w14:textId="77777777" w:rsidR="00406654" w:rsidRPr="00515D1E" w:rsidRDefault="00406654"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Social support</w:t>
            </w:r>
          </w:p>
        </w:tc>
        <w:tc>
          <w:tcPr>
            <w:tcW w:w="709" w:type="dxa"/>
          </w:tcPr>
          <w:p w14:paraId="3CFF49DA"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842</w:t>
            </w:r>
          </w:p>
        </w:tc>
        <w:tc>
          <w:tcPr>
            <w:tcW w:w="992" w:type="dxa"/>
          </w:tcPr>
          <w:p w14:paraId="28C0F9B4"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-1.18</w:t>
            </w:r>
            <w:r w:rsidRPr="00515D1E">
              <w:rPr>
                <w:rFonts w:ascii="Times New Roman" w:hAnsi="Times New Roman" w:cs="Times New Roman"/>
                <w:color w:val="000000" w:themeColor="text1"/>
                <w:sz w:val="21"/>
                <w:szCs w:val="21"/>
              </w:rPr>
              <w:t xml:space="preserve"> (0.17)</w:t>
            </w:r>
          </w:p>
        </w:tc>
        <w:tc>
          <w:tcPr>
            <w:tcW w:w="709" w:type="dxa"/>
          </w:tcPr>
          <w:p w14:paraId="0E382923"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1" w:type="dxa"/>
          </w:tcPr>
          <w:p w14:paraId="1B8EE6C7"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-1.51 – -0.86</w:t>
            </w:r>
          </w:p>
        </w:tc>
        <w:tc>
          <w:tcPr>
            <w:tcW w:w="767" w:type="dxa"/>
          </w:tcPr>
          <w:p w14:paraId="54382992"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845</w:t>
            </w:r>
          </w:p>
        </w:tc>
        <w:tc>
          <w:tcPr>
            <w:tcW w:w="1122" w:type="dxa"/>
          </w:tcPr>
          <w:p w14:paraId="099FB89C"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-0.68</w:t>
            </w:r>
            <w:r w:rsidRPr="00515D1E">
              <w:rPr>
                <w:rFonts w:ascii="Times New Roman" w:hAnsi="Times New Roman" w:cs="Times New Roman"/>
                <w:color w:val="000000" w:themeColor="text1"/>
                <w:sz w:val="21"/>
                <w:szCs w:val="21"/>
              </w:rPr>
              <w:t xml:space="preserve"> (0.10)</w:t>
            </w:r>
          </w:p>
        </w:tc>
        <w:tc>
          <w:tcPr>
            <w:tcW w:w="841" w:type="dxa"/>
          </w:tcPr>
          <w:p w14:paraId="4F79E1BB"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50" w:type="dxa"/>
          </w:tcPr>
          <w:p w14:paraId="11D5B175"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-0.88 – -0.49</w:t>
            </w:r>
          </w:p>
        </w:tc>
        <w:tc>
          <w:tcPr>
            <w:tcW w:w="711" w:type="dxa"/>
          </w:tcPr>
          <w:p w14:paraId="4E0585E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846</w:t>
            </w:r>
          </w:p>
        </w:tc>
        <w:tc>
          <w:tcPr>
            <w:tcW w:w="992" w:type="dxa"/>
          </w:tcPr>
          <w:p w14:paraId="44EEFC28"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-0.51</w:t>
            </w:r>
            <w:r w:rsidRPr="00515D1E">
              <w:rPr>
                <w:rFonts w:ascii="Times New Roman" w:hAnsi="Times New Roman" w:cs="Times New Roman"/>
                <w:color w:val="000000" w:themeColor="text1"/>
                <w:sz w:val="21"/>
                <w:szCs w:val="21"/>
              </w:rPr>
              <w:t xml:space="preserve"> (0.10)</w:t>
            </w:r>
          </w:p>
        </w:tc>
        <w:tc>
          <w:tcPr>
            <w:tcW w:w="804" w:type="dxa"/>
          </w:tcPr>
          <w:p w14:paraId="1F4C736F"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&lt;.001</w:t>
            </w:r>
          </w:p>
        </w:tc>
        <w:tc>
          <w:tcPr>
            <w:tcW w:w="1337" w:type="dxa"/>
          </w:tcPr>
          <w:p w14:paraId="52F52830"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-0.70 – -0.32</w:t>
            </w:r>
          </w:p>
        </w:tc>
      </w:tr>
      <w:tr w:rsidR="00406654" w:rsidRPr="00515D1E" w14:paraId="492E8014" w14:textId="77777777" w:rsidTr="00110879">
        <w:tc>
          <w:tcPr>
            <w:tcW w:w="2263" w:type="dxa"/>
          </w:tcPr>
          <w:p w14:paraId="664D6236" w14:textId="393E7B11" w:rsidR="00406654" w:rsidRPr="00515D1E" w:rsidRDefault="00C96B33" w:rsidP="00596C04">
            <w:pPr>
              <w:spacing w:line="276" w:lineRule="auto"/>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lastRenderedPageBreak/>
              <w:t>High f</w:t>
            </w:r>
            <w:r w:rsidR="00DB4595" w:rsidRPr="00515D1E">
              <w:rPr>
                <w:rFonts w:ascii="Times New Roman" w:hAnsi="Times New Roman" w:cs="Times New Roman"/>
                <w:color w:val="000000" w:themeColor="text1"/>
                <w:sz w:val="21"/>
                <w:szCs w:val="21"/>
              </w:rPr>
              <w:t>amily i</w:t>
            </w:r>
            <w:r w:rsidR="00406654" w:rsidRPr="00515D1E">
              <w:rPr>
                <w:rFonts w:ascii="Times New Roman" w:hAnsi="Times New Roman" w:cs="Times New Roman"/>
                <w:color w:val="000000" w:themeColor="text1"/>
                <w:sz w:val="21"/>
                <w:szCs w:val="21"/>
              </w:rPr>
              <w:t>ncome</w:t>
            </w:r>
          </w:p>
        </w:tc>
        <w:tc>
          <w:tcPr>
            <w:tcW w:w="709" w:type="dxa"/>
          </w:tcPr>
          <w:p w14:paraId="41BD926D"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1,338</w:t>
            </w:r>
          </w:p>
        </w:tc>
        <w:tc>
          <w:tcPr>
            <w:tcW w:w="992" w:type="dxa"/>
          </w:tcPr>
          <w:p w14:paraId="20A72D27" w14:textId="012C47E3"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-1.71</w:t>
            </w:r>
            <w:r w:rsidRPr="00515D1E">
              <w:rPr>
                <w:rFonts w:ascii="Times New Roman" w:hAnsi="Times New Roman" w:cs="Times New Roman"/>
                <w:color w:val="000000" w:themeColor="text1"/>
                <w:sz w:val="21"/>
                <w:szCs w:val="21"/>
              </w:rPr>
              <w:t xml:space="preserve"> (0.66)</w:t>
            </w:r>
          </w:p>
        </w:tc>
        <w:tc>
          <w:tcPr>
            <w:tcW w:w="709" w:type="dxa"/>
          </w:tcPr>
          <w:p w14:paraId="487BE492" w14:textId="7AAFC735"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.004</w:t>
            </w:r>
          </w:p>
        </w:tc>
        <w:tc>
          <w:tcPr>
            <w:tcW w:w="1351" w:type="dxa"/>
          </w:tcPr>
          <w:p w14:paraId="53FC7FBE" w14:textId="622997ED"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-3.00 – -0.41</w:t>
            </w:r>
          </w:p>
        </w:tc>
        <w:tc>
          <w:tcPr>
            <w:tcW w:w="767" w:type="dxa"/>
          </w:tcPr>
          <w:p w14:paraId="18BD7989" w14:textId="77777777"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1,342</w:t>
            </w:r>
          </w:p>
        </w:tc>
        <w:tc>
          <w:tcPr>
            <w:tcW w:w="1122" w:type="dxa"/>
          </w:tcPr>
          <w:p w14:paraId="37EC4A9F" w14:textId="3528AF00"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b/>
                <w:bCs/>
                <w:color w:val="000000" w:themeColor="text1"/>
                <w:sz w:val="21"/>
                <w:szCs w:val="21"/>
              </w:rPr>
              <w:t>-0.68</w:t>
            </w:r>
            <w:r w:rsidRPr="00515D1E">
              <w:rPr>
                <w:rFonts w:ascii="Times New Roman" w:hAnsi="Times New Roman" w:cs="Times New Roman"/>
                <w:color w:val="000000" w:themeColor="text1"/>
                <w:sz w:val="21"/>
                <w:szCs w:val="21"/>
              </w:rPr>
              <w:t xml:space="preserve"> (0.39)</w:t>
            </w:r>
          </w:p>
        </w:tc>
        <w:tc>
          <w:tcPr>
            <w:tcW w:w="841" w:type="dxa"/>
          </w:tcPr>
          <w:p w14:paraId="7EF78508" w14:textId="0A3C81B3"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.038</w:t>
            </w:r>
          </w:p>
        </w:tc>
        <w:tc>
          <w:tcPr>
            <w:tcW w:w="1350" w:type="dxa"/>
          </w:tcPr>
          <w:p w14:paraId="78B78AD9" w14:textId="3C1523DB"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-1.43 – 0.08</w:t>
            </w:r>
          </w:p>
        </w:tc>
        <w:tc>
          <w:tcPr>
            <w:tcW w:w="711" w:type="dxa"/>
          </w:tcPr>
          <w:p w14:paraId="3456AC48" w14:textId="29825FD5" w:rsidR="00406654" w:rsidRPr="00515D1E" w:rsidRDefault="00406654"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1,3</w:t>
            </w:r>
            <w:r w:rsidR="00DB4595" w:rsidRPr="00515D1E">
              <w:rPr>
                <w:rFonts w:ascii="Times New Roman" w:hAnsi="Times New Roman" w:cs="Times New Roman"/>
                <w:color w:val="000000" w:themeColor="text1"/>
                <w:sz w:val="21"/>
                <w:szCs w:val="21"/>
              </w:rPr>
              <w:t>42</w:t>
            </w:r>
          </w:p>
        </w:tc>
        <w:tc>
          <w:tcPr>
            <w:tcW w:w="992" w:type="dxa"/>
          </w:tcPr>
          <w:p w14:paraId="7C1C0CF6" w14:textId="6C91D9CE"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w:t>
            </w:r>
            <w:r w:rsidRPr="00515D1E">
              <w:rPr>
                <w:rFonts w:ascii="Times New Roman" w:hAnsi="Times New Roman" w:cs="Times New Roman"/>
                <w:b/>
                <w:bCs/>
                <w:color w:val="000000" w:themeColor="text1"/>
                <w:sz w:val="21"/>
                <w:szCs w:val="21"/>
              </w:rPr>
              <w:t>1.04</w:t>
            </w:r>
            <w:r w:rsidRPr="00515D1E">
              <w:rPr>
                <w:rFonts w:ascii="Times New Roman" w:hAnsi="Times New Roman" w:cs="Times New Roman"/>
                <w:color w:val="000000" w:themeColor="text1"/>
                <w:sz w:val="21"/>
                <w:szCs w:val="21"/>
              </w:rPr>
              <w:t xml:space="preserve"> (0.39)</w:t>
            </w:r>
          </w:p>
        </w:tc>
        <w:tc>
          <w:tcPr>
            <w:tcW w:w="804" w:type="dxa"/>
          </w:tcPr>
          <w:p w14:paraId="5B2A2C28" w14:textId="131FD306"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.002</w:t>
            </w:r>
          </w:p>
        </w:tc>
        <w:tc>
          <w:tcPr>
            <w:tcW w:w="1337" w:type="dxa"/>
          </w:tcPr>
          <w:p w14:paraId="7BECDEDB" w14:textId="3F95F98D" w:rsidR="00406654" w:rsidRPr="00515D1E" w:rsidRDefault="00DB4595" w:rsidP="00596C04">
            <w:pPr>
              <w:spacing w:line="276" w:lineRule="auto"/>
              <w:jc w:val="center"/>
              <w:rPr>
                <w:rFonts w:ascii="Times New Roman" w:hAnsi="Times New Roman" w:cs="Times New Roman"/>
                <w:color w:val="000000" w:themeColor="text1"/>
                <w:sz w:val="21"/>
                <w:szCs w:val="21"/>
              </w:rPr>
            </w:pPr>
            <w:r w:rsidRPr="00515D1E">
              <w:rPr>
                <w:rFonts w:ascii="Times New Roman" w:hAnsi="Times New Roman" w:cs="Times New Roman"/>
                <w:color w:val="000000" w:themeColor="text1"/>
                <w:sz w:val="21"/>
                <w:szCs w:val="21"/>
              </w:rPr>
              <w:t>-1.80 – -0.30</w:t>
            </w:r>
          </w:p>
        </w:tc>
      </w:tr>
    </w:tbl>
    <w:p w14:paraId="210819CD" w14:textId="77777777" w:rsidR="00406654" w:rsidRPr="00515D1E" w:rsidRDefault="00406654" w:rsidP="00406654">
      <w:pPr>
        <w:spacing w:after="0" w:line="240" w:lineRule="auto"/>
        <w:rPr>
          <w:rFonts w:ascii="Times New Roman" w:hAnsi="Times New Roman" w:cs="Times New Roman"/>
          <w:i/>
          <w:iCs/>
          <w:color w:val="000000" w:themeColor="text1"/>
        </w:rPr>
      </w:pPr>
    </w:p>
    <w:p w14:paraId="4ED280F3" w14:textId="5E97E657" w:rsidR="00406654" w:rsidRPr="00515D1E" w:rsidRDefault="00406654" w:rsidP="00406654">
      <w:pPr>
        <w:spacing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Putative protective factors were tested individually, one at a time. CI = credib</w:t>
      </w:r>
      <w:r w:rsidR="007F5EEA" w:rsidRPr="00515D1E">
        <w:rPr>
          <w:rFonts w:ascii="Times New Roman" w:hAnsi="Times New Roman" w:cs="Times New Roman"/>
          <w:color w:val="000000" w:themeColor="text1"/>
        </w:rPr>
        <w:t>le</w:t>
      </w:r>
      <w:r w:rsidRPr="00515D1E">
        <w:rPr>
          <w:rFonts w:ascii="Times New Roman" w:hAnsi="Times New Roman" w:cs="Times New Roman"/>
          <w:color w:val="000000" w:themeColor="text1"/>
        </w:rPr>
        <w:t xml:space="preserve"> intervals; SD = standard deviation. Models were adjusted simultaneously for MCS sample stratification, ethnicity and family income. Models testing </w:t>
      </w:r>
      <w:r w:rsidR="00DB4595" w:rsidRPr="00515D1E">
        <w:rPr>
          <w:rFonts w:ascii="Times New Roman" w:hAnsi="Times New Roman" w:cs="Times New Roman"/>
          <w:color w:val="000000" w:themeColor="text1"/>
        </w:rPr>
        <w:t xml:space="preserve">high </w:t>
      </w:r>
      <w:r w:rsidRPr="00515D1E">
        <w:rPr>
          <w:rFonts w:ascii="Times New Roman" w:hAnsi="Times New Roman" w:cs="Times New Roman"/>
          <w:color w:val="000000" w:themeColor="text1"/>
        </w:rPr>
        <w:t xml:space="preserve">family income were adjusted simultaneously for MCS sample stratification and ethnicity. </w:t>
      </w:r>
      <w:r w:rsidR="007F5EEA" w:rsidRPr="00515D1E">
        <w:rPr>
          <w:rFonts w:ascii="Times New Roman" w:hAnsi="Times New Roman" w:cs="Times New Roman"/>
          <w:i/>
          <w:iCs/>
          <w:color w:val="000000" w:themeColor="text1"/>
        </w:rPr>
        <w:t>p</w:t>
      </w:r>
      <w:r w:rsidR="007F5EEA" w:rsidRPr="00515D1E">
        <w:rPr>
          <w:rFonts w:ascii="Times New Roman" w:hAnsi="Times New Roman" w:cs="Times New Roman"/>
          <w:color w:val="000000" w:themeColor="text1"/>
        </w:rPr>
        <w:t xml:space="preserve"> is a Bayesian 1-sided p-value. </w:t>
      </w:r>
      <w:r w:rsidRPr="00515D1E">
        <w:rPr>
          <w:rFonts w:ascii="Times New Roman" w:hAnsi="Times New Roman" w:cs="Times New Roman"/>
          <w:color w:val="000000" w:themeColor="text1"/>
        </w:rPr>
        <w:t>Statistically significant estimates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&lt;.05) are highlighted in bold.  </w:t>
      </w:r>
    </w:p>
    <w:p w14:paraId="413CC791" w14:textId="77777777" w:rsidR="00406654" w:rsidRPr="00515D1E" w:rsidRDefault="00406654" w:rsidP="00D2242B">
      <w:pPr>
        <w:spacing w:line="480" w:lineRule="auto"/>
        <w:rPr>
          <w:rFonts w:ascii="Times New Roman" w:hAnsi="Times New Roman" w:cs="Times New Roman"/>
          <w:b/>
          <w:bCs/>
          <w:color w:val="000000" w:themeColor="text1"/>
          <w:highlight w:val="yellow"/>
        </w:rPr>
      </w:pPr>
    </w:p>
    <w:p w14:paraId="442892E8" w14:textId="77777777" w:rsidR="00406654" w:rsidRPr="00515D1E" w:rsidRDefault="00406654" w:rsidP="00D2242B">
      <w:pPr>
        <w:spacing w:line="480" w:lineRule="auto"/>
        <w:rPr>
          <w:rFonts w:ascii="Times New Roman" w:hAnsi="Times New Roman" w:cs="Times New Roman"/>
          <w:b/>
          <w:bCs/>
          <w:color w:val="000000" w:themeColor="text1"/>
          <w:highlight w:val="yellow"/>
        </w:rPr>
      </w:pPr>
    </w:p>
    <w:p w14:paraId="7464E8B0" w14:textId="77777777" w:rsidR="00406654" w:rsidRPr="00515D1E" w:rsidRDefault="00406654" w:rsidP="00D2242B">
      <w:pPr>
        <w:spacing w:line="480" w:lineRule="auto"/>
        <w:rPr>
          <w:rFonts w:ascii="Times New Roman" w:hAnsi="Times New Roman" w:cs="Times New Roman"/>
          <w:b/>
          <w:bCs/>
          <w:color w:val="000000" w:themeColor="text1"/>
          <w:highlight w:val="yellow"/>
        </w:rPr>
      </w:pPr>
    </w:p>
    <w:p w14:paraId="48539F28" w14:textId="77777777" w:rsidR="00406654" w:rsidRPr="00515D1E" w:rsidRDefault="00406654" w:rsidP="00D2242B">
      <w:pPr>
        <w:spacing w:line="480" w:lineRule="auto"/>
        <w:rPr>
          <w:rFonts w:ascii="Times New Roman" w:hAnsi="Times New Roman" w:cs="Times New Roman"/>
          <w:b/>
          <w:bCs/>
          <w:color w:val="000000" w:themeColor="text1"/>
          <w:highlight w:val="yellow"/>
        </w:rPr>
      </w:pPr>
    </w:p>
    <w:p w14:paraId="6433BB80" w14:textId="77777777" w:rsidR="00406654" w:rsidRPr="00515D1E" w:rsidRDefault="00406654" w:rsidP="00D2242B">
      <w:pPr>
        <w:spacing w:line="480" w:lineRule="auto"/>
        <w:rPr>
          <w:rFonts w:ascii="Times New Roman" w:hAnsi="Times New Roman" w:cs="Times New Roman"/>
          <w:b/>
          <w:bCs/>
          <w:color w:val="000000" w:themeColor="text1"/>
          <w:highlight w:val="yellow"/>
        </w:rPr>
      </w:pPr>
    </w:p>
    <w:p w14:paraId="27ECEC68" w14:textId="77777777" w:rsidR="00406654" w:rsidRPr="00515D1E" w:rsidRDefault="00406654" w:rsidP="00D2242B">
      <w:pPr>
        <w:spacing w:line="480" w:lineRule="auto"/>
        <w:rPr>
          <w:rFonts w:ascii="Times New Roman" w:hAnsi="Times New Roman" w:cs="Times New Roman"/>
          <w:b/>
          <w:bCs/>
          <w:color w:val="000000" w:themeColor="text1"/>
          <w:highlight w:val="yellow"/>
        </w:rPr>
      </w:pPr>
    </w:p>
    <w:p w14:paraId="48C4D29C" w14:textId="77777777" w:rsidR="00DB4595" w:rsidRPr="00515D1E" w:rsidRDefault="00DB4595" w:rsidP="00D2242B">
      <w:pPr>
        <w:spacing w:line="480" w:lineRule="auto"/>
        <w:rPr>
          <w:rFonts w:ascii="Times New Roman" w:hAnsi="Times New Roman" w:cs="Times New Roman"/>
          <w:b/>
          <w:bCs/>
          <w:color w:val="000000" w:themeColor="text1"/>
          <w:highlight w:val="yellow"/>
        </w:rPr>
      </w:pPr>
    </w:p>
    <w:p w14:paraId="75929D1D" w14:textId="77777777" w:rsidR="00DB4595" w:rsidRPr="00515D1E" w:rsidRDefault="00DB4595" w:rsidP="00D2242B">
      <w:pPr>
        <w:spacing w:line="480" w:lineRule="auto"/>
        <w:rPr>
          <w:rFonts w:ascii="Times New Roman" w:hAnsi="Times New Roman" w:cs="Times New Roman"/>
          <w:b/>
          <w:bCs/>
          <w:color w:val="000000" w:themeColor="text1"/>
          <w:highlight w:val="yellow"/>
        </w:rPr>
      </w:pPr>
    </w:p>
    <w:p w14:paraId="355E37E4" w14:textId="77777777" w:rsidR="00DB4595" w:rsidRPr="00515D1E" w:rsidRDefault="00DB4595" w:rsidP="00D2242B">
      <w:pPr>
        <w:spacing w:line="480" w:lineRule="auto"/>
        <w:rPr>
          <w:rFonts w:ascii="Times New Roman" w:hAnsi="Times New Roman" w:cs="Times New Roman"/>
          <w:b/>
          <w:bCs/>
          <w:color w:val="000000" w:themeColor="text1"/>
          <w:highlight w:val="yellow"/>
        </w:rPr>
      </w:pPr>
    </w:p>
    <w:p w14:paraId="6118411B" w14:textId="711727CD" w:rsidR="00D2242B" w:rsidRPr="00515D1E" w:rsidRDefault="00D2242B" w:rsidP="00D2242B">
      <w:pPr>
        <w:spacing w:line="480" w:lineRule="auto"/>
        <w:rPr>
          <w:rFonts w:ascii="Times New Roman" w:hAnsi="Times New Roman" w:cs="Times New Roman"/>
          <w:color w:val="000000" w:themeColor="text1"/>
        </w:rPr>
      </w:pPr>
      <w:r w:rsidRPr="00515D1E">
        <w:rPr>
          <w:rFonts w:ascii="Times New Roman" w:hAnsi="Times New Roman" w:cs="Times New Roman"/>
          <w:b/>
          <w:bCs/>
          <w:color w:val="000000" w:themeColor="text1"/>
        </w:rPr>
        <w:lastRenderedPageBreak/>
        <w:t>Supplementary Table S</w:t>
      </w:r>
      <w:r w:rsidR="007C773E" w:rsidRPr="00515D1E">
        <w:rPr>
          <w:rFonts w:ascii="Times New Roman" w:hAnsi="Times New Roman" w:cs="Times New Roman"/>
          <w:b/>
          <w:bCs/>
          <w:color w:val="000000" w:themeColor="text1"/>
        </w:rPr>
        <w:t>1</w:t>
      </w:r>
      <w:r w:rsidR="000E41E1" w:rsidRPr="00515D1E">
        <w:rPr>
          <w:rFonts w:ascii="Times New Roman" w:hAnsi="Times New Roman" w:cs="Times New Roman"/>
          <w:b/>
          <w:bCs/>
          <w:color w:val="000000" w:themeColor="text1"/>
        </w:rPr>
        <w:t>2</w:t>
      </w:r>
      <w:r w:rsidRPr="00515D1E">
        <w:rPr>
          <w:rFonts w:ascii="Times New Roman" w:hAnsi="Times New Roman" w:cs="Times New Roman"/>
          <w:color w:val="000000" w:themeColor="text1"/>
        </w:rPr>
        <w:t xml:space="preserve"> </w:t>
      </w:r>
      <w:r w:rsidR="007C773E" w:rsidRPr="00515D1E">
        <w:rPr>
          <w:rFonts w:ascii="Times New Roman" w:hAnsi="Times New Roman" w:cs="Times New Roman"/>
          <w:color w:val="000000" w:themeColor="text1"/>
        </w:rPr>
        <w:t>M</w:t>
      </w:r>
      <w:r w:rsidRPr="00515D1E">
        <w:rPr>
          <w:rFonts w:ascii="Times New Roman" w:hAnsi="Times New Roman" w:cs="Times New Roman"/>
          <w:color w:val="000000" w:themeColor="text1"/>
        </w:rPr>
        <w:t xml:space="preserve">ain effects </w:t>
      </w:r>
      <w:r w:rsidR="00DE791E" w:rsidRPr="00515D1E">
        <w:rPr>
          <w:rFonts w:ascii="Times New Roman" w:hAnsi="Times New Roman" w:cs="Times New Roman"/>
          <w:color w:val="000000" w:themeColor="text1"/>
        </w:rPr>
        <w:t xml:space="preserve">for putative protective factors </w:t>
      </w:r>
      <w:r w:rsidRPr="00515D1E">
        <w:rPr>
          <w:rFonts w:ascii="Times New Roman" w:hAnsi="Times New Roman" w:cs="Times New Roman"/>
          <w:color w:val="000000" w:themeColor="text1"/>
        </w:rPr>
        <w:t xml:space="preserve">and interactions with high neighbourhood deprivation in association with parent-reported </w:t>
      </w:r>
      <w:r w:rsidR="00745C59" w:rsidRPr="00515D1E">
        <w:rPr>
          <w:rFonts w:ascii="Times New Roman" w:hAnsi="Times New Roman" w:cs="Times New Roman"/>
          <w:color w:val="000000" w:themeColor="text1"/>
        </w:rPr>
        <w:t>total problems a</w:t>
      </w:r>
      <w:r w:rsidRPr="00515D1E">
        <w:rPr>
          <w:rFonts w:ascii="Times New Roman" w:hAnsi="Times New Roman" w:cs="Times New Roman"/>
          <w:color w:val="000000" w:themeColor="text1"/>
        </w:rPr>
        <w:t xml:space="preserve">t age 17 years in the </w:t>
      </w:r>
      <w:r w:rsidR="001E1B51" w:rsidRPr="00515D1E">
        <w:rPr>
          <w:rFonts w:ascii="Times New Roman" w:hAnsi="Times New Roman" w:cs="Times New Roman"/>
          <w:color w:val="000000" w:themeColor="text1"/>
        </w:rPr>
        <w:t>Millennium</w:t>
      </w:r>
      <w:r w:rsidRPr="00515D1E">
        <w:rPr>
          <w:rFonts w:ascii="Times New Roman" w:hAnsi="Times New Roman" w:cs="Times New Roman"/>
          <w:color w:val="000000" w:themeColor="text1"/>
        </w:rPr>
        <w:t xml:space="preserve"> Cohort Study</w:t>
      </w:r>
      <w:r w:rsidR="007C773E" w:rsidRPr="00515D1E">
        <w:rPr>
          <w:rFonts w:ascii="Times New Roman" w:hAnsi="Times New Roman" w:cs="Times New Roman"/>
          <w:color w:val="000000" w:themeColor="text1"/>
        </w:rPr>
        <w:t xml:space="preserve"> (MCS)</w:t>
      </w:r>
      <w:r w:rsidRPr="00515D1E">
        <w:rPr>
          <w:rFonts w:ascii="Times New Roman" w:hAnsi="Times New Roman" w:cs="Times New Roman"/>
          <w:color w:val="000000" w:themeColor="text1"/>
        </w:rPr>
        <w:t>.</w:t>
      </w:r>
    </w:p>
    <w:bookmarkEnd w:id="16"/>
    <w:tbl>
      <w:tblPr>
        <w:tblStyle w:val="TableGridLight"/>
        <w:tblW w:w="12753"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5688"/>
        <w:gridCol w:w="1522"/>
        <w:gridCol w:w="1699"/>
        <w:gridCol w:w="1151"/>
        <w:gridCol w:w="2693"/>
      </w:tblGrid>
      <w:tr w:rsidR="00515D1E" w:rsidRPr="00515D1E" w14:paraId="75E19068" w14:textId="77777777" w:rsidTr="00C261E9">
        <w:tc>
          <w:tcPr>
            <w:tcW w:w="5688" w:type="dxa"/>
            <w:tcBorders>
              <w:top w:val="single" w:sz="4" w:space="0" w:color="auto"/>
              <w:bottom w:val="single" w:sz="4" w:space="0" w:color="auto"/>
            </w:tcBorders>
          </w:tcPr>
          <w:p w14:paraId="0A975EDF" w14:textId="77777777" w:rsidR="00745C59" w:rsidRPr="00515D1E" w:rsidRDefault="00745C59" w:rsidP="002762C4">
            <w:pPr>
              <w:spacing w:line="480" w:lineRule="auto"/>
              <w:rPr>
                <w:rFonts w:ascii="Times New Roman" w:hAnsi="Times New Roman" w:cs="Times New Roman"/>
                <w:color w:val="000000" w:themeColor="text1"/>
              </w:rPr>
            </w:pPr>
          </w:p>
        </w:tc>
        <w:tc>
          <w:tcPr>
            <w:tcW w:w="1522" w:type="dxa"/>
            <w:tcBorders>
              <w:top w:val="single" w:sz="4" w:space="0" w:color="auto"/>
              <w:bottom w:val="single" w:sz="4" w:space="0" w:color="auto"/>
            </w:tcBorders>
          </w:tcPr>
          <w:p w14:paraId="6C1F48E8" w14:textId="77777777"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p>
        </w:tc>
        <w:tc>
          <w:tcPr>
            <w:tcW w:w="1699" w:type="dxa"/>
            <w:tcBorders>
              <w:top w:val="single" w:sz="4" w:space="0" w:color="auto"/>
              <w:bottom w:val="single" w:sz="4" w:space="0" w:color="auto"/>
            </w:tcBorders>
          </w:tcPr>
          <w:p w14:paraId="073CD975" w14:textId="77777777"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w:t>
            </w:r>
            <w:r w:rsidRPr="00515D1E">
              <w:rPr>
                <w:rFonts w:ascii="Times New Roman" w:hAnsi="Times New Roman" w:cs="Times New Roman"/>
                <w:i/>
                <w:iCs/>
                <w:color w:val="000000" w:themeColor="text1"/>
              </w:rPr>
              <w:t>SD</w:t>
            </w:r>
            <w:r w:rsidRPr="00515D1E">
              <w:rPr>
                <w:rFonts w:ascii="Times New Roman" w:hAnsi="Times New Roman" w:cs="Times New Roman"/>
                <w:color w:val="000000" w:themeColor="text1"/>
              </w:rPr>
              <w:t>)</w:t>
            </w:r>
          </w:p>
        </w:tc>
        <w:tc>
          <w:tcPr>
            <w:tcW w:w="1151" w:type="dxa"/>
            <w:tcBorders>
              <w:top w:val="single" w:sz="4" w:space="0" w:color="auto"/>
              <w:bottom w:val="single" w:sz="4" w:space="0" w:color="auto"/>
            </w:tcBorders>
          </w:tcPr>
          <w:p w14:paraId="446F03A4" w14:textId="77777777" w:rsidR="00745C59" w:rsidRPr="00515D1E" w:rsidRDefault="00745C59" w:rsidP="002762C4">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693" w:type="dxa"/>
            <w:tcBorders>
              <w:top w:val="single" w:sz="4" w:space="0" w:color="auto"/>
              <w:bottom w:val="single" w:sz="4" w:space="0" w:color="auto"/>
            </w:tcBorders>
          </w:tcPr>
          <w:p w14:paraId="71EB95DF" w14:textId="77777777"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420AE52A" w14:textId="77777777" w:rsidTr="00C261E9">
        <w:tc>
          <w:tcPr>
            <w:tcW w:w="5688" w:type="dxa"/>
            <w:tcBorders>
              <w:top w:val="single" w:sz="4" w:space="0" w:color="auto"/>
            </w:tcBorders>
          </w:tcPr>
          <w:p w14:paraId="362F908B" w14:textId="77777777" w:rsidR="00745C59" w:rsidRPr="00515D1E" w:rsidRDefault="00745C59"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Temperament </w:t>
            </w:r>
          </w:p>
        </w:tc>
        <w:tc>
          <w:tcPr>
            <w:tcW w:w="1522" w:type="dxa"/>
            <w:tcBorders>
              <w:top w:val="single" w:sz="4" w:space="0" w:color="auto"/>
            </w:tcBorders>
          </w:tcPr>
          <w:p w14:paraId="59C8E874" w14:textId="78101B20"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4,912</w:t>
            </w:r>
          </w:p>
        </w:tc>
        <w:tc>
          <w:tcPr>
            <w:tcW w:w="1699" w:type="dxa"/>
            <w:tcBorders>
              <w:top w:val="single" w:sz="4" w:space="0" w:color="auto"/>
            </w:tcBorders>
          </w:tcPr>
          <w:p w14:paraId="0B8AA0AE" w14:textId="52BD8657"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-0.06</w:t>
            </w:r>
            <w:r w:rsidRPr="00515D1E">
              <w:rPr>
                <w:rFonts w:ascii="Times New Roman" w:hAnsi="Times New Roman" w:cs="Times New Roman"/>
                <w:color w:val="000000" w:themeColor="text1"/>
              </w:rPr>
              <w:t xml:space="preserve"> (0.01)</w:t>
            </w:r>
          </w:p>
        </w:tc>
        <w:tc>
          <w:tcPr>
            <w:tcW w:w="1151" w:type="dxa"/>
            <w:tcBorders>
              <w:top w:val="single" w:sz="4" w:space="0" w:color="auto"/>
            </w:tcBorders>
          </w:tcPr>
          <w:p w14:paraId="6042F452" w14:textId="293424EA"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Borders>
              <w:top w:val="single" w:sz="4" w:space="0" w:color="auto"/>
            </w:tcBorders>
          </w:tcPr>
          <w:p w14:paraId="03A3E813" w14:textId="6FE66FFF"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-0.09 </w:t>
            </w:r>
            <w:r w:rsidR="005849FA"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-0.03</w:t>
            </w:r>
          </w:p>
        </w:tc>
      </w:tr>
      <w:tr w:rsidR="00515D1E" w:rsidRPr="00515D1E" w14:paraId="3FFDB851" w14:textId="77777777" w:rsidTr="00C261E9">
        <w:tc>
          <w:tcPr>
            <w:tcW w:w="5688" w:type="dxa"/>
          </w:tcPr>
          <w:p w14:paraId="370641F1" w14:textId="77777777" w:rsidR="00745C59" w:rsidRPr="00515D1E" w:rsidRDefault="00745C59"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 high neighbourhood deprivation</w:t>
            </w:r>
          </w:p>
        </w:tc>
        <w:tc>
          <w:tcPr>
            <w:tcW w:w="1522" w:type="dxa"/>
          </w:tcPr>
          <w:p w14:paraId="061C918C" w14:textId="77777777" w:rsidR="00745C59" w:rsidRPr="00515D1E" w:rsidRDefault="00745C59" w:rsidP="002762C4">
            <w:pPr>
              <w:spacing w:line="480" w:lineRule="auto"/>
              <w:jc w:val="center"/>
              <w:rPr>
                <w:rFonts w:ascii="Times New Roman" w:hAnsi="Times New Roman" w:cs="Times New Roman"/>
                <w:color w:val="000000" w:themeColor="text1"/>
              </w:rPr>
            </w:pPr>
          </w:p>
        </w:tc>
        <w:tc>
          <w:tcPr>
            <w:tcW w:w="1699" w:type="dxa"/>
          </w:tcPr>
          <w:p w14:paraId="110856EB" w14:textId="45ECF3C5"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-0.06</w:t>
            </w:r>
            <w:r w:rsidRPr="00515D1E">
              <w:rPr>
                <w:rFonts w:ascii="Times New Roman" w:hAnsi="Times New Roman" w:cs="Times New Roman"/>
                <w:color w:val="000000" w:themeColor="text1"/>
              </w:rPr>
              <w:t xml:space="preserve"> (0.03)</w:t>
            </w:r>
          </w:p>
        </w:tc>
        <w:tc>
          <w:tcPr>
            <w:tcW w:w="1151" w:type="dxa"/>
          </w:tcPr>
          <w:p w14:paraId="07FB2B8C" w14:textId="7C3EBEDF"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.019</w:t>
            </w:r>
          </w:p>
        </w:tc>
        <w:tc>
          <w:tcPr>
            <w:tcW w:w="2693" w:type="dxa"/>
          </w:tcPr>
          <w:p w14:paraId="49C259D9" w14:textId="75AE1664"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-0.11 </w:t>
            </w:r>
            <w:r w:rsidR="005849FA"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-0.00</w:t>
            </w:r>
          </w:p>
        </w:tc>
      </w:tr>
      <w:tr w:rsidR="00515D1E" w:rsidRPr="00515D1E" w14:paraId="4703063B" w14:textId="77777777" w:rsidTr="00C261E9">
        <w:tc>
          <w:tcPr>
            <w:tcW w:w="5688" w:type="dxa"/>
          </w:tcPr>
          <w:p w14:paraId="0394D724" w14:textId="77777777" w:rsidR="00745C59" w:rsidRPr="00515D1E" w:rsidRDefault="00745C59"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Self-esteem </w:t>
            </w:r>
          </w:p>
        </w:tc>
        <w:tc>
          <w:tcPr>
            <w:tcW w:w="1522" w:type="dxa"/>
          </w:tcPr>
          <w:p w14:paraId="000E4025" w14:textId="2101939E"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4,871</w:t>
            </w:r>
          </w:p>
        </w:tc>
        <w:tc>
          <w:tcPr>
            <w:tcW w:w="1699" w:type="dxa"/>
          </w:tcPr>
          <w:p w14:paraId="3DBF8A88" w14:textId="0FF1D8D9"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-0.38</w:t>
            </w:r>
            <w:r w:rsidRPr="00515D1E">
              <w:rPr>
                <w:rFonts w:ascii="Times New Roman" w:hAnsi="Times New Roman" w:cs="Times New Roman"/>
                <w:color w:val="000000" w:themeColor="text1"/>
              </w:rPr>
              <w:t xml:space="preserve"> (0.04)</w:t>
            </w:r>
          </w:p>
        </w:tc>
        <w:tc>
          <w:tcPr>
            <w:tcW w:w="1151" w:type="dxa"/>
          </w:tcPr>
          <w:p w14:paraId="78325AFF" w14:textId="31400554"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3ED9DD13" w14:textId="0B7E2954"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-0.46 </w:t>
            </w:r>
            <w:r w:rsidR="005849FA"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-0.30</w:t>
            </w:r>
          </w:p>
        </w:tc>
      </w:tr>
      <w:tr w:rsidR="00515D1E" w:rsidRPr="00515D1E" w14:paraId="08B7136E" w14:textId="77777777" w:rsidTr="00C261E9">
        <w:tc>
          <w:tcPr>
            <w:tcW w:w="5688" w:type="dxa"/>
          </w:tcPr>
          <w:p w14:paraId="5A12E797" w14:textId="77777777" w:rsidR="00745C59" w:rsidRPr="00515D1E" w:rsidRDefault="00745C59"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Self-esteem * high neighbourhood deprivation</w:t>
            </w:r>
          </w:p>
        </w:tc>
        <w:tc>
          <w:tcPr>
            <w:tcW w:w="1522" w:type="dxa"/>
          </w:tcPr>
          <w:p w14:paraId="224B63C0" w14:textId="77777777" w:rsidR="00745C59" w:rsidRPr="00515D1E" w:rsidRDefault="00745C59" w:rsidP="002762C4">
            <w:pPr>
              <w:spacing w:line="480" w:lineRule="auto"/>
              <w:jc w:val="center"/>
              <w:rPr>
                <w:rFonts w:ascii="Times New Roman" w:hAnsi="Times New Roman" w:cs="Times New Roman"/>
                <w:color w:val="000000" w:themeColor="text1"/>
              </w:rPr>
            </w:pPr>
          </w:p>
        </w:tc>
        <w:tc>
          <w:tcPr>
            <w:tcW w:w="1699" w:type="dxa"/>
          </w:tcPr>
          <w:p w14:paraId="413E72B3" w14:textId="63C75119"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(0.08)</w:t>
            </w:r>
          </w:p>
        </w:tc>
        <w:tc>
          <w:tcPr>
            <w:tcW w:w="1151" w:type="dxa"/>
          </w:tcPr>
          <w:p w14:paraId="13C30E7A" w14:textId="64F91C0C"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.464</w:t>
            </w:r>
          </w:p>
        </w:tc>
        <w:tc>
          <w:tcPr>
            <w:tcW w:w="2693" w:type="dxa"/>
          </w:tcPr>
          <w:p w14:paraId="3D0F22CE" w14:textId="2B803068"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-0.17 – 0.</w:t>
            </w:r>
            <w:r w:rsidR="00DB0082" w:rsidRPr="00515D1E">
              <w:rPr>
                <w:rFonts w:ascii="Times New Roman" w:hAnsi="Times New Roman" w:cs="Times New Roman"/>
                <w:color w:val="000000" w:themeColor="text1"/>
              </w:rPr>
              <w:t>1</w:t>
            </w:r>
            <w:r w:rsidRPr="00515D1E">
              <w:rPr>
                <w:rFonts w:ascii="Times New Roman" w:hAnsi="Times New Roman" w:cs="Times New Roman"/>
                <w:color w:val="000000" w:themeColor="text1"/>
              </w:rPr>
              <w:t>5</w:t>
            </w:r>
          </w:p>
        </w:tc>
      </w:tr>
      <w:tr w:rsidR="00515D1E" w:rsidRPr="00515D1E" w14:paraId="1523A6C8" w14:textId="77777777" w:rsidTr="00C261E9">
        <w:tc>
          <w:tcPr>
            <w:tcW w:w="5688" w:type="dxa"/>
          </w:tcPr>
          <w:p w14:paraId="72710739" w14:textId="2B6EDA9E" w:rsidR="00C261E9" w:rsidRPr="00515D1E" w:rsidRDefault="00C261E9" w:rsidP="00C261E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Picture similarity </w:t>
            </w:r>
          </w:p>
        </w:tc>
        <w:tc>
          <w:tcPr>
            <w:tcW w:w="1522" w:type="dxa"/>
          </w:tcPr>
          <w:p w14:paraId="752F129C" w14:textId="56C5A35B"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4,999</w:t>
            </w:r>
          </w:p>
        </w:tc>
        <w:tc>
          <w:tcPr>
            <w:tcW w:w="1699" w:type="dxa"/>
          </w:tcPr>
          <w:p w14:paraId="29E9E315" w14:textId="7718D098"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-0.04 (0.01)</w:t>
            </w:r>
          </w:p>
        </w:tc>
        <w:tc>
          <w:tcPr>
            <w:tcW w:w="1151" w:type="dxa"/>
          </w:tcPr>
          <w:p w14:paraId="0CB97293" w14:textId="0E073EB3"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416D31FE" w14:textId="46FD06A9"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-0.06 – -0.02</w:t>
            </w:r>
          </w:p>
        </w:tc>
      </w:tr>
      <w:tr w:rsidR="00515D1E" w:rsidRPr="00515D1E" w14:paraId="2F7CD868" w14:textId="77777777" w:rsidTr="00C261E9">
        <w:tc>
          <w:tcPr>
            <w:tcW w:w="5688" w:type="dxa"/>
          </w:tcPr>
          <w:p w14:paraId="13C20167" w14:textId="73F54C9F" w:rsidR="00C261E9" w:rsidRPr="00515D1E" w:rsidRDefault="00C261E9" w:rsidP="00C261E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Picture similarity * high neighbourhood deprivation</w:t>
            </w:r>
          </w:p>
        </w:tc>
        <w:tc>
          <w:tcPr>
            <w:tcW w:w="1522" w:type="dxa"/>
          </w:tcPr>
          <w:p w14:paraId="14BC8F7B" w14:textId="77777777" w:rsidR="00C261E9" w:rsidRPr="00515D1E" w:rsidRDefault="00C261E9" w:rsidP="00C261E9">
            <w:pPr>
              <w:spacing w:line="480" w:lineRule="auto"/>
              <w:jc w:val="center"/>
              <w:rPr>
                <w:rFonts w:ascii="Times New Roman" w:hAnsi="Times New Roman" w:cs="Times New Roman"/>
                <w:color w:val="000000" w:themeColor="text1"/>
              </w:rPr>
            </w:pPr>
          </w:p>
        </w:tc>
        <w:tc>
          <w:tcPr>
            <w:tcW w:w="1699" w:type="dxa"/>
          </w:tcPr>
          <w:p w14:paraId="20D92AF7" w14:textId="248957B0"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(0.02)</w:t>
            </w:r>
          </w:p>
        </w:tc>
        <w:tc>
          <w:tcPr>
            <w:tcW w:w="1151" w:type="dxa"/>
          </w:tcPr>
          <w:p w14:paraId="465211EF" w14:textId="43F5D261"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.297</w:t>
            </w:r>
          </w:p>
        </w:tc>
        <w:tc>
          <w:tcPr>
            <w:tcW w:w="2693" w:type="dxa"/>
          </w:tcPr>
          <w:p w14:paraId="5586CD3F" w14:textId="3270ED2C"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 0.02</w:t>
            </w:r>
          </w:p>
        </w:tc>
      </w:tr>
      <w:tr w:rsidR="00515D1E" w:rsidRPr="00515D1E" w14:paraId="78ECEF99" w14:textId="77777777" w:rsidTr="00C261E9">
        <w:tc>
          <w:tcPr>
            <w:tcW w:w="5688" w:type="dxa"/>
          </w:tcPr>
          <w:p w14:paraId="41DB7416" w14:textId="0A9B4B9F" w:rsidR="00C261E9" w:rsidRPr="00515D1E" w:rsidRDefault="00C261E9" w:rsidP="00C261E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Pattern construction</w:t>
            </w:r>
          </w:p>
        </w:tc>
        <w:tc>
          <w:tcPr>
            <w:tcW w:w="1522" w:type="dxa"/>
          </w:tcPr>
          <w:p w14:paraId="1B01518D" w14:textId="02B0D501"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5,001</w:t>
            </w:r>
          </w:p>
        </w:tc>
        <w:tc>
          <w:tcPr>
            <w:tcW w:w="1699" w:type="dxa"/>
          </w:tcPr>
          <w:p w14:paraId="1CA254BC" w14:textId="54E82A5B"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-0.09</w:t>
            </w:r>
            <w:r w:rsidRPr="00515D1E">
              <w:rPr>
                <w:rFonts w:ascii="Times New Roman" w:hAnsi="Times New Roman" w:cs="Times New Roman"/>
                <w:color w:val="000000" w:themeColor="text1"/>
              </w:rPr>
              <w:t xml:space="preserve"> (0.01)</w:t>
            </w:r>
          </w:p>
        </w:tc>
        <w:tc>
          <w:tcPr>
            <w:tcW w:w="1151" w:type="dxa"/>
          </w:tcPr>
          <w:p w14:paraId="1A9960DA" w14:textId="69ADB83B"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092559A6" w14:textId="488191BD"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-0.11 – -0.07</w:t>
            </w:r>
          </w:p>
        </w:tc>
      </w:tr>
      <w:tr w:rsidR="00515D1E" w:rsidRPr="00515D1E" w14:paraId="7221449A" w14:textId="77777777" w:rsidTr="00C261E9">
        <w:tc>
          <w:tcPr>
            <w:tcW w:w="5688" w:type="dxa"/>
          </w:tcPr>
          <w:p w14:paraId="0F016934" w14:textId="2DC0E57D" w:rsidR="00C261E9" w:rsidRPr="00515D1E" w:rsidRDefault="00C261E9" w:rsidP="00C261E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Pattern construction * high neighbourhood deprivation</w:t>
            </w:r>
          </w:p>
        </w:tc>
        <w:tc>
          <w:tcPr>
            <w:tcW w:w="1522" w:type="dxa"/>
          </w:tcPr>
          <w:p w14:paraId="442DB8B9" w14:textId="77777777" w:rsidR="00C261E9" w:rsidRPr="00515D1E" w:rsidRDefault="00C261E9" w:rsidP="00C261E9">
            <w:pPr>
              <w:spacing w:line="480" w:lineRule="auto"/>
              <w:jc w:val="center"/>
              <w:rPr>
                <w:rFonts w:ascii="Times New Roman" w:hAnsi="Times New Roman" w:cs="Times New Roman"/>
                <w:color w:val="000000" w:themeColor="text1"/>
              </w:rPr>
            </w:pPr>
          </w:p>
        </w:tc>
        <w:tc>
          <w:tcPr>
            <w:tcW w:w="1699" w:type="dxa"/>
          </w:tcPr>
          <w:p w14:paraId="291459F7" w14:textId="5C30C07A"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(0.02)</w:t>
            </w:r>
          </w:p>
        </w:tc>
        <w:tc>
          <w:tcPr>
            <w:tcW w:w="1151" w:type="dxa"/>
          </w:tcPr>
          <w:p w14:paraId="0CCC1A85" w14:textId="555500E1"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.183</w:t>
            </w:r>
          </w:p>
        </w:tc>
        <w:tc>
          <w:tcPr>
            <w:tcW w:w="2693" w:type="dxa"/>
          </w:tcPr>
          <w:p w14:paraId="0D22263A" w14:textId="390F9B8B"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 0.05</w:t>
            </w:r>
          </w:p>
        </w:tc>
      </w:tr>
      <w:tr w:rsidR="00515D1E" w:rsidRPr="00515D1E" w14:paraId="3C06B8C2" w14:textId="77777777" w:rsidTr="00C261E9">
        <w:tc>
          <w:tcPr>
            <w:tcW w:w="5688" w:type="dxa"/>
          </w:tcPr>
          <w:p w14:paraId="6A1DBDC8" w14:textId="26CEFB3D" w:rsidR="00C261E9" w:rsidRPr="00515D1E" w:rsidRDefault="00C261E9" w:rsidP="00C261E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Vocabulary</w:t>
            </w:r>
          </w:p>
        </w:tc>
        <w:tc>
          <w:tcPr>
            <w:tcW w:w="1522" w:type="dxa"/>
          </w:tcPr>
          <w:p w14:paraId="1206834A" w14:textId="5D454748"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5,011</w:t>
            </w:r>
          </w:p>
        </w:tc>
        <w:tc>
          <w:tcPr>
            <w:tcW w:w="1699" w:type="dxa"/>
          </w:tcPr>
          <w:p w14:paraId="1EE77B5C" w14:textId="6D892188"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-0.06</w:t>
            </w:r>
            <w:r w:rsidRPr="00515D1E">
              <w:rPr>
                <w:rFonts w:ascii="Times New Roman" w:hAnsi="Times New Roman" w:cs="Times New Roman"/>
                <w:color w:val="000000" w:themeColor="text1"/>
              </w:rPr>
              <w:t xml:space="preserve"> (0.01)</w:t>
            </w:r>
          </w:p>
        </w:tc>
        <w:tc>
          <w:tcPr>
            <w:tcW w:w="1151" w:type="dxa"/>
          </w:tcPr>
          <w:p w14:paraId="31744B38" w14:textId="40D85E75"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5576722B" w14:textId="47AC98AD"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-0.28 – -0.04</w:t>
            </w:r>
          </w:p>
        </w:tc>
      </w:tr>
      <w:tr w:rsidR="00515D1E" w:rsidRPr="00515D1E" w14:paraId="7E198F95" w14:textId="77777777" w:rsidTr="00C261E9">
        <w:tc>
          <w:tcPr>
            <w:tcW w:w="5688" w:type="dxa"/>
          </w:tcPr>
          <w:p w14:paraId="71C9A7B6" w14:textId="436A0D73" w:rsidR="00C261E9" w:rsidRPr="00515D1E" w:rsidRDefault="00C261E9" w:rsidP="00C261E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Vocabulary * high neighbourhood deprivation</w:t>
            </w:r>
          </w:p>
        </w:tc>
        <w:tc>
          <w:tcPr>
            <w:tcW w:w="1522" w:type="dxa"/>
          </w:tcPr>
          <w:p w14:paraId="6033F271" w14:textId="77777777" w:rsidR="00C261E9" w:rsidRPr="00515D1E" w:rsidRDefault="00C261E9" w:rsidP="00C261E9">
            <w:pPr>
              <w:spacing w:line="480" w:lineRule="auto"/>
              <w:jc w:val="center"/>
              <w:rPr>
                <w:rFonts w:ascii="Times New Roman" w:hAnsi="Times New Roman" w:cs="Times New Roman"/>
                <w:color w:val="000000" w:themeColor="text1"/>
              </w:rPr>
            </w:pPr>
          </w:p>
        </w:tc>
        <w:tc>
          <w:tcPr>
            <w:tcW w:w="1699" w:type="dxa"/>
          </w:tcPr>
          <w:p w14:paraId="43E8C6AC" w14:textId="5692BE22"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(0.02)</w:t>
            </w:r>
          </w:p>
        </w:tc>
        <w:tc>
          <w:tcPr>
            <w:tcW w:w="1151" w:type="dxa"/>
          </w:tcPr>
          <w:p w14:paraId="541A845B" w14:textId="5694F185"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.332</w:t>
            </w:r>
          </w:p>
        </w:tc>
        <w:tc>
          <w:tcPr>
            <w:tcW w:w="2693" w:type="dxa"/>
          </w:tcPr>
          <w:p w14:paraId="18548907" w14:textId="2B026CFC" w:rsidR="00C261E9" w:rsidRPr="00515D1E" w:rsidRDefault="00C261E9" w:rsidP="00C261E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 0.04</w:t>
            </w:r>
          </w:p>
        </w:tc>
      </w:tr>
      <w:tr w:rsidR="00515D1E" w:rsidRPr="00515D1E" w14:paraId="56584DD9" w14:textId="77777777" w:rsidTr="00C261E9">
        <w:tc>
          <w:tcPr>
            <w:tcW w:w="5688" w:type="dxa"/>
          </w:tcPr>
          <w:p w14:paraId="6A41F075" w14:textId="1E687305" w:rsidR="00745C59" w:rsidRPr="00515D1E" w:rsidRDefault="00745C59"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Parental knowledge </w:t>
            </w:r>
          </w:p>
        </w:tc>
        <w:tc>
          <w:tcPr>
            <w:tcW w:w="1522" w:type="dxa"/>
          </w:tcPr>
          <w:p w14:paraId="7EB29FFA" w14:textId="610C89DF" w:rsidR="00745C59" w:rsidRPr="00515D1E" w:rsidRDefault="005849FA"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4,918</w:t>
            </w:r>
          </w:p>
        </w:tc>
        <w:tc>
          <w:tcPr>
            <w:tcW w:w="1699" w:type="dxa"/>
          </w:tcPr>
          <w:p w14:paraId="25B0341B" w14:textId="05E05CDA"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-0.25</w:t>
            </w:r>
            <w:r w:rsidRPr="00515D1E">
              <w:rPr>
                <w:rFonts w:ascii="Times New Roman" w:hAnsi="Times New Roman" w:cs="Times New Roman"/>
                <w:color w:val="000000" w:themeColor="text1"/>
              </w:rPr>
              <w:t xml:space="preserve"> (0.05)</w:t>
            </w:r>
          </w:p>
        </w:tc>
        <w:tc>
          <w:tcPr>
            <w:tcW w:w="1151" w:type="dxa"/>
          </w:tcPr>
          <w:p w14:paraId="73CBB411" w14:textId="7315257E"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68C7DC38" w14:textId="0372BDB6" w:rsidR="00745C59" w:rsidRPr="00515D1E" w:rsidRDefault="00745C59"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-0.35 </w:t>
            </w:r>
            <w:r w:rsidR="005849FA"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-0.15</w:t>
            </w:r>
          </w:p>
        </w:tc>
      </w:tr>
      <w:tr w:rsidR="00515D1E" w:rsidRPr="00515D1E" w14:paraId="333B6640" w14:textId="77777777" w:rsidTr="00C261E9">
        <w:tc>
          <w:tcPr>
            <w:tcW w:w="5688" w:type="dxa"/>
          </w:tcPr>
          <w:p w14:paraId="64670B33" w14:textId="55C91647" w:rsidR="00745C59" w:rsidRPr="00515D1E" w:rsidRDefault="00745C59" w:rsidP="00745C5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Parental knowledge * high neighbourhood deprivation </w:t>
            </w:r>
          </w:p>
        </w:tc>
        <w:tc>
          <w:tcPr>
            <w:tcW w:w="1522" w:type="dxa"/>
          </w:tcPr>
          <w:p w14:paraId="60257FC3" w14:textId="77777777" w:rsidR="00745C59" w:rsidRPr="00515D1E" w:rsidRDefault="00745C59" w:rsidP="00745C59">
            <w:pPr>
              <w:spacing w:line="480" w:lineRule="auto"/>
              <w:jc w:val="center"/>
              <w:rPr>
                <w:rFonts w:ascii="Times New Roman" w:hAnsi="Times New Roman" w:cs="Times New Roman"/>
                <w:color w:val="000000" w:themeColor="text1"/>
              </w:rPr>
            </w:pPr>
          </w:p>
        </w:tc>
        <w:tc>
          <w:tcPr>
            <w:tcW w:w="1699" w:type="dxa"/>
          </w:tcPr>
          <w:p w14:paraId="19A34CAF" w14:textId="4357A548"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-0.23</w:t>
            </w:r>
            <w:r w:rsidRPr="00515D1E">
              <w:rPr>
                <w:rFonts w:ascii="Times New Roman" w:hAnsi="Times New Roman" w:cs="Times New Roman"/>
                <w:color w:val="000000" w:themeColor="text1"/>
              </w:rPr>
              <w:t xml:space="preserve"> (0.09)</w:t>
            </w:r>
          </w:p>
        </w:tc>
        <w:tc>
          <w:tcPr>
            <w:tcW w:w="1151" w:type="dxa"/>
          </w:tcPr>
          <w:p w14:paraId="28C19E2E" w14:textId="2413C1D6"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.008</w:t>
            </w:r>
          </w:p>
        </w:tc>
        <w:tc>
          <w:tcPr>
            <w:tcW w:w="2693" w:type="dxa"/>
          </w:tcPr>
          <w:p w14:paraId="26DE24ED" w14:textId="7F1656A5"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-0.42 </w:t>
            </w:r>
            <w:r w:rsidR="005849FA"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-0.04</w:t>
            </w:r>
          </w:p>
        </w:tc>
      </w:tr>
      <w:tr w:rsidR="00515D1E" w:rsidRPr="00515D1E" w14:paraId="55903560" w14:textId="77777777" w:rsidTr="00C261E9">
        <w:tc>
          <w:tcPr>
            <w:tcW w:w="5688" w:type="dxa"/>
          </w:tcPr>
          <w:p w14:paraId="795704EC" w14:textId="7D66262B" w:rsidR="00371367" w:rsidRPr="00515D1E" w:rsidRDefault="00371367" w:rsidP="00371367">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Parent-child relationship</w:t>
            </w:r>
          </w:p>
        </w:tc>
        <w:tc>
          <w:tcPr>
            <w:tcW w:w="1522" w:type="dxa"/>
          </w:tcPr>
          <w:p w14:paraId="1A64BEC2" w14:textId="52D34392" w:rsidR="00371367" w:rsidRPr="00515D1E" w:rsidRDefault="00371367" w:rsidP="00371367">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4,533</w:t>
            </w:r>
          </w:p>
        </w:tc>
        <w:tc>
          <w:tcPr>
            <w:tcW w:w="1699" w:type="dxa"/>
          </w:tcPr>
          <w:p w14:paraId="25F6D70B" w14:textId="0DD40CF0" w:rsidR="00371367" w:rsidRPr="00515D1E" w:rsidRDefault="00371367" w:rsidP="00371367">
            <w:pPr>
              <w:spacing w:line="480" w:lineRule="auto"/>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-0.19</w:t>
            </w:r>
            <w:r w:rsidRPr="00515D1E">
              <w:rPr>
                <w:rFonts w:ascii="Times New Roman" w:hAnsi="Times New Roman" w:cs="Times New Roman"/>
                <w:color w:val="000000" w:themeColor="text1"/>
              </w:rPr>
              <w:t xml:space="preserve"> (0.01)</w:t>
            </w:r>
          </w:p>
        </w:tc>
        <w:tc>
          <w:tcPr>
            <w:tcW w:w="1151" w:type="dxa"/>
          </w:tcPr>
          <w:p w14:paraId="09A48E2D" w14:textId="1B00FEF3" w:rsidR="00371367" w:rsidRPr="00515D1E" w:rsidRDefault="00371367" w:rsidP="00371367">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08EF0B46" w14:textId="104166C1" w:rsidR="00371367" w:rsidRPr="00515D1E" w:rsidRDefault="00371367" w:rsidP="00371367">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-0.22 – -0.17</w:t>
            </w:r>
          </w:p>
        </w:tc>
      </w:tr>
      <w:tr w:rsidR="00515D1E" w:rsidRPr="00515D1E" w14:paraId="485FE831" w14:textId="77777777" w:rsidTr="00C261E9">
        <w:tc>
          <w:tcPr>
            <w:tcW w:w="5688" w:type="dxa"/>
          </w:tcPr>
          <w:p w14:paraId="0A47012E" w14:textId="380FAF9D" w:rsidR="00371367" w:rsidRPr="00515D1E" w:rsidRDefault="00371367" w:rsidP="00371367">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Parent-child relationship * high neighbourhood deprivation </w:t>
            </w:r>
          </w:p>
        </w:tc>
        <w:tc>
          <w:tcPr>
            <w:tcW w:w="1522" w:type="dxa"/>
          </w:tcPr>
          <w:p w14:paraId="610502D2" w14:textId="77777777" w:rsidR="00371367" w:rsidRPr="00515D1E" w:rsidRDefault="00371367" w:rsidP="00371367">
            <w:pPr>
              <w:spacing w:line="480" w:lineRule="auto"/>
              <w:jc w:val="center"/>
              <w:rPr>
                <w:rFonts w:ascii="Times New Roman" w:hAnsi="Times New Roman" w:cs="Times New Roman"/>
                <w:color w:val="000000" w:themeColor="text1"/>
              </w:rPr>
            </w:pPr>
          </w:p>
        </w:tc>
        <w:tc>
          <w:tcPr>
            <w:tcW w:w="1699" w:type="dxa"/>
          </w:tcPr>
          <w:p w14:paraId="184A2C93" w14:textId="4CD0E809" w:rsidR="00371367" w:rsidRPr="00515D1E" w:rsidRDefault="00371367" w:rsidP="00371367">
            <w:pPr>
              <w:spacing w:line="480" w:lineRule="auto"/>
              <w:jc w:val="center"/>
              <w:rPr>
                <w:rFonts w:ascii="Times New Roman" w:hAnsi="Times New Roman" w:cs="Times New Roman"/>
                <w:b/>
                <w:bCs/>
                <w:color w:val="000000" w:themeColor="text1"/>
              </w:rPr>
            </w:pPr>
            <w:r w:rsidRPr="00515D1E">
              <w:rPr>
                <w:rFonts w:ascii="Times New Roman" w:hAnsi="Times New Roman" w:cs="Times New Roman"/>
                <w:color w:val="000000" w:themeColor="text1"/>
              </w:rPr>
              <w:t>-0.03 (0.03)</w:t>
            </w:r>
          </w:p>
        </w:tc>
        <w:tc>
          <w:tcPr>
            <w:tcW w:w="1151" w:type="dxa"/>
          </w:tcPr>
          <w:p w14:paraId="709CC7A9" w14:textId="05627E7C" w:rsidR="00371367" w:rsidRPr="00515D1E" w:rsidRDefault="00371367" w:rsidP="00371367">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.134</w:t>
            </w:r>
          </w:p>
        </w:tc>
        <w:tc>
          <w:tcPr>
            <w:tcW w:w="2693" w:type="dxa"/>
          </w:tcPr>
          <w:p w14:paraId="49A48A71" w14:textId="2E9B0D07" w:rsidR="00371367" w:rsidRPr="00515D1E" w:rsidRDefault="00371367" w:rsidP="00371367">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-0.08 – 0.02</w:t>
            </w:r>
          </w:p>
        </w:tc>
      </w:tr>
      <w:tr w:rsidR="00515D1E" w:rsidRPr="00515D1E" w14:paraId="480A700A" w14:textId="77777777" w:rsidTr="00C261E9">
        <w:tc>
          <w:tcPr>
            <w:tcW w:w="5688" w:type="dxa"/>
          </w:tcPr>
          <w:p w14:paraId="6386E48C" w14:textId="77777777" w:rsidR="00745C59" w:rsidRPr="00515D1E" w:rsidRDefault="00745C59" w:rsidP="00745C5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lastRenderedPageBreak/>
              <w:t xml:space="preserve">Social support </w:t>
            </w:r>
          </w:p>
        </w:tc>
        <w:tc>
          <w:tcPr>
            <w:tcW w:w="1522" w:type="dxa"/>
          </w:tcPr>
          <w:p w14:paraId="48FAB5BC" w14:textId="4DC5999D" w:rsidR="00745C59" w:rsidRPr="00515D1E" w:rsidRDefault="005849FA"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3,545</w:t>
            </w:r>
          </w:p>
        </w:tc>
        <w:tc>
          <w:tcPr>
            <w:tcW w:w="1699" w:type="dxa"/>
          </w:tcPr>
          <w:p w14:paraId="551AD632" w14:textId="223C9F5F"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-0.84</w:t>
            </w:r>
            <w:r w:rsidRPr="00515D1E">
              <w:rPr>
                <w:rFonts w:ascii="Times New Roman" w:hAnsi="Times New Roman" w:cs="Times New Roman"/>
                <w:color w:val="000000" w:themeColor="text1"/>
              </w:rPr>
              <w:t xml:space="preserve"> (0.09)</w:t>
            </w:r>
          </w:p>
        </w:tc>
        <w:tc>
          <w:tcPr>
            <w:tcW w:w="1151" w:type="dxa"/>
          </w:tcPr>
          <w:p w14:paraId="01982165" w14:textId="491D4F6D"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4445E261" w14:textId="6DB6A0D6"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-1.02 </w:t>
            </w:r>
            <w:r w:rsidR="005849FA"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-0.66</w:t>
            </w:r>
          </w:p>
        </w:tc>
      </w:tr>
      <w:tr w:rsidR="00515D1E" w:rsidRPr="00515D1E" w14:paraId="42E0E102" w14:textId="77777777" w:rsidTr="00C261E9">
        <w:tc>
          <w:tcPr>
            <w:tcW w:w="5688" w:type="dxa"/>
          </w:tcPr>
          <w:p w14:paraId="53791BE7" w14:textId="77777777" w:rsidR="00745C59" w:rsidRPr="00515D1E" w:rsidRDefault="00745C59" w:rsidP="00745C5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 high neighbourhood deprivation</w:t>
            </w:r>
          </w:p>
        </w:tc>
        <w:tc>
          <w:tcPr>
            <w:tcW w:w="1522" w:type="dxa"/>
          </w:tcPr>
          <w:p w14:paraId="683058D0" w14:textId="77777777" w:rsidR="00745C59" w:rsidRPr="00515D1E" w:rsidRDefault="00745C59" w:rsidP="00745C59">
            <w:pPr>
              <w:spacing w:line="480" w:lineRule="auto"/>
              <w:jc w:val="center"/>
              <w:rPr>
                <w:rFonts w:ascii="Times New Roman" w:hAnsi="Times New Roman" w:cs="Times New Roman"/>
                <w:color w:val="000000" w:themeColor="text1"/>
              </w:rPr>
            </w:pPr>
          </w:p>
        </w:tc>
        <w:tc>
          <w:tcPr>
            <w:tcW w:w="1699" w:type="dxa"/>
          </w:tcPr>
          <w:p w14:paraId="21CC12FC" w14:textId="7DFC5D40"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-0.34</w:t>
            </w:r>
            <w:r w:rsidRPr="00515D1E">
              <w:rPr>
                <w:rFonts w:ascii="Times New Roman" w:hAnsi="Times New Roman" w:cs="Times New Roman"/>
                <w:color w:val="000000" w:themeColor="text1"/>
              </w:rPr>
              <w:t xml:space="preserve"> (0.18)</w:t>
            </w:r>
          </w:p>
        </w:tc>
        <w:tc>
          <w:tcPr>
            <w:tcW w:w="1151" w:type="dxa"/>
          </w:tcPr>
          <w:p w14:paraId="2D0104D8" w14:textId="2CFFAFCB"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.028</w:t>
            </w:r>
          </w:p>
        </w:tc>
        <w:tc>
          <w:tcPr>
            <w:tcW w:w="2693" w:type="dxa"/>
          </w:tcPr>
          <w:p w14:paraId="1B23AE42" w14:textId="00699772" w:rsidR="00745C59" w:rsidRPr="00515D1E" w:rsidRDefault="00745C59"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-0.68 – 0.01</w:t>
            </w:r>
          </w:p>
        </w:tc>
      </w:tr>
      <w:tr w:rsidR="00515D1E" w:rsidRPr="00515D1E" w14:paraId="78436CCF" w14:textId="77777777" w:rsidTr="00C261E9">
        <w:tc>
          <w:tcPr>
            <w:tcW w:w="5688" w:type="dxa"/>
          </w:tcPr>
          <w:p w14:paraId="3EDB1D06" w14:textId="0FD7D136" w:rsidR="00C261E9" w:rsidRPr="00515D1E" w:rsidRDefault="00DB4595" w:rsidP="00745C5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High family i</w:t>
            </w:r>
            <w:r w:rsidR="00C261E9" w:rsidRPr="00515D1E">
              <w:rPr>
                <w:rFonts w:ascii="Times New Roman" w:hAnsi="Times New Roman" w:cs="Times New Roman"/>
                <w:color w:val="000000" w:themeColor="text1"/>
              </w:rPr>
              <w:t>ncome</w:t>
            </w:r>
          </w:p>
        </w:tc>
        <w:tc>
          <w:tcPr>
            <w:tcW w:w="1522" w:type="dxa"/>
          </w:tcPr>
          <w:p w14:paraId="76F5475E" w14:textId="2F73AB02" w:rsidR="00C261E9" w:rsidRPr="00515D1E" w:rsidRDefault="00DB4595"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5,011</w:t>
            </w:r>
          </w:p>
        </w:tc>
        <w:tc>
          <w:tcPr>
            <w:tcW w:w="1699" w:type="dxa"/>
          </w:tcPr>
          <w:p w14:paraId="3ABFD956" w14:textId="1F806E48" w:rsidR="00C261E9" w:rsidRPr="00515D1E" w:rsidRDefault="00DB4595" w:rsidP="00745C59">
            <w:pPr>
              <w:spacing w:line="480" w:lineRule="auto"/>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 xml:space="preserve">-1.50 </w:t>
            </w:r>
            <w:r w:rsidRPr="00515D1E">
              <w:rPr>
                <w:rFonts w:ascii="Times New Roman" w:hAnsi="Times New Roman" w:cs="Times New Roman"/>
                <w:color w:val="000000" w:themeColor="text1"/>
              </w:rPr>
              <w:t>(0.20)</w:t>
            </w:r>
          </w:p>
        </w:tc>
        <w:tc>
          <w:tcPr>
            <w:tcW w:w="1151" w:type="dxa"/>
          </w:tcPr>
          <w:p w14:paraId="6D017934" w14:textId="6739D57A" w:rsidR="00C261E9" w:rsidRPr="00515D1E" w:rsidRDefault="00DB4595"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6C93AC3C" w14:textId="6B9DFC90" w:rsidR="00C261E9" w:rsidRPr="00515D1E" w:rsidRDefault="00DB4595"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-1.90 – </w:t>
            </w:r>
            <w:r w:rsidR="00EC6798"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1.11</w:t>
            </w:r>
          </w:p>
        </w:tc>
      </w:tr>
      <w:tr w:rsidR="00DB4595" w:rsidRPr="00515D1E" w14:paraId="27A41037" w14:textId="77777777" w:rsidTr="00C261E9">
        <w:tc>
          <w:tcPr>
            <w:tcW w:w="5688" w:type="dxa"/>
          </w:tcPr>
          <w:p w14:paraId="68D9B087" w14:textId="1A6C5268" w:rsidR="00DB4595" w:rsidRPr="00515D1E" w:rsidRDefault="00DB4595" w:rsidP="00745C59">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High family income * high neighbourhood deprivation </w:t>
            </w:r>
          </w:p>
        </w:tc>
        <w:tc>
          <w:tcPr>
            <w:tcW w:w="1522" w:type="dxa"/>
          </w:tcPr>
          <w:p w14:paraId="02561CCA" w14:textId="77777777" w:rsidR="00DB4595" w:rsidRPr="00515D1E" w:rsidRDefault="00DB4595" w:rsidP="00745C59">
            <w:pPr>
              <w:spacing w:line="480" w:lineRule="auto"/>
              <w:jc w:val="center"/>
              <w:rPr>
                <w:rFonts w:ascii="Times New Roman" w:hAnsi="Times New Roman" w:cs="Times New Roman"/>
                <w:color w:val="000000" w:themeColor="text1"/>
              </w:rPr>
            </w:pPr>
          </w:p>
        </w:tc>
        <w:tc>
          <w:tcPr>
            <w:tcW w:w="1699" w:type="dxa"/>
          </w:tcPr>
          <w:p w14:paraId="3C9B1A85" w14:textId="37DB127E" w:rsidR="00DB4595" w:rsidRPr="00515D1E" w:rsidRDefault="00DB4595" w:rsidP="00745C59">
            <w:pPr>
              <w:spacing w:line="480" w:lineRule="auto"/>
              <w:jc w:val="center"/>
              <w:rPr>
                <w:rFonts w:ascii="Times New Roman" w:hAnsi="Times New Roman" w:cs="Times New Roman"/>
                <w:b/>
                <w:bCs/>
                <w:color w:val="000000" w:themeColor="text1"/>
              </w:rPr>
            </w:pPr>
            <w:r w:rsidRPr="00515D1E">
              <w:rPr>
                <w:rFonts w:ascii="Times New Roman" w:hAnsi="Times New Roman" w:cs="Times New Roman"/>
                <w:color w:val="000000" w:themeColor="text1"/>
              </w:rPr>
              <w:t>-0.22</w:t>
            </w:r>
            <w:r w:rsidRPr="00515D1E">
              <w:rPr>
                <w:rFonts w:ascii="Times New Roman" w:hAnsi="Times New Roman" w:cs="Times New Roman"/>
                <w:b/>
                <w:bCs/>
                <w:color w:val="000000" w:themeColor="text1"/>
              </w:rPr>
              <w:t xml:space="preserve"> </w:t>
            </w:r>
            <w:r w:rsidRPr="00515D1E">
              <w:rPr>
                <w:rFonts w:ascii="Times New Roman" w:hAnsi="Times New Roman" w:cs="Times New Roman"/>
                <w:color w:val="000000" w:themeColor="text1"/>
              </w:rPr>
              <w:t>(0.64)</w:t>
            </w:r>
          </w:p>
        </w:tc>
        <w:tc>
          <w:tcPr>
            <w:tcW w:w="1151" w:type="dxa"/>
          </w:tcPr>
          <w:p w14:paraId="25552F72" w14:textId="41ED3C7B" w:rsidR="00DB4595" w:rsidRPr="00515D1E" w:rsidRDefault="00DB4595"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.363</w:t>
            </w:r>
          </w:p>
        </w:tc>
        <w:tc>
          <w:tcPr>
            <w:tcW w:w="2693" w:type="dxa"/>
          </w:tcPr>
          <w:p w14:paraId="5009EBB3" w14:textId="719233F4" w:rsidR="00DB4595" w:rsidRPr="00515D1E" w:rsidRDefault="00DB4595" w:rsidP="00745C59">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-1.48 – 1.04</w:t>
            </w:r>
          </w:p>
        </w:tc>
      </w:tr>
    </w:tbl>
    <w:p w14:paraId="58FD3BD7" w14:textId="77777777" w:rsidR="00533925" w:rsidRPr="00515D1E" w:rsidRDefault="00533925" w:rsidP="00533925">
      <w:pPr>
        <w:spacing w:after="0" w:line="240" w:lineRule="auto"/>
        <w:rPr>
          <w:rFonts w:ascii="Times New Roman" w:hAnsi="Times New Roman" w:cs="Times New Roman"/>
          <w:i/>
          <w:iCs/>
          <w:color w:val="000000" w:themeColor="text1"/>
        </w:rPr>
      </w:pPr>
    </w:p>
    <w:p w14:paraId="53BF3B3F" w14:textId="6B8EFAEF" w:rsidR="00F405FD" w:rsidRPr="00515D1E" w:rsidRDefault="002960E0" w:rsidP="00F405FD">
      <w:pPr>
        <w:spacing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xml:space="preserve">. </w:t>
      </w:r>
      <w:r w:rsidR="00F405FD" w:rsidRPr="00515D1E">
        <w:rPr>
          <w:rFonts w:ascii="Times New Roman" w:hAnsi="Times New Roman" w:cs="Times New Roman"/>
          <w:color w:val="000000" w:themeColor="text1"/>
        </w:rPr>
        <w:t>CI = credib</w:t>
      </w:r>
      <w:r w:rsidR="007F5EEA" w:rsidRPr="00515D1E">
        <w:rPr>
          <w:rFonts w:ascii="Times New Roman" w:hAnsi="Times New Roman" w:cs="Times New Roman"/>
          <w:color w:val="000000" w:themeColor="text1"/>
        </w:rPr>
        <w:t>le</w:t>
      </w:r>
      <w:r w:rsidR="00F405FD" w:rsidRPr="00515D1E">
        <w:rPr>
          <w:rFonts w:ascii="Times New Roman" w:hAnsi="Times New Roman" w:cs="Times New Roman"/>
          <w:color w:val="000000" w:themeColor="text1"/>
        </w:rPr>
        <w:t xml:space="preserve"> intervals; SD = standard deviation. </w:t>
      </w:r>
      <w:r w:rsidR="00371367" w:rsidRPr="00515D1E">
        <w:rPr>
          <w:rFonts w:ascii="Times New Roman" w:hAnsi="Times New Roman" w:cs="Times New Roman"/>
          <w:color w:val="000000" w:themeColor="text1"/>
        </w:rPr>
        <w:t xml:space="preserve">Models were adjusted simultaneously for MCS sample stratification, ethnicity and family income. Models testing </w:t>
      </w:r>
      <w:r w:rsidR="00DB4595" w:rsidRPr="00515D1E">
        <w:rPr>
          <w:rFonts w:ascii="Times New Roman" w:hAnsi="Times New Roman" w:cs="Times New Roman"/>
          <w:color w:val="000000" w:themeColor="text1"/>
        </w:rPr>
        <w:t xml:space="preserve">high </w:t>
      </w:r>
      <w:r w:rsidR="00371367" w:rsidRPr="00515D1E">
        <w:rPr>
          <w:rFonts w:ascii="Times New Roman" w:hAnsi="Times New Roman" w:cs="Times New Roman"/>
          <w:color w:val="000000" w:themeColor="text1"/>
        </w:rPr>
        <w:t xml:space="preserve">family income were adjusted simultaneously for MCS sample stratification and ethnicity. </w:t>
      </w:r>
      <w:r w:rsidR="007F5EEA" w:rsidRPr="00515D1E">
        <w:rPr>
          <w:rFonts w:ascii="Times New Roman" w:hAnsi="Times New Roman" w:cs="Times New Roman"/>
          <w:i/>
          <w:iCs/>
          <w:color w:val="000000" w:themeColor="text1"/>
        </w:rPr>
        <w:t>p</w:t>
      </w:r>
      <w:r w:rsidR="007F5EEA" w:rsidRPr="00515D1E">
        <w:rPr>
          <w:rFonts w:ascii="Times New Roman" w:hAnsi="Times New Roman" w:cs="Times New Roman"/>
          <w:color w:val="000000" w:themeColor="text1"/>
        </w:rPr>
        <w:t xml:space="preserve"> is a Bayesian 1-sided p-value. </w:t>
      </w:r>
      <w:r w:rsidR="00F405FD" w:rsidRPr="00515D1E">
        <w:rPr>
          <w:rFonts w:ascii="Times New Roman" w:hAnsi="Times New Roman" w:cs="Times New Roman"/>
          <w:color w:val="000000" w:themeColor="text1"/>
        </w:rPr>
        <w:t>Statistically significant estimates</w:t>
      </w:r>
      <w:r w:rsidR="00112293" w:rsidRPr="00515D1E">
        <w:rPr>
          <w:rFonts w:ascii="Times New Roman" w:hAnsi="Times New Roman" w:cs="Times New Roman"/>
          <w:color w:val="000000" w:themeColor="text1"/>
        </w:rPr>
        <w:t xml:space="preserve"> (</w:t>
      </w:r>
      <w:r w:rsidR="00112293" w:rsidRPr="00515D1E">
        <w:rPr>
          <w:rFonts w:ascii="Times New Roman" w:hAnsi="Times New Roman" w:cs="Times New Roman"/>
          <w:i/>
          <w:iCs/>
          <w:color w:val="000000" w:themeColor="text1"/>
        </w:rPr>
        <w:t>p</w:t>
      </w:r>
      <w:r w:rsidR="00112293" w:rsidRPr="00515D1E">
        <w:rPr>
          <w:rFonts w:ascii="Times New Roman" w:hAnsi="Times New Roman" w:cs="Times New Roman"/>
          <w:color w:val="000000" w:themeColor="text1"/>
        </w:rPr>
        <w:t>&lt;.05)</w:t>
      </w:r>
      <w:r w:rsidR="00F405FD" w:rsidRPr="00515D1E">
        <w:rPr>
          <w:rFonts w:ascii="Times New Roman" w:hAnsi="Times New Roman" w:cs="Times New Roman"/>
          <w:color w:val="000000" w:themeColor="text1"/>
        </w:rPr>
        <w:t xml:space="preserve"> are highlighted in bold.  </w:t>
      </w:r>
    </w:p>
    <w:p w14:paraId="766EAAA4" w14:textId="77777777" w:rsidR="00D2242B" w:rsidRPr="00515D1E" w:rsidRDefault="00D2242B" w:rsidP="00D2242B">
      <w:pPr>
        <w:spacing w:line="480" w:lineRule="auto"/>
        <w:rPr>
          <w:rFonts w:ascii="Times New Roman" w:hAnsi="Times New Roman" w:cs="Times New Roman"/>
          <w:b/>
          <w:bCs/>
          <w:color w:val="000000" w:themeColor="text1"/>
        </w:rPr>
      </w:pPr>
    </w:p>
    <w:p w14:paraId="7FC53179" w14:textId="77777777" w:rsidR="00C261E9" w:rsidRPr="00515D1E" w:rsidRDefault="00C261E9" w:rsidP="00D2242B">
      <w:pPr>
        <w:spacing w:line="480" w:lineRule="auto"/>
        <w:rPr>
          <w:rFonts w:ascii="Times New Roman" w:hAnsi="Times New Roman" w:cs="Times New Roman"/>
          <w:b/>
          <w:bCs/>
          <w:color w:val="000000" w:themeColor="text1"/>
        </w:rPr>
      </w:pPr>
    </w:p>
    <w:p w14:paraId="3C79B8F1" w14:textId="77777777" w:rsidR="00C261E9" w:rsidRPr="00515D1E" w:rsidRDefault="00C261E9" w:rsidP="00D2242B">
      <w:pPr>
        <w:spacing w:line="480" w:lineRule="auto"/>
        <w:rPr>
          <w:rFonts w:ascii="Times New Roman" w:hAnsi="Times New Roman" w:cs="Times New Roman"/>
          <w:b/>
          <w:bCs/>
          <w:color w:val="000000" w:themeColor="text1"/>
          <w:highlight w:val="yellow"/>
        </w:rPr>
      </w:pPr>
      <w:bookmarkStart w:id="18" w:name="_Hlk164157866"/>
    </w:p>
    <w:p w14:paraId="5EE2590E" w14:textId="77777777" w:rsidR="00C261E9" w:rsidRPr="00515D1E" w:rsidRDefault="00C261E9" w:rsidP="00D2242B">
      <w:pPr>
        <w:spacing w:line="480" w:lineRule="auto"/>
        <w:rPr>
          <w:rFonts w:ascii="Times New Roman" w:hAnsi="Times New Roman" w:cs="Times New Roman"/>
          <w:b/>
          <w:bCs/>
          <w:color w:val="000000" w:themeColor="text1"/>
          <w:highlight w:val="yellow"/>
        </w:rPr>
      </w:pPr>
    </w:p>
    <w:p w14:paraId="29C922D7" w14:textId="77777777" w:rsidR="00C261E9" w:rsidRPr="00515D1E" w:rsidRDefault="00C261E9" w:rsidP="00D2242B">
      <w:pPr>
        <w:spacing w:line="480" w:lineRule="auto"/>
        <w:rPr>
          <w:rFonts w:ascii="Times New Roman" w:hAnsi="Times New Roman" w:cs="Times New Roman"/>
          <w:b/>
          <w:bCs/>
          <w:color w:val="000000" w:themeColor="text1"/>
          <w:highlight w:val="yellow"/>
        </w:rPr>
      </w:pPr>
    </w:p>
    <w:p w14:paraId="546CC7FC" w14:textId="77777777" w:rsidR="00C261E9" w:rsidRPr="00515D1E" w:rsidRDefault="00C261E9" w:rsidP="00D2242B">
      <w:pPr>
        <w:spacing w:line="480" w:lineRule="auto"/>
        <w:rPr>
          <w:rFonts w:ascii="Times New Roman" w:hAnsi="Times New Roman" w:cs="Times New Roman"/>
          <w:b/>
          <w:bCs/>
          <w:color w:val="000000" w:themeColor="text1"/>
          <w:highlight w:val="yellow"/>
        </w:rPr>
      </w:pPr>
    </w:p>
    <w:p w14:paraId="11B568EA" w14:textId="77777777" w:rsidR="00C261E9" w:rsidRPr="00515D1E" w:rsidRDefault="00C261E9" w:rsidP="00D2242B">
      <w:pPr>
        <w:spacing w:line="480" w:lineRule="auto"/>
        <w:rPr>
          <w:rFonts w:ascii="Times New Roman" w:hAnsi="Times New Roman" w:cs="Times New Roman"/>
          <w:b/>
          <w:bCs/>
          <w:color w:val="000000" w:themeColor="text1"/>
          <w:highlight w:val="yellow"/>
        </w:rPr>
      </w:pPr>
    </w:p>
    <w:p w14:paraId="021E27D3" w14:textId="77777777" w:rsidR="00C261E9" w:rsidRPr="00515D1E" w:rsidRDefault="00C261E9" w:rsidP="00D2242B">
      <w:pPr>
        <w:spacing w:line="480" w:lineRule="auto"/>
        <w:rPr>
          <w:rFonts w:ascii="Times New Roman" w:hAnsi="Times New Roman" w:cs="Times New Roman"/>
          <w:b/>
          <w:bCs/>
          <w:color w:val="000000" w:themeColor="text1"/>
          <w:highlight w:val="yellow"/>
        </w:rPr>
      </w:pPr>
    </w:p>
    <w:bookmarkEnd w:id="18"/>
    <w:p w14:paraId="2B748121" w14:textId="78C6AD24" w:rsidR="007C773E" w:rsidRPr="00515D1E" w:rsidRDefault="007C773E" w:rsidP="007C773E">
      <w:pPr>
        <w:spacing w:line="480" w:lineRule="auto"/>
        <w:rPr>
          <w:rFonts w:ascii="Times New Roman" w:hAnsi="Times New Roman" w:cs="Times New Roman"/>
          <w:color w:val="000000" w:themeColor="text1"/>
        </w:rPr>
      </w:pPr>
      <w:r w:rsidRPr="00515D1E">
        <w:rPr>
          <w:rFonts w:ascii="Times New Roman" w:hAnsi="Times New Roman" w:cs="Times New Roman"/>
          <w:b/>
          <w:bCs/>
          <w:color w:val="000000" w:themeColor="text1"/>
        </w:rPr>
        <w:lastRenderedPageBreak/>
        <w:t>Supplementary Table S1</w:t>
      </w:r>
      <w:r w:rsidR="000E41E1" w:rsidRPr="00515D1E">
        <w:rPr>
          <w:rFonts w:ascii="Times New Roman" w:hAnsi="Times New Roman" w:cs="Times New Roman"/>
          <w:b/>
          <w:bCs/>
          <w:color w:val="000000" w:themeColor="text1"/>
        </w:rPr>
        <w:t>3</w:t>
      </w:r>
      <w:r w:rsidRPr="00515D1E">
        <w:rPr>
          <w:rFonts w:ascii="Times New Roman" w:hAnsi="Times New Roman" w:cs="Times New Roman"/>
          <w:color w:val="000000" w:themeColor="text1"/>
        </w:rPr>
        <w:t xml:space="preserve"> Main effects </w:t>
      </w:r>
      <w:r w:rsidR="00DD2D4A" w:rsidRPr="00515D1E">
        <w:rPr>
          <w:rFonts w:ascii="Times New Roman" w:hAnsi="Times New Roman" w:cs="Times New Roman"/>
          <w:color w:val="000000" w:themeColor="text1"/>
        </w:rPr>
        <w:t xml:space="preserve">for putative protective factors </w:t>
      </w:r>
      <w:r w:rsidRPr="00515D1E">
        <w:rPr>
          <w:rFonts w:ascii="Times New Roman" w:hAnsi="Times New Roman" w:cs="Times New Roman"/>
          <w:color w:val="000000" w:themeColor="text1"/>
        </w:rPr>
        <w:t xml:space="preserve">and interactions with high neighbourhood deprivation in association with parent-reported externalising problems at age 17 years in the </w:t>
      </w:r>
      <w:r w:rsidR="001E1B51" w:rsidRPr="00515D1E">
        <w:rPr>
          <w:rFonts w:ascii="Times New Roman" w:hAnsi="Times New Roman" w:cs="Times New Roman"/>
          <w:color w:val="000000" w:themeColor="text1"/>
        </w:rPr>
        <w:t>Millennium</w:t>
      </w:r>
      <w:r w:rsidRPr="00515D1E">
        <w:rPr>
          <w:rFonts w:ascii="Times New Roman" w:hAnsi="Times New Roman" w:cs="Times New Roman"/>
          <w:color w:val="000000" w:themeColor="text1"/>
        </w:rPr>
        <w:t xml:space="preserve"> Cohort Study (MCS).</w:t>
      </w:r>
    </w:p>
    <w:tbl>
      <w:tblPr>
        <w:tblStyle w:val="TableGridLight"/>
        <w:tblW w:w="12753" w:type="dxa"/>
        <w:tblBorders>
          <w:top w:val="single" w:sz="4" w:space="0" w:color="auto"/>
          <w:left w:val="none" w:sz="0" w:space="0" w:color="auto"/>
          <w:bottom w:val="single" w:sz="4" w:space="0" w:color="auto"/>
          <w:right w:val="none" w:sz="0" w:space="0" w:color="auto"/>
          <w:insideH w:val="none" w:sz="0" w:space="0" w:color="auto"/>
          <w:insideV w:val="none" w:sz="0" w:space="0" w:color="auto"/>
        </w:tblBorders>
        <w:tblLook w:val="04A0" w:firstRow="1" w:lastRow="0" w:firstColumn="1" w:lastColumn="0" w:noHBand="0" w:noVBand="1"/>
      </w:tblPr>
      <w:tblGrid>
        <w:gridCol w:w="5688"/>
        <w:gridCol w:w="1522"/>
        <w:gridCol w:w="1699"/>
        <w:gridCol w:w="1151"/>
        <w:gridCol w:w="2693"/>
      </w:tblGrid>
      <w:tr w:rsidR="00515D1E" w:rsidRPr="00515D1E" w14:paraId="0CE37947" w14:textId="77777777" w:rsidTr="002762C4">
        <w:tc>
          <w:tcPr>
            <w:tcW w:w="5688" w:type="dxa"/>
            <w:tcBorders>
              <w:top w:val="single" w:sz="4" w:space="0" w:color="auto"/>
              <w:bottom w:val="single" w:sz="4" w:space="0" w:color="auto"/>
            </w:tcBorders>
          </w:tcPr>
          <w:p w14:paraId="2F8A8BE8" w14:textId="77777777" w:rsidR="007C773E" w:rsidRPr="00515D1E" w:rsidRDefault="007C773E" w:rsidP="002762C4">
            <w:pPr>
              <w:spacing w:line="480" w:lineRule="auto"/>
              <w:rPr>
                <w:rFonts w:ascii="Times New Roman" w:hAnsi="Times New Roman" w:cs="Times New Roman"/>
                <w:color w:val="000000" w:themeColor="text1"/>
              </w:rPr>
            </w:pPr>
          </w:p>
        </w:tc>
        <w:tc>
          <w:tcPr>
            <w:tcW w:w="1522" w:type="dxa"/>
            <w:tcBorders>
              <w:top w:val="single" w:sz="4" w:space="0" w:color="auto"/>
              <w:bottom w:val="single" w:sz="4" w:space="0" w:color="auto"/>
            </w:tcBorders>
          </w:tcPr>
          <w:p w14:paraId="7126109B"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p>
        </w:tc>
        <w:tc>
          <w:tcPr>
            <w:tcW w:w="1699" w:type="dxa"/>
            <w:tcBorders>
              <w:top w:val="single" w:sz="4" w:space="0" w:color="auto"/>
              <w:bottom w:val="single" w:sz="4" w:space="0" w:color="auto"/>
            </w:tcBorders>
          </w:tcPr>
          <w:p w14:paraId="5C57F588"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51" w:type="dxa"/>
            <w:tcBorders>
              <w:top w:val="single" w:sz="4" w:space="0" w:color="auto"/>
              <w:bottom w:val="single" w:sz="4" w:space="0" w:color="auto"/>
            </w:tcBorders>
          </w:tcPr>
          <w:p w14:paraId="3573398C" w14:textId="77777777" w:rsidR="007C773E" w:rsidRPr="00515D1E" w:rsidRDefault="007C773E" w:rsidP="002762C4">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693" w:type="dxa"/>
            <w:tcBorders>
              <w:top w:val="single" w:sz="4" w:space="0" w:color="auto"/>
              <w:bottom w:val="single" w:sz="4" w:space="0" w:color="auto"/>
            </w:tcBorders>
          </w:tcPr>
          <w:p w14:paraId="20739337"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6C2F7F52" w14:textId="77777777" w:rsidTr="002762C4">
        <w:tc>
          <w:tcPr>
            <w:tcW w:w="5688" w:type="dxa"/>
            <w:tcBorders>
              <w:top w:val="single" w:sz="4" w:space="0" w:color="auto"/>
            </w:tcBorders>
          </w:tcPr>
          <w:p w14:paraId="0DB05989"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Female sex</w:t>
            </w:r>
          </w:p>
        </w:tc>
        <w:tc>
          <w:tcPr>
            <w:tcW w:w="1522" w:type="dxa"/>
            <w:tcBorders>
              <w:top w:val="single" w:sz="4" w:space="0" w:color="auto"/>
            </w:tcBorders>
          </w:tcPr>
          <w:p w14:paraId="41678DD9"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5,018</w:t>
            </w:r>
          </w:p>
        </w:tc>
        <w:tc>
          <w:tcPr>
            <w:tcW w:w="1699" w:type="dxa"/>
            <w:tcBorders>
              <w:top w:val="single" w:sz="4" w:space="0" w:color="auto"/>
            </w:tcBorders>
          </w:tcPr>
          <w:p w14:paraId="3CB996B3"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-0.86</w:t>
            </w:r>
            <w:r w:rsidRPr="00515D1E">
              <w:rPr>
                <w:rFonts w:ascii="Times New Roman" w:hAnsi="Times New Roman" w:cs="Times New Roman"/>
                <w:color w:val="000000" w:themeColor="text1"/>
              </w:rPr>
              <w:t xml:space="preserve"> (0.10)</w:t>
            </w:r>
          </w:p>
        </w:tc>
        <w:tc>
          <w:tcPr>
            <w:tcW w:w="1151" w:type="dxa"/>
            <w:tcBorders>
              <w:top w:val="single" w:sz="4" w:space="0" w:color="auto"/>
            </w:tcBorders>
          </w:tcPr>
          <w:p w14:paraId="36D714D7"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Borders>
              <w:top w:val="single" w:sz="4" w:space="0" w:color="auto"/>
            </w:tcBorders>
          </w:tcPr>
          <w:p w14:paraId="74473E57"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-1.06 - -0.65</w:t>
            </w:r>
          </w:p>
        </w:tc>
      </w:tr>
      <w:tr w:rsidR="00515D1E" w:rsidRPr="00515D1E" w14:paraId="06A2D5B9" w14:textId="77777777" w:rsidTr="002762C4">
        <w:tc>
          <w:tcPr>
            <w:tcW w:w="5688" w:type="dxa"/>
          </w:tcPr>
          <w:p w14:paraId="75346665"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Female sex * high neighbourhood deprivation</w:t>
            </w:r>
          </w:p>
        </w:tc>
        <w:tc>
          <w:tcPr>
            <w:tcW w:w="1522" w:type="dxa"/>
          </w:tcPr>
          <w:p w14:paraId="76492966"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6FC61FDE"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0.27 (0.20)</w:t>
            </w:r>
          </w:p>
        </w:tc>
        <w:tc>
          <w:tcPr>
            <w:tcW w:w="1151" w:type="dxa"/>
          </w:tcPr>
          <w:p w14:paraId="1EC1848E"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.090</w:t>
            </w:r>
          </w:p>
        </w:tc>
        <w:tc>
          <w:tcPr>
            <w:tcW w:w="2693" w:type="dxa"/>
          </w:tcPr>
          <w:p w14:paraId="01070DA3"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-0.12 – 0.65</w:t>
            </w:r>
          </w:p>
        </w:tc>
      </w:tr>
      <w:tr w:rsidR="00515D1E" w:rsidRPr="00515D1E" w14:paraId="13CF4E03" w14:textId="77777777" w:rsidTr="002762C4">
        <w:tc>
          <w:tcPr>
            <w:tcW w:w="5688" w:type="dxa"/>
          </w:tcPr>
          <w:p w14:paraId="2FEDD3D4"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Temperament </w:t>
            </w:r>
          </w:p>
        </w:tc>
        <w:tc>
          <w:tcPr>
            <w:tcW w:w="1522" w:type="dxa"/>
          </w:tcPr>
          <w:p w14:paraId="51E44523"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4,919</w:t>
            </w:r>
          </w:p>
        </w:tc>
        <w:tc>
          <w:tcPr>
            <w:tcW w:w="1699" w:type="dxa"/>
          </w:tcPr>
          <w:p w14:paraId="3D3D3774"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-0.02</w:t>
            </w:r>
            <w:r w:rsidRPr="00515D1E">
              <w:rPr>
                <w:rFonts w:ascii="Times New Roman" w:hAnsi="Times New Roman" w:cs="Times New Roman"/>
                <w:color w:val="000000" w:themeColor="text1"/>
              </w:rPr>
              <w:t xml:space="preserve"> (0.01)</w:t>
            </w:r>
          </w:p>
        </w:tc>
        <w:tc>
          <w:tcPr>
            <w:tcW w:w="1151" w:type="dxa"/>
          </w:tcPr>
          <w:p w14:paraId="7085364D"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.040</w:t>
            </w:r>
          </w:p>
        </w:tc>
        <w:tc>
          <w:tcPr>
            <w:tcW w:w="2693" w:type="dxa"/>
          </w:tcPr>
          <w:p w14:paraId="41812E05"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 0.00</w:t>
            </w:r>
          </w:p>
        </w:tc>
      </w:tr>
      <w:tr w:rsidR="00515D1E" w:rsidRPr="00515D1E" w14:paraId="3A4CAC20" w14:textId="77777777" w:rsidTr="002762C4">
        <w:tc>
          <w:tcPr>
            <w:tcW w:w="5688" w:type="dxa"/>
          </w:tcPr>
          <w:p w14:paraId="12F0748D"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 high neighbourhood deprivation</w:t>
            </w:r>
          </w:p>
        </w:tc>
        <w:tc>
          <w:tcPr>
            <w:tcW w:w="1522" w:type="dxa"/>
          </w:tcPr>
          <w:p w14:paraId="2DB40630"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6E5E256B"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-0.04</w:t>
            </w:r>
            <w:r w:rsidRPr="00515D1E">
              <w:rPr>
                <w:rFonts w:ascii="Times New Roman" w:hAnsi="Times New Roman" w:cs="Times New Roman"/>
                <w:color w:val="000000" w:themeColor="text1"/>
              </w:rPr>
              <w:t xml:space="preserve"> (0.02)</w:t>
            </w:r>
          </w:p>
        </w:tc>
        <w:tc>
          <w:tcPr>
            <w:tcW w:w="1151" w:type="dxa"/>
          </w:tcPr>
          <w:p w14:paraId="2CCE6CBD"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.008</w:t>
            </w:r>
          </w:p>
        </w:tc>
        <w:tc>
          <w:tcPr>
            <w:tcW w:w="2693" w:type="dxa"/>
          </w:tcPr>
          <w:p w14:paraId="062E53AC"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-0.07 - -0.01</w:t>
            </w:r>
          </w:p>
        </w:tc>
      </w:tr>
      <w:tr w:rsidR="00515D1E" w:rsidRPr="00515D1E" w14:paraId="6AF87748" w14:textId="77777777" w:rsidTr="002762C4">
        <w:tc>
          <w:tcPr>
            <w:tcW w:w="5688" w:type="dxa"/>
          </w:tcPr>
          <w:p w14:paraId="2A741BC5"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Self-esteem </w:t>
            </w:r>
          </w:p>
        </w:tc>
        <w:tc>
          <w:tcPr>
            <w:tcW w:w="1522" w:type="dxa"/>
          </w:tcPr>
          <w:p w14:paraId="435A2DBB"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4878</w:t>
            </w:r>
          </w:p>
        </w:tc>
        <w:tc>
          <w:tcPr>
            <w:tcW w:w="1699" w:type="dxa"/>
          </w:tcPr>
          <w:p w14:paraId="75993E9D"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-0.15</w:t>
            </w:r>
            <w:r w:rsidRPr="00515D1E">
              <w:rPr>
                <w:rFonts w:ascii="Times New Roman" w:hAnsi="Times New Roman" w:cs="Times New Roman"/>
                <w:color w:val="000000" w:themeColor="text1"/>
              </w:rPr>
              <w:t xml:space="preserve"> (0.02)</w:t>
            </w:r>
          </w:p>
        </w:tc>
        <w:tc>
          <w:tcPr>
            <w:tcW w:w="1151" w:type="dxa"/>
          </w:tcPr>
          <w:p w14:paraId="13040B84"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1D3A91CF"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-0.19 - -0.10</w:t>
            </w:r>
          </w:p>
        </w:tc>
      </w:tr>
      <w:tr w:rsidR="00515D1E" w:rsidRPr="00515D1E" w14:paraId="2242A1AE" w14:textId="77777777" w:rsidTr="002762C4">
        <w:tc>
          <w:tcPr>
            <w:tcW w:w="5688" w:type="dxa"/>
          </w:tcPr>
          <w:p w14:paraId="5904F120"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Self-esteem * high neighbourhood deprivation</w:t>
            </w:r>
          </w:p>
        </w:tc>
        <w:tc>
          <w:tcPr>
            <w:tcW w:w="1522" w:type="dxa"/>
          </w:tcPr>
          <w:p w14:paraId="2DA34F17"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6D1DDF7F"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(0.05)</w:t>
            </w:r>
          </w:p>
        </w:tc>
        <w:tc>
          <w:tcPr>
            <w:tcW w:w="1151" w:type="dxa"/>
          </w:tcPr>
          <w:p w14:paraId="2E14098B"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.451</w:t>
            </w:r>
          </w:p>
        </w:tc>
        <w:tc>
          <w:tcPr>
            <w:tcW w:w="2693" w:type="dxa"/>
          </w:tcPr>
          <w:p w14:paraId="51BEDD75"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-0.10 – 0.09</w:t>
            </w:r>
          </w:p>
        </w:tc>
      </w:tr>
      <w:tr w:rsidR="00515D1E" w:rsidRPr="00515D1E" w14:paraId="3D16D9F5" w14:textId="77777777" w:rsidTr="002762C4">
        <w:tc>
          <w:tcPr>
            <w:tcW w:w="5688" w:type="dxa"/>
          </w:tcPr>
          <w:p w14:paraId="71415152"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Picture similarity </w:t>
            </w:r>
          </w:p>
        </w:tc>
        <w:tc>
          <w:tcPr>
            <w:tcW w:w="1522" w:type="dxa"/>
          </w:tcPr>
          <w:p w14:paraId="71D9B112"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5,006</w:t>
            </w:r>
          </w:p>
        </w:tc>
        <w:tc>
          <w:tcPr>
            <w:tcW w:w="1699" w:type="dxa"/>
          </w:tcPr>
          <w:p w14:paraId="476AEA29"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-0.03</w:t>
            </w:r>
            <w:r w:rsidRPr="00515D1E">
              <w:rPr>
                <w:rFonts w:ascii="Times New Roman" w:hAnsi="Times New Roman" w:cs="Times New Roman"/>
                <w:color w:val="000000" w:themeColor="text1"/>
              </w:rPr>
              <w:t xml:space="preserve"> (0.01)</w:t>
            </w:r>
          </w:p>
        </w:tc>
        <w:tc>
          <w:tcPr>
            <w:tcW w:w="1151" w:type="dxa"/>
          </w:tcPr>
          <w:p w14:paraId="6BA61304"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5D345E69"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 -0.02</w:t>
            </w:r>
          </w:p>
        </w:tc>
      </w:tr>
      <w:tr w:rsidR="00515D1E" w:rsidRPr="00515D1E" w14:paraId="662061A3" w14:textId="77777777" w:rsidTr="002762C4">
        <w:tc>
          <w:tcPr>
            <w:tcW w:w="5688" w:type="dxa"/>
          </w:tcPr>
          <w:p w14:paraId="30B4507D"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Picture similarity * high neighbourhood deprivation</w:t>
            </w:r>
          </w:p>
        </w:tc>
        <w:tc>
          <w:tcPr>
            <w:tcW w:w="1522" w:type="dxa"/>
          </w:tcPr>
          <w:p w14:paraId="1080A600"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326D18A1"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-0.00 (0.01)</w:t>
            </w:r>
          </w:p>
        </w:tc>
        <w:tc>
          <w:tcPr>
            <w:tcW w:w="1151" w:type="dxa"/>
          </w:tcPr>
          <w:p w14:paraId="1E56AF08"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.362</w:t>
            </w:r>
          </w:p>
        </w:tc>
        <w:tc>
          <w:tcPr>
            <w:tcW w:w="2693" w:type="dxa"/>
          </w:tcPr>
          <w:p w14:paraId="7E8597E0"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 0.02</w:t>
            </w:r>
          </w:p>
        </w:tc>
      </w:tr>
      <w:tr w:rsidR="00515D1E" w:rsidRPr="00515D1E" w14:paraId="2B1B8B7D" w14:textId="77777777" w:rsidTr="002762C4">
        <w:tc>
          <w:tcPr>
            <w:tcW w:w="5688" w:type="dxa"/>
          </w:tcPr>
          <w:p w14:paraId="034E8E66"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Pattern construction</w:t>
            </w:r>
          </w:p>
        </w:tc>
        <w:tc>
          <w:tcPr>
            <w:tcW w:w="1522" w:type="dxa"/>
          </w:tcPr>
          <w:p w14:paraId="77B98CE8"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5,008</w:t>
            </w:r>
          </w:p>
        </w:tc>
        <w:tc>
          <w:tcPr>
            <w:tcW w:w="1699" w:type="dxa"/>
          </w:tcPr>
          <w:p w14:paraId="245FA6C8"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-0.05</w:t>
            </w:r>
            <w:r w:rsidRPr="00515D1E">
              <w:rPr>
                <w:rFonts w:ascii="Times New Roman" w:hAnsi="Times New Roman" w:cs="Times New Roman"/>
                <w:color w:val="000000" w:themeColor="text1"/>
              </w:rPr>
              <w:t xml:space="preserve"> (0.01)</w:t>
            </w:r>
          </w:p>
        </w:tc>
        <w:tc>
          <w:tcPr>
            <w:tcW w:w="1151" w:type="dxa"/>
          </w:tcPr>
          <w:p w14:paraId="048E12DD"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59765158"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-0.06 - -0.04</w:t>
            </w:r>
          </w:p>
        </w:tc>
      </w:tr>
      <w:tr w:rsidR="00515D1E" w:rsidRPr="00515D1E" w14:paraId="11F3FD18" w14:textId="77777777" w:rsidTr="002762C4">
        <w:tc>
          <w:tcPr>
            <w:tcW w:w="5688" w:type="dxa"/>
          </w:tcPr>
          <w:p w14:paraId="5AC3112D"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Pattern construction * high neighbourhood deprivation</w:t>
            </w:r>
          </w:p>
        </w:tc>
        <w:tc>
          <w:tcPr>
            <w:tcW w:w="1522" w:type="dxa"/>
          </w:tcPr>
          <w:p w14:paraId="0876D23A"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516BBD9B"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(0.01)</w:t>
            </w:r>
          </w:p>
        </w:tc>
        <w:tc>
          <w:tcPr>
            <w:tcW w:w="1151" w:type="dxa"/>
          </w:tcPr>
          <w:p w14:paraId="2D55C88A"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.210</w:t>
            </w:r>
          </w:p>
        </w:tc>
        <w:tc>
          <w:tcPr>
            <w:tcW w:w="2693" w:type="dxa"/>
          </w:tcPr>
          <w:p w14:paraId="4EFB18D2"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 0.03</w:t>
            </w:r>
          </w:p>
        </w:tc>
      </w:tr>
      <w:tr w:rsidR="00515D1E" w:rsidRPr="00515D1E" w14:paraId="1BF01A77" w14:textId="77777777" w:rsidTr="002762C4">
        <w:tc>
          <w:tcPr>
            <w:tcW w:w="5688" w:type="dxa"/>
          </w:tcPr>
          <w:p w14:paraId="58413C29"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Vocabulary</w:t>
            </w:r>
          </w:p>
        </w:tc>
        <w:tc>
          <w:tcPr>
            <w:tcW w:w="1522" w:type="dxa"/>
          </w:tcPr>
          <w:p w14:paraId="59ADE4CF"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5,018</w:t>
            </w:r>
          </w:p>
        </w:tc>
        <w:tc>
          <w:tcPr>
            <w:tcW w:w="1699" w:type="dxa"/>
          </w:tcPr>
          <w:p w14:paraId="7F2FB2F6"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-0.04</w:t>
            </w:r>
            <w:r w:rsidRPr="00515D1E">
              <w:rPr>
                <w:rFonts w:ascii="Times New Roman" w:hAnsi="Times New Roman" w:cs="Times New Roman"/>
                <w:color w:val="000000" w:themeColor="text1"/>
              </w:rPr>
              <w:t xml:space="preserve"> (0.01)</w:t>
            </w:r>
          </w:p>
        </w:tc>
        <w:tc>
          <w:tcPr>
            <w:tcW w:w="1151" w:type="dxa"/>
          </w:tcPr>
          <w:p w14:paraId="63F1786F"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41A617E9"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 -0.03</w:t>
            </w:r>
          </w:p>
        </w:tc>
      </w:tr>
      <w:tr w:rsidR="00515D1E" w:rsidRPr="00515D1E" w14:paraId="74D89101" w14:textId="77777777" w:rsidTr="002762C4">
        <w:tc>
          <w:tcPr>
            <w:tcW w:w="5688" w:type="dxa"/>
          </w:tcPr>
          <w:p w14:paraId="65341262"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Vocabulary * high neighbourhood deprivation</w:t>
            </w:r>
          </w:p>
        </w:tc>
        <w:tc>
          <w:tcPr>
            <w:tcW w:w="1522" w:type="dxa"/>
          </w:tcPr>
          <w:p w14:paraId="19B21A90"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60B1BB6F"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-0.00 (0.01)</w:t>
            </w:r>
          </w:p>
        </w:tc>
        <w:tc>
          <w:tcPr>
            <w:tcW w:w="1151" w:type="dxa"/>
          </w:tcPr>
          <w:p w14:paraId="1D708936"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.372</w:t>
            </w:r>
          </w:p>
        </w:tc>
        <w:tc>
          <w:tcPr>
            <w:tcW w:w="2693" w:type="dxa"/>
          </w:tcPr>
          <w:p w14:paraId="014CA813"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 0.01</w:t>
            </w:r>
          </w:p>
        </w:tc>
      </w:tr>
      <w:tr w:rsidR="00515D1E" w:rsidRPr="00515D1E" w14:paraId="50A9F4F6" w14:textId="77777777" w:rsidTr="002762C4">
        <w:tc>
          <w:tcPr>
            <w:tcW w:w="5688" w:type="dxa"/>
          </w:tcPr>
          <w:p w14:paraId="333FC4BB"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Parental knowledge </w:t>
            </w:r>
          </w:p>
        </w:tc>
        <w:tc>
          <w:tcPr>
            <w:tcW w:w="1522" w:type="dxa"/>
          </w:tcPr>
          <w:p w14:paraId="306B1892"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4,925</w:t>
            </w:r>
          </w:p>
        </w:tc>
        <w:tc>
          <w:tcPr>
            <w:tcW w:w="1699" w:type="dxa"/>
          </w:tcPr>
          <w:p w14:paraId="179A5C54"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-0.30</w:t>
            </w:r>
            <w:r w:rsidRPr="00515D1E">
              <w:rPr>
                <w:rFonts w:ascii="Times New Roman" w:hAnsi="Times New Roman" w:cs="Times New Roman"/>
                <w:color w:val="000000" w:themeColor="text1"/>
              </w:rPr>
              <w:t xml:space="preserve"> (0.03)</w:t>
            </w:r>
          </w:p>
        </w:tc>
        <w:tc>
          <w:tcPr>
            <w:tcW w:w="1151" w:type="dxa"/>
          </w:tcPr>
          <w:p w14:paraId="17D4BA57"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56FD5B71"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-0.35 - -0.24</w:t>
            </w:r>
          </w:p>
        </w:tc>
      </w:tr>
      <w:tr w:rsidR="00515D1E" w:rsidRPr="00515D1E" w14:paraId="70B99970" w14:textId="77777777" w:rsidTr="002762C4">
        <w:tc>
          <w:tcPr>
            <w:tcW w:w="5688" w:type="dxa"/>
          </w:tcPr>
          <w:p w14:paraId="23276553"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Parental knowledge * high neighbourhood deprivation </w:t>
            </w:r>
          </w:p>
        </w:tc>
        <w:tc>
          <w:tcPr>
            <w:tcW w:w="1522" w:type="dxa"/>
          </w:tcPr>
          <w:p w14:paraId="3966E078"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3ABE21BA"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-0.09</w:t>
            </w:r>
            <w:r w:rsidRPr="00515D1E">
              <w:rPr>
                <w:rFonts w:ascii="Times New Roman" w:hAnsi="Times New Roman" w:cs="Times New Roman"/>
                <w:color w:val="000000" w:themeColor="text1"/>
              </w:rPr>
              <w:t xml:space="preserve"> (0.05)</w:t>
            </w:r>
          </w:p>
        </w:tc>
        <w:tc>
          <w:tcPr>
            <w:tcW w:w="1151" w:type="dxa"/>
          </w:tcPr>
          <w:p w14:paraId="2B20B703"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.039</w:t>
            </w:r>
          </w:p>
        </w:tc>
        <w:tc>
          <w:tcPr>
            <w:tcW w:w="2693" w:type="dxa"/>
          </w:tcPr>
          <w:p w14:paraId="2119AAC9"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-0.19 – 0.01</w:t>
            </w:r>
          </w:p>
        </w:tc>
      </w:tr>
      <w:tr w:rsidR="00515D1E" w:rsidRPr="00515D1E" w14:paraId="0BEE42D8" w14:textId="77777777" w:rsidTr="002762C4">
        <w:tc>
          <w:tcPr>
            <w:tcW w:w="5688" w:type="dxa"/>
          </w:tcPr>
          <w:p w14:paraId="1B405547"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lastRenderedPageBreak/>
              <w:t>Parent-child relationship</w:t>
            </w:r>
          </w:p>
        </w:tc>
        <w:tc>
          <w:tcPr>
            <w:tcW w:w="1522" w:type="dxa"/>
          </w:tcPr>
          <w:p w14:paraId="0E143460"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4,537</w:t>
            </w:r>
          </w:p>
        </w:tc>
        <w:tc>
          <w:tcPr>
            <w:tcW w:w="1699" w:type="dxa"/>
          </w:tcPr>
          <w:p w14:paraId="382A0777" w14:textId="77777777" w:rsidR="007C773E" w:rsidRPr="00515D1E" w:rsidRDefault="007C773E" w:rsidP="002762C4">
            <w:pPr>
              <w:spacing w:line="480" w:lineRule="auto"/>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 xml:space="preserve">-0.11 </w:t>
            </w:r>
            <w:r w:rsidRPr="00515D1E">
              <w:rPr>
                <w:rFonts w:ascii="Times New Roman" w:hAnsi="Times New Roman" w:cs="Times New Roman"/>
                <w:color w:val="000000" w:themeColor="text1"/>
              </w:rPr>
              <w:t>(0.01)</w:t>
            </w:r>
          </w:p>
        </w:tc>
        <w:tc>
          <w:tcPr>
            <w:tcW w:w="1151" w:type="dxa"/>
          </w:tcPr>
          <w:p w14:paraId="3F6D29BC"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59E6F267"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-0.12 - -0.09</w:t>
            </w:r>
          </w:p>
        </w:tc>
      </w:tr>
      <w:tr w:rsidR="00515D1E" w:rsidRPr="00515D1E" w14:paraId="19E1C9D2" w14:textId="77777777" w:rsidTr="002762C4">
        <w:tc>
          <w:tcPr>
            <w:tcW w:w="5688" w:type="dxa"/>
          </w:tcPr>
          <w:p w14:paraId="4E8721C0"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Parent-child relationship * high neighbourhood deprivation </w:t>
            </w:r>
          </w:p>
        </w:tc>
        <w:tc>
          <w:tcPr>
            <w:tcW w:w="1522" w:type="dxa"/>
          </w:tcPr>
          <w:p w14:paraId="31268EF4"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2F46F611"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(0.01)</w:t>
            </w:r>
          </w:p>
        </w:tc>
        <w:tc>
          <w:tcPr>
            <w:tcW w:w="1151" w:type="dxa"/>
          </w:tcPr>
          <w:p w14:paraId="505AB255"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.059</w:t>
            </w:r>
          </w:p>
        </w:tc>
        <w:tc>
          <w:tcPr>
            <w:tcW w:w="2693" w:type="dxa"/>
          </w:tcPr>
          <w:p w14:paraId="42783DA5"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 0.01</w:t>
            </w:r>
          </w:p>
        </w:tc>
      </w:tr>
      <w:tr w:rsidR="00515D1E" w:rsidRPr="00515D1E" w14:paraId="384392A7" w14:textId="77777777" w:rsidTr="002762C4">
        <w:tc>
          <w:tcPr>
            <w:tcW w:w="5688" w:type="dxa"/>
          </w:tcPr>
          <w:p w14:paraId="06083FD4"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Social support </w:t>
            </w:r>
          </w:p>
        </w:tc>
        <w:tc>
          <w:tcPr>
            <w:tcW w:w="1522" w:type="dxa"/>
          </w:tcPr>
          <w:p w14:paraId="058566E2"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3,549</w:t>
            </w:r>
          </w:p>
        </w:tc>
        <w:tc>
          <w:tcPr>
            <w:tcW w:w="1699" w:type="dxa"/>
          </w:tcPr>
          <w:p w14:paraId="69C8AEC9"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-0.35</w:t>
            </w:r>
            <w:r w:rsidRPr="00515D1E">
              <w:rPr>
                <w:rFonts w:ascii="Times New Roman" w:hAnsi="Times New Roman" w:cs="Times New Roman"/>
                <w:color w:val="000000" w:themeColor="text1"/>
              </w:rPr>
              <w:t xml:space="preserve"> (0.05)</w:t>
            </w:r>
          </w:p>
        </w:tc>
        <w:tc>
          <w:tcPr>
            <w:tcW w:w="1151" w:type="dxa"/>
          </w:tcPr>
          <w:p w14:paraId="52E6482F"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676C13E1" w14:textId="20FBFCC8"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-0.45 </w:t>
            </w:r>
            <w:r w:rsidR="008561F7"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 xml:space="preserve"> -0.26</w:t>
            </w:r>
          </w:p>
        </w:tc>
      </w:tr>
      <w:tr w:rsidR="00515D1E" w:rsidRPr="00515D1E" w14:paraId="617E2465" w14:textId="77777777" w:rsidTr="002762C4">
        <w:tc>
          <w:tcPr>
            <w:tcW w:w="5688" w:type="dxa"/>
          </w:tcPr>
          <w:p w14:paraId="135DEA6F" w14:textId="77777777" w:rsidR="007C773E" w:rsidRPr="00515D1E" w:rsidRDefault="007C773E"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 high neighbourhood deprivation</w:t>
            </w:r>
          </w:p>
        </w:tc>
        <w:tc>
          <w:tcPr>
            <w:tcW w:w="1522" w:type="dxa"/>
          </w:tcPr>
          <w:p w14:paraId="14F76F08" w14:textId="77777777" w:rsidR="007C773E" w:rsidRPr="00515D1E" w:rsidRDefault="007C773E" w:rsidP="002762C4">
            <w:pPr>
              <w:spacing w:line="480" w:lineRule="auto"/>
              <w:jc w:val="center"/>
              <w:rPr>
                <w:rFonts w:ascii="Times New Roman" w:hAnsi="Times New Roman" w:cs="Times New Roman"/>
                <w:color w:val="000000" w:themeColor="text1"/>
              </w:rPr>
            </w:pPr>
          </w:p>
        </w:tc>
        <w:tc>
          <w:tcPr>
            <w:tcW w:w="1699" w:type="dxa"/>
          </w:tcPr>
          <w:p w14:paraId="736B3D0D"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-0.16</w:t>
            </w:r>
            <w:r w:rsidRPr="00515D1E">
              <w:rPr>
                <w:rFonts w:ascii="Times New Roman" w:hAnsi="Times New Roman" w:cs="Times New Roman"/>
                <w:color w:val="000000" w:themeColor="text1"/>
              </w:rPr>
              <w:t xml:space="preserve"> (0.10)</w:t>
            </w:r>
          </w:p>
        </w:tc>
        <w:tc>
          <w:tcPr>
            <w:tcW w:w="1151" w:type="dxa"/>
          </w:tcPr>
          <w:p w14:paraId="74120FEF"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.042</w:t>
            </w:r>
          </w:p>
        </w:tc>
        <w:tc>
          <w:tcPr>
            <w:tcW w:w="2693" w:type="dxa"/>
          </w:tcPr>
          <w:p w14:paraId="73FA3989" w14:textId="77777777" w:rsidR="007C773E" w:rsidRPr="00515D1E" w:rsidRDefault="007C773E"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-0.36 – 0.02</w:t>
            </w:r>
          </w:p>
        </w:tc>
      </w:tr>
      <w:tr w:rsidR="00515D1E" w:rsidRPr="00515D1E" w14:paraId="71DE5CE1" w14:textId="77777777" w:rsidTr="002762C4">
        <w:tc>
          <w:tcPr>
            <w:tcW w:w="5688" w:type="dxa"/>
          </w:tcPr>
          <w:p w14:paraId="3F4718A0" w14:textId="0317D002" w:rsidR="007C773E" w:rsidRPr="00515D1E" w:rsidRDefault="00DB4595"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High family i</w:t>
            </w:r>
            <w:r w:rsidR="007C773E" w:rsidRPr="00515D1E">
              <w:rPr>
                <w:rFonts w:ascii="Times New Roman" w:hAnsi="Times New Roman" w:cs="Times New Roman"/>
                <w:color w:val="000000" w:themeColor="text1"/>
              </w:rPr>
              <w:t>ncome</w:t>
            </w:r>
          </w:p>
        </w:tc>
        <w:tc>
          <w:tcPr>
            <w:tcW w:w="1522" w:type="dxa"/>
          </w:tcPr>
          <w:p w14:paraId="2588751D" w14:textId="385606A2" w:rsidR="007C773E"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5,018</w:t>
            </w:r>
          </w:p>
        </w:tc>
        <w:tc>
          <w:tcPr>
            <w:tcW w:w="1699" w:type="dxa"/>
          </w:tcPr>
          <w:p w14:paraId="7F019BD8" w14:textId="2937D897" w:rsidR="007C773E" w:rsidRPr="00515D1E" w:rsidRDefault="00DB4595" w:rsidP="002762C4">
            <w:pPr>
              <w:spacing w:line="480" w:lineRule="auto"/>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 xml:space="preserve">-0.74 </w:t>
            </w:r>
            <w:r w:rsidRPr="00515D1E">
              <w:rPr>
                <w:rFonts w:ascii="Times New Roman" w:hAnsi="Times New Roman" w:cs="Times New Roman"/>
                <w:color w:val="000000" w:themeColor="text1"/>
              </w:rPr>
              <w:t>(0.11)</w:t>
            </w:r>
          </w:p>
        </w:tc>
        <w:tc>
          <w:tcPr>
            <w:tcW w:w="1151" w:type="dxa"/>
          </w:tcPr>
          <w:p w14:paraId="7BC4A427" w14:textId="24079ACA" w:rsidR="007C773E"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41DA6195" w14:textId="230F48C6" w:rsidR="007C773E"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-0.97 – -0.53</w:t>
            </w:r>
          </w:p>
        </w:tc>
      </w:tr>
      <w:tr w:rsidR="00DB4595" w:rsidRPr="00515D1E" w14:paraId="6EF03045" w14:textId="77777777" w:rsidTr="002762C4">
        <w:tc>
          <w:tcPr>
            <w:tcW w:w="5688" w:type="dxa"/>
          </w:tcPr>
          <w:p w14:paraId="21A7222C" w14:textId="16DF9E86" w:rsidR="00DB4595" w:rsidRPr="00515D1E" w:rsidRDefault="00DB4595"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High family income * high neighbourhood deprivation</w:t>
            </w:r>
          </w:p>
        </w:tc>
        <w:tc>
          <w:tcPr>
            <w:tcW w:w="1522" w:type="dxa"/>
          </w:tcPr>
          <w:p w14:paraId="23D6C5E8" w14:textId="77777777" w:rsidR="00DB4595" w:rsidRPr="00515D1E" w:rsidRDefault="00DB4595" w:rsidP="002762C4">
            <w:pPr>
              <w:spacing w:line="480" w:lineRule="auto"/>
              <w:jc w:val="center"/>
              <w:rPr>
                <w:rFonts w:ascii="Times New Roman" w:hAnsi="Times New Roman" w:cs="Times New Roman"/>
                <w:color w:val="000000" w:themeColor="text1"/>
              </w:rPr>
            </w:pPr>
          </w:p>
        </w:tc>
        <w:tc>
          <w:tcPr>
            <w:tcW w:w="1699" w:type="dxa"/>
          </w:tcPr>
          <w:p w14:paraId="0173198C" w14:textId="6B9A6876" w:rsidR="00DB4595"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-0.29 (0.37)</w:t>
            </w:r>
          </w:p>
        </w:tc>
        <w:tc>
          <w:tcPr>
            <w:tcW w:w="1151" w:type="dxa"/>
          </w:tcPr>
          <w:p w14:paraId="37A7AF2E" w14:textId="42008F4B" w:rsidR="00DB4595"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.218</w:t>
            </w:r>
          </w:p>
        </w:tc>
        <w:tc>
          <w:tcPr>
            <w:tcW w:w="2693" w:type="dxa"/>
          </w:tcPr>
          <w:p w14:paraId="36F84EB4" w14:textId="1F233FE0" w:rsidR="00DB4595"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-0.10 – 0.43</w:t>
            </w:r>
          </w:p>
        </w:tc>
      </w:tr>
    </w:tbl>
    <w:p w14:paraId="7A9E1613" w14:textId="77777777" w:rsidR="007C773E" w:rsidRPr="00515D1E" w:rsidRDefault="007C773E" w:rsidP="007C773E">
      <w:pPr>
        <w:spacing w:after="0" w:line="240" w:lineRule="auto"/>
        <w:rPr>
          <w:rFonts w:ascii="Times New Roman" w:hAnsi="Times New Roman" w:cs="Times New Roman"/>
          <w:color w:val="000000" w:themeColor="text1"/>
        </w:rPr>
      </w:pPr>
    </w:p>
    <w:p w14:paraId="4C14D9B6" w14:textId="14B731ED" w:rsidR="00DB4595" w:rsidRPr="00515D1E" w:rsidRDefault="00DB4595" w:rsidP="00DB4595">
      <w:pPr>
        <w:spacing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CI = credib</w:t>
      </w:r>
      <w:r w:rsidR="007F5EEA" w:rsidRPr="00515D1E">
        <w:rPr>
          <w:rFonts w:ascii="Times New Roman" w:hAnsi="Times New Roman" w:cs="Times New Roman"/>
          <w:color w:val="000000" w:themeColor="text1"/>
        </w:rPr>
        <w:t>le</w:t>
      </w:r>
      <w:r w:rsidRPr="00515D1E">
        <w:rPr>
          <w:rFonts w:ascii="Times New Roman" w:hAnsi="Times New Roman" w:cs="Times New Roman"/>
          <w:color w:val="000000" w:themeColor="text1"/>
        </w:rPr>
        <w:t xml:space="preserve"> intervals; SD = standard deviation. Models were adjusted simultaneously for MCS sample stratification, ethnicity and family income. Models testing high family income were adjusted simultaneously for MCS sample stratification and ethnicity. </w:t>
      </w:r>
      <w:r w:rsidR="007F5EEA" w:rsidRPr="00515D1E">
        <w:rPr>
          <w:rFonts w:ascii="Times New Roman" w:hAnsi="Times New Roman" w:cs="Times New Roman"/>
          <w:i/>
          <w:iCs/>
          <w:color w:val="000000" w:themeColor="text1"/>
        </w:rPr>
        <w:t>p</w:t>
      </w:r>
      <w:r w:rsidR="007F5EEA" w:rsidRPr="00515D1E">
        <w:rPr>
          <w:rFonts w:ascii="Times New Roman" w:hAnsi="Times New Roman" w:cs="Times New Roman"/>
          <w:color w:val="000000" w:themeColor="text1"/>
        </w:rPr>
        <w:t xml:space="preserve"> is a Bayesian 1-sided p-value. </w:t>
      </w:r>
      <w:r w:rsidRPr="00515D1E">
        <w:rPr>
          <w:rFonts w:ascii="Times New Roman" w:hAnsi="Times New Roman" w:cs="Times New Roman"/>
          <w:color w:val="000000" w:themeColor="text1"/>
        </w:rPr>
        <w:t>Statistically significant estimates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&lt;.05) are highlighted in bold.  </w:t>
      </w:r>
    </w:p>
    <w:p w14:paraId="5E7BBD2A" w14:textId="77777777" w:rsidR="00DB4595" w:rsidRPr="00515D1E" w:rsidRDefault="00DB4595" w:rsidP="007C773E">
      <w:pPr>
        <w:spacing w:line="480" w:lineRule="auto"/>
        <w:rPr>
          <w:rFonts w:ascii="Times New Roman" w:hAnsi="Times New Roman" w:cs="Times New Roman"/>
          <w:color w:val="000000" w:themeColor="text1"/>
        </w:rPr>
      </w:pPr>
    </w:p>
    <w:p w14:paraId="5C41217A" w14:textId="77777777" w:rsidR="002712DB" w:rsidRPr="00515D1E" w:rsidRDefault="002712DB" w:rsidP="007C773E">
      <w:pPr>
        <w:spacing w:line="480" w:lineRule="auto"/>
        <w:rPr>
          <w:rFonts w:ascii="Times New Roman" w:hAnsi="Times New Roman" w:cs="Times New Roman"/>
          <w:color w:val="000000" w:themeColor="text1"/>
        </w:rPr>
      </w:pPr>
    </w:p>
    <w:p w14:paraId="3B88F00E" w14:textId="77777777" w:rsidR="002712DB" w:rsidRPr="00515D1E" w:rsidRDefault="002712DB" w:rsidP="007C773E">
      <w:pPr>
        <w:spacing w:line="480" w:lineRule="auto"/>
        <w:rPr>
          <w:rFonts w:ascii="Times New Roman" w:hAnsi="Times New Roman" w:cs="Times New Roman"/>
          <w:color w:val="000000" w:themeColor="text1"/>
        </w:rPr>
      </w:pPr>
    </w:p>
    <w:p w14:paraId="0C67707E" w14:textId="77777777" w:rsidR="002712DB" w:rsidRPr="00515D1E" w:rsidRDefault="002712DB" w:rsidP="007C773E">
      <w:pPr>
        <w:spacing w:line="480" w:lineRule="auto"/>
        <w:rPr>
          <w:rFonts w:ascii="Times New Roman" w:hAnsi="Times New Roman" w:cs="Times New Roman"/>
          <w:color w:val="000000" w:themeColor="text1"/>
        </w:rPr>
      </w:pPr>
    </w:p>
    <w:p w14:paraId="329C2782" w14:textId="77777777" w:rsidR="002712DB" w:rsidRPr="00515D1E" w:rsidRDefault="002712DB" w:rsidP="002712DB">
      <w:pPr>
        <w:spacing w:line="480" w:lineRule="auto"/>
        <w:rPr>
          <w:rFonts w:ascii="Times New Roman" w:hAnsi="Times New Roman" w:cs="Times New Roman"/>
          <w:b/>
          <w:bCs/>
          <w:color w:val="000000" w:themeColor="text1"/>
        </w:rPr>
      </w:pPr>
    </w:p>
    <w:p w14:paraId="5EB57629" w14:textId="77777777" w:rsidR="002712DB" w:rsidRPr="00515D1E" w:rsidRDefault="002712DB" w:rsidP="002712DB">
      <w:pPr>
        <w:spacing w:line="480" w:lineRule="auto"/>
        <w:rPr>
          <w:rFonts w:ascii="Times New Roman" w:hAnsi="Times New Roman" w:cs="Times New Roman"/>
          <w:b/>
          <w:bCs/>
          <w:color w:val="000000" w:themeColor="text1"/>
        </w:rPr>
      </w:pPr>
    </w:p>
    <w:p w14:paraId="087754E9" w14:textId="25656078" w:rsidR="002712DB" w:rsidRPr="00515D1E" w:rsidRDefault="002712DB" w:rsidP="002712DB">
      <w:pPr>
        <w:spacing w:line="480" w:lineRule="auto"/>
        <w:rPr>
          <w:rFonts w:ascii="Times New Roman" w:hAnsi="Times New Roman" w:cs="Times New Roman"/>
          <w:color w:val="000000" w:themeColor="text1"/>
        </w:rPr>
      </w:pPr>
      <w:r w:rsidRPr="00515D1E">
        <w:rPr>
          <w:rFonts w:ascii="Times New Roman" w:hAnsi="Times New Roman" w:cs="Times New Roman"/>
          <w:b/>
          <w:bCs/>
          <w:color w:val="000000" w:themeColor="text1"/>
        </w:rPr>
        <w:lastRenderedPageBreak/>
        <w:t>Supplementary Table S1</w:t>
      </w:r>
      <w:r w:rsidR="000E41E1" w:rsidRPr="00515D1E">
        <w:rPr>
          <w:rFonts w:ascii="Times New Roman" w:hAnsi="Times New Roman" w:cs="Times New Roman"/>
          <w:b/>
          <w:bCs/>
          <w:color w:val="000000" w:themeColor="text1"/>
        </w:rPr>
        <w:t>4</w:t>
      </w:r>
      <w:r w:rsidRPr="00515D1E">
        <w:rPr>
          <w:rFonts w:ascii="Times New Roman" w:hAnsi="Times New Roman" w:cs="Times New Roman"/>
          <w:color w:val="000000" w:themeColor="text1"/>
        </w:rPr>
        <w:t xml:space="preserve"> </w:t>
      </w:r>
      <w:r w:rsidR="00DB4595" w:rsidRPr="00515D1E">
        <w:rPr>
          <w:rFonts w:ascii="Times New Roman" w:hAnsi="Times New Roman" w:cs="Times New Roman"/>
          <w:color w:val="000000" w:themeColor="text1"/>
        </w:rPr>
        <w:t>M</w:t>
      </w:r>
      <w:r w:rsidRPr="00515D1E">
        <w:rPr>
          <w:rFonts w:ascii="Times New Roman" w:hAnsi="Times New Roman" w:cs="Times New Roman"/>
          <w:color w:val="000000" w:themeColor="text1"/>
        </w:rPr>
        <w:t xml:space="preserve">ain effects </w:t>
      </w:r>
      <w:r w:rsidR="00DD2D4A" w:rsidRPr="00515D1E">
        <w:rPr>
          <w:rFonts w:ascii="Times New Roman" w:hAnsi="Times New Roman" w:cs="Times New Roman"/>
          <w:color w:val="000000" w:themeColor="text1"/>
        </w:rPr>
        <w:t xml:space="preserve">for putative protective factors </w:t>
      </w:r>
      <w:r w:rsidRPr="00515D1E">
        <w:rPr>
          <w:rFonts w:ascii="Times New Roman" w:hAnsi="Times New Roman" w:cs="Times New Roman"/>
          <w:color w:val="000000" w:themeColor="text1"/>
        </w:rPr>
        <w:t xml:space="preserve">and interactions with high neighbourhood deprivation in association with parent-reported internalising problems at age 17 years in the </w:t>
      </w:r>
      <w:bookmarkStart w:id="19" w:name="_Hlk174807204"/>
      <w:r w:rsidR="001E1B51" w:rsidRPr="00515D1E">
        <w:rPr>
          <w:rFonts w:ascii="Times New Roman" w:hAnsi="Times New Roman" w:cs="Times New Roman"/>
          <w:color w:val="000000" w:themeColor="text1"/>
        </w:rPr>
        <w:t>Millennium</w:t>
      </w:r>
      <w:r w:rsidRPr="00515D1E">
        <w:rPr>
          <w:rFonts w:ascii="Times New Roman" w:hAnsi="Times New Roman" w:cs="Times New Roman"/>
          <w:color w:val="000000" w:themeColor="text1"/>
        </w:rPr>
        <w:t xml:space="preserve"> Cohort Study </w:t>
      </w:r>
      <w:bookmarkEnd w:id="19"/>
      <w:r w:rsidRPr="00515D1E">
        <w:rPr>
          <w:rFonts w:ascii="Times New Roman" w:hAnsi="Times New Roman" w:cs="Times New Roman"/>
          <w:color w:val="000000" w:themeColor="text1"/>
        </w:rPr>
        <w:t>(MCS).</w:t>
      </w:r>
    </w:p>
    <w:tbl>
      <w:tblPr>
        <w:tblStyle w:val="TableGrid"/>
        <w:tblW w:w="12753" w:type="dxa"/>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88"/>
        <w:gridCol w:w="1522"/>
        <w:gridCol w:w="1699"/>
        <w:gridCol w:w="1151"/>
        <w:gridCol w:w="2693"/>
      </w:tblGrid>
      <w:tr w:rsidR="00515D1E" w:rsidRPr="00515D1E" w14:paraId="21045EA5" w14:textId="77777777" w:rsidTr="002762C4">
        <w:tc>
          <w:tcPr>
            <w:tcW w:w="5688" w:type="dxa"/>
            <w:tcBorders>
              <w:top w:val="single" w:sz="4" w:space="0" w:color="auto"/>
              <w:bottom w:val="single" w:sz="4" w:space="0" w:color="auto"/>
            </w:tcBorders>
          </w:tcPr>
          <w:p w14:paraId="650116F4" w14:textId="77777777" w:rsidR="002712DB" w:rsidRPr="00515D1E" w:rsidRDefault="002712DB" w:rsidP="002762C4">
            <w:pPr>
              <w:spacing w:line="480" w:lineRule="auto"/>
              <w:rPr>
                <w:rFonts w:ascii="Times New Roman" w:hAnsi="Times New Roman" w:cs="Times New Roman"/>
                <w:color w:val="000000" w:themeColor="text1"/>
              </w:rPr>
            </w:pPr>
          </w:p>
        </w:tc>
        <w:tc>
          <w:tcPr>
            <w:tcW w:w="1522" w:type="dxa"/>
            <w:tcBorders>
              <w:top w:val="single" w:sz="4" w:space="0" w:color="auto"/>
              <w:bottom w:val="single" w:sz="4" w:space="0" w:color="auto"/>
            </w:tcBorders>
          </w:tcPr>
          <w:p w14:paraId="75DA843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p>
        </w:tc>
        <w:tc>
          <w:tcPr>
            <w:tcW w:w="1699" w:type="dxa"/>
            <w:tcBorders>
              <w:top w:val="single" w:sz="4" w:space="0" w:color="auto"/>
              <w:bottom w:val="single" w:sz="4" w:space="0" w:color="auto"/>
            </w:tcBorders>
          </w:tcPr>
          <w:p w14:paraId="5B0E9881"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1151" w:type="dxa"/>
            <w:tcBorders>
              <w:top w:val="single" w:sz="4" w:space="0" w:color="auto"/>
              <w:bottom w:val="single" w:sz="4" w:space="0" w:color="auto"/>
            </w:tcBorders>
          </w:tcPr>
          <w:p w14:paraId="59FD6FFE" w14:textId="77777777" w:rsidR="002712DB" w:rsidRPr="00515D1E" w:rsidRDefault="002712DB" w:rsidP="002762C4">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2693" w:type="dxa"/>
            <w:tcBorders>
              <w:top w:val="single" w:sz="4" w:space="0" w:color="auto"/>
              <w:bottom w:val="single" w:sz="4" w:space="0" w:color="auto"/>
            </w:tcBorders>
          </w:tcPr>
          <w:p w14:paraId="6ABE4906"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22A38A8F" w14:textId="77777777" w:rsidTr="002762C4">
        <w:tc>
          <w:tcPr>
            <w:tcW w:w="5688" w:type="dxa"/>
            <w:tcBorders>
              <w:top w:val="single" w:sz="4" w:space="0" w:color="auto"/>
            </w:tcBorders>
          </w:tcPr>
          <w:p w14:paraId="3FAFB642"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Male sex</w:t>
            </w:r>
          </w:p>
        </w:tc>
        <w:tc>
          <w:tcPr>
            <w:tcW w:w="1522" w:type="dxa"/>
            <w:tcBorders>
              <w:top w:val="single" w:sz="4" w:space="0" w:color="auto"/>
            </w:tcBorders>
          </w:tcPr>
          <w:p w14:paraId="52EFE568"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5,017</w:t>
            </w:r>
          </w:p>
        </w:tc>
        <w:tc>
          <w:tcPr>
            <w:tcW w:w="1699" w:type="dxa"/>
            <w:tcBorders>
              <w:top w:val="single" w:sz="4" w:space="0" w:color="auto"/>
            </w:tcBorders>
          </w:tcPr>
          <w:p w14:paraId="5840A20B"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-0.75</w:t>
            </w:r>
            <w:r w:rsidRPr="00515D1E">
              <w:rPr>
                <w:rFonts w:ascii="Times New Roman" w:hAnsi="Times New Roman" w:cs="Times New Roman"/>
                <w:color w:val="000000" w:themeColor="text1"/>
              </w:rPr>
              <w:t xml:space="preserve"> (0.11)</w:t>
            </w:r>
          </w:p>
        </w:tc>
        <w:tc>
          <w:tcPr>
            <w:tcW w:w="1151" w:type="dxa"/>
            <w:tcBorders>
              <w:top w:val="single" w:sz="4" w:space="0" w:color="auto"/>
            </w:tcBorders>
          </w:tcPr>
          <w:p w14:paraId="429562FA"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Borders>
              <w:top w:val="single" w:sz="4" w:space="0" w:color="auto"/>
            </w:tcBorders>
          </w:tcPr>
          <w:p w14:paraId="7802E8A2"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-0.97 – -0.53</w:t>
            </w:r>
          </w:p>
        </w:tc>
      </w:tr>
      <w:tr w:rsidR="00515D1E" w:rsidRPr="00515D1E" w14:paraId="50B5A48C" w14:textId="77777777" w:rsidTr="002762C4">
        <w:tc>
          <w:tcPr>
            <w:tcW w:w="5688" w:type="dxa"/>
          </w:tcPr>
          <w:p w14:paraId="77076597"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Male sex * high neighbourhood deprivation</w:t>
            </w:r>
          </w:p>
        </w:tc>
        <w:tc>
          <w:tcPr>
            <w:tcW w:w="1522" w:type="dxa"/>
          </w:tcPr>
          <w:p w14:paraId="71D1434B"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040F94C1"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(0.21)</w:t>
            </w:r>
          </w:p>
        </w:tc>
        <w:tc>
          <w:tcPr>
            <w:tcW w:w="1151" w:type="dxa"/>
          </w:tcPr>
          <w:p w14:paraId="64CA5101"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.447</w:t>
            </w:r>
          </w:p>
        </w:tc>
        <w:tc>
          <w:tcPr>
            <w:tcW w:w="2693" w:type="dxa"/>
          </w:tcPr>
          <w:p w14:paraId="4092899A"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-0.39 – 0.44</w:t>
            </w:r>
          </w:p>
        </w:tc>
      </w:tr>
      <w:tr w:rsidR="00515D1E" w:rsidRPr="00515D1E" w14:paraId="63DB3087" w14:textId="77777777" w:rsidTr="002762C4">
        <w:tc>
          <w:tcPr>
            <w:tcW w:w="5688" w:type="dxa"/>
          </w:tcPr>
          <w:p w14:paraId="63767343"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Temperament </w:t>
            </w:r>
          </w:p>
        </w:tc>
        <w:tc>
          <w:tcPr>
            <w:tcW w:w="1522" w:type="dxa"/>
          </w:tcPr>
          <w:p w14:paraId="5230BA77"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4,916</w:t>
            </w:r>
          </w:p>
        </w:tc>
        <w:tc>
          <w:tcPr>
            <w:tcW w:w="1699" w:type="dxa"/>
          </w:tcPr>
          <w:p w14:paraId="326E3B00"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-0.04</w:t>
            </w:r>
            <w:r w:rsidRPr="00515D1E">
              <w:rPr>
                <w:rFonts w:ascii="Times New Roman" w:hAnsi="Times New Roman" w:cs="Times New Roman"/>
                <w:color w:val="000000" w:themeColor="text1"/>
              </w:rPr>
              <w:t xml:space="preserve"> (0.01)</w:t>
            </w:r>
          </w:p>
        </w:tc>
        <w:tc>
          <w:tcPr>
            <w:tcW w:w="1151" w:type="dxa"/>
          </w:tcPr>
          <w:p w14:paraId="49DA4BB0"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56966CDD"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-0.06 - -0.02</w:t>
            </w:r>
          </w:p>
        </w:tc>
      </w:tr>
      <w:tr w:rsidR="00515D1E" w:rsidRPr="00515D1E" w14:paraId="0A9D682A" w14:textId="77777777" w:rsidTr="002762C4">
        <w:tc>
          <w:tcPr>
            <w:tcW w:w="5688" w:type="dxa"/>
          </w:tcPr>
          <w:p w14:paraId="6AE18781"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 high neighbourhood deprivation</w:t>
            </w:r>
          </w:p>
        </w:tc>
        <w:tc>
          <w:tcPr>
            <w:tcW w:w="1522" w:type="dxa"/>
          </w:tcPr>
          <w:p w14:paraId="69183F3F"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623F3691"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(0.02)</w:t>
            </w:r>
          </w:p>
        </w:tc>
        <w:tc>
          <w:tcPr>
            <w:tcW w:w="1151" w:type="dxa"/>
          </w:tcPr>
          <w:p w14:paraId="2E1D3AFC"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.120</w:t>
            </w:r>
          </w:p>
        </w:tc>
        <w:tc>
          <w:tcPr>
            <w:tcW w:w="2693" w:type="dxa"/>
          </w:tcPr>
          <w:p w14:paraId="326C950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 0.01</w:t>
            </w:r>
          </w:p>
        </w:tc>
      </w:tr>
      <w:tr w:rsidR="00515D1E" w:rsidRPr="00515D1E" w14:paraId="5DEC5898" w14:textId="77777777" w:rsidTr="002762C4">
        <w:tc>
          <w:tcPr>
            <w:tcW w:w="5688" w:type="dxa"/>
          </w:tcPr>
          <w:p w14:paraId="53B1BF17"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Self-esteem </w:t>
            </w:r>
          </w:p>
        </w:tc>
        <w:tc>
          <w:tcPr>
            <w:tcW w:w="1522" w:type="dxa"/>
          </w:tcPr>
          <w:p w14:paraId="64FCB928"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4,877</w:t>
            </w:r>
          </w:p>
        </w:tc>
        <w:tc>
          <w:tcPr>
            <w:tcW w:w="1699" w:type="dxa"/>
          </w:tcPr>
          <w:p w14:paraId="4E5831A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-0.23</w:t>
            </w:r>
            <w:r w:rsidRPr="00515D1E">
              <w:rPr>
                <w:rFonts w:ascii="Times New Roman" w:hAnsi="Times New Roman" w:cs="Times New Roman"/>
                <w:color w:val="000000" w:themeColor="text1"/>
              </w:rPr>
              <w:t xml:space="preserve"> (0.03)</w:t>
            </w:r>
          </w:p>
        </w:tc>
        <w:tc>
          <w:tcPr>
            <w:tcW w:w="1151" w:type="dxa"/>
          </w:tcPr>
          <w:p w14:paraId="28750897"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2CD7628C"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-0.29 – -0.18</w:t>
            </w:r>
          </w:p>
        </w:tc>
      </w:tr>
      <w:tr w:rsidR="00515D1E" w:rsidRPr="00515D1E" w14:paraId="43F0DA29" w14:textId="77777777" w:rsidTr="002762C4">
        <w:tc>
          <w:tcPr>
            <w:tcW w:w="5688" w:type="dxa"/>
          </w:tcPr>
          <w:p w14:paraId="4F0FA0DA"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Self-esteem * high neighbourhood deprivation</w:t>
            </w:r>
          </w:p>
        </w:tc>
        <w:tc>
          <w:tcPr>
            <w:tcW w:w="1522" w:type="dxa"/>
          </w:tcPr>
          <w:p w14:paraId="259A98AC"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36DFD148"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(0.05)</w:t>
            </w:r>
          </w:p>
        </w:tc>
        <w:tc>
          <w:tcPr>
            <w:tcW w:w="1151" w:type="dxa"/>
          </w:tcPr>
          <w:p w14:paraId="436C85FB"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.454</w:t>
            </w:r>
          </w:p>
        </w:tc>
        <w:tc>
          <w:tcPr>
            <w:tcW w:w="2693" w:type="dxa"/>
          </w:tcPr>
          <w:p w14:paraId="355CCB52"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-0.10 – 0.09</w:t>
            </w:r>
          </w:p>
        </w:tc>
      </w:tr>
      <w:tr w:rsidR="00515D1E" w:rsidRPr="00515D1E" w14:paraId="3BF82884" w14:textId="77777777" w:rsidTr="002762C4">
        <w:tc>
          <w:tcPr>
            <w:tcW w:w="5688" w:type="dxa"/>
          </w:tcPr>
          <w:p w14:paraId="09EE3AC7"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Picture similarity </w:t>
            </w:r>
          </w:p>
        </w:tc>
        <w:tc>
          <w:tcPr>
            <w:tcW w:w="1522" w:type="dxa"/>
          </w:tcPr>
          <w:p w14:paraId="13519CA4"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5,005</w:t>
            </w:r>
          </w:p>
        </w:tc>
        <w:tc>
          <w:tcPr>
            <w:tcW w:w="1699" w:type="dxa"/>
          </w:tcPr>
          <w:p w14:paraId="3CF309D5"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-0.01</w:t>
            </w:r>
            <w:r w:rsidRPr="00515D1E">
              <w:rPr>
                <w:rFonts w:ascii="Times New Roman" w:hAnsi="Times New Roman" w:cs="Times New Roman"/>
                <w:color w:val="000000" w:themeColor="text1"/>
              </w:rPr>
              <w:t xml:space="preserve"> (0.01)</w:t>
            </w:r>
          </w:p>
        </w:tc>
        <w:tc>
          <w:tcPr>
            <w:tcW w:w="1151" w:type="dxa"/>
          </w:tcPr>
          <w:p w14:paraId="52CD0A71"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.028</w:t>
            </w:r>
          </w:p>
        </w:tc>
        <w:tc>
          <w:tcPr>
            <w:tcW w:w="2693" w:type="dxa"/>
          </w:tcPr>
          <w:p w14:paraId="1F1677A1"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 0.00</w:t>
            </w:r>
          </w:p>
        </w:tc>
      </w:tr>
      <w:tr w:rsidR="00515D1E" w:rsidRPr="00515D1E" w14:paraId="0E728CEE" w14:textId="77777777" w:rsidTr="002762C4">
        <w:tc>
          <w:tcPr>
            <w:tcW w:w="5688" w:type="dxa"/>
          </w:tcPr>
          <w:p w14:paraId="3A371F4E"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Picture similarity * high neighbourhood deprivation</w:t>
            </w:r>
          </w:p>
        </w:tc>
        <w:tc>
          <w:tcPr>
            <w:tcW w:w="1522" w:type="dxa"/>
          </w:tcPr>
          <w:p w14:paraId="6FB8B485"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1BF25392"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(0.01)</w:t>
            </w:r>
          </w:p>
        </w:tc>
        <w:tc>
          <w:tcPr>
            <w:tcW w:w="1151" w:type="dxa"/>
          </w:tcPr>
          <w:p w14:paraId="3A7CC841"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.275</w:t>
            </w:r>
          </w:p>
        </w:tc>
        <w:tc>
          <w:tcPr>
            <w:tcW w:w="2693" w:type="dxa"/>
          </w:tcPr>
          <w:p w14:paraId="601B32A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 0.01</w:t>
            </w:r>
          </w:p>
        </w:tc>
      </w:tr>
      <w:tr w:rsidR="00515D1E" w:rsidRPr="00515D1E" w14:paraId="4F48AC12" w14:textId="77777777" w:rsidTr="002762C4">
        <w:tc>
          <w:tcPr>
            <w:tcW w:w="5688" w:type="dxa"/>
          </w:tcPr>
          <w:p w14:paraId="5B9547A6"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Pattern construction</w:t>
            </w:r>
          </w:p>
        </w:tc>
        <w:tc>
          <w:tcPr>
            <w:tcW w:w="1522" w:type="dxa"/>
          </w:tcPr>
          <w:p w14:paraId="08EA8632"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5,007</w:t>
            </w:r>
          </w:p>
        </w:tc>
        <w:tc>
          <w:tcPr>
            <w:tcW w:w="1699" w:type="dxa"/>
          </w:tcPr>
          <w:p w14:paraId="282AEC4E"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-0.04</w:t>
            </w:r>
            <w:r w:rsidRPr="00515D1E">
              <w:rPr>
                <w:rFonts w:ascii="Times New Roman" w:hAnsi="Times New Roman" w:cs="Times New Roman"/>
                <w:color w:val="000000" w:themeColor="text1"/>
              </w:rPr>
              <w:t xml:space="preserve"> (0.01)</w:t>
            </w:r>
          </w:p>
        </w:tc>
        <w:tc>
          <w:tcPr>
            <w:tcW w:w="1151" w:type="dxa"/>
          </w:tcPr>
          <w:p w14:paraId="11B83266"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6272202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 -0.03</w:t>
            </w:r>
          </w:p>
        </w:tc>
      </w:tr>
      <w:tr w:rsidR="00515D1E" w:rsidRPr="00515D1E" w14:paraId="2389B7E2" w14:textId="77777777" w:rsidTr="002762C4">
        <w:tc>
          <w:tcPr>
            <w:tcW w:w="5688" w:type="dxa"/>
          </w:tcPr>
          <w:p w14:paraId="31FE0CF3"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Pattern construction * high neighbourhood deprivation</w:t>
            </w:r>
          </w:p>
        </w:tc>
        <w:tc>
          <w:tcPr>
            <w:tcW w:w="1522" w:type="dxa"/>
          </w:tcPr>
          <w:p w14:paraId="7A439B05"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0E9EF95E"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(0.01)</w:t>
            </w:r>
          </w:p>
        </w:tc>
        <w:tc>
          <w:tcPr>
            <w:tcW w:w="1151" w:type="dxa"/>
          </w:tcPr>
          <w:p w14:paraId="03D14A04"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.226</w:t>
            </w:r>
          </w:p>
        </w:tc>
        <w:tc>
          <w:tcPr>
            <w:tcW w:w="2693" w:type="dxa"/>
          </w:tcPr>
          <w:p w14:paraId="0F113E25"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 0.03</w:t>
            </w:r>
          </w:p>
        </w:tc>
      </w:tr>
      <w:tr w:rsidR="00515D1E" w:rsidRPr="00515D1E" w14:paraId="050160D3" w14:textId="77777777" w:rsidTr="002762C4">
        <w:tc>
          <w:tcPr>
            <w:tcW w:w="5688" w:type="dxa"/>
          </w:tcPr>
          <w:p w14:paraId="7560138B"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Vocabulary</w:t>
            </w:r>
          </w:p>
        </w:tc>
        <w:tc>
          <w:tcPr>
            <w:tcW w:w="1522" w:type="dxa"/>
          </w:tcPr>
          <w:p w14:paraId="01DAAF6A"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5,017</w:t>
            </w:r>
          </w:p>
        </w:tc>
        <w:tc>
          <w:tcPr>
            <w:tcW w:w="1699" w:type="dxa"/>
          </w:tcPr>
          <w:p w14:paraId="3D8828FC"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-0.02</w:t>
            </w:r>
            <w:r w:rsidRPr="00515D1E">
              <w:rPr>
                <w:rFonts w:ascii="Times New Roman" w:hAnsi="Times New Roman" w:cs="Times New Roman"/>
                <w:color w:val="000000" w:themeColor="text1"/>
              </w:rPr>
              <w:t xml:space="preserve"> (0.01)</w:t>
            </w:r>
          </w:p>
        </w:tc>
        <w:tc>
          <w:tcPr>
            <w:tcW w:w="1151" w:type="dxa"/>
          </w:tcPr>
          <w:p w14:paraId="2B991D3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2C02DDBD" w14:textId="7025054D"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-0.04 – </w:t>
            </w:r>
            <w:r w:rsidR="00777CBF" w:rsidRPr="00515D1E">
              <w:rPr>
                <w:rFonts w:ascii="Times New Roman" w:hAnsi="Times New Roman" w:cs="Times New Roman"/>
                <w:color w:val="000000" w:themeColor="text1"/>
              </w:rPr>
              <w:t>-</w:t>
            </w:r>
            <w:r w:rsidRPr="00515D1E">
              <w:rPr>
                <w:rFonts w:ascii="Times New Roman" w:hAnsi="Times New Roman" w:cs="Times New Roman"/>
                <w:color w:val="000000" w:themeColor="text1"/>
              </w:rPr>
              <w:t>0.01</w:t>
            </w:r>
          </w:p>
        </w:tc>
      </w:tr>
      <w:tr w:rsidR="00515D1E" w:rsidRPr="00515D1E" w14:paraId="3190571E" w14:textId="77777777" w:rsidTr="002762C4">
        <w:tc>
          <w:tcPr>
            <w:tcW w:w="5688" w:type="dxa"/>
          </w:tcPr>
          <w:p w14:paraId="20EC24DE"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Vocabulary * high neighbourhood deprivation</w:t>
            </w:r>
          </w:p>
        </w:tc>
        <w:tc>
          <w:tcPr>
            <w:tcW w:w="1522" w:type="dxa"/>
          </w:tcPr>
          <w:p w14:paraId="1E4F248E"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5D3A0F2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(0.01)</w:t>
            </w:r>
          </w:p>
        </w:tc>
        <w:tc>
          <w:tcPr>
            <w:tcW w:w="1151" w:type="dxa"/>
          </w:tcPr>
          <w:p w14:paraId="17638A5C"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.126</w:t>
            </w:r>
          </w:p>
        </w:tc>
        <w:tc>
          <w:tcPr>
            <w:tcW w:w="2693" w:type="dxa"/>
          </w:tcPr>
          <w:p w14:paraId="60BF9A5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 0.03</w:t>
            </w:r>
          </w:p>
        </w:tc>
      </w:tr>
      <w:tr w:rsidR="00515D1E" w:rsidRPr="00515D1E" w14:paraId="51F5076D" w14:textId="77777777" w:rsidTr="002762C4">
        <w:tc>
          <w:tcPr>
            <w:tcW w:w="5688" w:type="dxa"/>
          </w:tcPr>
          <w:p w14:paraId="096AE222"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Parental knowledge </w:t>
            </w:r>
          </w:p>
        </w:tc>
        <w:tc>
          <w:tcPr>
            <w:tcW w:w="1522" w:type="dxa"/>
          </w:tcPr>
          <w:p w14:paraId="6471E9B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4,924</w:t>
            </w:r>
          </w:p>
        </w:tc>
        <w:tc>
          <w:tcPr>
            <w:tcW w:w="1699" w:type="dxa"/>
          </w:tcPr>
          <w:p w14:paraId="012040F7"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(0.03)</w:t>
            </w:r>
          </w:p>
        </w:tc>
        <w:tc>
          <w:tcPr>
            <w:tcW w:w="1151" w:type="dxa"/>
          </w:tcPr>
          <w:p w14:paraId="4D6906A4"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.086</w:t>
            </w:r>
          </w:p>
        </w:tc>
        <w:tc>
          <w:tcPr>
            <w:tcW w:w="2693" w:type="dxa"/>
          </w:tcPr>
          <w:p w14:paraId="5130A34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 0.11</w:t>
            </w:r>
          </w:p>
        </w:tc>
      </w:tr>
      <w:tr w:rsidR="00515D1E" w:rsidRPr="00515D1E" w14:paraId="3437B6BE" w14:textId="77777777" w:rsidTr="002762C4">
        <w:tc>
          <w:tcPr>
            <w:tcW w:w="5688" w:type="dxa"/>
          </w:tcPr>
          <w:p w14:paraId="402ACD9E"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Parental knowledge * high neighbourhood deprivation </w:t>
            </w:r>
          </w:p>
        </w:tc>
        <w:tc>
          <w:tcPr>
            <w:tcW w:w="1522" w:type="dxa"/>
          </w:tcPr>
          <w:p w14:paraId="451F0B40"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52FF82D2"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-0.14</w:t>
            </w:r>
            <w:r w:rsidRPr="00515D1E">
              <w:rPr>
                <w:rFonts w:ascii="Times New Roman" w:hAnsi="Times New Roman" w:cs="Times New Roman"/>
                <w:color w:val="000000" w:themeColor="text1"/>
              </w:rPr>
              <w:t xml:space="preserve"> (0.06)</w:t>
            </w:r>
          </w:p>
        </w:tc>
        <w:tc>
          <w:tcPr>
            <w:tcW w:w="1151" w:type="dxa"/>
          </w:tcPr>
          <w:p w14:paraId="2F4A93B2"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.010</w:t>
            </w:r>
          </w:p>
        </w:tc>
        <w:tc>
          <w:tcPr>
            <w:tcW w:w="2693" w:type="dxa"/>
          </w:tcPr>
          <w:p w14:paraId="5B10F29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-0.25 – -0.02</w:t>
            </w:r>
          </w:p>
        </w:tc>
      </w:tr>
      <w:tr w:rsidR="00515D1E" w:rsidRPr="00515D1E" w14:paraId="654866C2" w14:textId="77777777" w:rsidTr="002762C4">
        <w:tc>
          <w:tcPr>
            <w:tcW w:w="5688" w:type="dxa"/>
          </w:tcPr>
          <w:p w14:paraId="586A64B9"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lastRenderedPageBreak/>
              <w:t>Parent-child relationship</w:t>
            </w:r>
          </w:p>
        </w:tc>
        <w:tc>
          <w:tcPr>
            <w:tcW w:w="1522" w:type="dxa"/>
          </w:tcPr>
          <w:p w14:paraId="04A6F4E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4,536</w:t>
            </w:r>
          </w:p>
        </w:tc>
        <w:tc>
          <w:tcPr>
            <w:tcW w:w="1699" w:type="dxa"/>
          </w:tcPr>
          <w:p w14:paraId="140E511C" w14:textId="77777777" w:rsidR="002712DB" w:rsidRPr="00515D1E" w:rsidRDefault="002712DB" w:rsidP="002762C4">
            <w:pPr>
              <w:spacing w:line="480" w:lineRule="auto"/>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-0.09 (0.01)</w:t>
            </w:r>
          </w:p>
        </w:tc>
        <w:tc>
          <w:tcPr>
            <w:tcW w:w="1151" w:type="dxa"/>
          </w:tcPr>
          <w:p w14:paraId="044A571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32FB145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-0.10 – -0.07</w:t>
            </w:r>
          </w:p>
        </w:tc>
      </w:tr>
      <w:tr w:rsidR="00515D1E" w:rsidRPr="00515D1E" w14:paraId="49A3C4E5" w14:textId="77777777" w:rsidTr="002762C4">
        <w:tc>
          <w:tcPr>
            <w:tcW w:w="5688" w:type="dxa"/>
          </w:tcPr>
          <w:p w14:paraId="259B04CF"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Parent-child relationship * high neighbourhood deprivation </w:t>
            </w:r>
          </w:p>
        </w:tc>
        <w:tc>
          <w:tcPr>
            <w:tcW w:w="1522" w:type="dxa"/>
          </w:tcPr>
          <w:p w14:paraId="471434FE"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6D41CC29"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(0.02)</w:t>
            </w:r>
          </w:p>
        </w:tc>
        <w:tc>
          <w:tcPr>
            <w:tcW w:w="1151" w:type="dxa"/>
          </w:tcPr>
          <w:p w14:paraId="10424393"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.327</w:t>
            </w:r>
          </w:p>
        </w:tc>
        <w:tc>
          <w:tcPr>
            <w:tcW w:w="2693" w:type="dxa"/>
          </w:tcPr>
          <w:p w14:paraId="5927097C"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-0.04 – 0.03</w:t>
            </w:r>
          </w:p>
        </w:tc>
      </w:tr>
      <w:tr w:rsidR="00515D1E" w:rsidRPr="00515D1E" w14:paraId="4996B63D" w14:textId="77777777" w:rsidTr="002762C4">
        <w:tc>
          <w:tcPr>
            <w:tcW w:w="5688" w:type="dxa"/>
          </w:tcPr>
          <w:p w14:paraId="2AC55FC8"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 xml:space="preserve">Social support </w:t>
            </w:r>
          </w:p>
        </w:tc>
        <w:tc>
          <w:tcPr>
            <w:tcW w:w="1522" w:type="dxa"/>
          </w:tcPr>
          <w:p w14:paraId="70F84648"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3,549</w:t>
            </w:r>
          </w:p>
        </w:tc>
        <w:tc>
          <w:tcPr>
            <w:tcW w:w="1699" w:type="dxa"/>
          </w:tcPr>
          <w:p w14:paraId="7FAD350F"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-0.50</w:t>
            </w:r>
            <w:r w:rsidRPr="00515D1E">
              <w:rPr>
                <w:rFonts w:ascii="Times New Roman" w:hAnsi="Times New Roman" w:cs="Times New Roman"/>
                <w:color w:val="000000" w:themeColor="text1"/>
              </w:rPr>
              <w:t xml:space="preserve"> (0.06)</w:t>
            </w:r>
          </w:p>
        </w:tc>
        <w:tc>
          <w:tcPr>
            <w:tcW w:w="1151" w:type="dxa"/>
          </w:tcPr>
          <w:p w14:paraId="32D978DC"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5BFE65DD"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-0.61 – -0.39</w:t>
            </w:r>
          </w:p>
        </w:tc>
      </w:tr>
      <w:tr w:rsidR="00515D1E" w:rsidRPr="00515D1E" w14:paraId="45C2E767" w14:textId="77777777" w:rsidTr="002762C4">
        <w:tc>
          <w:tcPr>
            <w:tcW w:w="5688" w:type="dxa"/>
          </w:tcPr>
          <w:p w14:paraId="35DA0BAA" w14:textId="77777777" w:rsidR="002712DB" w:rsidRPr="00515D1E" w:rsidRDefault="002712DB"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 high neighbourhood deprivation</w:t>
            </w:r>
          </w:p>
        </w:tc>
        <w:tc>
          <w:tcPr>
            <w:tcW w:w="1522" w:type="dxa"/>
          </w:tcPr>
          <w:p w14:paraId="08FE59DE" w14:textId="77777777" w:rsidR="002712DB" w:rsidRPr="00515D1E" w:rsidRDefault="002712DB" w:rsidP="002762C4">
            <w:pPr>
              <w:spacing w:line="480" w:lineRule="auto"/>
              <w:jc w:val="center"/>
              <w:rPr>
                <w:rFonts w:ascii="Times New Roman" w:hAnsi="Times New Roman" w:cs="Times New Roman"/>
                <w:color w:val="000000" w:themeColor="text1"/>
              </w:rPr>
            </w:pPr>
          </w:p>
        </w:tc>
        <w:tc>
          <w:tcPr>
            <w:tcW w:w="1699" w:type="dxa"/>
          </w:tcPr>
          <w:p w14:paraId="20CA5CB6"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-0.18 (0.11)</w:t>
            </w:r>
          </w:p>
        </w:tc>
        <w:tc>
          <w:tcPr>
            <w:tcW w:w="1151" w:type="dxa"/>
          </w:tcPr>
          <w:p w14:paraId="0E537B67"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.061</w:t>
            </w:r>
          </w:p>
        </w:tc>
        <w:tc>
          <w:tcPr>
            <w:tcW w:w="2693" w:type="dxa"/>
          </w:tcPr>
          <w:p w14:paraId="33B1C442" w14:textId="77777777" w:rsidR="002712DB" w:rsidRPr="00515D1E" w:rsidRDefault="002712DB"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-0.40 – 0.05</w:t>
            </w:r>
          </w:p>
        </w:tc>
      </w:tr>
      <w:tr w:rsidR="00515D1E" w:rsidRPr="00515D1E" w14:paraId="39A72030" w14:textId="77777777" w:rsidTr="002762C4">
        <w:tc>
          <w:tcPr>
            <w:tcW w:w="5688" w:type="dxa"/>
          </w:tcPr>
          <w:p w14:paraId="61342292" w14:textId="48B76977" w:rsidR="002712DB" w:rsidRPr="00515D1E" w:rsidRDefault="00DB4595"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High family i</w:t>
            </w:r>
            <w:r w:rsidR="002712DB" w:rsidRPr="00515D1E">
              <w:rPr>
                <w:rFonts w:ascii="Times New Roman" w:hAnsi="Times New Roman" w:cs="Times New Roman"/>
                <w:color w:val="000000" w:themeColor="text1"/>
              </w:rPr>
              <w:t>ncome</w:t>
            </w:r>
          </w:p>
        </w:tc>
        <w:tc>
          <w:tcPr>
            <w:tcW w:w="1522" w:type="dxa"/>
          </w:tcPr>
          <w:p w14:paraId="281F382C" w14:textId="4F990798" w:rsidR="002712DB"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5017</w:t>
            </w:r>
          </w:p>
        </w:tc>
        <w:tc>
          <w:tcPr>
            <w:tcW w:w="1699" w:type="dxa"/>
          </w:tcPr>
          <w:p w14:paraId="50BAB07F" w14:textId="285A5A94" w:rsidR="002712DB" w:rsidRPr="00515D1E" w:rsidRDefault="00DB4595" w:rsidP="002762C4">
            <w:pPr>
              <w:spacing w:line="480" w:lineRule="auto"/>
              <w:jc w:val="center"/>
              <w:rPr>
                <w:rFonts w:ascii="Times New Roman" w:hAnsi="Times New Roman" w:cs="Times New Roman"/>
                <w:b/>
                <w:bCs/>
                <w:color w:val="000000" w:themeColor="text1"/>
              </w:rPr>
            </w:pPr>
            <w:r w:rsidRPr="00515D1E">
              <w:rPr>
                <w:rFonts w:ascii="Times New Roman" w:hAnsi="Times New Roman" w:cs="Times New Roman"/>
                <w:b/>
                <w:bCs/>
                <w:color w:val="000000" w:themeColor="text1"/>
              </w:rPr>
              <w:t>-0.74 (0.12)</w:t>
            </w:r>
          </w:p>
        </w:tc>
        <w:tc>
          <w:tcPr>
            <w:tcW w:w="1151" w:type="dxa"/>
          </w:tcPr>
          <w:p w14:paraId="2511E10A" w14:textId="1A90256D" w:rsidR="002712DB"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2693" w:type="dxa"/>
          </w:tcPr>
          <w:p w14:paraId="39F2FB80" w14:textId="2B1E2430" w:rsidR="002712DB"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-0.98 – -0.50</w:t>
            </w:r>
          </w:p>
        </w:tc>
      </w:tr>
      <w:tr w:rsidR="00DB4595" w:rsidRPr="00515D1E" w14:paraId="2DEF373A" w14:textId="77777777" w:rsidTr="002762C4">
        <w:tc>
          <w:tcPr>
            <w:tcW w:w="5688" w:type="dxa"/>
          </w:tcPr>
          <w:p w14:paraId="6FB2EB45" w14:textId="46ABA776" w:rsidR="00DB4595" w:rsidRPr="00515D1E" w:rsidRDefault="00DB4595"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High family income * high neighbourhood deprivation</w:t>
            </w:r>
          </w:p>
        </w:tc>
        <w:tc>
          <w:tcPr>
            <w:tcW w:w="1522" w:type="dxa"/>
          </w:tcPr>
          <w:p w14:paraId="3DF8A08A" w14:textId="77777777" w:rsidR="00DB4595" w:rsidRPr="00515D1E" w:rsidRDefault="00DB4595" w:rsidP="002762C4">
            <w:pPr>
              <w:spacing w:line="480" w:lineRule="auto"/>
              <w:jc w:val="center"/>
              <w:rPr>
                <w:rFonts w:ascii="Times New Roman" w:hAnsi="Times New Roman" w:cs="Times New Roman"/>
                <w:color w:val="000000" w:themeColor="text1"/>
              </w:rPr>
            </w:pPr>
          </w:p>
        </w:tc>
        <w:tc>
          <w:tcPr>
            <w:tcW w:w="1699" w:type="dxa"/>
          </w:tcPr>
          <w:p w14:paraId="0633AC52" w14:textId="547FD96A" w:rsidR="00DB4595"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0.07 (0.39)</w:t>
            </w:r>
          </w:p>
        </w:tc>
        <w:tc>
          <w:tcPr>
            <w:tcW w:w="1151" w:type="dxa"/>
          </w:tcPr>
          <w:p w14:paraId="076685A2" w14:textId="7F9E25B1" w:rsidR="00DB4595"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.436</w:t>
            </w:r>
          </w:p>
        </w:tc>
        <w:tc>
          <w:tcPr>
            <w:tcW w:w="2693" w:type="dxa"/>
          </w:tcPr>
          <w:p w14:paraId="0321420A" w14:textId="7E215C0F" w:rsidR="00DB4595" w:rsidRPr="00515D1E" w:rsidRDefault="00DB4595" w:rsidP="002762C4">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-0.68 – 0.84</w:t>
            </w:r>
          </w:p>
        </w:tc>
      </w:tr>
    </w:tbl>
    <w:p w14:paraId="5B8A9E3D" w14:textId="77777777" w:rsidR="002712DB" w:rsidRPr="00515D1E" w:rsidRDefault="002712DB" w:rsidP="002712DB">
      <w:pPr>
        <w:spacing w:after="0" w:line="240" w:lineRule="auto"/>
        <w:rPr>
          <w:rFonts w:ascii="Times New Roman" w:hAnsi="Times New Roman" w:cs="Times New Roman"/>
          <w:color w:val="000000" w:themeColor="text1"/>
        </w:rPr>
      </w:pPr>
    </w:p>
    <w:p w14:paraId="749BF08D" w14:textId="0850B585" w:rsidR="00DB4595" w:rsidRPr="00515D1E" w:rsidRDefault="00DB4595" w:rsidP="00DB4595">
      <w:pPr>
        <w:spacing w:line="480" w:lineRule="auto"/>
        <w:rPr>
          <w:rFonts w:ascii="Times New Roman" w:hAnsi="Times New Roman" w:cs="Times New Roman"/>
          <w:color w:val="000000" w:themeColor="text1"/>
        </w:r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CI = credib</w:t>
      </w:r>
      <w:r w:rsidR="007F5EEA" w:rsidRPr="00515D1E">
        <w:rPr>
          <w:rFonts w:ascii="Times New Roman" w:hAnsi="Times New Roman" w:cs="Times New Roman"/>
          <w:color w:val="000000" w:themeColor="text1"/>
        </w:rPr>
        <w:t>le</w:t>
      </w:r>
      <w:r w:rsidRPr="00515D1E">
        <w:rPr>
          <w:rFonts w:ascii="Times New Roman" w:hAnsi="Times New Roman" w:cs="Times New Roman"/>
          <w:color w:val="000000" w:themeColor="text1"/>
        </w:rPr>
        <w:t xml:space="preserve"> intervals; SD = standard deviation. Models were adjusted simultaneously for MCS sample stratification, ethnicity and family income. Models testing high family income were adjusted simultaneously for MCS sample stratification and ethnicity. </w:t>
      </w:r>
      <w:r w:rsidR="007F5EEA" w:rsidRPr="00515D1E">
        <w:rPr>
          <w:rFonts w:ascii="Times New Roman" w:hAnsi="Times New Roman" w:cs="Times New Roman"/>
          <w:i/>
          <w:iCs/>
          <w:color w:val="000000" w:themeColor="text1"/>
        </w:rPr>
        <w:t>p</w:t>
      </w:r>
      <w:r w:rsidR="007F5EEA" w:rsidRPr="00515D1E">
        <w:rPr>
          <w:rFonts w:ascii="Times New Roman" w:hAnsi="Times New Roman" w:cs="Times New Roman"/>
          <w:color w:val="000000" w:themeColor="text1"/>
        </w:rPr>
        <w:t xml:space="preserve"> is a Bayesian 1-sided p-value. </w:t>
      </w:r>
      <w:r w:rsidRPr="00515D1E">
        <w:rPr>
          <w:rFonts w:ascii="Times New Roman" w:hAnsi="Times New Roman" w:cs="Times New Roman"/>
          <w:color w:val="000000" w:themeColor="text1"/>
        </w:rPr>
        <w:t>Statistically significant estimates (</w:t>
      </w:r>
      <w:r w:rsidRPr="00515D1E">
        <w:rPr>
          <w:rFonts w:ascii="Times New Roman" w:hAnsi="Times New Roman" w:cs="Times New Roman"/>
          <w:i/>
          <w:iCs/>
          <w:color w:val="000000" w:themeColor="text1"/>
        </w:rPr>
        <w:t>p</w:t>
      </w:r>
      <w:r w:rsidRPr="00515D1E">
        <w:rPr>
          <w:rFonts w:ascii="Times New Roman" w:hAnsi="Times New Roman" w:cs="Times New Roman"/>
          <w:color w:val="000000" w:themeColor="text1"/>
        </w:rPr>
        <w:t xml:space="preserve">&lt;.05) are highlighted in bold.  </w:t>
      </w:r>
    </w:p>
    <w:p w14:paraId="4F4579A5" w14:textId="77777777" w:rsidR="002712DB" w:rsidRPr="00515D1E" w:rsidRDefault="002712DB" w:rsidP="002712DB">
      <w:pPr>
        <w:spacing w:line="480" w:lineRule="auto"/>
        <w:rPr>
          <w:rFonts w:ascii="Times New Roman" w:hAnsi="Times New Roman" w:cs="Times New Roman"/>
          <w:color w:val="000000" w:themeColor="text1"/>
        </w:rPr>
      </w:pPr>
    </w:p>
    <w:p w14:paraId="5188CEEE" w14:textId="77777777" w:rsidR="002712DB" w:rsidRPr="00515D1E" w:rsidRDefault="002712DB" w:rsidP="007C773E">
      <w:pPr>
        <w:spacing w:line="480" w:lineRule="auto"/>
        <w:rPr>
          <w:rFonts w:ascii="Times New Roman" w:hAnsi="Times New Roman" w:cs="Times New Roman"/>
          <w:color w:val="000000" w:themeColor="text1"/>
        </w:rPr>
      </w:pPr>
    </w:p>
    <w:p w14:paraId="6D2B6D93" w14:textId="77777777" w:rsidR="007C773E" w:rsidRPr="00515D1E" w:rsidRDefault="007C773E" w:rsidP="00D2242B">
      <w:pPr>
        <w:spacing w:line="480" w:lineRule="auto"/>
        <w:rPr>
          <w:rFonts w:ascii="Times New Roman" w:hAnsi="Times New Roman" w:cs="Times New Roman"/>
          <w:color w:val="000000" w:themeColor="text1"/>
        </w:rPr>
        <w:sectPr w:rsidR="007C773E" w:rsidRPr="00515D1E" w:rsidSect="005612C4">
          <w:pgSz w:w="16838" w:h="11906" w:orient="landscape"/>
          <w:pgMar w:top="1440" w:right="1440" w:bottom="1440" w:left="1440" w:header="708" w:footer="708" w:gutter="0"/>
          <w:cols w:space="708"/>
          <w:docGrid w:linePitch="360"/>
        </w:sectPr>
      </w:pPr>
    </w:p>
    <w:p w14:paraId="39D174CD" w14:textId="377E61EE" w:rsidR="0033361D" w:rsidRPr="00515D1E" w:rsidRDefault="00F4493B" w:rsidP="0033361D">
      <w:pPr>
        <w:spacing w:line="480" w:lineRule="auto"/>
        <w:rPr>
          <w:rFonts w:ascii="Times New Roman" w:hAnsi="Times New Roman" w:cs="Times New Roman"/>
          <w:color w:val="000000" w:themeColor="text1"/>
        </w:rPr>
      </w:pPr>
      <w:bookmarkStart w:id="20" w:name="_Hlk164157875"/>
      <w:r w:rsidRPr="00515D1E">
        <w:rPr>
          <w:rFonts w:ascii="Times New Roman" w:hAnsi="Times New Roman" w:cs="Times New Roman"/>
          <w:b/>
          <w:bCs/>
          <w:color w:val="000000" w:themeColor="text1"/>
        </w:rPr>
        <w:lastRenderedPageBreak/>
        <w:t>Supplementary Table S</w:t>
      </w:r>
      <w:r w:rsidR="002712DB" w:rsidRPr="00515D1E">
        <w:rPr>
          <w:rFonts w:ascii="Times New Roman" w:hAnsi="Times New Roman" w:cs="Times New Roman"/>
          <w:b/>
          <w:bCs/>
          <w:color w:val="000000" w:themeColor="text1"/>
        </w:rPr>
        <w:t>1</w:t>
      </w:r>
      <w:r w:rsidR="000E41E1" w:rsidRPr="00515D1E">
        <w:rPr>
          <w:rFonts w:ascii="Times New Roman" w:hAnsi="Times New Roman" w:cs="Times New Roman"/>
          <w:b/>
          <w:bCs/>
          <w:color w:val="000000" w:themeColor="text1"/>
        </w:rPr>
        <w:t>5</w:t>
      </w:r>
      <w:r w:rsidRPr="00515D1E">
        <w:rPr>
          <w:rFonts w:ascii="Times New Roman" w:hAnsi="Times New Roman" w:cs="Times New Roman"/>
          <w:color w:val="000000" w:themeColor="text1"/>
        </w:rPr>
        <w:t xml:space="preserve"> Associations of infant temperament, parental knowledge of child’s whereabouts, and social support with age-17 parent-reported mental health outcomes among MCS participants exposed and not exposed to high levels of neighbourhood deprivation during childhood.</w:t>
      </w:r>
    </w:p>
    <w:tbl>
      <w:tblPr>
        <w:tblStyle w:val="TableGrid"/>
        <w:tblW w:w="0" w:type="auto"/>
        <w:tblBorders>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63"/>
        <w:gridCol w:w="711"/>
        <w:gridCol w:w="1590"/>
        <w:gridCol w:w="969"/>
        <w:gridCol w:w="1783"/>
      </w:tblGrid>
      <w:tr w:rsidR="00515D1E" w:rsidRPr="00515D1E" w14:paraId="07DADA50" w14:textId="77777777" w:rsidTr="00F4493B">
        <w:tc>
          <w:tcPr>
            <w:tcW w:w="3963" w:type="dxa"/>
            <w:tcBorders>
              <w:top w:val="single" w:sz="4" w:space="0" w:color="auto"/>
              <w:bottom w:val="single" w:sz="4" w:space="0" w:color="auto"/>
            </w:tcBorders>
          </w:tcPr>
          <w:p w14:paraId="337AB21E" w14:textId="77777777" w:rsidR="0033361D" w:rsidRPr="00515D1E" w:rsidRDefault="0033361D" w:rsidP="002762C4">
            <w:pPr>
              <w:spacing w:line="480" w:lineRule="auto"/>
              <w:rPr>
                <w:rFonts w:ascii="Times New Roman" w:hAnsi="Times New Roman" w:cs="Times New Roman"/>
                <w:color w:val="000000" w:themeColor="text1"/>
              </w:rPr>
            </w:pPr>
          </w:p>
        </w:tc>
        <w:tc>
          <w:tcPr>
            <w:tcW w:w="711" w:type="dxa"/>
            <w:tcBorders>
              <w:top w:val="single" w:sz="4" w:space="0" w:color="auto"/>
              <w:bottom w:val="single" w:sz="4" w:space="0" w:color="auto"/>
            </w:tcBorders>
          </w:tcPr>
          <w:p w14:paraId="050FF3FB"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N</w:t>
            </w:r>
          </w:p>
        </w:tc>
        <w:tc>
          <w:tcPr>
            <w:tcW w:w="1590" w:type="dxa"/>
            <w:tcBorders>
              <w:top w:val="single" w:sz="4" w:space="0" w:color="auto"/>
              <w:bottom w:val="single" w:sz="4" w:space="0" w:color="auto"/>
            </w:tcBorders>
          </w:tcPr>
          <w:p w14:paraId="500F97C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Estimate (SD)</w:t>
            </w:r>
          </w:p>
        </w:tc>
        <w:tc>
          <w:tcPr>
            <w:tcW w:w="969" w:type="dxa"/>
            <w:tcBorders>
              <w:top w:val="single" w:sz="4" w:space="0" w:color="auto"/>
              <w:bottom w:val="single" w:sz="4" w:space="0" w:color="auto"/>
            </w:tcBorders>
          </w:tcPr>
          <w:p w14:paraId="013FBFD0" w14:textId="77777777" w:rsidR="0033361D" w:rsidRPr="00515D1E" w:rsidRDefault="0033361D" w:rsidP="004A396C">
            <w:pPr>
              <w:spacing w:line="480" w:lineRule="auto"/>
              <w:jc w:val="center"/>
              <w:rPr>
                <w:rFonts w:ascii="Times New Roman" w:hAnsi="Times New Roman" w:cs="Times New Roman"/>
                <w:i/>
                <w:iCs/>
                <w:color w:val="000000" w:themeColor="text1"/>
              </w:rPr>
            </w:pPr>
            <w:r w:rsidRPr="00515D1E">
              <w:rPr>
                <w:rFonts w:ascii="Times New Roman" w:hAnsi="Times New Roman" w:cs="Times New Roman"/>
                <w:i/>
                <w:iCs/>
                <w:color w:val="000000" w:themeColor="text1"/>
              </w:rPr>
              <w:t>p</w:t>
            </w:r>
          </w:p>
        </w:tc>
        <w:tc>
          <w:tcPr>
            <w:tcW w:w="1783" w:type="dxa"/>
            <w:tcBorders>
              <w:top w:val="single" w:sz="4" w:space="0" w:color="auto"/>
              <w:bottom w:val="single" w:sz="4" w:space="0" w:color="auto"/>
            </w:tcBorders>
          </w:tcPr>
          <w:p w14:paraId="05AE395A"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95% CI</w:t>
            </w:r>
          </w:p>
        </w:tc>
      </w:tr>
      <w:tr w:rsidR="00515D1E" w:rsidRPr="00515D1E" w14:paraId="5F2346F5" w14:textId="77777777" w:rsidTr="00F4493B">
        <w:tc>
          <w:tcPr>
            <w:tcW w:w="9016" w:type="dxa"/>
            <w:gridSpan w:val="5"/>
            <w:tcBorders>
              <w:top w:val="single" w:sz="4" w:space="0" w:color="auto"/>
            </w:tcBorders>
          </w:tcPr>
          <w:p w14:paraId="133B25BC" w14:textId="2EE587E6" w:rsidR="0033361D" w:rsidRPr="00515D1E" w:rsidRDefault="0033361D" w:rsidP="0033361D">
            <w:pPr>
              <w:spacing w:line="480" w:lineRule="auto"/>
              <w:jc w:val="center"/>
              <w:rPr>
                <w:rFonts w:ascii="Times New Roman" w:hAnsi="Times New Roman" w:cs="Times New Roman"/>
                <w:color w:val="000000" w:themeColor="text1"/>
                <w:u w:val="single"/>
              </w:rPr>
            </w:pPr>
            <w:r w:rsidRPr="00515D1E">
              <w:rPr>
                <w:rFonts w:ascii="Times New Roman" w:hAnsi="Times New Roman" w:cs="Times New Roman"/>
                <w:color w:val="000000" w:themeColor="text1"/>
                <w:u w:val="single"/>
              </w:rPr>
              <w:t>Total problems</w:t>
            </w:r>
          </w:p>
        </w:tc>
      </w:tr>
      <w:tr w:rsidR="00515D1E" w:rsidRPr="00515D1E" w14:paraId="0B1CE8B6" w14:textId="77777777" w:rsidTr="00F4493B">
        <w:tc>
          <w:tcPr>
            <w:tcW w:w="3963" w:type="dxa"/>
          </w:tcPr>
          <w:p w14:paraId="71F5D8E7"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(exposed group)</w:t>
            </w:r>
          </w:p>
        </w:tc>
        <w:tc>
          <w:tcPr>
            <w:tcW w:w="711" w:type="dxa"/>
          </w:tcPr>
          <w:p w14:paraId="7F8F0C6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1,226</w:t>
            </w:r>
          </w:p>
        </w:tc>
        <w:tc>
          <w:tcPr>
            <w:tcW w:w="1590" w:type="dxa"/>
          </w:tcPr>
          <w:p w14:paraId="2DDCEDBE"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-0.13</w:t>
            </w:r>
            <w:r w:rsidRPr="00515D1E">
              <w:rPr>
                <w:rFonts w:ascii="Times New Roman" w:hAnsi="Times New Roman" w:cs="Times New Roman"/>
                <w:color w:val="000000" w:themeColor="text1"/>
              </w:rPr>
              <w:t xml:space="preserve"> (0.03)</w:t>
            </w:r>
          </w:p>
        </w:tc>
        <w:tc>
          <w:tcPr>
            <w:tcW w:w="969" w:type="dxa"/>
          </w:tcPr>
          <w:p w14:paraId="0F996FC3"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0C61483C"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-0.18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-0.08</w:t>
            </w:r>
          </w:p>
        </w:tc>
      </w:tr>
      <w:tr w:rsidR="00515D1E" w:rsidRPr="00515D1E" w14:paraId="698A102D" w14:textId="77777777" w:rsidTr="00F4493B">
        <w:tc>
          <w:tcPr>
            <w:tcW w:w="3963" w:type="dxa"/>
          </w:tcPr>
          <w:p w14:paraId="6F184975"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(non-exposed group)</w:t>
            </w:r>
          </w:p>
        </w:tc>
        <w:tc>
          <w:tcPr>
            <w:tcW w:w="711" w:type="dxa"/>
          </w:tcPr>
          <w:p w14:paraId="11C70851"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3,646</w:t>
            </w:r>
          </w:p>
        </w:tc>
        <w:tc>
          <w:tcPr>
            <w:tcW w:w="1590" w:type="dxa"/>
          </w:tcPr>
          <w:p w14:paraId="1B96B3D1" w14:textId="52F1C19E"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-0.05</w:t>
            </w:r>
            <w:r w:rsidRPr="00515D1E">
              <w:rPr>
                <w:rFonts w:ascii="Times New Roman" w:hAnsi="Times New Roman" w:cs="Times New Roman"/>
                <w:color w:val="000000" w:themeColor="text1"/>
              </w:rPr>
              <w:t xml:space="preserve"> (0.01)</w:t>
            </w:r>
          </w:p>
        </w:tc>
        <w:tc>
          <w:tcPr>
            <w:tcW w:w="969" w:type="dxa"/>
          </w:tcPr>
          <w:p w14:paraId="7F7D08BA"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w:t>
            </w:r>
          </w:p>
        </w:tc>
        <w:tc>
          <w:tcPr>
            <w:tcW w:w="1783" w:type="dxa"/>
          </w:tcPr>
          <w:p w14:paraId="7AC4C36C" w14:textId="1F9DB0AE"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-0.08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-0.02</w:t>
            </w:r>
          </w:p>
        </w:tc>
      </w:tr>
      <w:tr w:rsidR="00515D1E" w:rsidRPr="00515D1E" w14:paraId="00A8802C" w14:textId="77777777" w:rsidTr="00F4493B">
        <w:tc>
          <w:tcPr>
            <w:tcW w:w="3963" w:type="dxa"/>
          </w:tcPr>
          <w:p w14:paraId="709B779F"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(exposed group)</w:t>
            </w:r>
          </w:p>
        </w:tc>
        <w:tc>
          <w:tcPr>
            <w:tcW w:w="711" w:type="dxa"/>
          </w:tcPr>
          <w:p w14:paraId="1748F079"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1,305</w:t>
            </w:r>
          </w:p>
        </w:tc>
        <w:tc>
          <w:tcPr>
            <w:tcW w:w="1590" w:type="dxa"/>
          </w:tcPr>
          <w:p w14:paraId="643E0009"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-0.48</w:t>
            </w:r>
            <w:r w:rsidRPr="00515D1E">
              <w:rPr>
                <w:rFonts w:ascii="Times New Roman" w:hAnsi="Times New Roman" w:cs="Times New Roman"/>
                <w:color w:val="000000" w:themeColor="text1"/>
              </w:rPr>
              <w:t xml:space="preserve"> (0.09)</w:t>
            </w:r>
          </w:p>
        </w:tc>
        <w:tc>
          <w:tcPr>
            <w:tcW w:w="969" w:type="dxa"/>
          </w:tcPr>
          <w:p w14:paraId="39944E4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098CFBE7"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-0.64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-0.30</w:t>
            </w:r>
          </w:p>
        </w:tc>
      </w:tr>
      <w:tr w:rsidR="00515D1E" w:rsidRPr="00515D1E" w14:paraId="5C7067AC" w14:textId="77777777" w:rsidTr="00F4493B">
        <w:tc>
          <w:tcPr>
            <w:tcW w:w="3963" w:type="dxa"/>
          </w:tcPr>
          <w:p w14:paraId="5B49D4C0"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(non-exposed group)</w:t>
            </w:r>
          </w:p>
        </w:tc>
        <w:tc>
          <w:tcPr>
            <w:tcW w:w="711" w:type="dxa"/>
          </w:tcPr>
          <w:p w14:paraId="3A73AF81"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3,613</w:t>
            </w:r>
          </w:p>
        </w:tc>
        <w:tc>
          <w:tcPr>
            <w:tcW w:w="1590" w:type="dxa"/>
          </w:tcPr>
          <w:p w14:paraId="0320C06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-0.25</w:t>
            </w:r>
            <w:r w:rsidRPr="00515D1E">
              <w:rPr>
                <w:rFonts w:ascii="Times New Roman" w:hAnsi="Times New Roman" w:cs="Times New Roman"/>
                <w:color w:val="000000" w:themeColor="text1"/>
              </w:rPr>
              <w:t xml:space="preserve"> (0.05)</w:t>
            </w:r>
          </w:p>
        </w:tc>
        <w:tc>
          <w:tcPr>
            <w:tcW w:w="969" w:type="dxa"/>
          </w:tcPr>
          <w:p w14:paraId="1A830A43"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302D7F10"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-0.34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-0.15</w:t>
            </w:r>
          </w:p>
        </w:tc>
      </w:tr>
      <w:tr w:rsidR="00515D1E" w:rsidRPr="00515D1E" w14:paraId="0E2B64A6" w14:textId="77777777" w:rsidTr="00F4493B">
        <w:tc>
          <w:tcPr>
            <w:tcW w:w="3963" w:type="dxa"/>
          </w:tcPr>
          <w:p w14:paraId="5F4609AC"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(exposed group)</w:t>
            </w:r>
          </w:p>
        </w:tc>
        <w:tc>
          <w:tcPr>
            <w:tcW w:w="711" w:type="dxa"/>
          </w:tcPr>
          <w:p w14:paraId="1CEE03AC"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842</w:t>
            </w:r>
          </w:p>
        </w:tc>
        <w:tc>
          <w:tcPr>
            <w:tcW w:w="1590" w:type="dxa"/>
          </w:tcPr>
          <w:p w14:paraId="720F9E72"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-1.18</w:t>
            </w:r>
            <w:r w:rsidRPr="00515D1E">
              <w:rPr>
                <w:rFonts w:ascii="Times New Roman" w:hAnsi="Times New Roman" w:cs="Times New Roman"/>
                <w:color w:val="000000" w:themeColor="text1"/>
              </w:rPr>
              <w:t xml:space="preserve"> (0.17)</w:t>
            </w:r>
          </w:p>
        </w:tc>
        <w:tc>
          <w:tcPr>
            <w:tcW w:w="969" w:type="dxa"/>
          </w:tcPr>
          <w:p w14:paraId="5C3E67C2"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611F707D"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-1.51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-0.86</w:t>
            </w:r>
          </w:p>
        </w:tc>
      </w:tr>
      <w:tr w:rsidR="00515D1E" w:rsidRPr="00515D1E" w14:paraId="23874C37" w14:textId="77777777" w:rsidTr="00F4493B">
        <w:tc>
          <w:tcPr>
            <w:tcW w:w="3963" w:type="dxa"/>
          </w:tcPr>
          <w:p w14:paraId="31C0E3BC"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(non-exposed group)</w:t>
            </w:r>
          </w:p>
        </w:tc>
        <w:tc>
          <w:tcPr>
            <w:tcW w:w="711" w:type="dxa"/>
          </w:tcPr>
          <w:p w14:paraId="4FED7C50"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2,703</w:t>
            </w:r>
          </w:p>
        </w:tc>
        <w:tc>
          <w:tcPr>
            <w:tcW w:w="1590" w:type="dxa"/>
          </w:tcPr>
          <w:p w14:paraId="64C6DAC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-0.82</w:t>
            </w:r>
            <w:r w:rsidRPr="00515D1E">
              <w:rPr>
                <w:rFonts w:ascii="Times New Roman" w:hAnsi="Times New Roman" w:cs="Times New Roman"/>
                <w:color w:val="000000" w:themeColor="text1"/>
              </w:rPr>
              <w:t xml:space="preserve"> (0.09)</w:t>
            </w:r>
          </w:p>
        </w:tc>
        <w:tc>
          <w:tcPr>
            <w:tcW w:w="969" w:type="dxa"/>
          </w:tcPr>
          <w:p w14:paraId="3BC5178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1325930E"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-0.10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-0.65</w:t>
            </w:r>
          </w:p>
        </w:tc>
      </w:tr>
      <w:tr w:rsidR="00515D1E" w:rsidRPr="00515D1E" w14:paraId="1B1FA05A" w14:textId="77777777" w:rsidTr="00F4493B">
        <w:tc>
          <w:tcPr>
            <w:tcW w:w="9016" w:type="dxa"/>
            <w:gridSpan w:val="5"/>
          </w:tcPr>
          <w:p w14:paraId="2041E5F5" w14:textId="4367528D" w:rsidR="0033361D" w:rsidRPr="00515D1E" w:rsidRDefault="0033361D" w:rsidP="0033361D">
            <w:pPr>
              <w:spacing w:line="480" w:lineRule="auto"/>
              <w:jc w:val="center"/>
              <w:rPr>
                <w:rFonts w:ascii="Times New Roman" w:hAnsi="Times New Roman" w:cs="Times New Roman"/>
                <w:color w:val="000000" w:themeColor="text1"/>
                <w:u w:val="single"/>
              </w:rPr>
            </w:pPr>
            <w:r w:rsidRPr="00515D1E">
              <w:rPr>
                <w:rFonts w:ascii="Times New Roman" w:hAnsi="Times New Roman" w:cs="Times New Roman"/>
                <w:color w:val="000000" w:themeColor="text1"/>
                <w:u w:val="single"/>
              </w:rPr>
              <w:t>Internalising problems</w:t>
            </w:r>
          </w:p>
        </w:tc>
      </w:tr>
      <w:tr w:rsidR="00515D1E" w:rsidRPr="00515D1E" w14:paraId="0B68F14D" w14:textId="77777777" w:rsidTr="00F4493B">
        <w:tc>
          <w:tcPr>
            <w:tcW w:w="3963" w:type="dxa"/>
          </w:tcPr>
          <w:p w14:paraId="275766F3"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(exposed group)</w:t>
            </w:r>
          </w:p>
        </w:tc>
        <w:tc>
          <w:tcPr>
            <w:tcW w:w="711" w:type="dxa"/>
          </w:tcPr>
          <w:p w14:paraId="5F155257"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1,309</w:t>
            </w:r>
          </w:p>
        </w:tc>
        <w:tc>
          <w:tcPr>
            <w:tcW w:w="1590" w:type="dxa"/>
          </w:tcPr>
          <w:p w14:paraId="5004BA2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-0.09</w:t>
            </w:r>
            <w:r w:rsidRPr="00515D1E">
              <w:rPr>
                <w:rFonts w:ascii="Times New Roman" w:hAnsi="Times New Roman" w:cs="Times New Roman"/>
                <w:color w:val="000000" w:themeColor="text1"/>
              </w:rPr>
              <w:t xml:space="preserve"> (0.05)</w:t>
            </w:r>
          </w:p>
        </w:tc>
        <w:tc>
          <w:tcPr>
            <w:tcW w:w="969" w:type="dxa"/>
          </w:tcPr>
          <w:p w14:paraId="60676A19"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.034</w:t>
            </w:r>
          </w:p>
        </w:tc>
        <w:tc>
          <w:tcPr>
            <w:tcW w:w="1783" w:type="dxa"/>
          </w:tcPr>
          <w:p w14:paraId="7A5E36CB"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-0.19 – 0.01</w:t>
            </w:r>
          </w:p>
        </w:tc>
      </w:tr>
      <w:tr w:rsidR="00515D1E" w:rsidRPr="00515D1E" w14:paraId="538B03F9" w14:textId="77777777" w:rsidTr="00F4493B">
        <w:tc>
          <w:tcPr>
            <w:tcW w:w="3963" w:type="dxa"/>
          </w:tcPr>
          <w:p w14:paraId="53FDCBA5"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(non-exposed group)</w:t>
            </w:r>
          </w:p>
        </w:tc>
        <w:tc>
          <w:tcPr>
            <w:tcW w:w="711" w:type="dxa"/>
          </w:tcPr>
          <w:p w14:paraId="4A7A6D61"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3,615</w:t>
            </w:r>
          </w:p>
        </w:tc>
        <w:tc>
          <w:tcPr>
            <w:tcW w:w="1590" w:type="dxa"/>
          </w:tcPr>
          <w:p w14:paraId="55C3066B"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0.05 (0.03)</w:t>
            </w:r>
          </w:p>
        </w:tc>
        <w:tc>
          <w:tcPr>
            <w:tcW w:w="969" w:type="dxa"/>
          </w:tcPr>
          <w:p w14:paraId="35DA0B17"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.071</w:t>
            </w:r>
          </w:p>
        </w:tc>
        <w:tc>
          <w:tcPr>
            <w:tcW w:w="1783" w:type="dxa"/>
          </w:tcPr>
          <w:p w14:paraId="08E8517E"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-0.02 – 0.11</w:t>
            </w:r>
          </w:p>
        </w:tc>
      </w:tr>
      <w:tr w:rsidR="00515D1E" w:rsidRPr="00515D1E" w14:paraId="0607057A" w14:textId="77777777" w:rsidTr="00F4493B">
        <w:tc>
          <w:tcPr>
            <w:tcW w:w="9016" w:type="dxa"/>
            <w:gridSpan w:val="5"/>
          </w:tcPr>
          <w:p w14:paraId="4C1613EB" w14:textId="1EA5CCCA" w:rsidR="00F4493B" w:rsidRPr="00515D1E" w:rsidRDefault="00F4493B" w:rsidP="00F4493B">
            <w:pPr>
              <w:spacing w:line="480" w:lineRule="auto"/>
              <w:jc w:val="center"/>
              <w:rPr>
                <w:rFonts w:ascii="Times New Roman" w:hAnsi="Times New Roman" w:cs="Times New Roman"/>
                <w:color w:val="000000" w:themeColor="text1"/>
                <w:u w:val="single"/>
              </w:rPr>
            </w:pPr>
            <w:r w:rsidRPr="00515D1E">
              <w:rPr>
                <w:rFonts w:ascii="Times New Roman" w:hAnsi="Times New Roman" w:cs="Times New Roman"/>
                <w:color w:val="000000" w:themeColor="text1"/>
                <w:u w:val="single"/>
              </w:rPr>
              <w:t>Externalising problems</w:t>
            </w:r>
          </w:p>
        </w:tc>
      </w:tr>
      <w:tr w:rsidR="00515D1E" w:rsidRPr="00515D1E" w14:paraId="019400DD" w14:textId="77777777" w:rsidTr="00F4493B">
        <w:tc>
          <w:tcPr>
            <w:tcW w:w="3963" w:type="dxa"/>
          </w:tcPr>
          <w:p w14:paraId="5669CA66"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(exposed group)</w:t>
            </w:r>
          </w:p>
        </w:tc>
        <w:tc>
          <w:tcPr>
            <w:tcW w:w="711" w:type="dxa"/>
          </w:tcPr>
          <w:p w14:paraId="338683EC"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1,270</w:t>
            </w:r>
          </w:p>
        </w:tc>
        <w:tc>
          <w:tcPr>
            <w:tcW w:w="1590" w:type="dxa"/>
          </w:tcPr>
          <w:p w14:paraId="4A7FB88B"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-0.06</w:t>
            </w:r>
            <w:r w:rsidRPr="00515D1E">
              <w:rPr>
                <w:rFonts w:ascii="Times New Roman" w:hAnsi="Times New Roman" w:cs="Times New Roman"/>
                <w:color w:val="000000" w:themeColor="text1"/>
              </w:rPr>
              <w:t xml:space="preserve"> (0.02)</w:t>
            </w:r>
          </w:p>
        </w:tc>
        <w:tc>
          <w:tcPr>
            <w:tcW w:w="969" w:type="dxa"/>
          </w:tcPr>
          <w:p w14:paraId="20D79519"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097FA971"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-0.09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-0.03</w:t>
            </w:r>
          </w:p>
        </w:tc>
      </w:tr>
      <w:tr w:rsidR="00515D1E" w:rsidRPr="00515D1E" w14:paraId="3DB6F2C1" w14:textId="77777777" w:rsidTr="00F4493B">
        <w:tc>
          <w:tcPr>
            <w:tcW w:w="3963" w:type="dxa"/>
          </w:tcPr>
          <w:p w14:paraId="25F1C33A"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Temperament (non-exposed group)</w:t>
            </w:r>
          </w:p>
        </w:tc>
        <w:tc>
          <w:tcPr>
            <w:tcW w:w="711" w:type="dxa"/>
          </w:tcPr>
          <w:p w14:paraId="46DB509A"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3,649</w:t>
            </w:r>
          </w:p>
        </w:tc>
        <w:tc>
          <w:tcPr>
            <w:tcW w:w="1590" w:type="dxa"/>
          </w:tcPr>
          <w:p w14:paraId="66B002B1"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-0.01 (0.01)</w:t>
            </w:r>
          </w:p>
        </w:tc>
        <w:tc>
          <w:tcPr>
            <w:tcW w:w="969" w:type="dxa"/>
          </w:tcPr>
          <w:p w14:paraId="09642143"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.060</w:t>
            </w:r>
          </w:p>
        </w:tc>
        <w:tc>
          <w:tcPr>
            <w:tcW w:w="1783" w:type="dxa"/>
          </w:tcPr>
          <w:p w14:paraId="615CBC76"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-0.03 – 0.00</w:t>
            </w:r>
          </w:p>
        </w:tc>
      </w:tr>
      <w:tr w:rsidR="00515D1E" w:rsidRPr="00515D1E" w14:paraId="490ADBDC" w14:textId="77777777" w:rsidTr="00F4493B">
        <w:tc>
          <w:tcPr>
            <w:tcW w:w="3963" w:type="dxa"/>
          </w:tcPr>
          <w:p w14:paraId="2E8BA191"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(exposed group)</w:t>
            </w:r>
          </w:p>
        </w:tc>
        <w:tc>
          <w:tcPr>
            <w:tcW w:w="711" w:type="dxa"/>
          </w:tcPr>
          <w:p w14:paraId="3DC20E25"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1,309</w:t>
            </w:r>
          </w:p>
        </w:tc>
        <w:tc>
          <w:tcPr>
            <w:tcW w:w="1590" w:type="dxa"/>
          </w:tcPr>
          <w:p w14:paraId="58A56C72"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-0.39</w:t>
            </w:r>
            <w:r w:rsidRPr="00515D1E">
              <w:rPr>
                <w:rFonts w:ascii="Times New Roman" w:hAnsi="Times New Roman" w:cs="Times New Roman"/>
                <w:color w:val="000000" w:themeColor="text1"/>
              </w:rPr>
              <w:t xml:space="preserve"> (0.05)</w:t>
            </w:r>
          </w:p>
        </w:tc>
        <w:tc>
          <w:tcPr>
            <w:tcW w:w="969" w:type="dxa"/>
          </w:tcPr>
          <w:p w14:paraId="5D3E246F"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34089A0E"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-0.48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-0.29</w:t>
            </w:r>
          </w:p>
        </w:tc>
      </w:tr>
      <w:tr w:rsidR="00515D1E" w:rsidRPr="00515D1E" w14:paraId="463637B4" w14:textId="77777777" w:rsidTr="00F4493B">
        <w:tc>
          <w:tcPr>
            <w:tcW w:w="3963" w:type="dxa"/>
          </w:tcPr>
          <w:p w14:paraId="40A1596B"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Parental knowledge (non-exposed group)</w:t>
            </w:r>
          </w:p>
        </w:tc>
        <w:tc>
          <w:tcPr>
            <w:tcW w:w="711" w:type="dxa"/>
          </w:tcPr>
          <w:p w14:paraId="08F03730"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3,616</w:t>
            </w:r>
          </w:p>
        </w:tc>
        <w:tc>
          <w:tcPr>
            <w:tcW w:w="1590" w:type="dxa"/>
          </w:tcPr>
          <w:p w14:paraId="0281F3B3"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-0.30</w:t>
            </w:r>
            <w:r w:rsidRPr="00515D1E">
              <w:rPr>
                <w:rFonts w:ascii="Times New Roman" w:hAnsi="Times New Roman" w:cs="Times New Roman"/>
                <w:color w:val="000000" w:themeColor="text1"/>
              </w:rPr>
              <w:t xml:space="preserve"> (0.03)</w:t>
            </w:r>
          </w:p>
        </w:tc>
        <w:tc>
          <w:tcPr>
            <w:tcW w:w="969" w:type="dxa"/>
          </w:tcPr>
          <w:p w14:paraId="4E6EC389"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0A5050BE"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-0.35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-0.24</w:t>
            </w:r>
          </w:p>
        </w:tc>
      </w:tr>
      <w:tr w:rsidR="00515D1E" w:rsidRPr="00515D1E" w14:paraId="4196E703" w14:textId="77777777" w:rsidTr="00F4493B">
        <w:tc>
          <w:tcPr>
            <w:tcW w:w="3963" w:type="dxa"/>
          </w:tcPr>
          <w:p w14:paraId="2903D473"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(exposed group)</w:t>
            </w:r>
          </w:p>
        </w:tc>
        <w:tc>
          <w:tcPr>
            <w:tcW w:w="711" w:type="dxa"/>
          </w:tcPr>
          <w:p w14:paraId="12FA1460"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846</w:t>
            </w:r>
          </w:p>
        </w:tc>
        <w:tc>
          <w:tcPr>
            <w:tcW w:w="1590" w:type="dxa"/>
          </w:tcPr>
          <w:p w14:paraId="1EEC5D20"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-0.51</w:t>
            </w:r>
            <w:r w:rsidRPr="00515D1E">
              <w:rPr>
                <w:rFonts w:ascii="Times New Roman" w:hAnsi="Times New Roman" w:cs="Times New Roman"/>
                <w:color w:val="000000" w:themeColor="text1"/>
              </w:rPr>
              <w:t xml:space="preserve"> (0.10)</w:t>
            </w:r>
          </w:p>
        </w:tc>
        <w:tc>
          <w:tcPr>
            <w:tcW w:w="969" w:type="dxa"/>
          </w:tcPr>
          <w:p w14:paraId="6CBD5B94"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376F3D7E"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-0.70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-0.32</w:t>
            </w:r>
          </w:p>
        </w:tc>
      </w:tr>
      <w:tr w:rsidR="00515D1E" w:rsidRPr="00515D1E" w14:paraId="7177F084" w14:textId="77777777" w:rsidTr="00F4493B">
        <w:tc>
          <w:tcPr>
            <w:tcW w:w="3963" w:type="dxa"/>
          </w:tcPr>
          <w:p w14:paraId="55292891" w14:textId="77777777" w:rsidR="0033361D" w:rsidRPr="00515D1E" w:rsidRDefault="0033361D" w:rsidP="002762C4">
            <w:pPr>
              <w:spacing w:line="480" w:lineRule="auto"/>
              <w:rPr>
                <w:rFonts w:ascii="Times New Roman" w:hAnsi="Times New Roman" w:cs="Times New Roman"/>
                <w:color w:val="000000" w:themeColor="text1"/>
              </w:rPr>
            </w:pPr>
            <w:r w:rsidRPr="00515D1E">
              <w:rPr>
                <w:rFonts w:ascii="Times New Roman" w:hAnsi="Times New Roman" w:cs="Times New Roman"/>
                <w:color w:val="000000" w:themeColor="text1"/>
              </w:rPr>
              <w:t>Social support (non-exposed group)</w:t>
            </w:r>
          </w:p>
        </w:tc>
        <w:tc>
          <w:tcPr>
            <w:tcW w:w="711" w:type="dxa"/>
          </w:tcPr>
          <w:p w14:paraId="270631A5"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2,703</w:t>
            </w:r>
          </w:p>
        </w:tc>
        <w:tc>
          <w:tcPr>
            <w:tcW w:w="1590" w:type="dxa"/>
          </w:tcPr>
          <w:p w14:paraId="33AB6128"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b/>
                <w:bCs/>
                <w:color w:val="000000" w:themeColor="text1"/>
              </w:rPr>
              <w:t>-0.34</w:t>
            </w:r>
            <w:r w:rsidRPr="00515D1E">
              <w:rPr>
                <w:rFonts w:ascii="Times New Roman" w:hAnsi="Times New Roman" w:cs="Times New Roman"/>
                <w:color w:val="000000" w:themeColor="text1"/>
              </w:rPr>
              <w:t xml:space="preserve"> (0.05)</w:t>
            </w:r>
          </w:p>
        </w:tc>
        <w:tc>
          <w:tcPr>
            <w:tcW w:w="969" w:type="dxa"/>
          </w:tcPr>
          <w:p w14:paraId="50BB09AE"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&lt;.001</w:t>
            </w:r>
          </w:p>
        </w:tc>
        <w:tc>
          <w:tcPr>
            <w:tcW w:w="1783" w:type="dxa"/>
          </w:tcPr>
          <w:p w14:paraId="326F435C" w14:textId="77777777" w:rsidR="0033361D" w:rsidRPr="00515D1E" w:rsidRDefault="0033361D" w:rsidP="004A396C">
            <w:pPr>
              <w:spacing w:line="480" w:lineRule="auto"/>
              <w:jc w:val="center"/>
              <w:rPr>
                <w:rFonts w:ascii="Times New Roman" w:hAnsi="Times New Roman" w:cs="Times New Roman"/>
                <w:color w:val="000000" w:themeColor="text1"/>
              </w:rPr>
            </w:pPr>
            <w:r w:rsidRPr="00515D1E">
              <w:rPr>
                <w:rFonts w:ascii="Times New Roman" w:hAnsi="Times New Roman" w:cs="Times New Roman"/>
                <w:color w:val="000000" w:themeColor="text1"/>
              </w:rPr>
              <w:t xml:space="preserve">-0.44 </w:t>
            </w:r>
            <w:r w:rsidRPr="00515D1E">
              <w:rPr>
                <w:rFonts w:ascii="Times New Roman" w:hAnsi="Times New Roman" w:cs="Times New Roman"/>
                <w:color w:val="000000" w:themeColor="text1"/>
                <w:sz w:val="21"/>
                <w:szCs w:val="21"/>
              </w:rPr>
              <w:t>–</w:t>
            </w:r>
            <w:r w:rsidRPr="00515D1E">
              <w:rPr>
                <w:rFonts w:ascii="Times New Roman" w:hAnsi="Times New Roman" w:cs="Times New Roman"/>
                <w:color w:val="000000" w:themeColor="text1"/>
              </w:rPr>
              <w:t xml:space="preserve"> -0.25</w:t>
            </w:r>
          </w:p>
        </w:tc>
      </w:tr>
    </w:tbl>
    <w:p w14:paraId="04F55742" w14:textId="4036B819" w:rsidR="00263835" w:rsidRPr="00515D1E" w:rsidRDefault="00F4493B" w:rsidP="005D6C73">
      <w:pPr>
        <w:spacing w:before="240" w:line="480" w:lineRule="auto"/>
        <w:rPr>
          <w:rFonts w:ascii="Times New Roman" w:hAnsi="Times New Roman" w:cs="Times New Roman"/>
          <w:b/>
          <w:bCs/>
          <w:color w:val="000000" w:themeColor="text1"/>
        </w:rPr>
        <w:sectPr w:rsidR="00263835" w:rsidRPr="00515D1E" w:rsidSect="00263835">
          <w:pgSz w:w="11906" w:h="16838"/>
          <w:pgMar w:top="1440" w:right="1440" w:bottom="1440" w:left="1440" w:header="708" w:footer="708" w:gutter="0"/>
          <w:cols w:space="708"/>
          <w:docGrid w:linePitch="360"/>
        </w:sectPr>
      </w:pPr>
      <w:r w:rsidRPr="00515D1E">
        <w:rPr>
          <w:rFonts w:ascii="Times New Roman" w:hAnsi="Times New Roman" w:cs="Times New Roman"/>
          <w:i/>
          <w:iCs/>
          <w:color w:val="000000" w:themeColor="text1"/>
        </w:rPr>
        <w:t>Note</w:t>
      </w:r>
      <w:r w:rsidRPr="00515D1E">
        <w:rPr>
          <w:rFonts w:ascii="Times New Roman" w:hAnsi="Times New Roman" w:cs="Times New Roman"/>
          <w:color w:val="000000" w:themeColor="text1"/>
        </w:rPr>
        <w:t>. CI = c</w:t>
      </w:r>
      <w:r w:rsidR="001E1B51" w:rsidRPr="00515D1E">
        <w:rPr>
          <w:rFonts w:ascii="Times New Roman" w:hAnsi="Times New Roman" w:cs="Times New Roman"/>
          <w:color w:val="000000" w:themeColor="text1"/>
        </w:rPr>
        <w:t>redib</w:t>
      </w:r>
      <w:r w:rsidR="00A8536D" w:rsidRPr="00515D1E">
        <w:rPr>
          <w:rFonts w:ascii="Times New Roman" w:hAnsi="Times New Roman" w:cs="Times New Roman"/>
          <w:color w:val="000000" w:themeColor="text1"/>
        </w:rPr>
        <w:t>le</w:t>
      </w:r>
      <w:r w:rsidR="001E1B51" w:rsidRPr="00515D1E">
        <w:rPr>
          <w:rFonts w:ascii="Times New Roman" w:hAnsi="Times New Roman" w:cs="Times New Roman"/>
          <w:color w:val="000000" w:themeColor="text1"/>
        </w:rPr>
        <w:t xml:space="preserve"> intervals</w:t>
      </w:r>
      <w:r w:rsidRPr="00515D1E">
        <w:rPr>
          <w:rFonts w:ascii="Times New Roman" w:hAnsi="Times New Roman" w:cs="Times New Roman"/>
          <w:color w:val="000000" w:themeColor="text1"/>
        </w:rPr>
        <w:t xml:space="preserve">; </w:t>
      </w:r>
      <w:r w:rsidR="002B4EA3" w:rsidRPr="00515D1E">
        <w:rPr>
          <w:rFonts w:ascii="Times New Roman" w:hAnsi="Times New Roman" w:cs="Times New Roman"/>
          <w:color w:val="000000" w:themeColor="text1"/>
        </w:rPr>
        <w:t xml:space="preserve">MCS = Millennium Cohort Study; </w:t>
      </w:r>
      <w:r w:rsidRPr="00515D1E">
        <w:rPr>
          <w:rFonts w:ascii="Times New Roman" w:hAnsi="Times New Roman" w:cs="Times New Roman"/>
          <w:color w:val="000000" w:themeColor="text1"/>
        </w:rPr>
        <w:t>S</w:t>
      </w:r>
      <w:r w:rsidR="00BA52CA" w:rsidRPr="00515D1E">
        <w:rPr>
          <w:rFonts w:ascii="Times New Roman" w:hAnsi="Times New Roman" w:cs="Times New Roman"/>
          <w:color w:val="000000" w:themeColor="text1"/>
        </w:rPr>
        <w:t>D</w:t>
      </w:r>
      <w:r w:rsidR="001E1B51" w:rsidRPr="00515D1E">
        <w:rPr>
          <w:rFonts w:ascii="Times New Roman" w:hAnsi="Times New Roman" w:cs="Times New Roman"/>
          <w:color w:val="000000" w:themeColor="text1"/>
        </w:rPr>
        <w:t xml:space="preserve"> </w:t>
      </w:r>
      <w:r w:rsidRPr="00515D1E">
        <w:rPr>
          <w:rFonts w:ascii="Times New Roman" w:hAnsi="Times New Roman" w:cs="Times New Roman"/>
          <w:color w:val="000000" w:themeColor="text1"/>
        </w:rPr>
        <w:t xml:space="preserve">= standard </w:t>
      </w:r>
      <w:r w:rsidR="00BA52CA" w:rsidRPr="00515D1E">
        <w:rPr>
          <w:rFonts w:ascii="Times New Roman" w:hAnsi="Times New Roman" w:cs="Times New Roman"/>
          <w:color w:val="000000" w:themeColor="text1"/>
        </w:rPr>
        <w:t>deviation</w:t>
      </w:r>
      <w:r w:rsidRPr="00515D1E">
        <w:rPr>
          <w:rFonts w:ascii="Times New Roman" w:hAnsi="Times New Roman" w:cs="Times New Roman"/>
          <w:color w:val="000000" w:themeColor="text1"/>
        </w:rPr>
        <w:t>.</w:t>
      </w:r>
      <w:r w:rsidR="00BA5BD7" w:rsidRPr="00515D1E">
        <w:rPr>
          <w:rFonts w:ascii="Times New Roman" w:hAnsi="Times New Roman" w:cs="Times New Roman"/>
          <w:color w:val="000000" w:themeColor="text1"/>
        </w:rPr>
        <w:t xml:space="preserve"> Models were adjusted simultaneously for MCS sample stratification, ethnicity and family income. </w:t>
      </w:r>
      <w:r w:rsidR="00BA5BD7" w:rsidRPr="00515D1E">
        <w:rPr>
          <w:rFonts w:ascii="Times New Roman" w:hAnsi="Times New Roman" w:cs="Times New Roman"/>
          <w:i/>
          <w:iCs/>
          <w:color w:val="000000" w:themeColor="text1"/>
        </w:rPr>
        <w:t>p</w:t>
      </w:r>
      <w:r w:rsidR="00BA5BD7" w:rsidRPr="00515D1E">
        <w:rPr>
          <w:rFonts w:ascii="Times New Roman" w:hAnsi="Times New Roman" w:cs="Times New Roman"/>
          <w:color w:val="000000" w:themeColor="text1"/>
        </w:rPr>
        <w:t xml:space="preserve"> is a Bayesian 1-sided p-value. Statistically significant estimates (</w:t>
      </w:r>
      <w:r w:rsidR="00BA5BD7" w:rsidRPr="00515D1E">
        <w:rPr>
          <w:rFonts w:ascii="Times New Roman" w:hAnsi="Times New Roman" w:cs="Times New Roman"/>
          <w:i/>
          <w:iCs/>
          <w:color w:val="000000" w:themeColor="text1"/>
        </w:rPr>
        <w:t>p</w:t>
      </w:r>
      <w:r w:rsidR="00BA5BD7" w:rsidRPr="00515D1E">
        <w:rPr>
          <w:rFonts w:ascii="Times New Roman" w:hAnsi="Times New Roman" w:cs="Times New Roman"/>
          <w:color w:val="000000" w:themeColor="text1"/>
        </w:rPr>
        <w:t>&lt;.05) are highlighted in bold.</w:t>
      </w:r>
      <w:bookmarkEnd w:id="14"/>
      <w:bookmarkEnd w:id="20"/>
    </w:p>
    <w:p w14:paraId="7351EDB8" w14:textId="77777777" w:rsidR="00733AC5" w:rsidRPr="00515D1E" w:rsidRDefault="00733AC5" w:rsidP="00733AC5">
      <w:pPr>
        <w:spacing w:line="480" w:lineRule="auto"/>
        <w:jc w:val="center"/>
        <w:rPr>
          <w:rFonts w:ascii="Times New Roman" w:eastAsia="Calibri" w:hAnsi="Times New Roman" w:cs="Times New Roman"/>
          <w:b/>
          <w:bCs/>
          <w:color w:val="000000" w:themeColor="text1"/>
        </w:rPr>
      </w:pPr>
      <w:r w:rsidRPr="00515D1E">
        <w:rPr>
          <w:rFonts w:ascii="Times New Roman" w:eastAsia="Calibri" w:hAnsi="Times New Roman" w:cs="Times New Roman"/>
          <w:b/>
          <w:bCs/>
          <w:color w:val="000000" w:themeColor="text1"/>
        </w:rPr>
        <w:lastRenderedPageBreak/>
        <w:t>Supplementary Material References</w:t>
      </w:r>
    </w:p>
    <w:p w14:paraId="29199E43" w14:textId="77777777" w:rsidR="00733AC5" w:rsidRPr="00515D1E" w:rsidRDefault="00733AC5" w:rsidP="00733AC5">
      <w:pPr>
        <w:spacing w:line="480" w:lineRule="auto"/>
        <w:ind w:left="720" w:hanging="720"/>
        <w:rPr>
          <w:rFonts w:ascii="Times New Roman" w:eastAsia="Times New Roman" w:hAnsi="Times New Roman" w:cs="Times New Roman"/>
          <w:color w:val="000000" w:themeColor="text1"/>
          <w:lang w:eastAsia="en-GB"/>
        </w:rPr>
      </w:pPr>
      <w:r w:rsidRPr="00515D1E">
        <w:rPr>
          <w:rFonts w:ascii="Times New Roman" w:eastAsia="Times New Roman" w:hAnsi="Times New Roman" w:cs="Times New Roman"/>
          <w:color w:val="000000" w:themeColor="text1"/>
          <w:lang w:eastAsia="en-GB"/>
        </w:rPr>
        <w:t xml:space="preserve">American Psychiatric Association. (1994). </w:t>
      </w:r>
      <w:r w:rsidRPr="00515D1E">
        <w:rPr>
          <w:rFonts w:ascii="Times New Roman" w:eastAsia="Times New Roman" w:hAnsi="Times New Roman" w:cs="Times New Roman"/>
          <w:i/>
          <w:iCs/>
          <w:color w:val="000000" w:themeColor="text1"/>
          <w:lang w:eastAsia="en-GB"/>
        </w:rPr>
        <w:t>Diagnostic and Statistical Manual of Mental Disorders (4th edition)</w:t>
      </w:r>
      <w:r w:rsidRPr="00515D1E">
        <w:rPr>
          <w:rFonts w:ascii="Times New Roman" w:eastAsia="Times New Roman" w:hAnsi="Times New Roman" w:cs="Times New Roman"/>
          <w:color w:val="000000" w:themeColor="text1"/>
          <w:lang w:eastAsia="en-GB"/>
        </w:rPr>
        <w:t>. Washington, DC: American Psychiatric Association.</w:t>
      </w:r>
    </w:p>
    <w:p w14:paraId="56D931E7" w14:textId="77777777" w:rsidR="00733AC5" w:rsidRPr="00515D1E" w:rsidRDefault="00733AC5" w:rsidP="00733AC5">
      <w:pPr>
        <w:spacing w:line="480" w:lineRule="auto"/>
        <w:ind w:left="720" w:hanging="720"/>
        <w:rPr>
          <w:rFonts w:ascii="Times New Roman" w:eastAsia="Times New Roman" w:hAnsi="Times New Roman" w:cs="Times New Roman"/>
          <w:color w:val="000000" w:themeColor="text1"/>
          <w:lang w:eastAsia="en-GB"/>
        </w:rPr>
      </w:pPr>
      <w:r w:rsidRPr="00515D1E">
        <w:rPr>
          <w:rFonts w:ascii="Times New Roman" w:eastAsia="Times New Roman" w:hAnsi="Times New Roman" w:cs="Times New Roman"/>
          <w:color w:val="000000" w:themeColor="text1"/>
          <w:lang w:eastAsia="en-GB"/>
        </w:rPr>
        <w:t xml:space="preserve">American Psychiatric Association. (2013). </w:t>
      </w:r>
      <w:r w:rsidRPr="00515D1E">
        <w:rPr>
          <w:rFonts w:ascii="Times New Roman" w:eastAsia="Times New Roman" w:hAnsi="Times New Roman" w:cs="Times New Roman"/>
          <w:i/>
          <w:iCs/>
          <w:color w:val="000000" w:themeColor="text1"/>
          <w:lang w:eastAsia="en-GB"/>
        </w:rPr>
        <w:t>Diagnostic and Statistical Manual of Mental Disorders (5th edition).</w:t>
      </w:r>
      <w:r w:rsidRPr="00515D1E">
        <w:rPr>
          <w:rFonts w:ascii="Times New Roman" w:eastAsia="Times New Roman" w:hAnsi="Times New Roman" w:cs="Times New Roman"/>
          <w:color w:val="000000" w:themeColor="text1"/>
          <w:lang w:eastAsia="en-GB"/>
        </w:rPr>
        <w:t xml:space="preserve"> Washington, DC: American Psychiatric Association.</w:t>
      </w:r>
    </w:p>
    <w:p w14:paraId="1F67BC6B" w14:textId="77777777" w:rsidR="00733AC5" w:rsidRPr="00515D1E" w:rsidRDefault="00733AC5" w:rsidP="004604AF">
      <w:pPr>
        <w:spacing w:after="0"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Bates, J. E. (1989). Concepts and measures of temperament. In G. A. Kohnstamm, J. E. Bates &amp; M. K. Rothbart (Eds.), </w:t>
      </w:r>
      <w:r w:rsidRPr="00515D1E">
        <w:rPr>
          <w:rFonts w:ascii="Times New Roman" w:hAnsi="Times New Roman" w:cs="Times New Roman"/>
          <w:i/>
          <w:iCs/>
          <w:noProof/>
          <w:color w:val="000000" w:themeColor="text1"/>
        </w:rPr>
        <w:t>Temperament in Childhood</w:t>
      </w:r>
      <w:r w:rsidRPr="00515D1E">
        <w:rPr>
          <w:rFonts w:ascii="Times New Roman" w:hAnsi="Times New Roman" w:cs="Times New Roman"/>
          <w:noProof/>
          <w:color w:val="000000" w:themeColor="text1"/>
        </w:rPr>
        <w:t xml:space="preserve"> (pp. 3-26). New York: Wiley</w:t>
      </w:r>
    </w:p>
    <w:p w14:paraId="69B41CCD"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Brunner, M., Nagy, G., &amp; Wilhelm, O. (2012). A tutorial on hierarchically structured constructs. </w:t>
      </w:r>
      <w:r w:rsidRPr="00515D1E">
        <w:rPr>
          <w:rFonts w:ascii="Times New Roman" w:hAnsi="Times New Roman" w:cs="Times New Roman"/>
          <w:i/>
          <w:iCs/>
          <w:noProof/>
          <w:color w:val="000000" w:themeColor="text1"/>
        </w:rPr>
        <w:t>Journal of Personality, 80</w:t>
      </w:r>
      <w:r w:rsidRPr="00515D1E">
        <w:rPr>
          <w:rFonts w:ascii="Times New Roman" w:hAnsi="Times New Roman" w:cs="Times New Roman"/>
          <w:noProof/>
          <w:color w:val="000000" w:themeColor="text1"/>
        </w:rPr>
        <w:t>(4), 796-846. doi:10.1111/j.1467-6494.2011.00749.x</w:t>
      </w:r>
    </w:p>
    <w:p w14:paraId="3DC1CCB3" w14:textId="77777777" w:rsidR="00733AC5" w:rsidRPr="00515D1E" w:rsidRDefault="00733AC5" w:rsidP="00733AC5">
      <w:pPr>
        <w:spacing w:after="240" w:line="480" w:lineRule="auto"/>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CACI Information Services. (2006). </w:t>
      </w:r>
      <w:r w:rsidRPr="00515D1E">
        <w:rPr>
          <w:rFonts w:ascii="Times New Roman" w:hAnsi="Times New Roman" w:cs="Times New Roman"/>
          <w:i/>
          <w:iCs/>
          <w:noProof/>
          <w:color w:val="000000" w:themeColor="text1"/>
        </w:rPr>
        <w:t>ACORN user guide</w:t>
      </w:r>
      <w:r w:rsidRPr="00515D1E">
        <w:rPr>
          <w:rFonts w:ascii="Times New Roman" w:hAnsi="Times New Roman" w:cs="Times New Roman"/>
          <w:noProof/>
          <w:color w:val="000000" w:themeColor="text1"/>
        </w:rPr>
        <w:t>. London: CACI.</w:t>
      </w:r>
    </w:p>
    <w:p w14:paraId="4ED6BBE7" w14:textId="77777777" w:rsidR="00733AC5" w:rsidRPr="00515D1E" w:rsidRDefault="00733AC5" w:rsidP="00733AC5">
      <w:pPr>
        <w:spacing w:line="480" w:lineRule="auto"/>
        <w:ind w:left="720" w:hanging="720"/>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Carver, A., Timperio, A. F., &amp; Crawford, D. A. (2008). Neighborhood road environments and physical activity among youth: the CLAN study. </w:t>
      </w:r>
      <w:r w:rsidRPr="00515D1E">
        <w:rPr>
          <w:rFonts w:ascii="Times New Roman" w:hAnsi="Times New Roman" w:cs="Times New Roman"/>
          <w:i/>
          <w:iCs/>
          <w:noProof/>
          <w:color w:val="000000" w:themeColor="text1"/>
        </w:rPr>
        <w:t>Journal of Urban Health</w:t>
      </w:r>
      <w:r w:rsidRPr="00515D1E">
        <w:rPr>
          <w:rFonts w:ascii="Times New Roman" w:hAnsi="Times New Roman" w:cs="Times New Roman"/>
          <w:noProof/>
          <w:color w:val="000000" w:themeColor="text1"/>
        </w:rPr>
        <w:t xml:space="preserve">, </w:t>
      </w:r>
      <w:r w:rsidRPr="00515D1E">
        <w:rPr>
          <w:rFonts w:ascii="Times New Roman" w:hAnsi="Times New Roman" w:cs="Times New Roman"/>
          <w:i/>
          <w:iCs/>
          <w:noProof/>
          <w:color w:val="000000" w:themeColor="text1"/>
        </w:rPr>
        <w:t>85</w:t>
      </w:r>
      <w:r w:rsidRPr="00515D1E">
        <w:rPr>
          <w:rFonts w:ascii="Times New Roman" w:hAnsi="Times New Roman" w:cs="Times New Roman"/>
          <w:noProof/>
          <w:color w:val="000000" w:themeColor="text1"/>
        </w:rPr>
        <w:t xml:space="preserve">, 532–544. </w:t>
      </w:r>
      <w:hyperlink r:id="rId16" w:history="1">
        <w:r w:rsidRPr="00515D1E">
          <w:rPr>
            <w:rFonts w:ascii="Times New Roman" w:hAnsi="Times New Roman" w:cs="Times New Roman"/>
            <w:noProof/>
            <w:color w:val="000000" w:themeColor="text1"/>
          </w:rPr>
          <w:t>doi:10.1007/s11524-008-9284-9</w:t>
        </w:r>
      </w:hyperlink>
    </w:p>
    <w:p w14:paraId="1EF374B2" w14:textId="77777777" w:rsidR="00733AC5" w:rsidRPr="00515D1E" w:rsidRDefault="00733AC5" w:rsidP="004604AF">
      <w:pPr>
        <w:spacing w:after="0"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Caspi, A., Harrington, H., Milne, B., Amell, J. W., Theodore, R. F., &amp; Moffitt, T. E. (2003). Children’s behavioural styles at age 3 are linked to their adult personality traits at age 26 years. </w:t>
      </w:r>
      <w:r w:rsidRPr="00515D1E">
        <w:rPr>
          <w:rFonts w:ascii="Times New Roman" w:hAnsi="Times New Roman" w:cs="Times New Roman"/>
          <w:i/>
          <w:iCs/>
          <w:noProof/>
          <w:color w:val="000000" w:themeColor="text1"/>
        </w:rPr>
        <w:t>Journal of Personality, 71</w:t>
      </w:r>
      <w:r w:rsidRPr="00515D1E">
        <w:rPr>
          <w:rFonts w:ascii="Times New Roman" w:hAnsi="Times New Roman" w:cs="Times New Roman"/>
          <w:noProof/>
          <w:color w:val="000000" w:themeColor="text1"/>
        </w:rPr>
        <w:t xml:space="preserve">(4), 495-513. </w:t>
      </w:r>
      <w:hyperlink r:id="rId17" w:history="1">
        <w:r w:rsidRPr="00515D1E">
          <w:rPr>
            <w:rFonts w:ascii="Times New Roman" w:hAnsi="Times New Roman" w:cs="Times New Roman"/>
            <w:noProof/>
            <w:color w:val="000000" w:themeColor="text1"/>
          </w:rPr>
          <w:t>doi:10.1111/1467-6494.7104001</w:t>
        </w:r>
      </w:hyperlink>
    </w:p>
    <w:p w14:paraId="7CD09A17" w14:textId="77777777" w:rsidR="00733AC5" w:rsidRPr="00515D1E" w:rsidRDefault="00733AC5" w:rsidP="00733AC5">
      <w:pPr>
        <w:spacing w:after="0"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Caspi, A., Moffitt, T. E., Morgan, J., Rutter, M., Taylor, A., Arseneault, L., Tully, L., Jacobs, C., Kim-Cohen, J., &amp; Polo-Tomas, M. (2004). Maternal expressed emotion predicts children's antisocial behavior problems: using monozygotic-twin differences to identify environmental effects on behavioral development. </w:t>
      </w:r>
      <w:r w:rsidRPr="00515D1E">
        <w:rPr>
          <w:rFonts w:ascii="Times New Roman" w:hAnsi="Times New Roman" w:cs="Times New Roman"/>
          <w:i/>
          <w:iCs/>
          <w:noProof/>
          <w:color w:val="000000" w:themeColor="text1"/>
        </w:rPr>
        <w:t>Developmental Psychology, 40</w:t>
      </w:r>
      <w:r w:rsidRPr="00515D1E">
        <w:rPr>
          <w:rFonts w:ascii="Times New Roman" w:hAnsi="Times New Roman" w:cs="Times New Roman"/>
          <w:noProof/>
          <w:color w:val="000000" w:themeColor="text1"/>
        </w:rPr>
        <w:t>(2), 149-161. doi:</w:t>
      </w:r>
      <w:hyperlink r:id="rId18" w:tgtFrame="_blank" w:history="1">
        <w:r w:rsidRPr="00515D1E">
          <w:rPr>
            <w:rFonts w:ascii="Times New Roman" w:hAnsi="Times New Roman" w:cs="Times New Roman"/>
            <w:noProof/>
            <w:color w:val="000000" w:themeColor="text1"/>
          </w:rPr>
          <w:t>10.1037/0012-1649.40.2.149</w:t>
        </w:r>
      </w:hyperlink>
    </w:p>
    <w:p w14:paraId="69B464DB" w14:textId="0B335A3B"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Heatherton, T. F., Kozlowski, L. T., Frecker, R. C., &amp; Fagerström, K. O. (1991). The Fagerström Test for Nicotine Dependence: a revision of the Fagerström Tolerance Questionnaire. </w:t>
      </w:r>
      <w:r w:rsidRPr="00515D1E">
        <w:rPr>
          <w:rFonts w:ascii="Times New Roman" w:hAnsi="Times New Roman" w:cs="Times New Roman"/>
          <w:i/>
          <w:iCs/>
          <w:noProof/>
          <w:color w:val="000000" w:themeColor="text1"/>
        </w:rPr>
        <w:t>British Journal of Addiction, 86</w:t>
      </w:r>
      <w:r w:rsidRPr="00515D1E">
        <w:rPr>
          <w:rFonts w:ascii="Times New Roman" w:hAnsi="Times New Roman" w:cs="Times New Roman"/>
          <w:noProof/>
          <w:color w:val="000000" w:themeColor="text1"/>
        </w:rPr>
        <w:t>(9), 1119–</w:t>
      </w:r>
      <w:r w:rsidR="00EC2614" w:rsidRPr="00515D1E">
        <w:rPr>
          <w:rFonts w:ascii="Times New Roman" w:hAnsi="Times New Roman" w:cs="Times New Roman"/>
          <w:noProof/>
          <w:color w:val="000000" w:themeColor="text1"/>
        </w:rPr>
        <w:t>11</w:t>
      </w:r>
      <w:r w:rsidRPr="00515D1E">
        <w:rPr>
          <w:rFonts w:ascii="Times New Roman" w:hAnsi="Times New Roman" w:cs="Times New Roman"/>
          <w:noProof/>
          <w:color w:val="000000" w:themeColor="text1"/>
        </w:rPr>
        <w:t xml:space="preserve">27. </w:t>
      </w:r>
      <w:hyperlink r:id="rId19" w:history="1">
        <w:r w:rsidRPr="00515D1E">
          <w:rPr>
            <w:rFonts w:ascii="Times New Roman" w:hAnsi="Times New Roman" w:cs="Times New Roman"/>
            <w:noProof/>
            <w:color w:val="000000" w:themeColor="text1"/>
          </w:rPr>
          <w:t>doi:10.1111/j.1360-0443.1991.tb01879.x</w:t>
        </w:r>
      </w:hyperlink>
    </w:p>
    <w:p w14:paraId="488E132E" w14:textId="43A366D6" w:rsidR="00733AC5" w:rsidRPr="00515D1E" w:rsidRDefault="00733AC5" w:rsidP="00733AC5">
      <w:pPr>
        <w:spacing w:line="480" w:lineRule="auto"/>
        <w:ind w:left="720" w:hanging="720"/>
        <w:rPr>
          <w:rFonts w:ascii="Times New Roman" w:hAnsi="Times New Roman" w:cs="Times New Roman"/>
          <w:noProof/>
          <w:color w:val="000000" w:themeColor="text1"/>
        </w:rPr>
      </w:pPr>
      <w:r w:rsidRPr="00515D1E">
        <w:rPr>
          <w:rFonts w:ascii="Times New Roman" w:hAnsi="Times New Roman" w:cs="Times New Roman"/>
          <w:noProof/>
          <w:color w:val="000000" w:themeColor="text1"/>
        </w:rPr>
        <w:lastRenderedPageBreak/>
        <w:t xml:space="preserve">Jones, A.P., Coombes, E. G., Griffin, S. J., &amp; van Sluijs, E. M. (2009). Environmental supportiveness for physical activity in English schoolchildren: a study using Global Positioning Systems. </w:t>
      </w:r>
      <w:r w:rsidRPr="00515D1E">
        <w:rPr>
          <w:rFonts w:ascii="Times New Roman" w:hAnsi="Times New Roman" w:cs="Times New Roman"/>
          <w:i/>
          <w:iCs/>
          <w:noProof/>
          <w:color w:val="000000" w:themeColor="text1"/>
        </w:rPr>
        <w:t>International Journal of Behavioral Nutrition and Physical Activity, 6,</w:t>
      </w:r>
      <w:r w:rsidRPr="00515D1E">
        <w:rPr>
          <w:rFonts w:ascii="Times New Roman" w:hAnsi="Times New Roman" w:cs="Times New Roman"/>
          <w:noProof/>
          <w:color w:val="000000" w:themeColor="text1"/>
        </w:rPr>
        <w:t xml:space="preserve"> 42. doi:10.1186/1479-5868-6-42</w:t>
      </w:r>
    </w:p>
    <w:p w14:paraId="0D829B97" w14:textId="77777777" w:rsidR="00733AC5" w:rsidRPr="00515D1E" w:rsidRDefault="00733AC5" w:rsidP="00733AC5">
      <w:pPr>
        <w:spacing w:after="0"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Kotov, R., Krueger, R. F., Watson, D., Achenbach, T. M., Althoff, R. R., Bagby, R. M. et al. (2017) The Hierarchical Taxonomy of Psychopathology (HiTOP): a dimensional alternative to traditional nosologies. </w:t>
      </w:r>
      <w:r w:rsidRPr="00515D1E">
        <w:rPr>
          <w:rFonts w:ascii="Times New Roman" w:hAnsi="Times New Roman" w:cs="Times New Roman"/>
          <w:i/>
          <w:iCs/>
          <w:noProof/>
          <w:color w:val="000000" w:themeColor="text1"/>
        </w:rPr>
        <w:t>Journal of Abnormal Psychology, 126</w:t>
      </w:r>
      <w:r w:rsidRPr="00515D1E">
        <w:rPr>
          <w:rFonts w:ascii="Times New Roman" w:hAnsi="Times New Roman" w:cs="Times New Roman"/>
          <w:noProof/>
          <w:color w:val="000000" w:themeColor="text1"/>
        </w:rPr>
        <w:t xml:space="preserve">(4), 454–77. </w:t>
      </w:r>
      <w:hyperlink r:id="rId20" w:tgtFrame="_blank" w:history="1">
        <w:r w:rsidRPr="00515D1E">
          <w:rPr>
            <w:rFonts w:ascii="Times New Roman" w:hAnsi="Times New Roman" w:cs="Times New Roman"/>
            <w:noProof/>
            <w:color w:val="000000" w:themeColor="text1"/>
          </w:rPr>
          <w:t>doi:10.1037/abn0000258</w:t>
        </w:r>
      </w:hyperlink>
    </w:p>
    <w:p w14:paraId="66979518" w14:textId="77777777" w:rsidR="00733AC5" w:rsidRPr="00515D1E" w:rsidRDefault="00733AC5" w:rsidP="00733AC5">
      <w:pPr>
        <w:spacing w:after="0"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Leckie, G. (2009). The complexity of school and neighbourhood effects and movements of pupils on school differences in models of educational achievement. </w:t>
      </w:r>
      <w:r w:rsidRPr="00515D1E">
        <w:rPr>
          <w:rFonts w:ascii="Times New Roman" w:hAnsi="Times New Roman" w:cs="Times New Roman"/>
          <w:i/>
          <w:iCs/>
          <w:noProof/>
          <w:color w:val="000000" w:themeColor="text1"/>
        </w:rPr>
        <w:t>Journal of the Royal Statistical Society Series A, 172</w:t>
      </w:r>
      <w:r w:rsidRPr="00515D1E">
        <w:rPr>
          <w:rFonts w:ascii="Times New Roman" w:hAnsi="Times New Roman" w:cs="Times New Roman"/>
          <w:noProof/>
          <w:color w:val="000000" w:themeColor="text1"/>
        </w:rPr>
        <w:t xml:space="preserve">(3), 537-554.  </w:t>
      </w:r>
      <w:hyperlink r:id="rId21" w:history="1">
        <w:r w:rsidRPr="00515D1E">
          <w:rPr>
            <w:rFonts w:ascii="Times New Roman" w:hAnsi="Times New Roman" w:cs="Times New Roman"/>
            <w:noProof/>
            <w:color w:val="000000" w:themeColor="text1"/>
          </w:rPr>
          <w:t>doi:10.1111/j.1467-985X.2008.00577.x</w:t>
        </w:r>
      </w:hyperlink>
    </w:p>
    <w:p w14:paraId="603F9E1F"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Loewy, R. L., Pearson, R., Vinogradov, S., Bearden, C. E., &amp; Cannon, T. D. (2011). Psychosis risk screening with the Prodromal Questionnaire – brief version (PQ-B). </w:t>
      </w:r>
      <w:r w:rsidRPr="00515D1E">
        <w:rPr>
          <w:rFonts w:ascii="Times New Roman" w:hAnsi="Times New Roman" w:cs="Times New Roman"/>
          <w:i/>
          <w:iCs/>
          <w:noProof/>
          <w:color w:val="000000" w:themeColor="text1"/>
        </w:rPr>
        <w:t>Schizophrenia Research, 129</w:t>
      </w:r>
      <w:r w:rsidRPr="00515D1E">
        <w:rPr>
          <w:rFonts w:ascii="Times New Roman" w:hAnsi="Times New Roman" w:cs="Times New Roman"/>
          <w:noProof/>
          <w:color w:val="000000" w:themeColor="text1"/>
        </w:rPr>
        <w:t xml:space="preserve">(1), 42–46. </w:t>
      </w:r>
      <w:hyperlink r:id="rId22" w:tgtFrame="_blank" w:tooltip="Persistent link using digital object identifier" w:history="1">
        <w:r w:rsidRPr="00515D1E">
          <w:rPr>
            <w:rFonts w:ascii="Times New Roman" w:hAnsi="Times New Roman" w:cs="Times New Roman"/>
            <w:noProof/>
            <w:color w:val="000000" w:themeColor="text1"/>
          </w:rPr>
          <w:t>doi:10.1016/j.schres.2011.03.029</w:t>
        </w:r>
      </w:hyperlink>
    </w:p>
    <w:p w14:paraId="03A1F464" w14:textId="77777777" w:rsidR="00733AC5" w:rsidRPr="00515D1E" w:rsidRDefault="00733AC5" w:rsidP="00733AC5">
      <w:pPr>
        <w:spacing w:after="0"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Magaña, A. B., Goldstein, J. M., Karno, M., Miklowitz, D. J., Jenkins, J., Falloon, I. R. (1986). A brief method for assessing expressed emotion in relatives of psychiatric patients. </w:t>
      </w:r>
      <w:r w:rsidRPr="00515D1E">
        <w:rPr>
          <w:rFonts w:ascii="Times New Roman" w:hAnsi="Times New Roman" w:cs="Times New Roman"/>
          <w:i/>
          <w:iCs/>
          <w:noProof/>
          <w:color w:val="000000" w:themeColor="text1"/>
        </w:rPr>
        <w:t>Psychiatry Research, 17</w:t>
      </w:r>
      <w:r w:rsidRPr="00515D1E">
        <w:rPr>
          <w:rFonts w:ascii="Times New Roman" w:hAnsi="Times New Roman" w:cs="Times New Roman"/>
          <w:noProof/>
          <w:color w:val="000000" w:themeColor="text1"/>
        </w:rPr>
        <w:t xml:space="preserve">(3), 203–212. </w:t>
      </w:r>
      <w:hyperlink r:id="rId23" w:history="1">
        <w:r w:rsidRPr="00515D1E">
          <w:rPr>
            <w:rFonts w:ascii="Times New Roman" w:hAnsi="Times New Roman" w:cs="Times New Roman"/>
            <w:noProof/>
            <w:color w:val="000000" w:themeColor="text1"/>
          </w:rPr>
          <w:t>doi:10.1016/0165-1781(86)90049-1</w:t>
        </w:r>
      </w:hyperlink>
    </w:p>
    <w:p w14:paraId="77294DBB" w14:textId="77777777" w:rsidR="00733AC5" w:rsidRPr="00515D1E" w:rsidRDefault="00733AC5" w:rsidP="00733AC5">
      <w:pPr>
        <w:pStyle w:val="CommentText"/>
        <w:spacing w:line="480" w:lineRule="auto"/>
        <w:ind w:left="720" w:hanging="720"/>
        <w:rPr>
          <w:rFonts w:ascii="Times New Roman" w:hAnsi="Times New Roman" w:cs="Times New Roman"/>
          <w:color w:val="000000" w:themeColor="text1"/>
          <w:sz w:val="22"/>
          <w:szCs w:val="22"/>
        </w:rPr>
      </w:pPr>
      <w:r w:rsidRPr="00515D1E">
        <w:rPr>
          <w:rFonts w:ascii="Times New Roman" w:eastAsia="Times New Roman" w:hAnsi="Times New Roman" w:cs="Times New Roman"/>
          <w:color w:val="000000" w:themeColor="text1"/>
          <w:sz w:val="22"/>
          <w:szCs w:val="22"/>
          <w:lang w:eastAsia="en-GB"/>
        </w:rPr>
        <w:t xml:space="preserve">Moffitt, T. E., &amp; E-Risk Study Team. (2002). Teen-aged mothers in contemporary Britain. </w:t>
      </w:r>
      <w:r w:rsidRPr="00515D1E">
        <w:rPr>
          <w:rFonts w:ascii="Times New Roman" w:eastAsia="Times New Roman" w:hAnsi="Times New Roman" w:cs="Times New Roman"/>
          <w:i/>
          <w:iCs/>
          <w:color w:val="000000" w:themeColor="text1"/>
          <w:sz w:val="22"/>
          <w:szCs w:val="22"/>
          <w:lang w:eastAsia="en-GB"/>
        </w:rPr>
        <w:t>Journal of Child Psychology and Psychiatry, 43</w:t>
      </w:r>
      <w:r w:rsidRPr="00515D1E">
        <w:rPr>
          <w:rFonts w:ascii="Times New Roman" w:eastAsia="Times New Roman" w:hAnsi="Times New Roman" w:cs="Times New Roman"/>
          <w:color w:val="000000" w:themeColor="text1"/>
          <w:sz w:val="22"/>
          <w:szCs w:val="22"/>
          <w:lang w:eastAsia="en-GB"/>
        </w:rPr>
        <w:t xml:space="preserve">, 727–742. </w:t>
      </w:r>
      <w:hyperlink r:id="rId24" w:history="1">
        <w:r w:rsidRPr="00515D1E">
          <w:rPr>
            <w:rFonts w:ascii="Times New Roman" w:hAnsi="Times New Roman" w:cs="Times New Roman"/>
            <w:color w:val="000000" w:themeColor="text1"/>
            <w:sz w:val="22"/>
            <w:szCs w:val="22"/>
          </w:rPr>
          <w:t>doi:10.1111/1469-7610.00082</w:t>
        </w:r>
      </w:hyperlink>
    </w:p>
    <w:p w14:paraId="069801FD" w14:textId="473EA7DF"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Morgan, J. F., Reid, F., &amp; Lacey, J. H. (1999). The SCOFF questionnaire: assessment of a new screening tool for eating disorders. </w:t>
      </w:r>
      <w:r w:rsidRPr="00515D1E">
        <w:rPr>
          <w:rFonts w:ascii="Times New Roman" w:hAnsi="Times New Roman" w:cs="Times New Roman"/>
          <w:i/>
          <w:iCs/>
          <w:noProof/>
          <w:color w:val="000000" w:themeColor="text1"/>
        </w:rPr>
        <w:t>BMJ, 319</w:t>
      </w:r>
      <w:r w:rsidRPr="00515D1E">
        <w:rPr>
          <w:rFonts w:ascii="Times New Roman" w:hAnsi="Times New Roman" w:cs="Times New Roman"/>
          <w:noProof/>
          <w:color w:val="000000" w:themeColor="text1"/>
        </w:rPr>
        <w:t>, 1467–</w:t>
      </w:r>
      <w:r w:rsidR="00EC2614" w:rsidRPr="00515D1E">
        <w:rPr>
          <w:rFonts w:ascii="Times New Roman" w:hAnsi="Times New Roman" w:cs="Times New Roman"/>
          <w:noProof/>
          <w:color w:val="000000" w:themeColor="text1"/>
        </w:rPr>
        <w:t>146</w:t>
      </w:r>
      <w:r w:rsidRPr="00515D1E">
        <w:rPr>
          <w:rFonts w:ascii="Times New Roman" w:hAnsi="Times New Roman" w:cs="Times New Roman"/>
          <w:noProof/>
          <w:color w:val="000000" w:themeColor="text1"/>
        </w:rPr>
        <w:t xml:space="preserve">8. </w:t>
      </w:r>
      <w:hyperlink r:id="rId25" w:history="1">
        <w:r w:rsidRPr="00515D1E">
          <w:rPr>
            <w:rFonts w:ascii="Times New Roman" w:hAnsi="Times New Roman" w:cs="Times New Roman"/>
            <w:noProof/>
            <w:color w:val="000000" w:themeColor="text1"/>
          </w:rPr>
          <w:t>doi:10.1136/bmj.319.7223.1467</w:t>
        </w:r>
      </w:hyperlink>
      <w:r w:rsidRPr="00515D1E">
        <w:rPr>
          <w:rFonts w:ascii="Times New Roman" w:hAnsi="Times New Roman" w:cs="Times New Roman"/>
          <w:noProof/>
          <w:color w:val="000000" w:themeColor="text1"/>
        </w:rPr>
        <w:t> </w:t>
      </w:r>
    </w:p>
    <w:p w14:paraId="1090EE8D"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Muthén, L. K., &amp; Muthén, B. O. (2017). </w:t>
      </w:r>
      <w:r w:rsidRPr="00515D1E">
        <w:rPr>
          <w:rFonts w:ascii="Times New Roman" w:hAnsi="Times New Roman" w:cs="Times New Roman"/>
          <w:i/>
          <w:iCs/>
          <w:noProof/>
          <w:color w:val="000000" w:themeColor="text1"/>
        </w:rPr>
        <w:t>MPlus User’s Guide</w:t>
      </w:r>
      <w:r w:rsidRPr="00515D1E">
        <w:rPr>
          <w:rFonts w:ascii="Times New Roman" w:hAnsi="Times New Roman" w:cs="Times New Roman"/>
          <w:noProof/>
          <w:color w:val="000000" w:themeColor="text1"/>
        </w:rPr>
        <w:t xml:space="preserve">. 8th ed. Los Angeles, CA: Muthén &amp; Muthén. </w:t>
      </w:r>
    </w:p>
    <w:p w14:paraId="231C4E12" w14:textId="77777777" w:rsidR="00733AC5" w:rsidRPr="00515D1E" w:rsidRDefault="00733AC5" w:rsidP="00733AC5">
      <w:pPr>
        <w:spacing w:line="480" w:lineRule="auto"/>
        <w:ind w:left="720" w:hanging="720"/>
        <w:rPr>
          <w:rFonts w:ascii="Times New Roman" w:hAnsi="Times New Roman" w:cs="Times New Roman"/>
          <w:color w:val="000000" w:themeColor="text1"/>
        </w:rPr>
      </w:pPr>
      <w:proofErr w:type="spellStart"/>
      <w:r w:rsidRPr="00515D1E">
        <w:rPr>
          <w:rFonts w:ascii="Times New Roman" w:hAnsi="Times New Roman" w:cs="Times New Roman"/>
          <w:color w:val="000000" w:themeColor="text1"/>
        </w:rPr>
        <w:t>Plewis</w:t>
      </w:r>
      <w:proofErr w:type="spellEnd"/>
      <w:r w:rsidRPr="00515D1E">
        <w:rPr>
          <w:rFonts w:ascii="Times New Roman" w:hAnsi="Times New Roman" w:cs="Times New Roman"/>
          <w:color w:val="000000" w:themeColor="text1"/>
        </w:rPr>
        <w:t xml:space="preserve">, I. (2007). </w:t>
      </w:r>
      <w:r w:rsidRPr="00515D1E">
        <w:rPr>
          <w:rFonts w:ascii="Times New Roman" w:hAnsi="Times New Roman" w:cs="Times New Roman"/>
          <w:i/>
          <w:iCs/>
          <w:color w:val="000000" w:themeColor="text1"/>
        </w:rPr>
        <w:t>The Millennium Cohort Study: Technical Report on Sampling. 4</w:t>
      </w:r>
      <w:r w:rsidRPr="00515D1E">
        <w:rPr>
          <w:rFonts w:ascii="Times New Roman" w:hAnsi="Times New Roman" w:cs="Times New Roman"/>
          <w:i/>
          <w:iCs/>
          <w:color w:val="000000" w:themeColor="text1"/>
          <w:vertAlign w:val="superscript"/>
        </w:rPr>
        <w:t>th</w:t>
      </w:r>
      <w:r w:rsidRPr="00515D1E">
        <w:rPr>
          <w:rFonts w:ascii="Times New Roman" w:hAnsi="Times New Roman" w:cs="Times New Roman"/>
          <w:i/>
          <w:iCs/>
          <w:color w:val="000000" w:themeColor="text1"/>
        </w:rPr>
        <w:t xml:space="preserve"> Edition</w:t>
      </w:r>
      <w:r w:rsidRPr="00515D1E">
        <w:rPr>
          <w:rFonts w:ascii="Times New Roman" w:hAnsi="Times New Roman" w:cs="Times New Roman"/>
          <w:color w:val="000000" w:themeColor="text1"/>
        </w:rPr>
        <w:t xml:space="preserve">. London: Centre for Longitudinal Studies, University of London. </w:t>
      </w:r>
    </w:p>
    <w:p w14:paraId="0FEBE0E2"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lastRenderedPageBreak/>
        <w:t xml:space="preserve">Polanczyk, G., Moffitt, T. E., Arseneault, L., Cannon, M., Ambler, A., Keefe, R. S. E., Houts, R., Odgers, C. L., &amp; Caspi, A. (2010). Etiological and clinical features of childhood psychotic symptoms: results from a birth cohort. </w:t>
      </w:r>
      <w:r w:rsidRPr="00515D1E">
        <w:rPr>
          <w:rFonts w:ascii="Times New Roman" w:hAnsi="Times New Roman" w:cs="Times New Roman"/>
          <w:i/>
          <w:iCs/>
          <w:noProof/>
          <w:color w:val="000000" w:themeColor="text1"/>
        </w:rPr>
        <w:t>Archives of General Psychiatry, 67</w:t>
      </w:r>
      <w:r w:rsidRPr="00515D1E">
        <w:rPr>
          <w:rFonts w:ascii="Times New Roman" w:hAnsi="Times New Roman" w:cs="Times New Roman"/>
          <w:noProof/>
          <w:color w:val="000000" w:themeColor="text1"/>
        </w:rPr>
        <w:t>(4), 328–38. doi:10.1001/archgenpsychiatry.2010.14</w:t>
      </w:r>
    </w:p>
    <w:p w14:paraId="671EF77F"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Rindskopf, D., &amp; Rose, T. (1988). Some theory and applications of confirmatory second-order factor analysis. </w:t>
      </w:r>
      <w:r w:rsidRPr="00515D1E">
        <w:rPr>
          <w:rFonts w:ascii="Times New Roman" w:hAnsi="Times New Roman" w:cs="Times New Roman"/>
          <w:i/>
          <w:iCs/>
          <w:noProof/>
          <w:color w:val="000000" w:themeColor="text1"/>
        </w:rPr>
        <w:t>Multivariate Behavioral Research, 23</w:t>
      </w:r>
      <w:r w:rsidRPr="00515D1E">
        <w:rPr>
          <w:rFonts w:ascii="Times New Roman" w:hAnsi="Times New Roman" w:cs="Times New Roman"/>
          <w:noProof/>
          <w:color w:val="000000" w:themeColor="text1"/>
        </w:rPr>
        <w:t>(1), 51-67. doi:10.1207/s15327906mbr2301_3</w:t>
      </w:r>
    </w:p>
    <w:p w14:paraId="2A09A239"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Robins, L., Cottler, L., Bucholz, K., &amp; Compton, W. (1995). Diagnostic Interview Schedule for DSM-IV. St. Louis, MO: Washington University School of Medicine</w:t>
      </w:r>
    </w:p>
    <w:p w14:paraId="4EA12B70"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Sattler, J. (1992). </w:t>
      </w:r>
      <w:r w:rsidRPr="00515D1E">
        <w:rPr>
          <w:rFonts w:ascii="Times New Roman" w:hAnsi="Times New Roman" w:cs="Times New Roman"/>
          <w:i/>
          <w:iCs/>
          <w:noProof/>
          <w:color w:val="000000" w:themeColor="text1"/>
        </w:rPr>
        <w:t>Assessment of children: WISC–III and WPPSI–R supplement</w:t>
      </w:r>
      <w:r w:rsidRPr="00515D1E">
        <w:rPr>
          <w:rFonts w:ascii="Times New Roman" w:hAnsi="Times New Roman" w:cs="Times New Roman"/>
          <w:noProof/>
          <w:color w:val="000000" w:themeColor="text1"/>
        </w:rPr>
        <w:t xml:space="preserve">. San Diego, CA: Jerome M. Sattler.  </w:t>
      </w:r>
    </w:p>
    <w:p w14:paraId="180C5383" w14:textId="77777777" w:rsidR="00733AC5" w:rsidRPr="00515D1E" w:rsidRDefault="00733AC5" w:rsidP="00733AC5">
      <w:pPr>
        <w:spacing w:line="480" w:lineRule="auto"/>
        <w:ind w:left="567" w:hanging="567"/>
        <w:rPr>
          <w:rFonts w:ascii="Times New Roman" w:hAnsi="Times New Roman" w:cs="Times New Roman"/>
          <w:noProof/>
          <w:color w:val="000000" w:themeColor="text1"/>
        </w:rPr>
      </w:pPr>
      <w:r w:rsidRPr="00515D1E">
        <w:rPr>
          <w:rFonts w:ascii="Times New Roman" w:hAnsi="Times New Roman" w:cs="Times New Roman"/>
          <w:noProof/>
          <w:color w:val="000000" w:themeColor="text1"/>
        </w:rPr>
        <w:t>Schaefer, J. D., Moffitt, T. E., Arseneault, L., Danese, A., Fisher, H. L., Houts, R., Sheridan, M. A., Wertz, J., &amp; Caspi, A. (2018). Adolescent victimization and early-adult psychopathology: Approaching causal inference using a longitudinal twin study to rule out noncausal explanations. </w:t>
      </w:r>
      <w:r w:rsidRPr="00515D1E">
        <w:rPr>
          <w:rFonts w:ascii="Times New Roman" w:hAnsi="Times New Roman" w:cs="Times New Roman"/>
          <w:i/>
          <w:iCs/>
          <w:noProof/>
          <w:color w:val="000000" w:themeColor="text1"/>
        </w:rPr>
        <w:t>Clinical Psychological Science, 6</w:t>
      </w:r>
      <w:r w:rsidRPr="00515D1E">
        <w:rPr>
          <w:rFonts w:ascii="Times New Roman" w:hAnsi="Times New Roman" w:cs="Times New Roman"/>
          <w:noProof/>
          <w:color w:val="000000" w:themeColor="text1"/>
        </w:rPr>
        <w:t>(3), 352-371. </w:t>
      </w:r>
      <w:hyperlink r:id="rId26" w:history="1">
        <w:r w:rsidRPr="00515D1E">
          <w:rPr>
            <w:rFonts w:ascii="Times New Roman" w:hAnsi="Times New Roman" w:cs="Times New Roman"/>
            <w:noProof/>
            <w:color w:val="000000" w:themeColor="text1"/>
          </w:rPr>
          <w:t>doi:10.1177/2167702617741381</w:t>
        </w:r>
      </w:hyperlink>
    </w:p>
    <w:p w14:paraId="2BEC8AAE"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Stattin, H., &amp; Kerr, M. (2000). Parental monitoring: A reinterpretation. </w:t>
      </w:r>
      <w:r w:rsidRPr="00515D1E">
        <w:rPr>
          <w:rFonts w:ascii="Times New Roman" w:hAnsi="Times New Roman" w:cs="Times New Roman"/>
          <w:i/>
          <w:iCs/>
          <w:noProof/>
          <w:color w:val="000000" w:themeColor="text1"/>
        </w:rPr>
        <w:t>Child Development, 71</w:t>
      </w:r>
      <w:r w:rsidRPr="00515D1E">
        <w:rPr>
          <w:rFonts w:ascii="Times New Roman" w:hAnsi="Times New Roman" w:cs="Times New Roman"/>
          <w:noProof/>
          <w:color w:val="000000" w:themeColor="text1"/>
        </w:rPr>
        <w:t xml:space="preserve">(4), 1072–1085. </w:t>
      </w:r>
      <w:hyperlink r:id="rId27" w:history="1">
        <w:r w:rsidRPr="00515D1E">
          <w:rPr>
            <w:rFonts w:ascii="Times New Roman" w:hAnsi="Times New Roman" w:cs="Times New Roman"/>
            <w:noProof/>
            <w:color w:val="000000" w:themeColor="text1"/>
          </w:rPr>
          <w:t>doi:10.1111/1467-8624.00210</w:t>
        </w:r>
      </w:hyperlink>
    </w:p>
    <w:p w14:paraId="2C90F0A1" w14:textId="77777777" w:rsidR="00733AC5" w:rsidRPr="00515D1E" w:rsidRDefault="00733AC5" w:rsidP="00733AC5">
      <w:pPr>
        <w:spacing w:line="480" w:lineRule="auto"/>
        <w:ind w:left="720" w:hanging="720"/>
        <w:rPr>
          <w:rFonts w:ascii="Times New Roman" w:hAnsi="Times New Roman" w:cs="Times New Roman"/>
          <w:color w:val="000000" w:themeColor="text1"/>
        </w:rPr>
      </w:pPr>
      <w:r w:rsidRPr="00515D1E">
        <w:rPr>
          <w:rFonts w:ascii="Times New Roman" w:eastAsia="Times New Roman" w:hAnsi="Times New Roman" w:cs="Times New Roman"/>
          <w:color w:val="000000" w:themeColor="text1"/>
          <w:lang w:eastAsia="en-GB"/>
        </w:rPr>
        <w:t xml:space="preserve">Trouton, A., </w:t>
      </w:r>
      <w:proofErr w:type="spellStart"/>
      <w:r w:rsidRPr="00515D1E">
        <w:rPr>
          <w:rFonts w:ascii="Times New Roman" w:eastAsia="Times New Roman" w:hAnsi="Times New Roman" w:cs="Times New Roman"/>
          <w:color w:val="000000" w:themeColor="text1"/>
          <w:lang w:eastAsia="en-GB"/>
        </w:rPr>
        <w:t>Spinath</w:t>
      </w:r>
      <w:proofErr w:type="spellEnd"/>
      <w:r w:rsidRPr="00515D1E">
        <w:rPr>
          <w:rFonts w:ascii="Times New Roman" w:eastAsia="Times New Roman" w:hAnsi="Times New Roman" w:cs="Times New Roman"/>
          <w:color w:val="000000" w:themeColor="text1"/>
          <w:lang w:eastAsia="en-GB"/>
        </w:rPr>
        <w:t xml:space="preserve">, F. M., &amp; Plomin, R. (2002). </w:t>
      </w:r>
      <w:proofErr w:type="gramStart"/>
      <w:r w:rsidRPr="00515D1E">
        <w:rPr>
          <w:rFonts w:ascii="Times New Roman" w:eastAsia="Times New Roman" w:hAnsi="Times New Roman" w:cs="Times New Roman"/>
          <w:color w:val="000000" w:themeColor="text1"/>
          <w:lang w:eastAsia="en-GB"/>
        </w:rPr>
        <w:t>Twins</w:t>
      </w:r>
      <w:proofErr w:type="gramEnd"/>
      <w:r w:rsidRPr="00515D1E">
        <w:rPr>
          <w:rFonts w:ascii="Times New Roman" w:eastAsia="Times New Roman" w:hAnsi="Times New Roman" w:cs="Times New Roman"/>
          <w:color w:val="000000" w:themeColor="text1"/>
          <w:lang w:eastAsia="en-GB"/>
        </w:rPr>
        <w:t xml:space="preserve"> early development study (TEDS): a multivariate, longitudinal genetic investigation of language, cognition and </w:t>
      </w:r>
      <w:proofErr w:type="spellStart"/>
      <w:r w:rsidRPr="00515D1E">
        <w:rPr>
          <w:rFonts w:ascii="Times New Roman" w:eastAsia="Times New Roman" w:hAnsi="Times New Roman" w:cs="Times New Roman"/>
          <w:color w:val="000000" w:themeColor="text1"/>
          <w:lang w:eastAsia="en-GB"/>
        </w:rPr>
        <w:t>behavior</w:t>
      </w:r>
      <w:proofErr w:type="spellEnd"/>
      <w:r w:rsidRPr="00515D1E">
        <w:rPr>
          <w:rFonts w:ascii="Times New Roman" w:eastAsia="Times New Roman" w:hAnsi="Times New Roman" w:cs="Times New Roman"/>
          <w:color w:val="000000" w:themeColor="text1"/>
          <w:lang w:eastAsia="en-GB"/>
        </w:rPr>
        <w:t xml:space="preserve"> problems in childhood. </w:t>
      </w:r>
      <w:r w:rsidRPr="00515D1E">
        <w:rPr>
          <w:rFonts w:ascii="Times New Roman" w:eastAsia="Times New Roman" w:hAnsi="Times New Roman" w:cs="Times New Roman"/>
          <w:i/>
          <w:iCs/>
          <w:color w:val="000000" w:themeColor="text1"/>
          <w:lang w:eastAsia="en-GB"/>
        </w:rPr>
        <w:t>Twin Research, 5</w:t>
      </w:r>
      <w:r w:rsidRPr="00515D1E">
        <w:rPr>
          <w:rFonts w:ascii="Times New Roman" w:eastAsia="Times New Roman" w:hAnsi="Times New Roman" w:cs="Times New Roman"/>
          <w:color w:val="000000" w:themeColor="text1"/>
          <w:lang w:eastAsia="en-GB"/>
        </w:rPr>
        <w:t xml:space="preserve">(5), 444-448. </w:t>
      </w:r>
      <w:hyperlink r:id="rId28" w:history="1">
        <w:r w:rsidRPr="00515D1E">
          <w:rPr>
            <w:rFonts w:ascii="Times New Roman" w:hAnsi="Times New Roman" w:cs="Times New Roman"/>
            <w:color w:val="000000" w:themeColor="text1"/>
          </w:rPr>
          <w:t>doi:10.1375/twin.5.5.444</w:t>
        </w:r>
      </w:hyperlink>
    </w:p>
    <w:p w14:paraId="4F6C2BE6" w14:textId="77777777" w:rsidR="00733AC5" w:rsidRPr="00515D1E" w:rsidRDefault="00733AC5" w:rsidP="00733AC5">
      <w:pPr>
        <w:spacing w:line="480" w:lineRule="auto"/>
        <w:ind w:left="720" w:hanging="720"/>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Villanueva, K., Giles-Corti, B., Bulsara, M., McCormack, G. R,, Timperio, A., Middleton, N., Beeslet, B., &amp; Trapp, G. (2012). How far do children travel from their homes? Exploring children's activity spaces in their neighborhood. </w:t>
      </w:r>
      <w:r w:rsidRPr="00515D1E">
        <w:rPr>
          <w:rFonts w:ascii="Times New Roman" w:hAnsi="Times New Roman" w:cs="Times New Roman"/>
          <w:i/>
          <w:iCs/>
          <w:noProof/>
          <w:color w:val="000000" w:themeColor="text1"/>
        </w:rPr>
        <w:t>Health and Place, 18</w:t>
      </w:r>
      <w:r w:rsidRPr="00515D1E">
        <w:rPr>
          <w:rFonts w:ascii="Times New Roman" w:hAnsi="Times New Roman" w:cs="Times New Roman"/>
          <w:noProof/>
          <w:color w:val="000000" w:themeColor="text1"/>
        </w:rPr>
        <w:t xml:space="preserve">(2), 263–273. </w:t>
      </w:r>
      <w:hyperlink r:id="rId29" w:history="1">
        <w:proofErr w:type="gramStart"/>
        <w:r w:rsidRPr="00515D1E">
          <w:rPr>
            <w:rFonts w:ascii="Times New Roman" w:hAnsi="Times New Roman" w:cs="Times New Roman"/>
            <w:color w:val="000000" w:themeColor="text1"/>
          </w:rPr>
          <w:t>doi:10.1016/j.healthplace</w:t>
        </w:r>
        <w:proofErr w:type="gramEnd"/>
        <w:r w:rsidRPr="00515D1E">
          <w:rPr>
            <w:rFonts w:ascii="Times New Roman" w:hAnsi="Times New Roman" w:cs="Times New Roman"/>
            <w:color w:val="000000" w:themeColor="text1"/>
          </w:rPr>
          <w:t>.2011.09.019</w:t>
        </w:r>
      </w:hyperlink>
    </w:p>
    <w:p w14:paraId="03DD077A"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Wechsler, D. (1990). Wechsler Preschool and Primary Scale of Intelligence-Revised. London: The Psychological Corporation, Harcourt Brace and Company.</w:t>
      </w:r>
    </w:p>
    <w:p w14:paraId="51747C88" w14:textId="77777777" w:rsidR="00733AC5" w:rsidRPr="00515D1E" w:rsidRDefault="00733AC5" w:rsidP="00733AC5">
      <w:pPr>
        <w:spacing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lastRenderedPageBreak/>
        <w:t>Wertz, J., Nottingham, K., Agnew-Blais, J., Matthews, T., Pariante, C. M., Moffitt, T. E., &amp; Arseneault, L. (2016). Parental monitoring and knowledge: Testing bidirectional associations with youths’ antisocial behavior. </w:t>
      </w:r>
      <w:r w:rsidRPr="00515D1E">
        <w:rPr>
          <w:rFonts w:ascii="Times New Roman" w:hAnsi="Times New Roman" w:cs="Times New Roman"/>
          <w:i/>
          <w:iCs/>
          <w:noProof/>
          <w:color w:val="000000" w:themeColor="text1"/>
        </w:rPr>
        <w:t>Development and Psychopathology, 28</w:t>
      </w:r>
      <w:r w:rsidRPr="00515D1E">
        <w:rPr>
          <w:rFonts w:ascii="Times New Roman" w:hAnsi="Times New Roman" w:cs="Times New Roman"/>
          <w:noProof/>
          <w:color w:val="000000" w:themeColor="text1"/>
        </w:rPr>
        <w:t xml:space="preserve">(3), 623-638. </w:t>
      </w:r>
      <w:hyperlink r:id="rId30" w:history="1">
        <w:r w:rsidRPr="00515D1E">
          <w:rPr>
            <w:rFonts w:ascii="Times New Roman" w:hAnsi="Times New Roman" w:cs="Times New Roman"/>
            <w:noProof/>
            <w:color w:val="000000" w:themeColor="text1"/>
          </w:rPr>
          <w:t>doi:10.1017/S0954579416000213</w:t>
        </w:r>
      </w:hyperlink>
    </w:p>
    <w:p w14:paraId="7CDA437F" w14:textId="77777777" w:rsidR="00733AC5" w:rsidRPr="00515D1E" w:rsidRDefault="00733AC5" w:rsidP="00733AC5">
      <w:pPr>
        <w:spacing w:after="0" w:line="480" w:lineRule="auto"/>
        <w:ind w:left="426" w:hanging="426"/>
        <w:rPr>
          <w:rFonts w:ascii="Times New Roman" w:hAnsi="Times New Roman" w:cs="Times New Roman"/>
          <w:noProof/>
          <w:color w:val="000000" w:themeColor="text1"/>
        </w:rPr>
      </w:pPr>
      <w:r w:rsidRPr="00515D1E">
        <w:rPr>
          <w:rFonts w:ascii="Times New Roman" w:hAnsi="Times New Roman" w:cs="Times New Roman"/>
          <w:noProof/>
          <w:color w:val="000000" w:themeColor="text1"/>
        </w:rPr>
        <w:t xml:space="preserve">Zimet, G., Powell, S., Farley, G., Werkman, S., &amp; Berkoff, K. (1988). Psychometric characteristics of the multidimensional scale of perceived social support. </w:t>
      </w:r>
      <w:r w:rsidRPr="00515D1E">
        <w:rPr>
          <w:rFonts w:ascii="Times New Roman" w:hAnsi="Times New Roman" w:cs="Times New Roman"/>
          <w:i/>
          <w:iCs/>
          <w:noProof/>
          <w:color w:val="000000" w:themeColor="text1"/>
        </w:rPr>
        <w:t>Journal of Personality Assessment, 55</w:t>
      </w:r>
      <w:r w:rsidRPr="00515D1E">
        <w:rPr>
          <w:rFonts w:ascii="Times New Roman" w:hAnsi="Times New Roman" w:cs="Times New Roman"/>
          <w:noProof/>
          <w:color w:val="000000" w:themeColor="text1"/>
        </w:rPr>
        <w:t xml:space="preserve">, 610-617. </w:t>
      </w:r>
      <w:hyperlink r:id="rId31" w:history="1">
        <w:r w:rsidRPr="00515D1E">
          <w:rPr>
            <w:rFonts w:ascii="Times New Roman" w:hAnsi="Times New Roman" w:cs="Times New Roman"/>
            <w:noProof/>
            <w:color w:val="000000" w:themeColor="text1"/>
          </w:rPr>
          <w:t>doi:10.1080/00223891.1990.9674095</w:t>
        </w:r>
      </w:hyperlink>
    </w:p>
    <w:p w14:paraId="58AB5823" w14:textId="40611859" w:rsidR="00AF3250" w:rsidRPr="00515D1E" w:rsidRDefault="00AF3250" w:rsidP="00733AC5">
      <w:pPr>
        <w:spacing w:line="480" w:lineRule="auto"/>
        <w:jc w:val="center"/>
        <w:rPr>
          <w:rFonts w:ascii="Times New Roman" w:hAnsi="Times New Roman" w:cs="Times New Roman"/>
          <w:color w:val="000000" w:themeColor="text1"/>
        </w:rPr>
      </w:pPr>
    </w:p>
    <w:sectPr w:rsidR="00AF3250" w:rsidRPr="00515D1E" w:rsidSect="005612C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C3314EE" w14:textId="77777777" w:rsidR="00D44431" w:rsidRDefault="00D44431" w:rsidP="00AB3D39">
      <w:pPr>
        <w:spacing w:after="0" w:line="240" w:lineRule="auto"/>
      </w:pPr>
      <w:r>
        <w:separator/>
      </w:r>
    </w:p>
  </w:endnote>
  <w:endnote w:type="continuationSeparator" w:id="0">
    <w:p w14:paraId="583CE08B" w14:textId="77777777" w:rsidR="00D44431" w:rsidRDefault="00D44431" w:rsidP="00AB3D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32D508" w14:textId="617A5EB7" w:rsidR="00AB3D39" w:rsidRPr="003A4859" w:rsidRDefault="00AB3D39">
    <w:pPr>
      <w:pStyle w:val="Footer"/>
      <w:jc w:val="right"/>
      <w:rPr>
        <w:rFonts w:ascii="Times New Roman" w:hAnsi="Times New Roman" w:cs="Times New Roman"/>
      </w:rPr>
    </w:pPr>
  </w:p>
  <w:p w14:paraId="3F5DC7B9" w14:textId="77777777" w:rsidR="00AB3D39" w:rsidRDefault="00AB3D3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751243" w14:textId="77777777" w:rsidR="00D44431" w:rsidRDefault="00D44431" w:rsidP="00AB3D39">
      <w:pPr>
        <w:spacing w:after="0" w:line="240" w:lineRule="auto"/>
      </w:pPr>
      <w:r>
        <w:separator/>
      </w:r>
    </w:p>
  </w:footnote>
  <w:footnote w:type="continuationSeparator" w:id="0">
    <w:p w14:paraId="29942AD5" w14:textId="77777777" w:rsidR="00D44431" w:rsidRDefault="00D44431" w:rsidP="00AB3D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2060980"/>
      <w:docPartObj>
        <w:docPartGallery w:val="Page Numbers (Top of Page)"/>
        <w:docPartUnique/>
      </w:docPartObj>
    </w:sdtPr>
    <w:sdtEndPr>
      <w:rPr>
        <w:rFonts w:ascii="Times New Roman" w:hAnsi="Times New Roman" w:cs="Times New Roman"/>
        <w:noProof/>
      </w:rPr>
    </w:sdtEndPr>
    <w:sdtContent>
      <w:p w14:paraId="073DB34A" w14:textId="07F32BDE" w:rsidR="00EC178A" w:rsidRPr="00EC178A" w:rsidRDefault="008E1C94" w:rsidP="0033613D">
        <w:pPr>
          <w:pStyle w:val="Header"/>
          <w:jc w:val="right"/>
          <w:rPr>
            <w:rFonts w:ascii="Times New Roman" w:hAnsi="Times New Roman" w:cs="Times New Roman"/>
          </w:rPr>
        </w:pPr>
        <w:r w:rsidRPr="004A396C">
          <w:rPr>
            <w:rFonts w:ascii="Times New Roman" w:hAnsi="Times New Roman" w:cs="Times New Roman"/>
            <w:sz w:val="20"/>
            <w:szCs w:val="20"/>
          </w:rPr>
          <w:t xml:space="preserve">NEIGHBOURHOOD DEPRIVATION </w:t>
        </w:r>
        <w:r w:rsidR="00E02B7E">
          <w:rPr>
            <w:rFonts w:ascii="Times New Roman" w:hAnsi="Times New Roman" w:cs="Times New Roman"/>
            <w:sz w:val="20"/>
            <w:szCs w:val="20"/>
          </w:rPr>
          <w:t>AND</w:t>
        </w:r>
        <w:r w:rsidRPr="004A396C">
          <w:rPr>
            <w:rFonts w:ascii="Times New Roman" w:hAnsi="Times New Roman" w:cs="Times New Roman"/>
            <w:sz w:val="20"/>
            <w:szCs w:val="20"/>
          </w:rPr>
          <w:t xml:space="preserve"> MENTAL HEALTH</w:t>
        </w:r>
        <w:r w:rsidR="0033613D">
          <w:rPr>
            <w:rFonts w:ascii="Times New Roman" w:hAnsi="Times New Roman" w:cs="Times New Roman"/>
            <w:sz w:val="20"/>
            <w:szCs w:val="20"/>
          </w:rPr>
          <w:tab/>
        </w:r>
        <w:r w:rsidR="00EC178A" w:rsidRPr="00EC178A">
          <w:rPr>
            <w:rFonts w:ascii="Times New Roman" w:hAnsi="Times New Roman" w:cs="Times New Roman"/>
          </w:rPr>
          <w:fldChar w:fldCharType="begin"/>
        </w:r>
        <w:r w:rsidR="00EC178A" w:rsidRPr="00EC178A">
          <w:rPr>
            <w:rFonts w:ascii="Times New Roman" w:hAnsi="Times New Roman" w:cs="Times New Roman"/>
          </w:rPr>
          <w:instrText xml:space="preserve"> PAGE   \* MERGEFORMAT </w:instrText>
        </w:r>
        <w:r w:rsidR="00EC178A" w:rsidRPr="00EC178A">
          <w:rPr>
            <w:rFonts w:ascii="Times New Roman" w:hAnsi="Times New Roman" w:cs="Times New Roman"/>
          </w:rPr>
          <w:fldChar w:fldCharType="separate"/>
        </w:r>
        <w:r w:rsidR="00EC178A" w:rsidRPr="00EC178A">
          <w:rPr>
            <w:rFonts w:ascii="Times New Roman" w:hAnsi="Times New Roman" w:cs="Times New Roman"/>
            <w:noProof/>
          </w:rPr>
          <w:t>2</w:t>
        </w:r>
        <w:r w:rsidR="00EC178A" w:rsidRPr="00EC178A">
          <w:rPr>
            <w:rFonts w:ascii="Times New Roman" w:hAnsi="Times New Roman" w:cs="Times New Roman"/>
            <w:noProof/>
          </w:rPr>
          <w:fldChar w:fldCharType="end"/>
        </w:r>
      </w:p>
    </w:sdtContent>
  </w:sdt>
  <w:p w14:paraId="23A2C565" w14:textId="77777777" w:rsidR="00EC178A" w:rsidRDefault="00EC178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B206B4"/>
    <w:multiLevelType w:val="hybridMultilevel"/>
    <w:tmpl w:val="ED9ACFAC"/>
    <w:lvl w:ilvl="0" w:tplc="0809000F">
      <w:start w:val="1"/>
      <w:numFmt w:val="decimal"/>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AA33B03"/>
    <w:multiLevelType w:val="hybridMultilevel"/>
    <w:tmpl w:val="EED62E3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02498327">
    <w:abstractNumId w:val="0"/>
  </w:num>
  <w:num w:numId="2" w16cid:durableId="2043732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61C2"/>
    <w:rsid w:val="000065DE"/>
    <w:rsid w:val="00007AE3"/>
    <w:rsid w:val="0001171A"/>
    <w:rsid w:val="00015A4E"/>
    <w:rsid w:val="000179BE"/>
    <w:rsid w:val="00017C42"/>
    <w:rsid w:val="0002039D"/>
    <w:rsid w:val="0002142C"/>
    <w:rsid w:val="000226F7"/>
    <w:rsid w:val="00031ED6"/>
    <w:rsid w:val="0003258D"/>
    <w:rsid w:val="00033700"/>
    <w:rsid w:val="000348C6"/>
    <w:rsid w:val="00035497"/>
    <w:rsid w:val="00035933"/>
    <w:rsid w:val="00043099"/>
    <w:rsid w:val="00046116"/>
    <w:rsid w:val="000469D7"/>
    <w:rsid w:val="00053338"/>
    <w:rsid w:val="0005342B"/>
    <w:rsid w:val="000566CD"/>
    <w:rsid w:val="00064739"/>
    <w:rsid w:val="00071B30"/>
    <w:rsid w:val="000748CC"/>
    <w:rsid w:val="00077297"/>
    <w:rsid w:val="00082158"/>
    <w:rsid w:val="00086087"/>
    <w:rsid w:val="0008656A"/>
    <w:rsid w:val="0008714A"/>
    <w:rsid w:val="00091629"/>
    <w:rsid w:val="00092815"/>
    <w:rsid w:val="000934CF"/>
    <w:rsid w:val="000949E9"/>
    <w:rsid w:val="00094CC3"/>
    <w:rsid w:val="00095393"/>
    <w:rsid w:val="0009541F"/>
    <w:rsid w:val="00095AB4"/>
    <w:rsid w:val="000972E3"/>
    <w:rsid w:val="00097AB4"/>
    <w:rsid w:val="000A033A"/>
    <w:rsid w:val="000A1E47"/>
    <w:rsid w:val="000A5A5B"/>
    <w:rsid w:val="000A616B"/>
    <w:rsid w:val="000B11AE"/>
    <w:rsid w:val="000B3A64"/>
    <w:rsid w:val="000B47B5"/>
    <w:rsid w:val="000B5B42"/>
    <w:rsid w:val="000C0A28"/>
    <w:rsid w:val="000C1D25"/>
    <w:rsid w:val="000C4BD6"/>
    <w:rsid w:val="000C75A4"/>
    <w:rsid w:val="000D5D06"/>
    <w:rsid w:val="000D7DFB"/>
    <w:rsid w:val="000E00B7"/>
    <w:rsid w:val="000E21E1"/>
    <w:rsid w:val="000E39DA"/>
    <w:rsid w:val="000E4062"/>
    <w:rsid w:val="000E41E1"/>
    <w:rsid w:val="000E5489"/>
    <w:rsid w:val="000E5FA7"/>
    <w:rsid w:val="000E62F3"/>
    <w:rsid w:val="000F2606"/>
    <w:rsid w:val="000F3060"/>
    <w:rsid w:val="000F3D81"/>
    <w:rsid w:val="000F5C4A"/>
    <w:rsid w:val="0010112C"/>
    <w:rsid w:val="0010158C"/>
    <w:rsid w:val="001051E3"/>
    <w:rsid w:val="00106EE1"/>
    <w:rsid w:val="00110879"/>
    <w:rsid w:val="0011153B"/>
    <w:rsid w:val="00112293"/>
    <w:rsid w:val="0011497F"/>
    <w:rsid w:val="001204F1"/>
    <w:rsid w:val="00120682"/>
    <w:rsid w:val="00120DAC"/>
    <w:rsid w:val="001269F7"/>
    <w:rsid w:val="001339AD"/>
    <w:rsid w:val="001355A6"/>
    <w:rsid w:val="001423EB"/>
    <w:rsid w:val="001457B4"/>
    <w:rsid w:val="00145EAC"/>
    <w:rsid w:val="00147711"/>
    <w:rsid w:val="00151389"/>
    <w:rsid w:val="0015226D"/>
    <w:rsid w:val="00154606"/>
    <w:rsid w:val="0015493A"/>
    <w:rsid w:val="0016087E"/>
    <w:rsid w:val="001652A3"/>
    <w:rsid w:val="0016579C"/>
    <w:rsid w:val="001671DE"/>
    <w:rsid w:val="00167258"/>
    <w:rsid w:val="001676A4"/>
    <w:rsid w:val="00167849"/>
    <w:rsid w:val="0017641A"/>
    <w:rsid w:val="00181263"/>
    <w:rsid w:val="00181514"/>
    <w:rsid w:val="00197C7E"/>
    <w:rsid w:val="00197DB3"/>
    <w:rsid w:val="001A1CCA"/>
    <w:rsid w:val="001A735A"/>
    <w:rsid w:val="001B266E"/>
    <w:rsid w:val="001B2BDE"/>
    <w:rsid w:val="001B2BF3"/>
    <w:rsid w:val="001B2EB9"/>
    <w:rsid w:val="001B329F"/>
    <w:rsid w:val="001B644A"/>
    <w:rsid w:val="001B6705"/>
    <w:rsid w:val="001B75D7"/>
    <w:rsid w:val="001C0F92"/>
    <w:rsid w:val="001C6A56"/>
    <w:rsid w:val="001C74C5"/>
    <w:rsid w:val="001C7AAA"/>
    <w:rsid w:val="001D2877"/>
    <w:rsid w:val="001D66CF"/>
    <w:rsid w:val="001D7473"/>
    <w:rsid w:val="001E02ED"/>
    <w:rsid w:val="001E16AF"/>
    <w:rsid w:val="001E1B51"/>
    <w:rsid w:val="001E22B0"/>
    <w:rsid w:val="001E410A"/>
    <w:rsid w:val="001E499F"/>
    <w:rsid w:val="001E62DE"/>
    <w:rsid w:val="001F314C"/>
    <w:rsid w:val="001F3896"/>
    <w:rsid w:val="001F7D33"/>
    <w:rsid w:val="00201126"/>
    <w:rsid w:val="0020378A"/>
    <w:rsid w:val="00210737"/>
    <w:rsid w:val="00210DF0"/>
    <w:rsid w:val="00210FEF"/>
    <w:rsid w:val="0021222E"/>
    <w:rsid w:val="0021268C"/>
    <w:rsid w:val="00212FE6"/>
    <w:rsid w:val="00213272"/>
    <w:rsid w:val="0021381C"/>
    <w:rsid w:val="00214C16"/>
    <w:rsid w:val="00216839"/>
    <w:rsid w:val="00220A9D"/>
    <w:rsid w:val="002219A5"/>
    <w:rsid w:val="00234519"/>
    <w:rsid w:val="00236B8D"/>
    <w:rsid w:val="00236F81"/>
    <w:rsid w:val="00240620"/>
    <w:rsid w:val="0024219D"/>
    <w:rsid w:val="002464AA"/>
    <w:rsid w:val="0024674A"/>
    <w:rsid w:val="00250BE0"/>
    <w:rsid w:val="00250C63"/>
    <w:rsid w:val="002515C7"/>
    <w:rsid w:val="00253C7C"/>
    <w:rsid w:val="00255E4B"/>
    <w:rsid w:val="002573E9"/>
    <w:rsid w:val="0026088C"/>
    <w:rsid w:val="0026282E"/>
    <w:rsid w:val="00263835"/>
    <w:rsid w:val="002672EC"/>
    <w:rsid w:val="002712DB"/>
    <w:rsid w:val="00277BEA"/>
    <w:rsid w:val="00277EB9"/>
    <w:rsid w:val="00280252"/>
    <w:rsid w:val="00280C22"/>
    <w:rsid w:val="002819B7"/>
    <w:rsid w:val="00283F5B"/>
    <w:rsid w:val="00284279"/>
    <w:rsid w:val="0028489E"/>
    <w:rsid w:val="002855B9"/>
    <w:rsid w:val="00295347"/>
    <w:rsid w:val="002960E0"/>
    <w:rsid w:val="002A270F"/>
    <w:rsid w:val="002A40FB"/>
    <w:rsid w:val="002A4295"/>
    <w:rsid w:val="002A4301"/>
    <w:rsid w:val="002A4494"/>
    <w:rsid w:val="002A5A1C"/>
    <w:rsid w:val="002A6F77"/>
    <w:rsid w:val="002B0074"/>
    <w:rsid w:val="002B13AD"/>
    <w:rsid w:val="002B26AF"/>
    <w:rsid w:val="002B4EA3"/>
    <w:rsid w:val="002B7E46"/>
    <w:rsid w:val="002C1AA8"/>
    <w:rsid w:val="002C1D68"/>
    <w:rsid w:val="002C45A4"/>
    <w:rsid w:val="002C4EC7"/>
    <w:rsid w:val="002C6F8D"/>
    <w:rsid w:val="002C7E96"/>
    <w:rsid w:val="002D01E6"/>
    <w:rsid w:val="002D08ED"/>
    <w:rsid w:val="002D4CFB"/>
    <w:rsid w:val="002D5E81"/>
    <w:rsid w:val="002E0DD8"/>
    <w:rsid w:val="002E3480"/>
    <w:rsid w:val="002E43C0"/>
    <w:rsid w:val="002E43E4"/>
    <w:rsid w:val="002E6060"/>
    <w:rsid w:val="002E7A83"/>
    <w:rsid w:val="002F1CB3"/>
    <w:rsid w:val="0030254E"/>
    <w:rsid w:val="00303922"/>
    <w:rsid w:val="003121C1"/>
    <w:rsid w:val="00312688"/>
    <w:rsid w:val="00312E49"/>
    <w:rsid w:val="00313C35"/>
    <w:rsid w:val="00315C87"/>
    <w:rsid w:val="00317E9E"/>
    <w:rsid w:val="00320DF9"/>
    <w:rsid w:val="00322CE0"/>
    <w:rsid w:val="00323B39"/>
    <w:rsid w:val="00326D7D"/>
    <w:rsid w:val="00327E19"/>
    <w:rsid w:val="0033329B"/>
    <w:rsid w:val="0033361D"/>
    <w:rsid w:val="003339A4"/>
    <w:rsid w:val="0033523C"/>
    <w:rsid w:val="0033613D"/>
    <w:rsid w:val="0034094F"/>
    <w:rsid w:val="00341F45"/>
    <w:rsid w:val="003502BA"/>
    <w:rsid w:val="0035121F"/>
    <w:rsid w:val="003550CD"/>
    <w:rsid w:val="00365953"/>
    <w:rsid w:val="00371367"/>
    <w:rsid w:val="00373FE6"/>
    <w:rsid w:val="00381A60"/>
    <w:rsid w:val="0038345B"/>
    <w:rsid w:val="00386357"/>
    <w:rsid w:val="00387672"/>
    <w:rsid w:val="00390930"/>
    <w:rsid w:val="00393BB0"/>
    <w:rsid w:val="00394116"/>
    <w:rsid w:val="003A01E4"/>
    <w:rsid w:val="003A03D6"/>
    <w:rsid w:val="003A161C"/>
    <w:rsid w:val="003A4859"/>
    <w:rsid w:val="003A5CD8"/>
    <w:rsid w:val="003A6686"/>
    <w:rsid w:val="003B0EF8"/>
    <w:rsid w:val="003B2CAC"/>
    <w:rsid w:val="003B4E95"/>
    <w:rsid w:val="003B6174"/>
    <w:rsid w:val="003B6A27"/>
    <w:rsid w:val="003B7A8F"/>
    <w:rsid w:val="003C1B2D"/>
    <w:rsid w:val="003C4842"/>
    <w:rsid w:val="003C70ED"/>
    <w:rsid w:val="003D3ADD"/>
    <w:rsid w:val="003D5044"/>
    <w:rsid w:val="003D79F0"/>
    <w:rsid w:val="003D7F7A"/>
    <w:rsid w:val="003E1F7C"/>
    <w:rsid w:val="003E3891"/>
    <w:rsid w:val="003E7829"/>
    <w:rsid w:val="003F0359"/>
    <w:rsid w:val="003F0B62"/>
    <w:rsid w:val="003F3AA6"/>
    <w:rsid w:val="003F455E"/>
    <w:rsid w:val="003F4A53"/>
    <w:rsid w:val="003F758D"/>
    <w:rsid w:val="004014C9"/>
    <w:rsid w:val="00402552"/>
    <w:rsid w:val="0040578E"/>
    <w:rsid w:val="00405D36"/>
    <w:rsid w:val="00406654"/>
    <w:rsid w:val="0040688A"/>
    <w:rsid w:val="00410161"/>
    <w:rsid w:val="00411F4A"/>
    <w:rsid w:val="0041349C"/>
    <w:rsid w:val="0041447F"/>
    <w:rsid w:val="00414577"/>
    <w:rsid w:val="0041517F"/>
    <w:rsid w:val="004156C2"/>
    <w:rsid w:val="0041784C"/>
    <w:rsid w:val="00417D23"/>
    <w:rsid w:val="00420C89"/>
    <w:rsid w:val="00427C36"/>
    <w:rsid w:val="004361C2"/>
    <w:rsid w:val="00442378"/>
    <w:rsid w:val="004445E2"/>
    <w:rsid w:val="004458C4"/>
    <w:rsid w:val="004459E8"/>
    <w:rsid w:val="00446E88"/>
    <w:rsid w:val="004471A1"/>
    <w:rsid w:val="004514A9"/>
    <w:rsid w:val="00452AFE"/>
    <w:rsid w:val="00452B0F"/>
    <w:rsid w:val="00453E35"/>
    <w:rsid w:val="004552DB"/>
    <w:rsid w:val="00455A8C"/>
    <w:rsid w:val="004604AF"/>
    <w:rsid w:val="00460D36"/>
    <w:rsid w:val="00461DCC"/>
    <w:rsid w:val="00464311"/>
    <w:rsid w:val="00472002"/>
    <w:rsid w:val="0047353C"/>
    <w:rsid w:val="00474AE9"/>
    <w:rsid w:val="00475EDE"/>
    <w:rsid w:val="004762D7"/>
    <w:rsid w:val="00481D50"/>
    <w:rsid w:val="00494271"/>
    <w:rsid w:val="00496248"/>
    <w:rsid w:val="00496DA3"/>
    <w:rsid w:val="004A10D1"/>
    <w:rsid w:val="004A263C"/>
    <w:rsid w:val="004A26B5"/>
    <w:rsid w:val="004A396C"/>
    <w:rsid w:val="004A58ED"/>
    <w:rsid w:val="004A5F02"/>
    <w:rsid w:val="004A66C1"/>
    <w:rsid w:val="004B019F"/>
    <w:rsid w:val="004B1927"/>
    <w:rsid w:val="004B1BE2"/>
    <w:rsid w:val="004B6F76"/>
    <w:rsid w:val="004C349E"/>
    <w:rsid w:val="004C52D0"/>
    <w:rsid w:val="004C696C"/>
    <w:rsid w:val="004D3EF2"/>
    <w:rsid w:val="004E109C"/>
    <w:rsid w:val="004E3354"/>
    <w:rsid w:val="004E64CE"/>
    <w:rsid w:val="004F0241"/>
    <w:rsid w:val="004F028C"/>
    <w:rsid w:val="004F4DF6"/>
    <w:rsid w:val="004F55E3"/>
    <w:rsid w:val="005000CD"/>
    <w:rsid w:val="00500ACD"/>
    <w:rsid w:val="0050141C"/>
    <w:rsid w:val="00503EDF"/>
    <w:rsid w:val="00515D1E"/>
    <w:rsid w:val="0052191D"/>
    <w:rsid w:val="00521FD2"/>
    <w:rsid w:val="0052468A"/>
    <w:rsid w:val="00525EDD"/>
    <w:rsid w:val="00531D55"/>
    <w:rsid w:val="00532763"/>
    <w:rsid w:val="00533925"/>
    <w:rsid w:val="00536C13"/>
    <w:rsid w:val="00537691"/>
    <w:rsid w:val="005456A3"/>
    <w:rsid w:val="005463B5"/>
    <w:rsid w:val="00547B10"/>
    <w:rsid w:val="0055001D"/>
    <w:rsid w:val="00550408"/>
    <w:rsid w:val="00552947"/>
    <w:rsid w:val="00555E5C"/>
    <w:rsid w:val="00556FF6"/>
    <w:rsid w:val="00557290"/>
    <w:rsid w:val="00561021"/>
    <w:rsid w:val="005612C4"/>
    <w:rsid w:val="005643E2"/>
    <w:rsid w:val="005662E6"/>
    <w:rsid w:val="005679B1"/>
    <w:rsid w:val="005708EA"/>
    <w:rsid w:val="00570BE5"/>
    <w:rsid w:val="0057275F"/>
    <w:rsid w:val="00574F4F"/>
    <w:rsid w:val="00580A4C"/>
    <w:rsid w:val="0058156B"/>
    <w:rsid w:val="005849FA"/>
    <w:rsid w:val="00584B02"/>
    <w:rsid w:val="00586A56"/>
    <w:rsid w:val="00587CEF"/>
    <w:rsid w:val="005902BE"/>
    <w:rsid w:val="00590C17"/>
    <w:rsid w:val="0059249F"/>
    <w:rsid w:val="005934CB"/>
    <w:rsid w:val="00594CD0"/>
    <w:rsid w:val="005A0714"/>
    <w:rsid w:val="005A2223"/>
    <w:rsid w:val="005B14C4"/>
    <w:rsid w:val="005B15B9"/>
    <w:rsid w:val="005B373A"/>
    <w:rsid w:val="005B464B"/>
    <w:rsid w:val="005B6448"/>
    <w:rsid w:val="005B6BE4"/>
    <w:rsid w:val="005D0A6B"/>
    <w:rsid w:val="005D192F"/>
    <w:rsid w:val="005D5350"/>
    <w:rsid w:val="005D6C73"/>
    <w:rsid w:val="005E0E1E"/>
    <w:rsid w:val="005E4170"/>
    <w:rsid w:val="005F33DF"/>
    <w:rsid w:val="005F3F4E"/>
    <w:rsid w:val="005F75AB"/>
    <w:rsid w:val="00604CB0"/>
    <w:rsid w:val="006115CF"/>
    <w:rsid w:val="00613D66"/>
    <w:rsid w:val="006255D6"/>
    <w:rsid w:val="00632ED9"/>
    <w:rsid w:val="00635633"/>
    <w:rsid w:val="00637A2D"/>
    <w:rsid w:val="00640717"/>
    <w:rsid w:val="00640951"/>
    <w:rsid w:val="00640F69"/>
    <w:rsid w:val="006432C6"/>
    <w:rsid w:val="00647191"/>
    <w:rsid w:val="006528D8"/>
    <w:rsid w:val="00652C8F"/>
    <w:rsid w:val="00655751"/>
    <w:rsid w:val="006573B9"/>
    <w:rsid w:val="00663A68"/>
    <w:rsid w:val="00670596"/>
    <w:rsid w:val="00670ED1"/>
    <w:rsid w:val="006735C5"/>
    <w:rsid w:val="00675048"/>
    <w:rsid w:val="006818E3"/>
    <w:rsid w:val="00687367"/>
    <w:rsid w:val="00687905"/>
    <w:rsid w:val="00697DAD"/>
    <w:rsid w:val="006A5779"/>
    <w:rsid w:val="006B2AE2"/>
    <w:rsid w:val="006B4593"/>
    <w:rsid w:val="006C2644"/>
    <w:rsid w:val="006C4CE1"/>
    <w:rsid w:val="006C71B4"/>
    <w:rsid w:val="006D04AC"/>
    <w:rsid w:val="006D2997"/>
    <w:rsid w:val="006D34EA"/>
    <w:rsid w:val="006D56A1"/>
    <w:rsid w:val="006D63C1"/>
    <w:rsid w:val="006D667D"/>
    <w:rsid w:val="006D702B"/>
    <w:rsid w:val="006E0A43"/>
    <w:rsid w:val="006E586D"/>
    <w:rsid w:val="006F0E85"/>
    <w:rsid w:val="006F20D1"/>
    <w:rsid w:val="006F6A01"/>
    <w:rsid w:val="006F6E2F"/>
    <w:rsid w:val="00702AC9"/>
    <w:rsid w:val="00703DE5"/>
    <w:rsid w:val="00706014"/>
    <w:rsid w:val="007071BF"/>
    <w:rsid w:val="007111FD"/>
    <w:rsid w:val="00711802"/>
    <w:rsid w:val="0071312C"/>
    <w:rsid w:val="0071585B"/>
    <w:rsid w:val="00720399"/>
    <w:rsid w:val="00733AC5"/>
    <w:rsid w:val="007353F8"/>
    <w:rsid w:val="00740640"/>
    <w:rsid w:val="00740D5D"/>
    <w:rsid w:val="00741F3A"/>
    <w:rsid w:val="00741F40"/>
    <w:rsid w:val="007421E1"/>
    <w:rsid w:val="00745C59"/>
    <w:rsid w:val="00745C69"/>
    <w:rsid w:val="00745EC2"/>
    <w:rsid w:val="00745F98"/>
    <w:rsid w:val="007462A0"/>
    <w:rsid w:val="00747C7A"/>
    <w:rsid w:val="00752F00"/>
    <w:rsid w:val="00755114"/>
    <w:rsid w:val="00761EA6"/>
    <w:rsid w:val="00762A03"/>
    <w:rsid w:val="00766219"/>
    <w:rsid w:val="0077151B"/>
    <w:rsid w:val="007764B6"/>
    <w:rsid w:val="00776AB7"/>
    <w:rsid w:val="00777CBF"/>
    <w:rsid w:val="00781336"/>
    <w:rsid w:val="00786EBD"/>
    <w:rsid w:val="007877FE"/>
    <w:rsid w:val="0079002D"/>
    <w:rsid w:val="00790549"/>
    <w:rsid w:val="007946BF"/>
    <w:rsid w:val="007947BE"/>
    <w:rsid w:val="00794855"/>
    <w:rsid w:val="007A335D"/>
    <w:rsid w:val="007A3F3F"/>
    <w:rsid w:val="007A601F"/>
    <w:rsid w:val="007A7984"/>
    <w:rsid w:val="007B06EE"/>
    <w:rsid w:val="007B08B3"/>
    <w:rsid w:val="007B3DD9"/>
    <w:rsid w:val="007B644C"/>
    <w:rsid w:val="007C1CE0"/>
    <w:rsid w:val="007C635C"/>
    <w:rsid w:val="007C7438"/>
    <w:rsid w:val="007C773E"/>
    <w:rsid w:val="007D00EC"/>
    <w:rsid w:val="007D189D"/>
    <w:rsid w:val="007D60A2"/>
    <w:rsid w:val="007E15E7"/>
    <w:rsid w:val="007E44B9"/>
    <w:rsid w:val="007E45D9"/>
    <w:rsid w:val="007E48FD"/>
    <w:rsid w:val="007E761B"/>
    <w:rsid w:val="007E7E0D"/>
    <w:rsid w:val="007F1AB6"/>
    <w:rsid w:val="007F2CFB"/>
    <w:rsid w:val="007F5EEA"/>
    <w:rsid w:val="007F6919"/>
    <w:rsid w:val="007F7B05"/>
    <w:rsid w:val="00800FD7"/>
    <w:rsid w:val="00802E5C"/>
    <w:rsid w:val="00805F92"/>
    <w:rsid w:val="008060FE"/>
    <w:rsid w:val="0081279F"/>
    <w:rsid w:val="0081470B"/>
    <w:rsid w:val="0081549B"/>
    <w:rsid w:val="00817251"/>
    <w:rsid w:val="00832B6C"/>
    <w:rsid w:val="008333B8"/>
    <w:rsid w:val="00836FCD"/>
    <w:rsid w:val="008379C5"/>
    <w:rsid w:val="00841F87"/>
    <w:rsid w:val="00846004"/>
    <w:rsid w:val="0084703B"/>
    <w:rsid w:val="008561F7"/>
    <w:rsid w:val="0086215A"/>
    <w:rsid w:val="00863186"/>
    <w:rsid w:val="008637DE"/>
    <w:rsid w:val="00864749"/>
    <w:rsid w:val="00866BE7"/>
    <w:rsid w:val="008706AD"/>
    <w:rsid w:val="008728A7"/>
    <w:rsid w:val="00873502"/>
    <w:rsid w:val="00874C96"/>
    <w:rsid w:val="00875CB4"/>
    <w:rsid w:val="00880B31"/>
    <w:rsid w:val="00884644"/>
    <w:rsid w:val="008905D3"/>
    <w:rsid w:val="00892616"/>
    <w:rsid w:val="008937CB"/>
    <w:rsid w:val="00894B12"/>
    <w:rsid w:val="00896208"/>
    <w:rsid w:val="008975E7"/>
    <w:rsid w:val="008A423C"/>
    <w:rsid w:val="008A4F0D"/>
    <w:rsid w:val="008A6EF1"/>
    <w:rsid w:val="008B11B7"/>
    <w:rsid w:val="008B3351"/>
    <w:rsid w:val="008B3C2C"/>
    <w:rsid w:val="008B6F2B"/>
    <w:rsid w:val="008C02CE"/>
    <w:rsid w:val="008C08DF"/>
    <w:rsid w:val="008C0D7E"/>
    <w:rsid w:val="008C12C5"/>
    <w:rsid w:val="008C45B5"/>
    <w:rsid w:val="008C5581"/>
    <w:rsid w:val="008C6CF3"/>
    <w:rsid w:val="008C7C2A"/>
    <w:rsid w:val="008D05A3"/>
    <w:rsid w:val="008D2B2B"/>
    <w:rsid w:val="008E0832"/>
    <w:rsid w:val="008E1C94"/>
    <w:rsid w:val="008E2D27"/>
    <w:rsid w:val="008E5004"/>
    <w:rsid w:val="008F0B61"/>
    <w:rsid w:val="008F2B97"/>
    <w:rsid w:val="008F38A7"/>
    <w:rsid w:val="008F402F"/>
    <w:rsid w:val="008F6CAA"/>
    <w:rsid w:val="008F7AA7"/>
    <w:rsid w:val="00900EAE"/>
    <w:rsid w:val="009026AA"/>
    <w:rsid w:val="00904FB9"/>
    <w:rsid w:val="0090782C"/>
    <w:rsid w:val="00914816"/>
    <w:rsid w:val="0091709B"/>
    <w:rsid w:val="00917154"/>
    <w:rsid w:val="00920E8D"/>
    <w:rsid w:val="00921158"/>
    <w:rsid w:val="009229F6"/>
    <w:rsid w:val="00927EBA"/>
    <w:rsid w:val="00930253"/>
    <w:rsid w:val="0093132A"/>
    <w:rsid w:val="00932129"/>
    <w:rsid w:val="00933117"/>
    <w:rsid w:val="0093419F"/>
    <w:rsid w:val="00936347"/>
    <w:rsid w:val="00936909"/>
    <w:rsid w:val="00937F49"/>
    <w:rsid w:val="009407B3"/>
    <w:rsid w:val="00941DCF"/>
    <w:rsid w:val="00942AD1"/>
    <w:rsid w:val="0094510D"/>
    <w:rsid w:val="009522D7"/>
    <w:rsid w:val="009576D0"/>
    <w:rsid w:val="0096749C"/>
    <w:rsid w:val="00972734"/>
    <w:rsid w:val="00974CAD"/>
    <w:rsid w:val="009765E5"/>
    <w:rsid w:val="00977C73"/>
    <w:rsid w:val="00984B52"/>
    <w:rsid w:val="00985EB7"/>
    <w:rsid w:val="00986102"/>
    <w:rsid w:val="00987B78"/>
    <w:rsid w:val="009A0647"/>
    <w:rsid w:val="009A177B"/>
    <w:rsid w:val="009A2634"/>
    <w:rsid w:val="009A4C63"/>
    <w:rsid w:val="009A4D0D"/>
    <w:rsid w:val="009A610C"/>
    <w:rsid w:val="009B028F"/>
    <w:rsid w:val="009B4EDD"/>
    <w:rsid w:val="009B5B27"/>
    <w:rsid w:val="009C1950"/>
    <w:rsid w:val="009C3ED1"/>
    <w:rsid w:val="009D0A1F"/>
    <w:rsid w:val="009D2710"/>
    <w:rsid w:val="009D2A78"/>
    <w:rsid w:val="009E07EA"/>
    <w:rsid w:val="009E426A"/>
    <w:rsid w:val="009E60A7"/>
    <w:rsid w:val="009E77BF"/>
    <w:rsid w:val="009F1FFE"/>
    <w:rsid w:val="009F2B98"/>
    <w:rsid w:val="009F6C56"/>
    <w:rsid w:val="00A0052E"/>
    <w:rsid w:val="00A0346C"/>
    <w:rsid w:val="00A05533"/>
    <w:rsid w:val="00A06404"/>
    <w:rsid w:val="00A103AD"/>
    <w:rsid w:val="00A10C15"/>
    <w:rsid w:val="00A140CB"/>
    <w:rsid w:val="00A15DE4"/>
    <w:rsid w:val="00A214FD"/>
    <w:rsid w:val="00A217FB"/>
    <w:rsid w:val="00A2353F"/>
    <w:rsid w:val="00A239BC"/>
    <w:rsid w:val="00A24984"/>
    <w:rsid w:val="00A2591F"/>
    <w:rsid w:val="00A30AB8"/>
    <w:rsid w:val="00A40BC3"/>
    <w:rsid w:val="00A476F5"/>
    <w:rsid w:val="00A53179"/>
    <w:rsid w:val="00A54A1C"/>
    <w:rsid w:val="00A54B03"/>
    <w:rsid w:val="00A54D92"/>
    <w:rsid w:val="00A565D6"/>
    <w:rsid w:val="00A6028C"/>
    <w:rsid w:val="00A61488"/>
    <w:rsid w:val="00A61EA7"/>
    <w:rsid w:val="00A62CCF"/>
    <w:rsid w:val="00A62FA5"/>
    <w:rsid w:val="00A7013C"/>
    <w:rsid w:val="00A71ED3"/>
    <w:rsid w:val="00A7238E"/>
    <w:rsid w:val="00A73F3D"/>
    <w:rsid w:val="00A765C7"/>
    <w:rsid w:val="00A81FEF"/>
    <w:rsid w:val="00A8536D"/>
    <w:rsid w:val="00A854FA"/>
    <w:rsid w:val="00A91D4D"/>
    <w:rsid w:val="00A92CD6"/>
    <w:rsid w:val="00A92FD1"/>
    <w:rsid w:val="00A95F54"/>
    <w:rsid w:val="00A97E54"/>
    <w:rsid w:val="00AA3F80"/>
    <w:rsid w:val="00AA6980"/>
    <w:rsid w:val="00AA703E"/>
    <w:rsid w:val="00AA7433"/>
    <w:rsid w:val="00AB3A6D"/>
    <w:rsid w:val="00AB3D39"/>
    <w:rsid w:val="00AC306A"/>
    <w:rsid w:val="00AC379C"/>
    <w:rsid w:val="00AC4E4B"/>
    <w:rsid w:val="00AC71C5"/>
    <w:rsid w:val="00AC7A9A"/>
    <w:rsid w:val="00AD2E87"/>
    <w:rsid w:val="00AD379F"/>
    <w:rsid w:val="00AD7CA1"/>
    <w:rsid w:val="00AE0C2C"/>
    <w:rsid w:val="00AE142A"/>
    <w:rsid w:val="00AE31B1"/>
    <w:rsid w:val="00AE42AA"/>
    <w:rsid w:val="00AE618D"/>
    <w:rsid w:val="00AF3250"/>
    <w:rsid w:val="00AF7562"/>
    <w:rsid w:val="00AF7FAA"/>
    <w:rsid w:val="00B017A5"/>
    <w:rsid w:val="00B054E4"/>
    <w:rsid w:val="00B12840"/>
    <w:rsid w:val="00B17D4C"/>
    <w:rsid w:val="00B21DFA"/>
    <w:rsid w:val="00B24CEF"/>
    <w:rsid w:val="00B25822"/>
    <w:rsid w:val="00B3073F"/>
    <w:rsid w:val="00B3191F"/>
    <w:rsid w:val="00B31E6C"/>
    <w:rsid w:val="00B32EA7"/>
    <w:rsid w:val="00B34510"/>
    <w:rsid w:val="00B345E4"/>
    <w:rsid w:val="00B3629E"/>
    <w:rsid w:val="00B37762"/>
    <w:rsid w:val="00B40632"/>
    <w:rsid w:val="00B4182C"/>
    <w:rsid w:val="00B43BBE"/>
    <w:rsid w:val="00B45C8B"/>
    <w:rsid w:val="00B46307"/>
    <w:rsid w:val="00B4682F"/>
    <w:rsid w:val="00B60580"/>
    <w:rsid w:val="00B620C1"/>
    <w:rsid w:val="00B628C4"/>
    <w:rsid w:val="00B6442C"/>
    <w:rsid w:val="00B66A35"/>
    <w:rsid w:val="00B66F2D"/>
    <w:rsid w:val="00B6754B"/>
    <w:rsid w:val="00B825DC"/>
    <w:rsid w:val="00B835B0"/>
    <w:rsid w:val="00B842AC"/>
    <w:rsid w:val="00B8793E"/>
    <w:rsid w:val="00B91B02"/>
    <w:rsid w:val="00B97C2E"/>
    <w:rsid w:val="00BA52CA"/>
    <w:rsid w:val="00BA58C5"/>
    <w:rsid w:val="00BA5BD7"/>
    <w:rsid w:val="00BB296F"/>
    <w:rsid w:val="00BB6571"/>
    <w:rsid w:val="00BB7FB9"/>
    <w:rsid w:val="00BC0863"/>
    <w:rsid w:val="00BC0F4B"/>
    <w:rsid w:val="00BC586C"/>
    <w:rsid w:val="00BC6167"/>
    <w:rsid w:val="00BD19F8"/>
    <w:rsid w:val="00BD1A1C"/>
    <w:rsid w:val="00BD1CF4"/>
    <w:rsid w:val="00BD2CE7"/>
    <w:rsid w:val="00BD2D2F"/>
    <w:rsid w:val="00BD5B8F"/>
    <w:rsid w:val="00BD6457"/>
    <w:rsid w:val="00BE5886"/>
    <w:rsid w:val="00BE5E3F"/>
    <w:rsid w:val="00BF3DF3"/>
    <w:rsid w:val="00BF793D"/>
    <w:rsid w:val="00C066A7"/>
    <w:rsid w:val="00C07D47"/>
    <w:rsid w:val="00C105DB"/>
    <w:rsid w:val="00C11C02"/>
    <w:rsid w:val="00C13EDD"/>
    <w:rsid w:val="00C142DA"/>
    <w:rsid w:val="00C155B2"/>
    <w:rsid w:val="00C208D8"/>
    <w:rsid w:val="00C261E9"/>
    <w:rsid w:val="00C3072C"/>
    <w:rsid w:val="00C3192F"/>
    <w:rsid w:val="00C32F5C"/>
    <w:rsid w:val="00C35560"/>
    <w:rsid w:val="00C36695"/>
    <w:rsid w:val="00C36810"/>
    <w:rsid w:val="00C41159"/>
    <w:rsid w:val="00C41DE5"/>
    <w:rsid w:val="00C42734"/>
    <w:rsid w:val="00C461CA"/>
    <w:rsid w:val="00C46418"/>
    <w:rsid w:val="00C539E9"/>
    <w:rsid w:val="00C55B20"/>
    <w:rsid w:val="00C57E69"/>
    <w:rsid w:val="00C601E2"/>
    <w:rsid w:val="00C61223"/>
    <w:rsid w:val="00C616CF"/>
    <w:rsid w:val="00C631AA"/>
    <w:rsid w:val="00C647EA"/>
    <w:rsid w:val="00C67C7F"/>
    <w:rsid w:val="00C765D2"/>
    <w:rsid w:val="00C87A3D"/>
    <w:rsid w:val="00C87CB5"/>
    <w:rsid w:val="00C90B52"/>
    <w:rsid w:val="00C91200"/>
    <w:rsid w:val="00C921A3"/>
    <w:rsid w:val="00C924D7"/>
    <w:rsid w:val="00C96B33"/>
    <w:rsid w:val="00C97E65"/>
    <w:rsid w:val="00CA1D66"/>
    <w:rsid w:val="00CA559D"/>
    <w:rsid w:val="00CA68B8"/>
    <w:rsid w:val="00CA7684"/>
    <w:rsid w:val="00CB0732"/>
    <w:rsid w:val="00CB12A7"/>
    <w:rsid w:val="00CB31E7"/>
    <w:rsid w:val="00CC2CC1"/>
    <w:rsid w:val="00CD49FC"/>
    <w:rsid w:val="00CD6D07"/>
    <w:rsid w:val="00CD6EAB"/>
    <w:rsid w:val="00CE3A2B"/>
    <w:rsid w:val="00CE4073"/>
    <w:rsid w:val="00CE4888"/>
    <w:rsid w:val="00CE5766"/>
    <w:rsid w:val="00CE7338"/>
    <w:rsid w:val="00D02599"/>
    <w:rsid w:val="00D068DA"/>
    <w:rsid w:val="00D06D08"/>
    <w:rsid w:val="00D075EE"/>
    <w:rsid w:val="00D07941"/>
    <w:rsid w:val="00D10A5E"/>
    <w:rsid w:val="00D11956"/>
    <w:rsid w:val="00D11CC7"/>
    <w:rsid w:val="00D11D62"/>
    <w:rsid w:val="00D162A0"/>
    <w:rsid w:val="00D17739"/>
    <w:rsid w:val="00D2180B"/>
    <w:rsid w:val="00D2242B"/>
    <w:rsid w:val="00D24B86"/>
    <w:rsid w:val="00D27179"/>
    <w:rsid w:val="00D31579"/>
    <w:rsid w:val="00D31C4D"/>
    <w:rsid w:val="00D35EA3"/>
    <w:rsid w:val="00D42772"/>
    <w:rsid w:val="00D43FDE"/>
    <w:rsid w:val="00D44431"/>
    <w:rsid w:val="00D45ADF"/>
    <w:rsid w:val="00D462E9"/>
    <w:rsid w:val="00D52E3F"/>
    <w:rsid w:val="00D569C9"/>
    <w:rsid w:val="00D57CA4"/>
    <w:rsid w:val="00D61027"/>
    <w:rsid w:val="00D61695"/>
    <w:rsid w:val="00D6243A"/>
    <w:rsid w:val="00D637E7"/>
    <w:rsid w:val="00D644FB"/>
    <w:rsid w:val="00D70488"/>
    <w:rsid w:val="00D77E85"/>
    <w:rsid w:val="00D819AF"/>
    <w:rsid w:val="00D927F0"/>
    <w:rsid w:val="00D97DC0"/>
    <w:rsid w:val="00D97F06"/>
    <w:rsid w:val="00DA0580"/>
    <w:rsid w:val="00DA29E8"/>
    <w:rsid w:val="00DA3B8E"/>
    <w:rsid w:val="00DA4EC4"/>
    <w:rsid w:val="00DA6150"/>
    <w:rsid w:val="00DA73F0"/>
    <w:rsid w:val="00DA7543"/>
    <w:rsid w:val="00DB0082"/>
    <w:rsid w:val="00DB4076"/>
    <w:rsid w:val="00DB4595"/>
    <w:rsid w:val="00DB6993"/>
    <w:rsid w:val="00DC1308"/>
    <w:rsid w:val="00DC1DB5"/>
    <w:rsid w:val="00DD06D7"/>
    <w:rsid w:val="00DD113D"/>
    <w:rsid w:val="00DD272A"/>
    <w:rsid w:val="00DD2CD7"/>
    <w:rsid w:val="00DD2D4A"/>
    <w:rsid w:val="00DD6EB6"/>
    <w:rsid w:val="00DE1D46"/>
    <w:rsid w:val="00DE37AA"/>
    <w:rsid w:val="00DE37B6"/>
    <w:rsid w:val="00DE791E"/>
    <w:rsid w:val="00DF35B7"/>
    <w:rsid w:val="00E02AD3"/>
    <w:rsid w:val="00E02B7E"/>
    <w:rsid w:val="00E037EA"/>
    <w:rsid w:val="00E066C8"/>
    <w:rsid w:val="00E072D0"/>
    <w:rsid w:val="00E105B5"/>
    <w:rsid w:val="00E112CA"/>
    <w:rsid w:val="00E12776"/>
    <w:rsid w:val="00E1551D"/>
    <w:rsid w:val="00E27BC4"/>
    <w:rsid w:val="00E30D3C"/>
    <w:rsid w:val="00E33B6E"/>
    <w:rsid w:val="00E34234"/>
    <w:rsid w:val="00E44B0B"/>
    <w:rsid w:val="00E47C5F"/>
    <w:rsid w:val="00E50CF5"/>
    <w:rsid w:val="00E516A2"/>
    <w:rsid w:val="00E52081"/>
    <w:rsid w:val="00E5572B"/>
    <w:rsid w:val="00E603EF"/>
    <w:rsid w:val="00E617BA"/>
    <w:rsid w:val="00E61FA4"/>
    <w:rsid w:val="00E652E0"/>
    <w:rsid w:val="00E7230A"/>
    <w:rsid w:val="00E72D61"/>
    <w:rsid w:val="00E74037"/>
    <w:rsid w:val="00E745CE"/>
    <w:rsid w:val="00E74FE3"/>
    <w:rsid w:val="00E77988"/>
    <w:rsid w:val="00E77A94"/>
    <w:rsid w:val="00E81A38"/>
    <w:rsid w:val="00E844F6"/>
    <w:rsid w:val="00E92DEC"/>
    <w:rsid w:val="00E95342"/>
    <w:rsid w:val="00E96631"/>
    <w:rsid w:val="00EA17D8"/>
    <w:rsid w:val="00EA4690"/>
    <w:rsid w:val="00EA53FC"/>
    <w:rsid w:val="00EA5623"/>
    <w:rsid w:val="00EA6EFF"/>
    <w:rsid w:val="00EA7330"/>
    <w:rsid w:val="00EA7FF2"/>
    <w:rsid w:val="00EB43F9"/>
    <w:rsid w:val="00EB4F28"/>
    <w:rsid w:val="00EB626F"/>
    <w:rsid w:val="00EB6B60"/>
    <w:rsid w:val="00EB798D"/>
    <w:rsid w:val="00EC05C6"/>
    <w:rsid w:val="00EC178A"/>
    <w:rsid w:val="00EC2614"/>
    <w:rsid w:val="00EC6798"/>
    <w:rsid w:val="00ED53F4"/>
    <w:rsid w:val="00ED6D17"/>
    <w:rsid w:val="00ED7A02"/>
    <w:rsid w:val="00EE233C"/>
    <w:rsid w:val="00EE2FD3"/>
    <w:rsid w:val="00EE5587"/>
    <w:rsid w:val="00EE6426"/>
    <w:rsid w:val="00EF1756"/>
    <w:rsid w:val="00EF35CA"/>
    <w:rsid w:val="00EF75D1"/>
    <w:rsid w:val="00EF7E6B"/>
    <w:rsid w:val="00F012A4"/>
    <w:rsid w:val="00F05628"/>
    <w:rsid w:val="00F06BE9"/>
    <w:rsid w:val="00F11FC6"/>
    <w:rsid w:val="00F1549B"/>
    <w:rsid w:val="00F17074"/>
    <w:rsid w:val="00F226C4"/>
    <w:rsid w:val="00F226F1"/>
    <w:rsid w:val="00F30F73"/>
    <w:rsid w:val="00F3204C"/>
    <w:rsid w:val="00F405FD"/>
    <w:rsid w:val="00F4493B"/>
    <w:rsid w:val="00F51BA6"/>
    <w:rsid w:val="00F538BC"/>
    <w:rsid w:val="00F54D8F"/>
    <w:rsid w:val="00F55026"/>
    <w:rsid w:val="00F55FA1"/>
    <w:rsid w:val="00F5631B"/>
    <w:rsid w:val="00F57483"/>
    <w:rsid w:val="00F61B44"/>
    <w:rsid w:val="00F63739"/>
    <w:rsid w:val="00F63ABE"/>
    <w:rsid w:val="00F709B6"/>
    <w:rsid w:val="00F715AE"/>
    <w:rsid w:val="00F76526"/>
    <w:rsid w:val="00F8099B"/>
    <w:rsid w:val="00F8129F"/>
    <w:rsid w:val="00F83487"/>
    <w:rsid w:val="00F8365F"/>
    <w:rsid w:val="00F85953"/>
    <w:rsid w:val="00F90701"/>
    <w:rsid w:val="00F93342"/>
    <w:rsid w:val="00F93512"/>
    <w:rsid w:val="00F9449C"/>
    <w:rsid w:val="00F94526"/>
    <w:rsid w:val="00F94862"/>
    <w:rsid w:val="00FA0031"/>
    <w:rsid w:val="00FA0696"/>
    <w:rsid w:val="00FA57AC"/>
    <w:rsid w:val="00FB2591"/>
    <w:rsid w:val="00FB3429"/>
    <w:rsid w:val="00FB3B03"/>
    <w:rsid w:val="00FB4FE7"/>
    <w:rsid w:val="00FC22B7"/>
    <w:rsid w:val="00FC27FD"/>
    <w:rsid w:val="00FC309E"/>
    <w:rsid w:val="00FC38B8"/>
    <w:rsid w:val="00FC3F6F"/>
    <w:rsid w:val="00FC4EAE"/>
    <w:rsid w:val="00FD1FE1"/>
    <w:rsid w:val="00FD31BF"/>
    <w:rsid w:val="00FD6726"/>
    <w:rsid w:val="00FD7BC7"/>
    <w:rsid w:val="00FE1D06"/>
    <w:rsid w:val="00FE308C"/>
    <w:rsid w:val="00FE3A96"/>
    <w:rsid w:val="00FE5734"/>
    <w:rsid w:val="00FE580E"/>
    <w:rsid w:val="00FE76B9"/>
    <w:rsid w:val="00FF03B3"/>
    <w:rsid w:val="00FF2A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A4C75"/>
  <w15:docId w15:val="{C1E4E2A8-0479-46A6-9AA8-31ED7FB91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361C2"/>
    <w:pPr>
      <w:ind w:left="720"/>
      <w:contextualSpacing/>
    </w:pPr>
  </w:style>
  <w:style w:type="character" w:styleId="Hyperlink">
    <w:name w:val="Hyperlink"/>
    <w:basedOn w:val="DefaultParagraphFont"/>
    <w:uiPriority w:val="99"/>
    <w:unhideWhenUsed/>
    <w:rsid w:val="004361C2"/>
    <w:rPr>
      <w:color w:val="0563C1" w:themeColor="hyperlink"/>
      <w:u w:val="single"/>
    </w:rPr>
  </w:style>
  <w:style w:type="character" w:styleId="UnresolvedMention">
    <w:name w:val="Unresolved Mention"/>
    <w:basedOn w:val="DefaultParagraphFont"/>
    <w:uiPriority w:val="99"/>
    <w:semiHidden/>
    <w:unhideWhenUsed/>
    <w:rsid w:val="004361C2"/>
    <w:rPr>
      <w:color w:val="605E5C"/>
      <w:shd w:val="clear" w:color="auto" w:fill="E1DFDD"/>
    </w:rPr>
  </w:style>
  <w:style w:type="character" w:styleId="CommentReference">
    <w:name w:val="annotation reference"/>
    <w:basedOn w:val="DefaultParagraphFont"/>
    <w:uiPriority w:val="99"/>
    <w:semiHidden/>
    <w:unhideWhenUsed/>
    <w:rsid w:val="00414577"/>
    <w:rPr>
      <w:sz w:val="16"/>
      <w:szCs w:val="16"/>
    </w:rPr>
  </w:style>
  <w:style w:type="paragraph" w:styleId="CommentText">
    <w:name w:val="annotation text"/>
    <w:basedOn w:val="Normal"/>
    <w:link w:val="CommentTextChar"/>
    <w:uiPriority w:val="99"/>
    <w:unhideWhenUsed/>
    <w:rsid w:val="00414577"/>
    <w:pPr>
      <w:spacing w:line="240" w:lineRule="auto"/>
    </w:pPr>
    <w:rPr>
      <w:sz w:val="20"/>
      <w:szCs w:val="20"/>
    </w:rPr>
  </w:style>
  <w:style w:type="character" w:customStyle="1" w:styleId="CommentTextChar">
    <w:name w:val="Comment Text Char"/>
    <w:basedOn w:val="DefaultParagraphFont"/>
    <w:link w:val="CommentText"/>
    <w:uiPriority w:val="99"/>
    <w:rsid w:val="00414577"/>
    <w:rPr>
      <w:sz w:val="20"/>
      <w:szCs w:val="20"/>
    </w:rPr>
  </w:style>
  <w:style w:type="paragraph" w:styleId="CommentSubject">
    <w:name w:val="annotation subject"/>
    <w:basedOn w:val="CommentText"/>
    <w:next w:val="CommentText"/>
    <w:link w:val="CommentSubjectChar"/>
    <w:uiPriority w:val="99"/>
    <w:semiHidden/>
    <w:unhideWhenUsed/>
    <w:rsid w:val="00414577"/>
    <w:rPr>
      <w:b/>
      <w:bCs/>
    </w:rPr>
  </w:style>
  <w:style w:type="character" w:customStyle="1" w:styleId="CommentSubjectChar">
    <w:name w:val="Comment Subject Char"/>
    <w:basedOn w:val="CommentTextChar"/>
    <w:link w:val="CommentSubject"/>
    <w:uiPriority w:val="99"/>
    <w:semiHidden/>
    <w:rsid w:val="00414577"/>
    <w:rPr>
      <w:b/>
      <w:bCs/>
      <w:sz w:val="20"/>
      <w:szCs w:val="20"/>
    </w:rPr>
  </w:style>
  <w:style w:type="character" w:customStyle="1" w:styleId="highwire-cite-doi">
    <w:name w:val="highwire-cite-doi"/>
    <w:basedOn w:val="DefaultParagraphFont"/>
    <w:rsid w:val="007764B6"/>
  </w:style>
  <w:style w:type="table" w:styleId="TableGrid">
    <w:name w:val="Table Grid"/>
    <w:basedOn w:val="TableNormal"/>
    <w:uiPriority w:val="39"/>
    <w:rsid w:val="006879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Light">
    <w:name w:val="Grid Table Light"/>
    <w:basedOn w:val="TableNormal"/>
    <w:uiPriority w:val="40"/>
    <w:rsid w:val="00A40BC3"/>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pf0">
    <w:name w:val="pf0"/>
    <w:basedOn w:val="Normal"/>
    <w:rsid w:val="006255D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cf01">
    <w:name w:val="cf01"/>
    <w:basedOn w:val="DefaultParagraphFont"/>
    <w:rsid w:val="006255D6"/>
    <w:rPr>
      <w:rFonts w:ascii="Segoe UI" w:hAnsi="Segoe UI" w:cs="Segoe UI" w:hint="default"/>
      <w:sz w:val="18"/>
      <w:szCs w:val="18"/>
    </w:rPr>
  </w:style>
  <w:style w:type="character" w:customStyle="1" w:styleId="cf11">
    <w:name w:val="cf11"/>
    <w:basedOn w:val="DefaultParagraphFont"/>
    <w:rsid w:val="006255D6"/>
    <w:rPr>
      <w:rFonts w:ascii="Segoe UI" w:hAnsi="Segoe UI" w:cs="Segoe UI" w:hint="default"/>
      <w:i/>
      <w:iCs/>
      <w:sz w:val="18"/>
      <w:szCs w:val="18"/>
    </w:rPr>
  </w:style>
  <w:style w:type="character" w:customStyle="1" w:styleId="cf21">
    <w:name w:val="cf21"/>
    <w:basedOn w:val="DefaultParagraphFont"/>
    <w:rsid w:val="006255D6"/>
    <w:rPr>
      <w:rFonts w:ascii="Segoe UI" w:hAnsi="Segoe UI" w:cs="Segoe UI" w:hint="default"/>
      <w:b/>
      <w:bCs/>
      <w:sz w:val="18"/>
      <w:szCs w:val="18"/>
    </w:rPr>
  </w:style>
  <w:style w:type="paragraph" w:styleId="Header">
    <w:name w:val="header"/>
    <w:basedOn w:val="Normal"/>
    <w:link w:val="HeaderChar"/>
    <w:uiPriority w:val="99"/>
    <w:unhideWhenUsed/>
    <w:rsid w:val="00AB3D3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B3D39"/>
  </w:style>
  <w:style w:type="paragraph" w:styleId="Footer">
    <w:name w:val="footer"/>
    <w:basedOn w:val="Normal"/>
    <w:link w:val="FooterChar"/>
    <w:uiPriority w:val="99"/>
    <w:unhideWhenUsed/>
    <w:rsid w:val="00AB3D3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B3D39"/>
  </w:style>
  <w:style w:type="paragraph" w:styleId="Revision">
    <w:name w:val="Revision"/>
    <w:hidden/>
    <w:uiPriority w:val="99"/>
    <w:semiHidden/>
    <w:rsid w:val="00CE7338"/>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699626">
      <w:bodyDiv w:val="1"/>
      <w:marLeft w:val="0"/>
      <w:marRight w:val="0"/>
      <w:marTop w:val="0"/>
      <w:marBottom w:val="0"/>
      <w:divBdr>
        <w:top w:val="none" w:sz="0" w:space="0" w:color="auto"/>
        <w:left w:val="none" w:sz="0" w:space="0" w:color="auto"/>
        <w:bottom w:val="none" w:sz="0" w:space="0" w:color="auto"/>
        <w:right w:val="none" w:sz="0" w:space="0" w:color="auto"/>
      </w:divBdr>
    </w:div>
    <w:div w:id="316879231">
      <w:bodyDiv w:val="1"/>
      <w:marLeft w:val="0"/>
      <w:marRight w:val="0"/>
      <w:marTop w:val="0"/>
      <w:marBottom w:val="0"/>
      <w:divBdr>
        <w:top w:val="none" w:sz="0" w:space="0" w:color="auto"/>
        <w:left w:val="none" w:sz="0" w:space="0" w:color="auto"/>
        <w:bottom w:val="none" w:sz="0" w:space="0" w:color="auto"/>
        <w:right w:val="none" w:sz="0" w:space="0" w:color="auto"/>
      </w:divBdr>
      <w:divsChild>
        <w:div w:id="1971352331">
          <w:marLeft w:val="0"/>
          <w:marRight w:val="0"/>
          <w:marTop w:val="0"/>
          <w:marBottom w:val="0"/>
          <w:divBdr>
            <w:top w:val="none" w:sz="0" w:space="0" w:color="auto"/>
            <w:left w:val="none" w:sz="0" w:space="0" w:color="auto"/>
            <w:bottom w:val="none" w:sz="0" w:space="0" w:color="auto"/>
            <w:right w:val="none" w:sz="0" w:space="0" w:color="auto"/>
          </w:divBdr>
        </w:div>
      </w:divsChild>
    </w:div>
    <w:div w:id="545483172">
      <w:bodyDiv w:val="1"/>
      <w:marLeft w:val="0"/>
      <w:marRight w:val="0"/>
      <w:marTop w:val="0"/>
      <w:marBottom w:val="0"/>
      <w:divBdr>
        <w:top w:val="none" w:sz="0" w:space="0" w:color="auto"/>
        <w:left w:val="none" w:sz="0" w:space="0" w:color="auto"/>
        <w:bottom w:val="none" w:sz="0" w:space="0" w:color="auto"/>
        <w:right w:val="none" w:sz="0" w:space="0" w:color="auto"/>
      </w:divBdr>
      <w:divsChild>
        <w:div w:id="1115369503">
          <w:marLeft w:val="0"/>
          <w:marRight w:val="0"/>
          <w:marTop w:val="0"/>
          <w:marBottom w:val="0"/>
          <w:divBdr>
            <w:top w:val="none" w:sz="0" w:space="0" w:color="auto"/>
            <w:left w:val="none" w:sz="0" w:space="0" w:color="auto"/>
            <w:bottom w:val="none" w:sz="0" w:space="0" w:color="auto"/>
            <w:right w:val="none" w:sz="0" w:space="0" w:color="auto"/>
          </w:divBdr>
        </w:div>
      </w:divsChild>
    </w:div>
    <w:div w:id="561213726">
      <w:bodyDiv w:val="1"/>
      <w:marLeft w:val="0"/>
      <w:marRight w:val="0"/>
      <w:marTop w:val="0"/>
      <w:marBottom w:val="0"/>
      <w:divBdr>
        <w:top w:val="none" w:sz="0" w:space="0" w:color="auto"/>
        <w:left w:val="none" w:sz="0" w:space="0" w:color="auto"/>
        <w:bottom w:val="none" w:sz="0" w:space="0" w:color="auto"/>
        <w:right w:val="none" w:sz="0" w:space="0" w:color="auto"/>
      </w:divBdr>
      <w:divsChild>
        <w:div w:id="2827098">
          <w:marLeft w:val="0"/>
          <w:marRight w:val="0"/>
          <w:marTop w:val="0"/>
          <w:marBottom w:val="0"/>
          <w:divBdr>
            <w:top w:val="none" w:sz="0" w:space="0" w:color="auto"/>
            <w:left w:val="none" w:sz="0" w:space="0" w:color="auto"/>
            <w:bottom w:val="none" w:sz="0" w:space="0" w:color="auto"/>
            <w:right w:val="none" w:sz="0" w:space="0" w:color="auto"/>
          </w:divBdr>
        </w:div>
        <w:div w:id="297998172">
          <w:marLeft w:val="0"/>
          <w:marRight w:val="0"/>
          <w:marTop w:val="0"/>
          <w:marBottom w:val="0"/>
          <w:divBdr>
            <w:top w:val="none" w:sz="0" w:space="0" w:color="auto"/>
            <w:left w:val="none" w:sz="0" w:space="0" w:color="auto"/>
            <w:bottom w:val="none" w:sz="0" w:space="0" w:color="auto"/>
            <w:right w:val="none" w:sz="0" w:space="0" w:color="auto"/>
          </w:divBdr>
        </w:div>
        <w:div w:id="402722843">
          <w:marLeft w:val="0"/>
          <w:marRight w:val="0"/>
          <w:marTop w:val="0"/>
          <w:marBottom w:val="0"/>
          <w:divBdr>
            <w:top w:val="none" w:sz="0" w:space="0" w:color="auto"/>
            <w:left w:val="none" w:sz="0" w:space="0" w:color="auto"/>
            <w:bottom w:val="none" w:sz="0" w:space="0" w:color="auto"/>
            <w:right w:val="none" w:sz="0" w:space="0" w:color="auto"/>
          </w:divBdr>
        </w:div>
        <w:div w:id="449781710">
          <w:marLeft w:val="0"/>
          <w:marRight w:val="0"/>
          <w:marTop w:val="0"/>
          <w:marBottom w:val="0"/>
          <w:divBdr>
            <w:top w:val="none" w:sz="0" w:space="0" w:color="auto"/>
            <w:left w:val="none" w:sz="0" w:space="0" w:color="auto"/>
            <w:bottom w:val="none" w:sz="0" w:space="0" w:color="auto"/>
            <w:right w:val="none" w:sz="0" w:space="0" w:color="auto"/>
          </w:divBdr>
        </w:div>
        <w:div w:id="752431117">
          <w:marLeft w:val="0"/>
          <w:marRight w:val="0"/>
          <w:marTop w:val="0"/>
          <w:marBottom w:val="0"/>
          <w:divBdr>
            <w:top w:val="none" w:sz="0" w:space="0" w:color="auto"/>
            <w:left w:val="none" w:sz="0" w:space="0" w:color="auto"/>
            <w:bottom w:val="none" w:sz="0" w:space="0" w:color="auto"/>
            <w:right w:val="none" w:sz="0" w:space="0" w:color="auto"/>
          </w:divBdr>
        </w:div>
        <w:div w:id="779109972">
          <w:marLeft w:val="0"/>
          <w:marRight w:val="0"/>
          <w:marTop w:val="0"/>
          <w:marBottom w:val="0"/>
          <w:divBdr>
            <w:top w:val="none" w:sz="0" w:space="0" w:color="auto"/>
            <w:left w:val="none" w:sz="0" w:space="0" w:color="auto"/>
            <w:bottom w:val="none" w:sz="0" w:space="0" w:color="auto"/>
            <w:right w:val="none" w:sz="0" w:space="0" w:color="auto"/>
          </w:divBdr>
        </w:div>
        <w:div w:id="870074273">
          <w:marLeft w:val="0"/>
          <w:marRight w:val="0"/>
          <w:marTop w:val="0"/>
          <w:marBottom w:val="0"/>
          <w:divBdr>
            <w:top w:val="none" w:sz="0" w:space="0" w:color="auto"/>
            <w:left w:val="none" w:sz="0" w:space="0" w:color="auto"/>
            <w:bottom w:val="none" w:sz="0" w:space="0" w:color="auto"/>
            <w:right w:val="none" w:sz="0" w:space="0" w:color="auto"/>
          </w:divBdr>
        </w:div>
        <w:div w:id="1283002640">
          <w:marLeft w:val="0"/>
          <w:marRight w:val="0"/>
          <w:marTop w:val="0"/>
          <w:marBottom w:val="0"/>
          <w:divBdr>
            <w:top w:val="none" w:sz="0" w:space="0" w:color="auto"/>
            <w:left w:val="none" w:sz="0" w:space="0" w:color="auto"/>
            <w:bottom w:val="none" w:sz="0" w:space="0" w:color="auto"/>
            <w:right w:val="none" w:sz="0" w:space="0" w:color="auto"/>
          </w:divBdr>
        </w:div>
        <w:div w:id="1665090602">
          <w:marLeft w:val="0"/>
          <w:marRight w:val="0"/>
          <w:marTop w:val="0"/>
          <w:marBottom w:val="0"/>
          <w:divBdr>
            <w:top w:val="none" w:sz="0" w:space="0" w:color="auto"/>
            <w:left w:val="none" w:sz="0" w:space="0" w:color="auto"/>
            <w:bottom w:val="none" w:sz="0" w:space="0" w:color="auto"/>
            <w:right w:val="none" w:sz="0" w:space="0" w:color="auto"/>
          </w:divBdr>
        </w:div>
        <w:div w:id="2030370896">
          <w:marLeft w:val="0"/>
          <w:marRight w:val="0"/>
          <w:marTop w:val="0"/>
          <w:marBottom w:val="0"/>
          <w:divBdr>
            <w:top w:val="none" w:sz="0" w:space="0" w:color="auto"/>
            <w:left w:val="none" w:sz="0" w:space="0" w:color="auto"/>
            <w:bottom w:val="none" w:sz="0" w:space="0" w:color="auto"/>
            <w:right w:val="none" w:sz="0" w:space="0" w:color="auto"/>
          </w:divBdr>
        </w:div>
        <w:div w:id="2070572741">
          <w:marLeft w:val="0"/>
          <w:marRight w:val="0"/>
          <w:marTop w:val="0"/>
          <w:marBottom w:val="0"/>
          <w:divBdr>
            <w:top w:val="none" w:sz="0" w:space="0" w:color="auto"/>
            <w:left w:val="none" w:sz="0" w:space="0" w:color="auto"/>
            <w:bottom w:val="none" w:sz="0" w:space="0" w:color="auto"/>
            <w:right w:val="none" w:sz="0" w:space="0" w:color="auto"/>
          </w:divBdr>
        </w:div>
        <w:div w:id="2130199240">
          <w:marLeft w:val="0"/>
          <w:marRight w:val="0"/>
          <w:marTop w:val="0"/>
          <w:marBottom w:val="0"/>
          <w:divBdr>
            <w:top w:val="none" w:sz="0" w:space="0" w:color="auto"/>
            <w:left w:val="none" w:sz="0" w:space="0" w:color="auto"/>
            <w:bottom w:val="none" w:sz="0" w:space="0" w:color="auto"/>
            <w:right w:val="none" w:sz="0" w:space="0" w:color="auto"/>
          </w:divBdr>
        </w:div>
      </w:divsChild>
    </w:div>
    <w:div w:id="1242718755">
      <w:bodyDiv w:val="1"/>
      <w:marLeft w:val="0"/>
      <w:marRight w:val="0"/>
      <w:marTop w:val="0"/>
      <w:marBottom w:val="0"/>
      <w:divBdr>
        <w:top w:val="none" w:sz="0" w:space="0" w:color="auto"/>
        <w:left w:val="none" w:sz="0" w:space="0" w:color="auto"/>
        <w:bottom w:val="none" w:sz="0" w:space="0" w:color="auto"/>
        <w:right w:val="none" w:sz="0" w:space="0" w:color="auto"/>
      </w:divBdr>
    </w:div>
    <w:div w:id="1685474613">
      <w:bodyDiv w:val="1"/>
      <w:marLeft w:val="0"/>
      <w:marRight w:val="0"/>
      <w:marTop w:val="0"/>
      <w:marBottom w:val="0"/>
      <w:divBdr>
        <w:top w:val="none" w:sz="0" w:space="0" w:color="auto"/>
        <w:left w:val="none" w:sz="0" w:space="0" w:color="auto"/>
        <w:bottom w:val="none" w:sz="0" w:space="0" w:color="auto"/>
        <w:right w:val="none" w:sz="0" w:space="0" w:color="auto"/>
      </w:divBdr>
    </w:div>
    <w:div w:id="19347766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2.png"/><Relationship Id="rId18" Type="http://schemas.openxmlformats.org/officeDocument/2006/relationships/hyperlink" Target="https://doi.org/10.1037/0012-1649.40.2.149" TargetMode="External"/><Relationship Id="rId26" Type="http://schemas.openxmlformats.org/officeDocument/2006/relationships/hyperlink" Target="https://doi.org/10.1177/2167702617741381" TargetMode="External"/><Relationship Id="rId3" Type="http://schemas.openxmlformats.org/officeDocument/2006/relationships/customXml" Target="../customXml/item3.xml"/><Relationship Id="rId21" Type="http://schemas.openxmlformats.org/officeDocument/2006/relationships/hyperlink" Target="https://doi.org/10.1111/j.1467-985X.2008.00577.x" TargetMode="External"/><Relationship Id="rId7" Type="http://schemas.openxmlformats.org/officeDocument/2006/relationships/settings" Target="settings.xml"/><Relationship Id="rId12" Type="http://schemas.openxmlformats.org/officeDocument/2006/relationships/hyperlink" Target="https://medicine.stonybrookmedicine.edu/HITOP/AboutHiTOP" TargetMode="External"/><Relationship Id="rId17" Type="http://schemas.openxmlformats.org/officeDocument/2006/relationships/hyperlink" Target="https://doi.org/10.1111/1467-6494.7104001" TargetMode="External"/><Relationship Id="rId25" Type="http://schemas.openxmlformats.org/officeDocument/2006/relationships/hyperlink" Target="https://doi.org/10.1136/bmj.319.7223.1467"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doi.org/10.1007/s11524-008-9284-9" TargetMode="External"/><Relationship Id="rId20" Type="http://schemas.openxmlformats.org/officeDocument/2006/relationships/hyperlink" Target="https://psycnet.apa.org/doi/10.1037/abn0000258" TargetMode="External"/><Relationship Id="rId29" Type="http://schemas.openxmlformats.org/officeDocument/2006/relationships/hyperlink" Target="https://doi.org/10.1016/j.healthplace.2011.09.019"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24" Type="http://schemas.openxmlformats.org/officeDocument/2006/relationships/hyperlink" Target="https://doi.org/10.1111/1469-7610.00082"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hyperlink" Target="https://doi.org/10.1016/0165-1781(86)90049-1" TargetMode="External"/><Relationship Id="rId28" Type="http://schemas.openxmlformats.org/officeDocument/2006/relationships/hyperlink" Target="https://doi/org/10.1375/twin.5.5.444" TargetMode="External"/><Relationship Id="rId10" Type="http://schemas.openxmlformats.org/officeDocument/2006/relationships/endnotes" Target="endnotes.xml"/><Relationship Id="rId19" Type="http://schemas.openxmlformats.org/officeDocument/2006/relationships/hyperlink" Target="https://doi.org/10.1111/j.1360-0443.1991.tb01879.x" TargetMode="External"/><Relationship Id="rId31" Type="http://schemas.openxmlformats.org/officeDocument/2006/relationships/hyperlink" Target="https://doi.org/10.1080/00223891.1990.9674095"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hyperlink" Target="https://doi.org/10.1016/j.schres.2011.03.029" TargetMode="External"/><Relationship Id="rId27" Type="http://schemas.openxmlformats.org/officeDocument/2006/relationships/hyperlink" Target="https://doi.org/10.1111/1467-8624.00210" TargetMode="External"/><Relationship Id="rId30" Type="http://schemas.openxmlformats.org/officeDocument/2006/relationships/hyperlink" Target="https://doi.org/10.1017/S0954579416000213" TargetMode="External"/><Relationship Id="rId8"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b44d00b8-cd50-4192-986e-69913723d748" xsi:nil="tru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CCC24453A725144BD14ECAC17769DA6" ma:contentTypeVersion="14" ma:contentTypeDescription="Create a new document." ma:contentTypeScope="" ma:versionID="01f3c600f01a49aa8367c2f2b0b94b97">
  <xsd:schema xmlns:xsd="http://www.w3.org/2001/XMLSchema" xmlns:xs="http://www.w3.org/2001/XMLSchema" xmlns:p="http://schemas.microsoft.com/office/2006/metadata/properties" xmlns:ns3="b44d00b8-cd50-4192-986e-69913723d748" targetNamespace="http://schemas.microsoft.com/office/2006/metadata/properties" ma:root="true" ma:fieldsID="76423eb0176b60fce292d63f2b445a47" ns3:_="">
    <xsd:import namespace="b44d00b8-cd50-4192-986e-69913723d74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MediaServiceObjectDetectorVersions" minOccurs="0"/>
                <xsd:element ref="ns3:_activity" minOccurs="0"/>
                <xsd:element ref="ns3:MediaServiceSearchPropertie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44d00b8-cd50-4192-986e-69913723d74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_activity" ma:index="19" nillable="true" ma:displayName="_activity" ma:hidden="true" ma:internalName="_activity">
      <xsd:simpleType>
        <xsd:restriction base="dms:Note"/>
      </xsd:simpleType>
    </xsd:element>
    <xsd:element name="MediaServiceSearchProperties" ma:index="20" nillable="true" ma:displayName="MediaServiceSearchProperties" ma:hidden="true" ma:internalName="MediaServiceSearchProperties" ma:readOnly="true">
      <xsd:simpleType>
        <xsd:restriction base="dms:Note"/>
      </xsd:simpleType>
    </xsd:element>
    <xsd:element name="MediaServiceSystemTags" ma:index="21"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259CF61-AE96-451B-BD93-93D7914ABFC5}">
  <ds:schemaRefs>
    <ds:schemaRef ds:uri="http://schemas.microsoft.com/office/2006/metadata/properties"/>
    <ds:schemaRef ds:uri="http://schemas.microsoft.com/office/infopath/2007/PartnerControls"/>
    <ds:schemaRef ds:uri="b44d00b8-cd50-4192-986e-69913723d748"/>
  </ds:schemaRefs>
</ds:datastoreItem>
</file>

<file path=customXml/itemProps2.xml><?xml version="1.0" encoding="utf-8"?>
<ds:datastoreItem xmlns:ds="http://schemas.openxmlformats.org/officeDocument/2006/customXml" ds:itemID="{248A7AA3-7AE8-41BA-A523-9508E16B5C1B}">
  <ds:schemaRefs>
    <ds:schemaRef ds:uri="http://schemas.openxmlformats.org/officeDocument/2006/bibliography"/>
  </ds:schemaRefs>
</ds:datastoreItem>
</file>

<file path=customXml/itemProps3.xml><?xml version="1.0" encoding="utf-8"?>
<ds:datastoreItem xmlns:ds="http://schemas.openxmlformats.org/officeDocument/2006/customXml" ds:itemID="{0902F63A-E6BE-482E-801A-C2CF51ED560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44d00b8-cd50-4192-986e-69913723d74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B27FFAE-4617-4CA0-A3A2-E204FB839C2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39</Pages>
  <Words>7985</Words>
  <Characters>45517</Characters>
  <Application>Microsoft Office Word</Application>
  <DocSecurity>0</DocSecurity>
  <Lines>379</Lines>
  <Paragraphs>106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Latham, Rachel</dc:creator>
  <cp:keywords/>
  <dc:description/>
  <cp:lastModifiedBy>Helen Fisher</cp:lastModifiedBy>
  <cp:revision>3</cp:revision>
  <dcterms:created xsi:type="dcterms:W3CDTF">2025-03-05T16:44:00Z</dcterms:created>
  <dcterms:modified xsi:type="dcterms:W3CDTF">2025-03-05T16:45:00Z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0x0101007CCC24453A725144BD14ECAC17769DA6</vt:lpwstr>
  </property>
</Properties>
</file>