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5A6C" w14:textId="77777777" w:rsidR="00740B11" w:rsidRDefault="00740B11" w:rsidP="00740B11">
      <w:pPr>
        <w:ind w:left="-993"/>
      </w:pPr>
      <w:bookmarkStart w:id="0" w:name="_GoBack"/>
      <w:bookmarkEnd w:id="0"/>
      <w:r w:rsidRPr="00C1530E">
        <w:t>Supplementary material</w:t>
      </w:r>
    </w:p>
    <w:p w14:paraId="2EDFCD82" w14:textId="77777777" w:rsidR="00740B11" w:rsidRDefault="00740B11" w:rsidP="00740B11">
      <w:pPr>
        <w:ind w:left="-709"/>
        <w:jc w:val="left"/>
      </w:pPr>
    </w:p>
    <w:p w14:paraId="5ADBB9D5" w14:textId="77777777" w:rsidR="00740B11" w:rsidRDefault="00740B11" w:rsidP="00740B11">
      <w:pPr>
        <w:ind w:left="-567" w:firstLine="567"/>
        <w:jc w:val="left"/>
      </w:pPr>
      <w:r>
        <w:t>Appendix S1. Genotyping Data</w:t>
      </w:r>
    </w:p>
    <w:p w14:paraId="3A7516C4" w14:textId="77777777" w:rsidR="00740B11" w:rsidRDefault="00740B11" w:rsidP="00740B11">
      <w:pPr>
        <w:jc w:val="both"/>
      </w:pPr>
    </w:p>
    <w:p w14:paraId="38F736BE" w14:textId="77777777" w:rsidR="00740B11" w:rsidRPr="00AA3098" w:rsidRDefault="00740B11" w:rsidP="00740B11">
      <w:pPr>
        <w:spacing w:line="480" w:lineRule="auto"/>
        <w:jc w:val="both"/>
        <w:rPr>
          <w:rFonts w:cs="Times New Roman"/>
          <w:b w:val="0"/>
          <w:i/>
        </w:rPr>
      </w:pPr>
      <w:r w:rsidRPr="00AA3098">
        <w:rPr>
          <w:rFonts w:cs="Times New Roman"/>
          <w:i/>
          <w:color w:val="1C1D1E"/>
          <w:shd w:val="clear" w:color="auto" w:fill="FFFFFF"/>
        </w:rPr>
        <w:t>Genotyping data</w:t>
      </w:r>
    </w:p>
    <w:p w14:paraId="7EFBF32F" w14:textId="77777777" w:rsidR="00740B11" w:rsidRDefault="00740B11" w:rsidP="00740B11">
      <w:pPr>
        <w:spacing w:line="480" w:lineRule="auto"/>
        <w:jc w:val="both"/>
        <w:rPr>
          <w:rFonts w:cs="Times New Roman"/>
          <w:b w:val="0"/>
          <w:bCs/>
          <w:i/>
          <w:lang w:val="en-US"/>
        </w:rPr>
      </w:pPr>
      <w:r w:rsidRPr="007E0498">
        <w:rPr>
          <w:rFonts w:cs="Times New Roman"/>
          <w:b w:val="0"/>
          <w:bCs/>
          <w:i/>
          <w:lang w:val="en-US"/>
        </w:rPr>
        <w:t>DNA collection and extraction</w:t>
      </w:r>
    </w:p>
    <w:p w14:paraId="22AD3BF3" w14:textId="77777777" w:rsidR="00740B11" w:rsidRPr="007126E2" w:rsidRDefault="00740B11" w:rsidP="00740B11">
      <w:pPr>
        <w:spacing w:line="480" w:lineRule="auto"/>
        <w:jc w:val="both"/>
        <w:rPr>
          <w:rFonts w:cs="Times New Roman"/>
          <w:b w:val="0"/>
          <w:bCs/>
          <w:iCs/>
          <w:lang w:val="en-US"/>
        </w:rPr>
      </w:pPr>
      <w:r>
        <w:rPr>
          <w:rFonts w:cs="Times New Roman"/>
          <w:b w:val="0"/>
          <w:bCs/>
          <w:i/>
          <w:lang w:val="en-US"/>
        </w:rPr>
        <w:tab/>
      </w:r>
      <w:r>
        <w:rPr>
          <w:rFonts w:cs="Times New Roman"/>
          <w:b w:val="0"/>
          <w:bCs/>
          <w:iCs/>
          <w:lang w:val="en-US"/>
        </w:rPr>
        <w:t xml:space="preserve">The purity of DNA and its concentration were tested using PicoGreen DNA assay </w:t>
      </w:r>
      <w:r w:rsidRPr="007E0498">
        <w:rPr>
          <w:rFonts w:cs="Times New Roman"/>
          <w:b w:val="0"/>
          <w:bCs/>
          <w:lang w:val="en-US"/>
        </w:rPr>
        <w:t>(Invitrogen Quant-iT™ PicoGreen™ dsDNA Assay Kit Cat#P7589)</w:t>
      </w:r>
      <w:r>
        <w:rPr>
          <w:rFonts w:cs="Times New Roman"/>
          <w:b w:val="0"/>
          <w:bCs/>
          <w:lang w:val="en-US"/>
        </w:rPr>
        <w:t>. Concentration normalizations were carried out in accordance with the specifications for genotyping on microarrays. The sample included 992 participants aged 10 years old and who consented to providing blood samples for genotyping.</w:t>
      </w:r>
    </w:p>
    <w:p w14:paraId="6AE1A614" w14:textId="77777777" w:rsidR="00740B11" w:rsidRDefault="00740B11" w:rsidP="00740B11">
      <w:pPr>
        <w:spacing w:line="480" w:lineRule="auto"/>
        <w:jc w:val="left"/>
        <w:rPr>
          <w:rFonts w:cs="Times New Roman"/>
          <w:b w:val="0"/>
          <w:bCs/>
          <w:i/>
          <w:lang w:val="en-US"/>
        </w:rPr>
      </w:pPr>
      <w:r w:rsidRPr="007E0498">
        <w:rPr>
          <w:rFonts w:cs="Times New Roman"/>
          <w:b w:val="0"/>
          <w:bCs/>
          <w:i/>
          <w:lang w:val="en-US"/>
        </w:rPr>
        <w:t>Genotyping &amp; Quality Control</w:t>
      </w:r>
    </w:p>
    <w:p w14:paraId="6DAD2E12" w14:textId="77777777" w:rsidR="00740B11" w:rsidRDefault="00740B11" w:rsidP="00740B11">
      <w:pPr>
        <w:spacing w:line="480" w:lineRule="auto"/>
        <w:jc w:val="left"/>
        <w:rPr>
          <w:rFonts w:cs="Times New Roman"/>
          <w:b w:val="0"/>
          <w:bCs/>
          <w:lang w:val="en-US"/>
        </w:rPr>
      </w:pPr>
      <w:r>
        <w:rPr>
          <w:rFonts w:cs="Times New Roman"/>
          <w:b w:val="0"/>
          <w:bCs/>
          <w:iCs/>
          <w:lang w:val="en-US"/>
        </w:rPr>
        <w:t xml:space="preserve">Participants were excluded on the basis of &lt;95% of data (12 participants), genetic duplicates (7 participants), sex mismatches (4 participants). Génome Québec genotyped a total of 978 participants DNA samples using a customized chip based on </w:t>
      </w:r>
      <w:r w:rsidRPr="007E0498">
        <w:rPr>
          <w:rFonts w:cs="Times New Roman"/>
          <w:b w:val="0"/>
          <w:bCs/>
          <w:lang w:val="en-US"/>
        </w:rPr>
        <w:t xml:space="preserve">the Illumina Infinium PsychArray-24v1.1 Beadchip. </w:t>
      </w:r>
      <w:r>
        <w:rPr>
          <w:rFonts w:cs="Times New Roman"/>
          <w:b w:val="0"/>
          <w:bCs/>
          <w:lang w:val="en-US"/>
        </w:rPr>
        <w:t xml:space="preserve">A SNP was excluded if it had </w:t>
      </w:r>
      <w:r w:rsidRPr="007E0498">
        <w:rPr>
          <w:rFonts w:cs="Times New Roman"/>
          <w:b w:val="0"/>
          <w:bCs/>
          <w:lang w:val="en-US"/>
        </w:rPr>
        <w:t>a minor allele frequency (MAF) less than 1%, or in deviation from Hardy-Weinberg equilibrium (HWE) (</w:t>
      </w:r>
      <w:r w:rsidRPr="007E0498">
        <w:rPr>
          <w:rFonts w:cs="Times New Roman"/>
          <w:b w:val="0"/>
          <w:bCs/>
          <w:i/>
          <w:iCs/>
          <w:lang w:val="en-US"/>
        </w:rPr>
        <w:t xml:space="preserve">p </w:t>
      </w:r>
      <w:r w:rsidRPr="007E0498">
        <w:rPr>
          <w:rFonts w:cs="Times New Roman"/>
          <w:b w:val="0"/>
          <w:bCs/>
          <w:lang w:val="en-US"/>
        </w:rPr>
        <w:t>&lt; 1×10</w:t>
      </w:r>
      <w:r w:rsidRPr="007E0498">
        <w:rPr>
          <w:rFonts w:cs="Times New Roman"/>
          <w:b w:val="0"/>
          <w:bCs/>
          <w:vertAlign w:val="superscript"/>
          <w:lang w:val="en-US"/>
        </w:rPr>
        <w:t>-6</w:t>
      </w:r>
      <w:r w:rsidRPr="007E0498">
        <w:rPr>
          <w:rFonts w:cs="Times New Roman"/>
          <w:b w:val="0"/>
          <w:bCs/>
          <w:lang w:val="en-US"/>
        </w:rPr>
        <w:t>), or with ambiguous strand information</w:t>
      </w:r>
      <w:r>
        <w:rPr>
          <w:rFonts w:cs="Times New Roman"/>
          <w:b w:val="0"/>
          <w:bCs/>
          <w:lang w:val="en-US"/>
        </w:rPr>
        <w:t>.</w:t>
      </w:r>
    </w:p>
    <w:p w14:paraId="27CD5C74" w14:textId="77777777" w:rsidR="00740B11" w:rsidRPr="00850511" w:rsidRDefault="00740B11" w:rsidP="00740B11">
      <w:pPr>
        <w:spacing w:line="480" w:lineRule="auto"/>
        <w:jc w:val="left"/>
        <w:rPr>
          <w:rFonts w:cs="Times New Roman"/>
          <w:b w:val="0"/>
          <w:bCs/>
          <w:iCs/>
          <w:lang w:val="en-US"/>
        </w:rPr>
      </w:pPr>
      <w:r>
        <w:rPr>
          <w:rFonts w:cs="Times New Roman"/>
          <w:b w:val="0"/>
          <w:bCs/>
          <w:lang w:val="en-US"/>
        </w:rPr>
        <w:tab/>
        <w:t xml:space="preserve">A population stratification procedure aimed to identify genetic outliers. Thus, ten multidimensional scaling (MDS) were generated using the pairwise genetic identity-by-state matrix; SNPs were filtered according to the removal of variants with HWE test p&lt;.001 or a MAF &lt;5%. Pruning of the remaining SNPs occurred using windows of 200 variants, a step size of 100, and a linkage disequilibrium threshold of </w:t>
      </w:r>
      <w:r w:rsidRPr="00F67EB5">
        <w:rPr>
          <w:rFonts w:cs="Times New Roman"/>
          <w:b w:val="0"/>
          <w:bCs/>
          <w:i/>
          <w:iCs/>
          <w:lang w:val="en-US"/>
        </w:rPr>
        <w:t>r</w:t>
      </w:r>
      <w:r w:rsidRPr="00F67EB5">
        <w:rPr>
          <w:rFonts w:cs="Times New Roman"/>
          <w:b w:val="0"/>
          <w:bCs/>
          <w:vertAlign w:val="superscript"/>
          <w:lang w:val="en-US"/>
        </w:rPr>
        <w:t>2</w:t>
      </w:r>
      <w:r>
        <w:rPr>
          <w:rFonts w:cs="Times New Roman"/>
          <w:b w:val="0"/>
          <w:bCs/>
          <w:lang w:val="en-US"/>
        </w:rPr>
        <w:t>&lt;.2. A total of 134 genetic outliers were identified through population stratification and these participants were excluded. Moreover, 5 individuals were eliminated as outliers because of high autosomal heterozygosity.</w:t>
      </w:r>
    </w:p>
    <w:p w14:paraId="0C60A7FC" w14:textId="77777777" w:rsidR="00740B11" w:rsidRDefault="00740B11" w:rsidP="00740B11">
      <w:pPr>
        <w:spacing w:line="480" w:lineRule="auto"/>
        <w:ind w:firstLine="708"/>
        <w:jc w:val="left"/>
        <w:rPr>
          <w:rFonts w:cs="Times New Roman"/>
          <w:b w:val="0"/>
          <w:bCs/>
          <w:lang w:val="en-US"/>
        </w:rPr>
      </w:pPr>
    </w:p>
    <w:p w14:paraId="731919DA" w14:textId="77777777" w:rsidR="00740B11" w:rsidRPr="007E0498" w:rsidRDefault="00740B11" w:rsidP="00740B11">
      <w:pPr>
        <w:spacing w:line="480" w:lineRule="auto"/>
        <w:jc w:val="left"/>
        <w:rPr>
          <w:rFonts w:cs="Times New Roman"/>
          <w:b w:val="0"/>
          <w:bCs/>
          <w:i/>
          <w:lang w:val="en-US"/>
        </w:rPr>
      </w:pPr>
      <w:r w:rsidRPr="007E0498">
        <w:rPr>
          <w:rFonts w:cs="Times New Roman"/>
          <w:b w:val="0"/>
          <w:bCs/>
          <w:i/>
          <w:lang w:val="en-US"/>
        </w:rPr>
        <w:t>Imputation</w:t>
      </w:r>
    </w:p>
    <w:p w14:paraId="2501BFF3" w14:textId="77777777" w:rsidR="00740B11" w:rsidRPr="007E0498" w:rsidRDefault="00740B11" w:rsidP="00740B11">
      <w:pPr>
        <w:spacing w:line="480" w:lineRule="auto"/>
        <w:jc w:val="left"/>
        <w:rPr>
          <w:rFonts w:cs="Times New Roman"/>
          <w:b w:val="0"/>
          <w:bCs/>
          <w:lang w:val="en-US"/>
        </w:rPr>
      </w:pPr>
      <w:r>
        <w:rPr>
          <w:rFonts w:cs="Times New Roman"/>
          <w:b w:val="0"/>
          <w:bCs/>
          <w:lang w:val="en-US"/>
        </w:rPr>
        <w:t xml:space="preserve">Imputation against a reference panel of haplotypes (1000 Genomes Phase 3) was conducted to increase the number of SNPs included within the smaller genotyped sample. SHAPEIT2 was used to estimate haplotypes </w:t>
      </w:r>
      <w:r w:rsidRPr="007E0498">
        <w:rPr>
          <w:rFonts w:cs="Times New Roman"/>
          <w:b w:val="0"/>
          <w:bCs/>
          <w:lang w:val="en-US"/>
        </w:rPr>
        <w:fldChar w:fldCharType="begin" w:fldLock="1"/>
      </w:r>
      <w:r w:rsidRPr="007E0498">
        <w:rPr>
          <w:rFonts w:cs="Times New Roman"/>
          <w:b w:val="0"/>
          <w:bCs/>
          <w:lang w:val="en-US"/>
        </w:rPr>
        <w:instrText>ADDIN CSL_CITATION {"citationItems":[{"id":"ITEM-1","itemData":{"DOI":"10.1038/nmeth.1785","ISSN":"1548-7091","author":[{"dropping-particle":"","family":"Delaneau","given":"Olivier","non-dropping-particle":"","parse-names":false,"suffix":""},{"dropping-particle":"","family":"Marchini","given":"Jonathan","non-dropping-particle":"","parse-names":false,"suffix":""},{"dropping-particle":"","family":"Zagury","given":"Jean-François","non-dropping-particle":"","parse-names":false,"suffix":""}],"container-title":"Nature Methods","id":"ITEM-1","issued":{"date-parts":[["2012","2","4"]]},"page":"179-181","title":"A linear complexity phasing method for thousands of genomes","type":"article-journal","volume":"9"},"uris":["http://www.mendeley.com/documents/?uuid=4509090b-c4e0-42ae-9856-5610df1a18ec"]}],"mendeley":{"formattedCitation":"(Delaneau, Marchini, &amp; Zagury, 2012)","plainTextFormattedCitation":"(Delaneau, Marchini, &amp; Zagury, 2012)","previouslyFormattedCitation":"(Delaneau, Marchini, &amp; Zagury, 2012)"},"properties":{"noteIndex":0},"schema":"https://github.com/citation-style-language/schema/raw/master/csl-citation.json"}</w:instrText>
      </w:r>
      <w:r w:rsidRPr="007E0498">
        <w:rPr>
          <w:rFonts w:cs="Times New Roman"/>
          <w:b w:val="0"/>
          <w:bCs/>
          <w:lang w:val="en-US"/>
        </w:rPr>
        <w:fldChar w:fldCharType="separate"/>
      </w:r>
      <w:r w:rsidRPr="007E0498">
        <w:rPr>
          <w:rFonts w:cs="Times New Roman"/>
          <w:b w:val="0"/>
          <w:bCs/>
          <w:noProof/>
          <w:lang w:val="en-US"/>
        </w:rPr>
        <w:t>(Delaneau, Marchini, &amp; Zagury, 2012)</w:t>
      </w:r>
      <w:r w:rsidRPr="007E0498">
        <w:rPr>
          <w:rFonts w:cs="Times New Roman"/>
          <w:b w:val="0"/>
          <w:bCs/>
          <w:lang w:val="en-US"/>
        </w:rPr>
        <w:fldChar w:fldCharType="end"/>
      </w:r>
      <w:r w:rsidRPr="007E0498">
        <w:rPr>
          <w:rFonts w:cs="Times New Roman"/>
          <w:b w:val="0"/>
          <w:bCs/>
          <w:lang w:val="en-US"/>
        </w:rPr>
        <w:t>.</w:t>
      </w:r>
      <w:r>
        <w:rPr>
          <w:rFonts w:cs="Times New Roman"/>
          <w:b w:val="0"/>
          <w:bCs/>
          <w:lang w:val="en-US"/>
        </w:rPr>
        <w:t xml:space="preserve"> Using reference data, SNPs were imputed using IMPUTE2 </w:t>
      </w:r>
      <w:r w:rsidRPr="007E0498">
        <w:rPr>
          <w:rFonts w:cs="Times New Roman"/>
          <w:b w:val="0"/>
          <w:bCs/>
          <w:lang w:val="en-US"/>
        </w:rPr>
        <w:t>in 5 mega-basepair chunks with 500 kilobase buffers</w:t>
      </w:r>
      <w:r>
        <w:rPr>
          <w:rFonts w:cs="Times New Roman"/>
          <w:b w:val="0"/>
          <w:bCs/>
          <w:lang w:val="en-US"/>
        </w:rPr>
        <w:t>.</w:t>
      </w:r>
      <w:r w:rsidRPr="007E0498">
        <w:rPr>
          <w:rFonts w:cs="Times New Roman"/>
          <w:b w:val="0"/>
          <w:bCs/>
          <w:lang w:val="en-US"/>
        </w:rPr>
        <w:t xml:space="preserve"> SNP</w:t>
      </w:r>
      <w:r>
        <w:rPr>
          <w:rFonts w:cs="Times New Roman"/>
          <w:b w:val="0"/>
          <w:bCs/>
          <w:lang w:val="en-US"/>
        </w:rPr>
        <w:t xml:space="preserve"> variants with </w:t>
      </w:r>
      <w:r w:rsidRPr="007E0498">
        <w:rPr>
          <w:rFonts w:cs="Times New Roman"/>
          <w:b w:val="0"/>
          <w:bCs/>
          <w:lang w:val="en-US"/>
        </w:rPr>
        <w:t>HWE (</w:t>
      </w:r>
      <w:r w:rsidRPr="007E0498">
        <w:rPr>
          <w:rFonts w:cs="Times New Roman"/>
          <w:b w:val="0"/>
          <w:bCs/>
          <w:i/>
          <w:iCs/>
          <w:lang w:val="en-US"/>
        </w:rPr>
        <w:t xml:space="preserve">p </w:t>
      </w:r>
      <w:r w:rsidRPr="007E0498">
        <w:rPr>
          <w:rFonts w:cs="Times New Roman"/>
          <w:b w:val="0"/>
          <w:bCs/>
          <w:lang w:val="en-US"/>
        </w:rPr>
        <w:t>&lt; 1×10</w:t>
      </w:r>
      <w:r w:rsidRPr="007E0498">
        <w:rPr>
          <w:rFonts w:cs="Times New Roman"/>
          <w:b w:val="0"/>
          <w:bCs/>
          <w:vertAlign w:val="superscript"/>
          <w:lang w:val="en-US"/>
        </w:rPr>
        <w:t>-6</w:t>
      </w:r>
      <w:r w:rsidRPr="007E0498">
        <w:rPr>
          <w:rFonts w:cs="Times New Roman"/>
          <w:b w:val="0"/>
          <w:bCs/>
          <w:lang w:val="en-US"/>
        </w:rPr>
        <w:t>)</w:t>
      </w:r>
      <w:r>
        <w:rPr>
          <w:rFonts w:cs="Times New Roman"/>
          <w:b w:val="0"/>
          <w:bCs/>
          <w:lang w:val="en-US"/>
        </w:rPr>
        <w:t xml:space="preserve">, </w:t>
      </w:r>
      <w:r w:rsidRPr="00970EBD">
        <w:rPr>
          <w:rFonts w:cs="Times New Roman"/>
          <w:b w:val="0"/>
          <w:bCs/>
          <w:color w:val="000000" w:themeColor="text1"/>
          <w:lang w:val="en-US"/>
        </w:rPr>
        <w:t>MAF &lt;1%</w:t>
      </w:r>
      <w:r>
        <w:rPr>
          <w:rFonts w:cs="Times New Roman"/>
          <w:b w:val="0"/>
          <w:bCs/>
          <w:color w:val="000000" w:themeColor="text1"/>
          <w:lang w:val="en-US"/>
        </w:rPr>
        <w:t xml:space="preserve"> and </w:t>
      </w:r>
      <w:r w:rsidRPr="00970EBD">
        <w:rPr>
          <w:rFonts w:cs="Times New Roman"/>
          <w:b w:val="0"/>
          <w:bCs/>
          <w:color w:val="000000" w:themeColor="text1"/>
          <w:lang w:val="en-US"/>
        </w:rPr>
        <w:t xml:space="preserve">INFO metric &lt;0.8 </w:t>
      </w:r>
      <w:r w:rsidRPr="007E0498">
        <w:rPr>
          <w:rFonts w:cs="Times New Roman"/>
          <w:b w:val="0"/>
          <w:bCs/>
          <w:lang w:val="en-US"/>
        </w:rPr>
        <w:t>were excluded.</w:t>
      </w:r>
      <w:r>
        <w:rPr>
          <w:rFonts w:cs="Times New Roman"/>
          <w:b w:val="0"/>
          <w:bCs/>
          <w:lang w:val="en-US"/>
        </w:rPr>
        <w:t xml:space="preserve"> In total, </w:t>
      </w:r>
      <w:r w:rsidRPr="007E0498">
        <w:rPr>
          <w:rFonts w:cs="Times New Roman"/>
          <w:b w:val="0"/>
          <w:bCs/>
          <w:lang w:val="en-US"/>
        </w:rPr>
        <w:t xml:space="preserve">8 407 807 SNPs and 816 participants </w:t>
      </w:r>
      <w:r>
        <w:rPr>
          <w:rFonts w:cs="Times New Roman"/>
          <w:b w:val="0"/>
          <w:bCs/>
          <w:lang w:val="en-US"/>
        </w:rPr>
        <w:t xml:space="preserve">in the QLSCD </w:t>
      </w:r>
      <w:r w:rsidRPr="007E0498">
        <w:rPr>
          <w:rFonts w:cs="Times New Roman"/>
          <w:b w:val="0"/>
          <w:bCs/>
          <w:lang w:val="en-US"/>
        </w:rPr>
        <w:t>were included</w:t>
      </w:r>
      <w:r>
        <w:rPr>
          <w:rFonts w:cs="Times New Roman"/>
          <w:b w:val="0"/>
          <w:bCs/>
          <w:lang w:val="en-US"/>
        </w:rPr>
        <w:t>, after quality control and imputation.</w:t>
      </w:r>
    </w:p>
    <w:p w14:paraId="4F2D9B94" w14:textId="77777777" w:rsidR="00740B11" w:rsidRPr="007E0498" w:rsidRDefault="00740B11" w:rsidP="00740B11">
      <w:pPr>
        <w:jc w:val="left"/>
        <w:rPr>
          <w:b w:val="0"/>
          <w:bCs/>
          <w:lang w:val="en-US"/>
        </w:rPr>
      </w:pPr>
    </w:p>
    <w:p w14:paraId="23B64F7D" w14:textId="77777777" w:rsidR="00740B11" w:rsidRPr="007E0498" w:rsidRDefault="00740B11" w:rsidP="00740B11">
      <w:pPr>
        <w:spacing w:line="480" w:lineRule="auto"/>
        <w:jc w:val="left"/>
        <w:rPr>
          <w:rFonts w:cs="Times New Roman"/>
          <w:b w:val="0"/>
          <w:bCs/>
          <w:sz w:val="20"/>
          <w:szCs w:val="20"/>
        </w:rPr>
      </w:pPr>
    </w:p>
    <w:p w14:paraId="24143645" w14:textId="77777777" w:rsidR="00740B11" w:rsidRPr="007E0498" w:rsidRDefault="00740B11" w:rsidP="00740B11">
      <w:pPr>
        <w:spacing w:line="480" w:lineRule="auto"/>
        <w:jc w:val="left"/>
        <w:rPr>
          <w:rFonts w:cs="Times New Roman"/>
          <w:b w:val="0"/>
          <w:bCs/>
          <w:sz w:val="20"/>
          <w:szCs w:val="20"/>
        </w:rPr>
      </w:pPr>
    </w:p>
    <w:p w14:paraId="3672AFF6" w14:textId="77777777" w:rsidR="00740B11" w:rsidRDefault="00740B11" w:rsidP="00740B11">
      <w:pPr>
        <w:jc w:val="both"/>
        <w:sectPr w:rsidR="00740B11" w:rsidSect="00616E52">
          <w:pgSz w:w="12240" w:h="15840"/>
          <w:pgMar w:top="1440" w:right="1440" w:bottom="1440" w:left="1440" w:header="708" w:footer="708" w:gutter="0"/>
          <w:cols w:space="708"/>
          <w:docGrid w:linePitch="360"/>
        </w:sectPr>
      </w:pPr>
    </w:p>
    <w:p w14:paraId="68D5415D" w14:textId="77777777" w:rsidR="00740B11" w:rsidRDefault="00740B11" w:rsidP="00740B11">
      <w:pPr>
        <w:jc w:val="both"/>
      </w:pPr>
    </w:p>
    <w:p w14:paraId="5839742F" w14:textId="77777777" w:rsidR="00740B11" w:rsidRDefault="00740B11" w:rsidP="00740B11">
      <w:pPr>
        <w:ind w:left="-142"/>
        <w:jc w:val="both"/>
        <w:rPr>
          <w:b w:val="0"/>
          <w:bCs/>
        </w:rPr>
      </w:pPr>
      <w:r>
        <w:t xml:space="preserve">Table S1. </w:t>
      </w:r>
      <w:r w:rsidRPr="00A315C3">
        <w:rPr>
          <w:b w:val="0"/>
          <w:bCs/>
        </w:rPr>
        <w:t>Bivariate correlations between study’s main variables and sex and socioeconomic factors (confounders)</w:t>
      </w:r>
      <w:r>
        <w:rPr>
          <w:b w:val="0"/>
          <w:bCs/>
        </w:rPr>
        <w:t xml:space="preserve"> based on weighted values</w:t>
      </w:r>
      <w:r w:rsidRPr="00B30480">
        <w:rPr>
          <w:b w:val="0"/>
          <w:bCs/>
          <w:vertAlign w:val="superscript"/>
        </w:rPr>
        <w:t>a</w:t>
      </w:r>
    </w:p>
    <w:p w14:paraId="2F2B2264" w14:textId="77777777" w:rsidR="00740B11" w:rsidRPr="00A315C3" w:rsidRDefault="00740B11" w:rsidP="00740B11">
      <w:pPr>
        <w:ind w:left="-567" w:firstLine="709"/>
        <w:jc w:val="both"/>
        <w:rPr>
          <w:b w:val="0"/>
          <w:bCs/>
        </w:rPr>
      </w:pPr>
    </w:p>
    <w:tbl>
      <w:tblPr>
        <w:tblW w:w="7968" w:type="dxa"/>
        <w:tblBorders>
          <w:top w:val="single" w:sz="4" w:space="0" w:color="auto"/>
          <w:bottom w:val="single" w:sz="4" w:space="0" w:color="auto"/>
        </w:tblBorders>
        <w:tblLook w:val="04A0" w:firstRow="1" w:lastRow="0" w:firstColumn="1" w:lastColumn="0" w:noHBand="0" w:noVBand="1"/>
      </w:tblPr>
      <w:tblGrid>
        <w:gridCol w:w="4236"/>
        <w:gridCol w:w="1936"/>
        <w:gridCol w:w="1796"/>
      </w:tblGrid>
      <w:tr w:rsidR="00740B11" w:rsidRPr="00471D4F" w14:paraId="42EAC532" w14:textId="77777777" w:rsidTr="00F7341F">
        <w:trPr>
          <w:trHeight w:val="320"/>
        </w:trPr>
        <w:tc>
          <w:tcPr>
            <w:tcW w:w="4236" w:type="dxa"/>
            <w:shd w:val="clear" w:color="auto" w:fill="auto"/>
            <w:noWrap/>
            <w:vAlign w:val="bottom"/>
            <w:hideMark/>
          </w:tcPr>
          <w:p w14:paraId="24D31EB6" w14:textId="77777777" w:rsidR="00740B11" w:rsidRPr="00471D4F" w:rsidRDefault="00740B11" w:rsidP="00F7341F">
            <w:pPr>
              <w:jc w:val="left"/>
              <w:rPr>
                <w:rFonts w:eastAsia="Times New Roman" w:cs="Times New Roman"/>
              </w:rPr>
            </w:pPr>
          </w:p>
        </w:tc>
        <w:tc>
          <w:tcPr>
            <w:tcW w:w="1936" w:type="dxa"/>
            <w:tcBorders>
              <w:top w:val="single" w:sz="4" w:space="0" w:color="auto"/>
              <w:bottom w:val="single" w:sz="4" w:space="0" w:color="auto"/>
            </w:tcBorders>
            <w:shd w:val="clear" w:color="auto" w:fill="auto"/>
            <w:noWrap/>
            <w:vAlign w:val="bottom"/>
            <w:hideMark/>
          </w:tcPr>
          <w:p w14:paraId="524DF16D" w14:textId="77777777" w:rsidR="00740B11" w:rsidRPr="00471D4F" w:rsidRDefault="00740B11" w:rsidP="00F7341F">
            <w:pPr>
              <w:jc w:val="left"/>
              <w:rPr>
                <w:rFonts w:eastAsia="Times New Roman" w:cs="Times New Roman"/>
                <w:bCs/>
                <w:color w:val="000000"/>
              </w:rPr>
            </w:pPr>
            <w:r w:rsidRPr="00471D4F">
              <w:rPr>
                <w:rFonts w:eastAsia="Times New Roman" w:cs="Times New Roman"/>
                <w:bCs/>
                <w:color w:val="000000"/>
              </w:rPr>
              <w:t>sex</w:t>
            </w:r>
          </w:p>
        </w:tc>
        <w:tc>
          <w:tcPr>
            <w:tcW w:w="1796" w:type="dxa"/>
            <w:tcBorders>
              <w:top w:val="single" w:sz="4" w:space="0" w:color="auto"/>
              <w:bottom w:val="single" w:sz="4" w:space="0" w:color="auto"/>
            </w:tcBorders>
            <w:shd w:val="clear" w:color="auto" w:fill="auto"/>
            <w:noWrap/>
            <w:vAlign w:val="bottom"/>
            <w:hideMark/>
          </w:tcPr>
          <w:p w14:paraId="1333BD1D" w14:textId="77777777" w:rsidR="00740B11" w:rsidRPr="00471D4F" w:rsidRDefault="00740B11" w:rsidP="00F7341F">
            <w:pPr>
              <w:jc w:val="left"/>
              <w:rPr>
                <w:rFonts w:eastAsia="Times New Roman" w:cs="Times New Roman"/>
                <w:bCs/>
                <w:color w:val="000000"/>
              </w:rPr>
            </w:pPr>
            <w:r>
              <w:rPr>
                <w:rFonts w:eastAsia="Times New Roman" w:cs="Times New Roman"/>
                <w:bCs/>
                <w:color w:val="000000"/>
              </w:rPr>
              <w:t xml:space="preserve">     </w:t>
            </w:r>
            <w:r w:rsidRPr="00471D4F">
              <w:rPr>
                <w:rFonts w:eastAsia="Times New Roman" w:cs="Times New Roman"/>
                <w:bCs/>
                <w:color w:val="000000"/>
              </w:rPr>
              <w:t>SES</w:t>
            </w:r>
          </w:p>
        </w:tc>
      </w:tr>
      <w:tr w:rsidR="00740B11" w:rsidRPr="00471D4F" w14:paraId="325C02DA" w14:textId="77777777" w:rsidTr="00F7341F">
        <w:trPr>
          <w:trHeight w:val="320"/>
        </w:trPr>
        <w:tc>
          <w:tcPr>
            <w:tcW w:w="4236" w:type="dxa"/>
            <w:shd w:val="clear" w:color="auto" w:fill="auto"/>
            <w:noWrap/>
            <w:vAlign w:val="bottom"/>
            <w:hideMark/>
          </w:tcPr>
          <w:p w14:paraId="439BE9D4" w14:textId="77777777" w:rsidR="00740B11" w:rsidRPr="00471D4F" w:rsidRDefault="00740B11" w:rsidP="00F7341F">
            <w:pPr>
              <w:jc w:val="left"/>
              <w:rPr>
                <w:rFonts w:eastAsia="Times New Roman" w:cs="Times New Roman"/>
                <w:b w:val="0"/>
                <w:color w:val="000000"/>
              </w:rPr>
            </w:pPr>
            <w:r>
              <w:rPr>
                <w:rFonts w:eastAsia="Times New Roman" w:cs="Times New Roman"/>
                <w:b w:val="0"/>
                <w:color w:val="000000"/>
              </w:rPr>
              <w:t>PGS</w:t>
            </w:r>
            <w:r w:rsidRPr="00471D4F">
              <w:rPr>
                <w:rFonts w:eastAsia="Times New Roman" w:cs="Times New Roman"/>
                <w:b w:val="0"/>
                <w:color w:val="000000"/>
              </w:rPr>
              <w:t xml:space="preserve"> resid</w:t>
            </w:r>
          </w:p>
        </w:tc>
        <w:tc>
          <w:tcPr>
            <w:tcW w:w="1936" w:type="dxa"/>
            <w:tcBorders>
              <w:top w:val="single" w:sz="4" w:space="0" w:color="auto"/>
            </w:tcBorders>
            <w:shd w:val="clear" w:color="auto" w:fill="auto"/>
            <w:noWrap/>
            <w:vAlign w:val="bottom"/>
            <w:hideMark/>
          </w:tcPr>
          <w:p w14:paraId="4F663B9D"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-.040 (</w:t>
            </w:r>
            <w:r w:rsidRPr="00471D4F">
              <w:rPr>
                <w:rFonts w:eastAsia="Times New Roman" w:cs="Times New Roman"/>
                <w:b w:val="0"/>
                <w:i/>
                <w:iCs/>
                <w:color w:val="000000"/>
              </w:rPr>
              <w:t>p</w:t>
            </w:r>
            <w:r w:rsidRPr="00471D4F">
              <w:rPr>
                <w:rFonts w:eastAsia="Times New Roman" w:cs="Times New Roman"/>
                <w:b w:val="0"/>
                <w:color w:val="000000"/>
              </w:rPr>
              <w:t>=.283)</w:t>
            </w:r>
          </w:p>
        </w:tc>
        <w:tc>
          <w:tcPr>
            <w:tcW w:w="1796" w:type="dxa"/>
            <w:tcBorders>
              <w:top w:val="single" w:sz="4" w:space="0" w:color="auto"/>
            </w:tcBorders>
            <w:shd w:val="clear" w:color="auto" w:fill="auto"/>
            <w:noWrap/>
            <w:vAlign w:val="bottom"/>
            <w:hideMark/>
          </w:tcPr>
          <w:p w14:paraId="2009C875"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-.085 (</w:t>
            </w:r>
            <w:r w:rsidRPr="00471D4F">
              <w:rPr>
                <w:rFonts w:eastAsia="Times New Roman" w:cs="Times New Roman"/>
                <w:b w:val="0"/>
                <w:i/>
                <w:iCs/>
                <w:color w:val="000000"/>
              </w:rPr>
              <w:t>p</w:t>
            </w:r>
            <w:r w:rsidRPr="00471D4F">
              <w:rPr>
                <w:rFonts w:eastAsia="Times New Roman" w:cs="Times New Roman"/>
                <w:b w:val="0"/>
                <w:color w:val="000000"/>
              </w:rPr>
              <w:t>=.022)</w:t>
            </w:r>
          </w:p>
        </w:tc>
      </w:tr>
      <w:tr w:rsidR="00740B11" w:rsidRPr="00471D4F" w14:paraId="65CE07A4" w14:textId="77777777" w:rsidTr="00F7341F">
        <w:trPr>
          <w:trHeight w:val="320"/>
        </w:trPr>
        <w:tc>
          <w:tcPr>
            <w:tcW w:w="4236" w:type="dxa"/>
            <w:shd w:val="clear" w:color="auto" w:fill="auto"/>
            <w:noWrap/>
            <w:vAlign w:val="bottom"/>
            <w:hideMark/>
          </w:tcPr>
          <w:p w14:paraId="0EE63094"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Cum. Maltreatment (prospective)</w:t>
            </w:r>
          </w:p>
        </w:tc>
        <w:tc>
          <w:tcPr>
            <w:tcW w:w="1936" w:type="dxa"/>
            <w:shd w:val="clear" w:color="auto" w:fill="auto"/>
            <w:noWrap/>
            <w:vAlign w:val="bottom"/>
            <w:hideMark/>
          </w:tcPr>
          <w:p w14:paraId="2FE246E7"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-.094 (</w:t>
            </w:r>
            <w:r w:rsidRPr="00471D4F">
              <w:rPr>
                <w:rFonts w:eastAsia="Times New Roman" w:cs="Times New Roman"/>
                <w:b w:val="0"/>
                <w:i/>
                <w:iCs/>
                <w:color w:val="000000"/>
              </w:rPr>
              <w:t>p</w:t>
            </w:r>
            <w:r w:rsidRPr="00471D4F">
              <w:rPr>
                <w:rFonts w:eastAsia="Times New Roman" w:cs="Times New Roman"/>
                <w:b w:val="0"/>
                <w:color w:val="000000"/>
              </w:rPr>
              <w:t>=.0</w:t>
            </w:r>
            <w:r>
              <w:rPr>
                <w:rFonts w:eastAsia="Times New Roman" w:cs="Times New Roman"/>
                <w:b w:val="0"/>
                <w:color w:val="000000"/>
              </w:rPr>
              <w:t>25</w:t>
            </w:r>
            <w:r w:rsidRPr="00471D4F">
              <w:rPr>
                <w:rFonts w:eastAsia="Times New Roman" w:cs="Times New Roman"/>
                <w:b w:val="0"/>
                <w:color w:val="000000"/>
              </w:rPr>
              <w:t>)</w:t>
            </w:r>
          </w:p>
        </w:tc>
        <w:tc>
          <w:tcPr>
            <w:tcW w:w="1796" w:type="dxa"/>
            <w:shd w:val="clear" w:color="auto" w:fill="auto"/>
            <w:noWrap/>
            <w:vAlign w:val="bottom"/>
            <w:hideMark/>
          </w:tcPr>
          <w:p w14:paraId="16C6DB0C"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w:t>
            </w:r>
            <w:r>
              <w:rPr>
                <w:rFonts w:eastAsia="Times New Roman" w:cs="Times New Roman"/>
                <w:b w:val="0"/>
                <w:color w:val="000000"/>
              </w:rPr>
              <w:t>297</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471D4F">
              <w:rPr>
                <w:rFonts w:eastAsia="Times New Roman" w:cs="Times New Roman"/>
                <w:b w:val="0"/>
                <w:color w:val="000000"/>
              </w:rPr>
              <w:t>&lt;.001)</w:t>
            </w:r>
          </w:p>
        </w:tc>
      </w:tr>
      <w:tr w:rsidR="00740B11" w:rsidRPr="00471D4F" w14:paraId="7EF5C1FB" w14:textId="77777777" w:rsidTr="00F7341F">
        <w:trPr>
          <w:trHeight w:val="320"/>
        </w:trPr>
        <w:tc>
          <w:tcPr>
            <w:tcW w:w="4236" w:type="dxa"/>
            <w:shd w:val="clear" w:color="auto" w:fill="auto"/>
            <w:noWrap/>
            <w:vAlign w:val="bottom"/>
            <w:hideMark/>
          </w:tcPr>
          <w:p w14:paraId="2C0805D5"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Cum. Maltreatment (retrospective)</w:t>
            </w:r>
          </w:p>
        </w:tc>
        <w:tc>
          <w:tcPr>
            <w:tcW w:w="1936" w:type="dxa"/>
            <w:shd w:val="clear" w:color="auto" w:fill="auto"/>
            <w:noWrap/>
            <w:vAlign w:val="bottom"/>
            <w:hideMark/>
          </w:tcPr>
          <w:p w14:paraId="4AD47B65"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w:t>
            </w:r>
            <w:r>
              <w:rPr>
                <w:rFonts w:eastAsia="Times New Roman" w:cs="Times New Roman"/>
                <w:b w:val="0"/>
                <w:color w:val="000000"/>
              </w:rPr>
              <w:t>068</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147814">
              <w:rPr>
                <w:rFonts w:eastAsia="Times New Roman" w:cs="Times New Roman"/>
                <w:b w:val="0"/>
                <w:color w:val="000000"/>
              </w:rPr>
              <w:t>=.098</w:t>
            </w:r>
            <w:r w:rsidRPr="00471D4F">
              <w:rPr>
                <w:rFonts w:eastAsia="Times New Roman" w:cs="Times New Roman"/>
                <w:b w:val="0"/>
                <w:color w:val="000000"/>
              </w:rPr>
              <w:t>)</w:t>
            </w:r>
          </w:p>
        </w:tc>
        <w:tc>
          <w:tcPr>
            <w:tcW w:w="1796" w:type="dxa"/>
            <w:shd w:val="clear" w:color="auto" w:fill="auto"/>
            <w:noWrap/>
            <w:vAlign w:val="bottom"/>
            <w:hideMark/>
          </w:tcPr>
          <w:p w14:paraId="548EA250"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-.1</w:t>
            </w:r>
            <w:r>
              <w:rPr>
                <w:rFonts w:eastAsia="Times New Roman" w:cs="Times New Roman"/>
                <w:b w:val="0"/>
                <w:color w:val="000000"/>
              </w:rPr>
              <w:t>90</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471D4F">
              <w:rPr>
                <w:rFonts w:eastAsia="Times New Roman" w:cs="Times New Roman"/>
                <w:b w:val="0"/>
                <w:color w:val="000000"/>
              </w:rPr>
              <w:t>&lt;.001)</w:t>
            </w:r>
          </w:p>
        </w:tc>
      </w:tr>
      <w:tr w:rsidR="00740B11" w:rsidRPr="00471D4F" w14:paraId="1D435034" w14:textId="77777777" w:rsidTr="00F7341F">
        <w:trPr>
          <w:trHeight w:val="320"/>
        </w:trPr>
        <w:tc>
          <w:tcPr>
            <w:tcW w:w="4236" w:type="dxa"/>
            <w:shd w:val="clear" w:color="auto" w:fill="auto"/>
            <w:noWrap/>
            <w:vAlign w:val="bottom"/>
            <w:hideMark/>
          </w:tcPr>
          <w:p w14:paraId="351FC21B"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any lifetime deprivation (prospective)</w:t>
            </w:r>
          </w:p>
        </w:tc>
        <w:tc>
          <w:tcPr>
            <w:tcW w:w="1936" w:type="dxa"/>
            <w:shd w:val="clear" w:color="auto" w:fill="auto"/>
            <w:noWrap/>
            <w:vAlign w:val="bottom"/>
            <w:hideMark/>
          </w:tcPr>
          <w:p w14:paraId="1E664C78"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-.0</w:t>
            </w:r>
            <w:r>
              <w:rPr>
                <w:rFonts w:eastAsia="Times New Roman" w:cs="Times New Roman"/>
                <w:b w:val="0"/>
                <w:color w:val="000000"/>
              </w:rPr>
              <w:t>73</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471D4F">
              <w:rPr>
                <w:rFonts w:eastAsia="Times New Roman" w:cs="Times New Roman"/>
                <w:b w:val="0"/>
                <w:color w:val="000000"/>
              </w:rPr>
              <w:t>=.0</w:t>
            </w:r>
            <w:r>
              <w:rPr>
                <w:rFonts w:eastAsia="Times New Roman" w:cs="Times New Roman"/>
                <w:b w:val="0"/>
                <w:color w:val="000000"/>
              </w:rPr>
              <w:t>66</w:t>
            </w:r>
            <w:r w:rsidRPr="00471D4F">
              <w:rPr>
                <w:rFonts w:eastAsia="Times New Roman" w:cs="Times New Roman"/>
                <w:b w:val="0"/>
                <w:color w:val="000000"/>
              </w:rPr>
              <w:t>)</w:t>
            </w:r>
          </w:p>
        </w:tc>
        <w:tc>
          <w:tcPr>
            <w:tcW w:w="1796" w:type="dxa"/>
            <w:shd w:val="clear" w:color="auto" w:fill="auto"/>
            <w:noWrap/>
            <w:vAlign w:val="bottom"/>
            <w:hideMark/>
          </w:tcPr>
          <w:p w14:paraId="55905615"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-.2</w:t>
            </w:r>
            <w:r>
              <w:rPr>
                <w:rFonts w:eastAsia="Times New Roman" w:cs="Times New Roman"/>
                <w:b w:val="0"/>
                <w:color w:val="000000"/>
              </w:rPr>
              <w:t>27</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471D4F">
              <w:rPr>
                <w:rFonts w:eastAsia="Times New Roman" w:cs="Times New Roman"/>
                <w:b w:val="0"/>
                <w:color w:val="000000"/>
              </w:rPr>
              <w:t>&lt;.001)</w:t>
            </w:r>
          </w:p>
        </w:tc>
      </w:tr>
      <w:tr w:rsidR="00740B11" w:rsidRPr="00471D4F" w14:paraId="360717EB" w14:textId="77777777" w:rsidTr="00F7341F">
        <w:trPr>
          <w:trHeight w:val="320"/>
        </w:trPr>
        <w:tc>
          <w:tcPr>
            <w:tcW w:w="4236" w:type="dxa"/>
            <w:shd w:val="clear" w:color="auto" w:fill="auto"/>
            <w:noWrap/>
            <w:vAlign w:val="bottom"/>
            <w:hideMark/>
          </w:tcPr>
          <w:p w14:paraId="3A6895EF"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any lifetime deprivation (retrospective)</w:t>
            </w:r>
          </w:p>
        </w:tc>
        <w:tc>
          <w:tcPr>
            <w:tcW w:w="1936" w:type="dxa"/>
            <w:shd w:val="clear" w:color="auto" w:fill="auto"/>
            <w:noWrap/>
            <w:vAlign w:val="bottom"/>
            <w:hideMark/>
          </w:tcPr>
          <w:p w14:paraId="594CD0C2"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.0</w:t>
            </w:r>
            <w:r>
              <w:rPr>
                <w:rFonts w:eastAsia="Times New Roman" w:cs="Times New Roman"/>
                <w:b w:val="0"/>
                <w:color w:val="000000"/>
              </w:rPr>
              <w:t>25</w:t>
            </w:r>
            <w:r w:rsidRPr="00471D4F">
              <w:rPr>
                <w:rFonts w:eastAsia="Times New Roman" w:cs="Times New Roman"/>
                <w:b w:val="0"/>
                <w:color w:val="000000"/>
              </w:rPr>
              <w:t xml:space="preserve"> (</w:t>
            </w:r>
            <w:r w:rsidRPr="00471D4F">
              <w:rPr>
                <w:rFonts w:eastAsia="Times New Roman" w:cs="Times New Roman"/>
                <w:b w:val="0"/>
                <w:i/>
                <w:iCs/>
                <w:color w:val="000000"/>
              </w:rPr>
              <w:t>p</w:t>
            </w:r>
            <w:r>
              <w:rPr>
                <w:rFonts w:eastAsia="Times New Roman" w:cs="Times New Roman"/>
                <w:b w:val="0"/>
                <w:color w:val="000000"/>
              </w:rPr>
              <w:t>=</w:t>
            </w:r>
            <w:r w:rsidRPr="00471D4F">
              <w:rPr>
                <w:rFonts w:eastAsia="Times New Roman" w:cs="Times New Roman"/>
                <w:b w:val="0"/>
                <w:color w:val="000000"/>
              </w:rPr>
              <w:t>.</w:t>
            </w:r>
            <w:r>
              <w:rPr>
                <w:rFonts w:eastAsia="Times New Roman" w:cs="Times New Roman"/>
                <w:b w:val="0"/>
                <w:color w:val="000000"/>
              </w:rPr>
              <w:t>540</w:t>
            </w:r>
            <w:r w:rsidRPr="00471D4F">
              <w:rPr>
                <w:rFonts w:eastAsia="Times New Roman" w:cs="Times New Roman"/>
                <w:b w:val="0"/>
                <w:color w:val="000000"/>
              </w:rPr>
              <w:t>)</w:t>
            </w:r>
          </w:p>
        </w:tc>
        <w:tc>
          <w:tcPr>
            <w:tcW w:w="1796" w:type="dxa"/>
            <w:shd w:val="clear" w:color="auto" w:fill="auto"/>
            <w:noWrap/>
            <w:vAlign w:val="bottom"/>
            <w:hideMark/>
          </w:tcPr>
          <w:p w14:paraId="72F181A2"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-.1</w:t>
            </w:r>
            <w:r>
              <w:rPr>
                <w:rFonts w:eastAsia="Times New Roman" w:cs="Times New Roman"/>
                <w:b w:val="0"/>
                <w:color w:val="000000"/>
              </w:rPr>
              <w:t>69</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471D4F">
              <w:rPr>
                <w:rFonts w:eastAsia="Times New Roman" w:cs="Times New Roman"/>
                <w:b w:val="0"/>
                <w:color w:val="000000"/>
              </w:rPr>
              <w:t>&lt;.001)</w:t>
            </w:r>
          </w:p>
        </w:tc>
      </w:tr>
      <w:tr w:rsidR="00740B11" w:rsidRPr="00471D4F" w14:paraId="45EE66A1" w14:textId="77777777" w:rsidTr="00F7341F">
        <w:trPr>
          <w:trHeight w:val="320"/>
        </w:trPr>
        <w:tc>
          <w:tcPr>
            <w:tcW w:w="4236" w:type="dxa"/>
            <w:shd w:val="clear" w:color="auto" w:fill="auto"/>
            <w:noWrap/>
            <w:vAlign w:val="bottom"/>
            <w:hideMark/>
          </w:tcPr>
          <w:p w14:paraId="492D53C9"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any lifetime threat (prospective)</w:t>
            </w:r>
          </w:p>
        </w:tc>
        <w:tc>
          <w:tcPr>
            <w:tcW w:w="1936" w:type="dxa"/>
            <w:shd w:val="clear" w:color="auto" w:fill="auto"/>
            <w:noWrap/>
            <w:vAlign w:val="bottom"/>
            <w:hideMark/>
          </w:tcPr>
          <w:p w14:paraId="6AF40F72" w14:textId="77777777" w:rsidR="00740B11" w:rsidRPr="00471D4F" w:rsidRDefault="00740B11" w:rsidP="00F7341F">
            <w:pPr>
              <w:jc w:val="left"/>
              <w:rPr>
                <w:rFonts w:eastAsia="Times New Roman" w:cs="Times New Roman"/>
                <w:b w:val="0"/>
                <w:color w:val="000000"/>
              </w:rPr>
            </w:pPr>
            <w:r>
              <w:rPr>
                <w:rFonts w:eastAsia="Times New Roman" w:cs="Times New Roman"/>
                <w:b w:val="0"/>
                <w:color w:val="000000"/>
              </w:rPr>
              <w:t>.003</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471D4F">
              <w:rPr>
                <w:rFonts w:eastAsia="Times New Roman" w:cs="Times New Roman"/>
                <w:b w:val="0"/>
                <w:color w:val="000000"/>
              </w:rPr>
              <w:t>=.</w:t>
            </w:r>
            <w:r>
              <w:rPr>
                <w:rFonts w:eastAsia="Times New Roman" w:cs="Times New Roman"/>
                <w:b w:val="0"/>
                <w:color w:val="000000"/>
              </w:rPr>
              <w:t>929</w:t>
            </w:r>
            <w:r w:rsidRPr="00471D4F">
              <w:rPr>
                <w:rFonts w:eastAsia="Times New Roman" w:cs="Times New Roman"/>
                <w:b w:val="0"/>
                <w:color w:val="000000"/>
              </w:rPr>
              <w:t>)</w:t>
            </w:r>
          </w:p>
        </w:tc>
        <w:tc>
          <w:tcPr>
            <w:tcW w:w="1796" w:type="dxa"/>
            <w:shd w:val="clear" w:color="auto" w:fill="auto"/>
            <w:noWrap/>
            <w:vAlign w:val="bottom"/>
            <w:hideMark/>
          </w:tcPr>
          <w:p w14:paraId="300188EB"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-.2</w:t>
            </w:r>
            <w:r>
              <w:rPr>
                <w:rFonts w:eastAsia="Times New Roman" w:cs="Times New Roman"/>
                <w:b w:val="0"/>
                <w:color w:val="000000"/>
              </w:rPr>
              <w:t>61</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471D4F">
              <w:rPr>
                <w:rFonts w:eastAsia="Times New Roman" w:cs="Times New Roman"/>
                <w:b w:val="0"/>
                <w:color w:val="000000"/>
              </w:rPr>
              <w:t>&lt;.001)</w:t>
            </w:r>
          </w:p>
        </w:tc>
      </w:tr>
      <w:tr w:rsidR="00740B11" w:rsidRPr="00471D4F" w14:paraId="10B95A47" w14:textId="77777777" w:rsidTr="00F7341F">
        <w:trPr>
          <w:trHeight w:val="320"/>
        </w:trPr>
        <w:tc>
          <w:tcPr>
            <w:tcW w:w="4236" w:type="dxa"/>
            <w:shd w:val="clear" w:color="auto" w:fill="auto"/>
            <w:noWrap/>
            <w:vAlign w:val="bottom"/>
            <w:hideMark/>
          </w:tcPr>
          <w:p w14:paraId="65E3FE5C"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any lifetime threat (retrospective)</w:t>
            </w:r>
          </w:p>
        </w:tc>
        <w:tc>
          <w:tcPr>
            <w:tcW w:w="1936" w:type="dxa"/>
            <w:shd w:val="clear" w:color="auto" w:fill="auto"/>
            <w:noWrap/>
            <w:vAlign w:val="bottom"/>
            <w:hideMark/>
          </w:tcPr>
          <w:p w14:paraId="76A20163"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w:t>
            </w:r>
            <w:r>
              <w:rPr>
                <w:rFonts w:eastAsia="Times New Roman" w:cs="Times New Roman"/>
                <w:b w:val="0"/>
                <w:color w:val="000000"/>
              </w:rPr>
              <w:t>133</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2B7591">
              <w:rPr>
                <w:rFonts w:eastAsia="Times New Roman" w:cs="Times New Roman"/>
                <w:b w:val="0"/>
                <w:color w:val="000000"/>
              </w:rPr>
              <w:t>&lt;.001</w:t>
            </w:r>
            <w:r w:rsidRPr="00471D4F">
              <w:rPr>
                <w:rFonts w:eastAsia="Times New Roman" w:cs="Times New Roman"/>
                <w:b w:val="0"/>
                <w:color w:val="000000"/>
              </w:rPr>
              <w:t>)</w:t>
            </w:r>
          </w:p>
        </w:tc>
        <w:tc>
          <w:tcPr>
            <w:tcW w:w="1796" w:type="dxa"/>
            <w:shd w:val="clear" w:color="auto" w:fill="auto"/>
            <w:noWrap/>
            <w:vAlign w:val="bottom"/>
            <w:hideMark/>
          </w:tcPr>
          <w:p w14:paraId="401C175E"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w:t>
            </w:r>
            <w:r>
              <w:rPr>
                <w:rFonts w:eastAsia="Times New Roman" w:cs="Times New Roman"/>
                <w:b w:val="0"/>
                <w:color w:val="000000"/>
              </w:rPr>
              <w:t>.127</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471D4F">
              <w:rPr>
                <w:rFonts w:eastAsia="Times New Roman" w:cs="Times New Roman"/>
                <w:b w:val="0"/>
                <w:color w:val="000000"/>
              </w:rPr>
              <w:t>&lt;.001)</w:t>
            </w:r>
          </w:p>
        </w:tc>
      </w:tr>
      <w:tr w:rsidR="00740B11" w:rsidRPr="00471D4F" w14:paraId="3311F186" w14:textId="77777777" w:rsidTr="00F7341F">
        <w:trPr>
          <w:trHeight w:val="320"/>
        </w:trPr>
        <w:tc>
          <w:tcPr>
            <w:tcW w:w="4236" w:type="dxa"/>
            <w:shd w:val="clear" w:color="auto" w:fill="auto"/>
            <w:noWrap/>
            <w:vAlign w:val="bottom"/>
            <w:hideMark/>
          </w:tcPr>
          <w:p w14:paraId="31C90333"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d</w:t>
            </w:r>
            <w:r>
              <w:rPr>
                <w:rFonts w:eastAsia="Times New Roman" w:cs="Times New Roman"/>
                <w:b w:val="0"/>
                <w:color w:val="000000"/>
              </w:rPr>
              <w:t xml:space="preserve">epressive symptoms </w:t>
            </w:r>
            <w:r w:rsidRPr="00471D4F">
              <w:rPr>
                <w:rFonts w:eastAsia="Times New Roman" w:cs="Times New Roman"/>
                <w:b w:val="0"/>
                <w:color w:val="000000"/>
              </w:rPr>
              <w:t>(20-23 years)</w:t>
            </w:r>
          </w:p>
        </w:tc>
        <w:tc>
          <w:tcPr>
            <w:tcW w:w="1936" w:type="dxa"/>
            <w:shd w:val="clear" w:color="auto" w:fill="auto"/>
            <w:noWrap/>
            <w:vAlign w:val="bottom"/>
            <w:hideMark/>
          </w:tcPr>
          <w:p w14:paraId="078C9838"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.18</w:t>
            </w:r>
            <w:r>
              <w:rPr>
                <w:rFonts w:eastAsia="Times New Roman" w:cs="Times New Roman"/>
                <w:b w:val="0"/>
                <w:color w:val="000000"/>
              </w:rPr>
              <w:t>3</w:t>
            </w:r>
            <w:r w:rsidRPr="00471D4F">
              <w:rPr>
                <w:rFonts w:eastAsia="Times New Roman" w:cs="Times New Roman"/>
                <w:b w:val="0"/>
                <w:color w:val="000000"/>
              </w:rPr>
              <w:t xml:space="preserve"> (</w:t>
            </w:r>
            <w:r w:rsidRPr="00471D4F">
              <w:rPr>
                <w:rFonts w:eastAsia="Times New Roman" w:cs="Times New Roman"/>
                <w:b w:val="0"/>
                <w:i/>
                <w:iCs/>
                <w:color w:val="000000"/>
              </w:rPr>
              <w:t>p</w:t>
            </w:r>
            <w:r w:rsidRPr="00471D4F">
              <w:rPr>
                <w:rFonts w:eastAsia="Times New Roman" w:cs="Times New Roman"/>
                <w:b w:val="0"/>
                <w:color w:val="000000"/>
              </w:rPr>
              <w:t>&lt;.001)</w:t>
            </w:r>
          </w:p>
        </w:tc>
        <w:tc>
          <w:tcPr>
            <w:tcW w:w="1796" w:type="dxa"/>
            <w:shd w:val="clear" w:color="auto" w:fill="auto"/>
            <w:noWrap/>
            <w:vAlign w:val="bottom"/>
            <w:hideMark/>
          </w:tcPr>
          <w:p w14:paraId="37B843E8" w14:textId="77777777" w:rsidR="00740B11" w:rsidRPr="00471D4F" w:rsidRDefault="00740B11" w:rsidP="00F7341F">
            <w:pPr>
              <w:jc w:val="left"/>
              <w:rPr>
                <w:rFonts w:eastAsia="Times New Roman" w:cs="Times New Roman"/>
                <w:b w:val="0"/>
                <w:color w:val="000000"/>
              </w:rPr>
            </w:pPr>
            <w:r w:rsidRPr="00471D4F">
              <w:rPr>
                <w:rFonts w:eastAsia="Times New Roman" w:cs="Times New Roman"/>
                <w:b w:val="0"/>
                <w:color w:val="000000"/>
              </w:rPr>
              <w:t>-.0</w:t>
            </w:r>
            <w:r>
              <w:rPr>
                <w:rFonts w:eastAsia="Times New Roman" w:cs="Times New Roman"/>
                <w:b w:val="0"/>
                <w:color w:val="000000"/>
              </w:rPr>
              <w:t>36</w:t>
            </w:r>
            <w:r w:rsidRPr="00471D4F">
              <w:rPr>
                <w:rFonts w:eastAsia="Times New Roman" w:cs="Times New Roman"/>
                <w:b w:val="0"/>
                <w:color w:val="000000"/>
              </w:rPr>
              <w:t xml:space="preserve"> (</w:t>
            </w:r>
            <w:r w:rsidRPr="00471D4F">
              <w:rPr>
                <w:rFonts w:eastAsia="Times New Roman" w:cs="Times New Roman"/>
                <w:b w:val="0"/>
                <w:i/>
                <w:iCs/>
                <w:color w:val="000000"/>
              </w:rPr>
              <w:t>p</w:t>
            </w:r>
            <w:r>
              <w:rPr>
                <w:rFonts w:eastAsia="Times New Roman" w:cs="Times New Roman"/>
                <w:b w:val="0"/>
                <w:color w:val="000000"/>
              </w:rPr>
              <w:t>=</w:t>
            </w:r>
            <w:r w:rsidRPr="00471D4F">
              <w:rPr>
                <w:rFonts w:eastAsia="Times New Roman" w:cs="Times New Roman"/>
                <w:b w:val="0"/>
                <w:color w:val="000000"/>
              </w:rPr>
              <w:t>.3</w:t>
            </w:r>
            <w:r>
              <w:rPr>
                <w:rFonts w:eastAsia="Times New Roman" w:cs="Times New Roman"/>
                <w:b w:val="0"/>
                <w:color w:val="000000"/>
              </w:rPr>
              <w:t>57</w:t>
            </w:r>
            <w:r w:rsidRPr="00471D4F">
              <w:rPr>
                <w:rFonts w:eastAsia="Times New Roman" w:cs="Times New Roman"/>
                <w:b w:val="0"/>
                <w:color w:val="000000"/>
              </w:rPr>
              <w:t>)</w:t>
            </w:r>
          </w:p>
        </w:tc>
      </w:tr>
    </w:tbl>
    <w:p w14:paraId="526B7E24" w14:textId="77777777" w:rsidR="00740B11" w:rsidRDefault="00740B11" w:rsidP="00740B11">
      <w:pPr>
        <w:jc w:val="left"/>
        <w:rPr>
          <w:b w:val="0"/>
          <w:bCs/>
          <w:sz w:val="20"/>
          <w:szCs w:val="20"/>
        </w:rPr>
      </w:pPr>
      <w:r w:rsidRPr="00A315C3">
        <w:rPr>
          <w:b w:val="0"/>
          <w:bCs/>
          <w:i/>
          <w:iCs/>
          <w:sz w:val="20"/>
          <w:szCs w:val="20"/>
        </w:rPr>
        <w:t>Note</w:t>
      </w:r>
      <w:r w:rsidRPr="00A315C3">
        <w:rPr>
          <w:b w:val="0"/>
          <w:bCs/>
          <w:sz w:val="20"/>
          <w:szCs w:val="20"/>
        </w:rPr>
        <w:t xml:space="preserve">. SES refers to the mean socio-economic status of participants from </w:t>
      </w:r>
      <w:r>
        <w:rPr>
          <w:b w:val="0"/>
          <w:bCs/>
          <w:sz w:val="20"/>
          <w:szCs w:val="20"/>
        </w:rPr>
        <w:t>5 months</w:t>
      </w:r>
      <w:r w:rsidRPr="00A315C3">
        <w:rPr>
          <w:b w:val="0"/>
          <w:bCs/>
          <w:sz w:val="20"/>
          <w:szCs w:val="20"/>
        </w:rPr>
        <w:t xml:space="preserve"> to 5 years old based on parental reports. </w:t>
      </w:r>
    </w:p>
    <w:p w14:paraId="00D30A77" w14:textId="77777777" w:rsidR="00740B11" w:rsidRPr="00B30480" w:rsidRDefault="00740B11" w:rsidP="00740B11">
      <w:pPr>
        <w:jc w:val="left"/>
        <w:rPr>
          <w:rFonts w:eastAsia="Times New Roman" w:cs="Times New Roman"/>
          <w:b w:val="0"/>
          <w:color w:val="000000"/>
          <w:sz w:val="20"/>
          <w:szCs w:val="20"/>
        </w:rPr>
      </w:pPr>
      <w:r w:rsidRPr="00B30480">
        <w:rPr>
          <w:rFonts w:eastAsia="Times New Roman" w:cs="Times New Roman"/>
          <w:b w:val="0"/>
          <w:color w:val="000000"/>
          <w:sz w:val="20"/>
          <w:szCs w:val="20"/>
          <w:vertAlign w:val="superscript"/>
        </w:rPr>
        <w:t>a</w:t>
      </w:r>
      <w:r>
        <w:rPr>
          <w:rFonts w:eastAsia="Times New Roman" w:cs="Times New Roman"/>
          <w:b w:val="0"/>
          <w:color w:val="000000"/>
          <w:sz w:val="20"/>
          <w:szCs w:val="20"/>
        </w:rPr>
        <w:t xml:space="preserve">based on maximum available samples ranging from </w:t>
      </w:r>
      <w:r w:rsidRPr="00E63C98">
        <w:rPr>
          <w:rFonts w:eastAsia="Times New Roman" w:cs="Times New Roman"/>
          <w:b w:val="0"/>
          <w:i/>
          <w:iCs/>
          <w:color w:val="000000"/>
          <w:sz w:val="20"/>
          <w:szCs w:val="20"/>
        </w:rPr>
        <w:t>n</w:t>
      </w:r>
      <w:r>
        <w:rPr>
          <w:rFonts w:eastAsia="Times New Roman" w:cs="Times New Roman"/>
          <w:b w:val="0"/>
          <w:color w:val="000000"/>
          <w:sz w:val="20"/>
          <w:szCs w:val="20"/>
        </w:rPr>
        <w:t>=541-721.</w:t>
      </w:r>
    </w:p>
    <w:p w14:paraId="3B453379" w14:textId="77777777" w:rsidR="00740B11" w:rsidRPr="00A315C3" w:rsidRDefault="00740B11" w:rsidP="00740B11">
      <w:pPr>
        <w:jc w:val="left"/>
        <w:rPr>
          <w:b w:val="0"/>
          <w:bCs/>
          <w:sz w:val="20"/>
          <w:szCs w:val="20"/>
        </w:rPr>
        <w:sectPr w:rsidR="00740B11" w:rsidRPr="00A315C3" w:rsidSect="00616E52">
          <w:pgSz w:w="12240" w:h="15840"/>
          <w:pgMar w:top="1440" w:right="1440" w:bottom="1440" w:left="1440" w:header="708" w:footer="708" w:gutter="0"/>
          <w:cols w:space="708"/>
          <w:docGrid w:linePitch="360"/>
        </w:sectPr>
      </w:pPr>
      <w:r w:rsidRPr="00841EB1">
        <w:rPr>
          <w:rFonts w:eastAsia="Times New Roman" w:cs="Times New Roman"/>
          <w:b w:val="0"/>
          <w:color w:val="000000"/>
          <w:sz w:val="20"/>
          <w:szCs w:val="20"/>
        </w:rPr>
        <w:t xml:space="preserve">Data were compiled from the final master file of the Quebec </w:t>
      </w:r>
      <w:r w:rsidRPr="00A315C3">
        <w:rPr>
          <w:rFonts w:eastAsia="Times New Roman" w:cs="Times New Roman"/>
          <w:b w:val="0"/>
          <w:color w:val="000000"/>
          <w:sz w:val="20"/>
          <w:szCs w:val="20"/>
        </w:rPr>
        <w:t>Longitudinal Study of Child Development (1998–2021), © Gouvernement du Quebec, Institut de la Statistique du Quebec</w:t>
      </w:r>
      <w:r>
        <w:rPr>
          <w:rFonts w:eastAsia="Times New Roman" w:cs="Times New Roman"/>
          <w:b w:val="0"/>
          <w:color w:val="000000"/>
          <w:sz w:val="20"/>
          <w:szCs w:val="20"/>
        </w:rPr>
        <w:t>.</w:t>
      </w:r>
    </w:p>
    <w:p w14:paraId="68D4844B" w14:textId="77777777" w:rsidR="00740B11" w:rsidRDefault="00740B11" w:rsidP="00740B11">
      <w:pPr>
        <w:jc w:val="both"/>
      </w:pPr>
    </w:p>
    <w:p w14:paraId="3BE426A9" w14:textId="77777777" w:rsidR="00740B11" w:rsidRDefault="00740B11" w:rsidP="00740B11">
      <w:pPr>
        <w:ind w:left="-567" w:firstLine="709"/>
        <w:jc w:val="both"/>
      </w:pPr>
    </w:p>
    <w:p w14:paraId="3AABED13" w14:textId="77777777" w:rsidR="00740B11" w:rsidRDefault="00740B11" w:rsidP="00740B11">
      <w:pPr>
        <w:ind w:left="-567" w:firstLine="709"/>
        <w:jc w:val="both"/>
      </w:pPr>
      <w:r>
        <w:t>Table S2. Included versus excluded participants on key variables based on unweighted values</w:t>
      </w:r>
      <w:r w:rsidRPr="00793238">
        <w:rPr>
          <w:vertAlign w:val="superscript"/>
        </w:rPr>
        <w:t>a</w:t>
      </w:r>
      <w:r>
        <w:rPr>
          <w:vertAlign w:val="superscript"/>
        </w:rPr>
        <w:t>b</w:t>
      </w:r>
    </w:p>
    <w:tbl>
      <w:tblPr>
        <w:tblW w:w="12756" w:type="dxa"/>
        <w:tblLook w:val="04A0" w:firstRow="1" w:lastRow="0" w:firstColumn="1" w:lastColumn="0" w:noHBand="0" w:noVBand="1"/>
      </w:tblPr>
      <w:tblGrid>
        <w:gridCol w:w="1143"/>
        <w:gridCol w:w="2795"/>
        <w:gridCol w:w="1350"/>
        <w:gridCol w:w="1647"/>
        <w:gridCol w:w="829"/>
        <w:gridCol w:w="276"/>
        <w:gridCol w:w="1161"/>
        <w:gridCol w:w="1681"/>
        <w:gridCol w:w="850"/>
        <w:gridCol w:w="1024"/>
      </w:tblGrid>
      <w:tr w:rsidR="00740B11" w:rsidRPr="00A315C3" w14:paraId="51FF6BCE" w14:textId="77777777" w:rsidTr="00F7341F">
        <w:trPr>
          <w:gridAfter w:val="1"/>
          <w:wAfter w:w="1024" w:type="dxa"/>
          <w:trHeight w:val="290"/>
        </w:trPr>
        <w:tc>
          <w:tcPr>
            <w:tcW w:w="1143" w:type="dxa"/>
            <w:tcBorders>
              <w:top w:val="nil"/>
              <w:left w:val="nil"/>
              <w:bottom w:val="nil"/>
              <w:right w:val="nil"/>
            </w:tcBorders>
            <w:shd w:val="clear" w:color="auto" w:fill="auto"/>
            <w:noWrap/>
            <w:vAlign w:val="bottom"/>
            <w:hideMark/>
          </w:tcPr>
          <w:p w14:paraId="70B2B6E9" w14:textId="77777777" w:rsidR="00740B11" w:rsidRPr="00A315C3" w:rsidRDefault="00740B11" w:rsidP="00F7341F">
            <w:pPr>
              <w:jc w:val="left"/>
              <w:rPr>
                <w:rFonts w:eastAsia="Times New Roman" w:cs="Times New Roman"/>
                <w:b w:val="0"/>
                <w:color w:val="000000"/>
                <w:sz w:val="20"/>
                <w:szCs w:val="20"/>
              </w:rPr>
            </w:pPr>
          </w:p>
        </w:tc>
        <w:tc>
          <w:tcPr>
            <w:tcW w:w="2795" w:type="dxa"/>
            <w:tcBorders>
              <w:top w:val="nil"/>
              <w:left w:val="nil"/>
              <w:bottom w:val="nil"/>
              <w:right w:val="nil"/>
            </w:tcBorders>
            <w:shd w:val="clear" w:color="auto" w:fill="auto"/>
            <w:noWrap/>
            <w:vAlign w:val="bottom"/>
            <w:hideMark/>
          </w:tcPr>
          <w:p w14:paraId="131FEDA7" w14:textId="77777777" w:rsidR="00740B11" w:rsidRPr="00A315C3" w:rsidRDefault="00740B11" w:rsidP="00F7341F">
            <w:pPr>
              <w:jc w:val="left"/>
              <w:rPr>
                <w:rFonts w:eastAsia="Times New Roman" w:cs="Times New Roman"/>
                <w:b w:val="0"/>
                <w:color w:val="000000"/>
                <w:sz w:val="20"/>
                <w:szCs w:val="20"/>
              </w:rPr>
            </w:pPr>
          </w:p>
        </w:tc>
        <w:tc>
          <w:tcPr>
            <w:tcW w:w="1350" w:type="dxa"/>
            <w:tcBorders>
              <w:top w:val="nil"/>
              <w:left w:val="nil"/>
              <w:bottom w:val="nil"/>
              <w:right w:val="nil"/>
            </w:tcBorders>
            <w:shd w:val="clear" w:color="auto" w:fill="auto"/>
            <w:noWrap/>
            <w:vAlign w:val="bottom"/>
            <w:hideMark/>
          </w:tcPr>
          <w:p w14:paraId="4AECCD73" w14:textId="77777777" w:rsidR="00740B11" w:rsidRPr="00A315C3" w:rsidRDefault="00740B11" w:rsidP="00F7341F">
            <w:pPr>
              <w:jc w:val="left"/>
              <w:rPr>
                <w:rFonts w:eastAsia="Times New Roman" w:cs="Times New Roman"/>
                <w:b w:val="0"/>
                <w:sz w:val="20"/>
                <w:szCs w:val="20"/>
              </w:rPr>
            </w:pPr>
          </w:p>
        </w:tc>
        <w:tc>
          <w:tcPr>
            <w:tcW w:w="1647" w:type="dxa"/>
            <w:tcBorders>
              <w:top w:val="nil"/>
              <w:left w:val="nil"/>
              <w:bottom w:val="nil"/>
              <w:right w:val="nil"/>
            </w:tcBorders>
            <w:shd w:val="clear" w:color="auto" w:fill="auto"/>
            <w:noWrap/>
            <w:vAlign w:val="bottom"/>
            <w:hideMark/>
          </w:tcPr>
          <w:p w14:paraId="79928DF0" w14:textId="77777777" w:rsidR="00740B11" w:rsidRPr="00A315C3" w:rsidRDefault="00740B11" w:rsidP="00F7341F">
            <w:pPr>
              <w:jc w:val="left"/>
              <w:rPr>
                <w:rFonts w:eastAsia="Times New Roman" w:cs="Times New Roman"/>
                <w:b w:val="0"/>
                <w:sz w:val="20"/>
                <w:szCs w:val="20"/>
              </w:rPr>
            </w:pPr>
          </w:p>
        </w:tc>
        <w:tc>
          <w:tcPr>
            <w:tcW w:w="829" w:type="dxa"/>
            <w:tcBorders>
              <w:top w:val="nil"/>
              <w:left w:val="nil"/>
              <w:bottom w:val="nil"/>
              <w:right w:val="nil"/>
            </w:tcBorders>
            <w:shd w:val="clear" w:color="auto" w:fill="auto"/>
            <w:noWrap/>
            <w:vAlign w:val="bottom"/>
            <w:hideMark/>
          </w:tcPr>
          <w:p w14:paraId="065C363D" w14:textId="77777777" w:rsidR="00740B11" w:rsidRPr="00A315C3" w:rsidRDefault="00740B11" w:rsidP="00F7341F">
            <w:pPr>
              <w:jc w:val="left"/>
              <w:rPr>
                <w:rFonts w:eastAsia="Times New Roman" w:cs="Times New Roman"/>
                <w:b w:val="0"/>
                <w:sz w:val="20"/>
                <w:szCs w:val="20"/>
              </w:rPr>
            </w:pPr>
          </w:p>
        </w:tc>
        <w:tc>
          <w:tcPr>
            <w:tcW w:w="276" w:type="dxa"/>
            <w:tcBorders>
              <w:top w:val="nil"/>
              <w:left w:val="nil"/>
              <w:bottom w:val="nil"/>
              <w:right w:val="nil"/>
            </w:tcBorders>
            <w:shd w:val="clear" w:color="auto" w:fill="auto"/>
            <w:noWrap/>
            <w:vAlign w:val="bottom"/>
            <w:hideMark/>
          </w:tcPr>
          <w:p w14:paraId="1A9973FD" w14:textId="77777777" w:rsidR="00740B11" w:rsidRPr="00A315C3" w:rsidRDefault="00740B11" w:rsidP="00F7341F">
            <w:pPr>
              <w:jc w:val="left"/>
              <w:rPr>
                <w:rFonts w:eastAsia="Times New Roman" w:cs="Times New Roman"/>
                <w:b w:val="0"/>
                <w:sz w:val="20"/>
                <w:szCs w:val="20"/>
              </w:rPr>
            </w:pPr>
          </w:p>
        </w:tc>
        <w:tc>
          <w:tcPr>
            <w:tcW w:w="1161" w:type="dxa"/>
            <w:tcBorders>
              <w:top w:val="nil"/>
              <w:left w:val="nil"/>
              <w:bottom w:val="nil"/>
              <w:right w:val="nil"/>
            </w:tcBorders>
            <w:shd w:val="clear" w:color="auto" w:fill="auto"/>
            <w:noWrap/>
            <w:vAlign w:val="bottom"/>
            <w:hideMark/>
          </w:tcPr>
          <w:p w14:paraId="0C0382BC" w14:textId="77777777" w:rsidR="00740B11" w:rsidRPr="00A315C3" w:rsidRDefault="00740B11" w:rsidP="00F7341F">
            <w:pPr>
              <w:jc w:val="left"/>
              <w:rPr>
                <w:rFonts w:eastAsia="Times New Roman" w:cs="Times New Roman"/>
                <w:b w:val="0"/>
                <w:sz w:val="20"/>
                <w:szCs w:val="20"/>
              </w:rPr>
            </w:pPr>
          </w:p>
        </w:tc>
        <w:tc>
          <w:tcPr>
            <w:tcW w:w="1681" w:type="dxa"/>
            <w:tcBorders>
              <w:top w:val="nil"/>
              <w:left w:val="nil"/>
              <w:bottom w:val="nil"/>
              <w:right w:val="nil"/>
            </w:tcBorders>
            <w:shd w:val="clear" w:color="auto" w:fill="auto"/>
            <w:noWrap/>
            <w:vAlign w:val="bottom"/>
            <w:hideMark/>
          </w:tcPr>
          <w:p w14:paraId="7DBB2742" w14:textId="77777777" w:rsidR="00740B11" w:rsidRPr="00A315C3" w:rsidRDefault="00740B11" w:rsidP="00F7341F">
            <w:pPr>
              <w:jc w:val="left"/>
              <w:rPr>
                <w:rFonts w:eastAsia="Times New Roman" w:cs="Times New Roman"/>
                <w:b w:val="0"/>
                <w:sz w:val="20"/>
                <w:szCs w:val="20"/>
              </w:rPr>
            </w:pPr>
          </w:p>
        </w:tc>
        <w:tc>
          <w:tcPr>
            <w:tcW w:w="850" w:type="dxa"/>
            <w:tcBorders>
              <w:top w:val="nil"/>
              <w:left w:val="nil"/>
              <w:bottom w:val="nil"/>
              <w:right w:val="nil"/>
            </w:tcBorders>
            <w:shd w:val="clear" w:color="auto" w:fill="auto"/>
            <w:noWrap/>
            <w:vAlign w:val="bottom"/>
            <w:hideMark/>
          </w:tcPr>
          <w:p w14:paraId="0FDDFB53" w14:textId="77777777" w:rsidR="00740B11" w:rsidRPr="00A315C3" w:rsidRDefault="00740B11" w:rsidP="00F7341F">
            <w:pPr>
              <w:jc w:val="left"/>
              <w:rPr>
                <w:rFonts w:eastAsia="Times New Roman" w:cs="Times New Roman"/>
                <w:b w:val="0"/>
                <w:sz w:val="20"/>
                <w:szCs w:val="20"/>
              </w:rPr>
            </w:pPr>
          </w:p>
        </w:tc>
      </w:tr>
      <w:tr w:rsidR="00740B11" w:rsidRPr="00A315C3" w14:paraId="65C61DDD" w14:textId="77777777" w:rsidTr="00F7341F">
        <w:trPr>
          <w:gridAfter w:val="1"/>
          <w:wAfter w:w="1024" w:type="dxa"/>
          <w:trHeight w:val="290"/>
        </w:trPr>
        <w:tc>
          <w:tcPr>
            <w:tcW w:w="7764" w:type="dxa"/>
            <w:gridSpan w:val="5"/>
            <w:tcBorders>
              <w:top w:val="nil"/>
              <w:left w:val="nil"/>
              <w:bottom w:val="nil"/>
              <w:right w:val="nil"/>
            </w:tcBorders>
            <w:shd w:val="clear" w:color="auto" w:fill="auto"/>
            <w:noWrap/>
            <w:vAlign w:val="bottom"/>
            <w:hideMark/>
          </w:tcPr>
          <w:p w14:paraId="4ED790B5" w14:textId="77777777" w:rsidR="00740B11" w:rsidRPr="00A315C3" w:rsidRDefault="00740B11" w:rsidP="00F7341F">
            <w:pPr>
              <w:jc w:val="left"/>
              <w:rPr>
                <w:rFonts w:eastAsia="Times New Roman" w:cs="Times New Roman"/>
                <w:b w:val="0"/>
                <w:i/>
                <w:iCs/>
                <w:color w:val="000000"/>
                <w:sz w:val="20"/>
                <w:szCs w:val="20"/>
              </w:rPr>
            </w:pPr>
          </w:p>
        </w:tc>
        <w:tc>
          <w:tcPr>
            <w:tcW w:w="276" w:type="dxa"/>
            <w:tcBorders>
              <w:top w:val="nil"/>
              <w:left w:val="nil"/>
              <w:bottom w:val="nil"/>
              <w:right w:val="nil"/>
            </w:tcBorders>
            <w:shd w:val="clear" w:color="auto" w:fill="auto"/>
            <w:noWrap/>
            <w:vAlign w:val="bottom"/>
            <w:hideMark/>
          </w:tcPr>
          <w:p w14:paraId="3ED7458C" w14:textId="77777777" w:rsidR="00740B11" w:rsidRPr="00A315C3" w:rsidRDefault="00740B11" w:rsidP="00F7341F">
            <w:pPr>
              <w:jc w:val="left"/>
              <w:rPr>
                <w:rFonts w:eastAsia="Times New Roman" w:cs="Times New Roman"/>
                <w:b w:val="0"/>
                <w:i/>
                <w:iCs/>
                <w:color w:val="000000"/>
                <w:sz w:val="20"/>
                <w:szCs w:val="20"/>
              </w:rPr>
            </w:pPr>
          </w:p>
        </w:tc>
        <w:tc>
          <w:tcPr>
            <w:tcW w:w="1161" w:type="dxa"/>
            <w:tcBorders>
              <w:top w:val="nil"/>
              <w:left w:val="nil"/>
              <w:bottom w:val="nil"/>
              <w:right w:val="nil"/>
            </w:tcBorders>
            <w:shd w:val="clear" w:color="auto" w:fill="auto"/>
            <w:noWrap/>
            <w:vAlign w:val="bottom"/>
            <w:hideMark/>
          </w:tcPr>
          <w:p w14:paraId="6393E4DF" w14:textId="77777777" w:rsidR="00740B11" w:rsidRPr="00A315C3" w:rsidRDefault="00740B11" w:rsidP="00F7341F">
            <w:pPr>
              <w:jc w:val="left"/>
              <w:rPr>
                <w:rFonts w:eastAsia="Times New Roman" w:cs="Times New Roman"/>
                <w:b w:val="0"/>
                <w:sz w:val="20"/>
                <w:szCs w:val="20"/>
              </w:rPr>
            </w:pPr>
          </w:p>
        </w:tc>
        <w:tc>
          <w:tcPr>
            <w:tcW w:w="1681" w:type="dxa"/>
            <w:tcBorders>
              <w:top w:val="nil"/>
              <w:left w:val="nil"/>
              <w:bottom w:val="nil"/>
              <w:right w:val="nil"/>
            </w:tcBorders>
            <w:shd w:val="clear" w:color="auto" w:fill="auto"/>
            <w:noWrap/>
            <w:vAlign w:val="bottom"/>
            <w:hideMark/>
          </w:tcPr>
          <w:p w14:paraId="3BC0371F" w14:textId="77777777" w:rsidR="00740B11" w:rsidRPr="00A315C3" w:rsidRDefault="00740B11" w:rsidP="00F7341F">
            <w:pPr>
              <w:jc w:val="left"/>
              <w:rPr>
                <w:rFonts w:eastAsia="Times New Roman" w:cs="Times New Roman"/>
                <w:b w:val="0"/>
                <w:sz w:val="20"/>
                <w:szCs w:val="20"/>
              </w:rPr>
            </w:pPr>
          </w:p>
        </w:tc>
        <w:tc>
          <w:tcPr>
            <w:tcW w:w="850" w:type="dxa"/>
            <w:tcBorders>
              <w:top w:val="nil"/>
              <w:left w:val="nil"/>
              <w:bottom w:val="nil"/>
              <w:right w:val="nil"/>
            </w:tcBorders>
            <w:shd w:val="clear" w:color="auto" w:fill="auto"/>
            <w:noWrap/>
            <w:vAlign w:val="bottom"/>
            <w:hideMark/>
          </w:tcPr>
          <w:p w14:paraId="580F809E" w14:textId="77777777" w:rsidR="00740B11" w:rsidRPr="00A315C3" w:rsidRDefault="00740B11" w:rsidP="00F7341F">
            <w:pPr>
              <w:jc w:val="left"/>
              <w:rPr>
                <w:rFonts w:eastAsia="Times New Roman" w:cs="Times New Roman"/>
                <w:b w:val="0"/>
                <w:sz w:val="20"/>
                <w:szCs w:val="20"/>
              </w:rPr>
            </w:pPr>
          </w:p>
        </w:tc>
      </w:tr>
      <w:tr w:rsidR="00740B11" w:rsidRPr="00A315C3" w14:paraId="0B36AE02" w14:textId="77777777" w:rsidTr="00F7341F">
        <w:trPr>
          <w:gridAfter w:val="1"/>
          <w:wAfter w:w="1024" w:type="dxa"/>
          <w:trHeight w:val="290"/>
        </w:trPr>
        <w:tc>
          <w:tcPr>
            <w:tcW w:w="1143" w:type="dxa"/>
            <w:tcBorders>
              <w:top w:val="nil"/>
              <w:left w:val="nil"/>
              <w:bottom w:val="nil"/>
              <w:right w:val="nil"/>
            </w:tcBorders>
            <w:shd w:val="clear" w:color="auto" w:fill="auto"/>
            <w:noWrap/>
            <w:vAlign w:val="bottom"/>
            <w:hideMark/>
          </w:tcPr>
          <w:p w14:paraId="7C7499C6" w14:textId="77777777" w:rsidR="00740B11" w:rsidRPr="00A315C3" w:rsidRDefault="00740B11" w:rsidP="00F7341F">
            <w:pPr>
              <w:jc w:val="left"/>
              <w:rPr>
                <w:rFonts w:eastAsia="Times New Roman" w:cs="Times New Roman"/>
                <w:b w:val="0"/>
                <w:sz w:val="20"/>
                <w:szCs w:val="20"/>
              </w:rPr>
            </w:pPr>
          </w:p>
        </w:tc>
        <w:tc>
          <w:tcPr>
            <w:tcW w:w="2795" w:type="dxa"/>
            <w:tcBorders>
              <w:top w:val="nil"/>
              <w:left w:val="nil"/>
              <w:bottom w:val="nil"/>
              <w:right w:val="nil"/>
            </w:tcBorders>
            <w:shd w:val="clear" w:color="auto" w:fill="auto"/>
            <w:noWrap/>
            <w:vAlign w:val="bottom"/>
            <w:hideMark/>
          </w:tcPr>
          <w:p w14:paraId="203C2FC0" w14:textId="77777777" w:rsidR="00740B11" w:rsidRPr="00A315C3" w:rsidRDefault="00740B11" w:rsidP="00F7341F">
            <w:pPr>
              <w:jc w:val="left"/>
              <w:rPr>
                <w:rFonts w:eastAsia="Times New Roman" w:cs="Times New Roman"/>
                <w:b w:val="0"/>
                <w:sz w:val="20"/>
                <w:szCs w:val="20"/>
              </w:rPr>
            </w:pPr>
          </w:p>
        </w:tc>
        <w:tc>
          <w:tcPr>
            <w:tcW w:w="1350" w:type="dxa"/>
            <w:tcBorders>
              <w:top w:val="nil"/>
              <w:left w:val="nil"/>
              <w:bottom w:val="nil"/>
              <w:right w:val="nil"/>
            </w:tcBorders>
            <w:shd w:val="clear" w:color="auto" w:fill="auto"/>
            <w:noWrap/>
            <w:vAlign w:val="bottom"/>
            <w:hideMark/>
          </w:tcPr>
          <w:p w14:paraId="4000A51A" w14:textId="77777777" w:rsidR="00740B11" w:rsidRPr="00A315C3" w:rsidRDefault="00740B11" w:rsidP="00F7341F">
            <w:pPr>
              <w:jc w:val="left"/>
              <w:rPr>
                <w:rFonts w:eastAsia="Times New Roman" w:cs="Times New Roman"/>
                <w:b w:val="0"/>
                <w:sz w:val="20"/>
                <w:szCs w:val="20"/>
              </w:rPr>
            </w:pPr>
          </w:p>
        </w:tc>
        <w:tc>
          <w:tcPr>
            <w:tcW w:w="1647" w:type="dxa"/>
            <w:tcBorders>
              <w:top w:val="nil"/>
              <w:left w:val="nil"/>
              <w:bottom w:val="nil"/>
              <w:right w:val="nil"/>
            </w:tcBorders>
            <w:shd w:val="clear" w:color="auto" w:fill="auto"/>
            <w:noWrap/>
            <w:vAlign w:val="bottom"/>
            <w:hideMark/>
          </w:tcPr>
          <w:p w14:paraId="73CAB3CE" w14:textId="77777777" w:rsidR="00740B11" w:rsidRPr="00A315C3" w:rsidRDefault="00740B11" w:rsidP="00F7341F">
            <w:pPr>
              <w:jc w:val="left"/>
              <w:rPr>
                <w:rFonts w:eastAsia="Times New Roman" w:cs="Times New Roman"/>
                <w:b w:val="0"/>
                <w:sz w:val="20"/>
                <w:szCs w:val="20"/>
              </w:rPr>
            </w:pPr>
          </w:p>
        </w:tc>
        <w:tc>
          <w:tcPr>
            <w:tcW w:w="829" w:type="dxa"/>
            <w:tcBorders>
              <w:top w:val="nil"/>
              <w:left w:val="nil"/>
              <w:bottom w:val="nil"/>
              <w:right w:val="nil"/>
            </w:tcBorders>
            <w:shd w:val="clear" w:color="auto" w:fill="auto"/>
            <w:noWrap/>
            <w:vAlign w:val="bottom"/>
            <w:hideMark/>
          </w:tcPr>
          <w:p w14:paraId="4260CC1D" w14:textId="77777777" w:rsidR="00740B11" w:rsidRPr="00A315C3" w:rsidRDefault="00740B11" w:rsidP="00F7341F">
            <w:pPr>
              <w:jc w:val="left"/>
              <w:rPr>
                <w:rFonts w:eastAsia="Times New Roman" w:cs="Times New Roman"/>
                <w:b w:val="0"/>
                <w:sz w:val="20"/>
                <w:szCs w:val="20"/>
              </w:rPr>
            </w:pPr>
          </w:p>
        </w:tc>
        <w:tc>
          <w:tcPr>
            <w:tcW w:w="276" w:type="dxa"/>
            <w:tcBorders>
              <w:top w:val="nil"/>
              <w:left w:val="nil"/>
              <w:bottom w:val="nil"/>
              <w:right w:val="nil"/>
            </w:tcBorders>
            <w:shd w:val="clear" w:color="auto" w:fill="auto"/>
            <w:noWrap/>
            <w:vAlign w:val="bottom"/>
            <w:hideMark/>
          </w:tcPr>
          <w:p w14:paraId="16834C21" w14:textId="77777777" w:rsidR="00740B11" w:rsidRPr="00A315C3" w:rsidRDefault="00740B11" w:rsidP="00F7341F">
            <w:pPr>
              <w:jc w:val="left"/>
              <w:rPr>
                <w:rFonts w:eastAsia="Times New Roman" w:cs="Times New Roman"/>
                <w:b w:val="0"/>
                <w:sz w:val="20"/>
                <w:szCs w:val="20"/>
              </w:rPr>
            </w:pPr>
          </w:p>
        </w:tc>
        <w:tc>
          <w:tcPr>
            <w:tcW w:w="1161" w:type="dxa"/>
            <w:tcBorders>
              <w:top w:val="nil"/>
              <w:left w:val="nil"/>
              <w:bottom w:val="nil"/>
              <w:right w:val="nil"/>
            </w:tcBorders>
            <w:shd w:val="clear" w:color="auto" w:fill="auto"/>
            <w:noWrap/>
            <w:vAlign w:val="bottom"/>
            <w:hideMark/>
          </w:tcPr>
          <w:p w14:paraId="460C4E6D" w14:textId="77777777" w:rsidR="00740B11" w:rsidRPr="00A315C3" w:rsidRDefault="00740B11" w:rsidP="00F7341F">
            <w:pPr>
              <w:jc w:val="left"/>
              <w:rPr>
                <w:rFonts w:eastAsia="Times New Roman" w:cs="Times New Roman"/>
                <w:b w:val="0"/>
                <w:sz w:val="20"/>
                <w:szCs w:val="20"/>
              </w:rPr>
            </w:pPr>
          </w:p>
        </w:tc>
        <w:tc>
          <w:tcPr>
            <w:tcW w:w="1681" w:type="dxa"/>
            <w:tcBorders>
              <w:top w:val="nil"/>
              <w:left w:val="nil"/>
              <w:bottom w:val="nil"/>
              <w:right w:val="nil"/>
            </w:tcBorders>
            <w:shd w:val="clear" w:color="auto" w:fill="auto"/>
            <w:noWrap/>
            <w:vAlign w:val="bottom"/>
            <w:hideMark/>
          </w:tcPr>
          <w:p w14:paraId="61298D87" w14:textId="77777777" w:rsidR="00740B11" w:rsidRPr="00A315C3" w:rsidRDefault="00740B11" w:rsidP="00F7341F">
            <w:pPr>
              <w:jc w:val="left"/>
              <w:rPr>
                <w:rFonts w:eastAsia="Times New Roman" w:cs="Times New Roman"/>
                <w:b w:val="0"/>
                <w:sz w:val="20"/>
                <w:szCs w:val="20"/>
              </w:rPr>
            </w:pPr>
          </w:p>
        </w:tc>
        <w:tc>
          <w:tcPr>
            <w:tcW w:w="850" w:type="dxa"/>
            <w:tcBorders>
              <w:top w:val="nil"/>
              <w:left w:val="nil"/>
              <w:bottom w:val="nil"/>
              <w:right w:val="nil"/>
            </w:tcBorders>
            <w:shd w:val="clear" w:color="auto" w:fill="auto"/>
            <w:noWrap/>
            <w:vAlign w:val="bottom"/>
            <w:hideMark/>
          </w:tcPr>
          <w:p w14:paraId="12275D65" w14:textId="77777777" w:rsidR="00740B11" w:rsidRPr="00A315C3" w:rsidRDefault="00740B11" w:rsidP="00F7341F">
            <w:pPr>
              <w:jc w:val="left"/>
              <w:rPr>
                <w:rFonts w:eastAsia="Times New Roman" w:cs="Times New Roman"/>
                <w:b w:val="0"/>
                <w:sz w:val="20"/>
                <w:szCs w:val="20"/>
              </w:rPr>
            </w:pPr>
          </w:p>
        </w:tc>
      </w:tr>
      <w:tr w:rsidR="00740B11" w:rsidRPr="00A315C3" w14:paraId="156FA99A" w14:textId="77777777" w:rsidTr="00F7341F">
        <w:trPr>
          <w:gridAfter w:val="1"/>
          <w:wAfter w:w="1024" w:type="dxa"/>
          <w:trHeight w:val="232"/>
        </w:trPr>
        <w:tc>
          <w:tcPr>
            <w:tcW w:w="1143" w:type="dxa"/>
            <w:tcBorders>
              <w:top w:val="nil"/>
              <w:left w:val="nil"/>
              <w:bottom w:val="single" w:sz="4" w:space="0" w:color="auto"/>
              <w:right w:val="nil"/>
            </w:tcBorders>
            <w:shd w:val="clear" w:color="auto" w:fill="auto"/>
            <w:noWrap/>
            <w:vAlign w:val="bottom"/>
            <w:hideMark/>
          </w:tcPr>
          <w:p w14:paraId="4BBE2CB0" w14:textId="77777777" w:rsidR="00740B11" w:rsidRPr="00A315C3" w:rsidRDefault="00740B11" w:rsidP="00F7341F">
            <w:pPr>
              <w:jc w:val="left"/>
              <w:rPr>
                <w:rFonts w:ascii="Calibri" w:eastAsia="Times New Roman" w:hAnsi="Calibri" w:cs="Calibri"/>
                <w:b w:val="0"/>
                <w:color w:val="000000"/>
                <w:sz w:val="20"/>
                <w:szCs w:val="20"/>
              </w:rPr>
            </w:pPr>
            <w:r w:rsidRPr="00A315C3">
              <w:rPr>
                <w:rFonts w:ascii="Calibri" w:eastAsia="Times New Roman" w:hAnsi="Calibri" w:cs="Calibri"/>
                <w:b w:val="0"/>
                <w:color w:val="000000"/>
                <w:sz w:val="20"/>
                <w:szCs w:val="20"/>
              </w:rPr>
              <w:t> </w:t>
            </w:r>
          </w:p>
        </w:tc>
        <w:tc>
          <w:tcPr>
            <w:tcW w:w="2795" w:type="dxa"/>
            <w:tcBorders>
              <w:top w:val="nil"/>
              <w:left w:val="nil"/>
              <w:bottom w:val="single" w:sz="4" w:space="0" w:color="auto"/>
              <w:right w:val="nil"/>
            </w:tcBorders>
            <w:shd w:val="clear" w:color="auto" w:fill="auto"/>
            <w:noWrap/>
            <w:vAlign w:val="bottom"/>
            <w:hideMark/>
          </w:tcPr>
          <w:p w14:paraId="59C52AFC" w14:textId="77777777" w:rsidR="00740B11" w:rsidRPr="00A315C3" w:rsidRDefault="00740B11" w:rsidP="00F7341F">
            <w:pPr>
              <w:jc w:val="left"/>
              <w:rPr>
                <w:rFonts w:ascii="Calibri" w:eastAsia="Times New Roman" w:hAnsi="Calibri" w:cs="Calibri"/>
                <w:b w:val="0"/>
                <w:color w:val="000000"/>
                <w:sz w:val="20"/>
                <w:szCs w:val="20"/>
              </w:rPr>
            </w:pPr>
            <w:r w:rsidRPr="00A315C3">
              <w:rPr>
                <w:rFonts w:ascii="Calibri" w:eastAsia="Times New Roman" w:hAnsi="Calibri" w:cs="Calibri"/>
                <w:b w:val="0"/>
                <w:color w:val="000000"/>
                <w:sz w:val="20"/>
                <w:szCs w:val="20"/>
              </w:rPr>
              <w:t> </w:t>
            </w:r>
          </w:p>
        </w:tc>
        <w:tc>
          <w:tcPr>
            <w:tcW w:w="3826" w:type="dxa"/>
            <w:gridSpan w:val="3"/>
            <w:tcBorders>
              <w:top w:val="single" w:sz="4" w:space="0" w:color="auto"/>
              <w:left w:val="nil"/>
              <w:bottom w:val="single" w:sz="4" w:space="0" w:color="auto"/>
              <w:right w:val="nil"/>
            </w:tcBorders>
            <w:shd w:val="clear" w:color="auto" w:fill="auto"/>
            <w:vAlign w:val="center"/>
            <w:hideMark/>
          </w:tcPr>
          <w:p w14:paraId="7C0EF796" w14:textId="77777777" w:rsidR="00740B11" w:rsidRPr="00A315C3" w:rsidRDefault="00740B11" w:rsidP="00F7341F">
            <w:pPr>
              <w:rPr>
                <w:rFonts w:eastAsia="Times New Roman" w:cs="Times New Roman"/>
                <w:bCs/>
                <w:color w:val="000000"/>
                <w:sz w:val="20"/>
                <w:szCs w:val="20"/>
              </w:rPr>
            </w:pPr>
            <w:r w:rsidRPr="00A315C3">
              <w:rPr>
                <w:rFonts w:eastAsia="Times New Roman" w:cs="Times New Roman"/>
                <w:bCs/>
                <w:color w:val="000000"/>
                <w:sz w:val="20"/>
                <w:szCs w:val="20"/>
              </w:rPr>
              <w:t>Prospective</w:t>
            </w:r>
          </w:p>
        </w:tc>
        <w:tc>
          <w:tcPr>
            <w:tcW w:w="276" w:type="dxa"/>
            <w:tcBorders>
              <w:top w:val="single" w:sz="4" w:space="0" w:color="auto"/>
              <w:left w:val="nil"/>
              <w:bottom w:val="single" w:sz="4" w:space="0" w:color="auto"/>
              <w:right w:val="nil"/>
            </w:tcBorders>
            <w:shd w:val="clear" w:color="auto" w:fill="auto"/>
            <w:noWrap/>
            <w:vAlign w:val="center"/>
            <w:hideMark/>
          </w:tcPr>
          <w:p w14:paraId="653D20DD" w14:textId="77777777" w:rsidR="00740B11" w:rsidRPr="00A315C3" w:rsidRDefault="00740B11" w:rsidP="00F7341F">
            <w:pPr>
              <w:rPr>
                <w:rFonts w:eastAsia="Times New Roman" w:cs="Times New Roman"/>
                <w:bCs/>
                <w:color w:val="000000"/>
                <w:sz w:val="20"/>
                <w:szCs w:val="20"/>
              </w:rPr>
            </w:pPr>
            <w:r w:rsidRPr="00A315C3">
              <w:rPr>
                <w:rFonts w:eastAsia="Times New Roman" w:cs="Times New Roman"/>
                <w:bCs/>
                <w:color w:val="000000"/>
                <w:sz w:val="20"/>
                <w:szCs w:val="20"/>
              </w:rPr>
              <w:t> </w:t>
            </w:r>
          </w:p>
        </w:tc>
        <w:tc>
          <w:tcPr>
            <w:tcW w:w="2842" w:type="dxa"/>
            <w:gridSpan w:val="2"/>
            <w:tcBorders>
              <w:top w:val="single" w:sz="4" w:space="0" w:color="auto"/>
              <w:left w:val="nil"/>
              <w:bottom w:val="single" w:sz="4" w:space="0" w:color="auto"/>
              <w:right w:val="nil"/>
            </w:tcBorders>
            <w:shd w:val="clear" w:color="auto" w:fill="auto"/>
            <w:hideMark/>
          </w:tcPr>
          <w:p w14:paraId="7522A35C" w14:textId="77777777" w:rsidR="00740B11" w:rsidRPr="00A315C3" w:rsidRDefault="00740B11" w:rsidP="00F7341F">
            <w:pPr>
              <w:rPr>
                <w:rFonts w:eastAsia="Times New Roman" w:cs="Times New Roman"/>
                <w:bCs/>
                <w:color w:val="000000"/>
                <w:sz w:val="20"/>
                <w:szCs w:val="20"/>
              </w:rPr>
            </w:pPr>
            <w:r w:rsidRPr="00A315C3">
              <w:rPr>
                <w:rFonts w:eastAsia="Times New Roman" w:cs="Times New Roman"/>
                <w:bCs/>
                <w:color w:val="000000"/>
                <w:sz w:val="20"/>
                <w:szCs w:val="20"/>
              </w:rPr>
              <w:t>Retrospective</w:t>
            </w:r>
          </w:p>
        </w:tc>
        <w:tc>
          <w:tcPr>
            <w:tcW w:w="850" w:type="dxa"/>
            <w:tcBorders>
              <w:top w:val="single" w:sz="4" w:space="0" w:color="auto"/>
              <w:left w:val="nil"/>
              <w:bottom w:val="single" w:sz="4" w:space="0" w:color="auto"/>
              <w:right w:val="nil"/>
            </w:tcBorders>
            <w:shd w:val="clear" w:color="auto" w:fill="auto"/>
            <w:noWrap/>
            <w:vAlign w:val="bottom"/>
            <w:hideMark/>
          </w:tcPr>
          <w:p w14:paraId="4CE201E6" w14:textId="77777777" w:rsidR="00740B11" w:rsidRPr="00A315C3" w:rsidRDefault="00740B11" w:rsidP="00F7341F">
            <w:pPr>
              <w:jc w:val="left"/>
              <w:rPr>
                <w:rFonts w:ascii="Calibri" w:eastAsia="Times New Roman" w:hAnsi="Calibri" w:cs="Calibri"/>
                <w:b w:val="0"/>
                <w:color w:val="000000"/>
                <w:sz w:val="20"/>
                <w:szCs w:val="20"/>
              </w:rPr>
            </w:pPr>
            <w:r w:rsidRPr="00A315C3">
              <w:rPr>
                <w:rFonts w:ascii="Calibri" w:eastAsia="Times New Roman" w:hAnsi="Calibri" w:cs="Calibri"/>
                <w:b w:val="0"/>
                <w:color w:val="000000"/>
                <w:sz w:val="20"/>
                <w:szCs w:val="20"/>
              </w:rPr>
              <w:t> </w:t>
            </w:r>
          </w:p>
        </w:tc>
      </w:tr>
      <w:tr w:rsidR="00740B11" w:rsidRPr="00A315C3" w14:paraId="48DCC871" w14:textId="77777777" w:rsidTr="00F7341F">
        <w:trPr>
          <w:gridAfter w:val="1"/>
          <w:wAfter w:w="1024" w:type="dxa"/>
          <w:trHeight w:val="246"/>
        </w:trPr>
        <w:tc>
          <w:tcPr>
            <w:tcW w:w="1143" w:type="dxa"/>
            <w:tcBorders>
              <w:top w:val="nil"/>
              <w:left w:val="nil"/>
              <w:bottom w:val="single" w:sz="4" w:space="0" w:color="auto"/>
              <w:right w:val="nil"/>
            </w:tcBorders>
            <w:shd w:val="clear" w:color="auto" w:fill="auto"/>
            <w:noWrap/>
            <w:vAlign w:val="bottom"/>
            <w:hideMark/>
          </w:tcPr>
          <w:p w14:paraId="77CA32A3" w14:textId="77777777" w:rsidR="00740B11" w:rsidRPr="00A315C3" w:rsidRDefault="00740B11" w:rsidP="00F7341F">
            <w:pPr>
              <w:jc w:val="left"/>
              <w:rPr>
                <w:rFonts w:ascii="Calibri" w:eastAsia="Times New Roman" w:hAnsi="Calibri" w:cs="Calibri"/>
                <w:b w:val="0"/>
                <w:color w:val="000000"/>
                <w:sz w:val="20"/>
                <w:szCs w:val="20"/>
              </w:rPr>
            </w:pPr>
            <w:r w:rsidRPr="00A315C3">
              <w:rPr>
                <w:rFonts w:ascii="Calibri" w:eastAsia="Times New Roman" w:hAnsi="Calibri" w:cs="Calibri"/>
                <w:b w:val="0"/>
                <w:color w:val="000000"/>
                <w:sz w:val="20"/>
                <w:szCs w:val="20"/>
              </w:rPr>
              <w:t> </w:t>
            </w:r>
          </w:p>
        </w:tc>
        <w:tc>
          <w:tcPr>
            <w:tcW w:w="2795" w:type="dxa"/>
            <w:tcBorders>
              <w:top w:val="nil"/>
              <w:left w:val="nil"/>
              <w:bottom w:val="single" w:sz="4" w:space="0" w:color="auto"/>
              <w:right w:val="nil"/>
            </w:tcBorders>
            <w:shd w:val="clear" w:color="auto" w:fill="auto"/>
            <w:noWrap/>
            <w:vAlign w:val="bottom"/>
            <w:hideMark/>
          </w:tcPr>
          <w:p w14:paraId="2305922D" w14:textId="77777777" w:rsidR="00740B11" w:rsidRPr="00A315C3" w:rsidRDefault="00740B11" w:rsidP="00F7341F">
            <w:pPr>
              <w:jc w:val="left"/>
              <w:rPr>
                <w:rFonts w:ascii="Calibri" w:eastAsia="Times New Roman" w:hAnsi="Calibri" w:cs="Calibri"/>
                <w:b w:val="0"/>
                <w:color w:val="000000"/>
                <w:sz w:val="20"/>
                <w:szCs w:val="20"/>
              </w:rPr>
            </w:pPr>
            <w:r w:rsidRPr="00A315C3">
              <w:rPr>
                <w:rFonts w:ascii="Calibri" w:eastAsia="Times New Roman" w:hAnsi="Calibri" w:cs="Calibri"/>
                <w:b w:val="0"/>
                <w:color w:val="000000"/>
                <w:sz w:val="20"/>
                <w:szCs w:val="20"/>
              </w:rPr>
              <w:t> </w:t>
            </w:r>
          </w:p>
        </w:tc>
        <w:tc>
          <w:tcPr>
            <w:tcW w:w="1350" w:type="dxa"/>
            <w:tcBorders>
              <w:top w:val="nil"/>
              <w:left w:val="nil"/>
              <w:bottom w:val="single" w:sz="4" w:space="0" w:color="auto"/>
              <w:right w:val="nil"/>
            </w:tcBorders>
            <w:shd w:val="clear" w:color="auto" w:fill="auto"/>
            <w:vAlign w:val="center"/>
            <w:hideMark/>
          </w:tcPr>
          <w:p w14:paraId="27C57EAC" w14:textId="77777777" w:rsidR="00740B11" w:rsidRPr="00A315C3" w:rsidRDefault="00740B11" w:rsidP="00F7341F">
            <w:pPr>
              <w:rPr>
                <w:rFonts w:eastAsia="Times New Roman" w:cs="Times New Roman"/>
                <w:b w:val="0"/>
                <w:color w:val="000000"/>
                <w:sz w:val="20"/>
                <w:szCs w:val="20"/>
              </w:rPr>
            </w:pPr>
            <w:r w:rsidRPr="00A315C3">
              <w:rPr>
                <w:rFonts w:eastAsia="Times New Roman" w:cs="Times New Roman"/>
                <w:b w:val="0"/>
                <w:color w:val="000000"/>
                <w:sz w:val="20"/>
                <w:szCs w:val="20"/>
              </w:rPr>
              <w:t>Participants</w:t>
            </w:r>
            <w:r>
              <w:rPr>
                <w:rFonts w:eastAsia="Times New Roman" w:cs="Times New Roman"/>
                <w:b w:val="0"/>
                <w:color w:val="000000"/>
                <w:sz w:val="20"/>
                <w:szCs w:val="20"/>
                <w:vertAlign w:val="superscript"/>
              </w:rPr>
              <w:t>c</w:t>
            </w:r>
          </w:p>
          <w:p w14:paraId="5E995A69" w14:textId="77777777" w:rsidR="00740B11" w:rsidRPr="00A315C3" w:rsidRDefault="00740B11" w:rsidP="00F7341F">
            <w:pPr>
              <w:rPr>
                <w:rFonts w:eastAsia="Times New Roman" w:cs="Times New Roman"/>
                <w:b w:val="0"/>
                <w:color w:val="000000"/>
                <w:sz w:val="20"/>
                <w:szCs w:val="20"/>
              </w:rPr>
            </w:pPr>
            <w:r w:rsidRPr="00A315C3">
              <w:rPr>
                <w:rFonts w:eastAsia="Times New Roman" w:cs="Times New Roman"/>
                <w:b w:val="0"/>
                <w:color w:val="000000"/>
                <w:sz w:val="20"/>
                <w:szCs w:val="20"/>
              </w:rPr>
              <w:t>(n=</w:t>
            </w:r>
            <w:r>
              <w:rPr>
                <w:rFonts w:eastAsia="Times New Roman" w:cs="Times New Roman"/>
                <w:b w:val="0"/>
                <w:color w:val="000000"/>
                <w:sz w:val="20"/>
                <w:szCs w:val="20"/>
              </w:rPr>
              <w:t>639</w:t>
            </w:r>
            <w:r w:rsidRPr="00A315C3">
              <w:rPr>
                <w:rFonts w:eastAsia="Times New Roman" w:cs="Times New Roman"/>
                <w:b w:val="0"/>
                <w:color w:val="000000"/>
                <w:sz w:val="20"/>
                <w:szCs w:val="20"/>
              </w:rPr>
              <w:t>)</w:t>
            </w:r>
          </w:p>
        </w:tc>
        <w:tc>
          <w:tcPr>
            <w:tcW w:w="1647" w:type="dxa"/>
            <w:tcBorders>
              <w:top w:val="nil"/>
              <w:left w:val="nil"/>
              <w:bottom w:val="single" w:sz="4" w:space="0" w:color="auto"/>
              <w:right w:val="nil"/>
            </w:tcBorders>
            <w:shd w:val="clear" w:color="auto" w:fill="auto"/>
            <w:vAlign w:val="center"/>
            <w:hideMark/>
          </w:tcPr>
          <w:p w14:paraId="3C2E4463" w14:textId="77777777" w:rsidR="00740B11" w:rsidRPr="00A315C3" w:rsidRDefault="00740B11" w:rsidP="00F7341F">
            <w:pPr>
              <w:rPr>
                <w:rFonts w:eastAsia="Times New Roman" w:cs="Times New Roman"/>
                <w:b w:val="0"/>
                <w:color w:val="000000"/>
                <w:sz w:val="20"/>
                <w:szCs w:val="20"/>
              </w:rPr>
            </w:pPr>
            <w:r w:rsidRPr="00A315C3">
              <w:rPr>
                <w:rFonts w:eastAsia="Times New Roman" w:cs="Times New Roman"/>
                <w:b w:val="0"/>
                <w:color w:val="000000"/>
                <w:sz w:val="20"/>
                <w:szCs w:val="20"/>
              </w:rPr>
              <w:t>Non-participants (n=</w:t>
            </w:r>
            <w:r>
              <w:rPr>
                <w:rFonts w:eastAsia="Times New Roman" w:cs="Times New Roman"/>
                <w:b w:val="0"/>
                <w:color w:val="000000"/>
                <w:sz w:val="20"/>
                <w:szCs w:val="20"/>
              </w:rPr>
              <w:t>82</w:t>
            </w:r>
            <w:r w:rsidRPr="00A315C3">
              <w:rPr>
                <w:rFonts w:eastAsia="Times New Roman" w:cs="Times New Roman"/>
                <w:b w:val="0"/>
                <w:color w:val="000000"/>
                <w:sz w:val="20"/>
                <w:szCs w:val="20"/>
              </w:rPr>
              <w:t>)</w:t>
            </w:r>
          </w:p>
        </w:tc>
        <w:tc>
          <w:tcPr>
            <w:tcW w:w="829" w:type="dxa"/>
            <w:tcBorders>
              <w:top w:val="nil"/>
              <w:left w:val="nil"/>
              <w:bottom w:val="single" w:sz="4" w:space="0" w:color="auto"/>
              <w:right w:val="nil"/>
            </w:tcBorders>
            <w:shd w:val="clear" w:color="auto" w:fill="auto"/>
            <w:noWrap/>
            <w:vAlign w:val="center"/>
            <w:hideMark/>
          </w:tcPr>
          <w:p w14:paraId="5602666D" w14:textId="77777777" w:rsidR="00740B11" w:rsidRPr="00A315C3" w:rsidRDefault="00740B11" w:rsidP="00F7341F">
            <w:pPr>
              <w:rPr>
                <w:rFonts w:eastAsia="Times New Roman" w:cs="Times New Roman"/>
                <w:b w:val="0"/>
                <w:i/>
                <w:iCs/>
                <w:color w:val="000000"/>
                <w:sz w:val="20"/>
                <w:szCs w:val="20"/>
              </w:rPr>
            </w:pPr>
            <w:r w:rsidRPr="00A315C3">
              <w:rPr>
                <w:rFonts w:eastAsia="Times New Roman" w:cs="Times New Roman"/>
                <w:b w:val="0"/>
                <w:i/>
                <w:iCs/>
                <w:color w:val="000000"/>
                <w:sz w:val="20"/>
                <w:szCs w:val="20"/>
              </w:rPr>
              <w:t>p-value</w:t>
            </w:r>
          </w:p>
        </w:tc>
        <w:tc>
          <w:tcPr>
            <w:tcW w:w="276" w:type="dxa"/>
            <w:tcBorders>
              <w:top w:val="nil"/>
              <w:left w:val="nil"/>
              <w:bottom w:val="nil"/>
              <w:right w:val="nil"/>
            </w:tcBorders>
            <w:shd w:val="clear" w:color="auto" w:fill="auto"/>
            <w:noWrap/>
            <w:vAlign w:val="center"/>
            <w:hideMark/>
          </w:tcPr>
          <w:p w14:paraId="352042FB" w14:textId="77777777" w:rsidR="00740B11" w:rsidRPr="00A315C3" w:rsidRDefault="00740B11" w:rsidP="00F7341F">
            <w:pPr>
              <w:rPr>
                <w:rFonts w:eastAsia="Times New Roman" w:cs="Times New Roman"/>
                <w:b w:val="0"/>
                <w:color w:val="000000"/>
                <w:sz w:val="20"/>
                <w:szCs w:val="20"/>
              </w:rPr>
            </w:pPr>
            <w:r w:rsidRPr="00A315C3">
              <w:rPr>
                <w:rFonts w:eastAsia="Times New Roman" w:cs="Times New Roman"/>
                <w:b w:val="0"/>
                <w:color w:val="000000"/>
                <w:sz w:val="20"/>
                <w:szCs w:val="20"/>
              </w:rPr>
              <w:t> </w:t>
            </w:r>
          </w:p>
        </w:tc>
        <w:tc>
          <w:tcPr>
            <w:tcW w:w="1161" w:type="dxa"/>
            <w:tcBorders>
              <w:top w:val="nil"/>
              <w:left w:val="nil"/>
              <w:bottom w:val="single" w:sz="4" w:space="0" w:color="auto"/>
              <w:right w:val="nil"/>
            </w:tcBorders>
            <w:shd w:val="clear" w:color="auto" w:fill="auto"/>
            <w:vAlign w:val="center"/>
            <w:hideMark/>
          </w:tcPr>
          <w:p w14:paraId="31B679CA" w14:textId="77777777" w:rsidR="00740B11" w:rsidRPr="00A315C3" w:rsidRDefault="00740B11" w:rsidP="00F7341F">
            <w:pPr>
              <w:rPr>
                <w:rFonts w:eastAsia="Times New Roman" w:cs="Times New Roman"/>
                <w:b w:val="0"/>
                <w:color w:val="000000"/>
                <w:sz w:val="20"/>
                <w:szCs w:val="20"/>
              </w:rPr>
            </w:pPr>
            <w:r w:rsidRPr="00A315C3">
              <w:rPr>
                <w:rFonts w:eastAsia="Times New Roman" w:cs="Times New Roman"/>
                <w:b w:val="0"/>
                <w:color w:val="000000"/>
                <w:sz w:val="20"/>
                <w:szCs w:val="20"/>
              </w:rPr>
              <w:t>Participants (n=</w:t>
            </w:r>
            <w:r>
              <w:rPr>
                <w:rFonts w:eastAsia="Times New Roman" w:cs="Times New Roman"/>
                <w:b w:val="0"/>
                <w:color w:val="000000"/>
                <w:sz w:val="20"/>
                <w:szCs w:val="20"/>
              </w:rPr>
              <w:t>591</w:t>
            </w:r>
            <w:r w:rsidRPr="00A315C3">
              <w:rPr>
                <w:rFonts w:eastAsia="Times New Roman" w:cs="Times New Roman"/>
                <w:b w:val="0"/>
                <w:color w:val="000000"/>
                <w:sz w:val="20"/>
                <w:szCs w:val="20"/>
              </w:rPr>
              <w:t>)</w:t>
            </w:r>
          </w:p>
        </w:tc>
        <w:tc>
          <w:tcPr>
            <w:tcW w:w="1681" w:type="dxa"/>
            <w:tcBorders>
              <w:top w:val="nil"/>
              <w:left w:val="nil"/>
              <w:bottom w:val="single" w:sz="4" w:space="0" w:color="auto"/>
              <w:right w:val="nil"/>
            </w:tcBorders>
            <w:shd w:val="clear" w:color="auto" w:fill="auto"/>
            <w:noWrap/>
            <w:vAlign w:val="center"/>
            <w:hideMark/>
          </w:tcPr>
          <w:p w14:paraId="406B15B8" w14:textId="77777777" w:rsidR="00740B11" w:rsidRPr="00A315C3" w:rsidRDefault="00740B11" w:rsidP="00F7341F">
            <w:pPr>
              <w:rPr>
                <w:rFonts w:eastAsia="Times New Roman" w:cs="Times New Roman"/>
                <w:b w:val="0"/>
                <w:color w:val="000000"/>
                <w:sz w:val="20"/>
                <w:szCs w:val="20"/>
              </w:rPr>
            </w:pPr>
            <w:r>
              <w:rPr>
                <w:rFonts w:eastAsia="Times New Roman" w:cs="Times New Roman"/>
                <w:b w:val="0"/>
                <w:color w:val="000000"/>
                <w:sz w:val="20"/>
                <w:szCs w:val="20"/>
              </w:rPr>
              <w:t>N</w:t>
            </w:r>
            <w:r w:rsidRPr="00A315C3">
              <w:rPr>
                <w:rFonts w:eastAsia="Times New Roman" w:cs="Times New Roman"/>
                <w:b w:val="0"/>
                <w:color w:val="000000"/>
                <w:sz w:val="20"/>
                <w:szCs w:val="20"/>
              </w:rPr>
              <w:t>on-participants (n=</w:t>
            </w:r>
            <w:r>
              <w:rPr>
                <w:rFonts w:eastAsia="Times New Roman" w:cs="Times New Roman"/>
                <w:b w:val="0"/>
                <w:color w:val="000000"/>
                <w:sz w:val="20"/>
                <w:szCs w:val="20"/>
              </w:rPr>
              <w:t>130</w:t>
            </w:r>
            <w:r w:rsidRPr="00A315C3">
              <w:rPr>
                <w:rFonts w:eastAsia="Times New Roman" w:cs="Times New Roman"/>
                <w:b w:val="0"/>
                <w:color w:val="000000"/>
                <w:sz w:val="20"/>
                <w:szCs w:val="20"/>
              </w:rPr>
              <w:t>)</w:t>
            </w:r>
          </w:p>
        </w:tc>
        <w:tc>
          <w:tcPr>
            <w:tcW w:w="850" w:type="dxa"/>
            <w:tcBorders>
              <w:top w:val="nil"/>
              <w:left w:val="nil"/>
              <w:bottom w:val="single" w:sz="4" w:space="0" w:color="auto"/>
              <w:right w:val="nil"/>
            </w:tcBorders>
            <w:shd w:val="clear" w:color="auto" w:fill="auto"/>
            <w:noWrap/>
            <w:vAlign w:val="center"/>
            <w:hideMark/>
          </w:tcPr>
          <w:p w14:paraId="672D1DCA" w14:textId="77777777" w:rsidR="00740B11" w:rsidRPr="00A315C3" w:rsidRDefault="00740B11" w:rsidP="00F7341F">
            <w:pPr>
              <w:rPr>
                <w:rFonts w:eastAsia="Times New Roman" w:cs="Times New Roman"/>
                <w:b w:val="0"/>
                <w:i/>
                <w:iCs/>
                <w:color w:val="000000"/>
                <w:sz w:val="20"/>
                <w:szCs w:val="20"/>
              </w:rPr>
            </w:pPr>
            <w:r w:rsidRPr="00A315C3">
              <w:rPr>
                <w:rFonts w:eastAsia="Times New Roman" w:cs="Times New Roman"/>
                <w:b w:val="0"/>
                <w:i/>
                <w:iCs/>
                <w:color w:val="000000"/>
                <w:sz w:val="20"/>
                <w:szCs w:val="20"/>
              </w:rPr>
              <w:t>p-value</w:t>
            </w:r>
          </w:p>
        </w:tc>
      </w:tr>
      <w:tr w:rsidR="00740B11" w:rsidRPr="00A315C3" w14:paraId="0EC4FA52" w14:textId="77777777" w:rsidTr="00F7341F">
        <w:trPr>
          <w:gridAfter w:val="1"/>
          <w:wAfter w:w="1024" w:type="dxa"/>
          <w:trHeight w:val="232"/>
        </w:trPr>
        <w:tc>
          <w:tcPr>
            <w:tcW w:w="3938" w:type="dxa"/>
            <w:gridSpan w:val="2"/>
            <w:tcBorders>
              <w:top w:val="nil"/>
              <w:left w:val="nil"/>
              <w:bottom w:val="nil"/>
              <w:right w:val="nil"/>
            </w:tcBorders>
            <w:shd w:val="clear" w:color="auto" w:fill="auto"/>
            <w:noWrap/>
            <w:vAlign w:val="bottom"/>
            <w:hideMark/>
          </w:tcPr>
          <w:p w14:paraId="59026CC4" w14:textId="77777777" w:rsidR="00740B11" w:rsidRPr="00A315C3" w:rsidRDefault="00740B11" w:rsidP="00F7341F">
            <w:pPr>
              <w:jc w:val="left"/>
              <w:rPr>
                <w:rFonts w:eastAsia="Times New Roman" w:cs="Times New Roman"/>
                <w:bCs/>
                <w:i/>
                <w:iCs/>
                <w:color w:val="000000"/>
                <w:sz w:val="20"/>
                <w:szCs w:val="20"/>
              </w:rPr>
            </w:pPr>
            <w:r w:rsidRPr="00A315C3">
              <w:rPr>
                <w:rFonts w:eastAsia="Times New Roman" w:cs="Times New Roman"/>
                <w:bCs/>
                <w:i/>
                <w:iCs/>
                <w:color w:val="000000"/>
                <w:sz w:val="20"/>
                <w:szCs w:val="20"/>
              </w:rPr>
              <w:t>Child characteristics</w:t>
            </w:r>
          </w:p>
        </w:tc>
        <w:tc>
          <w:tcPr>
            <w:tcW w:w="1350" w:type="dxa"/>
            <w:tcBorders>
              <w:top w:val="nil"/>
              <w:left w:val="nil"/>
              <w:bottom w:val="nil"/>
              <w:right w:val="nil"/>
            </w:tcBorders>
            <w:shd w:val="clear" w:color="auto" w:fill="auto"/>
            <w:noWrap/>
            <w:vAlign w:val="bottom"/>
            <w:hideMark/>
          </w:tcPr>
          <w:p w14:paraId="4D13939D" w14:textId="77777777" w:rsidR="00740B11" w:rsidRPr="00A315C3" w:rsidRDefault="00740B11" w:rsidP="00F7341F">
            <w:pPr>
              <w:jc w:val="left"/>
              <w:rPr>
                <w:rFonts w:eastAsia="Times New Roman" w:cs="Times New Roman"/>
                <w:bCs/>
                <w:i/>
                <w:iCs/>
                <w:color w:val="000000"/>
                <w:sz w:val="20"/>
                <w:szCs w:val="20"/>
              </w:rPr>
            </w:pPr>
          </w:p>
        </w:tc>
        <w:tc>
          <w:tcPr>
            <w:tcW w:w="1647" w:type="dxa"/>
            <w:tcBorders>
              <w:top w:val="nil"/>
              <w:left w:val="nil"/>
              <w:bottom w:val="nil"/>
              <w:right w:val="nil"/>
            </w:tcBorders>
            <w:shd w:val="clear" w:color="auto" w:fill="auto"/>
            <w:noWrap/>
            <w:vAlign w:val="bottom"/>
            <w:hideMark/>
          </w:tcPr>
          <w:p w14:paraId="0312C3E8" w14:textId="77777777" w:rsidR="00740B11" w:rsidRPr="00A315C3" w:rsidRDefault="00740B11" w:rsidP="00F7341F">
            <w:pPr>
              <w:rPr>
                <w:rFonts w:eastAsia="Times New Roman" w:cs="Times New Roman"/>
                <w:b w:val="0"/>
                <w:sz w:val="20"/>
                <w:szCs w:val="20"/>
              </w:rPr>
            </w:pPr>
          </w:p>
        </w:tc>
        <w:tc>
          <w:tcPr>
            <w:tcW w:w="829" w:type="dxa"/>
            <w:tcBorders>
              <w:top w:val="nil"/>
              <w:left w:val="nil"/>
              <w:bottom w:val="nil"/>
              <w:right w:val="nil"/>
            </w:tcBorders>
            <w:shd w:val="clear" w:color="auto" w:fill="auto"/>
            <w:noWrap/>
            <w:vAlign w:val="bottom"/>
            <w:hideMark/>
          </w:tcPr>
          <w:p w14:paraId="01F254E8" w14:textId="77777777" w:rsidR="00740B11" w:rsidRPr="00A315C3" w:rsidRDefault="00740B11" w:rsidP="00F7341F">
            <w:pPr>
              <w:rPr>
                <w:rFonts w:eastAsia="Times New Roman" w:cs="Times New Roman"/>
                <w:b w:val="0"/>
                <w:sz w:val="20"/>
                <w:szCs w:val="20"/>
              </w:rPr>
            </w:pPr>
          </w:p>
        </w:tc>
        <w:tc>
          <w:tcPr>
            <w:tcW w:w="276" w:type="dxa"/>
            <w:tcBorders>
              <w:top w:val="single" w:sz="4" w:space="0" w:color="auto"/>
              <w:left w:val="nil"/>
              <w:bottom w:val="nil"/>
              <w:right w:val="nil"/>
            </w:tcBorders>
            <w:shd w:val="clear" w:color="auto" w:fill="auto"/>
            <w:noWrap/>
            <w:vAlign w:val="bottom"/>
            <w:hideMark/>
          </w:tcPr>
          <w:p w14:paraId="48AFEF8C" w14:textId="77777777" w:rsidR="00740B11" w:rsidRPr="00A315C3" w:rsidRDefault="00740B11" w:rsidP="00F7341F">
            <w:pPr>
              <w:rPr>
                <w:rFonts w:eastAsia="Times New Roman" w:cs="Times New Roman"/>
                <w:b w:val="0"/>
                <w:color w:val="000000"/>
                <w:sz w:val="20"/>
                <w:szCs w:val="20"/>
              </w:rPr>
            </w:pPr>
            <w:r w:rsidRPr="00A315C3">
              <w:rPr>
                <w:rFonts w:eastAsia="Times New Roman" w:cs="Times New Roman"/>
                <w:b w:val="0"/>
                <w:color w:val="000000"/>
                <w:sz w:val="20"/>
                <w:szCs w:val="20"/>
              </w:rPr>
              <w:t> </w:t>
            </w:r>
          </w:p>
        </w:tc>
        <w:tc>
          <w:tcPr>
            <w:tcW w:w="1161" w:type="dxa"/>
            <w:tcBorders>
              <w:top w:val="nil"/>
              <w:left w:val="nil"/>
              <w:bottom w:val="nil"/>
              <w:right w:val="nil"/>
            </w:tcBorders>
            <w:shd w:val="clear" w:color="auto" w:fill="auto"/>
            <w:noWrap/>
            <w:vAlign w:val="bottom"/>
            <w:hideMark/>
          </w:tcPr>
          <w:p w14:paraId="20859F3B" w14:textId="77777777" w:rsidR="00740B11" w:rsidRPr="00A315C3" w:rsidRDefault="00740B11" w:rsidP="00F7341F">
            <w:pPr>
              <w:rPr>
                <w:rFonts w:eastAsia="Times New Roman" w:cs="Times New Roman"/>
                <w:b w:val="0"/>
                <w:color w:val="000000"/>
                <w:sz w:val="20"/>
                <w:szCs w:val="20"/>
              </w:rPr>
            </w:pPr>
          </w:p>
        </w:tc>
        <w:tc>
          <w:tcPr>
            <w:tcW w:w="1681" w:type="dxa"/>
            <w:tcBorders>
              <w:top w:val="nil"/>
              <w:left w:val="nil"/>
              <w:bottom w:val="nil"/>
              <w:right w:val="nil"/>
            </w:tcBorders>
            <w:shd w:val="clear" w:color="auto" w:fill="auto"/>
            <w:noWrap/>
            <w:vAlign w:val="center"/>
            <w:hideMark/>
          </w:tcPr>
          <w:p w14:paraId="413A504F" w14:textId="77777777" w:rsidR="00740B11" w:rsidRPr="00A315C3" w:rsidRDefault="00740B11" w:rsidP="00F7341F">
            <w:pPr>
              <w:jc w:val="left"/>
              <w:rPr>
                <w:rFonts w:eastAsia="Times New Roman" w:cs="Times New Roman"/>
                <w:b w:val="0"/>
                <w:sz w:val="20"/>
                <w:szCs w:val="20"/>
              </w:rPr>
            </w:pPr>
          </w:p>
        </w:tc>
        <w:tc>
          <w:tcPr>
            <w:tcW w:w="850" w:type="dxa"/>
            <w:tcBorders>
              <w:top w:val="nil"/>
              <w:left w:val="nil"/>
              <w:bottom w:val="nil"/>
              <w:right w:val="nil"/>
            </w:tcBorders>
            <w:shd w:val="clear" w:color="auto" w:fill="auto"/>
            <w:noWrap/>
            <w:vAlign w:val="bottom"/>
            <w:hideMark/>
          </w:tcPr>
          <w:p w14:paraId="7527B12D" w14:textId="77777777" w:rsidR="00740B11" w:rsidRPr="00A315C3" w:rsidRDefault="00740B11" w:rsidP="00F7341F">
            <w:pPr>
              <w:rPr>
                <w:rFonts w:eastAsia="Times New Roman" w:cs="Times New Roman"/>
                <w:b w:val="0"/>
                <w:sz w:val="20"/>
                <w:szCs w:val="20"/>
              </w:rPr>
            </w:pPr>
          </w:p>
        </w:tc>
      </w:tr>
      <w:tr w:rsidR="00740B11" w:rsidRPr="00A315C3" w14:paraId="552F312E" w14:textId="77777777" w:rsidTr="00F7341F">
        <w:trPr>
          <w:gridAfter w:val="1"/>
          <w:wAfter w:w="1024" w:type="dxa"/>
          <w:trHeight w:val="232"/>
        </w:trPr>
        <w:tc>
          <w:tcPr>
            <w:tcW w:w="3938" w:type="dxa"/>
            <w:gridSpan w:val="2"/>
            <w:tcBorders>
              <w:top w:val="nil"/>
              <w:left w:val="nil"/>
              <w:bottom w:val="nil"/>
              <w:right w:val="nil"/>
            </w:tcBorders>
            <w:shd w:val="clear" w:color="auto" w:fill="auto"/>
            <w:noWrap/>
            <w:vAlign w:val="bottom"/>
            <w:hideMark/>
          </w:tcPr>
          <w:p w14:paraId="35C3CFB7" w14:textId="77777777" w:rsidR="00740B11" w:rsidRPr="00A315C3" w:rsidRDefault="00740B11" w:rsidP="00F7341F">
            <w:pPr>
              <w:jc w:val="left"/>
              <w:rPr>
                <w:rFonts w:eastAsia="Times New Roman" w:cs="Times New Roman"/>
                <w:b w:val="0"/>
                <w:color w:val="000000"/>
                <w:sz w:val="20"/>
                <w:szCs w:val="20"/>
              </w:rPr>
            </w:pPr>
            <w:r w:rsidRPr="00A315C3">
              <w:rPr>
                <w:rFonts w:eastAsia="Times New Roman" w:cs="Times New Roman"/>
                <w:b w:val="0"/>
                <w:color w:val="000000"/>
                <w:sz w:val="20"/>
                <w:szCs w:val="20"/>
              </w:rPr>
              <w:t>Male, N(%)</w:t>
            </w:r>
          </w:p>
        </w:tc>
        <w:tc>
          <w:tcPr>
            <w:tcW w:w="1350" w:type="dxa"/>
            <w:tcBorders>
              <w:top w:val="nil"/>
              <w:left w:val="nil"/>
              <w:bottom w:val="nil"/>
              <w:right w:val="nil"/>
            </w:tcBorders>
            <w:shd w:val="clear" w:color="auto" w:fill="auto"/>
            <w:noWrap/>
            <w:vAlign w:val="center"/>
            <w:hideMark/>
          </w:tcPr>
          <w:p w14:paraId="3404749A" w14:textId="77777777" w:rsidR="00740B11" w:rsidRPr="005D65F0" w:rsidRDefault="00740B11" w:rsidP="00F7341F">
            <w:pPr>
              <w:rPr>
                <w:rFonts w:eastAsia="Times New Roman" w:cs="Times New Roman"/>
                <w:b w:val="0"/>
                <w:color w:val="000000"/>
                <w:sz w:val="20"/>
                <w:szCs w:val="20"/>
              </w:rPr>
            </w:pPr>
            <w:r w:rsidRPr="005D65F0">
              <w:rPr>
                <w:rFonts w:eastAsia="Times New Roman" w:cs="Times New Roman"/>
                <w:b w:val="0"/>
                <w:color w:val="000000"/>
                <w:sz w:val="20"/>
                <w:szCs w:val="20"/>
              </w:rPr>
              <w:t>261(40.8)</w:t>
            </w:r>
          </w:p>
        </w:tc>
        <w:tc>
          <w:tcPr>
            <w:tcW w:w="1647" w:type="dxa"/>
            <w:tcBorders>
              <w:top w:val="nil"/>
              <w:left w:val="nil"/>
              <w:bottom w:val="nil"/>
              <w:right w:val="nil"/>
            </w:tcBorders>
            <w:shd w:val="clear" w:color="auto" w:fill="auto"/>
            <w:noWrap/>
            <w:vAlign w:val="center"/>
            <w:hideMark/>
          </w:tcPr>
          <w:p w14:paraId="29F9F89C" w14:textId="77777777" w:rsidR="00740B11" w:rsidRPr="005D65F0" w:rsidRDefault="00740B11" w:rsidP="00F7341F">
            <w:pPr>
              <w:rPr>
                <w:rFonts w:eastAsia="Times New Roman" w:cs="Times New Roman"/>
                <w:b w:val="0"/>
                <w:color w:val="000000"/>
                <w:sz w:val="20"/>
                <w:szCs w:val="20"/>
              </w:rPr>
            </w:pPr>
            <w:r w:rsidRPr="005D65F0">
              <w:rPr>
                <w:rFonts w:eastAsia="Times New Roman" w:cs="Times New Roman"/>
                <w:b w:val="0"/>
                <w:color w:val="000000"/>
                <w:sz w:val="20"/>
                <w:szCs w:val="20"/>
              </w:rPr>
              <w:t>62(75.6)</w:t>
            </w:r>
          </w:p>
        </w:tc>
        <w:tc>
          <w:tcPr>
            <w:tcW w:w="829" w:type="dxa"/>
            <w:tcBorders>
              <w:top w:val="nil"/>
              <w:left w:val="nil"/>
              <w:bottom w:val="nil"/>
              <w:right w:val="nil"/>
            </w:tcBorders>
            <w:shd w:val="clear" w:color="auto" w:fill="auto"/>
            <w:noWrap/>
            <w:vAlign w:val="bottom"/>
            <w:hideMark/>
          </w:tcPr>
          <w:p w14:paraId="75C34924" w14:textId="77777777" w:rsidR="00740B11" w:rsidRPr="005D65F0" w:rsidRDefault="00740B11" w:rsidP="00F7341F">
            <w:pPr>
              <w:rPr>
                <w:rFonts w:eastAsia="Times New Roman" w:cs="Times New Roman"/>
                <w:b w:val="0"/>
                <w:color w:val="000000"/>
                <w:sz w:val="20"/>
                <w:szCs w:val="20"/>
              </w:rPr>
            </w:pPr>
            <w:r w:rsidRPr="005D65F0">
              <w:rPr>
                <w:rFonts w:eastAsia="Times New Roman" w:cs="Times New Roman"/>
                <w:b w:val="0"/>
                <w:color w:val="000000"/>
                <w:sz w:val="20"/>
                <w:szCs w:val="20"/>
              </w:rPr>
              <w:t>&lt;.001</w:t>
            </w:r>
          </w:p>
        </w:tc>
        <w:tc>
          <w:tcPr>
            <w:tcW w:w="276" w:type="dxa"/>
            <w:tcBorders>
              <w:top w:val="nil"/>
              <w:left w:val="nil"/>
              <w:bottom w:val="nil"/>
              <w:right w:val="nil"/>
            </w:tcBorders>
            <w:shd w:val="clear" w:color="auto" w:fill="auto"/>
            <w:noWrap/>
            <w:vAlign w:val="bottom"/>
            <w:hideMark/>
          </w:tcPr>
          <w:p w14:paraId="5FD9ED6D" w14:textId="77777777" w:rsidR="00740B11" w:rsidRPr="00793238" w:rsidRDefault="00740B11" w:rsidP="00F7341F">
            <w:pPr>
              <w:rPr>
                <w:rFonts w:eastAsia="Times New Roman" w:cs="Times New Roman"/>
                <w:b w:val="0"/>
                <w:color w:val="000000"/>
                <w:sz w:val="20"/>
                <w:szCs w:val="20"/>
                <w:highlight w:val="yellow"/>
              </w:rPr>
            </w:pPr>
          </w:p>
        </w:tc>
        <w:tc>
          <w:tcPr>
            <w:tcW w:w="1161" w:type="dxa"/>
            <w:tcBorders>
              <w:top w:val="nil"/>
              <w:left w:val="nil"/>
              <w:bottom w:val="nil"/>
              <w:right w:val="nil"/>
            </w:tcBorders>
            <w:shd w:val="clear" w:color="auto" w:fill="auto"/>
            <w:noWrap/>
            <w:vAlign w:val="bottom"/>
            <w:hideMark/>
          </w:tcPr>
          <w:p w14:paraId="46765879" w14:textId="77777777" w:rsidR="00740B11" w:rsidRPr="005D65F0" w:rsidRDefault="00740B11" w:rsidP="00F7341F">
            <w:pPr>
              <w:rPr>
                <w:rFonts w:eastAsia="Times New Roman" w:cs="Times New Roman"/>
                <w:b w:val="0"/>
                <w:color w:val="000000"/>
                <w:sz w:val="20"/>
                <w:szCs w:val="20"/>
              </w:rPr>
            </w:pPr>
            <w:r w:rsidRPr="005D65F0">
              <w:rPr>
                <w:rFonts w:eastAsia="Times New Roman" w:cs="Times New Roman"/>
                <w:b w:val="0"/>
                <w:color w:val="000000"/>
                <w:sz w:val="20"/>
                <w:szCs w:val="20"/>
              </w:rPr>
              <w:t>228(38.6)</w:t>
            </w:r>
          </w:p>
        </w:tc>
        <w:tc>
          <w:tcPr>
            <w:tcW w:w="1681" w:type="dxa"/>
            <w:tcBorders>
              <w:top w:val="nil"/>
              <w:left w:val="nil"/>
              <w:bottom w:val="nil"/>
              <w:right w:val="nil"/>
            </w:tcBorders>
            <w:shd w:val="clear" w:color="auto" w:fill="auto"/>
            <w:noWrap/>
            <w:vAlign w:val="center"/>
            <w:hideMark/>
          </w:tcPr>
          <w:p w14:paraId="452CE6AF" w14:textId="77777777" w:rsidR="00740B11" w:rsidRPr="005D65F0" w:rsidRDefault="00740B11" w:rsidP="00F7341F">
            <w:pPr>
              <w:rPr>
                <w:rFonts w:eastAsia="Times New Roman" w:cs="Times New Roman"/>
                <w:b w:val="0"/>
                <w:color w:val="000000"/>
                <w:sz w:val="20"/>
                <w:szCs w:val="20"/>
              </w:rPr>
            </w:pPr>
            <w:r w:rsidRPr="005D65F0">
              <w:rPr>
                <w:rFonts w:eastAsia="Times New Roman" w:cs="Times New Roman"/>
                <w:b w:val="0"/>
                <w:color w:val="000000"/>
                <w:sz w:val="20"/>
                <w:szCs w:val="20"/>
              </w:rPr>
              <w:t>95(73.1)</w:t>
            </w:r>
          </w:p>
        </w:tc>
        <w:tc>
          <w:tcPr>
            <w:tcW w:w="850" w:type="dxa"/>
            <w:tcBorders>
              <w:top w:val="nil"/>
              <w:left w:val="nil"/>
              <w:bottom w:val="nil"/>
              <w:right w:val="nil"/>
            </w:tcBorders>
            <w:shd w:val="clear" w:color="auto" w:fill="auto"/>
            <w:noWrap/>
            <w:vAlign w:val="bottom"/>
            <w:hideMark/>
          </w:tcPr>
          <w:p w14:paraId="669AA169" w14:textId="77777777" w:rsidR="00740B11" w:rsidRPr="005D65F0" w:rsidRDefault="00740B11" w:rsidP="00F7341F">
            <w:pPr>
              <w:rPr>
                <w:rFonts w:eastAsia="Times New Roman" w:cs="Times New Roman"/>
                <w:b w:val="0"/>
                <w:color w:val="000000"/>
                <w:sz w:val="20"/>
                <w:szCs w:val="20"/>
              </w:rPr>
            </w:pPr>
            <w:r w:rsidRPr="005D65F0">
              <w:rPr>
                <w:rFonts w:eastAsia="Times New Roman" w:cs="Times New Roman"/>
                <w:b w:val="0"/>
                <w:color w:val="000000"/>
                <w:sz w:val="20"/>
                <w:szCs w:val="20"/>
              </w:rPr>
              <w:t>&lt;.001</w:t>
            </w:r>
          </w:p>
        </w:tc>
      </w:tr>
      <w:tr w:rsidR="00740B11" w:rsidRPr="00A315C3" w14:paraId="6378CC0D" w14:textId="77777777" w:rsidTr="00F7341F">
        <w:trPr>
          <w:gridAfter w:val="1"/>
          <w:wAfter w:w="1024" w:type="dxa"/>
          <w:trHeight w:val="232"/>
        </w:trPr>
        <w:tc>
          <w:tcPr>
            <w:tcW w:w="3938" w:type="dxa"/>
            <w:gridSpan w:val="2"/>
            <w:tcBorders>
              <w:top w:val="nil"/>
              <w:left w:val="nil"/>
              <w:bottom w:val="nil"/>
              <w:right w:val="nil"/>
            </w:tcBorders>
            <w:shd w:val="clear" w:color="auto" w:fill="auto"/>
            <w:noWrap/>
            <w:vAlign w:val="bottom"/>
            <w:hideMark/>
          </w:tcPr>
          <w:p w14:paraId="0E7E8B1B" w14:textId="77777777" w:rsidR="00740B11" w:rsidRPr="00A315C3" w:rsidRDefault="00740B11" w:rsidP="00F7341F">
            <w:pPr>
              <w:jc w:val="left"/>
              <w:rPr>
                <w:rFonts w:eastAsia="Times New Roman" w:cs="Times New Roman"/>
                <w:b w:val="0"/>
                <w:color w:val="000000"/>
                <w:sz w:val="20"/>
                <w:szCs w:val="20"/>
              </w:rPr>
            </w:pPr>
            <w:r w:rsidRPr="00A315C3">
              <w:rPr>
                <w:rFonts w:eastAsia="Times New Roman" w:cs="Times New Roman"/>
                <w:b w:val="0"/>
                <w:color w:val="000000"/>
                <w:sz w:val="20"/>
                <w:szCs w:val="20"/>
              </w:rPr>
              <w:t>Birth weight</w:t>
            </w:r>
            <w:r>
              <w:rPr>
                <w:rFonts w:eastAsia="Times New Roman" w:cs="Times New Roman"/>
                <w:b w:val="0"/>
                <w:color w:val="000000"/>
                <w:sz w:val="20"/>
                <w:szCs w:val="20"/>
              </w:rPr>
              <w:t>,</w:t>
            </w:r>
            <w:r w:rsidRPr="00A315C3">
              <w:rPr>
                <w:rFonts w:eastAsia="Times New Roman" w:cs="Times New Roman"/>
                <w:b w:val="0"/>
                <w:color w:val="000000"/>
                <w:sz w:val="20"/>
                <w:szCs w:val="20"/>
              </w:rPr>
              <w:t xml:space="preserve"> (kg), M(SD)</w:t>
            </w:r>
          </w:p>
        </w:tc>
        <w:tc>
          <w:tcPr>
            <w:tcW w:w="1350" w:type="dxa"/>
            <w:tcBorders>
              <w:top w:val="nil"/>
              <w:left w:val="nil"/>
              <w:bottom w:val="nil"/>
              <w:right w:val="nil"/>
            </w:tcBorders>
            <w:shd w:val="clear" w:color="auto" w:fill="auto"/>
            <w:noWrap/>
            <w:vAlign w:val="center"/>
            <w:hideMark/>
          </w:tcPr>
          <w:p w14:paraId="27AB32AC" w14:textId="77777777" w:rsidR="00740B11" w:rsidRPr="005D65F0" w:rsidRDefault="00740B11" w:rsidP="00F7341F">
            <w:pPr>
              <w:rPr>
                <w:rFonts w:eastAsia="Times New Roman" w:cs="Times New Roman"/>
                <w:b w:val="0"/>
                <w:color w:val="000000"/>
                <w:sz w:val="20"/>
                <w:szCs w:val="20"/>
              </w:rPr>
            </w:pPr>
            <w:r w:rsidRPr="005D65F0">
              <w:rPr>
                <w:rFonts w:eastAsia="Times New Roman" w:cs="Times New Roman"/>
                <w:b w:val="0"/>
                <w:color w:val="000000"/>
                <w:sz w:val="20"/>
                <w:szCs w:val="20"/>
              </w:rPr>
              <w:t>3.42(.47)</w:t>
            </w:r>
          </w:p>
        </w:tc>
        <w:tc>
          <w:tcPr>
            <w:tcW w:w="1647" w:type="dxa"/>
            <w:tcBorders>
              <w:top w:val="nil"/>
              <w:left w:val="nil"/>
              <w:bottom w:val="nil"/>
              <w:right w:val="nil"/>
            </w:tcBorders>
            <w:shd w:val="clear" w:color="auto" w:fill="auto"/>
            <w:noWrap/>
            <w:vAlign w:val="center"/>
            <w:hideMark/>
          </w:tcPr>
          <w:p w14:paraId="6DC3BC3C" w14:textId="77777777" w:rsidR="00740B11" w:rsidRPr="005D65F0" w:rsidRDefault="00740B11" w:rsidP="00F7341F">
            <w:pPr>
              <w:rPr>
                <w:rFonts w:eastAsia="Times New Roman" w:cs="Times New Roman"/>
                <w:b w:val="0"/>
                <w:color w:val="000000"/>
                <w:sz w:val="20"/>
                <w:szCs w:val="20"/>
              </w:rPr>
            </w:pPr>
            <w:r w:rsidRPr="005D65F0">
              <w:rPr>
                <w:rFonts w:eastAsia="Times New Roman" w:cs="Times New Roman"/>
                <w:b w:val="0"/>
                <w:color w:val="000000"/>
                <w:sz w:val="20"/>
                <w:szCs w:val="20"/>
              </w:rPr>
              <w:t>3.43(.61)</w:t>
            </w:r>
          </w:p>
        </w:tc>
        <w:tc>
          <w:tcPr>
            <w:tcW w:w="829" w:type="dxa"/>
            <w:tcBorders>
              <w:top w:val="nil"/>
              <w:left w:val="nil"/>
              <w:bottom w:val="nil"/>
              <w:right w:val="nil"/>
            </w:tcBorders>
            <w:shd w:val="clear" w:color="auto" w:fill="auto"/>
            <w:noWrap/>
            <w:vAlign w:val="center"/>
            <w:hideMark/>
          </w:tcPr>
          <w:p w14:paraId="09193C24" w14:textId="77777777" w:rsidR="00740B11" w:rsidRPr="005D65F0" w:rsidRDefault="00740B11" w:rsidP="00F7341F">
            <w:pPr>
              <w:rPr>
                <w:rFonts w:eastAsia="Times New Roman" w:cs="Times New Roman"/>
                <w:b w:val="0"/>
                <w:color w:val="000000"/>
                <w:sz w:val="20"/>
                <w:szCs w:val="20"/>
              </w:rPr>
            </w:pPr>
            <w:r w:rsidRPr="005D65F0">
              <w:rPr>
                <w:rFonts w:eastAsia="Times New Roman" w:cs="Times New Roman"/>
                <w:b w:val="0"/>
                <w:color w:val="000000"/>
                <w:sz w:val="20"/>
                <w:szCs w:val="20"/>
              </w:rPr>
              <w:t>.847</w:t>
            </w:r>
          </w:p>
        </w:tc>
        <w:tc>
          <w:tcPr>
            <w:tcW w:w="276" w:type="dxa"/>
            <w:tcBorders>
              <w:top w:val="nil"/>
              <w:left w:val="nil"/>
              <w:bottom w:val="nil"/>
              <w:right w:val="nil"/>
            </w:tcBorders>
            <w:shd w:val="clear" w:color="auto" w:fill="auto"/>
            <w:noWrap/>
            <w:vAlign w:val="center"/>
            <w:hideMark/>
          </w:tcPr>
          <w:p w14:paraId="2824EBC0" w14:textId="77777777" w:rsidR="00740B11" w:rsidRPr="00793238" w:rsidRDefault="00740B11" w:rsidP="00F7341F">
            <w:pPr>
              <w:rPr>
                <w:rFonts w:eastAsia="Times New Roman" w:cs="Times New Roman"/>
                <w:b w:val="0"/>
                <w:color w:val="000000"/>
                <w:sz w:val="20"/>
                <w:szCs w:val="20"/>
                <w:highlight w:val="yellow"/>
              </w:rPr>
            </w:pPr>
          </w:p>
        </w:tc>
        <w:tc>
          <w:tcPr>
            <w:tcW w:w="1161" w:type="dxa"/>
            <w:tcBorders>
              <w:top w:val="nil"/>
              <w:left w:val="nil"/>
              <w:bottom w:val="nil"/>
              <w:right w:val="nil"/>
            </w:tcBorders>
            <w:shd w:val="clear" w:color="auto" w:fill="auto"/>
            <w:noWrap/>
            <w:vAlign w:val="center"/>
            <w:hideMark/>
          </w:tcPr>
          <w:p w14:paraId="2B74E0D8" w14:textId="77777777" w:rsidR="00740B11" w:rsidRPr="00D03FFD" w:rsidRDefault="00740B11" w:rsidP="00F7341F">
            <w:pPr>
              <w:rPr>
                <w:rFonts w:eastAsia="Times New Roman" w:cs="Times New Roman"/>
                <w:b w:val="0"/>
                <w:color w:val="000000"/>
                <w:sz w:val="20"/>
                <w:szCs w:val="20"/>
              </w:rPr>
            </w:pPr>
            <w:r w:rsidRPr="00D03FFD">
              <w:rPr>
                <w:rFonts w:eastAsia="Times New Roman" w:cs="Times New Roman"/>
                <w:b w:val="0"/>
                <w:color w:val="000000"/>
                <w:sz w:val="20"/>
                <w:szCs w:val="20"/>
              </w:rPr>
              <w:t>3.41(.47)</w:t>
            </w:r>
          </w:p>
        </w:tc>
        <w:tc>
          <w:tcPr>
            <w:tcW w:w="1681" w:type="dxa"/>
            <w:tcBorders>
              <w:top w:val="nil"/>
              <w:left w:val="nil"/>
              <w:bottom w:val="nil"/>
              <w:right w:val="nil"/>
            </w:tcBorders>
            <w:shd w:val="clear" w:color="auto" w:fill="auto"/>
            <w:noWrap/>
            <w:vAlign w:val="center"/>
            <w:hideMark/>
          </w:tcPr>
          <w:p w14:paraId="3DE28BDF" w14:textId="77777777" w:rsidR="00740B11" w:rsidRPr="00D03FFD" w:rsidRDefault="00740B11" w:rsidP="00F7341F">
            <w:pPr>
              <w:rPr>
                <w:rFonts w:eastAsia="Times New Roman" w:cs="Times New Roman"/>
                <w:b w:val="0"/>
                <w:color w:val="000000"/>
                <w:sz w:val="20"/>
                <w:szCs w:val="20"/>
              </w:rPr>
            </w:pPr>
            <w:r w:rsidRPr="00D03FFD">
              <w:rPr>
                <w:rFonts w:eastAsia="Times New Roman" w:cs="Times New Roman"/>
                <w:b w:val="0"/>
                <w:color w:val="000000"/>
                <w:sz w:val="20"/>
                <w:szCs w:val="20"/>
              </w:rPr>
              <w:t>3.47(.54)</w:t>
            </w:r>
          </w:p>
        </w:tc>
        <w:tc>
          <w:tcPr>
            <w:tcW w:w="850" w:type="dxa"/>
            <w:tcBorders>
              <w:top w:val="nil"/>
              <w:left w:val="nil"/>
              <w:bottom w:val="nil"/>
              <w:right w:val="nil"/>
            </w:tcBorders>
            <w:shd w:val="clear" w:color="auto" w:fill="auto"/>
            <w:noWrap/>
            <w:vAlign w:val="bottom"/>
            <w:hideMark/>
          </w:tcPr>
          <w:p w14:paraId="371CB5D7" w14:textId="77777777" w:rsidR="00740B11" w:rsidRPr="00D03FFD" w:rsidRDefault="00740B11" w:rsidP="00F7341F">
            <w:pPr>
              <w:rPr>
                <w:rFonts w:eastAsia="Times New Roman" w:cs="Times New Roman"/>
                <w:b w:val="0"/>
                <w:color w:val="000000"/>
                <w:sz w:val="20"/>
                <w:szCs w:val="20"/>
              </w:rPr>
            </w:pPr>
            <w:r w:rsidRPr="00D03FFD">
              <w:rPr>
                <w:rFonts w:eastAsia="Times New Roman" w:cs="Times New Roman"/>
                <w:b w:val="0"/>
                <w:color w:val="000000"/>
                <w:sz w:val="20"/>
                <w:szCs w:val="20"/>
              </w:rPr>
              <w:t>0.224</w:t>
            </w:r>
          </w:p>
        </w:tc>
      </w:tr>
      <w:tr w:rsidR="00740B11" w:rsidRPr="000A5082" w14:paraId="308BF2FE" w14:textId="77777777" w:rsidTr="00F7341F">
        <w:trPr>
          <w:gridAfter w:val="1"/>
          <w:wAfter w:w="1024" w:type="dxa"/>
          <w:trHeight w:val="232"/>
        </w:trPr>
        <w:tc>
          <w:tcPr>
            <w:tcW w:w="3938" w:type="dxa"/>
            <w:gridSpan w:val="2"/>
            <w:tcBorders>
              <w:top w:val="nil"/>
              <w:left w:val="nil"/>
              <w:bottom w:val="nil"/>
              <w:right w:val="nil"/>
            </w:tcBorders>
            <w:shd w:val="clear" w:color="auto" w:fill="auto"/>
            <w:noWrap/>
            <w:vAlign w:val="bottom"/>
            <w:hideMark/>
          </w:tcPr>
          <w:p w14:paraId="2C38EB7C" w14:textId="77777777" w:rsidR="00740B11" w:rsidRPr="00A315C3" w:rsidRDefault="00740B11" w:rsidP="00F7341F">
            <w:pPr>
              <w:jc w:val="left"/>
              <w:rPr>
                <w:rFonts w:eastAsia="Times New Roman" w:cs="Times New Roman"/>
                <w:b w:val="0"/>
                <w:color w:val="000000"/>
                <w:sz w:val="20"/>
                <w:szCs w:val="20"/>
              </w:rPr>
            </w:pPr>
            <w:r w:rsidRPr="00A315C3">
              <w:rPr>
                <w:rFonts w:eastAsia="Times New Roman" w:cs="Times New Roman"/>
                <w:b w:val="0"/>
                <w:color w:val="000000"/>
                <w:sz w:val="20"/>
                <w:szCs w:val="20"/>
              </w:rPr>
              <w:t>Non-Canadian, N(%)</w:t>
            </w:r>
          </w:p>
        </w:tc>
        <w:tc>
          <w:tcPr>
            <w:tcW w:w="1350" w:type="dxa"/>
            <w:tcBorders>
              <w:top w:val="nil"/>
              <w:left w:val="nil"/>
              <w:bottom w:val="nil"/>
              <w:right w:val="nil"/>
            </w:tcBorders>
            <w:shd w:val="clear" w:color="auto" w:fill="auto"/>
            <w:noWrap/>
            <w:vAlign w:val="center"/>
            <w:hideMark/>
          </w:tcPr>
          <w:p w14:paraId="1EAEC8F1" w14:textId="77777777" w:rsidR="00740B11" w:rsidRPr="005623FA" w:rsidRDefault="00740B11" w:rsidP="00F7341F">
            <w:pPr>
              <w:rPr>
                <w:rFonts w:eastAsia="Times New Roman" w:cs="Times New Roman"/>
                <w:b w:val="0"/>
                <w:color w:val="000000"/>
                <w:sz w:val="20"/>
                <w:szCs w:val="20"/>
              </w:rPr>
            </w:pPr>
            <w:r w:rsidRPr="005623FA">
              <w:rPr>
                <w:rFonts w:eastAsia="Times New Roman" w:cs="Times New Roman"/>
                <w:b w:val="0"/>
                <w:color w:val="000000"/>
                <w:sz w:val="20"/>
                <w:szCs w:val="20"/>
              </w:rPr>
              <w:t>126(19.9)</w:t>
            </w:r>
          </w:p>
        </w:tc>
        <w:tc>
          <w:tcPr>
            <w:tcW w:w="1647" w:type="dxa"/>
            <w:tcBorders>
              <w:top w:val="nil"/>
              <w:left w:val="nil"/>
              <w:bottom w:val="nil"/>
              <w:right w:val="nil"/>
            </w:tcBorders>
            <w:shd w:val="clear" w:color="auto" w:fill="auto"/>
            <w:noWrap/>
            <w:vAlign w:val="center"/>
            <w:hideMark/>
          </w:tcPr>
          <w:p w14:paraId="325F97AC" w14:textId="77777777" w:rsidR="00740B11" w:rsidRPr="005623FA" w:rsidRDefault="00740B11" w:rsidP="00F7341F">
            <w:pPr>
              <w:rPr>
                <w:rFonts w:eastAsia="Times New Roman" w:cs="Times New Roman"/>
                <w:b w:val="0"/>
                <w:color w:val="000000"/>
                <w:sz w:val="20"/>
                <w:szCs w:val="20"/>
              </w:rPr>
            </w:pPr>
            <w:r w:rsidRPr="005623FA">
              <w:rPr>
                <w:rFonts w:eastAsia="Times New Roman" w:cs="Times New Roman"/>
                <w:b w:val="0"/>
                <w:color w:val="000000"/>
                <w:sz w:val="20"/>
                <w:szCs w:val="20"/>
              </w:rPr>
              <w:t>18(22.0)</w:t>
            </w:r>
          </w:p>
        </w:tc>
        <w:tc>
          <w:tcPr>
            <w:tcW w:w="829" w:type="dxa"/>
            <w:tcBorders>
              <w:top w:val="nil"/>
              <w:left w:val="nil"/>
              <w:bottom w:val="nil"/>
              <w:right w:val="nil"/>
            </w:tcBorders>
            <w:shd w:val="clear" w:color="auto" w:fill="auto"/>
            <w:noWrap/>
            <w:vAlign w:val="center"/>
            <w:hideMark/>
          </w:tcPr>
          <w:p w14:paraId="184A7E53" w14:textId="77777777" w:rsidR="00740B11" w:rsidRPr="005623FA" w:rsidRDefault="00740B11" w:rsidP="00F7341F">
            <w:pPr>
              <w:rPr>
                <w:rFonts w:eastAsia="Times New Roman" w:cs="Times New Roman"/>
                <w:b w:val="0"/>
                <w:color w:val="000000"/>
                <w:sz w:val="20"/>
                <w:szCs w:val="20"/>
              </w:rPr>
            </w:pPr>
            <w:r w:rsidRPr="005623FA">
              <w:rPr>
                <w:rFonts w:eastAsia="Times New Roman" w:cs="Times New Roman"/>
                <w:b w:val="0"/>
                <w:color w:val="000000"/>
                <w:sz w:val="20"/>
                <w:szCs w:val="20"/>
              </w:rPr>
              <w:t>.664</w:t>
            </w:r>
          </w:p>
        </w:tc>
        <w:tc>
          <w:tcPr>
            <w:tcW w:w="276" w:type="dxa"/>
            <w:tcBorders>
              <w:top w:val="nil"/>
              <w:left w:val="nil"/>
              <w:bottom w:val="nil"/>
              <w:right w:val="nil"/>
            </w:tcBorders>
            <w:shd w:val="clear" w:color="auto" w:fill="auto"/>
            <w:noWrap/>
            <w:vAlign w:val="center"/>
            <w:hideMark/>
          </w:tcPr>
          <w:p w14:paraId="7CDCEBA6" w14:textId="77777777" w:rsidR="00740B11" w:rsidRPr="00793238" w:rsidRDefault="00740B11" w:rsidP="00F7341F">
            <w:pPr>
              <w:rPr>
                <w:rFonts w:eastAsia="Times New Roman" w:cs="Times New Roman"/>
                <w:b w:val="0"/>
                <w:color w:val="000000"/>
                <w:sz w:val="20"/>
                <w:szCs w:val="20"/>
                <w:highlight w:val="yellow"/>
              </w:rPr>
            </w:pPr>
          </w:p>
        </w:tc>
        <w:tc>
          <w:tcPr>
            <w:tcW w:w="1161" w:type="dxa"/>
            <w:tcBorders>
              <w:top w:val="nil"/>
              <w:left w:val="nil"/>
              <w:bottom w:val="nil"/>
              <w:right w:val="nil"/>
            </w:tcBorders>
            <w:shd w:val="clear" w:color="auto" w:fill="auto"/>
            <w:noWrap/>
            <w:vAlign w:val="center"/>
            <w:hideMark/>
          </w:tcPr>
          <w:p w14:paraId="424933AB" w14:textId="77777777" w:rsidR="00740B11" w:rsidRPr="00793238" w:rsidRDefault="00740B11" w:rsidP="00F7341F">
            <w:pPr>
              <w:rPr>
                <w:rFonts w:eastAsia="Times New Roman" w:cs="Times New Roman"/>
                <w:b w:val="0"/>
                <w:color w:val="000000"/>
                <w:sz w:val="20"/>
                <w:szCs w:val="20"/>
                <w:highlight w:val="yellow"/>
              </w:rPr>
            </w:pPr>
            <w:r w:rsidRPr="000A5082">
              <w:rPr>
                <w:rFonts w:eastAsia="Times New Roman" w:cs="Times New Roman"/>
                <w:b w:val="0"/>
                <w:color w:val="000000"/>
                <w:sz w:val="20"/>
                <w:szCs w:val="20"/>
              </w:rPr>
              <w:t>116(19.8)</w:t>
            </w:r>
          </w:p>
        </w:tc>
        <w:tc>
          <w:tcPr>
            <w:tcW w:w="1681" w:type="dxa"/>
            <w:tcBorders>
              <w:top w:val="nil"/>
              <w:left w:val="nil"/>
              <w:bottom w:val="nil"/>
              <w:right w:val="nil"/>
            </w:tcBorders>
            <w:shd w:val="clear" w:color="auto" w:fill="auto"/>
            <w:noWrap/>
            <w:vAlign w:val="center"/>
            <w:hideMark/>
          </w:tcPr>
          <w:p w14:paraId="0D500469" w14:textId="77777777" w:rsidR="00740B11" w:rsidRPr="00793238" w:rsidRDefault="00740B11" w:rsidP="00F7341F">
            <w:pPr>
              <w:rPr>
                <w:rFonts w:eastAsia="Times New Roman" w:cs="Times New Roman"/>
                <w:b w:val="0"/>
                <w:color w:val="000000"/>
                <w:sz w:val="20"/>
                <w:szCs w:val="20"/>
                <w:highlight w:val="yellow"/>
              </w:rPr>
            </w:pPr>
            <w:r w:rsidRPr="000A5082">
              <w:rPr>
                <w:rFonts w:eastAsia="Times New Roman" w:cs="Times New Roman"/>
                <w:b w:val="0"/>
                <w:color w:val="000000"/>
                <w:sz w:val="20"/>
                <w:szCs w:val="20"/>
              </w:rPr>
              <w:t>28(21.7)</w:t>
            </w:r>
          </w:p>
        </w:tc>
        <w:tc>
          <w:tcPr>
            <w:tcW w:w="850" w:type="dxa"/>
            <w:tcBorders>
              <w:top w:val="nil"/>
              <w:left w:val="nil"/>
              <w:bottom w:val="nil"/>
              <w:right w:val="nil"/>
            </w:tcBorders>
            <w:shd w:val="clear" w:color="auto" w:fill="auto"/>
            <w:noWrap/>
            <w:vAlign w:val="center"/>
            <w:hideMark/>
          </w:tcPr>
          <w:p w14:paraId="51C5E917" w14:textId="77777777" w:rsidR="00740B11" w:rsidRPr="000A5082" w:rsidRDefault="00740B11" w:rsidP="00F7341F">
            <w:pPr>
              <w:rPr>
                <w:rFonts w:eastAsia="Times New Roman" w:cs="Times New Roman"/>
                <w:b w:val="0"/>
                <w:color w:val="000000"/>
                <w:sz w:val="20"/>
                <w:szCs w:val="20"/>
              </w:rPr>
            </w:pPr>
            <w:r w:rsidRPr="000A5082">
              <w:rPr>
                <w:rFonts w:eastAsia="Times New Roman" w:cs="Times New Roman"/>
                <w:b w:val="0"/>
                <w:color w:val="000000"/>
                <w:sz w:val="20"/>
                <w:szCs w:val="20"/>
              </w:rPr>
              <w:t>.624</w:t>
            </w:r>
          </w:p>
        </w:tc>
      </w:tr>
      <w:tr w:rsidR="00740B11" w:rsidRPr="00A315C3" w14:paraId="29305F64" w14:textId="77777777" w:rsidTr="00F7341F">
        <w:trPr>
          <w:gridAfter w:val="1"/>
          <w:wAfter w:w="1024" w:type="dxa"/>
          <w:trHeight w:val="260"/>
        </w:trPr>
        <w:tc>
          <w:tcPr>
            <w:tcW w:w="3938" w:type="dxa"/>
            <w:gridSpan w:val="2"/>
            <w:tcBorders>
              <w:top w:val="nil"/>
              <w:left w:val="nil"/>
              <w:bottom w:val="nil"/>
              <w:right w:val="nil"/>
            </w:tcBorders>
            <w:shd w:val="clear" w:color="auto" w:fill="auto"/>
            <w:noWrap/>
            <w:vAlign w:val="bottom"/>
            <w:hideMark/>
          </w:tcPr>
          <w:p w14:paraId="03F5D9BC" w14:textId="77777777" w:rsidR="00740B11" w:rsidRPr="00A315C3" w:rsidRDefault="00740B11" w:rsidP="00F7341F">
            <w:pPr>
              <w:jc w:val="left"/>
              <w:rPr>
                <w:rFonts w:eastAsia="Times New Roman" w:cs="Times New Roman"/>
                <w:b w:val="0"/>
                <w:color w:val="000000"/>
                <w:sz w:val="20"/>
                <w:szCs w:val="20"/>
              </w:rPr>
            </w:pPr>
            <w:r w:rsidRPr="00A315C3">
              <w:rPr>
                <w:rFonts w:eastAsia="Times New Roman" w:cs="Times New Roman"/>
                <w:b w:val="0"/>
                <w:color w:val="000000"/>
                <w:sz w:val="20"/>
                <w:szCs w:val="20"/>
              </w:rPr>
              <w:t>Externalizing behaviors</w:t>
            </w:r>
            <w:r>
              <w:rPr>
                <w:rFonts w:eastAsia="Times New Roman" w:cs="Times New Roman"/>
                <w:b w:val="0"/>
                <w:color w:val="000000"/>
                <w:sz w:val="20"/>
                <w:szCs w:val="20"/>
                <w:vertAlign w:val="superscript"/>
              </w:rPr>
              <w:t>d</w:t>
            </w:r>
            <w:r w:rsidRPr="00A315C3">
              <w:rPr>
                <w:rFonts w:eastAsia="Times New Roman" w:cs="Times New Roman"/>
                <w:b w:val="0"/>
                <w:color w:val="000000"/>
                <w:sz w:val="20"/>
                <w:szCs w:val="20"/>
              </w:rPr>
              <w:t>, M(SD)</w:t>
            </w:r>
          </w:p>
        </w:tc>
        <w:tc>
          <w:tcPr>
            <w:tcW w:w="1350" w:type="dxa"/>
            <w:tcBorders>
              <w:top w:val="nil"/>
              <w:left w:val="nil"/>
              <w:bottom w:val="nil"/>
              <w:right w:val="nil"/>
            </w:tcBorders>
            <w:shd w:val="clear" w:color="auto" w:fill="auto"/>
            <w:noWrap/>
            <w:vAlign w:val="center"/>
            <w:hideMark/>
          </w:tcPr>
          <w:p w14:paraId="09AEC483" w14:textId="77777777" w:rsidR="00740B11" w:rsidRPr="0047556C" w:rsidRDefault="00740B11" w:rsidP="00F7341F">
            <w:pPr>
              <w:rPr>
                <w:rFonts w:eastAsia="Times New Roman" w:cs="Times New Roman"/>
                <w:b w:val="0"/>
                <w:color w:val="000000"/>
                <w:sz w:val="20"/>
                <w:szCs w:val="20"/>
              </w:rPr>
            </w:pPr>
            <w:r w:rsidRPr="0047556C">
              <w:rPr>
                <w:rFonts w:eastAsia="Times New Roman" w:cs="Times New Roman"/>
                <w:b w:val="0"/>
                <w:color w:val="000000"/>
                <w:sz w:val="20"/>
                <w:szCs w:val="20"/>
              </w:rPr>
              <w:t>5.18(2.98)</w:t>
            </w:r>
          </w:p>
        </w:tc>
        <w:tc>
          <w:tcPr>
            <w:tcW w:w="1647" w:type="dxa"/>
            <w:tcBorders>
              <w:top w:val="nil"/>
              <w:left w:val="nil"/>
              <w:bottom w:val="nil"/>
              <w:right w:val="nil"/>
            </w:tcBorders>
            <w:shd w:val="clear" w:color="auto" w:fill="auto"/>
            <w:noWrap/>
            <w:vAlign w:val="center"/>
            <w:hideMark/>
          </w:tcPr>
          <w:p w14:paraId="10B58672" w14:textId="77777777" w:rsidR="00740B11" w:rsidRPr="0047556C" w:rsidRDefault="00740B11" w:rsidP="00F7341F">
            <w:pPr>
              <w:rPr>
                <w:rFonts w:eastAsia="Times New Roman" w:cs="Times New Roman"/>
                <w:b w:val="0"/>
                <w:color w:val="000000"/>
                <w:sz w:val="20"/>
                <w:szCs w:val="20"/>
              </w:rPr>
            </w:pPr>
            <w:r w:rsidRPr="0047556C">
              <w:rPr>
                <w:rFonts w:eastAsia="Times New Roman" w:cs="Times New Roman"/>
                <w:b w:val="0"/>
                <w:color w:val="000000"/>
                <w:sz w:val="20"/>
                <w:szCs w:val="20"/>
              </w:rPr>
              <w:t>5.51(3.07)</w:t>
            </w:r>
          </w:p>
        </w:tc>
        <w:tc>
          <w:tcPr>
            <w:tcW w:w="829" w:type="dxa"/>
            <w:tcBorders>
              <w:top w:val="nil"/>
              <w:left w:val="nil"/>
              <w:bottom w:val="nil"/>
              <w:right w:val="nil"/>
            </w:tcBorders>
            <w:shd w:val="clear" w:color="auto" w:fill="auto"/>
            <w:noWrap/>
            <w:vAlign w:val="center"/>
            <w:hideMark/>
          </w:tcPr>
          <w:p w14:paraId="1EF38760" w14:textId="77777777" w:rsidR="00740B11" w:rsidRPr="0047556C" w:rsidRDefault="00740B11" w:rsidP="00F7341F">
            <w:pPr>
              <w:rPr>
                <w:rFonts w:eastAsia="Times New Roman" w:cs="Times New Roman"/>
                <w:b w:val="0"/>
                <w:color w:val="000000"/>
                <w:sz w:val="20"/>
                <w:szCs w:val="20"/>
              </w:rPr>
            </w:pPr>
            <w:r w:rsidRPr="0047556C">
              <w:rPr>
                <w:rFonts w:eastAsia="Times New Roman" w:cs="Times New Roman"/>
                <w:b w:val="0"/>
                <w:color w:val="000000"/>
                <w:sz w:val="20"/>
                <w:szCs w:val="20"/>
              </w:rPr>
              <w:t>.356</w:t>
            </w:r>
          </w:p>
        </w:tc>
        <w:tc>
          <w:tcPr>
            <w:tcW w:w="276" w:type="dxa"/>
            <w:tcBorders>
              <w:top w:val="nil"/>
              <w:left w:val="nil"/>
              <w:bottom w:val="nil"/>
              <w:right w:val="nil"/>
            </w:tcBorders>
            <w:shd w:val="clear" w:color="auto" w:fill="auto"/>
            <w:noWrap/>
            <w:vAlign w:val="center"/>
            <w:hideMark/>
          </w:tcPr>
          <w:p w14:paraId="7F9D3E0B" w14:textId="77777777" w:rsidR="00740B11" w:rsidRPr="00793238" w:rsidRDefault="00740B11" w:rsidP="00F7341F">
            <w:pPr>
              <w:rPr>
                <w:rFonts w:eastAsia="Times New Roman" w:cs="Times New Roman"/>
                <w:b w:val="0"/>
                <w:color w:val="000000"/>
                <w:sz w:val="20"/>
                <w:szCs w:val="20"/>
                <w:highlight w:val="yellow"/>
              </w:rPr>
            </w:pPr>
          </w:p>
        </w:tc>
        <w:tc>
          <w:tcPr>
            <w:tcW w:w="1161" w:type="dxa"/>
            <w:tcBorders>
              <w:top w:val="nil"/>
              <w:left w:val="nil"/>
              <w:bottom w:val="nil"/>
              <w:right w:val="nil"/>
            </w:tcBorders>
            <w:shd w:val="clear" w:color="auto" w:fill="auto"/>
            <w:noWrap/>
            <w:vAlign w:val="center"/>
            <w:hideMark/>
          </w:tcPr>
          <w:p w14:paraId="4E6239D6" w14:textId="77777777" w:rsidR="00740B11" w:rsidRPr="0047556C" w:rsidRDefault="00740B11" w:rsidP="00F7341F">
            <w:pPr>
              <w:rPr>
                <w:rFonts w:eastAsia="Times New Roman" w:cs="Times New Roman"/>
                <w:b w:val="0"/>
                <w:color w:val="000000"/>
                <w:sz w:val="20"/>
                <w:szCs w:val="20"/>
              </w:rPr>
            </w:pPr>
            <w:r w:rsidRPr="0047556C">
              <w:rPr>
                <w:rFonts w:eastAsia="Times New Roman" w:cs="Times New Roman"/>
                <w:b w:val="0"/>
                <w:color w:val="000000"/>
                <w:sz w:val="20"/>
                <w:szCs w:val="20"/>
              </w:rPr>
              <w:t>5.14(2.95)</w:t>
            </w:r>
          </w:p>
        </w:tc>
        <w:tc>
          <w:tcPr>
            <w:tcW w:w="1681" w:type="dxa"/>
            <w:tcBorders>
              <w:top w:val="nil"/>
              <w:left w:val="nil"/>
              <w:bottom w:val="nil"/>
              <w:right w:val="nil"/>
            </w:tcBorders>
            <w:shd w:val="clear" w:color="auto" w:fill="auto"/>
            <w:noWrap/>
            <w:vAlign w:val="center"/>
            <w:hideMark/>
          </w:tcPr>
          <w:p w14:paraId="29519ABD" w14:textId="77777777" w:rsidR="00740B11" w:rsidRPr="0047556C" w:rsidRDefault="00740B11" w:rsidP="00F7341F">
            <w:pPr>
              <w:rPr>
                <w:rFonts w:eastAsia="Times New Roman" w:cs="Times New Roman"/>
                <w:b w:val="0"/>
                <w:color w:val="000000"/>
                <w:sz w:val="20"/>
                <w:szCs w:val="20"/>
              </w:rPr>
            </w:pPr>
            <w:r w:rsidRPr="0047556C">
              <w:rPr>
                <w:rFonts w:eastAsia="Times New Roman" w:cs="Times New Roman"/>
                <w:b w:val="0"/>
                <w:color w:val="000000"/>
                <w:sz w:val="20"/>
                <w:szCs w:val="20"/>
              </w:rPr>
              <w:t>5.55(3.17)</w:t>
            </w:r>
          </w:p>
        </w:tc>
        <w:tc>
          <w:tcPr>
            <w:tcW w:w="850" w:type="dxa"/>
            <w:tcBorders>
              <w:top w:val="nil"/>
              <w:left w:val="nil"/>
              <w:bottom w:val="nil"/>
              <w:right w:val="nil"/>
            </w:tcBorders>
            <w:shd w:val="clear" w:color="auto" w:fill="auto"/>
            <w:noWrap/>
            <w:vAlign w:val="bottom"/>
            <w:hideMark/>
          </w:tcPr>
          <w:p w14:paraId="3AAA0FE4" w14:textId="77777777" w:rsidR="00740B11" w:rsidRPr="0047556C" w:rsidRDefault="00740B11" w:rsidP="00F7341F">
            <w:pPr>
              <w:rPr>
                <w:rFonts w:eastAsia="Times New Roman" w:cs="Times New Roman"/>
                <w:b w:val="0"/>
                <w:color w:val="000000"/>
                <w:sz w:val="20"/>
                <w:szCs w:val="20"/>
              </w:rPr>
            </w:pPr>
            <w:r w:rsidRPr="0047556C">
              <w:rPr>
                <w:rFonts w:eastAsia="Times New Roman" w:cs="Times New Roman"/>
                <w:b w:val="0"/>
                <w:color w:val="000000"/>
                <w:sz w:val="20"/>
                <w:szCs w:val="20"/>
              </w:rPr>
              <w:t>.182</w:t>
            </w:r>
          </w:p>
        </w:tc>
      </w:tr>
      <w:tr w:rsidR="00740B11" w:rsidRPr="00A315C3" w14:paraId="2DE15882" w14:textId="77777777" w:rsidTr="00F7341F">
        <w:trPr>
          <w:gridAfter w:val="1"/>
          <w:wAfter w:w="1024" w:type="dxa"/>
          <w:trHeight w:val="260"/>
        </w:trPr>
        <w:tc>
          <w:tcPr>
            <w:tcW w:w="3938" w:type="dxa"/>
            <w:gridSpan w:val="2"/>
            <w:tcBorders>
              <w:top w:val="nil"/>
              <w:left w:val="nil"/>
              <w:bottom w:val="nil"/>
              <w:right w:val="nil"/>
            </w:tcBorders>
            <w:shd w:val="clear" w:color="auto" w:fill="auto"/>
            <w:noWrap/>
            <w:vAlign w:val="bottom"/>
            <w:hideMark/>
          </w:tcPr>
          <w:p w14:paraId="3FC856B2" w14:textId="77777777" w:rsidR="00740B11" w:rsidRPr="00B8422B" w:rsidRDefault="00740B11" w:rsidP="00F7341F">
            <w:pPr>
              <w:jc w:val="left"/>
              <w:rPr>
                <w:rFonts w:eastAsia="Times New Roman" w:cs="Times New Roman"/>
                <w:b w:val="0"/>
                <w:color w:val="000000"/>
                <w:sz w:val="20"/>
                <w:szCs w:val="20"/>
              </w:rPr>
            </w:pPr>
            <w:r w:rsidRPr="00A315C3">
              <w:rPr>
                <w:rFonts w:eastAsia="Times New Roman" w:cs="Times New Roman"/>
                <w:b w:val="0"/>
                <w:color w:val="000000"/>
                <w:sz w:val="20"/>
                <w:szCs w:val="20"/>
              </w:rPr>
              <w:t>Internalizing behaviors</w:t>
            </w:r>
            <w:r>
              <w:rPr>
                <w:rFonts w:eastAsia="Times New Roman" w:cs="Times New Roman"/>
                <w:b w:val="0"/>
                <w:color w:val="000000"/>
                <w:sz w:val="20"/>
                <w:szCs w:val="20"/>
                <w:vertAlign w:val="superscript"/>
              </w:rPr>
              <w:t>e</w:t>
            </w:r>
            <w:r w:rsidRPr="00A315C3">
              <w:rPr>
                <w:rFonts w:eastAsia="Times New Roman" w:cs="Times New Roman"/>
                <w:b w:val="0"/>
                <w:color w:val="000000"/>
                <w:sz w:val="20"/>
                <w:szCs w:val="20"/>
              </w:rPr>
              <w:t>, M(SD)</w:t>
            </w:r>
          </w:p>
        </w:tc>
        <w:tc>
          <w:tcPr>
            <w:tcW w:w="1350" w:type="dxa"/>
            <w:tcBorders>
              <w:top w:val="nil"/>
              <w:left w:val="nil"/>
              <w:bottom w:val="nil"/>
              <w:right w:val="nil"/>
            </w:tcBorders>
            <w:shd w:val="clear" w:color="auto" w:fill="auto"/>
            <w:noWrap/>
            <w:vAlign w:val="center"/>
            <w:hideMark/>
          </w:tcPr>
          <w:p w14:paraId="03B2BC91" w14:textId="77777777" w:rsidR="00740B11" w:rsidRPr="00C33344" w:rsidRDefault="00740B11" w:rsidP="00F7341F">
            <w:pPr>
              <w:rPr>
                <w:rFonts w:eastAsia="Times New Roman" w:cs="Times New Roman"/>
                <w:b w:val="0"/>
                <w:color w:val="000000"/>
                <w:sz w:val="20"/>
                <w:szCs w:val="20"/>
              </w:rPr>
            </w:pPr>
            <w:r w:rsidRPr="00C33344">
              <w:rPr>
                <w:rFonts w:eastAsia="Times New Roman" w:cs="Times New Roman"/>
                <w:b w:val="0"/>
                <w:color w:val="000000"/>
                <w:sz w:val="20"/>
                <w:szCs w:val="20"/>
              </w:rPr>
              <w:t>.88(1.16)</w:t>
            </w:r>
          </w:p>
        </w:tc>
        <w:tc>
          <w:tcPr>
            <w:tcW w:w="1647" w:type="dxa"/>
            <w:tcBorders>
              <w:top w:val="nil"/>
              <w:left w:val="nil"/>
              <w:bottom w:val="nil"/>
              <w:right w:val="nil"/>
            </w:tcBorders>
            <w:shd w:val="clear" w:color="auto" w:fill="auto"/>
            <w:noWrap/>
            <w:vAlign w:val="center"/>
            <w:hideMark/>
          </w:tcPr>
          <w:p w14:paraId="7AF8A83E" w14:textId="77777777" w:rsidR="00740B11" w:rsidRPr="00C33344" w:rsidRDefault="00740B11" w:rsidP="00F7341F">
            <w:pPr>
              <w:rPr>
                <w:rFonts w:eastAsia="Times New Roman" w:cs="Times New Roman"/>
                <w:b w:val="0"/>
                <w:color w:val="000000"/>
                <w:sz w:val="20"/>
                <w:szCs w:val="20"/>
              </w:rPr>
            </w:pPr>
            <w:r w:rsidRPr="00C33344">
              <w:rPr>
                <w:rFonts w:eastAsia="Times New Roman" w:cs="Times New Roman"/>
                <w:b w:val="0"/>
                <w:color w:val="000000"/>
                <w:sz w:val="20"/>
                <w:szCs w:val="20"/>
              </w:rPr>
              <w:t>1.20(1.29)</w:t>
            </w:r>
          </w:p>
        </w:tc>
        <w:tc>
          <w:tcPr>
            <w:tcW w:w="829" w:type="dxa"/>
            <w:tcBorders>
              <w:top w:val="nil"/>
              <w:left w:val="nil"/>
              <w:bottom w:val="nil"/>
              <w:right w:val="nil"/>
            </w:tcBorders>
            <w:shd w:val="clear" w:color="auto" w:fill="auto"/>
            <w:noWrap/>
            <w:vAlign w:val="center"/>
            <w:hideMark/>
          </w:tcPr>
          <w:p w14:paraId="305B3AC0" w14:textId="77777777" w:rsidR="00740B11" w:rsidRPr="00C33344" w:rsidRDefault="00740B11" w:rsidP="00F7341F">
            <w:pPr>
              <w:rPr>
                <w:rFonts w:eastAsia="Times New Roman" w:cs="Times New Roman"/>
                <w:b w:val="0"/>
                <w:color w:val="000000"/>
                <w:sz w:val="20"/>
                <w:szCs w:val="20"/>
              </w:rPr>
            </w:pPr>
            <w:r w:rsidRPr="00C33344">
              <w:rPr>
                <w:rFonts w:eastAsia="Times New Roman" w:cs="Times New Roman"/>
                <w:b w:val="0"/>
                <w:color w:val="000000"/>
                <w:sz w:val="20"/>
                <w:szCs w:val="20"/>
              </w:rPr>
              <w:t>.025</w:t>
            </w:r>
          </w:p>
        </w:tc>
        <w:tc>
          <w:tcPr>
            <w:tcW w:w="276" w:type="dxa"/>
            <w:tcBorders>
              <w:top w:val="nil"/>
              <w:left w:val="nil"/>
              <w:bottom w:val="nil"/>
              <w:right w:val="nil"/>
            </w:tcBorders>
            <w:shd w:val="clear" w:color="auto" w:fill="auto"/>
            <w:noWrap/>
            <w:vAlign w:val="center"/>
            <w:hideMark/>
          </w:tcPr>
          <w:p w14:paraId="36E9A4B4" w14:textId="77777777" w:rsidR="00740B11" w:rsidRPr="00793238" w:rsidRDefault="00740B11" w:rsidP="00F7341F">
            <w:pPr>
              <w:rPr>
                <w:rFonts w:eastAsia="Times New Roman" w:cs="Times New Roman"/>
                <w:b w:val="0"/>
                <w:color w:val="000000"/>
                <w:sz w:val="20"/>
                <w:szCs w:val="20"/>
                <w:highlight w:val="yellow"/>
              </w:rPr>
            </w:pPr>
          </w:p>
        </w:tc>
        <w:tc>
          <w:tcPr>
            <w:tcW w:w="1161" w:type="dxa"/>
            <w:tcBorders>
              <w:top w:val="nil"/>
              <w:left w:val="nil"/>
              <w:bottom w:val="nil"/>
              <w:right w:val="nil"/>
            </w:tcBorders>
            <w:shd w:val="clear" w:color="auto" w:fill="auto"/>
            <w:noWrap/>
            <w:vAlign w:val="center"/>
            <w:hideMark/>
          </w:tcPr>
          <w:p w14:paraId="3C6055C6" w14:textId="77777777" w:rsidR="00740B11" w:rsidRPr="0047556C" w:rsidRDefault="00740B11" w:rsidP="00F7341F">
            <w:pPr>
              <w:rPr>
                <w:rFonts w:eastAsia="Times New Roman" w:cs="Times New Roman"/>
                <w:b w:val="0"/>
                <w:color w:val="000000"/>
                <w:sz w:val="20"/>
                <w:szCs w:val="20"/>
              </w:rPr>
            </w:pPr>
            <w:r w:rsidRPr="0047556C">
              <w:rPr>
                <w:rFonts w:eastAsia="Times New Roman" w:cs="Times New Roman"/>
                <w:b w:val="0"/>
                <w:color w:val="000000"/>
                <w:sz w:val="20"/>
                <w:szCs w:val="20"/>
              </w:rPr>
              <w:t>0.89(1.16)</w:t>
            </w:r>
          </w:p>
        </w:tc>
        <w:tc>
          <w:tcPr>
            <w:tcW w:w="1681" w:type="dxa"/>
            <w:tcBorders>
              <w:top w:val="nil"/>
              <w:left w:val="nil"/>
              <w:bottom w:val="nil"/>
              <w:right w:val="nil"/>
            </w:tcBorders>
            <w:shd w:val="clear" w:color="auto" w:fill="auto"/>
            <w:noWrap/>
            <w:vAlign w:val="center"/>
            <w:hideMark/>
          </w:tcPr>
          <w:p w14:paraId="56C7523D" w14:textId="77777777" w:rsidR="00740B11" w:rsidRPr="0047556C" w:rsidRDefault="00740B11" w:rsidP="00F7341F">
            <w:pPr>
              <w:rPr>
                <w:rFonts w:eastAsia="Times New Roman" w:cs="Times New Roman"/>
                <w:b w:val="0"/>
                <w:color w:val="000000"/>
                <w:sz w:val="20"/>
                <w:szCs w:val="20"/>
              </w:rPr>
            </w:pPr>
            <w:r w:rsidRPr="0047556C">
              <w:rPr>
                <w:rFonts w:eastAsia="Times New Roman" w:cs="Times New Roman"/>
                <w:b w:val="0"/>
                <w:color w:val="000000"/>
                <w:sz w:val="20"/>
                <w:szCs w:val="20"/>
              </w:rPr>
              <w:t>1.09(1.27)</w:t>
            </w:r>
          </w:p>
        </w:tc>
        <w:tc>
          <w:tcPr>
            <w:tcW w:w="850" w:type="dxa"/>
            <w:tcBorders>
              <w:top w:val="nil"/>
              <w:left w:val="nil"/>
              <w:bottom w:val="nil"/>
              <w:right w:val="nil"/>
            </w:tcBorders>
            <w:shd w:val="clear" w:color="auto" w:fill="auto"/>
            <w:noWrap/>
            <w:vAlign w:val="bottom"/>
            <w:hideMark/>
          </w:tcPr>
          <w:p w14:paraId="37AAC8AD" w14:textId="77777777" w:rsidR="00740B11" w:rsidRPr="0047556C" w:rsidRDefault="00740B11" w:rsidP="00F7341F">
            <w:pPr>
              <w:rPr>
                <w:rFonts w:eastAsia="Times New Roman" w:cs="Times New Roman"/>
                <w:b w:val="0"/>
                <w:color w:val="000000"/>
                <w:sz w:val="20"/>
                <w:szCs w:val="20"/>
              </w:rPr>
            </w:pPr>
            <w:r w:rsidRPr="0047556C">
              <w:rPr>
                <w:rFonts w:eastAsia="Times New Roman" w:cs="Times New Roman"/>
                <w:b w:val="0"/>
                <w:color w:val="000000"/>
                <w:sz w:val="20"/>
                <w:szCs w:val="20"/>
              </w:rPr>
              <w:t>.090</w:t>
            </w:r>
          </w:p>
        </w:tc>
      </w:tr>
      <w:tr w:rsidR="00740B11" w:rsidRPr="00A315C3" w14:paraId="6E5573F7" w14:textId="77777777" w:rsidTr="00F7341F">
        <w:trPr>
          <w:gridAfter w:val="1"/>
          <w:wAfter w:w="1024" w:type="dxa"/>
          <w:trHeight w:val="232"/>
        </w:trPr>
        <w:tc>
          <w:tcPr>
            <w:tcW w:w="3938" w:type="dxa"/>
            <w:gridSpan w:val="2"/>
            <w:tcBorders>
              <w:top w:val="nil"/>
              <w:left w:val="nil"/>
              <w:bottom w:val="nil"/>
              <w:right w:val="nil"/>
            </w:tcBorders>
            <w:shd w:val="clear" w:color="auto" w:fill="auto"/>
            <w:noWrap/>
            <w:vAlign w:val="bottom"/>
            <w:hideMark/>
          </w:tcPr>
          <w:p w14:paraId="390D4DE4" w14:textId="77777777" w:rsidR="00740B11" w:rsidRPr="00A315C3" w:rsidRDefault="00740B11" w:rsidP="00F7341F">
            <w:pPr>
              <w:jc w:val="left"/>
              <w:rPr>
                <w:rFonts w:eastAsia="Times New Roman" w:cs="Times New Roman"/>
                <w:bCs/>
                <w:i/>
                <w:iCs/>
                <w:color w:val="000000"/>
                <w:sz w:val="20"/>
                <w:szCs w:val="20"/>
              </w:rPr>
            </w:pPr>
            <w:r w:rsidRPr="00A315C3">
              <w:rPr>
                <w:rFonts w:eastAsia="Times New Roman" w:cs="Times New Roman"/>
                <w:bCs/>
                <w:i/>
                <w:iCs/>
                <w:color w:val="000000"/>
                <w:sz w:val="20"/>
                <w:szCs w:val="20"/>
              </w:rPr>
              <w:t>Family Characteristics</w:t>
            </w:r>
          </w:p>
        </w:tc>
        <w:tc>
          <w:tcPr>
            <w:tcW w:w="1350" w:type="dxa"/>
            <w:tcBorders>
              <w:top w:val="nil"/>
              <w:left w:val="nil"/>
              <w:bottom w:val="nil"/>
              <w:right w:val="nil"/>
            </w:tcBorders>
            <w:shd w:val="clear" w:color="auto" w:fill="auto"/>
            <w:noWrap/>
            <w:vAlign w:val="center"/>
            <w:hideMark/>
          </w:tcPr>
          <w:p w14:paraId="4E71F56D" w14:textId="77777777" w:rsidR="00740B11" w:rsidRPr="00793238" w:rsidRDefault="00740B11" w:rsidP="00F7341F">
            <w:pPr>
              <w:jc w:val="left"/>
              <w:rPr>
                <w:rFonts w:eastAsia="Times New Roman" w:cs="Times New Roman"/>
                <w:bCs/>
                <w:i/>
                <w:iCs/>
                <w:color w:val="000000"/>
                <w:sz w:val="20"/>
                <w:szCs w:val="20"/>
                <w:highlight w:val="yellow"/>
              </w:rPr>
            </w:pPr>
          </w:p>
        </w:tc>
        <w:tc>
          <w:tcPr>
            <w:tcW w:w="1647" w:type="dxa"/>
            <w:tcBorders>
              <w:top w:val="nil"/>
              <w:left w:val="nil"/>
              <w:bottom w:val="nil"/>
              <w:right w:val="nil"/>
            </w:tcBorders>
            <w:shd w:val="clear" w:color="auto" w:fill="auto"/>
            <w:noWrap/>
            <w:vAlign w:val="center"/>
            <w:hideMark/>
          </w:tcPr>
          <w:p w14:paraId="04E12906" w14:textId="77777777" w:rsidR="00740B11" w:rsidRPr="00793238" w:rsidRDefault="00740B11" w:rsidP="00F7341F">
            <w:pPr>
              <w:rPr>
                <w:rFonts w:eastAsia="Times New Roman" w:cs="Times New Roman"/>
                <w:b w:val="0"/>
                <w:sz w:val="20"/>
                <w:szCs w:val="20"/>
                <w:highlight w:val="yellow"/>
              </w:rPr>
            </w:pPr>
          </w:p>
        </w:tc>
        <w:tc>
          <w:tcPr>
            <w:tcW w:w="829" w:type="dxa"/>
            <w:tcBorders>
              <w:top w:val="nil"/>
              <w:left w:val="nil"/>
              <w:bottom w:val="nil"/>
              <w:right w:val="nil"/>
            </w:tcBorders>
            <w:shd w:val="clear" w:color="auto" w:fill="auto"/>
            <w:noWrap/>
            <w:vAlign w:val="center"/>
            <w:hideMark/>
          </w:tcPr>
          <w:p w14:paraId="4CEF772A" w14:textId="77777777" w:rsidR="00740B11" w:rsidRPr="00793238" w:rsidRDefault="00740B11" w:rsidP="00F7341F">
            <w:pPr>
              <w:rPr>
                <w:rFonts w:eastAsia="Times New Roman" w:cs="Times New Roman"/>
                <w:b w:val="0"/>
                <w:sz w:val="20"/>
                <w:szCs w:val="20"/>
                <w:highlight w:val="yellow"/>
              </w:rPr>
            </w:pPr>
          </w:p>
        </w:tc>
        <w:tc>
          <w:tcPr>
            <w:tcW w:w="276" w:type="dxa"/>
            <w:tcBorders>
              <w:top w:val="nil"/>
              <w:left w:val="nil"/>
              <w:bottom w:val="nil"/>
              <w:right w:val="nil"/>
            </w:tcBorders>
            <w:shd w:val="clear" w:color="auto" w:fill="auto"/>
            <w:noWrap/>
            <w:vAlign w:val="center"/>
            <w:hideMark/>
          </w:tcPr>
          <w:p w14:paraId="19BB51A3" w14:textId="77777777" w:rsidR="00740B11" w:rsidRPr="00793238" w:rsidRDefault="00740B11" w:rsidP="00F7341F">
            <w:pPr>
              <w:rPr>
                <w:rFonts w:eastAsia="Times New Roman" w:cs="Times New Roman"/>
                <w:b w:val="0"/>
                <w:sz w:val="20"/>
                <w:szCs w:val="20"/>
                <w:highlight w:val="yellow"/>
              </w:rPr>
            </w:pPr>
          </w:p>
        </w:tc>
        <w:tc>
          <w:tcPr>
            <w:tcW w:w="1161" w:type="dxa"/>
            <w:tcBorders>
              <w:top w:val="nil"/>
              <w:left w:val="nil"/>
              <w:bottom w:val="nil"/>
              <w:right w:val="nil"/>
            </w:tcBorders>
            <w:shd w:val="clear" w:color="auto" w:fill="auto"/>
            <w:noWrap/>
            <w:vAlign w:val="center"/>
            <w:hideMark/>
          </w:tcPr>
          <w:p w14:paraId="4237A9B7" w14:textId="77777777" w:rsidR="00740B11" w:rsidRPr="00793238" w:rsidRDefault="00740B11" w:rsidP="00F7341F">
            <w:pPr>
              <w:rPr>
                <w:rFonts w:eastAsia="Times New Roman" w:cs="Times New Roman"/>
                <w:b w:val="0"/>
                <w:sz w:val="20"/>
                <w:szCs w:val="20"/>
                <w:highlight w:val="yellow"/>
              </w:rPr>
            </w:pPr>
          </w:p>
        </w:tc>
        <w:tc>
          <w:tcPr>
            <w:tcW w:w="1681" w:type="dxa"/>
            <w:tcBorders>
              <w:top w:val="nil"/>
              <w:left w:val="nil"/>
              <w:bottom w:val="nil"/>
              <w:right w:val="nil"/>
            </w:tcBorders>
            <w:shd w:val="clear" w:color="auto" w:fill="auto"/>
            <w:noWrap/>
            <w:vAlign w:val="center"/>
            <w:hideMark/>
          </w:tcPr>
          <w:p w14:paraId="6C76A09A" w14:textId="77777777" w:rsidR="00740B11" w:rsidRPr="00793238" w:rsidRDefault="00740B11" w:rsidP="00F7341F">
            <w:pPr>
              <w:rPr>
                <w:rFonts w:eastAsia="Times New Roman" w:cs="Times New Roman"/>
                <w:b w:val="0"/>
                <w:sz w:val="20"/>
                <w:szCs w:val="20"/>
                <w:highlight w:val="yellow"/>
              </w:rPr>
            </w:pPr>
          </w:p>
        </w:tc>
        <w:tc>
          <w:tcPr>
            <w:tcW w:w="850" w:type="dxa"/>
            <w:tcBorders>
              <w:top w:val="nil"/>
              <w:left w:val="nil"/>
              <w:bottom w:val="nil"/>
              <w:right w:val="nil"/>
            </w:tcBorders>
            <w:shd w:val="clear" w:color="auto" w:fill="auto"/>
            <w:noWrap/>
            <w:vAlign w:val="bottom"/>
            <w:hideMark/>
          </w:tcPr>
          <w:p w14:paraId="1DFC2CF5" w14:textId="77777777" w:rsidR="00740B11" w:rsidRPr="00793238" w:rsidRDefault="00740B11" w:rsidP="00F7341F">
            <w:pPr>
              <w:rPr>
                <w:rFonts w:eastAsia="Times New Roman" w:cs="Times New Roman"/>
                <w:b w:val="0"/>
                <w:sz w:val="20"/>
                <w:szCs w:val="20"/>
                <w:highlight w:val="yellow"/>
              </w:rPr>
            </w:pPr>
          </w:p>
        </w:tc>
      </w:tr>
      <w:tr w:rsidR="00740B11" w:rsidRPr="00A315C3" w14:paraId="35DE8628" w14:textId="77777777" w:rsidTr="00F7341F">
        <w:trPr>
          <w:gridAfter w:val="1"/>
          <w:wAfter w:w="1024" w:type="dxa"/>
          <w:trHeight w:val="232"/>
        </w:trPr>
        <w:tc>
          <w:tcPr>
            <w:tcW w:w="3938" w:type="dxa"/>
            <w:gridSpan w:val="2"/>
            <w:tcBorders>
              <w:top w:val="nil"/>
              <w:left w:val="nil"/>
              <w:bottom w:val="nil"/>
              <w:right w:val="nil"/>
            </w:tcBorders>
            <w:shd w:val="clear" w:color="auto" w:fill="auto"/>
            <w:noWrap/>
            <w:vAlign w:val="bottom"/>
            <w:hideMark/>
          </w:tcPr>
          <w:p w14:paraId="5F4EB713" w14:textId="77777777" w:rsidR="00740B11" w:rsidRPr="00A315C3" w:rsidRDefault="00740B11" w:rsidP="00F7341F">
            <w:pPr>
              <w:jc w:val="left"/>
              <w:rPr>
                <w:rFonts w:eastAsia="Times New Roman" w:cs="Times New Roman"/>
                <w:b w:val="0"/>
                <w:color w:val="000000"/>
                <w:sz w:val="20"/>
                <w:szCs w:val="20"/>
              </w:rPr>
            </w:pPr>
            <w:r w:rsidRPr="00A315C3">
              <w:rPr>
                <w:rFonts w:eastAsia="Times New Roman" w:cs="Times New Roman"/>
                <w:b w:val="0"/>
                <w:color w:val="000000"/>
                <w:sz w:val="20"/>
                <w:szCs w:val="20"/>
              </w:rPr>
              <w:t>Maternal age at birth, M(SD)</w:t>
            </w:r>
          </w:p>
        </w:tc>
        <w:tc>
          <w:tcPr>
            <w:tcW w:w="1350" w:type="dxa"/>
            <w:tcBorders>
              <w:top w:val="nil"/>
              <w:left w:val="nil"/>
              <w:bottom w:val="nil"/>
              <w:right w:val="nil"/>
            </w:tcBorders>
            <w:shd w:val="clear" w:color="auto" w:fill="auto"/>
            <w:noWrap/>
            <w:vAlign w:val="center"/>
            <w:hideMark/>
          </w:tcPr>
          <w:p w14:paraId="69D246EA" w14:textId="77777777" w:rsidR="00740B11" w:rsidRPr="009B4774" w:rsidRDefault="00740B11" w:rsidP="00F7341F">
            <w:pPr>
              <w:rPr>
                <w:rFonts w:eastAsia="Times New Roman" w:cs="Times New Roman"/>
                <w:b w:val="0"/>
                <w:color w:val="000000"/>
                <w:sz w:val="20"/>
                <w:szCs w:val="20"/>
              </w:rPr>
            </w:pPr>
            <w:r w:rsidRPr="009B4774">
              <w:rPr>
                <w:rFonts w:eastAsia="Times New Roman" w:cs="Times New Roman"/>
                <w:b w:val="0"/>
                <w:color w:val="000000"/>
                <w:sz w:val="20"/>
                <w:szCs w:val="20"/>
              </w:rPr>
              <w:t>29.16(5.06)</w:t>
            </w:r>
          </w:p>
        </w:tc>
        <w:tc>
          <w:tcPr>
            <w:tcW w:w="1647" w:type="dxa"/>
            <w:tcBorders>
              <w:top w:val="nil"/>
              <w:left w:val="nil"/>
              <w:bottom w:val="nil"/>
              <w:right w:val="nil"/>
            </w:tcBorders>
            <w:shd w:val="clear" w:color="auto" w:fill="auto"/>
            <w:noWrap/>
            <w:vAlign w:val="center"/>
            <w:hideMark/>
          </w:tcPr>
          <w:p w14:paraId="42F7783E" w14:textId="77777777" w:rsidR="00740B11" w:rsidRPr="009B4774" w:rsidRDefault="00740B11" w:rsidP="00F7341F">
            <w:pPr>
              <w:rPr>
                <w:rFonts w:eastAsia="Times New Roman" w:cs="Times New Roman"/>
                <w:b w:val="0"/>
                <w:color w:val="000000"/>
                <w:sz w:val="20"/>
                <w:szCs w:val="20"/>
              </w:rPr>
            </w:pPr>
            <w:r w:rsidRPr="009B4774">
              <w:rPr>
                <w:rFonts w:eastAsia="Times New Roman" w:cs="Times New Roman"/>
                <w:b w:val="0"/>
                <w:color w:val="000000"/>
                <w:sz w:val="20"/>
                <w:szCs w:val="20"/>
              </w:rPr>
              <w:t>27.98(5.52)</w:t>
            </w:r>
          </w:p>
        </w:tc>
        <w:tc>
          <w:tcPr>
            <w:tcW w:w="829" w:type="dxa"/>
            <w:tcBorders>
              <w:top w:val="nil"/>
              <w:left w:val="nil"/>
              <w:bottom w:val="nil"/>
              <w:right w:val="nil"/>
            </w:tcBorders>
            <w:shd w:val="clear" w:color="auto" w:fill="auto"/>
            <w:noWrap/>
            <w:vAlign w:val="center"/>
            <w:hideMark/>
          </w:tcPr>
          <w:p w14:paraId="2ACCB851" w14:textId="77777777" w:rsidR="00740B11" w:rsidRPr="009B4774" w:rsidRDefault="00740B11" w:rsidP="00F7341F">
            <w:pPr>
              <w:rPr>
                <w:rFonts w:eastAsia="Times New Roman" w:cs="Times New Roman"/>
                <w:b w:val="0"/>
                <w:color w:val="000000"/>
                <w:sz w:val="20"/>
                <w:szCs w:val="20"/>
              </w:rPr>
            </w:pPr>
            <w:r w:rsidRPr="009B4774">
              <w:rPr>
                <w:rFonts w:eastAsia="Times New Roman" w:cs="Times New Roman"/>
                <w:b w:val="0"/>
                <w:color w:val="000000"/>
                <w:sz w:val="20"/>
                <w:szCs w:val="20"/>
              </w:rPr>
              <w:t>.069</w:t>
            </w:r>
          </w:p>
        </w:tc>
        <w:tc>
          <w:tcPr>
            <w:tcW w:w="276" w:type="dxa"/>
            <w:tcBorders>
              <w:top w:val="nil"/>
              <w:left w:val="nil"/>
              <w:bottom w:val="nil"/>
              <w:right w:val="nil"/>
            </w:tcBorders>
            <w:shd w:val="clear" w:color="auto" w:fill="auto"/>
            <w:noWrap/>
            <w:vAlign w:val="center"/>
            <w:hideMark/>
          </w:tcPr>
          <w:p w14:paraId="0AC7D472" w14:textId="77777777" w:rsidR="00740B11" w:rsidRPr="00793238" w:rsidRDefault="00740B11" w:rsidP="00F7341F">
            <w:pPr>
              <w:rPr>
                <w:rFonts w:eastAsia="Times New Roman" w:cs="Times New Roman"/>
                <w:b w:val="0"/>
                <w:color w:val="000000"/>
                <w:sz w:val="20"/>
                <w:szCs w:val="20"/>
                <w:highlight w:val="yellow"/>
              </w:rPr>
            </w:pPr>
          </w:p>
        </w:tc>
        <w:tc>
          <w:tcPr>
            <w:tcW w:w="1161" w:type="dxa"/>
            <w:tcBorders>
              <w:top w:val="nil"/>
              <w:left w:val="nil"/>
              <w:bottom w:val="nil"/>
              <w:right w:val="nil"/>
            </w:tcBorders>
            <w:shd w:val="clear" w:color="auto" w:fill="auto"/>
            <w:noWrap/>
            <w:vAlign w:val="center"/>
            <w:hideMark/>
          </w:tcPr>
          <w:p w14:paraId="2F2DC4CD" w14:textId="77777777" w:rsidR="00740B11" w:rsidRPr="00793238" w:rsidRDefault="00740B11" w:rsidP="00F7341F">
            <w:pPr>
              <w:rPr>
                <w:rFonts w:eastAsia="Times New Roman" w:cs="Times New Roman"/>
                <w:b w:val="0"/>
                <w:color w:val="000000"/>
                <w:sz w:val="20"/>
                <w:szCs w:val="20"/>
                <w:highlight w:val="yellow"/>
              </w:rPr>
            </w:pPr>
            <w:r w:rsidRPr="009B4774">
              <w:rPr>
                <w:rFonts w:eastAsia="Times New Roman" w:cs="Times New Roman"/>
                <w:b w:val="0"/>
                <w:color w:val="000000"/>
                <w:sz w:val="20"/>
                <w:szCs w:val="20"/>
              </w:rPr>
              <w:t>29.26(5.08)</w:t>
            </w:r>
          </w:p>
        </w:tc>
        <w:tc>
          <w:tcPr>
            <w:tcW w:w="1681" w:type="dxa"/>
            <w:tcBorders>
              <w:top w:val="nil"/>
              <w:left w:val="nil"/>
              <w:bottom w:val="nil"/>
              <w:right w:val="nil"/>
            </w:tcBorders>
            <w:shd w:val="clear" w:color="auto" w:fill="auto"/>
            <w:noWrap/>
            <w:vAlign w:val="center"/>
            <w:hideMark/>
          </w:tcPr>
          <w:p w14:paraId="09E3A679" w14:textId="77777777" w:rsidR="00740B11" w:rsidRPr="009B4774" w:rsidRDefault="00740B11" w:rsidP="00F7341F">
            <w:pPr>
              <w:rPr>
                <w:rFonts w:eastAsia="Times New Roman" w:cs="Times New Roman"/>
                <w:b w:val="0"/>
                <w:color w:val="000000"/>
                <w:sz w:val="20"/>
                <w:szCs w:val="20"/>
              </w:rPr>
            </w:pPr>
            <w:r w:rsidRPr="009B4774">
              <w:rPr>
                <w:rFonts w:eastAsia="Times New Roman" w:cs="Times New Roman"/>
                <w:b w:val="0"/>
                <w:color w:val="000000"/>
                <w:sz w:val="20"/>
                <w:szCs w:val="20"/>
              </w:rPr>
              <w:t>27.97(5.22)</w:t>
            </w:r>
          </w:p>
        </w:tc>
        <w:tc>
          <w:tcPr>
            <w:tcW w:w="850" w:type="dxa"/>
            <w:tcBorders>
              <w:top w:val="nil"/>
              <w:left w:val="nil"/>
              <w:bottom w:val="nil"/>
              <w:right w:val="nil"/>
            </w:tcBorders>
            <w:shd w:val="clear" w:color="auto" w:fill="auto"/>
            <w:noWrap/>
            <w:vAlign w:val="bottom"/>
            <w:hideMark/>
          </w:tcPr>
          <w:p w14:paraId="7D7613B2" w14:textId="77777777" w:rsidR="00740B11" w:rsidRPr="009B4774" w:rsidRDefault="00740B11" w:rsidP="00F7341F">
            <w:pPr>
              <w:rPr>
                <w:rFonts w:eastAsia="Times New Roman" w:cs="Times New Roman"/>
                <w:b w:val="0"/>
                <w:color w:val="000000"/>
                <w:sz w:val="20"/>
                <w:szCs w:val="20"/>
              </w:rPr>
            </w:pPr>
            <w:r w:rsidRPr="009B4774">
              <w:rPr>
                <w:rFonts w:eastAsia="Times New Roman" w:cs="Times New Roman"/>
                <w:b w:val="0"/>
                <w:color w:val="000000"/>
                <w:sz w:val="20"/>
                <w:szCs w:val="20"/>
              </w:rPr>
              <w:t>.011</w:t>
            </w:r>
          </w:p>
        </w:tc>
      </w:tr>
      <w:tr w:rsidR="00740B11" w:rsidRPr="00A315C3" w14:paraId="30832D13" w14:textId="77777777" w:rsidTr="00F7341F">
        <w:trPr>
          <w:gridAfter w:val="1"/>
          <w:wAfter w:w="1024" w:type="dxa"/>
          <w:trHeight w:val="260"/>
        </w:trPr>
        <w:tc>
          <w:tcPr>
            <w:tcW w:w="3938" w:type="dxa"/>
            <w:gridSpan w:val="2"/>
            <w:tcBorders>
              <w:top w:val="nil"/>
              <w:left w:val="nil"/>
              <w:bottom w:val="nil"/>
              <w:right w:val="nil"/>
            </w:tcBorders>
            <w:shd w:val="clear" w:color="auto" w:fill="auto"/>
            <w:noWrap/>
            <w:vAlign w:val="bottom"/>
            <w:hideMark/>
          </w:tcPr>
          <w:p w14:paraId="34CD74FD" w14:textId="77777777" w:rsidR="00740B11" w:rsidRPr="00A315C3" w:rsidRDefault="00740B11" w:rsidP="00F7341F">
            <w:pPr>
              <w:jc w:val="left"/>
              <w:rPr>
                <w:rFonts w:eastAsia="Times New Roman" w:cs="Times New Roman"/>
                <w:b w:val="0"/>
                <w:color w:val="000000"/>
                <w:sz w:val="20"/>
                <w:szCs w:val="20"/>
              </w:rPr>
            </w:pPr>
            <w:r w:rsidRPr="00A315C3">
              <w:rPr>
                <w:rFonts w:eastAsia="Times New Roman" w:cs="Times New Roman"/>
                <w:b w:val="0"/>
                <w:color w:val="000000"/>
                <w:sz w:val="20"/>
                <w:szCs w:val="20"/>
              </w:rPr>
              <w:t>Maternal depression</w:t>
            </w:r>
            <w:r>
              <w:rPr>
                <w:rFonts w:eastAsia="Times New Roman" w:cs="Times New Roman"/>
                <w:b w:val="0"/>
                <w:color w:val="000000"/>
                <w:sz w:val="20"/>
                <w:szCs w:val="20"/>
                <w:vertAlign w:val="superscript"/>
              </w:rPr>
              <w:t>f</w:t>
            </w:r>
            <w:r w:rsidRPr="00A315C3">
              <w:rPr>
                <w:rFonts w:eastAsia="Times New Roman" w:cs="Times New Roman"/>
                <w:b w:val="0"/>
                <w:color w:val="000000"/>
                <w:sz w:val="20"/>
                <w:szCs w:val="20"/>
              </w:rPr>
              <w:t>, M(SD)</w:t>
            </w:r>
          </w:p>
        </w:tc>
        <w:tc>
          <w:tcPr>
            <w:tcW w:w="1350" w:type="dxa"/>
            <w:tcBorders>
              <w:top w:val="nil"/>
              <w:left w:val="nil"/>
              <w:bottom w:val="nil"/>
              <w:right w:val="nil"/>
            </w:tcBorders>
            <w:shd w:val="clear" w:color="auto" w:fill="auto"/>
            <w:noWrap/>
            <w:vAlign w:val="center"/>
            <w:hideMark/>
          </w:tcPr>
          <w:p w14:paraId="490DDA30" w14:textId="77777777" w:rsidR="00740B11" w:rsidRPr="009B4774" w:rsidRDefault="00740B11" w:rsidP="00F7341F">
            <w:pPr>
              <w:rPr>
                <w:rFonts w:eastAsia="Times New Roman" w:cs="Times New Roman"/>
                <w:b w:val="0"/>
                <w:color w:val="000000"/>
                <w:sz w:val="20"/>
                <w:szCs w:val="20"/>
              </w:rPr>
            </w:pPr>
            <w:r w:rsidRPr="009B4774">
              <w:rPr>
                <w:rFonts w:eastAsia="Times New Roman" w:cs="Times New Roman"/>
                <w:b w:val="0"/>
                <w:color w:val="000000"/>
                <w:sz w:val="20"/>
                <w:szCs w:val="20"/>
              </w:rPr>
              <w:t>1.21(1.21)</w:t>
            </w:r>
          </w:p>
        </w:tc>
        <w:tc>
          <w:tcPr>
            <w:tcW w:w="1647" w:type="dxa"/>
            <w:tcBorders>
              <w:top w:val="nil"/>
              <w:left w:val="nil"/>
              <w:bottom w:val="nil"/>
              <w:right w:val="nil"/>
            </w:tcBorders>
            <w:shd w:val="clear" w:color="auto" w:fill="auto"/>
            <w:noWrap/>
            <w:vAlign w:val="center"/>
            <w:hideMark/>
          </w:tcPr>
          <w:p w14:paraId="337839D5" w14:textId="77777777" w:rsidR="00740B11" w:rsidRPr="009B4774" w:rsidRDefault="00740B11" w:rsidP="00F7341F">
            <w:pPr>
              <w:rPr>
                <w:rFonts w:eastAsia="Times New Roman" w:cs="Times New Roman"/>
                <w:b w:val="0"/>
                <w:color w:val="000000"/>
                <w:sz w:val="20"/>
                <w:szCs w:val="20"/>
              </w:rPr>
            </w:pPr>
            <w:r w:rsidRPr="009B4774">
              <w:rPr>
                <w:rFonts w:eastAsia="Times New Roman" w:cs="Times New Roman"/>
                <w:b w:val="0"/>
                <w:color w:val="000000"/>
                <w:sz w:val="20"/>
                <w:szCs w:val="20"/>
              </w:rPr>
              <w:t>1.45(1.22)</w:t>
            </w:r>
          </w:p>
        </w:tc>
        <w:tc>
          <w:tcPr>
            <w:tcW w:w="829" w:type="dxa"/>
            <w:tcBorders>
              <w:top w:val="nil"/>
              <w:left w:val="nil"/>
              <w:bottom w:val="nil"/>
              <w:right w:val="nil"/>
            </w:tcBorders>
            <w:shd w:val="clear" w:color="auto" w:fill="auto"/>
            <w:noWrap/>
            <w:vAlign w:val="center"/>
            <w:hideMark/>
          </w:tcPr>
          <w:p w14:paraId="264F646A" w14:textId="77777777" w:rsidR="00740B11" w:rsidRPr="009B4774" w:rsidRDefault="00740B11" w:rsidP="00F7341F">
            <w:pPr>
              <w:rPr>
                <w:rFonts w:eastAsia="Times New Roman" w:cs="Times New Roman"/>
                <w:b w:val="0"/>
                <w:color w:val="000000"/>
                <w:sz w:val="20"/>
                <w:szCs w:val="20"/>
              </w:rPr>
            </w:pPr>
            <w:r w:rsidRPr="009B4774">
              <w:rPr>
                <w:rFonts w:eastAsia="Times New Roman" w:cs="Times New Roman"/>
                <w:b w:val="0"/>
                <w:color w:val="000000"/>
                <w:sz w:val="20"/>
                <w:szCs w:val="20"/>
              </w:rPr>
              <w:t>.097</w:t>
            </w:r>
          </w:p>
        </w:tc>
        <w:tc>
          <w:tcPr>
            <w:tcW w:w="276" w:type="dxa"/>
            <w:tcBorders>
              <w:top w:val="nil"/>
              <w:left w:val="nil"/>
              <w:bottom w:val="nil"/>
              <w:right w:val="nil"/>
            </w:tcBorders>
            <w:shd w:val="clear" w:color="auto" w:fill="auto"/>
            <w:noWrap/>
            <w:vAlign w:val="center"/>
            <w:hideMark/>
          </w:tcPr>
          <w:p w14:paraId="4ECC0DA6" w14:textId="77777777" w:rsidR="00740B11" w:rsidRPr="00793238" w:rsidRDefault="00740B11" w:rsidP="00F7341F">
            <w:pPr>
              <w:rPr>
                <w:rFonts w:eastAsia="Times New Roman" w:cs="Times New Roman"/>
                <w:b w:val="0"/>
                <w:color w:val="000000"/>
                <w:sz w:val="20"/>
                <w:szCs w:val="20"/>
                <w:highlight w:val="yellow"/>
              </w:rPr>
            </w:pPr>
          </w:p>
        </w:tc>
        <w:tc>
          <w:tcPr>
            <w:tcW w:w="1161" w:type="dxa"/>
            <w:tcBorders>
              <w:top w:val="nil"/>
              <w:left w:val="nil"/>
              <w:bottom w:val="nil"/>
              <w:right w:val="nil"/>
            </w:tcBorders>
            <w:shd w:val="clear" w:color="auto" w:fill="auto"/>
            <w:noWrap/>
            <w:vAlign w:val="center"/>
            <w:hideMark/>
          </w:tcPr>
          <w:p w14:paraId="05347CAA" w14:textId="77777777" w:rsidR="00740B11" w:rsidRPr="00EB6415" w:rsidRDefault="00740B11" w:rsidP="00F7341F">
            <w:pPr>
              <w:rPr>
                <w:rFonts w:eastAsia="Times New Roman" w:cs="Times New Roman"/>
                <w:b w:val="0"/>
                <w:color w:val="000000"/>
                <w:sz w:val="20"/>
                <w:szCs w:val="20"/>
              </w:rPr>
            </w:pPr>
            <w:r w:rsidRPr="00EB6415">
              <w:rPr>
                <w:rFonts w:eastAsia="Times New Roman" w:cs="Times New Roman"/>
                <w:b w:val="0"/>
                <w:color w:val="000000"/>
                <w:sz w:val="20"/>
                <w:szCs w:val="20"/>
              </w:rPr>
              <w:t>1.21(1.19)</w:t>
            </w:r>
          </w:p>
        </w:tc>
        <w:tc>
          <w:tcPr>
            <w:tcW w:w="1681" w:type="dxa"/>
            <w:tcBorders>
              <w:top w:val="nil"/>
              <w:left w:val="nil"/>
              <w:bottom w:val="nil"/>
              <w:right w:val="nil"/>
            </w:tcBorders>
            <w:shd w:val="clear" w:color="auto" w:fill="auto"/>
            <w:noWrap/>
            <w:vAlign w:val="center"/>
            <w:hideMark/>
          </w:tcPr>
          <w:p w14:paraId="499F33B0" w14:textId="77777777" w:rsidR="00740B11" w:rsidRPr="00EB6415" w:rsidRDefault="00740B11" w:rsidP="00F7341F">
            <w:pPr>
              <w:rPr>
                <w:rFonts w:eastAsia="Times New Roman" w:cs="Times New Roman"/>
                <w:b w:val="0"/>
                <w:color w:val="000000"/>
                <w:sz w:val="20"/>
                <w:szCs w:val="20"/>
              </w:rPr>
            </w:pPr>
            <w:r w:rsidRPr="00EB6415">
              <w:rPr>
                <w:rFonts w:eastAsia="Times New Roman" w:cs="Times New Roman"/>
                <w:b w:val="0"/>
                <w:color w:val="000000"/>
                <w:sz w:val="20"/>
                <w:szCs w:val="20"/>
              </w:rPr>
              <w:t>1.39(1.28)</w:t>
            </w:r>
          </w:p>
        </w:tc>
        <w:tc>
          <w:tcPr>
            <w:tcW w:w="850" w:type="dxa"/>
            <w:tcBorders>
              <w:top w:val="nil"/>
              <w:left w:val="nil"/>
              <w:bottom w:val="nil"/>
              <w:right w:val="nil"/>
            </w:tcBorders>
            <w:shd w:val="clear" w:color="auto" w:fill="auto"/>
            <w:noWrap/>
            <w:vAlign w:val="bottom"/>
            <w:hideMark/>
          </w:tcPr>
          <w:p w14:paraId="7B8ECE09" w14:textId="77777777" w:rsidR="00740B11" w:rsidRPr="00EB6415" w:rsidRDefault="00740B11" w:rsidP="00F7341F">
            <w:pPr>
              <w:rPr>
                <w:rFonts w:eastAsia="Times New Roman" w:cs="Times New Roman"/>
                <w:b w:val="0"/>
                <w:color w:val="000000"/>
                <w:sz w:val="20"/>
                <w:szCs w:val="20"/>
              </w:rPr>
            </w:pPr>
            <w:r w:rsidRPr="00EB6415">
              <w:rPr>
                <w:rFonts w:eastAsia="Times New Roman" w:cs="Times New Roman"/>
                <w:b w:val="0"/>
                <w:color w:val="000000"/>
                <w:sz w:val="20"/>
                <w:szCs w:val="20"/>
              </w:rPr>
              <w:t>.148</w:t>
            </w:r>
          </w:p>
        </w:tc>
      </w:tr>
      <w:tr w:rsidR="00740B11" w:rsidRPr="00A315C3" w14:paraId="75359136" w14:textId="77777777" w:rsidTr="00F7341F">
        <w:trPr>
          <w:gridAfter w:val="1"/>
          <w:wAfter w:w="1024" w:type="dxa"/>
          <w:trHeight w:val="221"/>
        </w:trPr>
        <w:tc>
          <w:tcPr>
            <w:tcW w:w="3938" w:type="dxa"/>
            <w:gridSpan w:val="2"/>
            <w:tcBorders>
              <w:top w:val="nil"/>
              <w:left w:val="nil"/>
              <w:bottom w:val="nil"/>
              <w:right w:val="nil"/>
            </w:tcBorders>
            <w:shd w:val="clear" w:color="auto" w:fill="auto"/>
            <w:hideMark/>
          </w:tcPr>
          <w:p w14:paraId="33650AD8" w14:textId="77777777" w:rsidR="00740B11" w:rsidRPr="00A315C3" w:rsidRDefault="00740B11" w:rsidP="00F7341F">
            <w:pPr>
              <w:jc w:val="left"/>
              <w:rPr>
                <w:rFonts w:eastAsia="Times New Roman" w:cs="Times New Roman"/>
                <w:b w:val="0"/>
                <w:color w:val="000000"/>
                <w:sz w:val="20"/>
                <w:szCs w:val="20"/>
              </w:rPr>
            </w:pPr>
            <w:r w:rsidRPr="00A315C3">
              <w:rPr>
                <w:rFonts w:eastAsia="Times New Roman" w:cs="Times New Roman"/>
                <w:b w:val="0"/>
                <w:color w:val="000000"/>
                <w:sz w:val="20"/>
                <w:szCs w:val="20"/>
              </w:rPr>
              <w:t>Non-intact family (single or blended), N(%)</w:t>
            </w:r>
          </w:p>
        </w:tc>
        <w:tc>
          <w:tcPr>
            <w:tcW w:w="1350" w:type="dxa"/>
            <w:tcBorders>
              <w:top w:val="nil"/>
              <w:left w:val="nil"/>
              <w:bottom w:val="nil"/>
              <w:right w:val="nil"/>
            </w:tcBorders>
            <w:shd w:val="clear" w:color="auto" w:fill="auto"/>
            <w:noWrap/>
            <w:vAlign w:val="center"/>
            <w:hideMark/>
          </w:tcPr>
          <w:p w14:paraId="465DCB3F" w14:textId="77777777" w:rsidR="00740B11" w:rsidRPr="00EB6415" w:rsidRDefault="00740B11" w:rsidP="00F7341F">
            <w:pPr>
              <w:rPr>
                <w:rFonts w:eastAsia="Times New Roman" w:cs="Times New Roman"/>
                <w:b w:val="0"/>
                <w:color w:val="000000"/>
                <w:sz w:val="20"/>
                <w:szCs w:val="20"/>
              </w:rPr>
            </w:pPr>
            <w:r w:rsidRPr="00EB6415">
              <w:rPr>
                <w:rFonts w:eastAsia="Times New Roman" w:cs="Times New Roman"/>
                <w:b w:val="0"/>
                <w:color w:val="000000"/>
                <w:sz w:val="20"/>
                <w:szCs w:val="20"/>
              </w:rPr>
              <w:t>107(16.8)</w:t>
            </w:r>
          </w:p>
        </w:tc>
        <w:tc>
          <w:tcPr>
            <w:tcW w:w="1647" w:type="dxa"/>
            <w:tcBorders>
              <w:top w:val="nil"/>
              <w:left w:val="nil"/>
              <w:bottom w:val="nil"/>
              <w:right w:val="nil"/>
            </w:tcBorders>
            <w:shd w:val="clear" w:color="auto" w:fill="auto"/>
            <w:noWrap/>
            <w:vAlign w:val="center"/>
            <w:hideMark/>
          </w:tcPr>
          <w:p w14:paraId="174B145E" w14:textId="77777777" w:rsidR="00740B11" w:rsidRPr="00EB6415" w:rsidRDefault="00740B11" w:rsidP="00F7341F">
            <w:pPr>
              <w:rPr>
                <w:rFonts w:eastAsia="Times New Roman" w:cs="Times New Roman"/>
                <w:b w:val="0"/>
                <w:color w:val="000000"/>
                <w:sz w:val="20"/>
                <w:szCs w:val="20"/>
              </w:rPr>
            </w:pPr>
            <w:r w:rsidRPr="00EB6415">
              <w:rPr>
                <w:rFonts w:eastAsia="Times New Roman" w:cs="Times New Roman"/>
                <w:b w:val="0"/>
                <w:color w:val="000000"/>
                <w:sz w:val="20"/>
                <w:szCs w:val="20"/>
              </w:rPr>
              <w:t>21(25.6)</w:t>
            </w:r>
          </w:p>
        </w:tc>
        <w:tc>
          <w:tcPr>
            <w:tcW w:w="829" w:type="dxa"/>
            <w:tcBorders>
              <w:top w:val="nil"/>
              <w:left w:val="nil"/>
              <w:bottom w:val="nil"/>
              <w:right w:val="nil"/>
            </w:tcBorders>
            <w:shd w:val="clear" w:color="auto" w:fill="auto"/>
            <w:noWrap/>
            <w:vAlign w:val="center"/>
            <w:hideMark/>
          </w:tcPr>
          <w:p w14:paraId="365923E1" w14:textId="77777777" w:rsidR="00740B11" w:rsidRPr="00793238" w:rsidRDefault="00740B11" w:rsidP="00F7341F">
            <w:pPr>
              <w:rPr>
                <w:rFonts w:eastAsia="Times New Roman" w:cs="Times New Roman"/>
                <w:b w:val="0"/>
                <w:color w:val="000000"/>
                <w:sz w:val="20"/>
                <w:szCs w:val="20"/>
                <w:highlight w:val="yellow"/>
              </w:rPr>
            </w:pPr>
            <w:r w:rsidRPr="00EB6415">
              <w:rPr>
                <w:rFonts w:eastAsia="Times New Roman" w:cs="Times New Roman"/>
                <w:b w:val="0"/>
                <w:color w:val="000000"/>
                <w:sz w:val="20"/>
                <w:szCs w:val="20"/>
              </w:rPr>
              <w:t>.050</w:t>
            </w:r>
          </w:p>
        </w:tc>
        <w:tc>
          <w:tcPr>
            <w:tcW w:w="276" w:type="dxa"/>
            <w:tcBorders>
              <w:top w:val="nil"/>
              <w:left w:val="nil"/>
              <w:bottom w:val="nil"/>
              <w:right w:val="nil"/>
            </w:tcBorders>
            <w:shd w:val="clear" w:color="auto" w:fill="auto"/>
            <w:noWrap/>
            <w:vAlign w:val="center"/>
            <w:hideMark/>
          </w:tcPr>
          <w:p w14:paraId="14C23E64" w14:textId="77777777" w:rsidR="00740B11" w:rsidRPr="00793238" w:rsidRDefault="00740B11" w:rsidP="00F7341F">
            <w:pPr>
              <w:rPr>
                <w:rFonts w:eastAsia="Times New Roman" w:cs="Times New Roman"/>
                <w:b w:val="0"/>
                <w:color w:val="000000"/>
                <w:sz w:val="20"/>
                <w:szCs w:val="20"/>
                <w:highlight w:val="yellow"/>
              </w:rPr>
            </w:pPr>
          </w:p>
        </w:tc>
        <w:tc>
          <w:tcPr>
            <w:tcW w:w="1161" w:type="dxa"/>
            <w:tcBorders>
              <w:top w:val="nil"/>
              <w:left w:val="nil"/>
              <w:bottom w:val="nil"/>
              <w:right w:val="nil"/>
            </w:tcBorders>
            <w:shd w:val="clear" w:color="auto" w:fill="auto"/>
            <w:noWrap/>
            <w:vAlign w:val="center"/>
            <w:hideMark/>
          </w:tcPr>
          <w:p w14:paraId="7AE03906" w14:textId="77777777" w:rsidR="00740B11" w:rsidRPr="00C874BB" w:rsidRDefault="00740B11" w:rsidP="00F7341F">
            <w:pPr>
              <w:rPr>
                <w:rFonts w:eastAsia="Times New Roman" w:cs="Times New Roman"/>
                <w:b w:val="0"/>
                <w:color w:val="000000"/>
                <w:sz w:val="20"/>
                <w:szCs w:val="20"/>
              </w:rPr>
            </w:pPr>
            <w:r w:rsidRPr="00C874BB">
              <w:rPr>
                <w:rFonts w:eastAsia="Times New Roman" w:cs="Times New Roman"/>
                <w:b w:val="0"/>
                <w:color w:val="000000"/>
                <w:sz w:val="20"/>
                <w:szCs w:val="20"/>
              </w:rPr>
              <w:t>99(16.8)</w:t>
            </w:r>
          </w:p>
        </w:tc>
        <w:tc>
          <w:tcPr>
            <w:tcW w:w="1681" w:type="dxa"/>
            <w:tcBorders>
              <w:top w:val="nil"/>
              <w:left w:val="nil"/>
              <w:bottom w:val="nil"/>
              <w:right w:val="nil"/>
            </w:tcBorders>
            <w:shd w:val="clear" w:color="auto" w:fill="auto"/>
            <w:noWrap/>
            <w:vAlign w:val="center"/>
            <w:hideMark/>
          </w:tcPr>
          <w:p w14:paraId="06F88BF3" w14:textId="77777777" w:rsidR="00740B11" w:rsidRPr="00C874BB" w:rsidRDefault="00740B11" w:rsidP="00F7341F">
            <w:pPr>
              <w:rPr>
                <w:rFonts w:eastAsia="Times New Roman" w:cs="Times New Roman"/>
                <w:b w:val="0"/>
                <w:color w:val="000000"/>
                <w:sz w:val="20"/>
                <w:szCs w:val="20"/>
              </w:rPr>
            </w:pPr>
            <w:r w:rsidRPr="00C874BB">
              <w:rPr>
                <w:rFonts w:eastAsia="Times New Roman" w:cs="Times New Roman"/>
                <w:b w:val="0"/>
                <w:color w:val="000000"/>
                <w:sz w:val="20"/>
                <w:szCs w:val="20"/>
              </w:rPr>
              <w:t>29(22.5)</w:t>
            </w:r>
          </w:p>
        </w:tc>
        <w:tc>
          <w:tcPr>
            <w:tcW w:w="850" w:type="dxa"/>
            <w:tcBorders>
              <w:top w:val="nil"/>
              <w:left w:val="nil"/>
              <w:bottom w:val="nil"/>
              <w:right w:val="nil"/>
            </w:tcBorders>
            <w:shd w:val="clear" w:color="auto" w:fill="auto"/>
            <w:noWrap/>
            <w:vAlign w:val="center"/>
            <w:hideMark/>
          </w:tcPr>
          <w:p w14:paraId="081DAAFE" w14:textId="77777777" w:rsidR="00740B11" w:rsidRPr="00C874BB" w:rsidRDefault="00740B11" w:rsidP="00F7341F">
            <w:pPr>
              <w:rPr>
                <w:rFonts w:eastAsia="Times New Roman" w:cs="Times New Roman"/>
                <w:b w:val="0"/>
                <w:color w:val="000000"/>
                <w:sz w:val="20"/>
                <w:szCs w:val="20"/>
              </w:rPr>
            </w:pPr>
            <w:r w:rsidRPr="00C874BB">
              <w:rPr>
                <w:rFonts w:eastAsia="Times New Roman" w:cs="Times New Roman"/>
                <w:b w:val="0"/>
                <w:color w:val="000000"/>
                <w:sz w:val="20"/>
                <w:szCs w:val="20"/>
              </w:rPr>
              <w:t>.127</w:t>
            </w:r>
          </w:p>
        </w:tc>
      </w:tr>
      <w:tr w:rsidR="00740B11" w:rsidRPr="00A315C3" w14:paraId="39578516" w14:textId="77777777" w:rsidTr="00F7341F">
        <w:trPr>
          <w:gridAfter w:val="1"/>
          <w:wAfter w:w="1024" w:type="dxa"/>
          <w:trHeight w:val="260"/>
        </w:trPr>
        <w:tc>
          <w:tcPr>
            <w:tcW w:w="3938" w:type="dxa"/>
            <w:gridSpan w:val="2"/>
            <w:tcBorders>
              <w:top w:val="nil"/>
              <w:left w:val="nil"/>
              <w:bottom w:val="nil"/>
              <w:right w:val="nil"/>
            </w:tcBorders>
            <w:shd w:val="clear" w:color="auto" w:fill="auto"/>
            <w:noWrap/>
            <w:vAlign w:val="bottom"/>
            <w:hideMark/>
          </w:tcPr>
          <w:p w14:paraId="2310B4A3" w14:textId="77777777" w:rsidR="00740B11" w:rsidRPr="00B8422B" w:rsidRDefault="00740B11" w:rsidP="00F7341F">
            <w:pPr>
              <w:jc w:val="left"/>
              <w:rPr>
                <w:rFonts w:eastAsia="Times New Roman" w:cs="Times New Roman"/>
                <w:b w:val="0"/>
                <w:color w:val="000000"/>
                <w:sz w:val="20"/>
                <w:szCs w:val="20"/>
              </w:rPr>
            </w:pPr>
            <w:r w:rsidRPr="00A315C3">
              <w:rPr>
                <w:rFonts w:eastAsia="Times New Roman" w:cs="Times New Roman"/>
                <w:b w:val="0"/>
                <w:color w:val="000000"/>
                <w:sz w:val="20"/>
                <w:szCs w:val="20"/>
              </w:rPr>
              <w:t>Family socioeconomic status</w:t>
            </w:r>
            <w:r>
              <w:rPr>
                <w:rFonts w:eastAsia="Times New Roman" w:cs="Times New Roman"/>
                <w:b w:val="0"/>
                <w:color w:val="000000"/>
                <w:sz w:val="20"/>
                <w:szCs w:val="20"/>
                <w:vertAlign w:val="superscript"/>
              </w:rPr>
              <w:t>g</w:t>
            </w:r>
            <w:r w:rsidRPr="00A315C3">
              <w:rPr>
                <w:rFonts w:eastAsia="Times New Roman" w:cs="Times New Roman"/>
                <w:b w:val="0"/>
                <w:color w:val="000000"/>
                <w:sz w:val="20"/>
                <w:szCs w:val="20"/>
              </w:rPr>
              <w:t>, M(SD)</w:t>
            </w:r>
          </w:p>
        </w:tc>
        <w:tc>
          <w:tcPr>
            <w:tcW w:w="1350" w:type="dxa"/>
            <w:tcBorders>
              <w:top w:val="nil"/>
              <w:left w:val="nil"/>
              <w:bottom w:val="nil"/>
              <w:right w:val="nil"/>
            </w:tcBorders>
            <w:shd w:val="clear" w:color="auto" w:fill="auto"/>
            <w:noWrap/>
            <w:vAlign w:val="center"/>
            <w:hideMark/>
          </w:tcPr>
          <w:p w14:paraId="52EE99F8" w14:textId="77777777" w:rsidR="00740B11" w:rsidRPr="00C874BB" w:rsidRDefault="00740B11" w:rsidP="00F7341F">
            <w:pPr>
              <w:rPr>
                <w:rFonts w:eastAsia="Times New Roman" w:cs="Times New Roman"/>
                <w:b w:val="0"/>
                <w:color w:val="000000"/>
                <w:sz w:val="20"/>
                <w:szCs w:val="20"/>
              </w:rPr>
            </w:pPr>
            <w:r w:rsidRPr="00C874BB">
              <w:rPr>
                <w:rFonts w:eastAsia="Times New Roman" w:cs="Times New Roman"/>
                <w:b w:val="0"/>
                <w:color w:val="000000"/>
                <w:sz w:val="20"/>
                <w:szCs w:val="20"/>
              </w:rPr>
              <w:t>.17(.93)</w:t>
            </w:r>
          </w:p>
        </w:tc>
        <w:tc>
          <w:tcPr>
            <w:tcW w:w="1647" w:type="dxa"/>
            <w:tcBorders>
              <w:top w:val="nil"/>
              <w:left w:val="nil"/>
              <w:bottom w:val="nil"/>
              <w:right w:val="nil"/>
            </w:tcBorders>
            <w:shd w:val="clear" w:color="auto" w:fill="auto"/>
            <w:noWrap/>
            <w:vAlign w:val="center"/>
            <w:hideMark/>
          </w:tcPr>
          <w:p w14:paraId="2695A73F" w14:textId="77777777" w:rsidR="00740B11" w:rsidRPr="00C874BB" w:rsidRDefault="00740B11" w:rsidP="00F7341F">
            <w:pPr>
              <w:rPr>
                <w:rFonts w:eastAsia="Times New Roman" w:cs="Times New Roman"/>
                <w:b w:val="0"/>
                <w:color w:val="000000"/>
                <w:sz w:val="20"/>
                <w:szCs w:val="20"/>
              </w:rPr>
            </w:pPr>
            <w:r w:rsidRPr="00C874BB">
              <w:rPr>
                <w:rFonts w:eastAsia="Times New Roman" w:cs="Times New Roman"/>
                <w:b w:val="0"/>
                <w:color w:val="000000"/>
                <w:sz w:val="20"/>
                <w:szCs w:val="20"/>
              </w:rPr>
              <w:t>-.34(1.00)</w:t>
            </w:r>
          </w:p>
        </w:tc>
        <w:tc>
          <w:tcPr>
            <w:tcW w:w="829" w:type="dxa"/>
            <w:tcBorders>
              <w:top w:val="nil"/>
              <w:left w:val="nil"/>
              <w:bottom w:val="nil"/>
              <w:right w:val="nil"/>
            </w:tcBorders>
            <w:shd w:val="clear" w:color="auto" w:fill="auto"/>
            <w:noWrap/>
            <w:vAlign w:val="center"/>
            <w:hideMark/>
          </w:tcPr>
          <w:p w14:paraId="563DE1CB" w14:textId="77777777" w:rsidR="00740B11" w:rsidRPr="00C874BB" w:rsidRDefault="00740B11" w:rsidP="00F7341F">
            <w:pPr>
              <w:rPr>
                <w:rFonts w:eastAsia="Times New Roman" w:cs="Times New Roman"/>
                <w:b w:val="0"/>
                <w:color w:val="000000"/>
                <w:sz w:val="20"/>
                <w:szCs w:val="20"/>
              </w:rPr>
            </w:pPr>
            <w:r w:rsidRPr="00C874BB">
              <w:rPr>
                <w:rFonts w:eastAsia="Times New Roman" w:cs="Times New Roman"/>
                <w:b w:val="0"/>
                <w:color w:val="000000"/>
                <w:sz w:val="20"/>
                <w:szCs w:val="20"/>
              </w:rPr>
              <w:t>&lt;.001</w:t>
            </w:r>
          </w:p>
        </w:tc>
        <w:tc>
          <w:tcPr>
            <w:tcW w:w="276" w:type="dxa"/>
            <w:tcBorders>
              <w:top w:val="nil"/>
              <w:left w:val="nil"/>
              <w:bottom w:val="nil"/>
              <w:right w:val="nil"/>
            </w:tcBorders>
            <w:shd w:val="clear" w:color="auto" w:fill="auto"/>
            <w:noWrap/>
            <w:vAlign w:val="center"/>
            <w:hideMark/>
          </w:tcPr>
          <w:p w14:paraId="1F0C14A5" w14:textId="77777777" w:rsidR="00740B11" w:rsidRPr="00793238" w:rsidRDefault="00740B11" w:rsidP="00F7341F">
            <w:pPr>
              <w:rPr>
                <w:rFonts w:eastAsia="Times New Roman" w:cs="Times New Roman"/>
                <w:b w:val="0"/>
                <w:color w:val="000000"/>
                <w:sz w:val="20"/>
                <w:szCs w:val="20"/>
                <w:highlight w:val="yellow"/>
              </w:rPr>
            </w:pPr>
          </w:p>
        </w:tc>
        <w:tc>
          <w:tcPr>
            <w:tcW w:w="1161" w:type="dxa"/>
            <w:tcBorders>
              <w:top w:val="nil"/>
              <w:left w:val="nil"/>
              <w:bottom w:val="nil"/>
              <w:right w:val="nil"/>
            </w:tcBorders>
            <w:shd w:val="clear" w:color="auto" w:fill="auto"/>
            <w:noWrap/>
            <w:vAlign w:val="center"/>
            <w:hideMark/>
          </w:tcPr>
          <w:p w14:paraId="2D80C6FF" w14:textId="77777777" w:rsidR="00740B11" w:rsidRPr="00C874BB" w:rsidRDefault="00740B11" w:rsidP="00F7341F">
            <w:pPr>
              <w:rPr>
                <w:rFonts w:eastAsia="Times New Roman" w:cs="Times New Roman"/>
                <w:b w:val="0"/>
                <w:color w:val="000000"/>
                <w:sz w:val="20"/>
                <w:szCs w:val="20"/>
              </w:rPr>
            </w:pPr>
            <w:r w:rsidRPr="00C874BB">
              <w:rPr>
                <w:rFonts w:eastAsia="Times New Roman" w:cs="Times New Roman"/>
                <w:b w:val="0"/>
                <w:color w:val="000000"/>
                <w:sz w:val="20"/>
                <w:szCs w:val="20"/>
              </w:rPr>
              <w:t>.17(.94)</w:t>
            </w:r>
          </w:p>
        </w:tc>
        <w:tc>
          <w:tcPr>
            <w:tcW w:w="1681" w:type="dxa"/>
            <w:tcBorders>
              <w:top w:val="nil"/>
              <w:left w:val="nil"/>
              <w:bottom w:val="nil"/>
              <w:right w:val="nil"/>
            </w:tcBorders>
            <w:shd w:val="clear" w:color="auto" w:fill="auto"/>
            <w:noWrap/>
            <w:vAlign w:val="center"/>
            <w:hideMark/>
          </w:tcPr>
          <w:p w14:paraId="405F024C" w14:textId="77777777" w:rsidR="00740B11" w:rsidRPr="00C874BB" w:rsidRDefault="00740B11" w:rsidP="00F7341F">
            <w:pPr>
              <w:rPr>
                <w:rFonts w:eastAsia="Times New Roman" w:cs="Times New Roman"/>
                <w:b w:val="0"/>
                <w:color w:val="000000"/>
                <w:sz w:val="20"/>
                <w:szCs w:val="20"/>
              </w:rPr>
            </w:pPr>
            <w:r w:rsidRPr="00C874BB">
              <w:rPr>
                <w:rFonts w:eastAsia="Times New Roman" w:cs="Times New Roman"/>
                <w:b w:val="0"/>
                <w:color w:val="000000"/>
                <w:sz w:val="20"/>
                <w:szCs w:val="20"/>
              </w:rPr>
              <w:t>-.15(1.00)</w:t>
            </w:r>
          </w:p>
        </w:tc>
        <w:tc>
          <w:tcPr>
            <w:tcW w:w="850" w:type="dxa"/>
            <w:tcBorders>
              <w:top w:val="nil"/>
              <w:left w:val="nil"/>
              <w:bottom w:val="nil"/>
              <w:right w:val="nil"/>
            </w:tcBorders>
            <w:shd w:val="clear" w:color="auto" w:fill="auto"/>
            <w:noWrap/>
            <w:vAlign w:val="bottom"/>
            <w:hideMark/>
          </w:tcPr>
          <w:p w14:paraId="17E7F966" w14:textId="77777777" w:rsidR="00740B11" w:rsidRPr="00C874BB" w:rsidRDefault="00740B11" w:rsidP="00F7341F">
            <w:pPr>
              <w:rPr>
                <w:rFonts w:eastAsia="Times New Roman" w:cs="Times New Roman"/>
                <w:b w:val="0"/>
                <w:color w:val="000000"/>
                <w:sz w:val="20"/>
                <w:szCs w:val="20"/>
              </w:rPr>
            </w:pPr>
            <w:r w:rsidRPr="00C874BB">
              <w:rPr>
                <w:rFonts w:eastAsia="Times New Roman" w:cs="Times New Roman"/>
                <w:b w:val="0"/>
                <w:color w:val="000000"/>
                <w:sz w:val="20"/>
                <w:szCs w:val="20"/>
              </w:rPr>
              <w:t>&lt;.001</w:t>
            </w:r>
          </w:p>
        </w:tc>
      </w:tr>
      <w:tr w:rsidR="00740B11" w:rsidRPr="00A315C3" w14:paraId="166709C8" w14:textId="77777777" w:rsidTr="00F7341F">
        <w:trPr>
          <w:gridAfter w:val="1"/>
          <w:wAfter w:w="1024" w:type="dxa"/>
          <w:trHeight w:val="276"/>
        </w:trPr>
        <w:tc>
          <w:tcPr>
            <w:tcW w:w="11732" w:type="dxa"/>
            <w:gridSpan w:val="9"/>
            <w:vMerge w:val="restart"/>
            <w:tcBorders>
              <w:top w:val="single" w:sz="4" w:space="0" w:color="auto"/>
              <w:left w:val="nil"/>
              <w:bottom w:val="nil"/>
              <w:right w:val="nil"/>
            </w:tcBorders>
            <w:shd w:val="clear" w:color="auto" w:fill="auto"/>
            <w:hideMark/>
          </w:tcPr>
          <w:p w14:paraId="6D997E52" w14:textId="77777777" w:rsidR="00740B11" w:rsidRDefault="00740B11" w:rsidP="00F7341F">
            <w:pPr>
              <w:jc w:val="left"/>
              <w:rPr>
                <w:rFonts w:eastAsia="Times New Roman" w:cs="Times New Roman"/>
                <w:b w:val="0"/>
                <w:color w:val="000000"/>
                <w:sz w:val="20"/>
                <w:szCs w:val="20"/>
              </w:rPr>
            </w:pPr>
            <w:r w:rsidRPr="00A315C3">
              <w:rPr>
                <w:rFonts w:eastAsia="Times New Roman" w:cs="Times New Roman"/>
                <w:b w:val="0"/>
                <w:i/>
                <w:iCs/>
                <w:color w:val="000000"/>
                <w:sz w:val="20"/>
                <w:szCs w:val="20"/>
              </w:rPr>
              <w:t>Note.</w:t>
            </w:r>
            <w:r w:rsidRPr="00A315C3">
              <w:rPr>
                <w:rFonts w:eastAsia="Times New Roman" w:cs="Times New Roman"/>
                <w:b w:val="0"/>
                <w:color w:val="000000"/>
                <w:sz w:val="20"/>
                <w:szCs w:val="20"/>
              </w:rPr>
              <w:t xml:space="preserve"> Data were compiled from the final master file of the Québec Longitudinal Study of Child Development (1998-2021), Québec Government, Québec Statistics Institute.</w:t>
            </w:r>
          </w:p>
          <w:p w14:paraId="34900E1F" w14:textId="77777777" w:rsidR="00740B11" w:rsidRDefault="00740B11" w:rsidP="00F7341F">
            <w:pPr>
              <w:jc w:val="left"/>
              <w:rPr>
                <w:rFonts w:eastAsia="Times New Roman" w:cs="Times New Roman"/>
                <w:b w:val="0"/>
                <w:color w:val="000000"/>
                <w:sz w:val="20"/>
                <w:szCs w:val="20"/>
              </w:rPr>
            </w:pPr>
            <w:r>
              <w:rPr>
                <w:rFonts w:eastAsia="Times New Roman" w:cs="Times New Roman"/>
                <w:b w:val="0"/>
                <w:color w:val="000000"/>
                <w:sz w:val="20"/>
                <w:szCs w:val="20"/>
                <w:vertAlign w:val="superscript"/>
              </w:rPr>
              <w:t>a</w:t>
            </w:r>
            <w:r w:rsidRPr="00A315C3">
              <w:rPr>
                <w:rFonts w:eastAsia="Times New Roman" w:cs="Times New Roman"/>
                <w:b w:val="0"/>
                <w:color w:val="000000"/>
                <w:sz w:val="20"/>
                <w:szCs w:val="20"/>
              </w:rPr>
              <w:t>Variables were measured when the child was 5 months of age, unless otherwise indicated.</w:t>
            </w:r>
          </w:p>
          <w:p w14:paraId="157A7855" w14:textId="77777777" w:rsidR="00740B11" w:rsidRPr="00A315C3" w:rsidRDefault="00740B11" w:rsidP="00F7341F">
            <w:pPr>
              <w:jc w:val="left"/>
              <w:rPr>
                <w:rFonts w:eastAsia="Times New Roman" w:cs="Times New Roman"/>
                <w:b w:val="0"/>
                <w:color w:val="000000"/>
                <w:sz w:val="20"/>
                <w:szCs w:val="20"/>
              </w:rPr>
            </w:pPr>
            <w:r>
              <w:rPr>
                <w:rFonts w:eastAsia="Times New Roman" w:cs="Times New Roman"/>
                <w:b w:val="0"/>
                <w:color w:val="000000"/>
                <w:sz w:val="20"/>
                <w:szCs w:val="20"/>
                <w:vertAlign w:val="superscript"/>
              </w:rPr>
              <w:t>b</w:t>
            </w:r>
            <w:r>
              <w:rPr>
                <w:rFonts w:eastAsia="Times New Roman" w:cs="Times New Roman"/>
                <w:b w:val="0"/>
                <w:color w:val="000000"/>
                <w:sz w:val="20"/>
                <w:szCs w:val="20"/>
              </w:rPr>
              <w:t>Based on the target sample of 721 participants (all participants with a valid polygenic risk score).</w:t>
            </w:r>
            <w:r w:rsidRPr="00A315C3">
              <w:rPr>
                <w:rFonts w:eastAsia="Times New Roman" w:cs="Times New Roman"/>
                <w:b w:val="0"/>
                <w:color w:val="000000"/>
                <w:sz w:val="20"/>
                <w:szCs w:val="20"/>
              </w:rPr>
              <w:br/>
            </w:r>
            <w:r>
              <w:rPr>
                <w:rFonts w:eastAsia="Times New Roman" w:cs="Times New Roman"/>
                <w:b w:val="0"/>
                <w:color w:val="000000"/>
                <w:sz w:val="20"/>
                <w:szCs w:val="20"/>
                <w:vertAlign w:val="superscript"/>
              </w:rPr>
              <w:t>c</w:t>
            </w:r>
            <w:r>
              <w:rPr>
                <w:rFonts w:eastAsia="Times New Roman" w:cs="Times New Roman"/>
                <w:b w:val="0"/>
                <w:color w:val="000000"/>
                <w:sz w:val="20"/>
                <w:szCs w:val="20"/>
              </w:rPr>
              <w:t>based on a sample of 639 participants that had valid data on at least one prospective maltreatment indicator.</w:t>
            </w:r>
            <w:r w:rsidRPr="00A315C3">
              <w:rPr>
                <w:rFonts w:eastAsia="Times New Roman" w:cs="Times New Roman"/>
                <w:b w:val="0"/>
                <w:color w:val="000000"/>
                <w:sz w:val="20"/>
                <w:szCs w:val="20"/>
              </w:rPr>
              <w:br/>
            </w:r>
            <w:r>
              <w:rPr>
                <w:rFonts w:eastAsia="Times New Roman" w:cs="Times New Roman"/>
                <w:b w:val="0"/>
                <w:color w:val="000000"/>
                <w:sz w:val="20"/>
                <w:szCs w:val="20"/>
                <w:vertAlign w:val="superscript"/>
              </w:rPr>
              <w:t>d</w:t>
            </w:r>
            <w:r w:rsidRPr="00A315C3">
              <w:rPr>
                <w:rFonts w:eastAsia="Times New Roman" w:cs="Times New Roman"/>
                <w:b w:val="0"/>
                <w:color w:val="000000"/>
                <w:sz w:val="20"/>
                <w:szCs w:val="20"/>
              </w:rPr>
              <w:t xml:space="preserve">Assessed at 29 months, missing values were replaced with 17 months; 10 items from the Behavior Questionnaire (e.g., cannot sit still, is agitated) (Collet et al., 2022), scores range from 0-18. </w:t>
            </w:r>
            <w:r w:rsidRPr="00A315C3">
              <w:rPr>
                <w:rFonts w:eastAsia="Times New Roman" w:cs="Times New Roman"/>
                <w:b w:val="0"/>
                <w:color w:val="000000"/>
                <w:sz w:val="20"/>
                <w:szCs w:val="20"/>
              </w:rPr>
              <w:br/>
            </w:r>
            <w:r>
              <w:rPr>
                <w:rFonts w:eastAsia="Times New Roman" w:cs="Times New Roman"/>
                <w:b w:val="0"/>
                <w:color w:val="000000"/>
                <w:sz w:val="20"/>
                <w:szCs w:val="20"/>
                <w:vertAlign w:val="superscript"/>
              </w:rPr>
              <w:t>e</w:t>
            </w:r>
            <w:r w:rsidRPr="00A315C3">
              <w:rPr>
                <w:rFonts w:eastAsia="Times New Roman" w:cs="Times New Roman"/>
                <w:b w:val="0"/>
                <w:color w:val="000000"/>
                <w:sz w:val="20"/>
                <w:szCs w:val="20"/>
              </w:rPr>
              <w:t>Assessed at 29 months, missing values were replaced with 17 months; 6 items from the Behavior Questionnaire (e.g., is too fearful or anxious) (Collet et al., 2022), scores range from 0-8.</w:t>
            </w:r>
            <w:r w:rsidRPr="00A315C3">
              <w:rPr>
                <w:rFonts w:eastAsia="Times New Roman" w:cs="Times New Roman"/>
                <w:b w:val="0"/>
                <w:color w:val="000000"/>
                <w:sz w:val="20"/>
                <w:szCs w:val="20"/>
              </w:rPr>
              <w:br/>
            </w:r>
            <w:r>
              <w:rPr>
                <w:rFonts w:eastAsia="Times New Roman" w:cs="Times New Roman"/>
                <w:b w:val="0"/>
                <w:color w:val="000000"/>
                <w:sz w:val="20"/>
                <w:szCs w:val="20"/>
                <w:vertAlign w:val="superscript"/>
              </w:rPr>
              <w:t>f</w:t>
            </w:r>
            <w:r w:rsidRPr="00A315C3">
              <w:rPr>
                <w:rFonts w:eastAsia="Times New Roman" w:cs="Times New Roman"/>
                <w:b w:val="0"/>
                <w:color w:val="000000"/>
                <w:sz w:val="20"/>
                <w:szCs w:val="20"/>
              </w:rPr>
              <w:t xml:space="preserve">Assessed using a shortened version (12 items) of the Center for Epidemiologic Studies-Depression (Poulin, C. </w:t>
            </w:r>
            <w:r w:rsidRPr="00A315C3">
              <w:rPr>
                <w:rFonts w:eastAsia="Times New Roman" w:cs="Times New Roman"/>
                <w:b w:val="0"/>
                <w:i/>
                <w:iCs/>
                <w:color w:val="000000"/>
                <w:sz w:val="20"/>
                <w:szCs w:val="20"/>
              </w:rPr>
              <w:t>et al.</w:t>
            </w:r>
            <w:r w:rsidRPr="00A315C3">
              <w:rPr>
                <w:rFonts w:eastAsia="Times New Roman" w:cs="Times New Roman"/>
                <w:b w:val="0"/>
                <w:color w:val="000000"/>
                <w:sz w:val="20"/>
                <w:szCs w:val="20"/>
              </w:rPr>
              <w:t>, 2005). Scores were standardized to range from 0-10.</w:t>
            </w:r>
            <w:r w:rsidRPr="00A315C3">
              <w:rPr>
                <w:rFonts w:eastAsia="Times New Roman" w:cs="Times New Roman"/>
                <w:b w:val="0"/>
                <w:color w:val="000000"/>
                <w:sz w:val="20"/>
                <w:szCs w:val="20"/>
              </w:rPr>
              <w:br/>
            </w:r>
            <w:r>
              <w:rPr>
                <w:rFonts w:eastAsia="Times New Roman" w:cs="Times New Roman"/>
                <w:b w:val="0"/>
                <w:color w:val="000000"/>
                <w:sz w:val="20"/>
                <w:szCs w:val="20"/>
                <w:vertAlign w:val="superscript"/>
              </w:rPr>
              <w:t>g</w:t>
            </w:r>
            <w:r w:rsidRPr="00A315C3">
              <w:rPr>
                <w:rFonts w:eastAsia="Times New Roman" w:cs="Times New Roman"/>
                <w:b w:val="0"/>
                <w:color w:val="000000"/>
                <w:sz w:val="20"/>
                <w:szCs w:val="20"/>
              </w:rPr>
              <w:t>Standardized index</w:t>
            </w:r>
            <w:r>
              <w:rPr>
                <w:rFonts w:eastAsia="Times New Roman" w:cs="Times New Roman"/>
                <w:b w:val="0"/>
                <w:color w:val="000000"/>
                <w:sz w:val="20"/>
                <w:szCs w:val="20"/>
              </w:rPr>
              <w:t xml:space="preserve"> (z-score)</w:t>
            </w:r>
            <w:r w:rsidRPr="00A315C3">
              <w:rPr>
                <w:rFonts w:eastAsia="Times New Roman" w:cs="Times New Roman"/>
                <w:b w:val="0"/>
                <w:color w:val="000000"/>
                <w:sz w:val="20"/>
                <w:szCs w:val="20"/>
              </w:rPr>
              <w:t xml:space="preserve"> based on annual gross income, parental education level and occupational prestige</w:t>
            </w:r>
            <w:r>
              <w:rPr>
                <w:rFonts w:eastAsia="Times New Roman" w:cs="Times New Roman"/>
                <w:b w:val="0"/>
                <w:color w:val="000000"/>
                <w:sz w:val="20"/>
                <w:szCs w:val="20"/>
              </w:rPr>
              <w:t xml:space="preserve"> (Willms D.J., &amp; Shields, M., 1996)</w:t>
            </w:r>
            <w:r w:rsidRPr="00A315C3">
              <w:rPr>
                <w:rFonts w:eastAsia="Times New Roman" w:cs="Times New Roman"/>
                <w:b w:val="0"/>
                <w:color w:val="000000"/>
                <w:sz w:val="20"/>
                <w:szCs w:val="20"/>
              </w:rPr>
              <w:t xml:space="preserve">. </w:t>
            </w:r>
          </w:p>
        </w:tc>
      </w:tr>
      <w:tr w:rsidR="00740B11" w:rsidRPr="00A315C3" w14:paraId="2A62713B" w14:textId="77777777" w:rsidTr="00F7341F">
        <w:trPr>
          <w:trHeight w:val="232"/>
        </w:trPr>
        <w:tc>
          <w:tcPr>
            <w:tcW w:w="11732" w:type="dxa"/>
            <w:gridSpan w:val="9"/>
            <w:vMerge/>
            <w:tcBorders>
              <w:top w:val="single" w:sz="4" w:space="0" w:color="auto"/>
              <w:left w:val="nil"/>
              <w:bottom w:val="nil"/>
              <w:right w:val="nil"/>
            </w:tcBorders>
            <w:vAlign w:val="center"/>
            <w:hideMark/>
          </w:tcPr>
          <w:p w14:paraId="09EEFA47" w14:textId="77777777" w:rsidR="00740B11" w:rsidRPr="00A315C3" w:rsidRDefault="00740B11" w:rsidP="00F7341F">
            <w:pPr>
              <w:jc w:val="left"/>
              <w:rPr>
                <w:rFonts w:eastAsia="Times New Roman" w:cs="Times New Roman"/>
                <w:b w:val="0"/>
                <w:color w:val="000000"/>
                <w:sz w:val="20"/>
                <w:szCs w:val="20"/>
              </w:rPr>
            </w:pPr>
          </w:p>
        </w:tc>
        <w:tc>
          <w:tcPr>
            <w:tcW w:w="1024" w:type="dxa"/>
            <w:tcBorders>
              <w:top w:val="nil"/>
              <w:left w:val="nil"/>
              <w:bottom w:val="nil"/>
              <w:right w:val="nil"/>
            </w:tcBorders>
            <w:shd w:val="clear" w:color="auto" w:fill="auto"/>
            <w:noWrap/>
            <w:vAlign w:val="bottom"/>
            <w:hideMark/>
          </w:tcPr>
          <w:p w14:paraId="3004273F" w14:textId="77777777" w:rsidR="00740B11" w:rsidRPr="00A315C3" w:rsidRDefault="00740B11" w:rsidP="00F7341F">
            <w:pPr>
              <w:jc w:val="left"/>
              <w:rPr>
                <w:rFonts w:eastAsia="Times New Roman" w:cs="Times New Roman"/>
                <w:b w:val="0"/>
                <w:color w:val="000000"/>
                <w:sz w:val="20"/>
                <w:szCs w:val="20"/>
              </w:rPr>
            </w:pPr>
          </w:p>
        </w:tc>
      </w:tr>
      <w:tr w:rsidR="00740B11" w:rsidRPr="00A315C3" w14:paraId="107E0C12" w14:textId="77777777" w:rsidTr="00F7341F">
        <w:trPr>
          <w:trHeight w:val="232"/>
        </w:trPr>
        <w:tc>
          <w:tcPr>
            <w:tcW w:w="11732" w:type="dxa"/>
            <w:gridSpan w:val="9"/>
            <w:vMerge/>
            <w:tcBorders>
              <w:top w:val="single" w:sz="4" w:space="0" w:color="auto"/>
              <w:left w:val="nil"/>
              <w:bottom w:val="nil"/>
              <w:right w:val="nil"/>
            </w:tcBorders>
            <w:vAlign w:val="center"/>
            <w:hideMark/>
          </w:tcPr>
          <w:p w14:paraId="1D9EBA01" w14:textId="77777777" w:rsidR="00740B11" w:rsidRPr="00A315C3" w:rsidRDefault="00740B11" w:rsidP="00F7341F">
            <w:pPr>
              <w:jc w:val="left"/>
              <w:rPr>
                <w:rFonts w:eastAsia="Times New Roman" w:cs="Times New Roman"/>
                <w:b w:val="0"/>
                <w:color w:val="000000"/>
                <w:sz w:val="20"/>
                <w:szCs w:val="20"/>
              </w:rPr>
            </w:pPr>
          </w:p>
        </w:tc>
        <w:tc>
          <w:tcPr>
            <w:tcW w:w="1024" w:type="dxa"/>
            <w:tcBorders>
              <w:top w:val="nil"/>
              <w:left w:val="nil"/>
              <w:bottom w:val="nil"/>
              <w:right w:val="nil"/>
            </w:tcBorders>
            <w:shd w:val="clear" w:color="auto" w:fill="auto"/>
            <w:noWrap/>
            <w:vAlign w:val="bottom"/>
            <w:hideMark/>
          </w:tcPr>
          <w:p w14:paraId="6D527C78" w14:textId="77777777" w:rsidR="00740B11" w:rsidRPr="00A315C3" w:rsidRDefault="00740B11" w:rsidP="00F7341F">
            <w:pPr>
              <w:jc w:val="left"/>
              <w:rPr>
                <w:rFonts w:eastAsia="Times New Roman" w:cs="Times New Roman"/>
                <w:b w:val="0"/>
                <w:sz w:val="20"/>
                <w:szCs w:val="20"/>
              </w:rPr>
            </w:pPr>
          </w:p>
        </w:tc>
      </w:tr>
      <w:tr w:rsidR="00740B11" w:rsidRPr="00A315C3" w14:paraId="57DC9E24" w14:textId="77777777" w:rsidTr="00F7341F">
        <w:trPr>
          <w:trHeight w:val="232"/>
        </w:trPr>
        <w:tc>
          <w:tcPr>
            <w:tcW w:w="11732" w:type="dxa"/>
            <w:gridSpan w:val="9"/>
            <w:vMerge/>
            <w:tcBorders>
              <w:top w:val="single" w:sz="4" w:space="0" w:color="auto"/>
              <w:left w:val="nil"/>
              <w:bottom w:val="nil"/>
              <w:right w:val="nil"/>
            </w:tcBorders>
            <w:vAlign w:val="center"/>
            <w:hideMark/>
          </w:tcPr>
          <w:p w14:paraId="4EA1C769" w14:textId="77777777" w:rsidR="00740B11" w:rsidRPr="00A315C3" w:rsidRDefault="00740B11" w:rsidP="00F7341F">
            <w:pPr>
              <w:jc w:val="left"/>
              <w:rPr>
                <w:rFonts w:eastAsia="Times New Roman" w:cs="Times New Roman"/>
                <w:b w:val="0"/>
                <w:color w:val="000000"/>
                <w:sz w:val="20"/>
                <w:szCs w:val="20"/>
              </w:rPr>
            </w:pPr>
          </w:p>
        </w:tc>
        <w:tc>
          <w:tcPr>
            <w:tcW w:w="1024" w:type="dxa"/>
            <w:tcBorders>
              <w:top w:val="nil"/>
              <w:left w:val="nil"/>
              <w:bottom w:val="nil"/>
              <w:right w:val="nil"/>
            </w:tcBorders>
            <w:shd w:val="clear" w:color="auto" w:fill="auto"/>
            <w:noWrap/>
            <w:vAlign w:val="bottom"/>
            <w:hideMark/>
          </w:tcPr>
          <w:p w14:paraId="2F6BDBD1" w14:textId="77777777" w:rsidR="00740B11" w:rsidRPr="00A315C3" w:rsidRDefault="00740B11" w:rsidP="00F7341F">
            <w:pPr>
              <w:jc w:val="left"/>
              <w:rPr>
                <w:rFonts w:eastAsia="Times New Roman" w:cs="Times New Roman"/>
                <w:b w:val="0"/>
                <w:sz w:val="20"/>
                <w:szCs w:val="20"/>
              </w:rPr>
            </w:pPr>
          </w:p>
        </w:tc>
      </w:tr>
      <w:tr w:rsidR="00740B11" w:rsidRPr="00A315C3" w14:paraId="331253F9" w14:textId="77777777" w:rsidTr="00F7341F">
        <w:trPr>
          <w:trHeight w:val="232"/>
        </w:trPr>
        <w:tc>
          <w:tcPr>
            <w:tcW w:w="11732" w:type="dxa"/>
            <w:gridSpan w:val="9"/>
            <w:vMerge/>
            <w:tcBorders>
              <w:top w:val="single" w:sz="4" w:space="0" w:color="auto"/>
              <w:left w:val="nil"/>
              <w:bottom w:val="nil"/>
              <w:right w:val="nil"/>
            </w:tcBorders>
            <w:vAlign w:val="center"/>
            <w:hideMark/>
          </w:tcPr>
          <w:p w14:paraId="45ABB447" w14:textId="77777777" w:rsidR="00740B11" w:rsidRPr="00A315C3" w:rsidRDefault="00740B11" w:rsidP="00F7341F">
            <w:pPr>
              <w:jc w:val="left"/>
              <w:rPr>
                <w:rFonts w:eastAsia="Times New Roman" w:cs="Times New Roman"/>
                <w:b w:val="0"/>
                <w:color w:val="000000"/>
                <w:sz w:val="20"/>
                <w:szCs w:val="20"/>
              </w:rPr>
            </w:pPr>
          </w:p>
        </w:tc>
        <w:tc>
          <w:tcPr>
            <w:tcW w:w="1024" w:type="dxa"/>
            <w:tcBorders>
              <w:top w:val="nil"/>
              <w:left w:val="nil"/>
              <w:bottom w:val="nil"/>
              <w:right w:val="nil"/>
            </w:tcBorders>
            <w:shd w:val="clear" w:color="auto" w:fill="auto"/>
            <w:noWrap/>
            <w:vAlign w:val="bottom"/>
            <w:hideMark/>
          </w:tcPr>
          <w:p w14:paraId="672FE287" w14:textId="77777777" w:rsidR="00740B11" w:rsidRPr="00A315C3" w:rsidRDefault="00740B11" w:rsidP="00F7341F">
            <w:pPr>
              <w:jc w:val="left"/>
              <w:rPr>
                <w:rFonts w:eastAsia="Times New Roman" w:cs="Times New Roman"/>
                <w:b w:val="0"/>
                <w:sz w:val="20"/>
                <w:szCs w:val="20"/>
              </w:rPr>
            </w:pPr>
          </w:p>
        </w:tc>
      </w:tr>
      <w:tr w:rsidR="00740B11" w:rsidRPr="00A315C3" w14:paraId="26FDCA63" w14:textId="77777777" w:rsidTr="00F7341F">
        <w:trPr>
          <w:trHeight w:val="1758"/>
        </w:trPr>
        <w:tc>
          <w:tcPr>
            <w:tcW w:w="11732" w:type="dxa"/>
            <w:gridSpan w:val="9"/>
            <w:vMerge/>
            <w:tcBorders>
              <w:top w:val="single" w:sz="4" w:space="0" w:color="auto"/>
              <w:left w:val="nil"/>
              <w:bottom w:val="nil"/>
              <w:right w:val="nil"/>
            </w:tcBorders>
            <w:vAlign w:val="center"/>
            <w:hideMark/>
          </w:tcPr>
          <w:p w14:paraId="612C45C1" w14:textId="77777777" w:rsidR="00740B11" w:rsidRPr="00A315C3" w:rsidRDefault="00740B11" w:rsidP="00F7341F">
            <w:pPr>
              <w:jc w:val="left"/>
              <w:rPr>
                <w:rFonts w:eastAsia="Times New Roman" w:cs="Times New Roman"/>
                <w:b w:val="0"/>
                <w:color w:val="000000"/>
                <w:sz w:val="20"/>
                <w:szCs w:val="20"/>
              </w:rPr>
            </w:pPr>
          </w:p>
        </w:tc>
        <w:tc>
          <w:tcPr>
            <w:tcW w:w="1024" w:type="dxa"/>
            <w:tcBorders>
              <w:top w:val="nil"/>
              <w:left w:val="nil"/>
              <w:bottom w:val="nil"/>
              <w:right w:val="nil"/>
            </w:tcBorders>
            <w:shd w:val="clear" w:color="auto" w:fill="auto"/>
            <w:noWrap/>
            <w:vAlign w:val="bottom"/>
            <w:hideMark/>
          </w:tcPr>
          <w:p w14:paraId="7A7CF632" w14:textId="77777777" w:rsidR="00740B11" w:rsidRPr="00A315C3" w:rsidRDefault="00740B11" w:rsidP="00F7341F">
            <w:pPr>
              <w:jc w:val="left"/>
              <w:rPr>
                <w:rFonts w:eastAsia="Times New Roman" w:cs="Times New Roman"/>
                <w:b w:val="0"/>
                <w:sz w:val="20"/>
                <w:szCs w:val="20"/>
              </w:rPr>
            </w:pPr>
          </w:p>
        </w:tc>
      </w:tr>
    </w:tbl>
    <w:p w14:paraId="7149F2EE" w14:textId="77777777" w:rsidR="00740B11" w:rsidRPr="0014084F" w:rsidRDefault="00740B11" w:rsidP="00740B11">
      <w:pPr>
        <w:pStyle w:val="ListParagraph"/>
        <w:ind w:left="142"/>
        <w:jc w:val="both"/>
        <w:rPr>
          <w:b w:val="0"/>
          <w:bCs/>
        </w:rPr>
      </w:pPr>
    </w:p>
    <w:p w14:paraId="4B3FBBB6" w14:textId="77777777" w:rsidR="009B7C29" w:rsidRDefault="00740B11"/>
    <w:sectPr w:rsidR="009B7C29" w:rsidSect="0000227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11"/>
    <w:rsid w:val="00001419"/>
    <w:rsid w:val="00003F70"/>
    <w:rsid w:val="00006521"/>
    <w:rsid w:val="00006728"/>
    <w:rsid w:val="00006EA0"/>
    <w:rsid w:val="0000721D"/>
    <w:rsid w:val="00007C72"/>
    <w:rsid w:val="00010CAC"/>
    <w:rsid w:val="000131BB"/>
    <w:rsid w:val="00013678"/>
    <w:rsid w:val="00013802"/>
    <w:rsid w:val="00014486"/>
    <w:rsid w:val="00015F4B"/>
    <w:rsid w:val="000179B6"/>
    <w:rsid w:val="00017B1A"/>
    <w:rsid w:val="0002016A"/>
    <w:rsid w:val="0002186A"/>
    <w:rsid w:val="00022A7F"/>
    <w:rsid w:val="000247AA"/>
    <w:rsid w:val="00024DF6"/>
    <w:rsid w:val="00025EB0"/>
    <w:rsid w:val="00026CC2"/>
    <w:rsid w:val="00026F1F"/>
    <w:rsid w:val="00026FB5"/>
    <w:rsid w:val="00030429"/>
    <w:rsid w:val="00031517"/>
    <w:rsid w:val="00031933"/>
    <w:rsid w:val="000319CB"/>
    <w:rsid w:val="000326B2"/>
    <w:rsid w:val="000329AA"/>
    <w:rsid w:val="00033573"/>
    <w:rsid w:val="00033811"/>
    <w:rsid w:val="00035583"/>
    <w:rsid w:val="00035FBD"/>
    <w:rsid w:val="00036D58"/>
    <w:rsid w:val="00037E67"/>
    <w:rsid w:val="0004088E"/>
    <w:rsid w:val="000409F4"/>
    <w:rsid w:val="00041F41"/>
    <w:rsid w:val="0004254C"/>
    <w:rsid w:val="00044226"/>
    <w:rsid w:val="000464DC"/>
    <w:rsid w:val="0004695D"/>
    <w:rsid w:val="00046FAE"/>
    <w:rsid w:val="00047EAB"/>
    <w:rsid w:val="00051696"/>
    <w:rsid w:val="00052382"/>
    <w:rsid w:val="00053726"/>
    <w:rsid w:val="00053810"/>
    <w:rsid w:val="00054798"/>
    <w:rsid w:val="00054EF0"/>
    <w:rsid w:val="00056491"/>
    <w:rsid w:val="000570C9"/>
    <w:rsid w:val="0005788F"/>
    <w:rsid w:val="00057C3A"/>
    <w:rsid w:val="00062EEA"/>
    <w:rsid w:val="00063AD8"/>
    <w:rsid w:val="00065CBA"/>
    <w:rsid w:val="00066127"/>
    <w:rsid w:val="00066629"/>
    <w:rsid w:val="00066757"/>
    <w:rsid w:val="00071C75"/>
    <w:rsid w:val="000732D6"/>
    <w:rsid w:val="000734B0"/>
    <w:rsid w:val="00077356"/>
    <w:rsid w:val="000775EA"/>
    <w:rsid w:val="00077F18"/>
    <w:rsid w:val="000839AF"/>
    <w:rsid w:val="000844AE"/>
    <w:rsid w:val="00087A3F"/>
    <w:rsid w:val="00090E4A"/>
    <w:rsid w:val="000920A2"/>
    <w:rsid w:val="00092527"/>
    <w:rsid w:val="00093D46"/>
    <w:rsid w:val="0009465E"/>
    <w:rsid w:val="00094DB8"/>
    <w:rsid w:val="000A06A3"/>
    <w:rsid w:val="000A0765"/>
    <w:rsid w:val="000A170B"/>
    <w:rsid w:val="000A3905"/>
    <w:rsid w:val="000A42F4"/>
    <w:rsid w:val="000A432A"/>
    <w:rsid w:val="000A716C"/>
    <w:rsid w:val="000A78D8"/>
    <w:rsid w:val="000A7D71"/>
    <w:rsid w:val="000B0EF5"/>
    <w:rsid w:val="000B10D9"/>
    <w:rsid w:val="000B40F4"/>
    <w:rsid w:val="000B602C"/>
    <w:rsid w:val="000B616E"/>
    <w:rsid w:val="000B61F0"/>
    <w:rsid w:val="000B7E54"/>
    <w:rsid w:val="000C01E6"/>
    <w:rsid w:val="000C1046"/>
    <w:rsid w:val="000C1A32"/>
    <w:rsid w:val="000C2171"/>
    <w:rsid w:val="000C3C2B"/>
    <w:rsid w:val="000C6981"/>
    <w:rsid w:val="000D0006"/>
    <w:rsid w:val="000D0FE9"/>
    <w:rsid w:val="000D128D"/>
    <w:rsid w:val="000D19B8"/>
    <w:rsid w:val="000D37FA"/>
    <w:rsid w:val="000D644C"/>
    <w:rsid w:val="000D69C9"/>
    <w:rsid w:val="000D7327"/>
    <w:rsid w:val="000D75B6"/>
    <w:rsid w:val="000E059C"/>
    <w:rsid w:val="000E1135"/>
    <w:rsid w:val="000E1766"/>
    <w:rsid w:val="000E3224"/>
    <w:rsid w:val="000E454F"/>
    <w:rsid w:val="000E4571"/>
    <w:rsid w:val="000E4970"/>
    <w:rsid w:val="000E4EA9"/>
    <w:rsid w:val="000E5DFB"/>
    <w:rsid w:val="000E6704"/>
    <w:rsid w:val="000E6B4F"/>
    <w:rsid w:val="000E71AB"/>
    <w:rsid w:val="000E75D5"/>
    <w:rsid w:val="000F0BE2"/>
    <w:rsid w:val="000F263A"/>
    <w:rsid w:val="000F34E0"/>
    <w:rsid w:val="000F5323"/>
    <w:rsid w:val="000F597B"/>
    <w:rsid w:val="000F6E5D"/>
    <w:rsid w:val="001006BF"/>
    <w:rsid w:val="001015EC"/>
    <w:rsid w:val="00105092"/>
    <w:rsid w:val="001053C8"/>
    <w:rsid w:val="001060CB"/>
    <w:rsid w:val="0010612E"/>
    <w:rsid w:val="00106F4D"/>
    <w:rsid w:val="00107C9F"/>
    <w:rsid w:val="00110629"/>
    <w:rsid w:val="00110959"/>
    <w:rsid w:val="00110B5D"/>
    <w:rsid w:val="00112058"/>
    <w:rsid w:val="0011380F"/>
    <w:rsid w:val="001147D6"/>
    <w:rsid w:val="001149EE"/>
    <w:rsid w:val="00115508"/>
    <w:rsid w:val="00115C05"/>
    <w:rsid w:val="00120E7F"/>
    <w:rsid w:val="001229B0"/>
    <w:rsid w:val="00122FEA"/>
    <w:rsid w:val="00123424"/>
    <w:rsid w:val="00123D1C"/>
    <w:rsid w:val="00124728"/>
    <w:rsid w:val="00124E83"/>
    <w:rsid w:val="001277E1"/>
    <w:rsid w:val="001279ED"/>
    <w:rsid w:val="00127B7A"/>
    <w:rsid w:val="001303A9"/>
    <w:rsid w:val="0013067A"/>
    <w:rsid w:val="001311FC"/>
    <w:rsid w:val="001316AF"/>
    <w:rsid w:val="00131A72"/>
    <w:rsid w:val="0013280C"/>
    <w:rsid w:val="00133A8B"/>
    <w:rsid w:val="00134339"/>
    <w:rsid w:val="00135A1B"/>
    <w:rsid w:val="00135A26"/>
    <w:rsid w:val="00135C7C"/>
    <w:rsid w:val="0013609B"/>
    <w:rsid w:val="00137144"/>
    <w:rsid w:val="0013721B"/>
    <w:rsid w:val="00140313"/>
    <w:rsid w:val="00140F24"/>
    <w:rsid w:val="00141F10"/>
    <w:rsid w:val="00143E32"/>
    <w:rsid w:val="00145157"/>
    <w:rsid w:val="0014703E"/>
    <w:rsid w:val="0015142D"/>
    <w:rsid w:val="001521F5"/>
    <w:rsid w:val="0015253E"/>
    <w:rsid w:val="00152C27"/>
    <w:rsid w:val="001537B5"/>
    <w:rsid w:val="00155620"/>
    <w:rsid w:val="00156A7F"/>
    <w:rsid w:val="00160127"/>
    <w:rsid w:val="00160DBE"/>
    <w:rsid w:val="001624F1"/>
    <w:rsid w:val="001641EA"/>
    <w:rsid w:val="001642FB"/>
    <w:rsid w:val="00164B91"/>
    <w:rsid w:val="00166BB8"/>
    <w:rsid w:val="001801B5"/>
    <w:rsid w:val="0018083F"/>
    <w:rsid w:val="00180F37"/>
    <w:rsid w:val="001817A5"/>
    <w:rsid w:val="001822F0"/>
    <w:rsid w:val="001823C5"/>
    <w:rsid w:val="001823E7"/>
    <w:rsid w:val="001826D3"/>
    <w:rsid w:val="001828E2"/>
    <w:rsid w:val="00184267"/>
    <w:rsid w:val="00184822"/>
    <w:rsid w:val="0018519C"/>
    <w:rsid w:val="001859CA"/>
    <w:rsid w:val="00186681"/>
    <w:rsid w:val="00186DD1"/>
    <w:rsid w:val="00190E36"/>
    <w:rsid w:val="00191470"/>
    <w:rsid w:val="0019184B"/>
    <w:rsid w:val="001920D4"/>
    <w:rsid w:val="00192987"/>
    <w:rsid w:val="00192A25"/>
    <w:rsid w:val="00192ABE"/>
    <w:rsid w:val="00192FA0"/>
    <w:rsid w:val="00194062"/>
    <w:rsid w:val="001949F6"/>
    <w:rsid w:val="00195A5B"/>
    <w:rsid w:val="00196D80"/>
    <w:rsid w:val="00197AD5"/>
    <w:rsid w:val="001A19C4"/>
    <w:rsid w:val="001A54A8"/>
    <w:rsid w:val="001B0C53"/>
    <w:rsid w:val="001B23D1"/>
    <w:rsid w:val="001B2897"/>
    <w:rsid w:val="001B2DCF"/>
    <w:rsid w:val="001B34D2"/>
    <w:rsid w:val="001B558B"/>
    <w:rsid w:val="001B5FEB"/>
    <w:rsid w:val="001B6457"/>
    <w:rsid w:val="001B6A9E"/>
    <w:rsid w:val="001B6BAE"/>
    <w:rsid w:val="001B7817"/>
    <w:rsid w:val="001B7AC5"/>
    <w:rsid w:val="001C0969"/>
    <w:rsid w:val="001C0A97"/>
    <w:rsid w:val="001C25E3"/>
    <w:rsid w:val="001C28C7"/>
    <w:rsid w:val="001C30D0"/>
    <w:rsid w:val="001C3C8A"/>
    <w:rsid w:val="001C41B4"/>
    <w:rsid w:val="001C4EF0"/>
    <w:rsid w:val="001C5509"/>
    <w:rsid w:val="001C6563"/>
    <w:rsid w:val="001D0A3B"/>
    <w:rsid w:val="001D1B19"/>
    <w:rsid w:val="001D1E09"/>
    <w:rsid w:val="001D35B4"/>
    <w:rsid w:val="001D5212"/>
    <w:rsid w:val="001D6DD0"/>
    <w:rsid w:val="001E22CF"/>
    <w:rsid w:val="001E22D8"/>
    <w:rsid w:val="001E2985"/>
    <w:rsid w:val="001E3A5B"/>
    <w:rsid w:val="001E4F52"/>
    <w:rsid w:val="001E6AD1"/>
    <w:rsid w:val="001E7A54"/>
    <w:rsid w:val="001F0839"/>
    <w:rsid w:val="001F1A2E"/>
    <w:rsid w:val="001F43D8"/>
    <w:rsid w:val="001F5223"/>
    <w:rsid w:val="001F536F"/>
    <w:rsid w:val="001F5478"/>
    <w:rsid w:val="001F5EB1"/>
    <w:rsid w:val="001F6B42"/>
    <w:rsid w:val="001F7569"/>
    <w:rsid w:val="001F767C"/>
    <w:rsid w:val="002008EE"/>
    <w:rsid w:val="0020106F"/>
    <w:rsid w:val="00201A89"/>
    <w:rsid w:val="0020340C"/>
    <w:rsid w:val="0020534C"/>
    <w:rsid w:val="00206DF7"/>
    <w:rsid w:val="002111CA"/>
    <w:rsid w:val="00212902"/>
    <w:rsid w:val="0021300A"/>
    <w:rsid w:val="00213751"/>
    <w:rsid w:val="00216500"/>
    <w:rsid w:val="002167A5"/>
    <w:rsid w:val="0021723F"/>
    <w:rsid w:val="00217329"/>
    <w:rsid w:val="00222E14"/>
    <w:rsid w:val="00222F54"/>
    <w:rsid w:val="00223BEE"/>
    <w:rsid w:val="00224331"/>
    <w:rsid w:val="00225C12"/>
    <w:rsid w:val="00226642"/>
    <w:rsid w:val="00226DE7"/>
    <w:rsid w:val="00227987"/>
    <w:rsid w:val="00230A99"/>
    <w:rsid w:val="00231EF6"/>
    <w:rsid w:val="00232A53"/>
    <w:rsid w:val="00232F1E"/>
    <w:rsid w:val="00233660"/>
    <w:rsid w:val="00234148"/>
    <w:rsid w:val="0023569E"/>
    <w:rsid w:val="00235B04"/>
    <w:rsid w:val="00236894"/>
    <w:rsid w:val="00236A70"/>
    <w:rsid w:val="00240026"/>
    <w:rsid w:val="00240B97"/>
    <w:rsid w:val="002451B9"/>
    <w:rsid w:val="002462E4"/>
    <w:rsid w:val="002472C8"/>
    <w:rsid w:val="00247C07"/>
    <w:rsid w:val="00250331"/>
    <w:rsid w:val="002507F6"/>
    <w:rsid w:val="00251F2F"/>
    <w:rsid w:val="002536FC"/>
    <w:rsid w:val="00253AE2"/>
    <w:rsid w:val="00263C49"/>
    <w:rsid w:val="00264A1C"/>
    <w:rsid w:val="00265BA3"/>
    <w:rsid w:val="00265EF0"/>
    <w:rsid w:val="00266183"/>
    <w:rsid w:val="00266413"/>
    <w:rsid w:val="002665F2"/>
    <w:rsid w:val="002670C3"/>
    <w:rsid w:val="00270781"/>
    <w:rsid w:val="00272E7E"/>
    <w:rsid w:val="00273543"/>
    <w:rsid w:val="00275318"/>
    <w:rsid w:val="00276D06"/>
    <w:rsid w:val="002772AA"/>
    <w:rsid w:val="002772E6"/>
    <w:rsid w:val="00281B2C"/>
    <w:rsid w:val="00282E32"/>
    <w:rsid w:val="002832DA"/>
    <w:rsid w:val="0028528D"/>
    <w:rsid w:val="002854C0"/>
    <w:rsid w:val="002908CD"/>
    <w:rsid w:val="002930BB"/>
    <w:rsid w:val="0029320F"/>
    <w:rsid w:val="00295DFB"/>
    <w:rsid w:val="00296D5A"/>
    <w:rsid w:val="002A0006"/>
    <w:rsid w:val="002A071B"/>
    <w:rsid w:val="002A1692"/>
    <w:rsid w:val="002A1D98"/>
    <w:rsid w:val="002A3834"/>
    <w:rsid w:val="002A505D"/>
    <w:rsid w:val="002A6C9B"/>
    <w:rsid w:val="002A6D6B"/>
    <w:rsid w:val="002B03E8"/>
    <w:rsid w:val="002B04B5"/>
    <w:rsid w:val="002B143E"/>
    <w:rsid w:val="002B1BCD"/>
    <w:rsid w:val="002B38B9"/>
    <w:rsid w:val="002B3927"/>
    <w:rsid w:val="002B3FFE"/>
    <w:rsid w:val="002B417F"/>
    <w:rsid w:val="002B521B"/>
    <w:rsid w:val="002B526B"/>
    <w:rsid w:val="002B6B6B"/>
    <w:rsid w:val="002B7568"/>
    <w:rsid w:val="002B7A4A"/>
    <w:rsid w:val="002B7BBC"/>
    <w:rsid w:val="002C2F65"/>
    <w:rsid w:val="002C340D"/>
    <w:rsid w:val="002C53B2"/>
    <w:rsid w:val="002C5736"/>
    <w:rsid w:val="002C5FE3"/>
    <w:rsid w:val="002D18BB"/>
    <w:rsid w:val="002D1E70"/>
    <w:rsid w:val="002D2BD9"/>
    <w:rsid w:val="002D2DD7"/>
    <w:rsid w:val="002D4490"/>
    <w:rsid w:val="002D5891"/>
    <w:rsid w:val="002D5939"/>
    <w:rsid w:val="002D62A9"/>
    <w:rsid w:val="002D7D22"/>
    <w:rsid w:val="002E1051"/>
    <w:rsid w:val="002E17EB"/>
    <w:rsid w:val="002E1D5F"/>
    <w:rsid w:val="002E2AB9"/>
    <w:rsid w:val="002E3967"/>
    <w:rsid w:val="002E3BC2"/>
    <w:rsid w:val="002E509F"/>
    <w:rsid w:val="002E549A"/>
    <w:rsid w:val="002E67C8"/>
    <w:rsid w:val="002E707D"/>
    <w:rsid w:val="002E730A"/>
    <w:rsid w:val="002F0007"/>
    <w:rsid w:val="002F1801"/>
    <w:rsid w:val="002F1D20"/>
    <w:rsid w:val="002F3A06"/>
    <w:rsid w:val="002F4F88"/>
    <w:rsid w:val="002F5C48"/>
    <w:rsid w:val="002F65E5"/>
    <w:rsid w:val="002F77FF"/>
    <w:rsid w:val="00300AAD"/>
    <w:rsid w:val="00301626"/>
    <w:rsid w:val="00301B6B"/>
    <w:rsid w:val="00301C58"/>
    <w:rsid w:val="0030228C"/>
    <w:rsid w:val="0030265B"/>
    <w:rsid w:val="0030265F"/>
    <w:rsid w:val="00302C45"/>
    <w:rsid w:val="0030614D"/>
    <w:rsid w:val="00307CE8"/>
    <w:rsid w:val="00310315"/>
    <w:rsid w:val="00310807"/>
    <w:rsid w:val="00312C88"/>
    <w:rsid w:val="00313640"/>
    <w:rsid w:val="003167B1"/>
    <w:rsid w:val="0032039F"/>
    <w:rsid w:val="00320452"/>
    <w:rsid w:val="00320DC9"/>
    <w:rsid w:val="00321376"/>
    <w:rsid w:val="003235AE"/>
    <w:rsid w:val="003265D9"/>
    <w:rsid w:val="00326D9F"/>
    <w:rsid w:val="00326F57"/>
    <w:rsid w:val="00327C89"/>
    <w:rsid w:val="003303AC"/>
    <w:rsid w:val="0033208D"/>
    <w:rsid w:val="00332174"/>
    <w:rsid w:val="00332672"/>
    <w:rsid w:val="003331BC"/>
    <w:rsid w:val="00333592"/>
    <w:rsid w:val="0033379C"/>
    <w:rsid w:val="003337CD"/>
    <w:rsid w:val="00333DAE"/>
    <w:rsid w:val="00333DE2"/>
    <w:rsid w:val="0033428D"/>
    <w:rsid w:val="00334B67"/>
    <w:rsid w:val="00336132"/>
    <w:rsid w:val="00340D07"/>
    <w:rsid w:val="00340E20"/>
    <w:rsid w:val="00341BA2"/>
    <w:rsid w:val="00342E8B"/>
    <w:rsid w:val="00344A4C"/>
    <w:rsid w:val="00345C05"/>
    <w:rsid w:val="00345F9D"/>
    <w:rsid w:val="00346830"/>
    <w:rsid w:val="00346989"/>
    <w:rsid w:val="00346BC7"/>
    <w:rsid w:val="00347101"/>
    <w:rsid w:val="00347D08"/>
    <w:rsid w:val="00350DAF"/>
    <w:rsid w:val="00351C45"/>
    <w:rsid w:val="00352318"/>
    <w:rsid w:val="003543FF"/>
    <w:rsid w:val="00356411"/>
    <w:rsid w:val="0035667A"/>
    <w:rsid w:val="0035678F"/>
    <w:rsid w:val="003601AE"/>
    <w:rsid w:val="0036199F"/>
    <w:rsid w:val="00361C9E"/>
    <w:rsid w:val="00362F10"/>
    <w:rsid w:val="003630EF"/>
    <w:rsid w:val="003640AE"/>
    <w:rsid w:val="00366C66"/>
    <w:rsid w:val="00370272"/>
    <w:rsid w:val="00370C96"/>
    <w:rsid w:val="00372109"/>
    <w:rsid w:val="00375656"/>
    <w:rsid w:val="00375CEA"/>
    <w:rsid w:val="0037651A"/>
    <w:rsid w:val="00376623"/>
    <w:rsid w:val="0037682D"/>
    <w:rsid w:val="00377205"/>
    <w:rsid w:val="00382CDA"/>
    <w:rsid w:val="00382FB4"/>
    <w:rsid w:val="00383104"/>
    <w:rsid w:val="00383CF6"/>
    <w:rsid w:val="00384DA0"/>
    <w:rsid w:val="00390B60"/>
    <w:rsid w:val="00392515"/>
    <w:rsid w:val="0039323F"/>
    <w:rsid w:val="00394A9C"/>
    <w:rsid w:val="00396554"/>
    <w:rsid w:val="003A03E3"/>
    <w:rsid w:val="003A127F"/>
    <w:rsid w:val="003A1E5B"/>
    <w:rsid w:val="003A393F"/>
    <w:rsid w:val="003A4EAF"/>
    <w:rsid w:val="003A522D"/>
    <w:rsid w:val="003A6ACC"/>
    <w:rsid w:val="003A782F"/>
    <w:rsid w:val="003B0225"/>
    <w:rsid w:val="003B04A5"/>
    <w:rsid w:val="003B1031"/>
    <w:rsid w:val="003B2C16"/>
    <w:rsid w:val="003B2C50"/>
    <w:rsid w:val="003B3A51"/>
    <w:rsid w:val="003B3EDC"/>
    <w:rsid w:val="003B4555"/>
    <w:rsid w:val="003B4C11"/>
    <w:rsid w:val="003B5DB5"/>
    <w:rsid w:val="003B77DF"/>
    <w:rsid w:val="003C0DF0"/>
    <w:rsid w:val="003C2730"/>
    <w:rsid w:val="003C4C9A"/>
    <w:rsid w:val="003C659C"/>
    <w:rsid w:val="003C7848"/>
    <w:rsid w:val="003D0D7F"/>
    <w:rsid w:val="003D2774"/>
    <w:rsid w:val="003D2BD2"/>
    <w:rsid w:val="003D34B8"/>
    <w:rsid w:val="003D3C56"/>
    <w:rsid w:val="003D57F7"/>
    <w:rsid w:val="003D63F9"/>
    <w:rsid w:val="003D661E"/>
    <w:rsid w:val="003D68FE"/>
    <w:rsid w:val="003D6B1E"/>
    <w:rsid w:val="003E0362"/>
    <w:rsid w:val="003E0590"/>
    <w:rsid w:val="003E0B8C"/>
    <w:rsid w:val="003E0F07"/>
    <w:rsid w:val="003E1A15"/>
    <w:rsid w:val="003E313B"/>
    <w:rsid w:val="003E32EA"/>
    <w:rsid w:val="003E33C4"/>
    <w:rsid w:val="003E468B"/>
    <w:rsid w:val="003E4997"/>
    <w:rsid w:val="003E5F1A"/>
    <w:rsid w:val="003E5F28"/>
    <w:rsid w:val="003E6038"/>
    <w:rsid w:val="003E7DE2"/>
    <w:rsid w:val="003F154E"/>
    <w:rsid w:val="003F385D"/>
    <w:rsid w:val="003F4BFD"/>
    <w:rsid w:val="003F6030"/>
    <w:rsid w:val="003F6475"/>
    <w:rsid w:val="003F65F6"/>
    <w:rsid w:val="00400037"/>
    <w:rsid w:val="00400341"/>
    <w:rsid w:val="004007D1"/>
    <w:rsid w:val="004008CA"/>
    <w:rsid w:val="00400C1B"/>
    <w:rsid w:val="00401368"/>
    <w:rsid w:val="004014B4"/>
    <w:rsid w:val="0040170B"/>
    <w:rsid w:val="004026BA"/>
    <w:rsid w:val="00402D02"/>
    <w:rsid w:val="004037EE"/>
    <w:rsid w:val="004037F5"/>
    <w:rsid w:val="00403BF1"/>
    <w:rsid w:val="004041BC"/>
    <w:rsid w:val="004062E6"/>
    <w:rsid w:val="0040664F"/>
    <w:rsid w:val="004103C4"/>
    <w:rsid w:val="0041058C"/>
    <w:rsid w:val="004130E4"/>
    <w:rsid w:val="0041317E"/>
    <w:rsid w:val="004136ED"/>
    <w:rsid w:val="0041472D"/>
    <w:rsid w:val="0041478B"/>
    <w:rsid w:val="0041523B"/>
    <w:rsid w:val="0041568E"/>
    <w:rsid w:val="00416636"/>
    <w:rsid w:val="00420EF6"/>
    <w:rsid w:val="004216FC"/>
    <w:rsid w:val="0042199D"/>
    <w:rsid w:val="004221CB"/>
    <w:rsid w:val="0042239F"/>
    <w:rsid w:val="004229F2"/>
    <w:rsid w:val="00423133"/>
    <w:rsid w:val="004235AE"/>
    <w:rsid w:val="0042482D"/>
    <w:rsid w:val="00424B89"/>
    <w:rsid w:val="004251DA"/>
    <w:rsid w:val="00430E6C"/>
    <w:rsid w:val="00432638"/>
    <w:rsid w:val="00432EB1"/>
    <w:rsid w:val="00433FFB"/>
    <w:rsid w:val="00434864"/>
    <w:rsid w:val="00435587"/>
    <w:rsid w:val="00435D76"/>
    <w:rsid w:val="00437F9B"/>
    <w:rsid w:val="00441293"/>
    <w:rsid w:val="00441469"/>
    <w:rsid w:val="0044294F"/>
    <w:rsid w:val="0044459E"/>
    <w:rsid w:val="00451498"/>
    <w:rsid w:val="00451DE1"/>
    <w:rsid w:val="00456DA1"/>
    <w:rsid w:val="004613F6"/>
    <w:rsid w:val="00462B9B"/>
    <w:rsid w:val="00462BFF"/>
    <w:rsid w:val="00462E57"/>
    <w:rsid w:val="00463A6C"/>
    <w:rsid w:val="00464C1D"/>
    <w:rsid w:val="00465F28"/>
    <w:rsid w:val="00466221"/>
    <w:rsid w:val="00467721"/>
    <w:rsid w:val="00470C57"/>
    <w:rsid w:val="0047338E"/>
    <w:rsid w:val="004748F1"/>
    <w:rsid w:val="00476F77"/>
    <w:rsid w:val="00477164"/>
    <w:rsid w:val="004773C1"/>
    <w:rsid w:val="0047773F"/>
    <w:rsid w:val="004778B2"/>
    <w:rsid w:val="00477989"/>
    <w:rsid w:val="00481A95"/>
    <w:rsid w:val="00481F7C"/>
    <w:rsid w:val="00482B31"/>
    <w:rsid w:val="00484006"/>
    <w:rsid w:val="0048740C"/>
    <w:rsid w:val="00487DCF"/>
    <w:rsid w:val="0049149A"/>
    <w:rsid w:val="00493343"/>
    <w:rsid w:val="00495C70"/>
    <w:rsid w:val="00496247"/>
    <w:rsid w:val="00496497"/>
    <w:rsid w:val="0049671F"/>
    <w:rsid w:val="00496929"/>
    <w:rsid w:val="004A1046"/>
    <w:rsid w:val="004A5183"/>
    <w:rsid w:val="004A56D6"/>
    <w:rsid w:val="004B02E5"/>
    <w:rsid w:val="004B05E2"/>
    <w:rsid w:val="004B073D"/>
    <w:rsid w:val="004B0854"/>
    <w:rsid w:val="004B113A"/>
    <w:rsid w:val="004B5AEB"/>
    <w:rsid w:val="004B6A52"/>
    <w:rsid w:val="004B762C"/>
    <w:rsid w:val="004C1E01"/>
    <w:rsid w:val="004C2326"/>
    <w:rsid w:val="004C2DF2"/>
    <w:rsid w:val="004C2E45"/>
    <w:rsid w:val="004C3927"/>
    <w:rsid w:val="004C468B"/>
    <w:rsid w:val="004C5248"/>
    <w:rsid w:val="004C5329"/>
    <w:rsid w:val="004C7AD5"/>
    <w:rsid w:val="004D004D"/>
    <w:rsid w:val="004D1032"/>
    <w:rsid w:val="004D15EC"/>
    <w:rsid w:val="004D219F"/>
    <w:rsid w:val="004D4E96"/>
    <w:rsid w:val="004D570C"/>
    <w:rsid w:val="004D6C8A"/>
    <w:rsid w:val="004E056D"/>
    <w:rsid w:val="004E2E54"/>
    <w:rsid w:val="004E3083"/>
    <w:rsid w:val="004E322C"/>
    <w:rsid w:val="004E502C"/>
    <w:rsid w:val="004E53BC"/>
    <w:rsid w:val="004F0B4D"/>
    <w:rsid w:val="004F0C3A"/>
    <w:rsid w:val="004F3486"/>
    <w:rsid w:val="004F412E"/>
    <w:rsid w:val="004F551D"/>
    <w:rsid w:val="004F6542"/>
    <w:rsid w:val="004F71A9"/>
    <w:rsid w:val="004F7234"/>
    <w:rsid w:val="004F76B5"/>
    <w:rsid w:val="005002AB"/>
    <w:rsid w:val="00501555"/>
    <w:rsid w:val="005018E3"/>
    <w:rsid w:val="00503E5E"/>
    <w:rsid w:val="00503F2A"/>
    <w:rsid w:val="0050452D"/>
    <w:rsid w:val="00506DAB"/>
    <w:rsid w:val="005079E3"/>
    <w:rsid w:val="00507E53"/>
    <w:rsid w:val="00507EFE"/>
    <w:rsid w:val="00511225"/>
    <w:rsid w:val="00511C6E"/>
    <w:rsid w:val="00511F42"/>
    <w:rsid w:val="005138A6"/>
    <w:rsid w:val="00515164"/>
    <w:rsid w:val="005158A1"/>
    <w:rsid w:val="00521430"/>
    <w:rsid w:val="00522856"/>
    <w:rsid w:val="0052374D"/>
    <w:rsid w:val="00523CB1"/>
    <w:rsid w:val="00525975"/>
    <w:rsid w:val="00525EC5"/>
    <w:rsid w:val="005269C0"/>
    <w:rsid w:val="00526B08"/>
    <w:rsid w:val="005276A8"/>
    <w:rsid w:val="005277BE"/>
    <w:rsid w:val="00527933"/>
    <w:rsid w:val="00530188"/>
    <w:rsid w:val="0053101D"/>
    <w:rsid w:val="0053348C"/>
    <w:rsid w:val="00534593"/>
    <w:rsid w:val="00534DCF"/>
    <w:rsid w:val="00535015"/>
    <w:rsid w:val="00535494"/>
    <w:rsid w:val="0054099F"/>
    <w:rsid w:val="005412C1"/>
    <w:rsid w:val="00541806"/>
    <w:rsid w:val="00541C88"/>
    <w:rsid w:val="00542C91"/>
    <w:rsid w:val="0054328D"/>
    <w:rsid w:val="005432B6"/>
    <w:rsid w:val="00545498"/>
    <w:rsid w:val="00545ED3"/>
    <w:rsid w:val="0054647F"/>
    <w:rsid w:val="00546D48"/>
    <w:rsid w:val="00546FA8"/>
    <w:rsid w:val="00547244"/>
    <w:rsid w:val="005478EF"/>
    <w:rsid w:val="00547F22"/>
    <w:rsid w:val="0055049B"/>
    <w:rsid w:val="005504D5"/>
    <w:rsid w:val="005506FA"/>
    <w:rsid w:val="00550B36"/>
    <w:rsid w:val="00550BC2"/>
    <w:rsid w:val="005521DD"/>
    <w:rsid w:val="00554472"/>
    <w:rsid w:val="00554C3F"/>
    <w:rsid w:val="005570D2"/>
    <w:rsid w:val="00557C31"/>
    <w:rsid w:val="00557ECF"/>
    <w:rsid w:val="005606B7"/>
    <w:rsid w:val="005617BA"/>
    <w:rsid w:val="00561C79"/>
    <w:rsid w:val="00561DDB"/>
    <w:rsid w:val="00563136"/>
    <w:rsid w:val="005663F4"/>
    <w:rsid w:val="0056663D"/>
    <w:rsid w:val="00567975"/>
    <w:rsid w:val="00571FF6"/>
    <w:rsid w:val="0057575C"/>
    <w:rsid w:val="005762D7"/>
    <w:rsid w:val="00576E2D"/>
    <w:rsid w:val="00577750"/>
    <w:rsid w:val="00577A1E"/>
    <w:rsid w:val="00580EFB"/>
    <w:rsid w:val="0058306F"/>
    <w:rsid w:val="005846C1"/>
    <w:rsid w:val="00585BC5"/>
    <w:rsid w:val="00586D70"/>
    <w:rsid w:val="005904F5"/>
    <w:rsid w:val="005944E6"/>
    <w:rsid w:val="00594C42"/>
    <w:rsid w:val="00595106"/>
    <w:rsid w:val="00595222"/>
    <w:rsid w:val="0059549D"/>
    <w:rsid w:val="00597148"/>
    <w:rsid w:val="005971DA"/>
    <w:rsid w:val="005A0404"/>
    <w:rsid w:val="005A2795"/>
    <w:rsid w:val="005A347B"/>
    <w:rsid w:val="005A38FC"/>
    <w:rsid w:val="005A3A3D"/>
    <w:rsid w:val="005A48E3"/>
    <w:rsid w:val="005A4E0E"/>
    <w:rsid w:val="005A4FA5"/>
    <w:rsid w:val="005A5429"/>
    <w:rsid w:val="005A5A9E"/>
    <w:rsid w:val="005A6088"/>
    <w:rsid w:val="005A63E8"/>
    <w:rsid w:val="005A6888"/>
    <w:rsid w:val="005A73BF"/>
    <w:rsid w:val="005A76AB"/>
    <w:rsid w:val="005B1BAB"/>
    <w:rsid w:val="005B1BDB"/>
    <w:rsid w:val="005B54DA"/>
    <w:rsid w:val="005B5DB5"/>
    <w:rsid w:val="005B687C"/>
    <w:rsid w:val="005B7210"/>
    <w:rsid w:val="005C0D5C"/>
    <w:rsid w:val="005C20EE"/>
    <w:rsid w:val="005C2334"/>
    <w:rsid w:val="005C255B"/>
    <w:rsid w:val="005C28B8"/>
    <w:rsid w:val="005C2B84"/>
    <w:rsid w:val="005C2E24"/>
    <w:rsid w:val="005C31D2"/>
    <w:rsid w:val="005C5DF8"/>
    <w:rsid w:val="005D022D"/>
    <w:rsid w:val="005D2C72"/>
    <w:rsid w:val="005D38C4"/>
    <w:rsid w:val="005D41EC"/>
    <w:rsid w:val="005D467A"/>
    <w:rsid w:val="005D58B6"/>
    <w:rsid w:val="005D611A"/>
    <w:rsid w:val="005D6BD6"/>
    <w:rsid w:val="005D7650"/>
    <w:rsid w:val="005E0336"/>
    <w:rsid w:val="005E05D2"/>
    <w:rsid w:val="005E07C0"/>
    <w:rsid w:val="005E0AB4"/>
    <w:rsid w:val="005E1203"/>
    <w:rsid w:val="005E1879"/>
    <w:rsid w:val="005E1F03"/>
    <w:rsid w:val="005E2985"/>
    <w:rsid w:val="005E2E50"/>
    <w:rsid w:val="005E35E0"/>
    <w:rsid w:val="005E4ECA"/>
    <w:rsid w:val="005E57C8"/>
    <w:rsid w:val="005E698C"/>
    <w:rsid w:val="005E749D"/>
    <w:rsid w:val="005E75A7"/>
    <w:rsid w:val="005F0429"/>
    <w:rsid w:val="005F08A9"/>
    <w:rsid w:val="005F0CF5"/>
    <w:rsid w:val="005F1D9F"/>
    <w:rsid w:val="005F2220"/>
    <w:rsid w:val="005F23E1"/>
    <w:rsid w:val="005F26A7"/>
    <w:rsid w:val="005F3E7B"/>
    <w:rsid w:val="005F5933"/>
    <w:rsid w:val="00600FF6"/>
    <w:rsid w:val="006018DA"/>
    <w:rsid w:val="00606B47"/>
    <w:rsid w:val="006071E3"/>
    <w:rsid w:val="006102E8"/>
    <w:rsid w:val="006102FE"/>
    <w:rsid w:val="006124F8"/>
    <w:rsid w:val="00612C70"/>
    <w:rsid w:val="006138A5"/>
    <w:rsid w:val="00615237"/>
    <w:rsid w:val="00616E52"/>
    <w:rsid w:val="0062137D"/>
    <w:rsid w:val="00622141"/>
    <w:rsid w:val="006226F4"/>
    <w:rsid w:val="006234BA"/>
    <w:rsid w:val="00623B46"/>
    <w:rsid w:val="00626BDB"/>
    <w:rsid w:val="00626E9E"/>
    <w:rsid w:val="00631B62"/>
    <w:rsid w:val="006320AF"/>
    <w:rsid w:val="006333E4"/>
    <w:rsid w:val="00633B80"/>
    <w:rsid w:val="00635151"/>
    <w:rsid w:val="006366AB"/>
    <w:rsid w:val="00637288"/>
    <w:rsid w:val="0064042F"/>
    <w:rsid w:val="00640654"/>
    <w:rsid w:val="00641D58"/>
    <w:rsid w:val="0064297D"/>
    <w:rsid w:val="006435C7"/>
    <w:rsid w:val="00644EA5"/>
    <w:rsid w:val="006454D3"/>
    <w:rsid w:val="006456C0"/>
    <w:rsid w:val="00645D2C"/>
    <w:rsid w:val="00651EF5"/>
    <w:rsid w:val="00652D84"/>
    <w:rsid w:val="006535F9"/>
    <w:rsid w:val="00653A4E"/>
    <w:rsid w:val="00653A96"/>
    <w:rsid w:val="0065606C"/>
    <w:rsid w:val="006563FD"/>
    <w:rsid w:val="00660000"/>
    <w:rsid w:val="00660F5A"/>
    <w:rsid w:val="0066135C"/>
    <w:rsid w:val="0066178F"/>
    <w:rsid w:val="0066198C"/>
    <w:rsid w:val="00661FC0"/>
    <w:rsid w:val="006633D4"/>
    <w:rsid w:val="00666DF4"/>
    <w:rsid w:val="00670EDC"/>
    <w:rsid w:val="00671DC3"/>
    <w:rsid w:val="00672942"/>
    <w:rsid w:val="00672FA6"/>
    <w:rsid w:val="00674096"/>
    <w:rsid w:val="0067476D"/>
    <w:rsid w:val="0067592E"/>
    <w:rsid w:val="00676FF5"/>
    <w:rsid w:val="00680E05"/>
    <w:rsid w:val="00681230"/>
    <w:rsid w:val="00681D8E"/>
    <w:rsid w:val="006861F3"/>
    <w:rsid w:val="00686EC9"/>
    <w:rsid w:val="006870DE"/>
    <w:rsid w:val="00690196"/>
    <w:rsid w:val="0069023C"/>
    <w:rsid w:val="00690CFF"/>
    <w:rsid w:val="00692057"/>
    <w:rsid w:val="0069231A"/>
    <w:rsid w:val="00693563"/>
    <w:rsid w:val="0069772F"/>
    <w:rsid w:val="00697AEC"/>
    <w:rsid w:val="006A0A54"/>
    <w:rsid w:val="006A14B3"/>
    <w:rsid w:val="006A1CBD"/>
    <w:rsid w:val="006A2EC6"/>
    <w:rsid w:val="006A31D2"/>
    <w:rsid w:val="006A3886"/>
    <w:rsid w:val="006A48BE"/>
    <w:rsid w:val="006B0971"/>
    <w:rsid w:val="006B0E84"/>
    <w:rsid w:val="006B1413"/>
    <w:rsid w:val="006B31A7"/>
    <w:rsid w:val="006B3733"/>
    <w:rsid w:val="006B37D6"/>
    <w:rsid w:val="006B39D4"/>
    <w:rsid w:val="006B3AF7"/>
    <w:rsid w:val="006B7C66"/>
    <w:rsid w:val="006C01B6"/>
    <w:rsid w:val="006C0CFA"/>
    <w:rsid w:val="006C13DB"/>
    <w:rsid w:val="006C176F"/>
    <w:rsid w:val="006C21D5"/>
    <w:rsid w:val="006C2781"/>
    <w:rsid w:val="006C382A"/>
    <w:rsid w:val="006C4435"/>
    <w:rsid w:val="006C6C70"/>
    <w:rsid w:val="006C72AA"/>
    <w:rsid w:val="006D00FF"/>
    <w:rsid w:val="006D120F"/>
    <w:rsid w:val="006D146D"/>
    <w:rsid w:val="006D1CD6"/>
    <w:rsid w:val="006D3E5B"/>
    <w:rsid w:val="006D610D"/>
    <w:rsid w:val="006E0CCE"/>
    <w:rsid w:val="006E1550"/>
    <w:rsid w:val="006E26D7"/>
    <w:rsid w:val="006E2AFB"/>
    <w:rsid w:val="006E46AA"/>
    <w:rsid w:val="006E48E6"/>
    <w:rsid w:val="006E4DC2"/>
    <w:rsid w:val="006F0248"/>
    <w:rsid w:val="006F0CC5"/>
    <w:rsid w:val="006F11C8"/>
    <w:rsid w:val="006F5D0D"/>
    <w:rsid w:val="006F6062"/>
    <w:rsid w:val="006F683E"/>
    <w:rsid w:val="006F6B1F"/>
    <w:rsid w:val="006F79F1"/>
    <w:rsid w:val="006F7CE8"/>
    <w:rsid w:val="00701AFB"/>
    <w:rsid w:val="007047C2"/>
    <w:rsid w:val="00705602"/>
    <w:rsid w:val="0070564A"/>
    <w:rsid w:val="00705C22"/>
    <w:rsid w:val="00707ACD"/>
    <w:rsid w:val="00713E3E"/>
    <w:rsid w:val="00716843"/>
    <w:rsid w:val="00716FD3"/>
    <w:rsid w:val="00720CFE"/>
    <w:rsid w:val="007216BC"/>
    <w:rsid w:val="0072237F"/>
    <w:rsid w:val="007224B4"/>
    <w:rsid w:val="007225AA"/>
    <w:rsid w:val="00723866"/>
    <w:rsid w:val="0072425E"/>
    <w:rsid w:val="00726A76"/>
    <w:rsid w:val="00727B8A"/>
    <w:rsid w:val="007304E2"/>
    <w:rsid w:val="007309D3"/>
    <w:rsid w:val="00733B25"/>
    <w:rsid w:val="00733BB9"/>
    <w:rsid w:val="00733DCB"/>
    <w:rsid w:val="00736461"/>
    <w:rsid w:val="00737622"/>
    <w:rsid w:val="00740A44"/>
    <w:rsid w:val="00740B11"/>
    <w:rsid w:val="00741519"/>
    <w:rsid w:val="00741A8E"/>
    <w:rsid w:val="007427D9"/>
    <w:rsid w:val="00742C44"/>
    <w:rsid w:val="00745010"/>
    <w:rsid w:val="007459C2"/>
    <w:rsid w:val="007461DD"/>
    <w:rsid w:val="00746CC3"/>
    <w:rsid w:val="007476CD"/>
    <w:rsid w:val="00750857"/>
    <w:rsid w:val="00752269"/>
    <w:rsid w:val="007547B7"/>
    <w:rsid w:val="00755290"/>
    <w:rsid w:val="00756601"/>
    <w:rsid w:val="00756E71"/>
    <w:rsid w:val="00760264"/>
    <w:rsid w:val="00760269"/>
    <w:rsid w:val="00760930"/>
    <w:rsid w:val="00761303"/>
    <w:rsid w:val="007627AD"/>
    <w:rsid w:val="007632C8"/>
    <w:rsid w:val="007652D1"/>
    <w:rsid w:val="00765AEB"/>
    <w:rsid w:val="00767339"/>
    <w:rsid w:val="00767569"/>
    <w:rsid w:val="00767936"/>
    <w:rsid w:val="0077130B"/>
    <w:rsid w:val="007723B6"/>
    <w:rsid w:val="0077251E"/>
    <w:rsid w:val="007742FA"/>
    <w:rsid w:val="007759AD"/>
    <w:rsid w:val="00776BF4"/>
    <w:rsid w:val="0077783B"/>
    <w:rsid w:val="00777A10"/>
    <w:rsid w:val="00780C0F"/>
    <w:rsid w:val="00781244"/>
    <w:rsid w:val="007817D9"/>
    <w:rsid w:val="00781A27"/>
    <w:rsid w:val="0078390F"/>
    <w:rsid w:val="00786513"/>
    <w:rsid w:val="00787E19"/>
    <w:rsid w:val="00791A4C"/>
    <w:rsid w:val="007927DC"/>
    <w:rsid w:val="007939F7"/>
    <w:rsid w:val="007946F5"/>
    <w:rsid w:val="00795AA8"/>
    <w:rsid w:val="007978CE"/>
    <w:rsid w:val="007A0AA8"/>
    <w:rsid w:val="007A1E29"/>
    <w:rsid w:val="007A2838"/>
    <w:rsid w:val="007A2CFC"/>
    <w:rsid w:val="007A3965"/>
    <w:rsid w:val="007A5551"/>
    <w:rsid w:val="007A62A2"/>
    <w:rsid w:val="007A6618"/>
    <w:rsid w:val="007A6B0D"/>
    <w:rsid w:val="007B1D49"/>
    <w:rsid w:val="007B201C"/>
    <w:rsid w:val="007B3B9E"/>
    <w:rsid w:val="007B4CDA"/>
    <w:rsid w:val="007B5BBB"/>
    <w:rsid w:val="007B5F91"/>
    <w:rsid w:val="007B5FD2"/>
    <w:rsid w:val="007B72AF"/>
    <w:rsid w:val="007C03BF"/>
    <w:rsid w:val="007C0CC8"/>
    <w:rsid w:val="007C1973"/>
    <w:rsid w:val="007C1B9B"/>
    <w:rsid w:val="007C1F9C"/>
    <w:rsid w:val="007C33D5"/>
    <w:rsid w:val="007C3EFD"/>
    <w:rsid w:val="007C4967"/>
    <w:rsid w:val="007C509E"/>
    <w:rsid w:val="007C512A"/>
    <w:rsid w:val="007C61CD"/>
    <w:rsid w:val="007C663A"/>
    <w:rsid w:val="007C6B5D"/>
    <w:rsid w:val="007D2B98"/>
    <w:rsid w:val="007D34D9"/>
    <w:rsid w:val="007D36BC"/>
    <w:rsid w:val="007D4759"/>
    <w:rsid w:val="007D4CA7"/>
    <w:rsid w:val="007D6127"/>
    <w:rsid w:val="007D7907"/>
    <w:rsid w:val="007E01E2"/>
    <w:rsid w:val="007E1552"/>
    <w:rsid w:val="007E28C3"/>
    <w:rsid w:val="007E32E4"/>
    <w:rsid w:val="007E353C"/>
    <w:rsid w:val="007E418A"/>
    <w:rsid w:val="007E54D5"/>
    <w:rsid w:val="007E5CC5"/>
    <w:rsid w:val="007E67A3"/>
    <w:rsid w:val="007E6E7A"/>
    <w:rsid w:val="007E7908"/>
    <w:rsid w:val="007F01AC"/>
    <w:rsid w:val="007F0827"/>
    <w:rsid w:val="007F099D"/>
    <w:rsid w:val="007F09C1"/>
    <w:rsid w:val="007F3235"/>
    <w:rsid w:val="007F385C"/>
    <w:rsid w:val="007F53E2"/>
    <w:rsid w:val="007F577D"/>
    <w:rsid w:val="007F719C"/>
    <w:rsid w:val="007F7D5A"/>
    <w:rsid w:val="00804408"/>
    <w:rsid w:val="008063F2"/>
    <w:rsid w:val="008068BF"/>
    <w:rsid w:val="00806AA2"/>
    <w:rsid w:val="00810807"/>
    <w:rsid w:val="00810FDB"/>
    <w:rsid w:val="00812BCD"/>
    <w:rsid w:val="00813B11"/>
    <w:rsid w:val="008173C2"/>
    <w:rsid w:val="008174A0"/>
    <w:rsid w:val="008205DE"/>
    <w:rsid w:val="00822196"/>
    <w:rsid w:val="00823E48"/>
    <w:rsid w:val="008247F9"/>
    <w:rsid w:val="00824D09"/>
    <w:rsid w:val="008256E3"/>
    <w:rsid w:val="0083023F"/>
    <w:rsid w:val="00830E2B"/>
    <w:rsid w:val="00830F4E"/>
    <w:rsid w:val="00831B89"/>
    <w:rsid w:val="00831E46"/>
    <w:rsid w:val="008329EB"/>
    <w:rsid w:val="00833348"/>
    <w:rsid w:val="0083359B"/>
    <w:rsid w:val="00833758"/>
    <w:rsid w:val="00833AD2"/>
    <w:rsid w:val="008348CA"/>
    <w:rsid w:val="00835444"/>
    <w:rsid w:val="00835882"/>
    <w:rsid w:val="0084044D"/>
    <w:rsid w:val="008421E9"/>
    <w:rsid w:val="0084284E"/>
    <w:rsid w:val="0084499E"/>
    <w:rsid w:val="008454E9"/>
    <w:rsid w:val="00846021"/>
    <w:rsid w:val="0084689E"/>
    <w:rsid w:val="008468AF"/>
    <w:rsid w:val="008506C9"/>
    <w:rsid w:val="00850894"/>
    <w:rsid w:val="00850E20"/>
    <w:rsid w:val="00851500"/>
    <w:rsid w:val="008520F2"/>
    <w:rsid w:val="008525B1"/>
    <w:rsid w:val="00853960"/>
    <w:rsid w:val="0085494D"/>
    <w:rsid w:val="00854D2A"/>
    <w:rsid w:val="00856844"/>
    <w:rsid w:val="00857E45"/>
    <w:rsid w:val="008600B4"/>
    <w:rsid w:val="00860F3D"/>
    <w:rsid w:val="00862E53"/>
    <w:rsid w:val="00867727"/>
    <w:rsid w:val="008677BF"/>
    <w:rsid w:val="00867F5E"/>
    <w:rsid w:val="008707AD"/>
    <w:rsid w:val="00870F50"/>
    <w:rsid w:val="00872C9B"/>
    <w:rsid w:val="008736EB"/>
    <w:rsid w:val="008747F5"/>
    <w:rsid w:val="00875386"/>
    <w:rsid w:val="00876124"/>
    <w:rsid w:val="008822B0"/>
    <w:rsid w:val="00882582"/>
    <w:rsid w:val="00883753"/>
    <w:rsid w:val="008845AF"/>
    <w:rsid w:val="00884935"/>
    <w:rsid w:val="00887611"/>
    <w:rsid w:val="00887CE5"/>
    <w:rsid w:val="0089195C"/>
    <w:rsid w:val="00892728"/>
    <w:rsid w:val="00893A55"/>
    <w:rsid w:val="00893B04"/>
    <w:rsid w:val="00895722"/>
    <w:rsid w:val="00895B57"/>
    <w:rsid w:val="00895D41"/>
    <w:rsid w:val="00896D6D"/>
    <w:rsid w:val="0089704A"/>
    <w:rsid w:val="008A162D"/>
    <w:rsid w:val="008A2F76"/>
    <w:rsid w:val="008A35A7"/>
    <w:rsid w:val="008A4DA7"/>
    <w:rsid w:val="008A62A7"/>
    <w:rsid w:val="008A697E"/>
    <w:rsid w:val="008A708E"/>
    <w:rsid w:val="008A7CFE"/>
    <w:rsid w:val="008A7E49"/>
    <w:rsid w:val="008B048C"/>
    <w:rsid w:val="008B063F"/>
    <w:rsid w:val="008B195C"/>
    <w:rsid w:val="008B2CF8"/>
    <w:rsid w:val="008B3485"/>
    <w:rsid w:val="008B3AE8"/>
    <w:rsid w:val="008B3C2E"/>
    <w:rsid w:val="008B565F"/>
    <w:rsid w:val="008B56F0"/>
    <w:rsid w:val="008B5D6A"/>
    <w:rsid w:val="008B74BC"/>
    <w:rsid w:val="008B7C00"/>
    <w:rsid w:val="008B7C4C"/>
    <w:rsid w:val="008C0240"/>
    <w:rsid w:val="008C035A"/>
    <w:rsid w:val="008C48F3"/>
    <w:rsid w:val="008C7D4B"/>
    <w:rsid w:val="008D07E5"/>
    <w:rsid w:val="008D0DB7"/>
    <w:rsid w:val="008D26B0"/>
    <w:rsid w:val="008D3858"/>
    <w:rsid w:val="008D4904"/>
    <w:rsid w:val="008D5D12"/>
    <w:rsid w:val="008D70E2"/>
    <w:rsid w:val="008D7A02"/>
    <w:rsid w:val="008E31B7"/>
    <w:rsid w:val="008E32B0"/>
    <w:rsid w:val="008E4994"/>
    <w:rsid w:val="008E553A"/>
    <w:rsid w:val="008E664B"/>
    <w:rsid w:val="008E7091"/>
    <w:rsid w:val="008E71BD"/>
    <w:rsid w:val="008E7A15"/>
    <w:rsid w:val="008E7DC9"/>
    <w:rsid w:val="008E7F0A"/>
    <w:rsid w:val="008F1370"/>
    <w:rsid w:val="008F213F"/>
    <w:rsid w:val="008F371D"/>
    <w:rsid w:val="008F475C"/>
    <w:rsid w:val="008F4C86"/>
    <w:rsid w:val="008F55BA"/>
    <w:rsid w:val="008F5C0C"/>
    <w:rsid w:val="008F6945"/>
    <w:rsid w:val="008F6F96"/>
    <w:rsid w:val="008F7157"/>
    <w:rsid w:val="00900576"/>
    <w:rsid w:val="00901C22"/>
    <w:rsid w:val="009024AA"/>
    <w:rsid w:val="009028CD"/>
    <w:rsid w:val="0090373D"/>
    <w:rsid w:val="00904DC5"/>
    <w:rsid w:val="00904EFC"/>
    <w:rsid w:val="00907AE5"/>
    <w:rsid w:val="0091120E"/>
    <w:rsid w:val="00911395"/>
    <w:rsid w:val="009123A2"/>
    <w:rsid w:val="00912F98"/>
    <w:rsid w:val="0091541A"/>
    <w:rsid w:val="009161D4"/>
    <w:rsid w:val="00917DA5"/>
    <w:rsid w:val="009214BC"/>
    <w:rsid w:val="009217DD"/>
    <w:rsid w:val="00921AD3"/>
    <w:rsid w:val="00921B35"/>
    <w:rsid w:val="00921CA9"/>
    <w:rsid w:val="009236AD"/>
    <w:rsid w:val="0092493A"/>
    <w:rsid w:val="00924D0D"/>
    <w:rsid w:val="00924DAF"/>
    <w:rsid w:val="00925FDA"/>
    <w:rsid w:val="00927854"/>
    <w:rsid w:val="00927DA7"/>
    <w:rsid w:val="0093011C"/>
    <w:rsid w:val="009310E3"/>
    <w:rsid w:val="0093225E"/>
    <w:rsid w:val="00933197"/>
    <w:rsid w:val="00934856"/>
    <w:rsid w:val="00934BC7"/>
    <w:rsid w:val="00935ECC"/>
    <w:rsid w:val="009369E5"/>
    <w:rsid w:val="009407FD"/>
    <w:rsid w:val="00940F4E"/>
    <w:rsid w:val="0094129B"/>
    <w:rsid w:val="0094169C"/>
    <w:rsid w:val="00941F82"/>
    <w:rsid w:val="009427EC"/>
    <w:rsid w:val="0094529B"/>
    <w:rsid w:val="00946F78"/>
    <w:rsid w:val="00947395"/>
    <w:rsid w:val="00950A59"/>
    <w:rsid w:val="00952893"/>
    <w:rsid w:val="00953AE8"/>
    <w:rsid w:val="00953F78"/>
    <w:rsid w:val="00955598"/>
    <w:rsid w:val="00955BF5"/>
    <w:rsid w:val="00956602"/>
    <w:rsid w:val="00957B31"/>
    <w:rsid w:val="00960205"/>
    <w:rsid w:val="00960634"/>
    <w:rsid w:val="00960A19"/>
    <w:rsid w:val="00960FD2"/>
    <w:rsid w:val="009620C3"/>
    <w:rsid w:val="009623BF"/>
    <w:rsid w:val="00962E52"/>
    <w:rsid w:val="00963090"/>
    <w:rsid w:val="009645EF"/>
    <w:rsid w:val="00965C98"/>
    <w:rsid w:val="00966D36"/>
    <w:rsid w:val="00967E9A"/>
    <w:rsid w:val="00970199"/>
    <w:rsid w:val="00970834"/>
    <w:rsid w:val="009708E1"/>
    <w:rsid w:val="00970AD6"/>
    <w:rsid w:val="00970F1D"/>
    <w:rsid w:val="0097237C"/>
    <w:rsid w:val="00973849"/>
    <w:rsid w:val="009765AD"/>
    <w:rsid w:val="0097686D"/>
    <w:rsid w:val="009769E8"/>
    <w:rsid w:val="00977E99"/>
    <w:rsid w:val="009806B8"/>
    <w:rsid w:val="00980D61"/>
    <w:rsid w:val="009823B7"/>
    <w:rsid w:val="009833C4"/>
    <w:rsid w:val="00983475"/>
    <w:rsid w:val="00983B37"/>
    <w:rsid w:val="00987858"/>
    <w:rsid w:val="009908EE"/>
    <w:rsid w:val="00990CC9"/>
    <w:rsid w:val="009916E7"/>
    <w:rsid w:val="00992810"/>
    <w:rsid w:val="00993681"/>
    <w:rsid w:val="00993A76"/>
    <w:rsid w:val="0099725B"/>
    <w:rsid w:val="009A0327"/>
    <w:rsid w:val="009A1844"/>
    <w:rsid w:val="009A1977"/>
    <w:rsid w:val="009A339C"/>
    <w:rsid w:val="009A5297"/>
    <w:rsid w:val="009A57AB"/>
    <w:rsid w:val="009A6216"/>
    <w:rsid w:val="009A6B79"/>
    <w:rsid w:val="009A7628"/>
    <w:rsid w:val="009A79F5"/>
    <w:rsid w:val="009B0634"/>
    <w:rsid w:val="009B2B51"/>
    <w:rsid w:val="009B416C"/>
    <w:rsid w:val="009B4D16"/>
    <w:rsid w:val="009B666D"/>
    <w:rsid w:val="009B7837"/>
    <w:rsid w:val="009C0BB0"/>
    <w:rsid w:val="009C0C16"/>
    <w:rsid w:val="009C24B2"/>
    <w:rsid w:val="009C474E"/>
    <w:rsid w:val="009C4F4D"/>
    <w:rsid w:val="009C7A27"/>
    <w:rsid w:val="009D045C"/>
    <w:rsid w:val="009D0B8D"/>
    <w:rsid w:val="009D1547"/>
    <w:rsid w:val="009D1573"/>
    <w:rsid w:val="009D259D"/>
    <w:rsid w:val="009D25D0"/>
    <w:rsid w:val="009D3141"/>
    <w:rsid w:val="009D4356"/>
    <w:rsid w:val="009D55B0"/>
    <w:rsid w:val="009D77A5"/>
    <w:rsid w:val="009E02CC"/>
    <w:rsid w:val="009E1886"/>
    <w:rsid w:val="009E2378"/>
    <w:rsid w:val="009E24C2"/>
    <w:rsid w:val="009E3604"/>
    <w:rsid w:val="009E6D8D"/>
    <w:rsid w:val="009E742A"/>
    <w:rsid w:val="009F05F7"/>
    <w:rsid w:val="009F0A7D"/>
    <w:rsid w:val="009F2489"/>
    <w:rsid w:val="009F5570"/>
    <w:rsid w:val="009F5608"/>
    <w:rsid w:val="009F5FC9"/>
    <w:rsid w:val="009F7C8B"/>
    <w:rsid w:val="00A0014A"/>
    <w:rsid w:val="00A0114B"/>
    <w:rsid w:val="00A0176B"/>
    <w:rsid w:val="00A01AD3"/>
    <w:rsid w:val="00A02255"/>
    <w:rsid w:val="00A04477"/>
    <w:rsid w:val="00A05CAF"/>
    <w:rsid w:val="00A06CBF"/>
    <w:rsid w:val="00A07A82"/>
    <w:rsid w:val="00A07CDC"/>
    <w:rsid w:val="00A10CA2"/>
    <w:rsid w:val="00A11515"/>
    <w:rsid w:val="00A12D01"/>
    <w:rsid w:val="00A142F7"/>
    <w:rsid w:val="00A15600"/>
    <w:rsid w:val="00A168F8"/>
    <w:rsid w:val="00A20275"/>
    <w:rsid w:val="00A202AF"/>
    <w:rsid w:val="00A20636"/>
    <w:rsid w:val="00A2260C"/>
    <w:rsid w:val="00A229E0"/>
    <w:rsid w:val="00A22FDF"/>
    <w:rsid w:val="00A23DE1"/>
    <w:rsid w:val="00A30576"/>
    <w:rsid w:val="00A3248F"/>
    <w:rsid w:val="00A33154"/>
    <w:rsid w:val="00A34068"/>
    <w:rsid w:val="00A356F6"/>
    <w:rsid w:val="00A3586F"/>
    <w:rsid w:val="00A35E30"/>
    <w:rsid w:val="00A40B59"/>
    <w:rsid w:val="00A42546"/>
    <w:rsid w:val="00A4273A"/>
    <w:rsid w:val="00A42F9E"/>
    <w:rsid w:val="00A4363D"/>
    <w:rsid w:val="00A44699"/>
    <w:rsid w:val="00A44FA8"/>
    <w:rsid w:val="00A46154"/>
    <w:rsid w:val="00A47704"/>
    <w:rsid w:val="00A51030"/>
    <w:rsid w:val="00A51661"/>
    <w:rsid w:val="00A55396"/>
    <w:rsid w:val="00A554FE"/>
    <w:rsid w:val="00A56743"/>
    <w:rsid w:val="00A57416"/>
    <w:rsid w:val="00A57729"/>
    <w:rsid w:val="00A624DF"/>
    <w:rsid w:val="00A64886"/>
    <w:rsid w:val="00A6533C"/>
    <w:rsid w:val="00A65E66"/>
    <w:rsid w:val="00A66552"/>
    <w:rsid w:val="00A66E07"/>
    <w:rsid w:val="00A66EDC"/>
    <w:rsid w:val="00A6779D"/>
    <w:rsid w:val="00A70753"/>
    <w:rsid w:val="00A70CC7"/>
    <w:rsid w:val="00A739CE"/>
    <w:rsid w:val="00A769F2"/>
    <w:rsid w:val="00A76E7D"/>
    <w:rsid w:val="00A7702B"/>
    <w:rsid w:val="00A772A8"/>
    <w:rsid w:val="00A80147"/>
    <w:rsid w:val="00A80A0E"/>
    <w:rsid w:val="00A816C0"/>
    <w:rsid w:val="00A83B05"/>
    <w:rsid w:val="00A84109"/>
    <w:rsid w:val="00A84A95"/>
    <w:rsid w:val="00A84C02"/>
    <w:rsid w:val="00A84C62"/>
    <w:rsid w:val="00A84E01"/>
    <w:rsid w:val="00A852D2"/>
    <w:rsid w:val="00A85F70"/>
    <w:rsid w:val="00A862FA"/>
    <w:rsid w:val="00A86412"/>
    <w:rsid w:val="00A871DF"/>
    <w:rsid w:val="00A87700"/>
    <w:rsid w:val="00A92CA2"/>
    <w:rsid w:val="00A92D99"/>
    <w:rsid w:val="00A92EF7"/>
    <w:rsid w:val="00A93346"/>
    <w:rsid w:val="00A9606F"/>
    <w:rsid w:val="00A96339"/>
    <w:rsid w:val="00A967B9"/>
    <w:rsid w:val="00A96C30"/>
    <w:rsid w:val="00AA06AE"/>
    <w:rsid w:val="00AA08D2"/>
    <w:rsid w:val="00AA130C"/>
    <w:rsid w:val="00AA2049"/>
    <w:rsid w:val="00AA2FE5"/>
    <w:rsid w:val="00AA3163"/>
    <w:rsid w:val="00AA49A8"/>
    <w:rsid w:val="00AA5BBB"/>
    <w:rsid w:val="00AA6933"/>
    <w:rsid w:val="00AA73C8"/>
    <w:rsid w:val="00AA7D0F"/>
    <w:rsid w:val="00AB0B32"/>
    <w:rsid w:val="00AB1202"/>
    <w:rsid w:val="00AB12EC"/>
    <w:rsid w:val="00AB1ED3"/>
    <w:rsid w:val="00AB205D"/>
    <w:rsid w:val="00AB3780"/>
    <w:rsid w:val="00AB4005"/>
    <w:rsid w:val="00AB56C2"/>
    <w:rsid w:val="00AB5F86"/>
    <w:rsid w:val="00AC0B09"/>
    <w:rsid w:val="00AC1387"/>
    <w:rsid w:val="00AC225A"/>
    <w:rsid w:val="00AC36AC"/>
    <w:rsid w:val="00AC3A67"/>
    <w:rsid w:val="00AC4D33"/>
    <w:rsid w:val="00AC6153"/>
    <w:rsid w:val="00AD053E"/>
    <w:rsid w:val="00AD05B7"/>
    <w:rsid w:val="00AD1662"/>
    <w:rsid w:val="00AD28B7"/>
    <w:rsid w:val="00AD4DDE"/>
    <w:rsid w:val="00AD591A"/>
    <w:rsid w:val="00AD5C32"/>
    <w:rsid w:val="00AD5D45"/>
    <w:rsid w:val="00AD7759"/>
    <w:rsid w:val="00AD79FC"/>
    <w:rsid w:val="00AE33A5"/>
    <w:rsid w:val="00AE398D"/>
    <w:rsid w:val="00AE596A"/>
    <w:rsid w:val="00AE7BD0"/>
    <w:rsid w:val="00AE7F17"/>
    <w:rsid w:val="00AF2FB9"/>
    <w:rsid w:val="00AF4EA0"/>
    <w:rsid w:val="00AF5A8F"/>
    <w:rsid w:val="00AF6A5E"/>
    <w:rsid w:val="00AF6C0A"/>
    <w:rsid w:val="00B012CA"/>
    <w:rsid w:val="00B016DD"/>
    <w:rsid w:val="00B05712"/>
    <w:rsid w:val="00B05B42"/>
    <w:rsid w:val="00B0710D"/>
    <w:rsid w:val="00B07656"/>
    <w:rsid w:val="00B11D86"/>
    <w:rsid w:val="00B12208"/>
    <w:rsid w:val="00B12D24"/>
    <w:rsid w:val="00B13196"/>
    <w:rsid w:val="00B13342"/>
    <w:rsid w:val="00B13B5B"/>
    <w:rsid w:val="00B13C30"/>
    <w:rsid w:val="00B14078"/>
    <w:rsid w:val="00B1461B"/>
    <w:rsid w:val="00B147B5"/>
    <w:rsid w:val="00B20FB0"/>
    <w:rsid w:val="00B2254D"/>
    <w:rsid w:val="00B2366A"/>
    <w:rsid w:val="00B2537A"/>
    <w:rsid w:val="00B279A9"/>
    <w:rsid w:val="00B322FC"/>
    <w:rsid w:val="00B35051"/>
    <w:rsid w:val="00B40D99"/>
    <w:rsid w:val="00B4186E"/>
    <w:rsid w:val="00B4257E"/>
    <w:rsid w:val="00B466BC"/>
    <w:rsid w:val="00B53A5A"/>
    <w:rsid w:val="00B53D5C"/>
    <w:rsid w:val="00B559B1"/>
    <w:rsid w:val="00B559E6"/>
    <w:rsid w:val="00B56371"/>
    <w:rsid w:val="00B57080"/>
    <w:rsid w:val="00B571BA"/>
    <w:rsid w:val="00B5751C"/>
    <w:rsid w:val="00B57A56"/>
    <w:rsid w:val="00B6068E"/>
    <w:rsid w:val="00B6361D"/>
    <w:rsid w:val="00B66F55"/>
    <w:rsid w:val="00B674D3"/>
    <w:rsid w:val="00B710CB"/>
    <w:rsid w:val="00B72129"/>
    <w:rsid w:val="00B747F7"/>
    <w:rsid w:val="00B75712"/>
    <w:rsid w:val="00B7661B"/>
    <w:rsid w:val="00B77BAF"/>
    <w:rsid w:val="00B80990"/>
    <w:rsid w:val="00B81213"/>
    <w:rsid w:val="00B82E82"/>
    <w:rsid w:val="00B831C4"/>
    <w:rsid w:val="00B83CB1"/>
    <w:rsid w:val="00B83D14"/>
    <w:rsid w:val="00B84ADE"/>
    <w:rsid w:val="00B864E3"/>
    <w:rsid w:val="00B9082E"/>
    <w:rsid w:val="00B91D1E"/>
    <w:rsid w:val="00B92083"/>
    <w:rsid w:val="00B92285"/>
    <w:rsid w:val="00B9240A"/>
    <w:rsid w:val="00B92941"/>
    <w:rsid w:val="00B94395"/>
    <w:rsid w:val="00B94541"/>
    <w:rsid w:val="00B949A7"/>
    <w:rsid w:val="00B94D7D"/>
    <w:rsid w:val="00B94DEC"/>
    <w:rsid w:val="00B9618F"/>
    <w:rsid w:val="00B96493"/>
    <w:rsid w:val="00B96625"/>
    <w:rsid w:val="00B9761E"/>
    <w:rsid w:val="00BA06BE"/>
    <w:rsid w:val="00BA13C4"/>
    <w:rsid w:val="00BA18E3"/>
    <w:rsid w:val="00BA2668"/>
    <w:rsid w:val="00BA3E95"/>
    <w:rsid w:val="00BA4800"/>
    <w:rsid w:val="00BA48C3"/>
    <w:rsid w:val="00BA5897"/>
    <w:rsid w:val="00BA6499"/>
    <w:rsid w:val="00BA64A6"/>
    <w:rsid w:val="00BA697C"/>
    <w:rsid w:val="00BB068C"/>
    <w:rsid w:val="00BB14C3"/>
    <w:rsid w:val="00BB17C7"/>
    <w:rsid w:val="00BB1849"/>
    <w:rsid w:val="00BB2F43"/>
    <w:rsid w:val="00BB5B4C"/>
    <w:rsid w:val="00BB6261"/>
    <w:rsid w:val="00BC01FE"/>
    <w:rsid w:val="00BC0341"/>
    <w:rsid w:val="00BC0CB2"/>
    <w:rsid w:val="00BC1334"/>
    <w:rsid w:val="00BC3018"/>
    <w:rsid w:val="00BC354F"/>
    <w:rsid w:val="00BC3C51"/>
    <w:rsid w:val="00BC40B2"/>
    <w:rsid w:val="00BC490F"/>
    <w:rsid w:val="00BC4AC8"/>
    <w:rsid w:val="00BC6F8C"/>
    <w:rsid w:val="00BC75FE"/>
    <w:rsid w:val="00BD133F"/>
    <w:rsid w:val="00BD2B43"/>
    <w:rsid w:val="00BD35DA"/>
    <w:rsid w:val="00BD5A8A"/>
    <w:rsid w:val="00BD758B"/>
    <w:rsid w:val="00BE1B6B"/>
    <w:rsid w:val="00BE39E5"/>
    <w:rsid w:val="00BE3E60"/>
    <w:rsid w:val="00BE49D2"/>
    <w:rsid w:val="00BE5185"/>
    <w:rsid w:val="00BE523A"/>
    <w:rsid w:val="00BE6C6B"/>
    <w:rsid w:val="00BF16A3"/>
    <w:rsid w:val="00BF34B1"/>
    <w:rsid w:val="00BF46F9"/>
    <w:rsid w:val="00BF6257"/>
    <w:rsid w:val="00BF709D"/>
    <w:rsid w:val="00BF70E9"/>
    <w:rsid w:val="00BF7363"/>
    <w:rsid w:val="00BF7446"/>
    <w:rsid w:val="00C01C7B"/>
    <w:rsid w:val="00C02063"/>
    <w:rsid w:val="00C02643"/>
    <w:rsid w:val="00C043F1"/>
    <w:rsid w:val="00C04C83"/>
    <w:rsid w:val="00C04E08"/>
    <w:rsid w:val="00C0536C"/>
    <w:rsid w:val="00C05706"/>
    <w:rsid w:val="00C0581F"/>
    <w:rsid w:val="00C06452"/>
    <w:rsid w:val="00C067BE"/>
    <w:rsid w:val="00C06B85"/>
    <w:rsid w:val="00C104F8"/>
    <w:rsid w:val="00C11E2E"/>
    <w:rsid w:val="00C12B19"/>
    <w:rsid w:val="00C12CDC"/>
    <w:rsid w:val="00C12D6D"/>
    <w:rsid w:val="00C13090"/>
    <w:rsid w:val="00C152E7"/>
    <w:rsid w:val="00C15A06"/>
    <w:rsid w:val="00C1636A"/>
    <w:rsid w:val="00C177DA"/>
    <w:rsid w:val="00C20018"/>
    <w:rsid w:val="00C20F98"/>
    <w:rsid w:val="00C21820"/>
    <w:rsid w:val="00C21910"/>
    <w:rsid w:val="00C22BCD"/>
    <w:rsid w:val="00C22F5F"/>
    <w:rsid w:val="00C24C7C"/>
    <w:rsid w:val="00C24F64"/>
    <w:rsid w:val="00C26E8B"/>
    <w:rsid w:val="00C279FE"/>
    <w:rsid w:val="00C304C1"/>
    <w:rsid w:val="00C30DCB"/>
    <w:rsid w:val="00C31FE1"/>
    <w:rsid w:val="00C3266E"/>
    <w:rsid w:val="00C32D41"/>
    <w:rsid w:val="00C337B2"/>
    <w:rsid w:val="00C33CD0"/>
    <w:rsid w:val="00C34728"/>
    <w:rsid w:val="00C34C03"/>
    <w:rsid w:val="00C35050"/>
    <w:rsid w:val="00C35773"/>
    <w:rsid w:val="00C4000A"/>
    <w:rsid w:val="00C4075E"/>
    <w:rsid w:val="00C40FDB"/>
    <w:rsid w:val="00C415B9"/>
    <w:rsid w:val="00C429D4"/>
    <w:rsid w:val="00C4343A"/>
    <w:rsid w:val="00C453CF"/>
    <w:rsid w:val="00C46D8B"/>
    <w:rsid w:val="00C47361"/>
    <w:rsid w:val="00C474E2"/>
    <w:rsid w:val="00C47B99"/>
    <w:rsid w:val="00C55241"/>
    <w:rsid w:val="00C554C6"/>
    <w:rsid w:val="00C56671"/>
    <w:rsid w:val="00C60E5C"/>
    <w:rsid w:val="00C61D7B"/>
    <w:rsid w:val="00C640B1"/>
    <w:rsid w:val="00C659AC"/>
    <w:rsid w:val="00C65CFB"/>
    <w:rsid w:val="00C666D5"/>
    <w:rsid w:val="00C66DBE"/>
    <w:rsid w:val="00C6789C"/>
    <w:rsid w:val="00C7114C"/>
    <w:rsid w:val="00C72E4B"/>
    <w:rsid w:val="00C73956"/>
    <w:rsid w:val="00C74190"/>
    <w:rsid w:val="00C74191"/>
    <w:rsid w:val="00C741C6"/>
    <w:rsid w:val="00C755BE"/>
    <w:rsid w:val="00C769F3"/>
    <w:rsid w:val="00C7723E"/>
    <w:rsid w:val="00C777CF"/>
    <w:rsid w:val="00C8056F"/>
    <w:rsid w:val="00C81C9F"/>
    <w:rsid w:val="00C845F6"/>
    <w:rsid w:val="00C86275"/>
    <w:rsid w:val="00C90F15"/>
    <w:rsid w:val="00C91329"/>
    <w:rsid w:val="00C92744"/>
    <w:rsid w:val="00C95CC1"/>
    <w:rsid w:val="00CA0940"/>
    <w:rsid w:val="00CA2474"/>
    <w:rsid w:val="00CA48AD"/>
    <w:rsid w:val="00CA4C72"/>
    <w:rsid w:val="00CA5DE8"/>
    <w:rsid w:val="00CA5DF0"/>
    <w:rsid w:val="00CA61F3"/>
    <w:rsid w:val="00CA636E"/>
    <w:rsid w:val="00CA670C"/>
    <w:rsid w:val="00CA688D"/>
    <w:rsid w:val="00CA6B0E"/>
    <w:rsid w:val="00CA6F95"/>
    <w:rsid w:val="00CB197A"/>
    <w:rsid w:val="00CB1C6B"/>
    <w:rsid w:val="00CB3CFD"/>
    <w:rsid w:val="00CB6634"/>
    <w:rsid w:val="00CB66A9"/>
    <w:rsid w:val="00CC0135"/>
    <w:rsid w:val="00CC1DEE"/>
    <w:rsid w:val="00CC4BE0"/>
    <w:rsid w:val="00CC4CEB"/>
    <w:rsid w:val="00CC5621"/>
    <w:rsid w:val="00CC58E8"/>
    <w:rsid w:val="00CC75EB"/>
    <w:rsid w:val="00CC7669"/>
    <w:rsid w:val="00CD04B0"/>
    <w:rsid w:val="00CD14F4"/>
    <w:rsid w:val="00CD2599"/>
    <w:rsid w:val="00CD2A44"/>
    <w:rsid w:val="00CD37C4"/>
    <w:rsid w:val="00CD48DD"/>
    <w:rsid w:val="00CD6392"/>
    <w:rsid w:val="00CD6D6A"/>
    <w:rsid w:val="00CE0A6D"/>
    <w:rsid w:val="00CE1D09"/>
    <w:rsid w:val="00CE2C00"/>
    <w:rsid w:val="00CE4496"/>
    <w:rsid w:val="00CE596D"/>
    <w:rsid w:val="00CE5F77"/>
    <w:rsid w:val="00CE7C0C"/>
    <w:rsid w:val="00CE7D26"/>
    <w:rsid w:val="00CF086B"/>
    <w:rsid w:val="00CF24BA"/>
    <w:rsid w:val="00CF282C"/>
    <w:rsid w:val="00CF2A30"/>
    <w:rsid w:val="00CF2C6B"/>
    <w:rsid w:val="00CF6B7B"/>
    <w:rsid w:val="00D0089B"/>
    <w:rsid w:val="00D04A20"/>
    <w:rsid w:val="00D05134"/>
    <w:rsid w:val="00D05FBB"/>
    <w:rsid w:val="00D06744"/>
    <w:rsid w:val="00D06934"/>
    <w:rsid w:val="00D06C95"/>
    <w:rsid w:val="00D11406"/>
    <w:rsid w:val="00D11850"/>
    <w:rsid w:val="00D13CD0"/>
    <w:rsid w:val="00D14CE0"/>
    <w:rsid w:val="00D16220"/>
    <w:rsid w:val="00D1647D"/>
    <w:rsid w:val="00D2014E"/>
    <w:rsid w:val="00D20A78"/>
    <w:rsid w:val="00D20E59"/>
    <w:rsid w:val="00D22AEB"/>
    <w:rsid w:val="00D22C83"/>
    <w:rsid w:val="00D23C9E"/>
    <w:rsid w:val="00D25553"/>
    <w:rsid w:val="00D26B1D"/>
    <w:rsid w:val="00D26D5D"/>
    <w:rsid w:val="00D26F22"/>
    <w:rsid w:val="00D27ADD"/>
    <w:rsid w:val="00D27BB1"/>
    <w:rsid w:val="00D27F84"/>
    <w:rsid w:val="00D316C7"/>
    <w:rsid w:val="00D31FBE"/>
    <w:rsid w:val="00D3293C"/>
    <w:rsid w:val="00D33E1B"/>
    <w:rsid w:val="00D34185"/>
    <w:rsid w:val="00D3490E"/>
    <w:rsid w:val="00D354C1"/>
    <w:rsid w:val="00D35715"/>
    <w:rsid w:val="00D361FE"/>
    <w:rsid w:val="00D37304"/>
    <w:rsid w:val="00D37357"/>
    <w:rsid w:val="00D418BC"/>
    <w:rsid w:val="00D446DA"/>
    <w:rsid w:val="00D45D24"/>
    <w:rsid w:val="00D46EBF"/>
    <w:rsid w:val="00D473BC"/>
    <w:rsid w:val="00D47FBC"/>
    <w:rsid w:val="00D505D9"/>
    <w:rsid w:val="00D50AFF"/>
    <w:rsid w:val="00D50FF6"/>
    <w:rsid w:val="00D511DA"/>
    <w:rsid w:val="00D51F42"/>
    <w:rsid w:val="00D5237C"/>
    <w:rsid w:val="00D53F28"/>
    <w:rsid w:val="00D542EF"/>
    <w:rsid w:val="00D545C7"/>
    <w:rsid w:val="00D557B3"/>
    <w:rsid w:val="00D55F56"/>
    <w:rsid w:val="00D56584"/>
    <w:rsid w:val="00D600AF"/>
    <w:rsid w:val="00D61507"/>
    <w:rsid w:val="00D61E13"/>
    <w:rsid w:val="00D66C1C"/>
    <w:rsid w:val="00D66E59"/>
    <w:rsid w:val="00D7043D"/>
    <w:rsid w:val="00D70953"/>
    <w:rsid w:val="00D71D33"/>
    <w:rsid w:val="00D73798"/>
    <w:rsid w:val="00D73E03"/>
    <w:rsid w:val="00D76E77"/>
    <w:rsid w:val="00D76F92"/>
    <w:rsid w:val="00D83AA9"/>
    <w:rsid w:val="00D852C8"/>
    <w:rsid w:val="00D86230"/>
    <w:rsid w:val="00D873ED"/>
    <w:rsid w:val="00D87991"/>
    <w:rsid w:val="00D87E45"/>
    <w:rsid w:val="00D91B2E"/>
    <w:rsid w:val="00D93756"/>
    <w:rsid w:val="00D9385D"/>
    <w:rsid w:val="00D9409D"/>
    <w:rsid w:val="00D9752A"/>
    <w:rsid w:val="00D97CE0"/>
    <w:rsid w:val="00DA04B6"/>
    <w:rsid w:val="00DA14D4"/>
    <w:rsid w:val="00DA191E"/>
    <w:rsid w:val="00DA1AD9"/>
    <w:rsid w:val="00DA3456"/>
    <w:rsid w:val="00DA41E3"/>
    <w:rsid w:val="00DA43DC"/>
    <w:rsid w:val="00DA6494"/>
    <w:rsid w:val="00DA69BE"/>
    <w:rsid w:val="00DA6BAC"/>
    <w:rsid w:val="00DA77E7"/>
    <w:rsid w:val="00DA79CD"/>
    <w:rsid w:val="00DA7A46"/>
    <w:rsid w:val="00DB00A5"/>
    <w:rsid w:val="00DB37AD"/>
    <w:rsid w:val="00DB47A7"/>
    <w:rsid w:val="00DB4992"/>
    <w:rsid w:val="00DB7579"/>
    <w:rsid w:val="00DB7E66"/>
    <w:rsid w:val="00DC0747"/>
    <w:rsid w:val="00DC13B6"/>
    <w:rsid w:val="00DC1723"/>
    <w:rsid w:val="00DC19A0"/>
    <w:rsid w:val="00DC29FA"/>
    <w:rsid w:val="00DC339B"/>
    <w:rsid w:val="00DC417D"/>
    <w:rsid w:val="00DC48F1"/>
    <w:rsid w:val="00DC4FB7"/>
    <w:rsid w:val="00DC7274"/>
    <w:rsid w:val="00DC73EB"/>
    <w:rsid w:val="00DC74BA"/>
    <w:rsid w:val="00DC7713"/>
    <w:rsid w:val="00DC787F"/>
    <w:rsid w:val="00DD0401"/>
    <w:rsid w:val="00DD1B0F"/>
    <w:rsid w:val="00DD35D3"/>
    <w:rsid w:val="00DD4502"/>
    <w:rsid w:val="00DD4C95"/>
    <w:rsid w:val="00DD57AC"/>
    <w:rsid w:val="00DD7AF2"/>
    <w:rsid w:val="00DE0266"/>
    <w:rsid w:val="00DE09D2"/>
    <w:rsid w:val="00DE11EA"/>
    <w:rsid w:val="00DE3FBD"/>
    <w:rsid w:val="00DE4B54"/>
    <w:rsid w:val="00DE4FC3"/>
    <w:rsid w:val="00DE5580"/>
    <w:rsid w:val="00DE5CB4"/>
    <w:rsid w:val="00DE7669"/>
    <w:rsid w:val="00DF0508"/>
    <w:rsid w:val="00DF25A8"/>
    <w:rsid w:val="00DF484D"/>
    <w:rsid w:val="00DF6276"/>
    <w:rsid w:val="00DF628C"/>
    <w:rsid w:val="00DF7DA9"/>
    <w:rsid w:val="00E005E3"/>
    <w:rsid w:val="00E00928"/>
    <w:rsid w:val="00E03E71"/>
    <w:rsid w:val="00E059DB"/>
    <w:rsid w:val="00E07260"/>
    <w:rsid w:val="00E07ACC"/>
    <w:rsid w:val="00E10107"/>
    <w:rsid w:val="00E12468"/>
    <w:rsid w:val="00E127A0"/>
    <w:rsid w:val="00E12CC2"/>
    <w:rsid w:val="00E14D86"/>
    <w:rsid w:val="00E16D95"/>
    <w:rsid w:val="00E17EE2"/>
    <w:rsid w:val="00E2041D"/>
    <w:rsid w:val="00E21A73"/>
    <w:rsid w:val="00E21CB4"/>
    <w:rsid w:val="00E22C9A"/>
    <w:rsid w:val="00E23D46"/>
    <w:rsid w:val="00E246F2"/>
    <w:rsid w:val="00E263E2"/>
    <w:rsid w:val="00E26BE5"/>
    <w:rsid w:val="00E272D2"/>
    <w:rsid w:val="00E3037F"/>
    <w:rsid w:val="00E3305D"/>
    <w:rsid w:val="00E33096"/>
    <w:rsid w:val="00E33D2E"/>
    <w:rsid w:val="00E3594E"/>
    <w:rsid w:val="00E35FEA"/>
    <w:rsid w:val="00E377A9"/>
    <w:rsid w:val="00E40B23"/>
    <w:rsid w:val="00E43348"/>
    <w:rsid w:val="00E433EC"/>
    <w:rsid w:val="00E43B04"/>
    <w:rsid w:val="00E44720"/>
    <w:rsid w:val="00E45C66"/>
    <w:rsid w:val="00E46803"/>
    <w:rsid w:val="00E46A9E"/>
    <w:rsid w:val="00E479B9"/>
    <w:rsid w:val="00E47EA1"/>
    <w:rsid w:val="00E50440"/>
    <w:rsid w:val="00E50FD6"/>
    <w:rsid w:val="00E53B4C"/>
    <w:rsid w:val="00E55873"/>
    <w:rsid w:val="00E564DF"/>
    <w:rsid w:val="00E5772F"/>
    <w:rsid w:val="00E57F4B"/>
    <w:rsid w:val="00E602D9"/>
    <w:rsid w:val="00E622E9"/>
    <w:rsid w:val="00E641ED"/>
    <w:rsid w:val="00E64C0A"/>
    <w:rsid w:val="00E6520E"/>
    <w:rsid w:val="00E65B3A"/>
    <w:rsid w:val="00E6603E"/>
    <w:rsid w:val="00E67210"/>
    <w:rsid w:val="00E72382"/>
    <w:rsid w:val="00E73D08"/>
    <w:rsid w:val="00E73ED3"/>
    <w:rsid w:val="00E74B83"/>
    <w:rsid w:val="00E74EBD"/>
    <w:rsid w:val="00E74EFB"/>
    <w:rsid w:val="00E75CDB"/>
    <w:rsid w:val="00E77278"/>
    <w:rsid w:val="00E81352"/>
    <w:rsid w:val="00E8367F"/>
    <w:rsid w:val="00E83804"/>
    <w:rsid w:val="00E84733"/>
    <w:rsid w:val="00E85413"/>
    <w:rsid w:val="00E86253"/>
    <w:rsid w:val="00E86481"/>
    <w:rsid w:val="00E908E0"/>
    <w:rsid w:val="00E91592"/>
    <w:rsid w:val="00E92762"/>
    <w:rsid w:val="00E93B54"/>
    <w:rsid w:val="00E948E9"/>
    <w:rsid w:val="00E95468"/>
    <w:rsid w:val="00E9594B"/>
    <w:rsid w:val="00E96C16"/>
    <w:rsid w:val="00E97D90"/>
    <w:rsid w:val="00EA0FA2"/>
    <w:rsid w:val="00EA12A4"/>
    <w:rsid w:val="00EA21C9"/>
    <w:rsid w:val="00EA252A"/>
    <w:rsid w:val="00EA2A0B"/>
    <w:rsid w:val="00EA2F5D"/>
    <w:rsid w:val="00EA3F5B"/>
    <w:rsid w:val="00EA616D"/>
    <w:rsid w:val="00EA71D5"/>
    <w:rsid w:val="00EB0BBD"/>
    <w:rsid w:val="00EB2039"/>
    <w:rsid w:val="00EB2EDE"/>
    <w:rsid w:val="00EB3453"/>
    <w:rsid w:val="00EB4886"/>
    <w:rsid w:val="00EB65CA"/>
    <w:rsid w:val="00EB7207"/>
    <w:rsid w:val="00EC0262"/>
    <w:rsid w:val="00EC2E8E"/>
    <w:rsid w:val="00EC30FC"/>
    <w:rsid w:val="00EC31A3"/>
    <w:rsid w:val="00EC37D0"/>
    <w:rsid w:val="00ED0B37"/>
    <w:rsid w:val="00ED0BD4"/>
    <w:rsid w:val="00ED0EDF"/>
    <w:rsid w:val="00ED1083"/>
    <w:rsid w:val="00ED2110"/>
    <w:rsid w:val="00ED3399"/>
    <w:rsid w:val="00ED37A7"/>
    <w:rsid w:val="00ED5380"/>
    <w:rsid w:val="00ED71C1"/>
    <w:rsid w:val="00ED7DA1"/>
    <w:rsid w:val="00EE0160"/>
    <w:rsid w:val="00EE099A"/>
    <w:rsid w:val="00EE0D78"/>
    <w:rsid w:val="00EE1D3A"/>
    <w:rsid w:val="00EE2660"/>
    <w:rsid w:val="00EE2DE6"/>
    <w:rsid w:val="00EE316B"/>
    <w:rsid w:val="00EE3E3B"/>
    <w:rsid w:val="00EE403A"/>
    <w:rsid w:val="00EE574C"/>
    <w:rsid w:val="00EE57C0"/>
    <w:rsid w:val="00EF047C"/>
    <w:rsid w:val="00EF11BF"/>
    <w:rsid w:val="00EF1969"/>
    <w:rsid w:val="00EF3C66"/>
    <w:rsid w:val="00EF5912"/>
    <w:rsid w:val="00EF7390"/>
    <w:rsid w:val="00F001B1"/>
    <w:rsid w:val="00F008D1"/>
    <w:rsid w:val="00F00DA7"/>
    <w:rsid w:val="00F00DB5"/>
    <w:rsid w:val="00F02390"/>
    <w:rsid w:val="00F0607B"/>
    <w:rsid w:val="00F06411"/>
    <w:rsid w:val="00F07E28"/>
    <w:rsid w:val="00F10405"/>
    <w:rsid w:val="00F11569"/>
    <w:rsid w:val="00F12DA5"/>
    <w:rsid w:val="00F12E7D"/>
    <w:rsid w:val="00F14772"/>
    <w:rsid w:val="00F14DB1"/>
    <w:rsid w:val="00F157FB"/>
    <w:rsid w:val="00F15C2D"/>
    <w:rsid w:val="00F16900"/>
    <w:rsid w:val="00F17720"/>
    <w:rsid w:val="00F20363"/>
    <w:rsid w:val="00F25513"/>
    <w:rsid w:val="00F26440"/>
    <w:rsid w:val="00F27FED"/>
    <w:rsid w:val="00F30E4D"/>
    <w:rsid w:val="00F30E8E"/>
    <w:rsid w:val="00F3108F"/>
    <w:rsid w:val="00F3296D"/>
    <w:rsid w:val="00F32C9B"/>
    <w:rsid w:val="00F33B2F"/>
    <w:rsid w:val="00F34AA3"/>
    <w:rsid w:val="00F34F6A"/>
    <w:rsid w:val="00F353E0"/>
    <w:rsid w:val="00F37533"/>
    <w:rsid w:val="00F418A3"/>
    <w:rsid w:val="00F41E54"/>
    <w:rsid w:val="00F42464"/>
    <w:rsid w:val="00F43A16"/>
    <w:rsid w:val="00F500F6"/>
    <w:rsid w:val="00F50C25"/>
    <w:rsid w:val="00F51566"/>
    <w:rsid w:val="00F5174A"/>
    <w:rsid w:val="00F53851"/>
    <w:rsid w:val="00F53FFB"/>
    <w:rsid w:val="00F55017"/>
    <w:rsid w:val="00F56DCE"/>
    <w:rsid w:val="00F57352"/>
    <w:rsid w:val="00F57AAC"/>
    <w:rsid w:val="00F62450"/>
    <w:rsid w:val="00F64140"/>
    <w:rsid w:val="00F64484"/>
    <w:rsid w:val="00F64869"/>
    <w:rsid w:val="00F64C85"/>
    <w:rsid w:val="00F66D7D"/>
    <w:rsid w:val="00F71A5C"/>
    <w:rsid w:val="00F71EDD"/>
    <w:rsid w:val="00F71FFB"/>
    <w:rsid w:val="00F7268A"/>
    <w:rsid w:val="00F7287F"/>
    <w:rsid w:val="00F72B63"/>
    <w:rsid w:val="00F73F1F"/>
    <w:rsid w:val="00F76101"/>
    <w:rsid w:val="00F76B1F"/>
    <w:rsid w:val="00F7711D"/>
    <w:rsid w:val="00F773DF"/>
    <w:rsid w:val="00F80732"/>
    <w:rsid w:val="00F80F65"/>
    <w:rsid w:val="00F823E1"/>
    <w:rsid w:val="00F8271B"/>
    <w:rsid w:val="00F82E97"/>
    <w:rsid w:val="00F84C93"/>
    <w:rsid w:val="00F84F1D"/>
    <w:rsid w:val="00F85292"/>
    <w:rsid w:val="00F87361"/>
    <w:rsid w:val="00F9071C"/>
    <w:rsid w:val="00F90B3D"/>
    <w:rsid w:val="00F91A55"/>
    <w:rsid w:val="00F92A30"/>
    <w:rsid w:val="00F948D6"/>
    <w:rsid w:val="00F94B20"/>
    <w:rsid w:val="00F94E84"/>
    <w:rsid w:val="00F95A95"/>
    <w:rsid w:val="00F96447"/>
    <w:rsid w:val="00F96834"/>
    <w:rsid w:val="00F97D15"/>
    <w:rsid w:val="00FA0AAE"/>
    <w:rsid w:val="00FA0DC7"/>
    <w:rsid w:val="00FA1BD0"/>
    <w:rsid w:val="00FA1C7D"/>
    <w:rsid w:val="00FA2CC7"/>
    <w:rsid w:val="00FA2ECF"/>
    <w:rsid w:val="00FA3F7A"/>
    <w:rsid w:val="00FA4EF7"/>
    <w:rsid w:val="00FA6F49"/>
    <w:rsid w:val="00FA7E66"/>
    <w:rsid w:val="00FB1ECB"/>
    <w:rsid w:val="00FB2D8D"/>
    <w:rsid w:val="00FB3D83"/>
    <w:rsid w:val="00FB468A"/>
    <w:rsid w:val="00FB65EE"/>
    <w:rsid w:val="00FC2547"/>
    <w:rsid w:val="00FC3060"/>
    <w:rsid w:val="00FC3D76"/>
    <w:rsid w:val="00FC4006"/>
    <w:rsid w:val="00FC4EE1"/>
    <w:rsid w:val="00FD107D"/>
    <w:rsid w:val="00FD18FD"/>
    <w:rsid w:val="00FD22E9"/>
    <w:rsid w:val="00FD2BEC"/>
    <w:rsid w:val="00FD40B4"/>
    <w:rsid w:val="00FD418D"/>
    <w:rsid w:val="00FD48D4"/>
    <w:rsid w:val="00FD4E47"/>
    <w:rsid w:val="00FD5C58"/>
    <w:rsid w:val="00FD6BB6"/>
    <w:rsid w:val="00FD70CD"/>
    <w:rsid w:val="00FD7151"/>
    <w:rsid w:val="00FE016C"/>
    <w:rsid w:val="00FE0FF1"/>
    <w:rsid w:val="00FE19E7"/>
    <w:rsid w:val="00FE2CF8"/>
    <w:rsid w:val="00FE3CFE"/>
    <w:rsid w:val="00FE4498"/>
    <w:rsid w:val="00FE4D37"/>
    <w:rsid w:val="00FE6682"/>
    <w:rsid w:val="00FE66B7"/>
    <w:rsid w:val="00FE7343"/>
    <w:rsid w:val="00FF2403"/>
    <w:rsid w:val="00FF259C"/>
    <w:rsid w:val="00FF34DD"/>
    <w:rsid w:val="00FF3C79"/>
    <w:rsid w:val="00FF5B85"/>
    <w:rsid w:val="00FF6B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AB30D7"/>
  <w15:chartTrackingRefBased/>
  <w15:docId w15:val="{47201711-2042-AF4B-BD1A-73626097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11"/>
    <w:pPr>
      <w:jc w:val="center"/>
    </w:pPr>
    <w:rPr>
      <w:rFonts w:ascii="Times New Roman" w:hAnsi="Times New Roman"/>
      <w:b/>
    </w:rPr>
  </w:style>
  <w:style w:type="paragraph" w:styleId="Heading1">
    <w:name w:val="heading 1"/>
    <w:basedOn w:val="Normal"/>
    <w:next w:val="Normal"/>
    <w:link w:val="Heading1Char"/>
    <w:autoRedefine/>
    <w:uiPriority w:val="9"/>
    <w:qFormat/>
    <w:rsid w:val="002F5C48"/>
    <w:pPr>
      <w:keepNext/>
      <w:keepLines/>
      <w:spacing w:before="240"/>
      <w:outlineLvl w:val="0"/>
    </w:pPr>
    <w:rPr>
      <w:rFonts w:eastAsiaTheme="majorEastAsia" w:cstheme="majorBidi"/>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C48"/>
    <w:rPr>
      <w:rFonts w:ascii="Times New Roman" w:eastAsiaTheme="majorEastAsia" w:hAnsi="Times New Roman" w:cstheme="majorBidi"/>
      <w:b/>
      <w:color w:val="000000" w:themeColor="text1"/>
      <w:szCs w:val="32"/>
    </w:rPr>
  </w:style>
  <w:style w:type="paragraph" w:styleId="ListParagraph">
    <w:name w:val="List Paragraph"/>
    <w:basedOn w:val="Normal"/>
    <w:uiPriority w:val="34"/>
    <w:qFormat/>
    <w:rsid w:val="00740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Scardera</dc:creator>
  <cp:keywords/>
  <dc:description/>
  <cp:lastModifiedBy>Sara Scardera</cp:lastModifiedBy>
  <cp:revision>1</cp:revision>
  <dcterms:created xsi:type="dcterms:W3CDTF">2023-12-16T20:30:00Z</dcterms:created>
  <dcterms:modified xsi:type="dcterms:W3CDTF">2023-12-16T20:31:00Z</dcterms:modified>
</cp:coreProperties>
</file>