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5546" w14:textId="51AE88CD" w:rsidR="00312BAD" w:rsidRPr="00EB6960" w:rsidRDefault="000E478E" w:rsidP="00DB3611">
      <w:pPr>
        <w:spacing w:after="160" w:line="480" w:lineRule="auto"/>
        <w:rPr>
          <w:rFonts w:ascii="Times New Roman" w:hAnsi="Times New Roman" w:cs="Times New Roman"/>
          <w:b/>
          <w:bCs/>
          <w:sz w:val="24"/>
          <w:szCs w:val="24"/>
        </w:rPr>
      </w:pPr>
      <w:r w:rsidRPr="00EB6960">
        <w:rPr>
          <w:rFonts w:ascii="Times New Roman" w:hAnsi="Times New Roman" w:cs="Times New Roman"/>
          <w:b/>
          <w:bCs/>
          <w:sz w:val="24"/>
          <w:szCs w:val="24"/>
        </w:rPr>
        <w:t>Supplement 2</w:t>
      </w:r>
    </w:p>
    <w:p w14:paraId="780236F4" w14:textId="47172D80" w:rsidR="00DB3611" w:rsidRPr="00EB6960" w:rsidRDefault="00DB3611" w:rsidP="00DB3611">
      <w:pPr>
        <w:spacing w:after="160" w:line="480" w:lineRule="auto"/>
        <w:rPr>
          <w:rFonts w:ascii="Times New Roman" w:hAnsi="Times New Roman" w:cs="Times New Roman"/>
          <w:i/>
          <w:iCs/>
          <w:sz w:val="24"/>
          <w:szCs w:val="24"/>
        </w:rPr>
      </w:pPr>
      <w:r w:rsidRPr="00EB6960">
        <w:rPr>
          <w:rFonts w:ascii="Times New Roman" w:hAnsi="Times New Roman" w:cs="Times New Roman"/>
          <w:i/>
          <w:iCs/>
          <w:sz w:val="24"/>
          <w:szCs w:val="24"/>
        </w:rPr>
        <w:t xml:space="preserve">Proportional odds logistic regression with promotive factors, </w:t>
      </w:r>
      <w:r w:rsidR="00FE00B6" w:rsidRPr="00EB6960">
        <w:rPr>
          <w:rFonts w:ascii="Times New Roman" w:hAnsi="Times New Roman" w:cs="Times New Roman"/>
          <w:i/>
          <w:iCs/>
          <w:sz w:val="24"/>
          <w:szCs w:val="24"/>
        </w:rPr>
        <w:t>anxiety,</w:t>
      </w:r>
      <w:r w:rsidRPr="00EB6960">
        <w:rPr>
          <w:rFonts w:ascii="Times New Roman" w:hAnsi="Times New Roman" w:cs="Times New Roman"/>
          <w:i/>
          <w:iCs/>
          <w:sz w:val="24"/>
          <w:szCs w:val="24"/>
        </w:rPr>
        <w:t xml:space="preserve"> or depression at T1, and the interaction between promotive factors and T1 diagnosis as predictors of anxiety or depression at T2 </w:t>
      </w:r>
    </w:p>
    <w:tbl>
      <w:tblPr>
        <w:tblStyle w:val="TableGrid"/>
        <w:tblW w:w="0" w:type="auto"/>
        <w:tblLook w:val="04A0" w:firstRow="1" w:lastRow="0" w:firstColumn="1" w:lastColumn="0" w:noHBand="0" w:noVBand="1"/>
      </w:tblPr>
      <w:tblGrid>
        <w:gridCol w:w="4145"/>
        <w:gridCol w:w="3604"/>
        <w:gridCol w:w="3072"/>
        <w:gridCol w:w="3137"/>
      </w:tblGrid>
      <w:tr w:rsidR="00DB3611" w:rsidRPr="00EB6960" w14:paraId="1BD1D842" w14:textId="77777777" w:rsidTr="00EB6960">
        <w:tc>
          <w:tcPr>
            <w:tcW w:w="0" w:type="auto"/>
            <w:tcBorders>
              <w:left w:val="nil"/>
              <w:right w:val="nil"/>
            </w:tcBorders>
          </w:tcPr>
          <w:p w14:paraId="08032196" w14:textId="1378C83B" w:rsidR="00DB3611" w:rsidRPr="00EB6960" w:rsidRDefault="004970AD" w:rsidP="00A1138C">
            <w:pPr>
              <w:spacing w:line="480" w:lineRule="auto"/>
              <w:rPr>
                <w:rFonts w:ascii="Times New Roman" w:hAnsi="Times New Roman" w:cs="Times New Roman"/>
                <w:sz w:val="24"/>
                <w:szCs w:val="24"/>
              </w:rPr>
            </w:pPr>
            <w:r w:rsidRPr="00EB6960">
              <w:rPr>
                <w:rFonts w:ascii="Times New Roman" w:eastAsia="Calibri" w:hAnsi="Times New Roman" w:cs="Times New Roman"/>
                <w:b/>
                <w:sz w:val="24"/>
                <w:szCs w:val="24"/>
              </w:rPr>
              <w:t>Model</w:t>
            </w:r>
          </w:p>
        </w:tc>
        <w:tc>
          <w:tcPr>
            <w:tcW w:w="0" w:type="auto"/>
            <w:tcBorders>
              <w:left w:val="nil"/>
              <w:right w:val="nil"/>
            </w:tcBorders>
          </w:tcPr>
          <w:p w14:paraId="7B2C341B" w14:textId="7AADC899" w:rsidR="00DB3611" w:rsidRPr="00EB6960" w:rsidRDefault="004970AD" w:rsidP="00A1138C">
            <w:pPr>
              <w:spacing w:line="480" w:lineRule="auto"/>
              <w:rPr>
                <w:rFonts w:ascii="Times New Roman" w:hAnsi="Times New Roman" w:cs="Times New Roman"/>
                <w:sz w:val="24"/>
                <w:szCs w:val="24"/>
              </w:rPr>
            </w:pPr>
            <w:r w:rsidRPr="00EB6960">
              <w:rPr>
                <w:rFonts w:ascii="Times New Roman" w:eastAsia="Calibri" w:hAnsi="Times New Roman" w:cs="Times New Roman"/>
                <w:b/>
                <w:sz w:val="24"/>
                <w:szCs w:val="24"/>
              </w:rPr>
              <w:t>T1 predictors</w:t>
            </w:r>
          </w:p>
        </w:tc>
        <w:tc>
          <w:tcPr>
            <w:tcW w:w="0" w:type="auto"/>
            <w:gridSpan w:val="2"/>
            <w:tcBorders>
              <w:left w:val="nil"/>
              <w:right w:val="nil"/>
            </w:tcBorders>
          </w:tcPr>
          <w:p w14:paraId="69D7EDFC" w14:textId="77777777" w:rsidR="00DB3611" w:rsidRPr="00EB6960" w:rsidRDefault="00DB3611" w:rsidP="00A1138C">
            <w:pPr>
              <w:spacing w:line="480" w:lineRule="auto"/>
              <w:jc w:val="center"/>
              <w:rPr>
                <w:rFonts w:ascii="Times New Roman" w:hAnsi="Times New Roman" w:cs="Times New Roman"/>
                <w:b/>
                <w:sz w:val="24"/>
                <w:szCs w:val="24"/>
              </w:rPr>
            </w:pPr>
            <w:r w:rsidRPr="00EB6960">
              <w:rPr>
                <w:rFonts w:ascii="Times New Roman" w:eastAsia="Calibri" w:hAnsi="Times New Roman" w:cs="Times New Roman"/>
                <w:b/>
                <w:sz w:val="24"/>
                <w:szCs w:val="24"/>
              </w:rPr>
              <w:t>T2 diagnostic criteria fulfilled or in partial remission, OR (95% CI)</w:t>
            </w:r>
          </w:p>
        </w:tc>
      </w:tr>
      <w:tr w:rsidR="00DB3611" w:rsidRPr="00EB6960" w14:paraId="0F4AA460" w14:textId="77777777" w:rsidTr="00EB6960">
        <w:tc>
          <w:tcPr>
            <w:tcW w:w="0" w:type="auto"/>
            <w:tcBorders>
              <w:left w:val="nil"/>
              <w:right w:val="nil"/>
            </w:tcBorders>
          </w:tcPr>
          <w:p w14:paraId="5C620B2E" w14:textId="34509BE1" w:rsidR="00DB3611" w:rsidRPr="00EB6960" w:rsidRDefault="00DB3611" w:rsidP="00A1138C">
            <w:pPr>
              <w:spacing w:line="480" w:lineRule="auto"/>
              <w:rPr>
                <w:rFonts w:ascii="Times New Roman" w:hAnsi="Times New Roman" w:cs="Times New Roman"/>
                <w:b/>
                <w:sz w:val="24"/>
                <w:szCs w:val="24"/>
              </w:rPr>
            </w:pPr>
          </w:p>
        </w:tc>
        <w:tc>
          <w:tcPr>
            <w:tcW w:w="0" w:type="auto"/>
            <w:tcBorders>
              <w:left w:val="nil"/>
              <w:right w:val="nil"/>
            </w:tcBorders>
          </w:tcPr>
          <w:p w14:paraId="3853CE2F" w14:textId="01176C99" w:rsidR="00DB3611" w:rsidRPr="00EB6960" w:rsidRDefault="00DB3611" w:rsidP="00A1138C">
            <w:pPr>
              <w:spacing w:line="480" w:lineRule="auto"/>
              <w:rPr>
                <w:rFonts w:ascii="Times New Roman" w:hAnsi="Times New Roman" w:cs="Times New Roman"/>
                <w:b/>
                <w:sz w:val="24"/>
                <w:szCs w:val="24"/>
              </w:rPr>
            </w:pPr>
          </w:p>
        </w:tc>
        <w:tc>
          <w:tcPr>
            <w:tcW w:w="0" w:type="auto"/>
            <w:tcBorders>
              <w:left w:val="nil"/>
              <w:right w:val="nil"/>
            </w:tcBorders>
          </w:tcPr>
          <w:p w14:paraId="0219BF30" w14:textId="77777777" w:rsidR="00DB3611" w:rsidRPr="00EB6960" w:rsidRDefault="00DB3611" w:rsidP="004970AD">
            <w:pPr>
              <w:spacing w:line="480" w:lineRule="auto"/>
              <w:jc w:val="center"/>
              <w:rPr>
                <w:rFonts w:ascii="Times New Roman" w:hAnsi="Times New Roman" w:cs="Times New Roman"/>
                <w:b/>
                <w:sz w:val="24"/>
                <w:szCs w:val="24"/>
              </w:rPr>
            </w:pPr>
            <w:r w:rsidRPr="00EB6960">
              <w:rPr>
                <w:rFonts w:ascii="Times New Roman" w:eastAsia="Calibri" w:hAnsi="Times New Roman" w:cs="Times New Roman"/>
                <w:b/>
                <w:sz w:val="24"/>
                <w:szCs w:val="24"/>
              </w:rPr>
              <w:t>T2 Anxiety</w:t>
            </w:r>
          </w:p>
        </w:tc>
        <w:tc>
          <w:tcPr>
            <w:tcW w:w="0" w:type="auto"/>
            <w:tcBorders>
              <w:left w:val="nil"/>
              <w:right w:val="nil"/>
            </w:tcBorders>
          </w:tcPr>
          <w:p w14:paraId="30C84D4F" w14:textId="77777777" w:rsidR="00DB3611" w:rsidRPr="00EB6960" w:rsidRDefault="00DB3611" w:rsidP="004970AD">
            <w:pPr>
              <w:spacing w:line="480" w:lineRule="auto"/>
              <w:jc w:val="center"/>
              <w:rPr>
                <w:rFonts w:ascii="Times New Roman" w:hAnsi="Times New Roman" w:cs="Times New Roman"/>
                <w:b/>
                <w:sz w:val="24"/>
                <w:szCs w:val="24"/>
              </w:rPr>
            </w:pPr>
            <w:r w:rsidRPr="00EB6960">
              <w:rPr>
                <w:rFonts w:ascii="Times New Roman" w:eastAsia="Calibri" w:hAnsi="Times New Roman" w:cs="Times New Roman"/>
                <w:b/>
                <w:sz w:val="24"/>
                <w:szCs w:val="24"/>
              </w:rPr>
              <w:t>T2 Depression</w:t>
            </w:r>
          </w:p>
        </w:tc>
      </w:tr>
      <w:tr w:rsidR="00DB3611" w:rsidRPr="00EB6960" w14:paraId="0F203F3F" w14:textId="77777777" w:rsidTr="00EB6960">
        <w:tc>
          <w:tcPr>
            <w:tcW w:w="0" w:type="auto"/>
            <w:vMerge w:val="restart"/>
            <w:tcBorders>
              <w:left w:val="nil"/>
              <w:right w:val="nil"/>
            </w:tcBorders>
          </w:tcPr>
          <w:p w14:paraId="3D90A4BB"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eastAsia="Calibri" w:hAnsi="Times New Roman" w:cs="Times New Roman"/>
                <w:sz w:val="24"/>
                <w:szCs w:val="24"/>
              </w:rPr>
              <w:t>Structured style + anxiety + interaction</w:t>
            </w:r>
          </w:p>
        </w:tc>
        <w:tc>
          <w:tcPr>
            <w:tcW w:w="0" w:type="auto"/>
            <w:tcBorders>
              <w:left w:val="nil"/>
              <w:bottom w:val="nil"/>
              <w:right w:val="nil"/>
            </w:tcBorders>
          </w:tcPr>
          <w:p w14:paraId="710C7A10"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eastAsia="Calibri" w:hAnsi="Times New Roman" w:cs="Times New Roman"/>
                <w:sz w:val="24"/>
                <w:szCs w:val="24"/>
              </w:rPr>
              <w:t>Structured style (SS)</w:t>
            </w:r>
          </w:p>
        </w:tc>
        <w:tc>
          <w:tcPr>
            <w:tcW w:w="0" w:type="auto"/>
            <w:tcBorders>
              <w:left w:val="nil"/>
              <w:bottom w:val="nil"/>
              <w:right w:val="nil"/>
            </w:tcBorders>
          </w:tcPr>
          <w:p w14:paraId="06B3B9BE"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Cs/>
                <w:sz w:val="24"/>
                <w:szCs w:val="24"/>
              </w:rPr>
              <w:t>0.81 (0.65 to 1.00)</w:t>
            </w:r>
          </w:p>
        </w:tc>
        <w:tc>
          <w:tcPr>
            <w:tcW w:w="0" w:type="auto"/>
            <w:tcBorders>
              <w:left w:val="nil"/>
              <w:bottom w:val="nil"/>
              <w:right w:val="nil"/>
            </w:tcBorders>
          </w:tcPr>
          <w:p w14:paraId="37E9604D" w14:textId="77777777" w:rsidR="00DB3611" w:rsidRPr="00EB6960" w:rsidRDefault="00DB3611" w:rsidP="004970AD">
            <w:pPr>
              <w:spacing w:line="480" w:lineRule="auto"/>
              <w:jc w:val="center"/>
              <w:rPr>
                <w:rFonts w:ascii="Times New Roman" w:hAnsi="Times New Roman" w:cs="Times New Roman"/>
                <w:sz w:val="24"/>
                <w:szCs w:val="24"/>
                <w:vertAlign w:val="superscript"/>
              </w:rPr>
            </w:pPr>
            <w:r w:rsidRPr="00EB6960">
              <w:rPr>
                <w:rFonts w:ascii="Times New Roman" w:eastAsia="Calibri" w:hAnsi="Times New Roman" w:cs="Times New Roman"/>
                <w:b/>
                <w:sz w:val="24"/>
                <w:szCs w:val="24"/>
              </w:rPr>
              <w:t>-</w:t>
            </w:r>
            <w:r w:rsidRPr="00EB6960">
              <w:rPr>
                <w:rFonts w:ascii="Times New Roman" w:eastAsia="Calibri" w:hAnsi="Times New Roman" w:cs="Times New Roman"/>
                <w:b/>
                <w:sz w:val="24"/>
                <w:szCs w:val="24"/>
                <w:vertAlign w:val="superscript"/>
              </w:rPr>
              <w:t>k</w:t>
            </w:r>
          </w:p>
        </w:tc>
      </w:tr>
      <w:tr w:rsidR="00DB3611" w:rsidRPr="00EB6960" w14:paraId="37098B46" w14:textId="77777777" w:rsidTr="00EB6960">
        <w:tc>
          <w:tcPr>
            <w:tcW w:w="0" w:type="auto"/>
            <w:vMerge/>
            <w:tcBorders>
              <w:left w:val="nil"/>
              <w:right w:val="nil"/>
            </w:tcBorders>
          </w:tcPr>
          <w:p w14:paraId="6326FC1F"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69A31FDB" w14:textId="77777777" w:rsidR="00DB3611" w:rsidRPr="00EB6960" w:rsidRDefault="00DB3611" w:rsidP="00A1138C">
            <w:pPr>
              <w:spacing w:line="480" w:lineRule="auto"/>
              <w:rPr>
                <w:rFonts w:ascii="Times New Roman" w:hAnsi="Times New Roman" w:cs="Times New Roman"/>
                <w:sz w:val="24"/>
                <w:szCs w:val="24"/>
                <w:vertAlign w:val="superscript"/>
              </w:rPr>
            </w:pPr>
            <w:r w:rsidRPr="00EB6960">
              <w:rPr>
                <w:rFonts w:ascii="Times New Roman" w:hAnsi="Times New Roman" w:cs="Times New Roman"/>
                <w:sz w:val="24"/>
                <w:szCs w:val="24"/>
              </w:rPr>
              <w:t>Anxiety with SS centered 25th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a</w:t>
            </w:r>
            <w:proofErr w:type="spellEnd"/>
          </w:p>
        </w:tc>
        <w:tc>
          <w:tcPr>
            <w:tcW w:w="0" w:type="auto"/>
            <w:tcBorders>
              <w:top w:val="nil"/>
              <w:left w:val="nil"/>
              <w:bottom w:val="nil"/>
              <w:right w:val="nil"/>
            </w:tcBorders>
          </w:tcPr>
          <w:p w14:paraId="3209F24C"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
                <w:sz w:val="24"/>
                <w:szCs w:val="24"/>
              </w:rPr>
              <w:t>2.34 (1.27 to 4.31)</w:t>
            </w:r>
          </w:p>
        </w:tc>
        <w:tc>
          <w:tcPr>
            <w:tcW w:w="0" w:type="auto"/>
            <w:tcBorders>
              <w:top w:val="nil"/>
              <w:left w:val="nil"/>
              <w:bottom w:val="nil"/>
              <w:right w:val="nil"/>
            </w:tcBorders>
          </w:tcPr>
          <w:p w14:paraId="42A10A00"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Cs/>
                <w:sz w:val="24"/>
                <w:szCs w:val="24"/>
              </w:rPr>
              <w:t>-</w:t>
            </w:r>
          </w:p>
        </w:tc>
      </w:tr>
      <w:tr w:rsidR="00DB3611" w:rsidRPr="00EB6960" w14:paraId="4D8155C6" w14:textId="77777777" w:rsidTr="00EB6960">
        <w:tc>
          <w:tcPr>
            <w:tcW w:w="0" w:type="auto"/>
            <w:vMerge/>
            <w:tcBorders>
              <w:left w:val="nil"/>
              <w:right w:val="nil"/>
            </w:tcBorders>
          </w:tcPr>
          <w:p w14:paraId="0430DE24"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61C6B928" w14:textId="77777777" w:rsidR="00DB3611" w:rsidRPr="00EB6960" w:rsidRDefault="00DB3611" w:rsidP="00A1138C">
            <w:pPr>
              <w:spacing w:line="480" w:lineRule="auto"/>
              <w:rPr>
                <w:rFonts w:ascii="Times New Roman" w:hAnsi="Times New Roman" w:cs="Times New Roman"/>
                <w:sz w:val="24"/>
                <w:szCs w:val="24"/>
                <w:vertAlign w:val="superscript"/>
              </w:rPr>
            </w:pPr>
            <w:r w:rsidRPr="00EB6960">
              <w:rPr>
                <w:rFonts w:ascii="Times New Roman" w:hAnsi="Times New Roman" w:cs="Times New Roman"/>
                <w:sz w:val="24"/>
                <w:szCs w:val="24"/>
              </w:rPr>
              <w:t>Anxiety with SS centered 75th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b</w:t>
            </w:r>
            <w:proofErr w:type="spellEnd"/>
          </w:p>
        </w:tc>
        <w:tc>
          <w:tcPr>
            <w:tcW w:w="0" w:type="auto"/>
            <w:tcBorders>
              <w:top w:val="nil"/>
              <w:left w:val="nil"/>
              <w:bottom w:val="nil"/>
              <w:right w:val="nil"/>
            </w:tcBorders>
          </w:tcPr>
          <w:p w14:paraId="1FBA2892"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
                <w:sz w:val="24"/>
                <w:szCs w:val="24"/>
              </w:rPr>
              <w:t>2.48 (1.14 to 5.41)</w:t>
            </w:r>
          </w:p>
        </w:tc>
        <w:tc>
          <w:tcPr>
            <w:tcW w:w="0" w:type="auto"/>
            <w:tcBorders>
              <w:top w:val="nil"/>
              <w:left w:val="nil"/>
              <w:bottom w:val="nil"/>
              <w:right w:val="nil"/>
            </w:tcBorders>
          </w:tcPr>
          <w:p w14:paraId="43B3383D"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Cs/>
                <w:sz w:val="24"/>
                <w:szCs w:val="24"/>
              </w:rPr>
              <w:t>-</w:t>
            </w:r>
          </w:p>
        </w:tc>
      </w:tr>
      <w:tr w:rsidR="00DB3611" w:rsidRPr="00EB6960" w14:paraId="109A9E12" w14:textId="77777777" w:rsidTr="00EB6960">
        <w:tc>
          <w:tcPr>
            <w:tcW w:w="0" w:type="auto"/>
            <w:vMerge/>
            <w:tcBorders>
              <w:left w:val="nil"/>
              <w:bottom w:val="single" w:sz="4" w:space="0" w:color="auto"/>
              <w:right w:val="nil"/>
            </w:tcBorders>
          </w:tcPr>
          <w:p w14:paraId="75C4700F"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single" w:sz="4" w:space="0" w:color="auto"/>
              <w:right w:val="nil"/>
            </w:tcBorders>
          </w:tcPr>
          <w:p w14:paraId="0C0BD535"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hAnsi="Times New Roman" w:cs="Times New Roman"/>
                <w:sz w:val="24"/>
                <w:szCs w:val="24"/>
              </w:rPr>
              <w:t>Interaction</w:t>
            </w:r>
          </w:p>
        </w:tc>
        <w:tc>
          <w:tcPr>
            <w:tcW w:w="0" w:type="auto"/>
            <w:tcBorders>
              <w:top w:val="nil"/>
              <w:left w:val="nil"/>
              <w:bottom w:val="single" w:sz="4" w:space="0" w:color="auto"/>
              <w:right w:val="nil"/>
            </w:tcBorders>
          </w:tcPr>
          <w:p w14:paraId="3CFEF924"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Cs/>
                <w:sz w:val="24"/>
                <w:szCs w:val="24"/>
              </w:rPr>
              <w:t>1.04 (0.55 to 1.98)</w:t>
            </w:r>
          </w:p>
        </w:tc>
        <w:tc>
          <w:tcPr>
            <w:tcW w:w="0" w:type="auto"/>
            <w:tcBorders>
              <w:top w:val="nil"/>
              <w:left w:val="nil"/>
              <w:bottom w:val="single" w:sz="4" w:space="0" w:color="auto"/>
              <w:right w:val="nil"/>
            </w:tcBorders>
          </w:tcPr>
          <w:p w14:paraId="1CA8BE56"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Cs/>
                <w:sz w:val="24"/>
                <w:szCs w:val="24"/>
              </w:rPr>
              <w:t>-</w:t>
            </w:r>
          </w:p>
        </w:tc>
      </w:tr>
      <w:tr w:rsidR="00DB3611" w:rsidRPr="00EB6960" w14:paraId="1BD6DFBE" w14:textId="77777777" w:rsidTr="00EB6960">
        <w:tc>
          <w:tcPr>
            <w:tcW w:w="0" w:type="auto"/>
            <w:vMerge w:val="restart"/>
            <w:tcBorders>
              <w:left w:val="nil"/>
              <w:bottom w:val="nil"/>
              <w:right w:val="nil"/>
            </w:tcBorders>
          </w:tcPr>
          <w:p w14:paraId="16AECE31"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hAnsi="Times New Roman" w:cs="Times New Roman"/>
                <w:sz w:val="24"/>
                <w:szCs w:val="24"/>
              </w:rPr>
              <w:t>Personal competence + anxiety + interaction</w:t>
            </w:r>
          </w:p>
        </w:tc>
        <w:tc>
          <w:tcPr>
            <w:tcW w:w="0" w:type="auto"/>
            <w:tcBorders>
              <w:left w:val="nil"/>
              <w:bottom w:val="nil"/>
              <w:right w:val="nil"/>
            </w:tcBorders>
          </w:tcPr>
          <w:p w14:paraId="4B28E360"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eastAsia="Calibri" w:hAnsi="Times New Roman" w:cs="Times New Roman"/>
                <w:sz w:val="24"/>
                <w:szCs w:val="24"/>
              </w:rPr>
              <w:t>Personal competence (PC)</w:t>
            </w:r>
          </w:p>
        </w:tc>
        <w:tc>
          <w:tcPr>
            <w:tcW w:w="0" w:type="auto"/>
            <w:tcBorders>
              <w:left w:val="nil"/>
              <w:bottom w:val="nil"/>
              <w:right w:val="nil"/>
            </w:tcBorders>
          </w:tcPr>
          <w:p w14:paraId="7AA7AED7"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
                <w:sz w:val="24"/>
                <w:szCs w:val="24"/>
              </w:rPr>
              <w:t>0.66 (0.52 to 0.83)</w:t>
            </w:r>
          </w:p>
        </w:tc>
        <w:tc>
          <w:tcPr>
            <w:tcW w:w="0" w:type="auto"/>
            <w:tcBorders>
              <w:left w:val="nil"/>
              <w:bottom w:val="nil"/>
              <w:right w:val="nil"/>
            </w:tcBorders>
          </w:tcPr>
          <w:p w14:paraId="0DEB6D90"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
                <w:sz w:val="24"/>
                <w:szCs w:val="24"/>
              </w:rPr>
              <w:t>-</w:t>
            </w:r>
          </w:p>
        </w:tc>
      </w:tr>
      <w:tr w:rsidR="00DB3611" w:rsidRPr="00EB6960" w14:paraId="0E187F11" w14:textId="77777777" w:rsidTr="00EB6960">
        <w:tc>
          <w:tcPr>
            <w:tcW w:w="0" w:type="auto"/>
            <w:vMerge/>
            <w:tcBorders>
              <w:top w:val="nil"/>
              <w:left w:val="nil"/>
              <w:right w:val="nil"/>
            </w:tcBorders>
          </w:tcPr>
          <w:p w14:paraId="1D5238DE"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765C6301" w14:textId="77777777" w:rsidR="00DB3611" w:rsidRPr="00EB6960" w:rsidRDefault="00DB3611" w:rsidP="00A1138C">
            <w:pPr>
              <w:spacing w:line="480" w:lineRule="auto"/>
              <w:rPr>
                <w:rFonts w:ascii="Times New Roman" w:hAnsi="Times New Roman" w:cs="Times New Roman"/>
                <w:sz w:val="24"/>
                <w:szCs w:val="24"/>
                <w:vertAlign w:val="superscript"/>
              </w:rPr>
            </w:pPr>
            <w:r w:rsidRPr="00EB6960">
              <w:rPr>
                <w:rFonts w:ascii="Times New Roman" w:hAnsi="Times New Roman" w:cs="Times New Roman"/>
                <w:sz w:val="24"/>
                <w:szCs w:val="24"/>
              </w:rPr>
              <w:t>Anxiety with PC centered 25th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c</w:t>
            </w:r>
            <w:proofErr w:type="spellEnd"/>
          </w:p>
        </w:tc>
        <w:tc>
          <w:tcPr>
            <w:tcW w:w="0" w:type="auto"/>
            <w:tcBorders>
              <w:top w:val="nil"/>
              <w:left w:val="nil"/>
              <w:bottom w:val="nil"/>
              <w:right w:val="nil"/>
            </w:tcBorders>
          </w:tcPr>
          <w:p w14:paraId="514F0CB5"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
                <w:sz w:val="24"/>
                <w:szCs w:val="24"/>
              </w:rPr>
              <w:t>2.10 (1.19 to 3.70)</w:t>
            </w:r>
          </w:p>
        </w:tc>
        <w:tc>
          <w:tcPr>
            <w:tcW w:w="0" w:type="auto"/>
            <w:tcBorders>
              <w:top w:val="nil"/>
              <w:left w:val="nil"/>
              <w:bottom w:val="nil"/>
              <w:right w:val="nil"/>
            </w:tcBorders>
          </w:tcPr>
          <w:p w14:paraId="60A75298"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Cs/>
                <w:sz w:val="24"/>
                <w:szCs w:val="24"/>
              </w:rPr>
              <w:t>-</w:t>
            </w:r>
          </w:p>
        </w:tc>
      </w:tr>
      <w:tr w:rsidR="00DB3611" w:rsidRPr="00EB6960" w14:paraId="6E6FDDE9" w14:textId="77777777" w:rsidTr="00EB6960">
        <w:tc>
          <w:tcPr>
            <w:tcW w:w="0" w:type="auto"/>
            <w:vMerge/>
            <w:tcBorders>
              <w:left w:val="nil"/>
              <w:right w:val="nil"/>
            </w:tcBorders>
          </w:tcPr>
          <w:p w14:paraId="5CCF6D97"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1CAC1F76"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hAnsi="Times New Roman" w:cs="Times New Roman"/>
                <w:sz w:val="24"/>
                <w:szCs w:val="24"/>
              </w:rPr>
              <w:t>Anxiety with PC centered 75th %tile</w:t>
            </w:r>
            <w:r w:rsidRPr="00EB6960">
              <w:rPr>
                <w:rFonts w:ascii="Times New Roman" w:hAnsi="Times New Roman" w:cs="Times New Roman"/>
                <w:sz w:val="24"/>
                <w:szCs w:val="24"/>
                <w:vertAlign w:val="superscript"/>
              </w:rPr>
              <w:t>d</w:t>
            </w:r>
          </w:p>
        </w:tc>
        <w:tc>
          <w:tcPr>
            <w:tcW w:w="0" w:type="auto"/>
            <w:tcBorders>
              <w:top w:val="nil"/>
              <w:left w:val="nil"/>
              <w:bottom w:val="nil"/>
              <w:right w:val="nil"/>
            </w:tcBorders>
          </w:tcPr>
          <w:p w14:paraId="123FB109"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
                <w:sz w:val="24"/>
                <w:szCs w:val="24"/>
              </w:rPr>
              <w:t>2.36 (1.00 to 5.55)</w:t>
            </w:r>
          </w:p>
        </w:tc>
        <w:tc>
          <w:tcPr>
            <w:tcW w:w="0" w:type="auto"/>
            <w:tcBorders>
              <w:top w:val="nil"/>
              <w:left w:val="nil"/>
              <w:bottom w:val="nil"/>
              <w:right w:val="nil"/>
            </w:tcBorders>
          </w:tcPr>
          <w:p w14:paraId="30775E78"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Cs/>
                <w:sz w:val="24"/>
                <w:szCs w:val="24"/>
              </w:rPr>
              <w:t>-</w:t>
            </w:r>
          </w:p>
        </w:tc>
      </w:tr>
      <w:tr w:rsidR="00DB3611" w:rsidRPr="00EB6960" w14:paraId="7EBC45A0" w14:textId="77777777" w:rsidTr="00EB6960">
        <w:tc>
          <w:tcPr>
            <w:tcW w:w="0" w:type="auto"/>
            <w:vMerge/>
            <w:tcBorders>
              <w:left w:val="nil"/>
              <w:right w:val="nil"/>
            </w:tcBorders>
          </w:tcPr>
          <w:p w14:paraId="54A115F3"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single" w:sz="4" w:space="0" w:color="auto"/>
              <w:right w:val="nil"/>
            </w:tcBorders>
          </w:tcPr>
          <w:p w14:paraId="42D3F11B"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eastAsia="Calibri" w:hAnsi="Times New Roman" w:cs="Times New Roman"/>
                <w:sz w:val="24"/>
                <w:szCs w:val="24"/>
              </w:rPr>
              <w:t>Interaction</w:t>
            </w:r>
          </w:p>
        </w:tc>
        <w:tc>
          <w:tcPr>
            <w:tcW w:w="0" w:type="auto"/>
            <w:tcBorders>
              <w:top w:val="nil"/>
              <w:left w:val="nil"/>
              <w:bottom w:val="single" w:sz="4" w:space="0" w:color="auto"/>
              <w:right w:val="nil"/>
            </w:tcBorders>
          </w:tcPr>
          <w:p w14:paraId="57D56CE1"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Cs/>
                <w:sz w:val="24"/>
                <w:szCs w:val="24"/>
              </w:rPr>
              <w:t>1.09 (0.60 to 1.96)</w:t>
            </w:r>
          </w:p>
        </w:tc>
        <w:tc>
          <w:tcPr>
            <w:tcW w:w="0" w:type="auto"/>
            <w:tcBorders>
              <w:top w:val="nil"/>
              <w:left w:val="nil"/>
              <w:bottom w:val="single" w:sz="4" w:space="0" w:color="auto"/>
              <w:right w:val="nil"/>
            </w:tcBorders>
          </w:tcPr>
          <w:p w14:paraId="31BEC5F0"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Cs/>
                <w:sz w:val="24"/>
                <w:szCs w:val="24"/>
              </w:rPr>
              <w:t>-</w:t>
            </w:r>
          </w:p>
        </w:tc>
      </w:tr>
      <w:tr w:rsidR="00DB3611" w:rsidRPr="00EB6960" w14:paraId="456EDBE3" w14:textId="77777777" w:rsidTr="00EB6960">
        <w:tc>
          <w:tcPr>
            <w:tcW w:w="0" w:type="auto"/>
            <w:vMerge w:val="restart"/>
            <w:tcBorders>
              <w:left w:val="nil"/>
              <w:right w:val="nil"/>
            </w:tcBorders>
          </w:tcPr>
          <w:p w14:paraId="17C8093B"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hAnsi="Times New Roman" w:cs="Times New Roman"/>
                <w:sz w:val="24"/>
                <w:szCs w:val="24"/>
              </w:rPr>
              <w:t>Social competence + anxiety + interaction</w:t>
            </w:r>
          </w:p>
        </w:tc>
        <w:tc>
          <w:tcPr>
            <w:tcW w:w="0" w:type="auto"/>
            <w:tcBorders>
              <w:left w:val="nil"/>
              <w:bottom w:val="nil"/>
              <w:right w:val="nil"/>
            </w:tcBorders>
          </w:tcPr>
          <w:p w14:paraId="7016EAE2"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hAnsi="Times New Roman" w:cs="Times New Roman"/>
                <w:sz w:val="24"/>
                <w:szCs w:val="24"/>
              </w:rPr>
              <w:t>Social competence (SC)</w:t>
            </w:r>
          </w:p>
        </w:tc>
        <w:tc>
          <w:tcPr>
            <w:tcW w:w="0" w:type="auto"/>
            <w:tcBorders>
              <w:left w:val="nil"/>
              <w:bottom w:val="nil"/>
              <w:right w:val="nil"/>
            </w:tcBorders>
          </w:tcPr>
          <w:p w14:paraId="3A3DC0C2"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
                <w:sz w:val="24"/>
                <w:szCs w:val="24"/>
              </w:rPr>
              <w:t>0.68 (0.54 to 0.85)</w:t>
            </w:r>
          </w:p>
        </w:tc>
        <w:tc>
          <w:tcPr>
            <w:tcW w:w="0" w:type="auto"/>
            <w:tcBorders>
              <w:left w:val="nil"/>
              <w:bottom w:val="nil"/>
              <w:right w:val="nil"/>
            </w:tcBorders>
          </w:tcPr>
          <w:p w14:paraId="6E18B89A"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
                <w:sz w:val="24"/>
                <w:szCs w:val="24"/>
              </w:rPr>
              <w:t>-</w:t>
            </w:r>
          </w:p>
        </w:tc>
      </w:tr>
      <w:tr w:rsidR="00DB3611" w:rsidRPr="00EB6960" w14:paraId="70DF7439" w14:textId="77777777" w:rsidTr="00EB6960">
        <w:tc>
          <w:tcPr>
            <w:tcW w:w="0" w:type="auto"/>
            <w:vMerge/>
            <w:tcBorders>
              <w:left w:val="nil"/>
              <w:right w:val="nil"/>
            </w:tcBorders>
          </w:tcPr>
          <w:p w14:paraId="48F67BB1"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32F4022E"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hAnsi="Times New Roman" w:cs="Times New Roman"/>
                <w:sz w:val="24"/>
                <w:szCs w:val="24"/>
              </w:rPr>
              <w:t>Anxiety with SC centered 25th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e</w:t>
            </w:r>
            <w:proofErr w:type="spellEnd"/>
          </w:p>
        </w:tc>
        <w:tc>
          <w:tcPr>
            <w:tcW w:w="0" w:type="auto"/>
            <w:tcBorders>
              <w:top w:val="nil"/>
              <w:left w:val="nil"/>
              <w:bottom w:val="nil"/>
              <w:right w:val="nil"/>
            </w:tcBorders>
          </w:tcPr>
          <w:p w14:paraId="5604601F"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
                <w:sz w:val="24"/>
                <w:szCs w:val="24"/>
              </w:rPr>
              <w:t>2.07 (1.17 to 3.65)</w:t>
            </w:r>
          </w:p>
        </w:tc>
        <w:tc>
          <w:tcPr>
            <w:tcW w:w="0" w:type="auto"/>
            <w:tcBorders>
              <w:top w:val="nil"/>
              <w:left w:val="nil"/>
              <w:bottom w:val="nil"/>
              <w:right w:val="nil"/>
            </w:tcBorders>
          </w:tcPr>
          <w:p w14:paraId="00E8750F"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Cs/>
                <w:sz w:val="24"/>
                <w:szCs w:val="24"/>
              </w:rPr>
              <w:t>-</w:t>
            </w:r>
          </w:p>
        </w:tc>
      </w:tr>
      <w:tr w:rsidR="00DB3611" w:rsidRPr="00EB6960" w14:paraId="0AF39E45" w14:textId="77777777" w:rsidTr="00EB6960">
        <w:tc>
          <w:tcPr>
            <w:tcW w:w="0" w:type="auto"/>
            <w:vMerge/>
            <w:tcBorders>
              <w:left w:val="nil"/>
              <w:right w:val="nil"/>
            </w:tcBorders>
          </w:tcPr>
          <w:p w14:paraId="477A9C41"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45C93E0F"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hAnsi="Times New Roman" w:cs="Times New Roman"/>
                <w:sz w:val="24"/>
                <w:szCs w:val="24"/>
              </w:rPr>
              <w:t>Anxiety with SC centered 75th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f</w:t>
            </w:r>
            <w:proofErr w:type="spellEnd"/>
          </w:p>
        </w:tc>
        <w:tc>
          <w:tcPr>
            <w:tcW w:w="0" w:type="auto"/>
            <w:tcBorders>
              <w:top w:val="nil"/>
              <w:left w:val="nil"/>
              <w:bottom w:val="nil"/>
              <w:right w:val="nil"/>
            </w:tcBorders>
          </w:tcPr>
          <w:p w14:paraId="545E941F"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
                <w:sz w:val="24"/>
                <w:szCs w:val="24"/>
              </w:rPr>
              <w:t>2.38 (1.05 to 5.38)</w:t>
            </w:r>
          </w:p>
        </w:tc>
        <w:tc>
          <w:tcPr>
            <w:tcW w:w="0" w:type="auto"/>
            <w:tcBorders>
              <w:top w:val="nil"/>
              <w:left w:val="nil"/>
              <w:bottom w:val="nil"/>
              <w:right w:val="nil"/>
            </w:tcBorders>
          </w:tcPr>
          <w:p w14:paraId="4B655ED3"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Cs/>
                <w:sz w:val="24"/>
                <w:szCs w:val="24"/>
              </w:rPr>
              <w:t>-</w:t>
            </w:r>
          </w:p>
        </w:tc>
      </w:tr>
      <w:tr w:rsidR="00DB3611" w:rsidRPr="00EB6960" w14:paraId="47BB6EEF" w14:textId="77777777" w:rsidTr="00EB6960">
        <w:tc>
          <w:tcPr>
            <w:tcW w:w="0" w:type="auto"/>
            <w:vMerge/>
            <w:tcBorders>
              <w:left w:val="nil"/>
              <w:bottom w:val="single" w:sz="4" w:space="0" w:color="auto"/>
              <w:right w:val="nil"/>
            </w:tcBorders>
          </w:tcPr>
          <w:p w14:paraId="3F0B79D5"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single" w:sz="4" w:space="0" w:color="auto"/>
              <w:right w:val="nil"/>
            </w:tcBorders>
          </w:tcPr>
          <w:p w14:paraId="364DC622"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eastAsia="Calibri" w:hAnsi="Times New Roman" w:cs="Times New Roman"/>
                <w:sz w:val="24"/>
                <w:szCs w:val="24"/>
              </w:rPr>
              <w:t>Interaction</w:t>
            </w:r>
          </w:p>
        </w:tc>
        <w:tc>
          <w:tcPr>
            <w:tcW w:w="0" w:type="auto"/>
            <w:tcBorders>
              <w:top w:val="nil"/>
              <w:left w:val="nil"/>
              <w:bottom w:val="single" w:sz="4" w:space="0" w:color="auto"/>
              <w:right w:val="nil"/>
            </w:tcBorders>
          </w:tcPr>
          <w:p w14:paraId="60B6D373"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Cs/>
                <w:sz w:val="24"/>
                <w:szCs w:val="24"/>
              </w:rPr>
              <w:t>1.12 (0.61 to 2.06)</w:t>
            </w:r>
          </w:p>
        </w:tc>
        <w:tc>
          <w:tcPr>
            <w:tcW w:w="0" w:type="auto"/>
            <w:tcBorders>
              <w:top w:val="nil"/>
              <w:left w:val="nil"/>
              <w:bottom w:val="single" w:sz="4" w:space="0" w:color="auto"/>
              <w:right w:val="nil"/>
            </w:tcBorders>
          </w:tcPr>
          <w:p w14:paraId="60DADF75" w14:textId="77777777" w:rsidR="00DB3611" w:rsidRPr="00EB6960" w:rsidRDefault="00DB3611" w:rsidP="004970AD">
            <w:pPr>
              <w:spacing w:line="480" w:lineRule="auto"/>
              <w:jc w:val="center"/>
              <w:rPr>
                <w:rFonts w:ascii="Times New Roman" w:hAnsi="Times New Roman" w:cs="Times New Roman"/>
                <w:sz w:val="24"/>
                <w:szCs w:val="24"/>
              </w:rPr>
            </w:pPr>
            <w:r w:rsidRPr="00EB6960">
              <w:rPr>
                <w:rFonts w:ascii="Times New Roman" w:eastAsia="Calibri" w:hAnsi="Times New Roman" w:cs="Times New Roman"/>
                <w:bCs/>
                <w:sz w:val="24"/>
                <w:szCs w:val="24"/>
              </w:rPr>
              <w:t>-</w:t>
            </w:r>
          </w:p>
        </w:tc>
      </w:tr>
      <w:tr w:rsidR="00DB3611" w:rsidRPr="00EB6960" w14:paraId="3F802556" w14:textId="77777777" w:rsidTr="00EB6960">
        <w:tc>
          <w:tcPr>
            <w:tcW w:w="0" w:type="auto"/>
            <w:vMerge w:val="restart"/>
            <w:tcBorders>
              <w:top w:val="single" w:sz="4" w:space="0" w:color="auto"/>
              <w:left w:val="nil"/>
              <w:bottom w:val="nil"/>
              <w:right w:val="nil"/>
            </w:tcBorders>
          </w:tcPr>
          <w:p w14:paraId="7C9BA215"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hAnsi="Times New Roman" w:cs="Times New Roman"/>
                <w:sz w:val="24"/>
                <w:szCs w:val="24"/>
              </w:rPr>
              <w:t>Family functioning + anxiety + interaction</w:t>
            </w:r>
          </w:p>
        </w:tc>
        <w:tc>
          <w:tcPr>
            <w:tcW w:w="0" w:type="auto"/>
            <w:tcBorders>
              <w:top w:val="single" w:sz="4" w:space="0" w:color="auto"/>
              <w:left w:val="nil"/>
              <w:bottom w:val="nil"/>
              <w:right w:val="nil"/>
            </w:tcBorders>
          </w:tcPr>
          <w:p w14:paraId="79A608F8"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Family functioning (FF)</w:t>
            </w:r>
          </w:p>
        </w:tc>
        <w:tc>
          <w:tcPr>
            <w:tcW w:w="0" w:type="auto"/>
            <w:tcBorders>
              <w:top w:val="single" w:sz="4" w:space="0" w:color="auto"/>
              <w:left w:val="nil"/>
              <w:bottom w:val="nil"/>
              <w:right w:val="nil"/>
            </w:tcBorders>
          </w:tcPr>
          <w:p w14:paraId="71B31058"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0.61 (0.44 to 0.85)</w:t>
            </w:r>
          </w:p>
        </w:tc>
        <w:tc>
          <w:tcPr>
            <w:tcW w:w="0" w:type="auto"/>
            <w:tcBorders>
              <w:top w:val="single" w:sz="4" w:space="0" w:color="auto"/>
              <w:left w:val="nil"/>
              <w:bottom w:val="nil"/>
              <w:right w:val="nil"/>
            </w:tcBorders>
          </w:tcPr>
          <w:p w14:paraId="7D8702B7"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w:t>
            </w:r>
          </w:p>
        </w:tc>
      </w:tr>
      <w:tr w:rsidR="00DB3611" w:rsidRPr="00EB6960" w14:paraId="6CCA6C38" w14:textId="77777777" w:rsidTr="00EB6960">
        <w:tc>
          <w:tcPr>
            <w:tcW w:w="0" w:type="auto"/>
            <w:vMerge/>
            <w:tcBorders>
              <w:top w:val="nil"/>
              <w:left w:val="nil"/>
              <w:bottom w:val="single" w:sz="4" w:space="0" w:color="auto"/>
              <w:right w:val="nil"/>
            </w:tcBorders>
          </w:tcPr>
          <w:p w14:paraId="32251BA6"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54A28D1D"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Anxiety with FF centered 25th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g</w:t>
            </w:r>
            <w:proofErr w:type="spellEnd"/>
          </w:p>
        </w:tc>
        <w:tc>
          <w:tcPr>
            <w:tcW w:w="0" w:type="auto"/>
            <w:tcBorders>
              <w:top w:val="nil"/>
              <w:left w:val="nil"/>
              <w:bottom w:val="nil"/>
              <w:right w:val="nil"/>
            </w:tcBorders>
          </w:tcPr>
          <w:p w14:paraId="7B0C7B41"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2.01 (1.08 to 3.74)</w:t>
            </w:r>
          </w:p>
        </w:tc>
        <w:tc>
          <w:tcPr>
            <w:tcW w:w="0" w:type="auto"/>
            <w:tcBorders>
              <w:top w:val="nil"/>
              <w:left w:val="nil"/>
              <w:bottom w:val="nil"/>
              <w:right w:val="nil"/>
            </w:tcBorders>
          </w:tcPr>
          <w:p w14:paraId="28E17822"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w:t>
            </w:r>
          </w:p>
        </w:tc>
      </w:tr>
      <w:tr w:rsidR="00DB3611" w:rsidRPr="00EB6960" w14:paraId="1777F633" w14:textId="77777777" w:rsidTr="00EB6960">
        <w:tc>
          <w:tcPr>
            <w:tcW w:w="0" w:type="auto"/>
            <w:vMerge/>
            <w:tcBorders>
              <w:left w:val="nil"/>
              <w:bottom w:val="single" w:sz="4" w:space="0" w:color="auto"/>
              <w:right w:val="nil"/>
            </w:tcBorders>
          </w:tcPr>
          <w:p w14:paraId="2CA67F34"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0A6AC63C"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Anxiety with FF centered 75th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h</w:t>
            </w:r>
            <w:proofErr w:type="spellEnd"/>
          </w:p>
        </w:tc>
        <w:tc>
          <w:tcPr>
            <w:tcW w:w="0" w:type="auto"/>
            <w:tcBorders>
              <w:top w:val="nil"/>
              <w:left w:val="nil"/>
              <w:bottom w:val="nil"/>
              <w:right w:val="nil"/>
            </w:tcBorders>
          </w:tcPr>
          <w:p w14:paraId="3D43A531"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3.03 (1.54 to 5.93)</w:t>
            </w:r>
          </w:p>
        </w:tc>
        <w:tc>
          <w:tcPr>
            <w:tcW w:w="0" w:type="auto"/>
            <w:tcBorders>
              <w:top w:val="nil"/>
              <w:left w:val="nil"/>
              <w:bottom w:val="nil"/>
              <w:right w:val="nil"/>
            </w:tcBorders>
          </w:tcPr>
          <w:p w14:paraId="672527E2"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w:t>
            </w:r>
          </w:p>
        </w:tc>
      </w:tr>
      <w:tr w:rsidR="00DB3611" w:rsidRPr="00EB6960" w14:paraId="1E06145C" w14:textId="77777777" w:rsidTr="00EB6960">
        <w:tc>
          <w:tcPr>
            <w:tcW w:w="0" w:type="auto"/>
            <w:vMerge/>
            <w:tcBorders>
              <w:top w:val="nil"/>
              <w:left w:val="nil"/>
              <w:bottom w:val="single" w:sz="4" w:space="0" w:color="auto"/>
              <w:right w:val="nil"/>
            </w:tcBorders>
          </w:tcPr>
          <w:p w14:paraId="702CC7FC"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single" w:sz="4" w:space="0" w:color="auto"/>
              <w:right w:val="nil"/>
            </w:tcBorders>
          </w:tcPr>
          <w:p w14:paraId="0100F700"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eastAsia="Calibri" w:hAnsi="Times New Roman" w:cs="Times New Roman"/>
                <w:sz w:val="24"/>
                <w:szCs w:val="24"/>
              </w:rPr>
              <w:t>Interaction</w:t>
            </w:r>
          </w:p>
        </w:tc>
        <w:tc>
          <w:tcPr>
            <w:tcW w:w="0" w:type="auto"/>
            <w:tcBorders>
              <w:top w:val="nil"/>
              <w:left w:val="nil"/>
              <w:bottom w:val="single" w:sz="4" w:space="0" w:color="auto"/>
              <w:right w:val="nil"/>
            </w:tcBorders>
          </w:tcPr>
          <w:p w14:paraId="1D107692"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1.64 (0.71 to 3.78)</w:t>
            </w:r>
          </w:p>
        </w:tc>
        <w:tc>
          <w:tcPr>
            <w:tcW w:w="0" w:type="auto"/>
            <w:tcBorders>
              <w:top w:val="nil"/>
              <w:left w:val="nil"/>
              <w:bottom w:val="single" w:sz="4" w:space="0" w:color="auto"/>
              <w:right w:val="nil"/>
            </w:tcBorders>
          </w:tcPr>
          <w:p w14:paraId="1BA18207"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w:t>
            </w:r>
          </w:p>
        </w:tc>
      </w:tr>
      <w:tr w:rsidR="00DB3611" w:rsidRPr="00EB6960" w14:paraId="60722A31" w14:textId="77777777" w:rsidTr="00EB6960">
        <w:tc>
          <w:tcPr>
            <w:tcW w:w="0" w:type="auto"/>
            <w:vMerge w:val="restart"/>
            <w:tcBorders>
              <w:top w:val="single" w:sz="4" w:space="0" w:color="auto"/>
              <w:left w:val="nil"/>
              <w:right w:val="nil"/>
            </w:tcBorders>
          </w:tcPr>
          <w:p w14:paraId="6A47C607"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hAnsi="Times New Roman" w:cs="Times New Roman"/>
                <w:sz w:val="24"/>
                <w:szCs w:val="24"/>
              </w:rPr>
              <w:t>Social resources + anxiety + interaction</w:t>
            </w:r>
          </w:p>
        </w:tc>
        <w:tc>
          <w:tcPr>
            <w:tcW w:w="0" w:type="auto"/>
            <w:tcBorders>
              <w:top w:val="single" w:sz="4" w:space="0" w:color="auto"/>
              <w:left w:val="nil"/>
              <w:bottom w:val="nil"/>
              <w:right w:val="nil"/>
            </w:tcBorders>
          </w:tcPr>
          <w:p w14:paraId="5E84F05E"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Social resources (SR)</w:t>
            </w:r>
          </w:p>
        </w:tc>
        <w:tc>
          <w:tcPr>
            <w:tcW w:w="0" w:type="auto"/>
            <w:tcBorders>
              <w:top w:val="single" w:sz="4" w:space="0" w:color="auto"/>
              <w:left w:val="nil"/>
              <w:bottom w:val="nil"/>
              <w:right w:val="nil"/>
            </w:tcBorders>
          </w:tcPr>
          <w:p w14:paraId="2D062502"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0.78 (0.62 to 0.99)</w:t>
            </w:r>
          </w:p>
        </w:tc>
        <w:tc>
          <w:tcPr>
            <w:tcW w:w="0" w:type="auto"/>
            <w:tcBorders>
              <w:top w:val="single" w:sz="4" w:space="0" w:color="auto"/>
              <w:left w:val="nil"/>
              <w:bottom w:val="nil"/>
              <w:right w:val="nil"/>
            </w:tcBorders>
          </w:tcPr>
          <w:p w14:paraId="5FC695EA"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w:t>
            </w:r>
          </w:p>
        </w:tc>
      </w:tr>
      <w:tr w:rsidR="00DB3611" w:rsidRPr="00EB6960" w14:paraId="17EA2203" w14:textId="77777777" w:rsidTr="00EB6960">
        <w:tc>
          <w:tcPr>
            <w:tcW w:w="0" w:type="auto"/>
            <w:vMerge/>
            <w:tcBorders>
              <w:left w:val="nil"/>
              <w:right w:val="nil"/>
            </w:tcBorders>
          </w:tcPr>
          <w:p w14:paraId="16C98121"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4B6B94F9"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Anxiety with SR centered 25th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i</w:t>
            </w:r>
            <w:proofErr w:type="spellEnd"/>
          </w:p>
        </w:tc>
        <w:tc>
          <w:tcPr>
            <w:tcW w:w="0" w:type="auto"/>
            <w:tcBorders>
              <w:top w:val="nil"/>
              <w:left w:val="nil"/>
              <w:bottom w:val="nil"/>
              <w:right w:val="nil"/>
            </w:tcBorders>
          </w:tcPr>
          <w:p w14:paraId="793EE0F5"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2.40 (1.38 to 4.19)</w:t>
            </w:r>
          </w:p>
        </w:tc>
        <w:tc>
          <w:tcPr>
            <w:tcW w:w="0" w:type="auto"/>
            <w:tcBorders>
              <w:top w:val="nil"/>
              <w:left w:val="nil"/>
              <w:bottom w:val="nil"/>
              <w:right w:val="nil"/>
            </w:tcBorders>
          </w:tcPr>
          <w:p w14:paraId="7C49024C"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w:t>
            </w:r>
          </w:p>
        </w:tc>
      </w:tr>
      <w:tr w:rsidR="00DB3611" w:rsidRPr="00EB6960" w14:paraId="5F5DC8B2" w14:textId="77777777" w:rsidTr="00EB6960">
        <w:tc>
          <w:tcPr>
            <w:tcW w:w="0" w:type="auto"/>
            <w:vMerge/>
            <w:tcBorders>
              <w:left w:val="nil"/>
              <w:right w:val="nil"/>
            </w:tcBorders>
          </w:tcPr>
          <w:p w14:paraId="0C277F12"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62428EEF"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Anxiety with SR centered 75th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j</w:t>
            </w:r>
            <w:proofErr w:type="spellEnd"/>
          </w:p>
        </w:tc>
        <w:tc>
          <w:tcPr>
            <w:tcW w:w="0" w:type="auto"/>
            <w:tcBorders>
              <w:top w:val="nil"/>
              <w:left w:val="nil"/>
              <w:bottom w:val="nil"/>
              <w:right w:val="nil"/>
            </w:tcBorders>
          </w:tcPr>
          <w:p w14:paraId="2E7245E9"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1.88 (0.85 to 4.19)</w:t>
            </w:r>
          </w:p>
        </w:tc>
        <w:tc>
          <w:tcPr>
            <w:tcW w:w="0" w:type="auto"/>
            <w:tcBorders>
              <w:top w:val="nil"/>
              <w:left w:val="nil"/>
              <w:bottom w:val="nil"/>
              <w:right w:val="nil"/>
            </w:tcBorders>
          </w:tcPr>
          <w:p w14:paraId="70F0C260"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w:t>
            </w:r>
          </w:p>
        </w:tc>
      </w:tr>
      <w:tr w:rsidR="00DB3611" w:rsidRPr="00EB6960" w14:paraId="072E1157" w14:textId="77777777" w:rsidTr="00EB6960">
        <w:tc>
          <w:tcPr>
            <w:tcW w:w="0" w:type="auto"/>
            <w:vMerge/>
            <w:tcBorders>
              <w:left w:val="nil"/>
              <w:bottom w:val="single" w:sz="4" w:space="0" w:color="auto"/>
              <w:right w:val="nil"/>
            </w:tcBorders>
          </w:tcPr>
          <w:p w14:paraId="2BE93D31"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single" w:sz="4" w:space="0" w:color="auto"/>
              <w:right w:val="nil"/>
            </w:tcBorders>
          </w:tcPr>
          <w:p w14:paraId="2DDD4330"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eastAsia="Calibri" w:hAnsi="Times New Roman" w:cs="Times New Roman"/>
                <w:sz w:val="24"/>
                <w:szCs w:val="24"/>
              </w:rPr>
              <w:t>Interaction</w:t>
            </w:r>
          </w:p>
        </w:tc>
        <w:tc>
          <w:tcPr>
            <w:tcW w:w="0" w:type="auto"/>
            <w:tcBorders>
              <w:top w:val="nil"/>
              <w:left w:val="nil"/>
              <w:bottom w:val="single" w:sz="4" w:space="0" w:color="auto"/>
              <w:right w:val="nil"/>
            </w:tcBorders>
          </w:tcPr>
          <w:p w14:paraId="1C675FBB"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0.78 (0.40 to 1.53)</w:t>
            </w:r>
          </w:p>
        </w:tc>
        <w:tc>
          <w:tcPr>
            <w:tcW w:w="0" w:type="auto"/>
            <w:tcBorders>
              <w:top w:val="nil"/>
              <w:left w:val="nil"/>
              <w:bottom w:val="single" w:sz="4" w:space="0" w:color="auto"/>
              <w:right w:val="nil"/>
            </w:tcBorders>
          </w:tcPr>
          <w:p w14:paraId="44D053DD"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w:t>
            </w:r>
          </w:p>
        </w:tc>
      </w:tr>
      <w:tr w:rsidR="00DB3611" w:rsidRPr="00EB6960" w14:paraId="202A2ED9" w14:textId="77777777" w:rsidTr="00EB6960">
        <w:tc>
          <w:tcPr>
            <w:tcW w:w="0" w:type="auto"/>
            <w:vMerge w:val="restart"/>
            <w:tcBorders>
              <w:left w:val="nil"/>
              <w:bottom w:val="nil"/>
              <w:right w:val="nil"/>
            </w:tcBorders>
          </w:tcPr>
          <w:p w14:paraId="0D5BF819"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eastAsia="Calibri" w:hAnsi="Times New Roman" w:cs="Times New Roman"/>
                <w:sz w:val="24"/>
                <w:szCs w:val="24"/>
              </w:rPr>
              <w:t>Structured style + depression + interaction</w:t>
            </w:r>
          </w:p>
        </w:tc>
        <w:tc>
          <w:tcPr>
            <w:tcW w:w="0" w:type="auto"/>
            <w:tcBorders>
              <w:left w:val="nil"/>
              <w:bottom w:val="nil"/>
              <w:right w:val="nil"/>
            </w:tcBorders>
          </w:tcPr>
          <w:p w14:paraId="1C49811F"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eastAsia="Calibri" w:hAnsi="Times New Roman" w:cs="Times New Roman"/>
                <w:sz w:val="24"/>
                <w:szCs w:val="24"/>
              </w:rPr>
              <w:t>Structured style (SS)</w:t>
            </w:r>
          </w:p>
        </w:tc>
        <w:tc>
          <w:tcPr>
            <w:tcW w:w="0" w:type="auto"/>
            <w:tcBorders>
              <w:left w:val="nil"/>
              <w:bottom w:val="nil"/>
              <w:right w:val="nil"/>
            </w:tcBorders>
          </w:tcPr>
          <w:p w14:paraId="4AEB31EA"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0.81 (0.64 to 1.03)</w:t>
            </w:r>
          </w:p>
        </w:tc>
        <w:tc>
          <w:tcPr>
            <w:tcW w:w="0" w:type="auto"/>
            <w:tcBorders>
              <w:left w:val="nil"/>
              <w:bottom w:val="nil"/>
              <w:right w:val="nil"/>
            </w:tcBorders>
          </w:tcPr>
          <w:p w14:paraId="3BE6CBEE"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0.62 (0.45 to 0.87)</w:t>
            </w:r>
          </w:p>
        </w:tc>
      </w:tr>
      <w:tr w:rsidR="00DB3611" w:rsidRPr="00EB6960" w14:paraId="443175D5" w14:textId="77777777" w:rsidTr="00EB6960">
        <w:tc>
          <w:tcPr>
            <w:tcW w:w="0" w:type="auto"/>
            <w:vMerge/>
            <w:tcBorders>
              <w:top w:val="nil"/>
              <w:left w:val="nil"/>
              <w:right w:val="nil"/>
            </w:tcBorders>
          </w:tcPr>
          <w:p w14:paraId="0D53F5F4"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690F512D"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Depression with SS centered 25th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a</w:t>
            </w:r>
            <w:proofErr w:type="spellEnd"/>
          </w:p>
        </w:tc>
        <w:tc>
          <w:tcPr>
            <w:tcW w:w="0" w:type="auto"/>
            <w:tcBorders>
              <w:top w:val="nil"/>
              <w:left w:val="nil"/>
              <w:bottom w:val="nil"/>
              <w:right w:val="nil"/>
            </w:tcBorders>
          </w:tcPr>
          <w:p w14:paraId="0BAA2CC1"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1.80 (1.13 to 2.86)</w:t>
            </w:r>
          </w:p>
        </w:tc>
        <w:tc>
          <w:tcPr>
            <w:tcW w:w="0" w:type="auto"/>
            <w:tcBorders>
              <w:top w:val="nil"/>
              <w:left w:val="nil"/>
              <w:bottom w:val="nil"/>
              <w:right w:val="nil"/>
            </w:tcBorders>
          </w:tcPr>
          <w:p w14:paraId="1A838FD4"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1.78 (1.02 to 3.12)</w:t>
            </w:r>
          </w:p>
        </w:tc>
      </w:tr>
      <w:tr w:rsidR="00DB3611" w:rsidRPr="00EB6960" w14:paraId="5ED6D17B" w14:textId="77777777" w:rsidTr="00EB6960">
        <w:tc>
          <w:tcPr>
            <w:tcW w:w="0" w:type="auto"/>
            <w:vMerge/>
            <w:tcBorders>
              <w:left w:val="nil"/>
              <w:right w:val="nil"/>
            </w:tcBorders>
          </w:tcPr>
          <w:p w14:paraId="38824099"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77F50DB6"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Depression with SS centered 75th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b</w:t>
            </w:r>
            <w:proofErr w:type="spellEnd"/>
          </w:p>
        </w:tc>
        <w:tc>
          <w:tcPr>
            <w:tcW w:w="0" w:type="auto"/>
            <w:tcBorders>
              <w:top w:val="nil"/>
              <w:left w:val="nil"/>
              <w:bottom w:val="nil"/>
              <w:right w:val="nil"/>
            </w:tcBorders>
          </w:tcPr>
          <w:p w14:paraId="0F1C010C"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2.21 (1.05 to 4.62)</w:t>
            </w:r>
          </w:p>
        </w:tc>
        <w:tc>
          <w:tcPr>
            <w:tcW w:w="0" w:type="auto"/>
            <w:tcBorders>
              <w:top w:val="nil"/>
              <w:left w:val="nil"/>
              <w:bottom w:val="nil"/>
              <w:right w:val="nil"/>
            </w:tcBorders>
          </w:tcPr>
          <w:p w14:paraId="4060DBA3"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2.45 (0.92 to 6.52)</w:t>
            </w:r>
          </w:p>
        </w:tc>
      </w:tr>
      <w:tr w:rsidR="00DB3611" w:rsidRPr="00EB6960" w14:paraId="3A9876AC" w14:textId="77777777" w:rsidTr="00EB6960">
        <w:tc>
          <w:tcPr>
            <w:tcW w:w="0" w:type="auto"/>
            <w:vMerge/>
            <w:tcBorders>
              <w:left w:val="nil"/>
              <w:right w:val="nil"/>
            </w:tcBorders>
          </w:tcPr>
          <w:p w14:paraId="722F50A5"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single" w:sz="4" w:space="0" w:color="auto"/>
              <w:right w:val="nil"/>
            </w:tcBorders>
          </w:tcPr>
          <w:p w14:paraId="1C35B88A"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Interaction</w:t>
            </w:r>
          </w:p>
        </w:tc>
        <w:tc>
          <w:tcPr>
            <w:tcW w:w="0" w:type="auto"/>
            <w:tcBorders>
              <w:top w:val="nil"/>
              <w:left w:val="nil"/>
              <w:bottom w:val="single" w:sz="4" w:space="0" w:color="auto"/>
              <w:right w:val="nil"/>
            </w:tcBorders>
          </w:tcPr>
          <w:p w14:paraId="53F53D81"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1.17 (0.70 to 1.95)</w:t>
            </w:r>
          </w:p>
        </w:tc>
        <w:tc>
          <w:tcPr>
            <w:tcW w:w="0" w:type="auto"/>
            <w:tcBorders>
              <w:top w:val="nil"/>
              <w:left w:val="nil"/>
              <w:bottom w:val="single" w:sz="4" w:space="0" w:color="auto"/>
              <w:right w:val="nil"/>
            </w:tcBorders>
          </w:tcPr>
          <w:p w14:paraId="0245609F"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1.27 (0.66 to 2.44)</w:t>
            </w:r>
          </w:p>
        </w:tc>
      </w:tr>
      <w:tr w:rsidR="00DB3611" w:rsidRPr="00EB6960" w14:paraId="67885974" w14:textId="77777777" w:rsidTr="00EB6960">
        <w:tc>
          <w:tcPr>
            <w:tcW w:w="0" w:type="auto"/>
            <w:vMerge w:val="restart"/>
            <w:tcBorders>
              <w:left w:val="nil"/>
              <w:right w:val="nil"/>
            </w:tcBorders>
          </w:tcPr>
          <w:p w14:paraId="060D8632" w14:textId="43038D8A" w:rsidR="00DB3611" w:rsidRPr="00EB6960" w:rsidRDefault="00DB3611" w:rsidP="00A1138C">
            <w:pPr>
              <w:spacing w:line="480" w:lineRule="auto"/>
              <w:rPr>
                <w:rFonts w:ascii="Times New Roman" w:hAnsi="Times New Roman" w:cs="Times New Roman"/>
                <w:sz w:val="24"/>
                <w:szCs w:val="24"/>
              </w:rPr>
            </w:pPr>
            <w:r w:rsidRPr="00EB6960">
              <w:rPr>
                <w:rFonts w:ascii="Times New Roman" w:eastAsia="Calibri" w:hAnsi="Times New Roman" w:cs="Times New Roman"/>
                <w:sz w:val="24"/>
                <w:szCs w:val="24"/>
              </w:rPr>
              <w:t>Personal competence + depression + interaction</w:t>
            </w:r>
          </w:p>
        </w:tc>
        <w:tc>
          <w:tcPr>
            <w:tcW w:w="0" w:type="auto"/>
            <w:tcBorders>
              <w:left w:val="nil"/>
              <w:bottom w:val="nil"/>
              <w:right w:val="nil"/>
            </w:tcBorders>
          </w:tcPr>
          <w:p w14:paraId="4FE1F13F"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eastAsia="Calibri" w:hAnsi="Times New Roman" w:cs="Times New Roman"/>
                <w:sz w:val="24"/>
                <w:szCs w:val="24"/>
              </w:rPr>
              <w:t>Personal competence (PC)</w:t>
            </w:r>
          </w:p>
        </w:tc>
        <w:tc>
          <w:tcPr>
            <w:tcW w:w="0" w:type="auto"/>
            <w:tcBorders>
              <w:left w:val="nil"/>
              <w:bottom w:val="nil"/>
              <w:right w:val="nil"/>
            </w:tcBorders>
          </w:tcPr>
          <w:p w14:paraId="29F0E9DC"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0.71 (0.55 to 0.92)</w:t>
            </w:r>
          </w:p>
        </w:tc>
        <w:tc>
          <w:tcPr>
            <w:tcW w:w="0" w:type="auto"/>
            <w:tcBorders>
              <w:left w:val="nil"/>
              <w:bottom w:val="nil"/>
              <w:right w:val="nil"/>
            </w:tcBorders>
          </w:tcPr>
          <w:p w14:paraId="1A486CF3"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0.46 (0.32 to 0.67)</w:t>
            </w:r>
          </w:p>
        </w:tc>
      </w:tr>
      <w:tr w:rsidR="00DB3611" w:rsidRPr="00EB6960" w14:paraId="275C26F2" w14:textId="77777777" w:rsidTr="00EB6960">
        <w:tc>
          <w:tcPr>
            <w:tcW w:w="0" w:type="auto"/>
            <w:vMerge/>
            <w:tcBorders>
              <w:left w:val="nil"/>
              <w:right w:val="nil"/>
            </w:tcBorders>
          </w:tcPr>
          <w:p w14:paraId="74DC934D"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4D0BDAD9"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Depression with PC centered 25th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c</w:t>
            </w:r>
            <w:proofErr w:type="spellEnd"/>
          </w:p>
        </w:tc>
        <w:tc>
          <w:tcPr>
            <w:tcW w:w="0" w:type="auto"/>
            <w:tcBorders>
              <w:top w:val="nil"/>
              <w:left w:val="nil"/>
              <w:bottom w:val="nil"/>
              <w:right w:val="nil"/>
            </w:tcBorders>
          </w:tcPr>
          <w:p w14:paraId="5AD783A2"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1.59 (0.98 to 2.56)</w:t>
            </w:r>
          </w:p>
        </w:tc>
        <w:tc>
          <w:tcPr>
            <w:tcW w:w="0" w:type="auto"/>
            <w:tcBorders>
              <w:top w:val="nil"/>
              <w:left w:val="nil"/>
              <w:bottom w:val="nil"/>
              <w:right w:val="nil"/>
            </w:tcBorders>
          </w:tcPr>
          <w:p w14:paraId="18E1BEA9"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1.28 (0.69 to 2.35)</w:t>
            </w:r>
          </w:p>
        </w:tc>
      </w:tr>
      <w:tr w:rsidR="00DB3611" w:rsidRPr="00EB6960" w14:paraId="309C96E6" w14:textId="77777777" w:rsidTr="00EB6960">
        <w:tc>
          <w:tcPr>
            <w:tcW w:w="0" w:type="auto"/>
            <w:vMerge/>
            <w:tcBorders>
              <w:left w:val="nil"/>
              <w:right w:val="nil"/>
            </w:tcBorders>
          </w:tcPr>
          <w:p w14:paraId="154EEBAE"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0FB43CEB"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Depression with PC centered 75th %tile</w:t>
            </w:r>
            <w:r w:rsidRPr="00EB6960">
              <w:rPr>
                <w:rFonts w:ascii="Times New Roman" w:hAnsi="Times New Roman" w:cs="Times New Roman"/>
                <w:sz w:val="24"/>
                <w:szCs w:val="24"/>
                <w:vertAlign w:val="superscript"/>
              </w:rPr>
              <w:t>d</w:t>
            </w:r>
          </w:p>
        </w:tc>
        <w:tc>
          <w:tcPr>
            <w:tcW w:w="0" w:type="auto"/>
            <w:tcBorders>
              <w:top w:val="nil"/>
              <w:left w:val="nil"/>
              <w:bottom w:val="nil"/>
              <w:right w:val="nil"/>
            </w:tcBorders>
          </w:tcPr>
          <w:p w14:paraId="1091BA86"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1.24 (0.50 to 3.05)</w:t>
            </w:r>
          </w:p>
        </w:tc>
        <w:tc>
          <w:tcPr>
            <w:tcW w:w="0" w:type="auto"/>
            <w:tcBorders>
              <w:top w:val="nil"/>
              <w:left w:val="nil"/>
              <w:bottom w:val="nil"/>
              <w:right w:val="nil"/>
            </w:tcBorders>
          </w:tcPr>
          <w:p w14:paraId="41AD4E2B"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1.29 (0.36 to 4.64)</w:t>
            </w:r>
          </w:p>
        </w:tc>
      </w:tr>
      <w:tr w:rsidR="00DB3611" w:rsidRPr="00EB6960" w14:paraId="3C43B5D0" w14:textId="77777777" w:rsidTr="00EB6960">
        <w:tc>
          <w:tcPr>
            <w:tcW w:w="0" w:type="auto"/>
            <w:vMerge/>
            <w:tcBorders>
              <w:left w:val="nil"/>
              <w:bottom w:val="single" w:sz="4" w:space="0" w:color="auto"/>
              <w:right w:val="nil"/>
            </w:tcBorders>
          </w:tcPr>
          <w:p w14:paraId="0255AFC7"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single" w:sz="4" w:space="0" w:color="auto"/>
              <w:right w:val="nil"/>
            </w:tcBorders>
          </w:tcPr>
          <w:p w14:paraId="2C451DF1"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Interaction</w:t>
            </w:r>
          </w:p>
        </w:tc>
        <w:tc>
          <w:tcPr>
            <w:tcW w:w="0" w:type="auto"/>
            <w:tcBorders>
              <w:top w:val="nil"/>
              <w:left w:val="nil"/>
              <w:bottom w:val="single" w:sz="4" w:space="0" w:color="auto"/>
              <w:right w:val="nil"/>
            </w:tcBorders>
          </w:tcPr>
          <w:p w14:paraId="729A6650"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0.84 (0.49 to 1.44)</w:t>
            </w:r>
          </w:p>
        </w:tc>
        <w:tc>
          <w:tcPr>
            <w:tcW w:w="0" w:type="auto"/>
            <w:tcBorders>
              <w:top w:val="nil"/>
              <w:left w:val="nil"/>
              <w:bottom w:val="single" w:sz="4" w:space="0" w:color="auto"/>
              <w:right w:val="nil"/>
            </w:tcBorders>
          </w:tcPr>
          <w:p w14:paraId="28541203"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1.01 (0.50 to 2.04)</w:t>
            </w:r>
          </w:p>
        </w:tc>
      </w:tr>
      <w:tr w:rsidR="00DB3611" w:rsidRPr="00EB6960" w14:paraId="7D3532B1" w14:textId="77777777" w:rsidTr="00EB6960">
        <w:tc>
          <w:tcPr>
            <w:tcW w:w="0" w:type="auto"/>
            <w:vMerge w:val="restart"/>
            <w:tcBorders>
              <w:left w:val="nil"/>
              <w:bottom w:val="nil"/>
              <w:right w:val="nil"/>
            </w:tcBorders>
          </w:tcPr>
          <w:p w14:paraId="0CA2B34C"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eastAsia="Calibri" w:hAnsi="Times New Roman" w:cs="Times New Roman"/>
                <w:sz w:val="24"/>
                <w:szCs w:val="24"/>
              </w:rPr>
              <w:t>Social competence + depression + interaction</w:t>
            </w:r>
          </w:p>
        </w:tc>
        <w:tc>
          <w:tcPr>
            <w:tcW w:w="0" w:type="auto"/>
            <w:tcBorders>
              <w:top w:val="single" w:sz="4" w:space="0" w:color="auto"/>
              <w:left w:val="nil"/>
              <w:bottom w:val="nil"/>
              <w:right w:val="nil"/>
            </w:tcBorders>
          </w:tcPr>
          <w:p w14:paraId="58C53011"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eastAsia="Calibri" w:hAnsi="Times New Roman" w:cs="Times New Roman"/>
                <w:sz w:val="24"/>
                <w:szCs w:val="24"/>
              </w:rPr>
              <w:t>Social competence (SC)</w:t>
            </w:r>
          </w:p>
        </w:tc>
        <w:tc>
          <w:tcPr>
            <w:tcW w:w="0" w:type="auto"/>
            <w:tcBorders>
              <w:top w:val="single" w:sz="4" w:space="0" w:color="auto"/>
              <w:left w:val="nil"/>
              <w:bottom w:val="nil"/>
              <w:right w:val="nil"/>
            </w:tcBorders>
          </w:tcPr>
          <w:p w14:paraId="1FD1E4A1"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0.75 (0.59 to 0.97)</w:t>
            </w:r>
          </w:p>
        </w:tc>
        <w:tc>
          <w:tcPr>
            <w:tcW w:w="0" w:type="auto"/>
            <w:tcBorders>
              <w:top w:val="single" w:sz="4" w:space="0" w:color="auto"/>
              <w:left w:val="nil"/>
              <w:bottom w:val="nil"/>
              <w:right w:val="nil"/>
            </w:tcBorders>
          </w:tcPr>
          <w:p w14:paraId="523CAFE8"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0.56 (0.40 to 0.78)</w:t>
            </w:r>
          </w:p>
        </w:tc>
      </w:tr>
      <w:tr w:rsidR="00DB3611" w:rsidRPr="00EB6960" w14:paraId="7BB569D4" w14:textId="77777777" w:rsidTr="00EB6960">
        <w:tc>
          <w:tcPr>
            <w:tcW w:w="0" w:type="auto"/>
            <w:vMerge/>
            <w:tcBorders>
              <w:top w:val="nil"/>
              <w:left w:val="nil"/>
              <w:right w:val="nil"/>
            </w:tcBorders>
          </w:tcPr>
          <w:p w14:paraId="7CE6A137"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36C3B0FE"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Depression with SC centered 25th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e</w:t>
            </w:r>
            <w:proofErr w:type="spellEnd"/>
          </w:p>
        </w:tc>
        <w:tc>
          <w:tcPr>
            <w:tcW w:w="0" w:type="auto"/>
            <w:tcBorders>
              <w:top w:val="nil"/>
              <w:left w:val="nil"/>
              <w:bottom w:val="nil"/>
              <w:right w:val="nil"/>
            </w:tcBorders>
          </w:tcPr>
          <w:p w14:paraId="0C69DD6A"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1.74 (1.08 to 2.81)</w:t>
            </w:r>
          </w:p>
        </w:tc>
        <w:tc>
          <w:tcPr>
            <w:tcW w:w="0" w:type="auto"/>
            <w:tcBorders>
              <w:top w:val="nil"/>
              <w:left w:val="nil"/>
              <w:bottom w:val="nil"/>
              <w:right w:val="nil"/>
            </w:tcBorders>
          </w:tcPr>
          <w:p w14:paraId="545FD684"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1.61 (0.91 to 2.86)</w:t>
            </w:r>
          </w:p>
        </w:tc>
      </w:tr>
      <w:tr w:rsidR="00DB3611" w:rsidRPr="00EB6960" w14:paraId="1166274C" w14:textId="77777777" w:rsidTr="00EB6960">
        <w:tc>
          <w:tcPr>
            <w:tcW w:w="0" w:type="auto"/>
            <w:vMerge/>
            <w:tcBorders>
              <w:left w:val="nil"/>
              <w:right w:val="nil"/>
            </w:tcBorders>
          </w:tcPr>
          <w:p w14:paraId="79A9EF16"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07460F9D"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Depression with SC centered 75th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f</w:t>
            </w:r>
            <w:proofErr w:type="spellEnd"/>
          </w:p>
        </w:tc>
        <w:tc>
          <w:tcPr>
            <w:tcW w:w="0" w:type="auto"/>
            <w:tcBorders>
              <w:top w:val="nil"/>
              <w:left w:val="nil"/>
              <w:bottom w:val="nil"/>
              <w:right w:val="nil"/>
            </w:tcBorders>
          </w:tcPr>
          <w:p w14:paraId="25D1ADD0"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1.18 (0.56 to 2.47)</w:t>
            </w:r>
          </w:p>
        </w:tc>
        <w:tc>
          <w:tcPr>
            <w:tcW w:w="0" w:type="auto"/>
            <w:tcBorders>
              <w:top w:val="nil"/>
              <w:left w:val="nil"/>
              <w:bottom w:val="nil"/>
              <w:right w:val="nil"/>
            </w:tcBorders>
          </w:tcPr>
          <w:p w14:paraId="7805CBBE"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2.03 (0.79 to 5.19)</w:t>
            </w:r>
          </w:p>
        </w:tc>
      </w:tr>
      <w:tr w:rsidR="00DB3611" w:rsidRPr="00EB6960" w14:paraId="180E6137" w14:textId="77777777" w:rsidTr="00EB6960">
        <w:tc>
          <w:tcPr>
            <w:tcW w:w="0" w:type="auto"/>
            <w:vMerge/>
            <w:tcBorders>
              <w:left w:val="nil"/>
              <w:right w:val="nil"/>
            </w:tcBorders>
          </w:tcPr>
          <w:p w14:paraId="16FE380C"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right w:val="nil"/>
            </w:tcBorders>
          </w:tcPr>
          <w:p w14:paraId="31B8E8FF"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Interaction</w:t>
            </w:r>
          </w:p>
        </w:tc>
        <w:tc>
          <w:tcPr>
            <w:tcW w:w="0" w:type="auto"/>
            <w:tcBorders>
              <w:top w:val="nil"/>
              <w:left w:val="nil"/>
              <w:right w:val="nil"/>
            </w:tcBorders>
          </w:tcPr>
          <w:p w14:paraId="1DCF40CD"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0.73 (0.43 to 1.23)</w:t>
            </w:r>
          </w:p>
        </w:tc>
        <w:tc>
          <w:tcPr>
            <w:tcW w:w="0" w:type="auto"/>
            <w:tcBorders>
              <w:top w:val="nil"/>
              <w:left w:val="nil"/>
              <w:right w:val="nil"/>
            </w:tcBorders>
          </w:tcPr>
          <w:p w14:paraId="32F5BADC"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1.20 (0.65 to 2.22)</w:t>
            </w:r>
          </w:p>
        </w:tc>
      </w:tr>
      <w:tr w:rsidR="00DB3611" w:rsidRPr="00EB6960" w14:paraId="562FEB8C" w14:textId="77777777" w:rsidTr="00EB6960">
        <w:tc>
          <w:tcPr>
            <w:tcW w:w="0" w:type="auto"/>
            <w:vMerge w:val="restart"/>
            <w:tcBorders>
              <w:left w:val="nil"/>
              <w:right w:val="nil"/>
            </w:tcBorders>
          </w:tcPr>
          <w:p w14:paraId="7AB445E8"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eastAsia="Calibri" w:hAnsi="Times New Roman" w:cs="Times New Roman"/>
                <w:sz w:val="24"/>
                <w:szCs w:val="24"/>
              </w:rPr>
              <w:t>Family functioning + depression + interaction</w:t>
            </w:r>
          </w:p>
        </w:tc>
        <w:tc>
          <w:tcPr>
            <w:tcW w:w="0" w:type="auto"/>
            <w:tcBorders>
              <w:left w:val="nil"/>
              <w:bottom w:val="nil"/>
              <w:right w:val="nil"/>
            </w:tcBorders>
          </w:tcPr>
          <w:p w14:paraId="70EAC7B2"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eastAsia="Calibri" w:hAnsi="Times New Roman" w:cs="Times New Roman"/>
                <w:sz w:val="24"/>
                <w:szCs w:val="24"/>
              </w:rPr>
              <w:t>Family functioning (FF)</w:t>
            </w:r>
          </w:p>
        </w:tc>
        <w:tc>
          <w:tcPr>
            <w:tcW w:w="0" w:type="auto"/>
            <w:tcBorders>
              <w:left w:val="nil"/>
              <w:bottom w:val="nil"/>
              <w:right w:val="nil"/>
            </w:tcBorders>
          </w:tcPr>
          <w:p w14:paraId="79FBDF96"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0.66 (0.45 to 0.95)</w:t>
            </w:r>
          </w:p>
        </w:tc>
        <w:tc>
          <w:tcPr>
            <w:tcW w:w="0" w:type="auto"/>
            <w:tcBorders>
              <w:left w:val="nil"/>
              <w:bottom w:val="nil"/>
              <w:right w:val="nil"/>
            </w:tcBorders>
          </w:tcPr>
          <w:p w14:paraId="4EBD7B4C"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0.52 (0.31 to 0.86)</w:t>
            </w:r>
          </w:p>
        </w:tc>
      </w:tr>
      <w:tr w:rsidR="00DB3611" w:rsidRPr="00EB6960" w14:paraId="5DBD2C97" w14:textId="77777777" w:rsidTr="00EB6960">
        <w:tc>
          <w:tcPr>
            <w:tcW w:w="0" w:type="auto"/>
            <w:vMerge/>
            <w:tcBorders>
              <w:left w:val="nil"/>
              <w:right w:val="nil"/>
            </w:tcBorders>
          </w:tcPr>
          <w:p w14:paraId="076C4B01"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6086237A"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Depression with FF centered 25th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g</w:t>
            </w:r>
            <w:proofErr w:type="spellEnd"/>
          </w:p>
        </w:tc>
        <w:tc>
          <w:tcPr>
            <w:tcW w:w="0" w:type="auto"/>
            <w:tcBorders>
              <w:top w:val="nil"/>
              <w:left w:val="nil"/>
              <w:bottom w:val="nil"/>
              <w:right w:val="nil"/>
            </w:tcBorders>
          </w:tcPr>
          <w:p w14:paraId="150BEF6A"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1.72 (1.07 to 2.76)</w:t>
            </w:r>
          </w:p>
        </w:tc>
        <w:tc>
          <w:tcPr>
            <w:tcW w:w="0" w:type="auto"/>
            <w:tcBorders>
              <w:top w:val="nil"/>
              <w:left w:val="nil"/>
              <w:bottom w:val="nil"/>
              <w:right w:val="nil"/>
            </w:tcBorders>
          </w:tcPr>
          <w:p w14:paraId="05EC8529"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1.71 (0.97 to 3.04)</w:t>
            </w:r>
          </w:p>
        </w:tc>
      </w:tr>
      <w:tr w:rsidR="00DB3611" w:rsidRPr="00EB6960" w14:paraId="769C42EE" w14:textId="77777777" w:rsidTr="00EB6960">
        <w:tc>
          <w:tcPr>
            <w:tcW w:w="0" w:type="auto"/>
            <w:vMerge/>
            <w:tcBorders>
              <w:left w:val="nil"/>
              <w:bottom w:val="nil"/>
              <w:right w:val="nil"/>
            </w:tcBorders>
          </w:tcPr>
          <w:p w14:paraId="3D648D9F"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5599F4C3"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Depression with FF centered 75th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h</w:t>
            </w:r>
            <w:proofErr w:type="spellEnd"/>
          </w:p>
        </w:tc>
        <w:tc>
          <w:tcPr>
            <w:tcW w:w="0" w:type="auto"/>
            <w:tcBorders>
              <w:top w:val="nil"/>
              <w:left w:val="nil"/>
              <w:bottom w:val="nil"/>
              <w:right w:val="nil"/>
            </w:tcBorders>
          </w:tcPr>
          <w:p w14:paraId="0E4FBB2E"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2.32 (1.18 to 4.56)</w:t>
            </w:r>
          </w:p>
        </w:tc>
        <w:tc>
          <w:tcPr>
            <w:tcW w:w="0" w:type="auto"/>
            <w:tcBorders>
              <w:top w:val="nil"/>
              <w:left w:val="nil"/>
              <w:bottom w:val="nil"/>
              <w:right w:val="nil"/>
            </w:tcBorders>
          </w:tcPr>
          <w:p w14:paraId="23CC7B20"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2.12 (0.88 to 5.09)</w:t>
            </w:r>
          </w:p>
        </w:tc>
      </w:tr>
      <w:tr w:rsidR="00DB3611" w:rsidRPr="00EB6960" w14:paraId="6C8C22E1" w14:textId="77777777" w:rsidTr="00EB6960">
        <w:tc>
          <w:tcPr>
            <w:tcW w:w="0" w:type="auto"/>
            <w:vMerge/>
            <w:tcBorders>
              <w:top w:val="nil"/>
              <w:left w:val="nil"/>
              <w:bottom w:val="single" w:sz="4" w:space="0" w:color="auto"/>
              <w:right w:val="nil"/>
            </w:tcBorders>
          </w:tcPr>
          <w:p w14:paraId="63C0892A"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single" w:sz="4" w:space="0" w:color="auto"/>
              <w:right w:val="nil"/>
            </w:tcBorders>
          </w:tcPr>
          <w:p w14:paraId="6C5AEEE4"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Interaction</w:t>
            </w:r>
          </w:p>
        </w:tc>
        <w:tc>
          <w:tcPr>
            <w:tcW w:w="0" w:type="auto"/>
            <w:tcBorders>
              <w:top w:val="nil"/>
              <w:left w:val="nil"/>
              <w:bottom w:val="single" w:sz="4" w:space="0" w:color="auto"/>
              <w:right w:val="nil"/>
            </w:tcBorders>
          </w:tcPr>
          <w:p w14:paraId="778B8A79"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1.43 (0.72 to 2.85)</w:t>
            </w:r>
          </w:p>
        </w:tc>
        <w:tc>
          <w:tcPr>
            <w:tcW w:w="0" w:type="auto"/>
            <w:tcBorders>
              <w:top w:val="nil"/>
              <w:left w:val="nil"/>
              <w:bottom w:val="single" w:sz="4" w:space="0" w:color="auto"/>
              <w:right w:val="nil"/>
            </w:tcBorders>
          </w:tcPr>
          <w:p w14:paraId="3F4C48A8"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1.29 (0.55 to 3.01)</w:t>
            </w:r>
          </w:p>
        </w:tc>
      </w:tr>
      <w:tr w:rsidR="00DB3611" w:rsidRPr="00EB6960" w14:paraId="0ED5ACA6" w14:textId="77777777" w:rsidTr="00EB6960">
        <w:tc>
          <w:tcPr>
            <w:tcW w:w="0" w:type="auto"/>
            <w:vMerge w:val="restart"/>
            <w:tcBorders>
              <w:left w:val="nil"/>
              <w:bottom w:val="nil"/>
              <w:right w:val="nil"/>
            </w:tcBorders>
          </w:tcPr>
          <w:p w14:paraId="57230760" w14:textId="77777777" w:rsidR="00DB3611" w:rsidRPr="00EB6960" w:rsidRDefault="00DB3611" w:rsidP="00A1138C">
            <w:pPr>
              <w:spacing w:line="480" w:lineRule="auto"/>
              <w:rPr>
                <w:rFonts w:ascii="Times New Roman" w:hAnsi="Times New Roman" w:cs="Times New Roman"/>
                <w:sz w:val="24"/>
                <w:szCs w:val="24"/>
              </w:rPr>
            </w:pPr>
            <w:r w:rsidRPr="00EB6960">
              <w:rPr>
                <w:rFonts w:ascii="Times New Roman" w:eastAsia="Calibri" w:hAnsi="Times New Roman" w:cs="Times New Roman"/>
                <w:sz w:val="24"/>
                <w:szCs w:val="24"/>
              </w:rPr>
              <w:t>Social resources + depression + interaction</w:t>
            </w:r>
          </w:p>
        </w:tc>
        <w:tc>
          <w:tcPr>
            <w:tcW w:w="0" w:type="auto"/>
            <w:tcBorders>
              <w:left w:val="nil"/>
              <w:bottom w:val="nil"/>
              <w:right w:val="nil"/>
            </w:tcBorders>
          </w:tcPr>
          <w:p w14:paraId="75DECE9B"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eastAsia="Calibri" w:hAnsi="Times New Roman" w:cs="Times New Roman"/>
                <w:sz w:val="24"/>
                <w:szCs w:val="24"/>
              </w:rPr>
              <w:t>Social resources (SR)</w:t>
            </w:r>
          </w:p>
        </w:tc>
        <w:tc>
          <w:tcPr>
            <w:tcW w:w="0" w:type="auto"/>
            <w:tcBorders>
              <w:left w:val="nil"/>
              <w:bottom w:val="nil"/>
              <w:right w:val="nil"/>
            </w:tcBorders>
          </w:tcPr>
          <w:p w14:paraId="7FA8FD40"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0.75 (0.58 to 0.98)</w:t>
            </w:r>
          </w:p>
        </w:tc>
        <w:tc>
          <w:tcPr>
            <w:tcW w:w="0" w:type="auto"/>
            <w:tcBorders>
              <w:left w:val="nil"/>
              <w:bottom w:val="nil"/>
              <w:right w:val="nil"/>
            </w:tcBorders>
          </w:tcPr>
          <w:p w14:paraId="110884A7"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0.71 (0.51 to 0.99)</w:t>
            </w:r>
          </w:p>
        </w:tc>
      </w:tr>
      <w:tr w:rsidR="00DB3611" w:rsidRPr="00EB6960" w14:paraId="1F3A1F22" w14:textId="77777777" w:rsidTr="00EB6960">
        <w:tc>
          <w:tcPr>
            <w:tcW w:w="0" w:type="auto"/>
            <w:vMerge/>
            <w:tcBorders>
              <w:top w:val="nil"/>
              <w:left w:val="nil"/>
              <w:right w:val="nil"/>
            </w:tcBorders>
          </w:tcPr>
          <w:p w14:paraId="364D15B3"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4646531C"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Depression with SR centered 25th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i</w:t>
            </w:r>
            <w:proofErr w:type="spellEnd"/>
          </w:p>
        </w:tc>
        <w:tc>
          <w:tcPr>
            <w:tcW w:w="0" w:type="auto"/>
            <w:tcBorders>
              <w:top w:val="nil"/>
              <w:left w:val="nil"/>
              <w:bottom w:val="nil"/>
              <w:right w:val="nil"/>
            </w:tcBorders>
          </w:tcPr>
          <w:p w14:paraId="12EF4645"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1.81 (1.14 to 2.86)</w:t>
            </w:r>
          </w:p>
        </w:tc>
        <w:tc>
          <w:tcPr>
            <w:tcW w:w="0" w:type="auto"/>
            <w:tcBorders>
              <w:top w:val="nil"/>
              <w:left w:val="nil"/>
              <w:bottom w:val="nil"/>
              <w:right w:val="nil"/>
            </w:tcBorders>
          </w:tcPr>
          <w:p w14:paraId="00678A87"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1.83 (1.03 to 3.25)</w:t>
            </w:r>
          </w:p>
        </w:tc>
      </w:tr>
      <w:tr w:rsidR="00DB3611" w:rsidRPr="00EB6960" w14:paraId="08C609D3" w14:textId="77777777" w:rsidTr="00EB6960">
        <w:tc>
          <w:tcPr>
            <w:tcW w:w="0" w:type="auto"/>
            <w:vMerge/>
            <w:tcBorders>
              <w:left w:val="nil"/>
              <w:right w:val="nil"/>
            </w:tcBorders>
          </w:tcPr>
          <w:p w14:paraId="13C916C6"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bottom w:val="nil"/>
              <w:right w:val="nil"/>
            </w:tcBorders>
          </w:tcPr>
          <w:p w14:paraId="247B6D5E"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Depression with SR centered 75th %</w:t>
            </w:r>
            <w:proofErr w:type="spellStart"/>
            <w:r w:rsidRPr="00EB6960">
              <w:rPr>
                <w:rFonts w:ascii="Times New Roman" w:hAnsi="Times New Roman" w:cs="Times New Roman"/>
                <w:sz w:val="24"/>
                <w:szCs w:val="24"/>
              </w:rPr>
              <w:t>tile</w:t>
            </w:r>
            <w:r w:rsidRPr="00EB6960">
              <w:rPr>
                <w:rFonts w:ascii="Times New Roman" w:hAnsi="Times New Roman" w:cs="Times New Roman"/>
                <w:sz w:val="24"/>
                <w:szCs w:val="24"/>
                <w:vertAlign w:val="superscript"/>
              </w:rPr>
              <w:t>j</w:t>
            </w:r>
            <w:proofErr w:type="spellEnd"/>
          </w:p>
        </w:tc>
        <w:tc>
          <w:tcPr>
            <w:tcW w:w="0" w:type="auto"/>
            <w:tcBorders>
              <w:top w:val="nil"/>
              <w:left w:val="nil"/>
              <w:bottom w:val="nil"/>
              <w:right w:val="nil"/>
            </w:tcBorders>
          </w:tcPr>
          <w:p w14:paraId="2E1F74E8"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
                <w:sz w:val="24"/>
                <w:szCs w:val="24"/>
              </w:rPr>
              <w:t>2.13 (1.09 to 4.18)</w:t>
            </w:r>
          </w:p>
        </w:tc>
        <w:tc>
          <w:tcPr>
            <w:tcW w:w="0" w:type="auto"/>
            <w:tcBorders>
              <w:top w:val="nil"/>
              <w:left w:val="nil"/>
              <w:bottom w:val="nil"/>
              <w:right w:val="nil"/>
            </w:tcBorders>
          </w:tcPr>
          <w:p w14:paraId="07D4C63F"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1.86 (0.78 to 4.43)</w:t>
            </w:r>
          </w:p>
        </w:tc>
      </w:tr>
      <w:tr w:rsidR="00DB3611" w:rsidRPr="00EB6960" w14:paraId="4CE375C5" w14:textId="77777777" w:rsidTr="00EB6960">
        <w:tc>
          <w:tcPr>
            <w:tcW w:w="0" w:type="auto"/>
            <w:vMerge/>
            <w:tcBorders>
              <w:left w:val="nil"/>
              <w:right w:val="nil"/>
            </w:tcBorders>
          </w:tcPr>
          <w:p w14:paraId="30739A34" w14:textId="77777777" w:rsidR="00DB3611" w:rsidRPr="00EB6960" w:rsidRDefault="00DB3611" w:rsidP="00A1138C">
            <w:pPr>
              <w:spacing w:line="480" w:lineRule="auto"/>
              <w:rPr>
                <w:rFonts w:ascii="Times New Roman" w:hAnsi="Times New Roman" w:cs="Times New Roman"/>
                <w:sz w:val="24"/>
                <w:szCs w:val="24"/>
              </w:rPr>
            </w:pPr>
          </w:p>
        </w:tc>
        <w:tc>
          <w:tcPr>
            <w:tcW w:w="0" w:type="auto"/>
            <w:tcBorders>
              <w:top w:val="nil"/>
              <w:left w:val="nil"/>
              <w:right w:val="nil"/>
            </w:tcBorders>
          </w:tcPr>
          <w:p w14:paraId="5DEF795B" w14:textId="77777777" w:rsidR="00DB3611" w:rsidRPr="00EB6960" w:rsidRDefault="00DB3611" w:rsidP="00A1138C">
            <w:pPr>
              <w:spacing w:line="480" w:lineRule="auto"/>
              <w:rPr>
                <w:rFonts w:ascii="Times New Roman" w:eastAsia="Calibri" w:hAnsi="Times New Roman" w:cs="Times New Roman"/>
                <w:sz w:val="24"/>
                <w:szCs w:val="24"/>
              </w:rPr>
            </w:pPr>
            <w:r w:rsidRPr="00EB6960">
              <w:rPr>
                <w:rFonts w:ascii="Times New Roman" w:hAnsi="Times New Roman" w:cs="Times New Roman"/>
                <w:sz w:val="24"/>
                <w:szCs w:val="24"/>
              </w:rPr>
              <w:t>Interaction</w:t>
            </w:r>
          </w:p>
        </w:tc>
        <w:tc>
          <w:tcPr>
            <w:tcW w:w="0" w:type="auto"/>
            <w:tcBorders>
              <w:top w:val="nil"/>
              <w:left w:val="nil"/>
              <w:right w:val="nil"/>
            </w:tcBorders>
          </w:tcPr>
          <w:p w14:paraId="470F884D"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1.18 (0.73 to 1.92)</w:t>
            </w:r>
          </w:p>
        </w:tc>
        <w:tc>
          <w:tcPr>
            <w:tcW w:w="0" w:type="auto"/>
            <w:tcBorders>
              <w:top w:val="nil"/>
              <w:left w:val="nil"/>
              <w:right w:val="nil"/>
            </w:tcBorders>
          </w:tcPr>
          <w:p w14:paraId="39ECCF8F" w14:textId="77777777" w:rsidR="00DB3611" w:rsidRPr="00EB6960" w:rsidRDefault="00DB3611" w:rsidP="004970AD">
            <w:pPr>
              <w:spacing w:line="480" w:lineRule="auto"/>
              <w:jc w:val="center"/>
              <w:rPr>
                <w:rFonts w:ascii="Times New Roman" w:eastAsia="Calibri" w:hAnsi="Times New Roman" w:cs="Times New Roman"/>
                <w:bCs/>
                <w:sz w:val="24"/>
                <w:szCs w:val="24"/>
              </w:rPr>
            </w:pPr>
            <w:r w:rsidRPr="00EB6960">
              <w:rPr>
                <w:rFonts w:ascii="Times New Roman" w:eastAsia="Calibri" w:hAnsi="Times New Roman" w:cs="Times New Roman"/>
                <w:bCs/>
                <w:sz w:val="24"/>
                <w:szCs w:val="24"/>
              </w:rPr>
              <w:t>1.02 (0.57 to 1.82)</w:t>
            </w:r>
          </w:p>
        </w:tc>
      </w:tr>
    </w:tbl>
    <w:p w14:paraId="4D29D1B8" w14:textId="065DAF48" w:rsidR="00DB3611" w:rsidRPr="00EB6960" w:rsidRDefault="004970AD" w:rsidP="00DB3611">
      <w:pPr>
        <w:spacing w:after="0" w:line="480" w:lineRule="auto"/>
        <w:rPr>
          <w:rFonts w:ascii="Times New Roman" w:hAnsi="Times New Roman" w:cs="Times New Roman"/>
          <w:sz w:val="24"/>
          <w:szCs w:val="24"/>
        </w:rPr>
      </w:pPr>
      <w:r w:rsidRPr="00EB6960">
        <w:rPr>
          <w:rFonts w:ascii="Times New Roman" w:hAnsi="Times New Roman" w:cs="Times New Roman"/>
          <w:i/>
          <w:iCs/>
          <w:sz w:val="24"/>
          <w:szCs w:val="24"/>
        </w:rPr>
        <w:t xml:space="preserve">Note. </w:t>
      </w:r>
      <w:r w:rsidR="00DB3611" w:rsidRPr="00EB6960">
        <w:rPr>
          <w:rFonts w:ascii="Times New Roman" w:hAnsi="Times New Roman" w:cs="Times New Roman"/>
          <w:sz w:val="24"/>
          <w:szCs w:val="24"/>
        </w:rPr>
        <w:t>The proportional odds logistic regression includes three category-dependent variable (T2) and dichotomous T1 diagnoses and continuous T1 protective factors (higher scores represent higher levels of the promotive factors) as predictors in each model. Statistically significant odds ratios in bold (</w:t>
      </w:r>
      <w:r w:rsidR="00DB3611" w:rsidRPr="00EB6960">
        <w:rPr>
          <w:rFonts w:ascii="Times New Roman" w:hAnsi="Times New Roman" w:cs="Times New Roman"/>
          <w:i/>
          <w:iCs/>
          <w:sz w:val="24"/>
          <w:szCs w:val="24"/>
        </w:rPr>
        <w:t xml:space="preserve">p </w:t>
      </w:r>
      <w:r w:rsidR="00DB3611" w:rsidRPr="00EB6960">
        <w:rPr>
          <w:rFonts w:ascii="Times New Roman" w:hAnsi="Times New Roman" w:cs="Times New Roman"/>
          <w:sz w:val="24"/>
          <w:szCs w:val="24"/>
        </w:rPr>
        <w:t>&lt; .05).</w:t>
      </w:r>
    </w:p>
    <w:p w14:paraId="585F60CD" w14:textId="77777777" w:rsidR="00DB3611" w:rsidRPr="00EB6960" w:rsidRDefault="00DB3611" w:rsidP="00DB3611">
      <w:pPr>
        <w:spacing w:after="0" w:line="480" w:lineRule="auto"/>
        <w:rPr>
          <w:rFonts w:ascii="Times New Roman" w:hAnsi="Times New Roman" w:cs="Times New Roman"/>
          <w:sz w:val="24"/>
          <w:szCs w:val="24"/>
        </w:rPr>
      </w:pPr>
      <w:r w:rsidRPr="00EB6960">
        <w:rPr>
          <w:rFonts w:ascii="Times New Roman" w:hAnsi="Times New Roman" w:cs="Times New Roman"/>
          <w:sz w:val="24"/>
          <w:szCs w:val="24"/>
          <w:vertAlign w:val="superscript"/>
        </w:rPr>
        <w:t xml:space="preserve">a </w:t>
      </w:r>
      <w:r w:rsidRPr="00EB6960">
        <w:rPr>
          <w:rFonts w:ascii="Times New Roman" w:hAnsi="Times New Roman" w:cs="Times New Roman"/>
          <w:sz w:val="24"/>
          <w:szCs w:val="24"/>
        </w:rPr>
        <w:t>SS 25th</w:t>
      </w:r>
      <w:r w:rsidRPr="00EB6960">
        <w:rPr>
          <w:rFonts w:ascii="Times New Roman" w:hAnsi="Times New Roman" w:cs="Times New Roman"/>
          <w:sz w:val="24"/>
          <w:szCs w:val="24"/>
          <w:vertAlign w:val="superscript"/>
        </w:rPr>
        <w:t xml:space="preserve"> </w:t>
      </w:r>
      <w:r w:rsidRPr="00EB6960">
        <w:rPr>
          <w:rFonts w:ascii="Times New Roman" w:hAnsi="Times New Roman" w:cs="Times New Roman"/>
          <w:sz w:val="24"/>
          <w:szCs w:val="24"/>
        </w:rPr>
        <w:t>%tile = 2.67</w:t>
      </w:r>
    </w:p>
    <w:p w14:paraId="5E1173F5" w14:textId="77777777" w:rsidR="00DB3611" w:rsidRPr="00EB6960" w:rsidRDefault="00DB3611" w:rsidP="00DB3611">
      <w:pPr>
        <w:spacing w:after="0" w:line="480" w:lineRule="auto"/>
        <w:rPr>
          <w:rFonts w:ascii="Times New Roman" w:hAnsi="Times New Roman" w:cs="Times New Roman"/>
          <w:sz w:val="24"/>
          <w:szCs w:val="24"/>
        </w:rPr>
      </w:pPr>
      <w:r w:rsidRPr="00EB6960">
        <w:rPr>
          <w:rFonts w:ascii="Times New Roman" w:hAnsi="Times New Roman" w:cs="Times New Roman"/>
          <w:sz w:val="24"/>
          <w:szCs w:val="24"/>
          <w:vertAlign w:val="superscript"/>
        </w:rPr>
        <w:t xml:space="preserve">b </w:t>
      </w:r>
      <w:r w:rsidRPr="00EB6960">
        <w:rPr>
          <w:rFonts w:ascii="Times New Roman" w:hAnsi="Times New Roman" w:cs="Times New Roman"/>
          <w:sz w:val="24"/>
          <w:szCs w:val="24"/>
        </w:rPr>
        <w:t>SS 75th</w:t>
      </w:r>
      <w:r w:rsidRPr="00EB6960">
        <w:rPr>
          <w:rFonts w:ascii="Times New Roman" w:hAnsi="Times New Roman" w:cs="Times New Roman"/>
          <w:sz w:val="24"/>
          <w:szCs w:val="24"/>
          <w:vertAlign w:val="superscript"/>
        </w:rPr>
        <w:t xml:space="preserve"> </w:t>
      </w:r>
      <w:r w:rsidRPr="00EB6960">
        <w:rPr>
          <w:rFonts w:ascii="Times New Roman" w:hAnsi="Times New Roman" w:cs="Times New Roman"/>
          <w:sz w:val="24"/>
          <w:szCs w:val="24"/>
        </w:rPr>
        <w:t>%tile = 4.00</w:t>
      </w:r>
    </w:p>
    <w:p w14:paraId="5E9A75E3" w14:textId="77777777" w:rsidR="00DB3611" w:rsidRPr="00EB6960" w:rsidRDefault="00DB3611" w:rsidP="00DB3611">
      <w:pPr>
        <w:spacing w:after="0" w:line="480" w:lineRule="auto"/>
        <w:rPr>
          <w:rFonts w:ascii="Times New Roman" w:hAnsi="Times New Roman" w:cs="Times New Roman"/>
          <w:sz w:val="24"/>
          <w:szCs w:val="24"/>
        </w:rPr>
      </w:pPr>
      <w:r w:rsidRPr="00EB6960">
        <w:rPr>
          <w:rFonts w:ascii="Times New Roman" w:hAnsi="Times New Roman" w:cs="Times New Roman"/>
          <w:sz w:val="24"/>
          <w:szCs w:val="24"/>
          <w:vertAlign w:val="superscript"/>
        </w:rPr>
        <w:t xml:space="preserve">c </w:t>
      </w:r>
      <w:r w:rsidRPr="00EB6960">
        <w:rPr>
          <w:rFonts w:ascii="Times New Roman" w:hAnsi="Times New Roman" w:cs="Times New Roman"/>
          <w:sz w:val="24"/>
          <w:szCs w:val="24"/>
        </w:rPr>
        <w:t>PC 25th</w:t>
      </w:r>
      <w:r w:rsidRPr="00EB6960">
        <w:rPr>
          <w:rFonts w:ascii="Times New Roman" w:hAnsi="Times New Roman" w:cs="Times New Roman"/>
          <w:sz w:val="24"/>
          <w:szCs w:val="24"/>
          <w:vertAlign w:val="superscript"/>
        </w:rPr>
        <w:t xml:space="preserve"> </w:t>
      </w:r>
      <w:r w:rsidRPr="00EB6960">
        <w:rPr>
          <w:rFonts w:ascii="Times New Roman" w:hAnsi="Times New Roman" w:cs="Times New Roman"/>
          <w:sz w:val="24"/>
          <w:szCs w:val="24"/>
        </w:rPr>
        <w:t>%tile = 2.60</w:t>
      </w:r>
    </w:p>
    <w:p w14:paraId="66A97747" w14:textId="77777777" w:rsidR="00DB3611" w:rsidRPr="00EB6960" w:rsidRDefault="00DB3611" w:rsidP="00DB3611">
      <w:pPr>
        <w:spacing w:after="0" w:line="480" w:lineRule="auto"/>
        <w:rPr>
          <w:rFonts w:ascii="Times New Roman" w:hAnsi="Times New Roman" w:cs="Times New Roman"/>
          <w:sz w:val="24"/>
          <w:szCs w:val="24"/>
        </w:rPr>
      </w:pPr>
      <w:r w:rsidRPr="00EB6960">
        <w:rPr>
          <w:rFonts w:ascii="Times New Roman" w:hAnsi="Times New Roman" w:cs="Times New Roman"/>
          <w:sz w:val="24"/>
          <w:szCs w:val="24"/>
          <w:vertAlign w:val="superscript"/>
        </w:rPr>
        <w:t xml:space="preserve">d </w:t>
      </w:r>
      <w:r w:rsidRPr="00EB6960">
        <w:rPr>
          <w:rFonts w:ascii="Times New Roman" w:hAnsi="Times New Roman" w:cs="Times New Roman"/>
          <w:sz w:val="24"/>
          <w:szCs w:val="24"/>
        </w:rPr>
        <w:t>PC 75th %tile = 4.00</w:t>
      </w:r>
    </w:p>
    <w:p w14:paraId="0E51DBA0" w14:textId="77777777" w:rsidR="00DB3611" w:rsidRPr="00EB6960" w:rsidRDefault="00DB3611" w:rsidP="00DB3611">
      <w:pPr>
        <w:spacing w:after="0" w:line="480" w:lineRule="auto"/>
        <w:rPr>
          <w:rFonts w:ascii="Times New Roman" w:hAnsi="Times New Roman" w:cs="Times New Roman"/>
          <w:sz w:val="24"/>
          <w:szCs w:val="24"/>
        </w:rPr>
      </w:pPr>
      <w:r w:rsidRPr="00EB6960">
        <w:rPr>
          <w:rFonts w:ascii="Times New Roman" w:hAnsi="Times New Roman" w:cs="Times New Roman"/>
          <w:sz w:val="24"/>
          <w:szCs w:val="24"/>
          <w:vertAlign w:val="superscript"/>
        </w:rPr>
        <w:t>e</w:t>
      </w:r>
      <w:r w:rsidRPr="00EB6960">
        <w:rPr>
          <w:rFonts w:ascii="Times New Roman" w:hAnsi="Times New Roman" w:cs="Times New Roman"/>
          <w:sz w:val="24"/>
          <w:szCs w:val="24"/>
        </w:rPr>
        <w:t xml:space="preserve"> SC 25th %tile = 3.25</w:t>
      </w:r>
    </w:p>
    <w:p w14:paraId="75635420" w14:textId="77777777" w:rsidR="00DB3611" w:rsidRPr="00EB6960" w:rsidRDefault="00DB3611" w:rsidP="00DB3611">
      <w:pPr>
        <w:spacing w:after="0" w:line="480" w:lineRule="auto"/>
        <w:rPr>
          <w:rFonts w:ascii="Times New Roman" w:hAnsi="Times New Roman" w:cs="Times New Roman"/>
          <w:sz w:val="24"/>
          <w:szCs w:val="24"/>
        </w:rPr>
      </w:pPr>
      <w:r w:rsidRPr="00EB6960">
        <w:rPr>
          <w:rFonts w:ascii="Times New Roman" w:hAnsi="Times New Roman" w:cs="Times New Roman"/>
          <w:sz w:val="24"/>
          <w:szCs w:val="24"/>
          <w:vertAlign w:val="superscript"/>
        </w:rPr>
        <w:t>f</w:t>
      </w:r>
      <w:r w:rsidRPr="00EB6960">
        <w:rPr>
          <w:rFonts w:ascii="Times New Roman" w:hAnsi="Times New Roman" w:cs="Times New Roman"/>
          <w:sz w:val="24"/>
          <w:szCs w:val="24"/>
        </w:rPr>
        <w:t xml:space="preserve"> SC 75th %tile = 4.50</w:t>
      </w:r>
    </w:p>
    <w:p w14:paraId="7E9F4901" w14:textId="77777777" w:rsidR="00DB3611" w:rsidRPr="00EB6960" w:rsidRDefault="00DB3611" w:rsidP="00DB3611">
      <w:pPr>
        <w:spacing w:after="0" w:line="480" w:lineRule="auto"/>
        <w:rPr>
          <w:rFonts w:ascii="Times New Roman" w:hAnsi="Times New Roman" w:cs="Times New Roman"/>
          <w:sz w:val="24"/>
          <w:szCs w:val="24"/>
        </w:rPr>
      </w:pPr>
      <w:r w:rsidRPr="00EB6960">
        <w:rPr>
          <w:rFonts w:ascii="Times New Roman" w:hAnsi="Times New Roman" w:cs="Times New Roman"/>
          <w:sz w:val="24"/>
          <w:szCs w:val="24"/>
          <w:vertAlign w:val="superscript"/>
        </w:rPr>
        <w:t>g</w:t>
      </w:r>
      <w:r w:rsidRPr="00EB6960">
        <w:rPr>
          <w:rFonts w:ascii="Times New Roman" w:hAnsi="Times New Roman" w:cs="Times New Roman"/>
          <w:sz w:val="24"/>
          <w:szCs w:val="24"/>
        </w:rPr>
        <w:t xml:space="preserve"> FF 25th %tile = 2.50</w:t>
      </w:r>
    </w:p>
    <w:p w14:paraId="3FC0B575" w14:textId="77777777" w:rsidR="00DB3611" w:rsidRPr="00EB6960" w:rsidRDefault="00DB3611" w:rsidP="00DB3611">
      <w:pPr>
        <w:spacing w:after="0" w:line="480" w:lineRule="auto"/>
        <w:rPr>
          <w:rFonts w:ascii="Times New Roman" w:hAnsi="Times New Roman" w:cs="Times New Roman"/>
          <w:sz w:val="24"/>
          <w:szCs w:val="24"/>
        </w:rPr>
      </w:pPr>
      <w:r w:rsidRPr="00EB6960">
        <w:rPr>
          <w:rFonts w:ascii="Times New Roman" w:hAnsi="Times New Roman" w:cs="Times New Roman"/>
          <w:sz w:val="24"/>
          <w:szCs w:val="24"/>
          <w:vertAlign w:val="superscript"/>
        </w:rPr>
        <w:lastRenderedPageBreak/>
        <w:t>h</w:t>
      </w:r>
      <w:r w:rsidRPr="00EB6960">
        <w:rPr>
          <w:rFonts w:ascii="Times New Roman" w:hAnsi="Times New Roman" w:cs="Times New Roman"/>
          <w:sz w:val="24"/>
          <w:szCs w:val="24"/>
        </w:rPr>
        <w:t xml:space="preserve"> FF 75th %tile = 3.33</w:t>
      </w:r>
    </w:p>
    <w:p w14:paraId="5EFE1A5A" w14:textId="77777777" w:rsidR="00DB3611" w:rsidRPr="00EB6960" w:rsidRDefault="00DB3611" w:rsidP="00DB3611">
      <w:pPr>
        <w:spacing w:after="0" w:line="480" w:lineRule="auto"/>
        <w:rPr>
          <w:rFonts w:ascii="Times New Roman" w:hAnsi="Times New Roman" w:cs="Times New Roman"/>
          <w:sz w:val="24"/>
          <w:szCs w:val="24"/>
        </w:rPr>
      </w:pPr>
      <w:proofErr w:type="spellStart"/>
      <w:r w:rsidRPr="00EB6960">
        <w:rPr>
          <w:rFonts w:ascii="Times New Roman" w:hAnsi="Times New Roman" w:cs="Times New Roman"/>
          <w:sz w:val="24"/>
          <w:szCs w:val="24"/>
          <w:vertAlign w:val="superscript"/>
        </w:rPr>
        <w:t>i</w:t>
      </w:r>
      <w:proofErr w:type="spellEnd"/>
      <w:r w:rsidRPr="00EB6960">
        <w:rPr>
          <w:rFonts w:ascii="Times New Roman" w:hAnsi="Times New Roman" w:cs="Times New Roman"/>
          <w:sz w:val="24"/>
          <w:szCs w:val="24"/>
        </w:rPr>
        <w:t xml:space="preserve"> SR 25th %tile = 3.80</w:t>
      </w:r>
    </w:p>
    <w:p w14:paraId="5545C829" w14:textId="77777777" w:rsidR="00DB3611" w:rsidRPr="00EB6960" w:rsidRDefault="00DB3611" w:rsidP="00DB3611">
      <w:pPr>
        <w:spacing w:after="0" w:line="480" w:lineRule="auto"/>
        <w:rPr>
          <w:rFonts w:ascii="Times New Roman" w:hAnsi="Times New Roman" w:cs="Times New Roman"/>
          <w:sz w:val="24"/>
          <w:szCs w:val="24"/>
        </w:rPr>
      </w:pPr>
      <w:r w:rsidRPr="00EB6960">
        <w:rPr>
          <w:rFonts w:ascii="Times New Roman" w:hAnsi="Times New Roman" w:cs="Times New Roman"/>
          <w:sz w:val="24"/>
          <w:szCs w:val="24"/>
          <w:vertAlign w:val="superscript"/>
        </w:rPr>
        <w:t>j</w:t>
      </w:r>
      <w:r w:rsidRPr="00EB6960">
        <w:rPr>
          <w:rFonts w:ascii="Times New Roman" w:hAnsi="Times New Roman" w:cs="Times New Roman"/>
          <w:sz w:val="24"/>
          <w:szCs w:val="24"/>
        </w:rPr>
        <w:t xml:space="preserve"> SR 75th %tile = 4.80</w:t>
      </w:r>
    </w:p>
    <w:p w14:paraId="711CA216" w14:textId="77777777" w:rsidR="00DB3611" w:rsidRPr="00EB6960" w:rsidRDefault="00DB3611" w:rsidP="00DB3611">
      <w:pPr>
        <w:spacing w:after="0" w:line="480" w:lineRule="auto"/>
        <w:rPr>
          <w:rFonts w:ascii="Times New Roman" w:hAnsi="Times New Roman" w:cs="Times New Roman"/>
          <w:sz w:val="24"/>
          <w:szCs w:val="24"/>
        </w:rPr>
      </w:pPr>
      <w:r w:rsidRPr="00EB6960">
        <w:rPr>
          <w:rFonts w:ascii="Times New Roman" w:hAnsi="Times New Roman" w:cs="Times New Roman"/>
          <w:sz w:val="24"/>
          <w:szCs w:val="24"/>
          <w:vertAlign w:val="superscript"/>
        </w:rPr>
        <w:t xml:space="preserve">k </w:t>
      </w:r>
      <w:r w:rsidRPr="00EB6960">
        <w:rPr>
          <w:rFonts w:ascii="Times New Roman" w:hAnsi="Times New Roman" w:cs="Times New Roman"/>
          <w:sz w:val="24"/>
          <w:szCs w:val="24"/>
        </w:rPr>
        <w:t xml:space="preserve">Heterotypic continuity of T1 anxiety predicting T2 depression was not supported in XX. Hence, results are not reported for these associations. </w:t>
      </w:r>
    </w:p>
    <w:p w14:paraId="527A014A" w14:textId="77777777" w:rsidR="0014245D" w:rsidRPr="00EB6960" w:rsidRDefault="0014245D">
      <w:pPr>
        <w:rPr>
          <w:sz w:val="24"/>
          <w:szCs w:val="24"/>
        </w:rPr>
      </w:pPr>
    </w:p>
    <w:sectPr w:rsidR="0014245D" w:rsidRPr="00EB6960" w:rsidSect="00EB69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11"/>
    <w:rsid w:val="000E478E"/>
    <w:rsid w:val="0014245D"/>
    <w:rsid w:val="00312BAD"/>
    <w:rsid w:val="004970AD"/>
    <w:rsid w:val="009403C7"/>
    <w:rsid w:val="00A20938"/>
    <w:rsid w:val="00B97260"/>
    <w:rsid w:val="00DB3611"/>
    <w:rsid w:val="00EB6960"/>
    <w:rsid w:val="00FE00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5D9A"/>
  <w15:chartTrackingRefBased/>
  <w15:docId w15:val="{DEC2A1DF-B238-4475-B516-06E3A48A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11"/>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6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617</Words>
  <Characters>3276</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Ranøyen</dc:creator>
  <cp:keywords/>
  <dc:description/>
  <cp:lastModifiedBy>Ingunn Ranøyen</cp:lastModifiedBy>
  <cp:revision>9</cp:revision>
  <dcterms:created xsi:type="dcterms:W3CDTF">2023-09-13T08:36:00Z</dcterms:created>
  <dcterms:modified xsi:type="dcterms:W3CDTF">2024-04-24T11:18:00Z</dcterms:modified>
</cp:coreProperties>
</file>