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da-DK"/>
        </w:rPr>
        <w:t>Appendix A</w:t>
      </w:r>
    </w:p>
    <w:p>
      <w:pPr>
        <w:pStyle w:val="Body"/>
        <w:rPr>
          <w:rFonts w:ascii="Times New Roman" w:cs="Times New Roman" w:hAnsi="Times New Roman" w:eastAsia="Times New Roman"/>
          <w:b w:val="1"/>
          <w:bCs w:val="1"/>
          <w:sz w:val="24"/>
          <w:szCs w:val="24"/>
        </w:rPr>
      </w:pP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Adapted Search From Cook et al. (2021)</w:t>
      </w:r>
    </w:p>
    <w:p>
      <w:pPr>
        <w:pStyle w:val="Body"/>
        <w:rPr>
          <w:rFonts w:ascii="Times New Roman" w:cs="Times New Roman" w:hAnsi="Times New Roman" w:eastAsia="Times New Roman"/>
          <w:sz w:val="24"/>
          <w:szCs w:val="24"/>
        </w:rPr>
      </w:pPr>
    </w:p>
    <w:p>
      <w:pPr>
        <w:pStyle w:val="Body"/>
        <w:shd w:val="clear" w:color="auto" w:fill="ffffff"/>
        <w:spacing w:after="160"/>
        <w:ind w:firstLine="720"/>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MEDLINE: (OVID)</w:t>
      </w:r>
    </w:p>
    <w:p>
      <w:pPr>
        <w:pStyle w:val="Body"/>
        <w:spacing w:after="160"/>
        <w:rPr>
          <w:rFonts w:ascii="Times New Roman" w:cs="Times New Roman" w:hAnsi="Times New Roman" w:eastAsia="Times New Roman"/>
          <w:i w:val="1"/>
          <w:iCs w:val="1"/>
          <w:sz w:val="24"/>
          <w:szCs w:val="24"/>
          <w:shd w:val="clear" w:color="auto" w:fill="ffffff"/>
        </w:rPr>
      </w:pPr>
      <w:r>
        <w:rPr>
          <w:rFonts w:ascii="Times New Roman" w:hAnsi="Times New Roman"/>
          <w:i w:val="1"/>
          <w:iCs w:val="1"/>
          <w:sz w:val="24"/>
          <w:szCs w:val="24"/>
          <w:shd w:val="clear" w:color="auto" w:fill="ffffff"/>
          <w:rtl w:val="0"/>
          <w:lang w:val="en-US"/>
        </w:rPr>
        <w:t xml:space="preserve">**Adapted from </w:t>
      </w:r>
      <w:r>
        <w:rPr>
          <w:rFonts w:ascii="Times New Roman" w:hAnsi="Times New Roman" w:hint="default"/>
          <w:i w:val="1"/>
          <w:iCs w:val="1"/>
          <w:sz w:val="24"/>
          <w:szCs w:val="24"/>
          <w:shd w:val="clear" w:color="auto" w:fill="ffffff"/>
          <w:rtl w:val="0"/>
          <w:lang w:val="en-US"/>
        </w:rPr>
        <w:t>“</w:t>
      </w:r>
      <w:r>
        <w:rPr>
          <w:rFonts w:ascii="Times New Roman" w:hAnsi="Times New Roman"/>
          <w:i w:val="1"/>
          <w:iCs w:val="1"/>
          <w:sz w:val="24"/>
          <w:szCs w:val="24"/>
          <w:shd w:val="clear" w:color="auto" w:fill="ffffff"/>
          <w:rtl w:val="0"/>
          <w:lang w:val="en-US"/>
        </w:rPr>
        <w:t>Camouflaging and Autism: a Systematic Review</w:t>
      </w:r>
      <w:r>
        <w:rPr>
          <w:rFonts w:ascii="Times New Roman" w:hAnsi="Times New Roman" w:hint="default"/>
          <w:i w:val="1"/>
          <w:iCs w:val="1"/>
          <w:sz w:val="24"/>
          <w:szCs w:val="24"/>
          <w:shd w:val="clear" w:color="auto" w:fill="ffffff"/>
          <w:rtl w:val="0"/>
          <w:lang w:val="en-US"/>
        </w:rPr>
        <w:t xml:space="preserve">” </w:t>
      </w:r>
      <w:r>
        <w:rPr>
          <w:rFonts w:ascii="Times New Roman" w:hAnsi="Times New Roman"/>
          <w:i w:val="1"/>
          <w:iCs w:val="1"/>
          <w:sz w:val="24"/>
          <w:szCs w:val="24"/>
          <w:shd w:val="clear" w:color="auto" w:fill="ffffff"/>
          <w:rtl w:val="0"/>
        </w:rPr>
        <w:t>(Cook et al., 2021).</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1. exp child development disorders, pervasive/ or autism spectrum disorder/ or asperger syndrome/ or autistic disorder/</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it-IT"/>
        </w:rPr>
        <w:t>2. autis*.mp.</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it-IT"/>
        </w:rPr>
        <w:t>3. asperger*.mp.</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4. (pervasiv* adj2 development* adj2 disorder*).mp. [mp=title, abstract, original title, name of substance word, subject heading word, floating subheading word, keyword heading word, organism supplementary concept word, protocol supplementary concept word, rare disease supplementary concept word, unique identifier, synonyms]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rPr>
        <w:t>5. ASD.mp.</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rPr>
        <w:t>6. PDD.mp.</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7. 1 or 2 or 3 or 4 or 5 or 6</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s-ES_tradnl"/>
        </w:rPr>
        <w:t>8. social conformity/</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9. camouflag*.mp. [mp=title, abstract, original title, name of substance word, subject heading word, floating sub-heading word, keyword heading word, organism supplementary concept word, protocol supplementary concept word, rare disease supplementary concept word, unique identifier, synonyms]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10. (compensat* adj20 (autis* or asperger* or ASD or social or behav* or camouflag* or strateg*)).mp. [mp=title, abstract, original title, name of substance word, subject heading word, floating sub-heading word, keyword heading word, organism supplementary concept word, protocol supplementary concept word, rare disease supplementary concept word, unique identifier, synonyms]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11. (pass adj20 (autis* or asperger* or ASD or social or behav* or camouflag* or strateg*)).mp. [mp=title, abstract, original title, name of substance word, subject heading word, floating sub-heading word, keyword heading word, organism supplementary concept word, protocol supplementary concept word, rare disease supplementary concept word, unique identifier, synonyms]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12. (passing adj20 (autis* or asperger* or ASD or social or behav* or camouflag* or strateg*)).mp. [mp=title, abstract, original title, name of substance word, subject heading word, floating sub-heading word, keyword heading word, organism supplementary concept word, protocol supplementary concept word, rare disease supplementary concept word, unique identifier, synonyms]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13. (mask* adj20 (autis* or asperger* or ASD or social or behav* or camouflag* or strateg*)).mp. [mp=title, abstract, original title, name of substance word, subject heading word, floating sub-heading word, keyword heading word, organism supplementary concept word, protocol supplementary concept word, rare disease supplementary concept word, unique identifier, synonyms]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14. (disguis* adj20 (autis* or asperger* or ASD or social or behav* or camouflag* or strateg*)).mp. [mp=title, abstract, original title, name of substance word, subject heading word, floating sub-heading word, keyword heading word, organism supplementary concept word, protocol supplementary concept word, rare disease supplementary concept word, unique identifier, synonyms]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15. ((hide* or hidden or hiding) adj20 (autis* or asperger* or ASD or social or behav* or camouflag* or strateg*)).mp. [mp=title, abstract, original title, name of substance word, subject heading word, floating sub-heading word, keyword heading word, organism supplementary concept word, protocol supplementary concept word, rare disease supplementary concept word, unique identifier, synonyms]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16. 8 or 9 or 10 or 11 or 12 or 13 or 14 or 15</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17. 7 and 16</w:t>
      </w:r>
    </w:p>
    <w:p>
      <w:pPr>
        <w:pStyle w:val="Body"/>
        <w:shd w:val="clear" w:color="auto" w:fill="ffffff"/>
        <w:rPr>
          <w:rFonts w:ascii="Times New Roman" w:cs="Times New Roman" w:hAnsi="Times New Roman" w:eastAsia="Times New Roman"/>
          <w:b w:val="1"/>
          <w:bCs w:val="1"/>
          <w:sz w:val="24"/>
          <w:szCs w:val="24"/>
        </w:rPr>
      </w:pPr>
    </w:p>
    <w:p>
      <w:pPr>
        <w:pStyle w:val="Body"/>
        <w:shd w:val="clear" w:color="auto" w:fill="ffffff"/>
        <w:ind w:firstLine="720"/>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de-DE"/>
        </w:rPr>
        <w:t>PsycInfo: (EBSCO)</w:t>
      </w:r>
    </w:p>
    <w:p>
      <w:pPr>
        <w:pStyle w:val="Body"/>
        <w:spacing w:before="240" w:after="240"/>
        <w:rPr>
          <w:rFonts w:ascii="Times New Roman" w:cs="Times New Roman" w:hAnsi="Times New Roman" w:eastAsia="Times New Roman"/>
          <w:sz w:val="24"/>
          <w:szCs w:val="24"/>
        </w:rPr>
      </w:pPr>
      <w:r>
        <w:rPr>
          <w:rFonts w:ascii="Times New Roman" w:hAnsi="Times New Roman"/>
          <w:sz w:val="24"/>
          <w:szCs w:val="24"/>
          <w:rtl w:val="0"/>
          <w:lang w:val="en-US"/>
        </w:rPr>
        <w:t>1. DE "autism spectrum disorder*</w:t>
      </w:r>
      <w:r>
        <w:rPr>
          <w:rFonts w:ascii="Times New Roman" w:hAnsi="Times New Roman" w:hint="default"/>
          <w:sz w:val="24"/>
          <w:szCs w:val="24"/>
          <w:rtl w:val="0"/>
          <w:lang w:val="en-US"/>
        </w:rPr>
        <w:t xml:space="preserve">” </w:t>
      </w:r>
      <w:r>
        <w:rPr>
          <w:rFonts w:ascii="Times New Roman" w:hAnsi="Times New Roman"/>
          <w:sz w:val="24"/>
          <w:szCs w:val="24"/>
          <w:rtl w:val="0"/>
          <w:lang w:val="en-US"/>
        </w:rPr>
        <w:t>OR DE "neurodevelopmental disorder*</w:t>
      </w:r>
      <w:r>
        <w:rPr>
          <w:rFonts w:ascii="Times New Roman" w:hAnsi="Times New Roman" w:hint="default"/>
          <w:sz w:val="24"/>
          <w:szCs w:val="24"/>
          <w:rtl w:val="0"/>
          <w:lang w:val="en-US"/>
        </w:rPr>
        <w:t xml:space="preserve">” </w:t>
      </w:r>
      <w:r>
        <w:rPr>
          <w:rFonts w:ascii="Times New Roman" w:hAnsi="Times New Roman"/>
          <w:sz w:val="24"/>
          <w:szCs w:val="24"/>
          <w:rtl w:val="0"/>
          <w:lang w:val="en-US"/>
        </w:rPr>
        <w:t>OR DE "autistic traits</w:t>
      </w:r>
      <w:r>
        <w:rPr>
          <w:rFonts w:ascii="Times New Roman" w:hAnsi="Times New Roman" w:hint="default"/>
          <w:sz w:val="24"/>
          <w:szCs w:val="24"/>
          <w:rtl w:val="0"/>
          <w:lang w:val="en-US"/>
        </w:rPr>
        <w:t>”</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2. TI autis* OR AB autis* OR DE autis* OR TC autis* OR KW autis* OR TM autis* OR MA autis*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3. TI asperger* OR AB asperger* OR DE asperger* OR TC asperger* OR KW asperger* OR TM asperger* OR MA asperger*</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4. TI (pervasiv* N2 development* OR pervasiv* N2 disorder*) OR AB (pervasiv* N2 development* OR pervasiv* N2 disorder*) OR DE (pervasiv* N2 development* OR pervasiv* N2 disorder*) OR TC (pervasiv* N2 development* OR pervasiv* N2 disorder*) OR KW (pervasiv* N2 development* OR pervasiv* N2 disorder*) OR TM (pervasiv* N2 development* OR pervasiv* N2 disorder*) OR MA (pervasiv* N2 development* OR pervasiv* N2 disorder*)</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rPr>
        <w:t xml:space="preserve">5. TI </w:t>
      </w:r>
      <w:r>
        <w:rPr>
          <w:rFonts w:ascii="Times New Roman" w:hAnsi="Times New Roman" w:hint="default"/>
          <w:sz w:val="24"/>
          <w:szCs w:val="24"/>
          <w:rtl w:val="0"/>
          <w:lang w:val="en-US"/>
        </w:rPr>
        <w:t>“</w:t>
      </w:r>
      <w:r>
        <w:rPr>
          <w:rFonts w:ascii="Times New Roman" w:hAnsi="Times New Roman"/>
          <w:sz w:val="24"/>
          <w:szCs w:val="24"/>
          <w:rtl w:val="0"/>
        </w:rPr>
        <w:t>ASD</w:t>
      </w:r>
      <w:r>
        <w:rPr>
          <w:rFonts w:ascii="Times New Roman" w:hAnsi="Times New Roman" w:hint="default"/>
          <w:sz w:val="24"/>
          <w:szCs w:val="24"/>
          <w:rtl w:val="0"/>
          <w:lang w:val="en-US"/>
        </w:rPr>
        <w:t xml:space="preserve">” </w:t>
      </w:r>
      <w:r>
        <w:rPr>
          <w:rFonts w:ascii="Times New Roman" w:hAnsi="Times New Roman"/>
          <w:sz w:val="24"/>
          <w:szCs w:val="24"/>
          <w:rtl w:val="0"/>
        </w:rPr>
        <w:t xml:space="preserve">OR AB </w:t>
      </w:r>
      <w:r>
        <w:rPr>
          <w:rFonts w:ascii="Times New Roman" w:hAnsi="Times New Roman" w:hint="default"/>
          <w:sz w:val="24"/>
          <w:szCs w:val="24"/>
          <w:rtl w:val="0"/>
          <w:lang w:val="en-US"/>
        </w:rPr>
        <w:t>“</w:t>
      </w:r>
      <w:r>
        <w:rPr>
          <w:rFonts w:ascii="Times New Roman" w:hAnsi="Times New Roman"/>
          <w:sz w:val="24"/>
          <w:szCs w:val="24"/>
          <w:rtl w:val="0"/>
          <w:lang w:val="de-DE"/>
        </w:rPr>
        <w:t xml:space="preserve">ASD" OR DE </w:t>
      </w:r>
      <w:r>
        <w:rPr>
          <w:rFonts w:ascii="Times New Roman" w:hAnsi="Times New Roman" w:hint="default"/>
          <w:sz w:val="24"/>
          <w:szCs w:val="24"/>
          <w:rtl w:val="0"/>
          <w:lang w:val="en-US"/>
        </w:rPr>
        <w:t>“</w:t>
      </w:r>
      <w:r>
        <w:rPr>
          <w:rFonts w:ascii="Times New Roman" w:hAnsi="Times New Roman"/>
          <w:sz w:val="24"/>
          <w:szCs w:val="24"/>
          <w:rtl w:val="0"/>
        </w:rPr>
        <w:t>ASD</w:t>
      </w:r>
      <w:r>
        <w:rPr>
          <w:rFonts w:ascii="Times New Roman" w:hAnsi="Times New Roman" w:hint="default"/>
          <w:sz w:val="24"/>
          <w:szCs w:val="24"/>
          <w:rtl w:val="0"/>
          <w:lang w:val="en-US"/>
        </w:rPr>
        <w:t xml:space="preserve">” </w:t>
      </w:r>
      <w:r>
        <w:rPr>
          <w:rFonts w:ascii="Times New Roman" w:hAnsi="Times New Roman"/>
          <w:sz w:val="24"/>
          <w:szCs w:val="24"/>
          <w:rtl w:val="0"/>
          <w:lang w:val="pt-PT"/>
        </w:rPr>
        <w:t xml:space="preserve">OR TC </w:t>
      </w:r>
      <w:r>
        <w:rPr>
          <w:rFonts w:ascii="Times New Roman" w:hAnsi="Times New Roman" w:hint="default"/>
          <w:sz w:val="24"/>
          <w:szCs w:val="24"/>
          <w:rtl w:val="0"/>
          <w:lang w:val="en-US"/>
        </w:rPr>
        <w:t>“</w:t>
      </w:r>
      <w:r>
        <w:rPr>
          <w:rFonts w:ascii="Times New Roman" w:hAnsi="Times New Roman"/>
          <w:sz w:val="24"/>
          <w:szCs w:val="24"/>
          <w:rtl w:val="0"/>
        </w:rPr>
        <w:t xml:space="preserve">ASD" OR KW </w:t>
      </w:r>
      <w:r>
        <w:rPr>
          <w:rFonts w:ascii="Times New Roman" w:hAnsi="Times New Roman" w:hint="default"/>
          <w:sz w:val="24"/>
          <w:szCs w:val="24"/>
          <w:rtl w:val="0"/>
          <w:lang w:val="en-US"/>
        </w:rPr>
        <w:t>“</w:t>
      </w:r>
      <w:r>
        <w:rPr>
          <w:rFonts w:ascii="Times New Roman" w:hAnsi="Times New Roman"/>
          <w:sz w:val="24"/>
          <w:szCs w:val="24"/>
          <w:rtl w:val="0"/>
        </w:rPr>
        <w:t>ASD</w:t>
      </w:r>
      <w:r>
        <w:rPr>
          <w:rFonts w:ascii="Times New Roman" w:hAnsi="Times New Roman" w:hint="default"/>
          <w:sz w:val="24"/>
          <w:szCs w:val="24"/>
          <w:rtl w:val="0"/>
          <w:lang w:val="en-US"/>
        </w:rPr>
        <w:t xml:space="preserve">” </w:t>
      </w:r>
      <w:r>
        <w:rPr>
          <w:rFonts w:ascii="Times New Roman" w:hAnsi="Times New Roman"/>
          <w:sz w:val="24"/>
          <w:szCs w:val="24"/>
          <w:rtl w:val="0"/>
          <w:lang w:val="de-DE"/>
        </w:rPr>
        <w:t xml:space="preserve">OR TM </w:t>
      </w:r>
      <w:r>
        <w:rPr>
          <w:rFonts w:ascii="Times New Roman" w:hAnsi="Times New Roman" w:hint="default"/>
          <w:sz w:val="24"/>
          <w:szCs w:val="24"/>
          <w:rtl w:val="0"/>
          <w:lang w:val="en-US"/>
        </w:rPr>
        <w:t>“</w:t>
      </w:r>
      <w:r>
        <w:rPr>
          <w:rFonts w:ascii="Times New Roman" w:hAnsi="Times New Roman"/>
          <w:sz w:val="24"/>
          <w:szCs w:val="24"/>
          <w:rtl w:val="0"/>
          <w:lang w:val="en-US"/>
        </w:rPr>
        <w:t xml:space="preserve">ASD" OR MA </w:t>
      </w:r>
      <w:r>
        <w:rPr>
          <w:rFonts w:ascii="Times New Roman" w:hAnsi="Times New Roman" w:hint="default"/>
          <w:sz w:val="24"/>
          <w:szCs w:val="24"/>
          <w:rtl w:val="0"/>
          <w:lang w:val="en-US"/>
        </w:rPr>
        <w:t>“</w:t>
      </w:r>
      <w:r>
        <w:rPr>
          <w:rFonts w:ascii="Times New Roman" w:hAnsi="Times New Roman"/>
          <w:sz w:val="24"/>
          <w:szCs w:val="24"/>
          <w:rtl w:val="0"/>
        </w:rPr>
        <w:t>ASD</w:t>
      </w:r>
      <w:r>
        <w:rPr>
          <w:rFonts w:ascii="Times New Roman" w:hAnsi="Times New Roman" w:hint="default"/>
          <w:sz w:val="24"/>
          <w:szCs w:val="24"/>
          <w:rtl w:val="0"/>
          <w:lang w:val="en-US"/>
        </w:rPr>
        <w:t>”</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rPr>
        <w:t xml:space="preserve">6. TI </w:t>
      </w:r>
      <w:r>
        <w:rPr>
          <w:rFonts w:ascii="Times New Roman" w:hAnsi="Times New Roman" w:hint="default"/>
          <w:sz w:val="24"/>
          <w:szCs w:val="24"/>
          <w:rtl w:val="0"/>
          <w:lang w:val="en-US"/>
        </w:rPr>
        <w:t>“</w:t>
      </w:r>
      <w:r>
        <w:rPr>
          <w:rFonts w:ascii="Times New Roman" w:hAnsi="Times New Roman"/>
          <w:sz w:val="24"/>
          <w:szCs w:val="24"/>
          <w:rtl w:val="0"/>
          <w:lang w:val="de-DE"/>
        </w:rPr>
        <w:t>PDD</w:t>
      </w:r>
      <w:r>
        <w:rPr>
          <w:rFonts w:ascii="Times New Roman" w:hAnsi="Times New Roman" w:hint="default"/>
          <w:sz w:val="24"/>
          <w:szCs w:val="24"/>
          <w:rtl w:val="0"/>
          <w:lang w:val="en-US"/>
        </w:rPr>
        <w:t xml:space="preserve">” </w:t>
      </w:r>
      <w:r>
        <w:rPr>
          <w:rFonts w:ascii="Times New Roman" w:hAnsi="Times New Roman"/>
          <w:sz w:val="24"/>
          <w:szCs w:val="24"/>
          <w:rtl w:val="0"/>
        </w:rPr>
        <w:t xml:space="preserve">OR AB </w:t>
      </w:r>
      <w:r>
        <w:rPr>
          <w:rFonts w:ascii="Times New Roman" w:hAnsi="Times New Roman" w:hint="default"/>
          <w:sz w:val="24"/>
          <w:szCs w:val="24"/>
          <w:rtl w:val="0"/>
          <w:lang w:val="en-US"/>
        </w:rPr>
        <w:t>“</w:t>
      </w:r>
      <w:r>
        <w:rPr>
          <w:rFonts w:ascii="Times New Roman" w:hAnsi="Times New Roman"/>
          <w:sz w:val="24"/>
          <w:szCs w:val="24"/>
          <w:rtl w:val="0"/>
          <w:lang w:val="de-DE"/>
        </w:rPr>
        <w:t xml:space="preserve">PDD" OR DE </w:t>
      </w:r>
      <w:r>
        <w:rPr>
          <w:rFonts w:ascii="Times New Roman" w:hAnsi="Times New Roman" w:hint="default"/>
          <w:sz w:val="24"/>
          <w:szCs w:val="24"/>
          <w:rtl w:val="0"/>
          <w:lang w:val="en-US"/>
        </w:rPr>
        <w:t>“</w:t>
      </w:r>
      <w:r>
        <w:rPr>
          <w:rFonts w:ascii="Times New Roman" w:hAnsi="Times New Roman"/>
          <w:sz w:val="24"/>
          <w:szCs w:val="24"/>
          <w:rtl w:val="0"/>
          <w:lang w:val="de-DE"/>
        </w:rPr>
        <w:t>PDD</w:t>
      </w:r>
      <w:r>
        <w:rPr>
          <w:rFonts w:ascii="Times New Roman" w:hAnsi="Times New Roman" w:hint="default"/>
          <w:sz w:val="24"/>
          <w:szCs w:val="24"/>
          <w:rtl w:val="0"/>
          <w:lang w:val="en-US"/>
        </w:rPr>
        <w:t xml:space="preserve">” </w:t>
      </w:r>
      <w:r>
        <w:rPr>
          <w:rFonts w:ascii="Times New Roman" w:hAnsi="Times New Roman"/>
          <w:sz w:val="24"/>
          <w:szCs w:val="24"/>
          <w:rtl w:val="0"/>
          <w:lang w:val="pt-PT"/>
        </w:rPr>
        <w:t xml:space="preserve">OR TC </w:t>
      </w:r>
      <w:r>
        <w:rPr>
          <w:rFonts w:ascii="Times New Roman" w:hAnsi="Times New Roman" w:hint="default"/>
          <w:sz w:val="24"/>
          <w:szCs w:val="24"/>
          <w:rtl w:val="0"/>
          <w:lang w:val="en-US"/>
        </w:rPr>
        <w:t>“</w:t>
      </w:r>
      <w:r>
        <w:rPr>
          <w:rFonts w:ascii="Times New Roman" w:hAnsi="Times New Roman"/>
          <w:sz w:val="24"/>
          <w:szCs w:val="24"/>
          <w:rtl w:val="0"/>
          <w:lang w:val="de-DE"/>
        </w:rPr>
        <w:t xml:space="preserve">PDD" OR KW </w:t>
      </w:r>
      <w:r>
        <w:rPr>
          <w:rFonts w:ascii="Times New Roman" w:hAnsi="Times New Roman" w:hint="default"/>
          <w:sz w:val="24"/>
          <w:szCs w:val="24"/>
          <w:rtl w:val="0"/>
          <w:lang w:val="en-US"/>
        </w:rPr>
        <w:t>“</w:t>
      </w:r>
      <w:r>
        <w:rPr>
          <w:rFonts w:ascii="Times New Roman" w:hAnsi="Times New Roman"/>
          <w:sz w:val="24"/>
          <w:szCs w:val="24"/>
          <w:rtl w:val="0"/>
          <w:lang w:val="de-DE"/>
        </w:rPr>
        <w:t>PDD</w:t>
      </w:r>
      <w:r>
        <w:rPr>
          <w:rFonts w:ascii="Times New Roman" w:hAnsi="Times New Roman" w:hint="default"/>
          <w:sz w:val="24"/>
          <w:szCs w:val="24"/>
          <w:rtl w:val="0"/>
          <w:lang w:val="en-US"/>
        </w:rPr>
        <w:t xml:space="preserve">” </w:t>
      </w:r>
      <w:r>
        <w:rPr>
          <w:rFonts w:ascii="Times New Roman" w:hAnsi="Times New Roman"/>
          <w:sz w:val="24"/>
          <w:szCs w:val="24"/>
          <w:rtl w:val="0"/>
          <w:lang w:val="de-DE"/>
        </w:rPr>
        <w:t xml:space="preserve">OR TM </w:t>
      </w:r>
      <w:r>
        <w:rPr>
          <w:rFonts w:ascii="Times New Roman" w:hAnsi="Times New Roman" w:hint="default"/>
          <w:sz w:val="24"/>
          <w:szCs w:val="24"/>
          <w:rtl w:val="0"/>
          <w:lang w:val="en-US"/>
        </w:rPr>
        <w:t>“</w:t>
      </w:r>
      <w:r>
        <w:rPr>
          <w:rFonts w:ascii="Times New Roman" w:hAnsi="Times New Roman"/>
          <w:sz w:val="24"/>
          <w:szCs w:val="24"/>
          <w:rtl w:val="0"/>
          <w:lang w:val="en-US"/>
        </w:rPr>
        <w:t xml:space="preserve">PDD" OR MA </w:t>
      </w:r>
      <w:r>
        <w:rPr>
          <w:rFonts w:ascii="Times New Roman" w:hAnsi="Times New Roman" w:hint="default"/>
          <w:sz w:val="24"/>
          <w:szCs w:val="24"/>
          <w:rtl w:val="0"/>
          <w:lang w:val="en-US"/>
        </w:rPr>
        <w:t>“</w:t>
      </w:r>
      <w:r>
        <w:rPr>
          <w:rFonts w:ascii="Times New Roman" w:hAnsi="Times New Roman"/>
          <w:sz w:val="24"/>
          <w:szCs w:val="24"/>
          <w:rtl w:val="0"/>
          <w:lang w:val="de-DE"/>
        </w:rPr>
        <w:t>PDD</w:t>
      </w:r>
      <w:r>
        <w:rPr>
          <w:rFonts w:ascii="Times New Roman" w:hAnsi="Times New Roman" w:hint="default"/>
          <w:sz w:val="24"/>
          <w:szCs w:val="24"/>
          <w:rtl w:val="0"/>
          <w:lang w:val="en-US"/>
        </w:rPr>
        <w:t>”</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de-DE"/>
        </w:rPr>
        <w:t xml:space="preserve">7. S1 OR S2 OR S3 OR S4 OR S5 OR S6 </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8. DE "Masking" OR DE "Compensation (Defense Mechanism)"</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9. TI camouflag* OR AB camouflag* OR KW camouflag* OR TM camouflag* OR MA camouflag*</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10. TI (compensat* N20 (autis* or asperger* or ASD or social or behav* or camouflag* or strateg*)) OR AB (compensat* N20 (autis* or asperger* or ASD or social or behav* or camouflag* or strateg*)) OR KW (compensat* N20 (autis* or asperger* or ASD or social or behav* or camouflag* or strateg*)) OR TM (compensat* N20 (autis* or asperger* or ASD or social or behav* or camouflag* or strateg*)) OR MA (compensat* N20 (autis* or asperger* or ASD or social or behav* or camouflag* or strateg*))</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11. TI (pass* N20 (autis* or asperger* or ASD or social or behav* or or camouflag* or strateg*)) OR AB (pass* N20 (autis* or asperger* or ASD or social or behav* or or camouflag* or strateg*)) OR KW (pass* N20 (autis* or asperger* or ASD or social or behav* or or camouflag* or strateg*)) OR TM (pass* N20 (autis* or asperger* or ASD or social or behav* or or camouflag* or strateg*)) OR MA (pass* N20 (autis* or asperger* or ASD or social or behav* or or camouflag* or strateg*))</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12. TI (mask* N20 (autis* or asperger* or ASD or social or behav* or camouflag* or strateg*)) OR AB (mask* N20 (autis* or asperger* or ASD or social or behav* or camouflag* or strateg*)) OR KW (mask* N20 (autis* or asperger* or ASD or social or behav* or camouflag* or strateg*)) OR TM (mask* N20 (autis* or asperger* or ASD or social or behav* or camouflag* or strateg*)) OR MA (mask* N20 (autis* or asperger* or ASD or social or behav* or camouflag* or strateg*))</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13. TI (disguis* N20 (autis* or asperger* or ASD or social or behav* or camouflag* or strateg*)) OR AB (disguis* N20 (autis* or asperger* or ASD or social or behav* or camouflag* or strateg*)) OR KW (disguis* N20 (autis* or asperger* or ASD or social or behav* or camouflag* or strateg*)) OR TM (disguis* N20 (autis* or asperger* or ASD or social or behav* or camouflag* or strateg*)) OR MA (disguis* N20 (autis* or asperger* or ASD or social or behav* or camouflag* or strateg*))</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de-DE"/>
        </w:rPr>
        <w:t>14. S8 OR S9 OR S10 OR S11 OR S12 OR S13</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15. S7 and S14</w:t>
      </w:r>
    </w:p>
    <w:p>
      <w:pPr>
        <w:pStyle w:val="Body"/>
        <w:shd w:val="clear" w:color="auto" w:fill="ffffff"/>
        <w:spacing w:after="160"/>
        <w:rPr>
          <w:rFonts w:ascii="Times New Roman" w:cs="Times New Roman" w:hAnsi="Times New Roman" w:eastAsia="Times New Roman"/>
          <w:b w:val="1"/>
          <w:bCs w:val="1"/>
          <w:sz w:val="24"/>
          <w:szCs w:val="24"/>
        </w:rPr>
      </w:pPr>
    </w:p>
    <w:p>
      <w:pPr>
        <w:pStyle w:val="Body"/>
        <w:shd w:val="clear" w:color="auto" w:fill="ffffff"/>
        <w:spacing w:after="160"/>
        <w:ind w:firstLine="720"/>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de-DE"/>
        </w:rPr>
        <w:t>ERIC: (EBSCO)</w:t>
      </w:r>
    </w:p>
    <w:p>
      <w:pPr>
        <w:pStyle w:val="Body"/>
        <w:spacing w:before="240" w:after="240"/>
        <w:rPr>
          <w:rFonts w:ascii="Times New Roman" w:cs="Times New Roman" w:hAnsi="Times New Roman" w:eastAsia="Times New Roman"/>
          <w:sz w:val="24"/>
          <w:szCs w:val="24"/>
        </w:rPr>
      </w:pPr>
      <w:r>
        <w:rPr>
          <w:rFonts w:ascii="Times New Roman" w:hAnsi="Times New Roman"/>
          <w:sz w:val="24"/>
          <w:szCs w:val="24"/>
          <w:rtl w:val="0"/>
          <w:lang w:val="fr-FR"/>
        </w:rPr>
        <w:t>1. DE autism</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2. TI autis* OR AB autis* OR DE autis* OR TC autis* OR KW autis* OR TM autis* OR MA autis*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3. TI asperger* OR AB asperger* OR DE asperger* OR TC asperger* OR KW asperger* OR TM asperger* OR MA asperger*</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4. TI (pervasiv* N2 development* OR pervasiv* N2 disorder*) OR AB (pervasiv* N2 development* OR pervasiv* N2 disorder*) OR DE (pervasiv* N2 development* OR pervasiv* N2 disorder*) OR TC (pervasiv* N2 development* OR pervasiv* N2 disorder*) OR KW (pervasiv* N2 development* OR pervasiv* N2 disorder*) OR TM (pervasiv* N2 development* OR pervasiv* N2 disorder*) OR MA (pervasiv* N2 development* OR pervasiv* N2 disorder*)</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rPr>
        <w:t xml:space="preserve">5. TI </w:t>
      </w:r>
      <w:r>
        <w:rPr>
          <w:rFonts w:ascii="Times New Roman" w:hAnsi="Times New Roman" w:hint="default"/>
          <w:sz w:val="24"/>
          <w:szCs w:val="24"/>
          <w:rtl w:val="0"/>
          <w:lang w:val="en-US"/>
        </w:rPr>
        <w:t>“</w:t>
      </w:r>
      <w:r>
        <w:rPr>
          <w:rFonts w:ascii="Times New Roman" w:hAnsi="Times New Roman"/>
          <w:sz w:val="24"/>
          <w:szCs w:val="24"/>
          <w:rtl w:val="0"/>
        </w:rPr>
        <w:t>ASD</w:t>
      </w:r>
      <w:r>
        <w:rPr>
          <w:rFonts w:ascii="Times New Roman" w:hAnsi="Times New Roman" w:hint="default"/>
          <w:sz w:val="24"/>
          <w:szCs w:val="24"/>
          <w:rtl w:val="0"/>
          <w:lang w:val="en-US"/>
        </w:rPr>
        <w:t xml:space="preserve">” </w:t>
      </w:r>
      <w:r>
        <w:rPr>
          <w:rFonts w:ascii="Times New Roman" w:hAnsi="Times New Roman"/>
          <w:sz w:val="24"/>
          <w:szCs w:val="24"/>
          <w:rtl w:val="0"/>
        </w:rPr>
        <w:t xml:space="preserve">OR AB </w:t>
      </w:r>
      <w:r>
        <w:rPr>
          <w:rFonts w:ascii="Times New Roman" w:hAnsi="Times New Roman" w:hint="default"/>
          <w:sz w:val="24"/>
          <w:szCs w:val="24"/>
          <w:rtl w:val="0"/>
          <w:lang w:val="en-US"/>
        </w:rPr>
        <w:t>“</w:t>
      </w:r>
      <w:r>
        <w:rPr>
          <w:rFonts w:ascii="Times New Roman" w:hAnsi="Times New Roman"/>
          <w:sz w:val="24"/>
          <w:szCs w:val="24"/>
          <w:rtl w:val="0"/>
          <w:lang w:val="de-DE"/>
        </w:rPr>
        <w:t xml:space="preserve">ASD" OR DE </w:t>
      </w:r>
      <w:r>
        <w:rPr>
          <w:rFonts w:ascii="Times New Roman" w:hAnsi="Times New Roman" w:hint="default"/>
          <w:sz w:val="24"/>
          <w:szCs w:val="24"/>
          <w:rtl w:val="0"/>
          <w:lang w:val="en-US"/>
        </w:rPr>
        <w:t>“</w:t>
      </w:r>
      <w:r>
        <w:rPr>
          <w:rFonts w:ascii="Times New Roman" w:hAnsi="Times New Roman"/>
          <w:sz w:val="24"/>
          <w:szCs w:val="24"/>
          <w:rtl w:val="0"/>
        </w:rPr>
        <w:t>ASD</w:t>
      </w:r>
      <w:r>
        <w:rPr>
          <w:rFonts w:ascii="Times New Roman" w:hAnsi="Times New Roman" w:hint="default"/>
          <w:sz w:val="24"/>
          <w:szCs w:val="24"/>
          <w:rtl w:val="0"/>
          <w:lang w:val="en-US"/>
        </w:rPr>
        <w:t xml:space="preserve">” </w:t>
      </w:r>
      <w:r>
        <w:rPr>
          <w:rFonts w:ascii="Times New Roman" w:hAnsi="Times New Roman"/>
          <w:sz w:val="24"/>
          <w:szCs w:val="24"/>
          <w:rtl w:val="0"/>
          <w:lang w:val="pt-PT"/>
        </w:rPr>
        <w:t xml:space="preserve">OR TC </w:t>
      </w:r>
      <w:r>
        <w:rPr>
          <w:rFonts w:ascii="Times New Roman" w:hAnsi="Times New Roman" w:hint="default"/>
          <w:sz w:val="24"/>
          <w:szCs w:val="24"/>
          <w:rtl w:val="0"/>
          <w:lang w:val="en-US"/>
        </w:rPr>
        <w:t>“</w:t>
      </w:r>
      <w:r>
        <w:rPr>
          <w:rFonts w:ascii="Times New Roman" w:hAnsi="Times New Roman"/>
          <w:sz w:val="24"/>
          <w:szCs w:val="24"/>
          <w:rtl w:val="0"/>
        </w:rPr>
        <w:t xml:space="preserve">ASD" OR KW </w:t>
      </w:r>
      <w:r>
        <w:rPr>
          <w:rFonts w:ascii="Times New Roman" w:hAnsi="Times New Roman" w:hint="default"/>
          <w:sz w:val="24"/>
          <w:szCs w:val="24"/>
          <w:rtl w:val="0"/>
          <w:lang w:val="en-US"/>
        </w:rPr>
        <w:t>“</w:t>
      </w:r>
      <w:r>
        <w:rPr>
          <w:rFonts w:ascii="Times New Roman" w:hAnsi="Times New Roman"/>
          <w:sz w:val="24"/>
          <w:szCs w:val="24"/>
          <w:rtl w:val="0"/>
        </w:rPr>
        <w:t>ASD</w:t>
      </w:r>
      <w:r>
        <w:rPr>
          <w:rFonts w:ascii="Times New Roman" w:hAnsi="Times New Roman" w:hint="default"/>
          <w:sz w:val="24"/>
          <w:szCs w:val="24"/>
          <w:rtl w:val="0"/>
          <w:lang w:val="en-US"/>
        </w:rPr>
        <w:t xml:space="preserve">” </w:t>
      </w:r>
      <w:r>
        <w:rPr>
          <w:rFonts w:ascii="Times New Roman" w:hAnsi="Times New Roman"/>
          <w:sz w:val="24"/>
          <w:szCs w:val="24"/>
          <w:rtl w:val="0"/>
          <w:lang w:val="de-DE"/>
        </w:rPr>
        <w:t xml:space="preserve">OR TM </w:t>
      </w:r>
      <w:r>
        <w:rPr>
          <w:rFonts w:ascii="Times New Roman" w:hAnsi="Times New Roman" w:hint="default"/>
          <w:sz w:val="24"/>
          <w:szCs w:val="24"/>
          <w:rtl w:val="0"/>
          <w:lang w:val="en-US"/>
        </w:rPr>
        <w:t>“</w:t>
      </w:r>
      <w:r>
        <w:rPr>
          <w:rFonts w:ascii="Times New Roman" w:hAnsi="Times New Roman"/>
          <w:sz w:val="24"/>
          <w:szCs w:val="24"/>
          <w:rtl w:val="0"/>
          <w:lang w:val="en-US"/>
        </w:rPr>
        <w:t xml:space="preserve">ASD" OR MA </w:t>
      </w:r>
      <w:r>
        <w:rPr>
          <w:rFonts w:ascii="Times New Roman" w:hAnsi="Times New Roman" w:hint="default"/>
          <w:sz w:val="24"/>
          <w:szCs w:val="24"/>
          <w:rtl w:val="0"/>
          <w:lang w:val="en-US"/>
        </w:rPr>
        <w:t>“</w:t>
      </w:r>
      <w:r>
        <w:rPr>
          <w:rFonts w:ascii="Times New Roman" w:hAnsi="Times New Roman"/>
          <w:sz w:val="24"/>
          <w:szCs w:val="24"/>
          <w:rtl w:val="0"/>
        </w:rPr>
        <w:t>ASD</w:t>
      </w:r>
      <w:r>
        <w:rPr>
          <w:rFonts w:ascii="Times New Roman" w:hAnsi="Times New Roman" w:hint="default"/>
          <w:sz w:val="24"/>
          <w:szCs w:val="24"/>
          <w:rtl w:val="0"/>
          <w:lang w:val="en-US"/>
        </w:rPr>
        <w:t>”</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rPr>
        <w:t xml:space="preserve">6. TI </w:t>
      </w:r>
      <w:r>
        <w:rPr>
          <w:rFonts w:ascii="Times New Roman" w:hAnsi="Times New Roman" w:hint="default"/>
          <w:sz w:val="24"/>
          <w:szCs w:val="24"/>
          <w:rtl w:val="0"/>
          <w:lang w:val="en-US"/>
        </w:rPr>
        <w:t>“</w:t>
      </w:r>
      <w:r>
        <w:rPr>
          <w:rFonts w:ascii="Times New Roman" w:hAnsi="Times New Roman"/>
          <w:sz w:val="24"/>
          <w:szCs w:val="24"/>
          <w:rtl w:val="0"/>
          <w:lang w:val="de-DE"/>
        </w:rPr>
        <w:t>PDD</w:t>
      </w:r>
      <w:r>
        <w:rPr>
          <w:rFonts w:ascii="Times New Roman" w:hAnsi="Times New Roman" w:hint="default"/>
          <w:sz w:val="24"/>
          <w:szCs w:val="24"/>
          <w:rtl w:val="0"/>
          <w:lang w:val="en-US"/>
        </w:rPr>
        <w:t xml:space="preserve">” </w:t>
      </w:r>
      <w:r>
        <w:rPr>
          <w:rFonts w:ascii="Times New Roman" w:hAnsi="Times New Roman"/>
          <w:sz w:val="24"/>
          <w:szCs w:val="24"/>
          <w:rtl w:val="0"/>
        </w:rPr>
        <w:t xml:space="preserve">OR AB </w:t>
      </w:r>
      <w:r>
        <w:rPr>
          <w:rFonts w:ascii="Times New Roman" w:hAnsi="Times New Roman" w:hint="default"/>
          <w:sz w:val="24"/>
          <w:szCs w:val="24"/>
          <w:rtl w:val="0"/>
          <w:lang w:val="en-US"/>
        </w:rPr>
        <w:t>“</w:t>
      </w:r>
      <w:r>
        <w:rPr>
          <w:rFonts w:ascii="Times New Roman" w:hAnsi="Times New Roman"/>
          <w:sz w:val="24"/>
          <w:szCs w:val="24"/>
          <w:rtl w:val="0"/>
          <w:lang w:val="de-DE"/>
        </w:rPr>
        <w:t xml:space="preserve">PDD" OR DE </w:t>
      </w:r>
      <w:r>
        <w:rPr>
          <w:rFonts w:ascii="Times New Roman" w:hAnsi="Times New Roman" w:hint="default"/>
          <w:sz w:val="24"/>
          <w:szCs w:val="24"/>
          <w:rtl w:val="0"/>
          <w:lang w:val="en-US"/>
        </w:rPr>
        <w:t>“</w:t>
      </w:r>
      <w:r>
        <w:rPr>
          <w:rFonts w:ascii="Times New Roman" w:hAnsi="Times New Roman"/>
          <w:sz w:val="24"/>
          <w:szCs w:val="24"/>
          <w:rtl w:val="0"/>
          <w:lang w:val="de-DE"/>
        </w:rPr>
        <w:t>PDD</w:t>
      </w:r>
      <w:r>
        <w:rPr>
          <w:rFonts w:ascii="Times New Roman" w:hAnsi="Times New Roman" w:hint="default"/>
          <w:sz w:val="24"/>
          <w:szCs w:val="24"/>
          <w:rtl w:val="0"/>
          <w:lang w:val="en-US"/>
        </w:rPr>
        <w:t xml:space="preserve">” </w:t>
      </w:r>
      <w:r>
        <w:rPr>
          <w:rFonts w:ascii="Times New Roman" w:hAnsi="Times New Roman"/>
          <w:sz w:val="24"/>
          <w:szCs w:val="24"/>
          <w:rtl w:val="0"/>
          <w:lang w:val="pt-PT"/>
        </w:rPr>
        <w:t xml:space="preserve">OR TC </w:t>
      </w:r>
      <w:r>
        <w:rPr>
          <w:rFonts w:ascii="Times New Roman" w:hAnsi="Times New Roman" w:hint="default"/>
          <w:sz w:val="24"/>
          <w:szCs w:val="24"/>
          <w:rtl w:val="0"/>
          <w:lang w:val="en-US"/>
        </w:rPr>
        <w:t>“</w:t>
      </w:r>
      <w:r>
        <w:rPr>
          <w:rFonts w:ascii="Times New Roman" w:hAnsi="Times New Roman"/>
          <w:sz w:val="24"/>
          <w:szCs w:val="24"/>
          <w:rtl w:val="0"/>
          <w:lang w:val="de-DE"/>
        </w:rPr>
        <w:t xml:space="preserve">PDD" OR KW </w:t>
      </w:r>
      <w:r>
        <w:rPr>
          <w:rFonts w:ascii="Times New Roman" w:hAnsi="Times New Roman" w:hint="default"/>
          <w:sz w:val="24"/>
          <w:szCs w:val="24"/>
          <w:rtl w:val="0"/>
          <w:lang w:val="en-US"/>
        </w:rPr>
        <w:t>“</w:t>
      </w:r>
      <w:r>
        <w:rPr>
          <w:rFonts w:ascii="Times New Roman" w:hAnsi="Times New Roman"/>
          <w:sz w:val="24"/>
          <w:szCs w:val="24"/>
          <w:rtl w:val="0"/>
          <w:lang w:val="de-DE"/>
        </w:rPr>
        <w:t>PDD</w:t>
      </w:r>
      <w:r>
        <w:rPr>
          <w:rFonts w:ascii="Times New Roman" w:hAnsi="Times New Roman" w:hint="default"/>
          <w:sz w:val="24"/>
          <w:szCs w:val="24"/>
          <w:rtl w:val="0"/>
          <w:lang w:val="en-US"/>
        </w:rPr>
        <w:t xml:space="preserve">” </w:t>
      </w:r>
      <w:r>
        <w:rPr>
          <w:rFonts w:ascii="Times New Roman" w:hAnsi="Times New Roman"/>
          <w:sz w:val="24"/>
          <w:szCs w:val="24"/>
          <w:rtl w:val="0"/>
          <w:lang w:val="de-DE"/>
        </w:rPr>
        <w:t xml:space="preserve">OR TM </w:t>
      </w:r>
      <w:r>
        <w:rPr>
          <w:rFonts w:ascii="Times New Roman" w:hAnsi="Times New Roman" w:hint="default"/>
          <w:sz w:val="24"/>
          <w:szCs w:val="24"/>
          <w:rtl w:val="0"/>
          <w:lang w:val="en-US"/>
        </w:rPr>
        <w:t>“</w:t>
      </w:r>
      <w:r>
        <w:rPr>
          <w:rFonts w:ascii="Times New Roman" w:hAnsi="Times New Roman"/>
          <w:sz w:val="24"/>
          <w:szCs w:val="24"/>
          <w:rtl w:val="0"/>
          <w:lang w:val="en-US"/>
        </w:rPr>
        <w:t xml:space="preserve">PDD" OR MA </w:t>
      </w:r>
      <w:r>
        <w:rPr>
          <w:rFonts w:ascii="Times New Roman" w:hAnsi="Times New Roman" w:hint="default"/>
          <w:sz w:val="24"/>
          <w:szCs w:val="24"/>
          <w:rtl w:val="0"/>
          <w:lang w:val="en-US"/>
        </w:rPr>
        <w:t>“</w:t>
      </w:r>
      <w:r>
        <w:rPr>
          <w:rFonts w:ascii="Times New Roman" w:hAnsi="Times New Roman"/>
          <w:sz w:val="24"/>
          <w:szCs w:val="24"/>
          <w:rtl w:val="0"/>
          <w:lang w:val="de-DE"/>
        </w:rPr>
        <w:t>PDD</w:t>
      </w:r>
      <w:r>
        <w:rPr>
          <w:rFonts w:ascii="Times New Roman" w:hAnsi="Times New Roman" w:hint="default"/>
          <w:sz w:val="24"/>
          <w:szCs w:val="24"/>
          <w:rtl w:val="0"/>
          <w:lang w:val="en-US"/>
        </w:rPr>
        <w:t>”</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de-DE"/>
        </w:rPr>
        <w:t xml:space="preserve">7. S1 OR S2 OR S3 OR S4 OR S5 OR S6 </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fr-FR"/>
        </w:rPr>
        <w:t>8. DE mask* OR DE compensat* OR DE conform*</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9. TI (compensat* N20 (autis* or asperger* or ASD or social or behav* or camouflag* or strateg*)) OR AB (compensat* N20 (autis* or asperger* or ASD or social or behav* or camouflag* or strateg*)) OR KW (compensat* N20 (autis* or asperger* or ASD or social or behav* or camouflag* or strateg*)) OR TM (compensat* N20 (autis* or asperger* or ASD or social or behav* or camouflag* or strateg*)) OR MA (compensat* N20 (autis* or asperger* or ASD or social or behav* or camouflag* or strateg*))</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10. TI (pass* N20 (autis* or asperger* or ASD or social or behav* or or camouflag* or strateg*)) OR AB (pass* N20 (autis* or asperger* or ASD or social or behav* or or camouflag* or strateg*)) OR KW (pass* N20 (autis* or asperger* or ASD or social or behav* or or camouflag* or strateg*)) OR TM (pass* N20 (autis* or asperger* or ASD or social or behav* or or camouflag* or strateg*)) OR MA (pass* N20 (autis* or asperger* or ASD or social or behav* or or camouflag* or strateg*))</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11. TI (mask* N20 (autis* or asperger* or ASD or social or behav* or camouflag* or strateg*)) OR AB (mask* N20 (autis* or asperger* or ASD or social or behav* or camouflag* or strateg*)) OR KW (mask* N20 (autis* or asperger* or ASD or social or behav* or camouflag* or strateg*)) OR TM (mask* N20 (autis* or asperger* or ASD or social or behav* or camouflag* or strateg*)) OR MA (mask* N20 (autis* or asperger* or ASD or social or behav* or camouflag* or strateg*))</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12. TI (disguis* N20 (autis* or asperger* or ASD or social or behav* or camouflag* or strateg*)) OR AB (disguis* N20 (autis* or asperger* or ASD or social or behav* or camouflag* or strateg*)) OR KW (disguis* N20 (autis* or asperger* or ASD or social or behav* or camouflag* or strateg*)) OR TM (disguis* N20 (autis* or asperger* or ASD or social or behav* or camouflag* or strateg*)) OR MA (disguis* N20 (autis* or asperger* or ASD or social or behav* or camouflag* or strateg*))</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13. TI camouflag* OR AB camouflag* OR DE camouflag* OR TC camouflag* OR KW camouflag* OR TM camouflag* OR MA camouflag*</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de-DE"/>
        </w:rPr>
        <w:t>14. S8 OR S9 OR S10 OR S11 OR S12 OR S13</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rPr>
      </w:pPr>
      <w:r>
        <w:rPr>
          <w:rFonts w:ascii="Times New Roman" w:hAnsi="Times New Roman"/>
          <w:sz w:val="24"/>
          <w:szCs w:val="24"/>
          <w:rtl w:val="0"/>
          <w:lang w:val="en-US"/>
        </w:rPr>
        <w:t>15. S7 and S14</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da-DK"/>
        </w:rPr>
        <w:t>Appendix B</w:t>
      </w: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Participant Demographic Information</w:t>
      </w:r>
    </w:p>
    <w:p>
      <w:pPr>
        <w:pStyle w:val="Body"/>
      </w:pPr>
      <w:r>
        <w:rPr>
          <w:rtl w:val="0"/>
        </w:rPr>
        <w:t xml:space="preserve"> </w:t>
      </w:r>
    </w:p>
    <w:tbl>
      <w:tblPr>
        <w:tblW w:w="935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374"/>
        <w:gridCol w:w="1033"/>
        <w:gridCol w:w="1170"/>
        <w:gridCol w:w="1170"/>
        <w:gridCol w:w="1278"/>
        <w:gridCol w:w="1496"/>
        <w:gridCol w:w="1836"/>
      </w:tblGrid>
      <w:tr>
        <w:tblPrEx>
          <w:shd w:val="clear" w:color="auto" w:fill="ced7e7"/>
        </w:tblPrEx>
        <w:trPr>
          <w:trHeight w:val="992" w:hRule="atLeast"/>
        </w:trPr>
        <w:tc>
          <w:tcPr>
            <w:tcW w:type="dxa" w:w="137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7e6e6"/>
            <w:tcMar>
              <w:top w:type="dxa" w:w="80"/>
              <w:left w:type="dxa" w:w="80"/>
              <w:bottom w:type="dxa" w:w="80"/>
              <w:right w:type="dxa" w:w="80"/>
            </w:tcMar>
            <w:vAlign w:val="top"/>
          </w:tcPr>
          <w:p>
            <w:pPr>
              <w:pStyle w:val="Body"/>
              <w:jc w:val="center"/>
            </w:pPr>
            <w:r>
              <w:rPr>
                <w:rFonts w:ascii="Times New Roman" w:hAnsi="Times New Roman"/>
                <w:b w:val="1"/>
                <w:bCs w:val="1"/>
                <w:sz w:val="24"/>
                <w:szCs w:val="24"/>
                <w:shd w:val="nil" w:color="auto" w:fill="auto"/>
                <w:rtl w:val="0"/>
                <w:lang w:val="en-US"/>
              </w:rPr>
              <w:t>Authors</w:t>
            </w:r>
          </w:p>
        </w:tc>
        <w:tc>
          <w:tcPr>
            <w:tcW w:type="dxa" w:w="10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7e6e6"/>
            <w:tcMar>
              <w:top w:type="dxa" w:w="80"/>
              <w:left w:type="dxa" w:w="80"/>
              <w:bottom w:type="dxa" w:w="80"/>
              <w:right w:type="dxa" w:w="80"/>
            </w:tcMar>
            <w:vAlign w:val="top"/>
          </w:tcPr>
          <w:p>
            <w:pPr>
              <w:pStyle w:val="Body"/>
              <w:jc w:val="center"/>
            </w:pPr>
            <w:r>
              <w:rPr>
                <w:rFonts w:ascii="Times New Roman" w:hAnsi="Times New Roman"/>
                <w:b w:val="1"/>
                <w:bCs w:val="1"/>
                <w:sz w:val="24"/>
                <w:szCs w:val="24"/>
                <w:shd w:val="nil" w:color="auto" w:fill="auto"/>
                <w:rtl w:val="0"/>
                <w:lang w:val="en-US"/>
              </w:rPr>
              <w:t>N</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7e6e6"/>
            <w:tcMar>
              <w:top w:type="dxa" w:w="80"/>
              <w:left w:type="dxa" w:w="80"/>
              <w:bottom w:type="dxa" w:w="80"/>
              <w:right w:type="dxa" w:w="80"/>
            </w:tcMar>
            <w:vAlign w:val="top"/>
          </w:tcPr>
          <w:p>
            <w:pPr>
              <w:pStyle w:val="Body"/>
              <w:jc w:val="center"/>
            </w:pPr>
            <w:r>
              <w:rPr>
                <w:rFonts w:ascii="Times New Roman" w:hAnsi="Times New Roman"/>
                <w:b w:val="1"/>
                <w:bCs w:val="1"/>
                <w:sz w:val="24"/>
                <w:szCs w:val="24"/>
                <w:shd w:val="nil" w:color="auto" w:fill="auto"/>
                <w:rtl w:val="0"/>
                <w:lang w:val="en-US"/>
              </w:rPr>
              <w:t>N Gender</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7e6e6"/>
            <w:tcMar>
              <w:top w:type="dxa" w:w="80"/>
              <w:left w:type="dxa" w:w="80"/>
              <w:bottom w:type="dxa" w:w="80"/>
              <w:right w:type="dxa" w:w="80"/>
            </w:tcMar>
            <w:vAlign w:val="top"/>
          </w:tcPr>
          <w:p>
            <w:pPr>
              <w:pStyle w:val="Body"/>
              <w:jc w:val="center"/>
              <w:rPr>
                <w:rFonts w:ascii="Times New Roman" w:cs="Times New Roman" w:hAnsi="Times New Roman" w:eastAsia="Times New Roman"/>
                <w:b w:val="1"/>
                <w:bCs w:val="1"/>
                <w:sz w:val="24"/>
                <w:szCs w:val="24"/>
                <w:shd w:val="nil" w:color="auto" w:fill="auto"/>
              </w:rPr>
            </w:pPr>
            <w:r>
              <w:rPr>
                <w:rFonts w:ascii="Times New Roman" w:hAnsi="Times New Roman"/>
                <w:b w:val="1"/>
                <w:bCs w:val="1"/>
                <w:sz w:val="24"/>
                <w:szCs w:val="24"/>
                <w:shd w:val="nil" w:color="auto" w:fill="auto"/>
                <w:rtl w:val="0"/>
                <w:lang w:val="en-US"/>
              </w:rPr>
              <w:t>Age Range</w:t>
            </w:r>
          </w:p>
          <w:p>
            <w:pPr>
              <w:pStyle w:val="Body"/>
              <w:bidi w:val="0"/>
              <w:ind w:left="0" w:right="0" w:firstLine="0"/>
              <w:jc w:val="center"/>
              <w:rPr>
                <w:rtl w:val="0"/>
              </w:rPr>
            </w:pPr>
            <w:r>
              <w:rPr>
                <w:rFonts w:ascii="Times New Roman" w:hAnsi="Times New Roman"/>
                <w:b w:val="1"/>
                <w:bCs w:val="1"/>
                <w:sz w:val="24"/>
                <w:szCs w:val="24"/>
                <w:shd w:val="nil" w:color="auto" w:fill="auto"/>
                <w:rtl w:val="0"/>
                <w:lang w:val="en-US"/>
              </w:rPr>
              <w:t>(Mean)</w:t>
            </w:r>
          </w:p>
        </w:tc>
        <w:tc>
          <w:tcPr>
            <w:tcW w:type="dxa" w:w="127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7e6e6"/>
            <w:tcMar>
              <w:top w:type="dxa" w:w="80"/>
              <w:left w:type="dxa" w:w="80"/>
              <w:bottom w:type="dxa" w:w="80"/>
              <w:right w:type="dxa" w:w="80"/>
            </w:tcMar>
            <w:vAlign w:val="top"/>
          </w:tcPr>
          <w:p>
            <w:pPr>
              <w:pStyle w:val="Body"/>
              <w:jc w:val="center"/>
            </w:pPr>
            <w:r>
              <w:rPr>
                <w:rFonts w:ascii="Times New Roman" w:hAnsi="Times New Roman"/>
                <w:b w:val="1"/>
                <w:bCs w:val="1"/>
                <w:sz w:val="24"/>
                <w:szCs w:val="24"/>
                <w:shd w:val="nil" w:color="auto" w:fill="auto"/>
                <w:rtl w:val="0"/>
                <w:lang w:val="en-US"/>
              </w:rPr>
              <w:t>Location</w:t>
            </w:r>
          </w:p>
        </w:tc>
        <w:tc>
          <w:tcPr>
            <w:tcW w:type="dxa" w:w="1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7e6e6"/>
            <w:tcMar>
              <w:top w:type="dxa" w:w="80"/>
              <w:left w:type="dxa" w:w="80"/>
              <w:bottom w:type="dxa" w:w="80"/>
              <w:right w:type="dxa" w:w="80"/>
            </w:tcMar>
            <w:vAlign w:val="top"/>
          </w:tcPr>
          <w:p>
            <w:pPr>
              <w:pStyle w:val="Body"/>
              <w:jc w:val="center"/>
            </w:pPr>
            <w:r>
              <w:rPr>
                <w:rFonts w:ascii="Times New Roman" w:hAnsi="Times New Roman"/>
                <w:b w:val="1"/>
                <w:bCs w:val="1"/>
                <w:sz w:val="24"/>
                <w:szCs w:val="24"/>
                <w:shd w:val="nil" w:color="auto" w:fill="auto"/>
                <w:rtl w:val="0"/>
                <w:lang w:val="en-US"/>
              </w:rPr>
              <w:t>Diagnoses</w:t>
            </w:r>
          </w:p>
        </w:tc>
        <w:tc>
          <w:tcPr>
            <w:tcW w:type="dxa" w:w="18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7e6e6"/>
            <w:tcMar>
              <w:top w:type="dxa" w:w="80"/>
              <w:left w:type="dxa" w:w="80"/>
              <w:bottom w:type="dxa" w:w="80"/>
              <w:right w:type="dxa" w:w="80"/>
            </w:tcMar>
            <w:vAlign w:val="top"/>
          </w:tcPr>
          <w:p>
            <w:pPr>
              <w:pStyle w:val="Body"/>
              <w:jc w:val="center"/>
            </w:pPr>
            <w:r>
              <w:rPr>
                <w:rFonts w:ascii="Times New Roman" w:hAnsi="Times New Roman"/>
                <w:b w:val="1"/>
                <w:bCs w:val="1"/>
                <w:sz w:val="24"/>
                <w:szCs w:val="24"/>
                <w:shd w:val="nil" w:color="auto" w:fill="auto"/>
                <w:rtl w:val="0"/>
                <w:lang w:val="en-US"/>
              </w:rPr>
              <w:t>Diagnostic criteria/approach</w:t>
            </w:r>
          </w:p>
        </w:tc>
      </w:tr>
      <w:tr>
        <w:tblPrEx>
          <w:shd w:val="clear" w:color="auto" w:fill="ced7e7"/>
        </w:tblPrEx>
        <w:trPr>
          <w:trHeight w:val="2709" w:hRule="atLeast"/>
        </w:trPr>
        <w:tc>
          <w:tcPr>
            <w:tcW w:type="dxa" w:w="137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Anderson et al. (2020)</w:t>
            </w:r>
          </w:p>
        </w:tc>
        <w:tc>
          <w:tcPr>
            <w:tcW w:type="dxa" w:w="10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20</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F: 20</w:t>
            </w:r>
          </w:p>
          <w:p>
            <w:pPr>
              <w:pStyle w:val="Body"/>
              <w:bidi w:val="0"/>
              <w:ind w:left="0" w:right="0" w:firstLine="0"/>
              <w:jc w:val="left"/>
              <w:rPr>
                <w:rtl w:val="0"/>
              </w:rPr>
            </w:pPr>
            <w:r>
              <w:rPr>
                <w:rFonts w:ascii="Times New Roman" w:hAnsi="Times New Roman"/>
                <w:sz w:val="24"/>
                <w:szCs w:val="24"/>
                <w:shd w:val="nil" w:color="auto" w:fill="auto"/>
                <w:rtl w:val="0"/>
                <w:lang w:val="en-US"/>
              </w:rPr>
              <w:t>(10 Mothers, 10 Daughters)</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Daughters: 12-18 (14.6)</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Mothers:</w:t>
            </w:r>
          </w:p>
          <w:p>
            <w:pPr>
              <w:pStyle w:val="Body"/>
              <w:bidi w:val="0"/>
              <w:ind w:left="0" w:right="0" w:firstLine="0"/>
              <w:jc w:val="left"/>
              <w:rPr>
                <w:rtl w:val="0"/>
              </w:rPr>
            </w:pPr>
            <w:r>
              <w:rPr>
                <w:rFonts w:ascii="Times New Roman" w:hAnsi="Times New Roman"/>
                <w:sz w:val="24"/>
                <w:szCs w:val="24"/>
                <w:shd w:val="nil" w:color="auto" w:fill="auto"/>
                <w:rtl w:val="0"/>
                <w:lang w:val="en-US"/>
              </w:rPr>
              <w:t>37-56 (45.5)</w:t>
            </w:r>
          </w:p>
        </w:tc>
        <w:tc>
          <w:tcPr>
            <w:tcW w:type="dxa" w:w="127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United Kingdom</w:t>
            </w:r>
          </w:p>
        </w:tc>
        <w:tc>
          <w:tcPr>
            <w:tcW w:type="dxa" w:w="1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10 daughters have an ASD diagnosis; co-occurring diagnosis not specified.</w:t>
            </w:r>
          </w:p>
        </w:tc>
        <w:tc>
          <w:tcPr>
            <w:tcW w:type="dxa" w:w="18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All daughters had a diagnosis through the National Health Service Board. Confirmation of diagnosis was not specified.</w:t>
            </w:r>
          </w:p>
        </w:tc>
      </w:tr>
      <w:tr>
        <w:tblPrEx>
          <w:shd w:val="clear" w:color="auto" w:fill="ced7e7"/>
        </w:tblPrEx>
        <w:trPr>
          <w:trHeight w:val="7518" w:hRule="atLeast"/>
        </w:trPr>
        <w:tc>
          <w:tcPr>
            <w:tcW w:type="dxa" w:w="137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Baldwin and Costley (2016)</w:t>
            </w:r>
          </w:p>
        </w:tc>
        <w:tc>
          <w:tcPr>
            <w:tcW w:type="dxa" w:w="10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282</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F: 82</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tl w:val="0"/>
              </w:rPr>
            </w:pPr>
            <w:r>
              <w:rPr>
                <w:rFonts w:ascii="Times New Roman" w:hAnsi="Times New Roman"/>
                <w:sz w:val="24"/>
                <w:szCs w:val="24"/>
                <w:shd w:val="nil" w:color="auto" w:fill="auto"/>
                <w:rtl w:val="0"/>
                <w:lang w:val="en-US"/>
              </w:rPr>
              <w:t>M: 200</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F:</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18-64 (32.7)</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M:</w:t>
            </w:r>
          </w:p>
          <w:p>
            <w:pPr>
              <w:pStyle w:val="Body"/>
              <w:bidi w:val="0"/>
              <w:ind w:left="0" w:right="0" w:firstLine="0"/>
              <w:jc w:val="left"/>
              <w:rPr>
                <w:rtl w:val="0"/>
              </w:rPr>
            </w:pPr>
            <w:r>
              <w:rPr>
                <w:rFonts w:ascii="Times New Roman" w:hAnsi="Times New Roman"/>
                <w:sz w:val="24"/>
                <w:szCs w:val="24"/>
                <w:shd w:val="nil" w:color="auto" w:fill="auto"/>
                <w:rtl w:val="0"/>
                <w:lang w:val="en-US"/>
              </w:rPr>
              <w:t>18-70 (33.2)</w:t>
            </w:r>
          </w:p>
        </w:tc>
        <w:tc>
          <w:tcPr>
            <w:tcW w:type="dxa" w:w="127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Australia</w:t>
            </w:r>
          </w:p>
        </w:tc>
        <w:tc>
          <w:tcPr>
            <w:tcW w:type="dxa" w:w="1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The whole sample has an ASD diagnosis. Additionally, 51% self-reported they have a learning difficulty; 53% self-reported they have attention and concentration challenges; 38% self-reported they needed support to help with study skills.</w:t>
            </w:r>
          </w:p>
        </w:tc>
        <w:tc>
          <w:tcPr>
            <w:tcW w:type="dxa" w:w="18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outline w:val="0"/>
                <w:color w:val="2e2e2e"/>
                <w:sz w:val="24"/>
                <w:szCs w:val="24"/>
                <w:u w:color="2e2e2e"/>
                <w:shd w:val="nil" w:color="auto" w:fill="auto"/>
                <w:rtl w:val="0"/>
                <w:lang w:val="en-US"/>
                <w14:textFill>
                  <w14:solidFill>
                    <w14:srgbClr w14:val="2E2E2E"/>
                  </w14:solidFill>
                </w14:textFill>
              </w:rPr>
              <w:t>Participants self-reported diagnosis.</w:t>
            </w:r>
          </w:p>
        </w:tc>
      </w:tr>
      <w:tr>
        <w:tblPrEx>
          <w:shd w:val="clear" w:color="auto" w:fill="ced7e7"/>
        </w:tblPrEx>
        <w:trPr>
          <w:trHeight w:val="7518" w:hRule="atLeast"/>
        </w:trPr>
        <w:tc>
          <w:tcPr>
            <w:tcW w:type="dxa" w:w="137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Belcher et al. (2022)</w:t>
            </w:r>
          </w:p>
        </w:tc>
        <w:tc>
          <w:tcPr>
            <w:tcW w:type="dxa" w:w="10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80</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Autistic Sample:</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F:  20</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M:  20</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Non-autistic Sample:</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F: 20</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tl w:val="0"/>
              </w:rPr>
            </w:pPr>
            <w:r>
              <w:rPr>
                <w:rFonts w:ascii="Times New Roman" w:hAnsi="Times New Roman"/>
                <w:sz w:val="24"/>
                <w:szCs w:val="24"/>
                <w:shd w:val="nil" w:color="auto" w:fill="auto"/>
                <w:rtl w:val="0"/>
                <w:lang w:val="en-US"/>
              </w:rPr>
              <w:t>M: 20</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Autistic Sample:</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F:</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18</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40 (25.5)</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M:</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18</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40 (25.9)</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Non-autistic Sample:</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F:</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18</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40 (27.8)</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M:</w:t>
            </w:r>
          </w:p>
          <w:p>
            <w:pPr>
              <w:pStyle w:val="Body"/>
              <w:bidi w:val="0"/>
              <w:ind w:left="0" w:right="0" w:firstLine="0"/>
              <w:jc w:val="left"/>
              <w:rPr>
                <w:rtl w:val="0"/>
              </w:rPr>
            </w:pPr>
            <w:r>
              <w:rPr>
                <w:rFonts w:ascii="Times New Roman" w:hAnsi="Times New Roman"/>
                <w:sz w:val="24"/>
                <w:szCs w:val="24"/>
                <w:shd w:val="nil" w:color="auto" w:fill="auto"/>
                <w:rtl w:val="0"/>
                <w:lang w:val="en-US"/>
              </w:rPr>
              <w:t>18</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40 (27.8)</w:t>
            </w:r>
          </w:p>
        </w:tc>
        <w:tc>
          <w:tcPr>
            <w:tcW w:type="dxa" w:w="127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United Kingdom</w:t>
            </w:r>
          </w:p>
        </w:tc>
        <w:tc>
          <w:tcPr>
            <w:tcW w:type="dxa" w:w="1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40 participants have an ASD diagnosis. Additionally, 50% with co-occurring diagnosis; co-occurring diagnosis not specified.</w:t>
            </w:r>
          </w:p>
        </w:tc>
        <w:tc>
          <w:tcPr>
            <w:tcW w:type="dxa" w:w="18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Initial diagnosis self-reported by participants. Autism Spectrum Quotient (AQ) was used as a screening measure during the study.</w:t>
            </w:r>
          </w:p>
        </w:tc>
      </w:tr>
      <w:tr>
        <w:tblPrEx>
          <w:shd w:val="clear" w:color="auto" w:fill="ced7e7"/>
        </w:tblPrEx>
        <w:trPr>
          <w:trHeight w:val="4770" w:hRule="atLeast"/>
        </w:trPr>
        <w:tc>
          <w:tcPr>
            <w:tcW w:type="dxa" w:w="137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Bernardin et al. (2021)</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tl w:val="0"/>
              </w:rPr>
            </w:pPr>
            <w:r>
              <w:rPr>
                <w:rFonts w:ascii="Times New Roman" w:hAnsi="Times New Roman"/>
                <w:sz w:val="24"/>
                <w:szCs w:val="24"/>
                <w:shd w:val="nil" w:color="auto" w:fill="auto"/>
                <w:rtl w:val="0"/>
                <w:lang w:val="en-US"/>
              </w:rPr>
              <w:t xml:space="preserve"> </w:t>
            </w:r>
          </w:p>
        </w:tc>
        <w:tc>
          <w:tcPr>
            <w:tcW w:type="dxa" w:w="10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140</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Autistic Sample:</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F:  23</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M:  55</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Non-autistic Sample:</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F: 35</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tl w:val="0"/>
              </w:rPr>
            </w:pPr>
            <w:r>
              <w:rPr>
                <w:rFonts w:ascii="Times New Roman" w:hAnsi="Times New Roman"/>
                <w:sz w:val="24"/>
                <w:szCs w:val="24"/>
                <w:shd w:val="nil" w:color="auto" w:fill="auto"/>
                <w:rtl w:val="0"/>
                <w:lang w:val="en-US"/>
              </w:rPr>
              <w:t>M: 27</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Autistic Sample:</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13-18 (15.03)</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Non-autistic Sample:</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tl w:val="0"/>
              </w:rPr>
            </w:pPr>
            <w:r>
              <w:rPr>
                <w:rFonts w:ascii="Times New Roman" w:hAnsi="Times New Roman"/>
                <w:sz w:val="24"/>
                <w:szCs w:val="24"/>
                <w:shd w:val="nil" w:color="auto" w:fill="auto"/>
                <w:rtl w:val="0"/>
                <w:lang w:val="en-US"/>
              </w:rPr>
              <w:t>13-18 (15.31)</w:t>
            </w:r>
          </w:p>
        </w:tc>
        <w:tc>
          <w:tcPr>
            <w:tcW w:type="dxa" w:w="127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United States of America</w:t>
            </w:r>
          </w:p>
        </w:tc>
        <w:tc>
          <w:tcPr>
            <w:tcW w:type="dxa" w:w="1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78 participants have an ASD diagnosis; co-occurring diagnosis not specified.</w:t>
            </w:r>
          </w:p>
        </w:tc>
        <w:tc>
          <w:tcPr>
            <w:tcW w:type="dxa" w:w="18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Recruited through the database of the Simons Foundation Powering Autism Research for Knowledge database.</w:t>
            </w:r>
          </w:p>
        </w:tc>
      </w:tr>
      <w:tr>
        <w:tblPrEx>
          <w:shd w:val="clear" w:color="auto" w:fill="ced7e7"/>
        </w:tblPrEx>
        <w:trPr>
          <w:trHeight w:val="4770" w:hRule="atLeast"/>
        </w:trPr>
        <w:tc>
          <w:tcPr>
            <w:tcW w:type="dxa" w:w="137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Bernardin et al. (2021)</w:t>
            </w:r>
          </w:p>
        </w:tc>
        <w:tc>
          <w:tcPr>
            <w:tcW w:type="dxa" w:w="10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132</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 xml:space="preserve"> Autistic Sample:</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F: 23</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M:53</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Non-autistic Sample:</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F: 32</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tl w:val="0"/>
              </w:rPr>
            </w:pPr>
            <w:r>
              <w:rPr>
                <w:rFonts w:ascii="Times New Roman" w:hAnsi="Times New Roman"/>
                <w:sz w:val="24"/>
                <w:szCs w:val="24"/>
                <w:shd w:val="nil" w:color="auto" w:fill="auto"/>
                <w:rtl w:val="0"/>
                <w:lang w:val="en-US"/>
              </w:rPr>
              <w:t>M: 24</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Autistic Sample:</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13-18 (15.07)</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Non-autistic Sample:</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13-18 (15.36)</w:t>
            </w:r>
          </w:p>
          <w:p>
            <w:pPr>
              <w:pStyle w:val="Body"/>
              <w:bidi w:val="0"/>
              <w:ind w:left="0" w:right="0" w:firstLine="0"/>
              <w:jc w:val="left"/>
              <w:rPr>
                <w:rtl w:val="0"/>
              </w:rPr>
            </w:pPr>
            <w:r>
              <w:rPr>
                <w:rFonts w:ascii="Times New Roman" w:hAnsi="Times New Roman"/>
                <w:sz w:val="24"/>
                <w:szCs w:val="24"/>
                <w:shd w:val="nil" w:color="auto" w:fill="auto"/>
                <w:rtl w:val="0"/>
                <w:lang w:val="en-US"/>
              </w:rPr>
              <w:t xml:space="preserve"> </w:t>
            </w:r>
          </w:p>
        </w:tc>
        <w:tc>
          <w:tcPr>
            <w:tcW w:type="dxa" w:w="127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United States of America</w:t>
            </w:r>
          </w:p>
        </w:tc>
        <w:tc>
          <w:tcPr>
            <w:tcW w:type="dxa" w:w="1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76 participants have an ASD diagnosis; co-occurring diagnosis not specified.</w:t>
            </w:r>
          </w:p>
        </w:tc>
        <w:tc>
          <w:tcPr>
            <w:tcW w:type="dxa" w:w="18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Recruited through the database of the Simons Foundation Powering Autism Research for Knowledge database.</w:t>
            </w:r>
          </w:p>
        </w:tc>
      </w:tr>
      <w:tr>
        <w:tblPrEx>
          <w:shd w:val="clear" w:color="auto" w:fill="ced7e7"/>
        </w:tblPrEx>
        <w:trPr>
          <w:trHeight w:val="5113" w:hRule="atLeast"/>
        </w:trPr>
        <w:tc>
          <w:tcPr>
            <w:tcW w:type="dxa" w:w="137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Bowri et al. (2021)</w:t>
            </w:r>
          </w:p>
        </w:tc>
        <w:tc>
          <w:tcPr>
            <w:tcW w:type="dxa" w:w="10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237</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F: 139</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M: 83</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tl w:val="0"/>
              </w:rPr>
            </w:pPr>
            <w:r>
              <w:rPr>
                <w:rFonts w:ascii="Times New Roman" w:hAnsi="Times New Roman"/>
                <w:sz w:val="24"/>
                <w:szCs w:val="24"/>
                <w:shd w:val="nil" w:color="auto" w:fill="auto"/>
                <w:rtl w:val="0"/>
                <w:lang w:val="en-US"/>
              </w:rPr>
              <w:t>O: 15</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18-75</w:t>
            </w:r>
          </w:p>
          <w:p>
            <w:pPr>
              <w:pStyle w:val="Body"/>
              <w:bidi w:val="0"/>
              <w:ind w:left="0" w:right="0" w:firstLine="0"/>
              <w:jc w:val="left"/>
              <w:rPr>
                <w:rtl w:val="0"/>
              </w:rPr>
            </w:pPr>
            <w:r>
              <w:rPr>
                <w:rFonts w:ascii="Times New Roman" w:hAnsi="Times New Roman"/>
                <w:sz w:val="24"/>
                <w:szCs w:val="24"/>
                <w:shd w:val="nil" w:color="auto" w:fill="auto"/>
                <w:rtl w:val="0"/>
                <w:lang w:val="en-US"/>
              </w:rPr>
              <w:t>(41.92)</w:t>
            </w:r>
          </w:p>
        </w:tc>
        <w:tc>
          <w:tcPr>
            <w:tcW w:type="dxa" w:w="127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United Kingdom</w:t>
            </w:r>
          </w:p>
        </w:tc>
        <w:tc>
          <w:tcPr>
            <w:tcW w:type="dxa" w:w="1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The whole sample has an ASD diagnosis, over half of the sample</w:t>
            </w:r>
          </w:p>
          <w:p>
            <w:pPr>
              <w:pStyle w:val="Body"/>
              <w:bidi w:val="0"/>
              <w:ind w:left="0" w:right="0" w:firstLine="0"/>
              <w:jc w:val="left"/>
              <w:rPr>
                <w:rtl w:val="0"/>
              </w:rPr>
            </w:pPr>
            <w:r>
              <w:rPr>
                <w:rFonts w:ascii="Times New Roman" w:hAnsi="Times New Roman"/>
                <w:sz w:val="24"/>
                <w:szCs w:val="24"/>
                <w:shd w:val="nil" w:color="auto" w:fill="auto"/>
                <w:rtl w:val="0"/>
                <w:lang w:val="en-US"/>
              </w:rPr>
              <w:t>reported co-occurring anxiety and depression disorders (N = 134, 56.5% and N = 128, 54.0% respectively).</w:t>
            </w:r>
          </w:p>
        </w:tc>
        <w:tc>
          <w:tcPr>
            <w:tcW w:type="dxa" w:w="18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Participants self-reported diagnosis. Participants were asked to detail their diagnosis label.</w:t>
            </w:r>
          </w:p>
        </w:tc>
      </w:tr>
      <w:tr>
        <w:tblPrEx>
          <w:shd w:val="clear" w:color="auto" w:fill="ced7e7"/>
        </w:tblPrEx>
        <w:trPr>
          <w:trHeight w:val="8548" w:hRule="atLeast"/>
        </w:trPr>
        <w:tc>
          <w:tcPr>
            <w:tcW w:type="dxa" w:w="137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Cage and Troxell-Whitman (2018)</w:t>
            </w:r>
          </w:p>
        </w:tc>
        <w:tc>
          <w:tcPr>
            <w:tcW w:type="dxa" w:w="10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111</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F: 60</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M: 27</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T: 1</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NB: 1</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tl w:val="0"/>
              </w:rPr>
            </w:pPr>
            <w:r>
              <w:rPr>
                <w:rFonts w:ascii="Times New Roman" w:hAnsi="Times New Roman"/>
                <w:sz w:val="24"/>
                <w:szCs w:val="24"/>
                <w:shd w:val="nil" w:color="auto" w:fill="auto"/>
                <w:rtl w:val="0"/>
                <w:lang w:val="en-US"/>
              </w:rPr>
              <w:t>ND: 9</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18-72</w:t>
            </w:r>
          </w:p>
          <w:p>
            <w:pPr>
              <w:pStyle w:val="Body"/>
              <w:bidi w:val="0"/>
              <w:ind w:left="0" w:right="0" w:firstLine="0"/>
              <w:jc w:val="left"/>
              <w:rPr>
                <w:rtl w:val="0"/>
              </w:rPr>
            </w:pPr>
            <w:r>
              <w:rPr>
                <w:rFonts w:ascii="Times New Roman" w:hAnsi="Times New Roman"/>
                <w:sz w:val="24"/>
                <w:szCs w:val="24"/>
                <w:shd w:val="nil" w:color="auto" w:fill="auto"/>
                <w:rtl w:val="0"/>
                <w:lang w:val="en-US"/>
              </w:rPr>
              <w:t>(36.4)</w:t>
            </w:r>
          </w:p>
        </w:tc>
        <w:tc>
          <w:tcPr>
            <w:tcW w:type="dxa" w:w="127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United Kingdom</w:t>
            </w:r>
          </w:p>
        </w:tc>
        <w:tc>
          <w:tcPr>
            <w:tcW w:type="dxa" w:w="1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The whole sample has an ASD</w:t>
            </w:r>
            <w:r>
              <w:rPr>
                <w:rFonts w:ascii="Times New Roman" w:hAnsi="Times New Roman"/>
                <w:sz w:val="24"/>
                <w:szCs w:val="24"/>
                <w:shd w:val="nil" w:color="auto" w:fill="auto"/>
                <w:vertAlign w:val="superscript"/>
                <w:rtl w:val="0"/>
                <w:lang w:val="en-US"/>
              </w:rPr>
              <w:t xml:space="preserve">  </w:t>
            </w:r>
            <w:r>
              <w:rPr>
                <w:rFonts w:ascii="Times New Roman" w:hAnsi="Times New Roman"/>
                <w:sz w:val="24"/>
                <w:szCs w:val="24"/>
                <w:shd w:val="nil" w:color="auto" w:fill="auto"/>
                <w:rtl w:val="0"/>
                <w:lang w:val="en-US"/>
              </w:rPr>
              <w:t>diagnosis; 84% of participants had self-reported co-occurring diagnosis; Depression: N=</w:t>
            </w:r>
            <w:r>
              <w:rPr>
                <w:rFonts w:ascii="Times New Roman" w:hAnsi="Times New Roman" w:hint="default"/>
                <w:sz w:val="24"/>
                <w:szCs w:val="24"/>
                <w:shd w:val="nil" w:color="auto" w:fill="auto"/>
                <w:rtl w:val="0"/>
                <w:lang w:val="en-US"/>
              </w:rPr>
              <w:t> </w:t>
            </w:r>
            <w:r>
              <w:rPr>
                <w:rFonts w:ascii="Times New Roman" w:hAnsi="Times New Roman"/>
                <w:sz w:val="24"/>
                <w:szCs w:val="24"/>
                <w:shd w:val="nil" w:color="auto" w:fill="auto"/>
                <w:rtl w:val="0"/>
                <w:lang w:val="en-US"/>
              </w:rPr>
              <w:t>57</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Anxiety: N</w:t>
            </w:r>
            <w:r>
              <w:rPr>
                <w:rFonts w:ascii="Times New Roman" w:hAnsi="Times New Roman" w:hint="default"/>
                <w:sz w:val="24"/>
                <w:szCs w:val="24"/>
                <w:shd w:val="nil" w:color="auto" w:fill="auto"/>
                <w:rtl w:val="0"/>
                <w:lang w:val="en-US"/>
              </w:rPr>
              <w:t> </w:t>
            </w:r>
            <w:r>
              <w:rPr>
                <w:rFonts w:ascii="Times New Roman" w:hAnsi="Times New Roman"/>
                <w:sz w:val="24"/>
                <w:szCs w:val="24"/>
                <w:shd w:val="nil" w:color="auto" w:fill="auto"/>
                <w:rtl w:val="0"/>
                <w:lang w:val="en-US"/>
              </w:rPr>
              <w:t>=</w:t>
            </w:r>
            <w:r>
              <w:rPr>
                <w:rFonts w:ascii="Times New Roman" w:hAnsi="Times New Roman" w:hint="default"/>
                <w:sz w:val="24"/>
                <w:szCs w:val="24"/>
                <w:shd w:val="nil" w:color="auto" w:fill="auto"/>
                <w:rtl w:val="0"/>
                <w:lang w:val="en-US"/>
              </w:rPr>
              <w:t> </w:t>
            </w:r>
            <w:r>
              <w:rPr>
                <w:rFonts w:ascii="Times New Roman" w:hAnsi="Times New Roman"/>
                <w:sz w:val="24"/>
                <w:szCs w:val="24"/>
                <w:shd w:val="nil" w:color="auto" w:fill="auto"/>
                <w:rtl w:val="0"/>
                <w:lang w:val="en-US"/>
              </w:rPr>
              <w:t>62, Social anxiety: N</w:t>
            </w:r>
            <w:r>
              <w:rPr>
                <w:rFonts w:ascii="Times New Roman" w:hAnsi="Times New Roman" w:hint="default"/>
                <w:sz w:val="24"/>
                <w:szCs w:val="24"/>
                <w:shd w:val="nil" w:color="auto" w:fill="auto"/>
                <w:rtl w:val="0"/>
                <w:lang w:val="en-US"/>
              </w:rPr>
              <w:t> </w:t>
            </w:r>
            <w:r>
              <w:rPr>
                <w:rFonts w:ascii="Times New Roman" w:hAnsi="Times New Roman"/>
                <w:sz w:val="24"/>
                <w:szCs w:val="24"/>
                <w:shd w:val="nil" w:color="auto" w:fill="auto"/>
                <w:rtl w:val="0"/>
                <w:lang w:val="en-US"/>
              </w:rPr>
              <w:t>=</w:t>
            </w:r>
            <w:r>
              <w:rPr>
                <w:rFonts w:ascii="Times New Roman" w:hAnsi="Times New Roman" w:hint="default"/>
                <w:sz w:val="24"/>
                <w:szCs w:val="24"/>
                <w:shd w:val="nil" w:color="auto" w:fill="auto"/>
                <w:rtl w:val="0"/>
                <w:lang w:val="en-US"/>
              </w:rPr>
              <w:t> </w:t>
            </w:r>
            <w:r>
              <w:rPr>
                <w:rFonts w:ascii="Times New Roman" w:hAnsi="Times New Roman"/>
                <w:sz w:val="24"/>
                <w:szCs w:val="24"/>
                <w:shd w:val="nil" w:color="auto" w:fill="auto"/>
                <w:rtl w:val="0"/>
                <w:lang w:val="en-US"/>
              </w:rPr>
              <w:t>35,</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ADHD: N</w:t>
            </w:r>
            <w:r>
              <w:rPr>
                <w:rFonts w:ascii="Times New Roman" w:hAnsi="Times New Roman" w:hint="default"/>
                <w:sz w:val="24"/>
                <w:szCs w:val="24"/>
                <w:shd w:val="nil" w:color="auto" w:fill="auto"/>
                <w:rtl w:val="0"/>
                <w:lang w:val="en-US"/>
              </w:rPr>
              <w:t> </w:t>
            </w:r>
            <w:r>
              <w:rPr>
                <w:rFonts w:ascii="Times New Roman" w:hAnsi="Times New Roman"/>
                <w:sz w:val="24"/>
                <w:szCs w:val="24"/>
                <w:shd w:val="nil" w:color="auto" w:fill="auto"/>
                <w:rtl w:val="0"/>
                <w:lang w:val="en-US"/>
              </w:rPr>
              <w:t>=</w:t>
            </w:r>
            <w:r>
              <w:rPr>
                <w:rFonts w:ascii="Times New Roman" w:hAnsi="Times New Roman" w:hint="default"/>
                <w:sz w:val="24"/>
                <w:szCs w:val="24"/>
                <w:shd w:val="nil" w:color="auto" w:fill="auto"/>
                <w:rtl w:val="0"/>
                <w:lang w:val="en-US"/>
              </w:rPr>
              <w:t> </w:t>
            </w:r>
            <w:r>
              <w:rPr>
                <w:rFonts w:ascii="Times New Roman" w:hAnsi="Times New Roman"/>
                <w:sz w:val="24"/>
                <w:szCs w:val="24"/>
                <w:shd w:val="nil" w:color="auto" w:fill="auto"/>
                <w:rtl w:val="0"/>
                <w:lang w:val="en-US"/>
              </w:rPr>
              <w:t>18, OCD: N</w:t>
            </w:r>
            <w:r>
              <w:rPr>
                <w:rFonts w:ascii="Times New Roman" w:hAnsi="Times New Roman" w:hint="default"/>
                <w:sz w:val="24"/>
                <w:szCs w:val="24"/>
                <w:shd w:val="nil" w:color="auto" w:fill="auto"/>
                <w:rtl w:val="0"/>
                <w:lang w:val="en-US"/>
              </w:rPr>
              <w:t> </w:t>
            </w:r>
            <w:r>
              <w:rPr>
                <w:rFonts w:ascii="Times New Roman" w:hAnsi="Times New Roman"/>
                <w:sz w:val="24"/>
                <w:szCs w:val="24"/>
                <w:shd w:val="nil" w:color="auto" w:fill="auto"/>
                <w:rtl w:val="0"/>
                <w:lang w:val="en-US"/>
              </w:rPr>
              <w:t>=</w:t>
            </w:r>
            <w:r>
              <w:rPr>
                <w:rFonts w:ascii="Times New Roman" w:hAnsi="Times New Roman" w:hint="default"/>
                <w:sz w:val="24"/>
                <w:szCs w:val="24"/>
                <w:shd w:val="nil" w:color="auto" w:fill="auto"/>
                <w:rtl w:val="0"/>
                <w:lang w:val="en-US"/>
              </w:rPr>
              <w:t> </w:t>
            </w:r>
            <w:r>
              <w:rPr>
                <w:rFonts w:ascii="Times New Roman" w:hAnsi="Times New Roman"/>
                <w:sz w:val="24"/>
                <w:szCs w:val="24"/>
                <w:shd w:val="nil" w:color="auto" w:fill="auto"/>
                <w:rtl w:val="0"/>
                <w:lang w:val="en-US"/>
              </w:rPr>
              <w:t>18, PTD: N</w:t>
            </w:r>
            <w:r>
              <w:rPr>
                <w:rFonts w:ascii="Times New Roman" w:hAnsi="Times New Roman" w:hint="default"/>
                <w:sz w:val="24"/>
                <w:szCs w:val="24"/>
                <w:shd w:val="nil" w:color="auto" w:fill="auto"/>
                <w:rtl w:val="0"/>
                <w:lang w:val="en-US"/>
              </w:rPr>
              <w:t> </w:t>
            </w:r>
            <w:r>
              <w:rPr>
                <w:rFonts w:ascii="Times New Roman" w:hAnsi="Times New Roman"/>
                <w:sz w:val="24"/>
                <w:szCs w:val="24"/>
                <w:shd w:val="nil" w:color="auto" w:fill="auto"/>
                <w:rtl w:val="0"/>
                <w:lang w:val="en-US"/>
              </w:rPr>
              <w:t>=</w:t>
            </w:r>
            <w:r>
              <w:rPr>
                <w:rFonts w:ascii="Times New Roman" w:hAnsi="Times New Roman" w:hint="default"/>
                <w:sz w:val="24"/>
                <w:szCs w:val="24"/>
                <w:shd w:val="nil" w:color="auto" w:fill="auto"/>
                <w:rtl w:val="0"/>
                <w:lang w:val="en-US"/>
              </w:rPr>
              <w:t> </w:t>
            </w:r>
            <w:r>
              <w:rPr>
                <w:rFonts w:ascii="Times New Roman" w:hAnsi="Times New Roman"/>
                <w:sz w:val="24"/>
                <w:szCs w:val="24"/>
                <w:shd w:val="nil" w:color="auto" w:fill="auto"/>
                <w:rtl w:val="0"/>
                <w:lang w:val="en-US"/>
              </w:rPr>
              <w:t>9,</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BD N=</w:t>
            </w:r>
            <w:r>
              <w:rPr>
                <w:rFonts w:ascii="Times New Roman" w:hAnsi="Times New Roman" w:hint="default"/>
                <w:sz w:val="24"/>
                <w:szCs w:val="24"/>
                <w:shd w:val="nil" w:color="auto" w:fill="auto"/>
                <w:rtl w:val="0"/>
                <w:lang w:val="en-US"/>
              </w:rPr>
              <w:t> </w:t>
            </w:r>
            <w:r>
              <w:rPr>
                <w:rFonts w:ascii="Times New Roman" w:hAnsi="Times New Roman"/>
                <w:sz w:val="24"/>
                <w:szCs w:val="24"/>
                <w:shd w:val="nil" w:color="auto" w:fill="auto"/>
                <w:rtl w:val="0"/>
                <w:lang w:val="en-US"/>
              </w:rPr>
              <w:t>7, and</w:t>
            </w:r>
          </w:p>
          <w:p>
            <w:pPr>
              <w:pStyle w:val="Body"/>
              <w:bidi w:val="0"/>
              <w:ind w:left="0" w:right="0" w:firstLine="0"/>
              <w:jc w:val="left"/>
              <w:rPr>
                <w:rtl w:val="0"/>
              </w:rPr>
            </w:pPr>
            <w:r>
              <w:rPr>
                <w:rFonts w:ascii="Times New Roman" w:hAnsi="Times New Roman"/>
                <w:sz w:val="24"/>
                <w:szCs w:val="24"/>
                <w:shd w:val="nil" w:color="auto" w:fill="auto"/>
                <w:rtl w:val="0"/>
                <w:lang w:val="en-US"/>
              </w:rPr>
              <w:t>Tourette</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s Syndrome: N</w:t>
            </w:r>
            <w:r>
              <w:rPr>
                <w:rFonts w:ascii="Times New Roman" w:hAnsi="Times New Roman" w:hint="default"/>
                <w:sz w:val="24"/>
                <w:szCs w:val="24"/>
                <w:shd w:val="nil" w:color="auto" w:fill="auto"/>
                <w:rtl w:val="0"/>
                <w:lang w:val="en-US"/>
              </w:rPr>
              <w:t> </w:t>
            </w:r>
            <w:r>
              <w:rPr>
                <w:rFonts w:ascii="Times New Roman" w:hAnsi="Times New Roman"/>
                <w:sz w:val="24"/>
                <w:szCs w:val="24"/>
                <w:shd w:val="nil" w:color="auto" w:fill="auto"/>
                <w:rtl w:val="0"/>
                <w:lang w:val="en-US"/>
              </w:rPr>
              <w:t>=</w:t>
            </w:r>
            <w:r>
              <w:rPr>
                <w:rFonts w:ascii="Times New Roman" w:hAnsi="Times New Roman" w:hint="default"/>
                <w:sz w:val="24"/>
                <w:szCs w:val="24"/>
                <w:shd w:val="nil" w:color="auto" w:fill="auto"/>
                <w:rtl w:val="0"/>
                <w:lang w:val="en-US"/>
              </w:rPr>
              <w:t> </w:t>
            </w:r>
            <w:r>
              <w:rPr>
                <w:rFonts w:ascii="Times New Roman" w:hAnsi="Times New Roman"/>
                <w:sz w:val="24"/>
                <w:szCs w:val="24"/>
                <w:shd w:val="nil" w:color="auto" w:fill="auto"/>
                <w:rtl w:val="0"/>
                <w:lang w:val="en-US"/>
              </w:rPr>
              <w:t>4</w:t>
            </w:r>
          </w:p>
        </w:tc>
        <w:tc>
          <w:tcPr>
            <w:tcW w:type="dxa" w:w="18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outline w:val="0"/>
                <w:color w:val="2e2e2e"/>
                <w:sz w:val="24"/>
                <w:szCs w:val="24"/>
                <w:u w:color="2e2e2e"/>
                <w:shd w:val="nil" w:color="auto" w:fill="auto"/>
                <w:rtl w:val="0"/>
                <w:lang w:val="en-US"/>
                <w14:textFill>
                  <w14:solidFill>
                    <w14:srgbClr w14:val="2E2E2E"/>
                  </w14:solidFill>
                </w14:textFill>
              </w:rPr>
              <w:t>Participants self-reported diagnosis.</w:t>
            </w:r>
          </w:p>
        </w:tc>
      </w:tr>
      <w:tr>
        <w:tblPrEx>
          <w:shd w:val="clear" w:color="auto" w:fill="ced7e7"/>
        </w:tblPrEx>
        <w:trPr>
          <w:trHeight w:val="7861" w:hRule="atLeast"/>
        </w:trPr>
        <w:tc>
          <w:tcPr>
            <w:tcW w:type="dxa" w:w="137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Cage et al. (2019)</w:t>
            </w:r>
          </w:p>
        </w:tc>
        <w:tc>
          <w:tcPr>
            <w:tcW w:type="dxa" w:w="10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262</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F: 135</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M: 111</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Other: 12</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tl w:val="0"/>
              </w:rPr>
            </w:pPr>
            <w:r>
              <w:rPr>
                <w:rFonts w:ascii="Times New Roman" w:hAnsi="Times New Roman"/>
                <w:sz w:val="24"/>
                <w:szCs w:val="24"/>
                <w:shd w:val="nil" w:color="auto" w:fill="auto"/>
                <w:rtl w:val="0"/>
                <w:lang w:val="en-US"/>
              </w:rPr>
              <w:t>ND:  4</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18-66</w:t>
            </w:r>
          </w:p>
          <w:p>
            <w:pPr>
              <w:pStyle w:val="Body"/>
              <w:bidi w:val="0"/>
              <w:ind w:left="0" w:right="0" w:firstLine="0"/>
              <w:jc w:val="left"/>
              <w:rPr>
                <w:rtl w:val="0"/>
              </w:rPr>
            </w:pPr>
            <w:r>
              <w:rPr>
                <w:rFonts w:ascii="Times New Roman" w:hAnsi="Times New Roman"/>
                <w:sz w:val="24"/>
                <w:szCs w:val="24"/>
                <w:shd w:val="nil" w:color="auto" w:fill="auto"/>
                <w:rtl w:val="0"/>
                <w:lang w:val="en-US"/>
              </w:rPr>
              <w:t>(33.62)</w:t>
            </w:r>
          </w:p>
        </w:tc>
        <w:tc>
          <w:tcPr>
            <w:tcW w:type="dxa" w:w="127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United Kingdom</w:t>
            </w:r>
          </w:p>
        </w:tc>
        <w:tc>
          <w:tcPr>
            <w:tcW w:type="dxa" w:w="1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The whole sample has an ASD diagnosis. Participants self-reported co-occurring diagnosis of:</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Anxiety: 51.9%</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ADHD: 14.5%</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Bipolar: 3.1%</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Depression: 50.8%</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OCD: 7.6%</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PTSD: 9.5%</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Social Anxiety: 23.7%</w:t>
            </w:r>
          </w:p>
          <w:p>
            <w:pPr>
              <w:pStyle w:val="Body"/>
              <w:bidi w:val="0"/>
              <w:ind w:left="0" w:right="0" w:firstLine="0"/>
              <w:jc w:val="left"/>
              <w:rPr>
                <w:rtl w:val="0"/>
              </w:rPr>
            </w:pPr>
            <w:r>
              <w:rPr>
                <w:rFonts w:ascii="Times New Roman" w:hAnsi="Times New Roman"/>
                <w:sz w:val="24"/>
                <w:szCs w:val="24"/>
                <w:shd w:val="nil" w:color="auto" w:fill="auto"/>
                <w:rtl w:val="0"/>
                <w:lang w:val="en-US"/>
              </w:rPr>
              <w:t>Tourette</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s: 1.9%</w:t>
            </w:r>
          </w:p>
        </w:tc>
        <w:tc>
          <w:tcPr>
            <w:tcW w:type="dxa" w:w="18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clear" w:color="auto" w:fill="fcfcfc"/>
                <w:rtl w:val="0"/>
                <w:lang w:val="en-US"/>
              </w:rPr>
              <w:t>Participants s</w:t>
            </w:r>
            <w:r>
              <w:rPr>
                <w:rFonts w:ascii="Times New Roman" w:hAnsi="Times New Roman"/>
                <w:sz w:val="24"/>
                <w:szCs w:val="24"/>
                <w:shd w:val="nil" w:color="auto" w:fill="auto"/>
                <w:rtl w:val="0"/>
                <w:lang w:val="en-US"/>
              </w:rPr>
              <w:t>elf-reported diagnosis. The s</w:t>
            </w:r>
            <w:r>
              <w:rPr>
                <w:rFonts w:ascii="Times New Roman" w:hAnsi="Times New Roman"/>
                <w:sz w:val="24"/>
                <w:szCs w:val="24"/>
                <w:shd w:val="clear" w:color="auto" w:fill="fcfcfc"/>
                <w:rtl w:val="0"/>
                <w:lang w:val="en-US"/>
              </w:rPr>
              <w:t>elf-reported diagnoses were confirmed using the Ritvo Autism and Asperger Diagnostic Scale during the study.</w:t>
            </w:r>
          </w:p>
        </w:tc>
      </w:tr>
      <w:tr>
        <w:tblPrEx>
          <w:shd w:val="clear" w:color="auto" w:fill="ced7e7"/>
        </w:tblPrEx>
        <w:trPr>
          <w:trHeight w:val="4770" w:hRule="atLeast"/>
        </w:trPr>
        <w:tc>
          <w:tcPr>
            <w:tcW w:type="dxa" w:w="137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Cassidy et al. (2018)</w:t>
            </w:r>
          </w:p>
        </w:tc>
        <w:tc>
          <w:tcPr>
            <w:tcW w:type="dxa" w:w="10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333</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Autistic Sample:</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F:  99</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M:  65</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Non-autistic Sample:</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F: 115</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tl w:val="0"/>
              </w:rPr>
            </w:pPr>
            <w:r>
              <w:rPr>
                <w:rFonts w:ascii="Times New Roman" w:hAnsi="Times New Roman"/>
                <w:sz w:val="24"/>
                <w:szCs w:val="24"/>
                <w:shd w:val="nil" w:color="auto" w:fill="auto"/>
                <w:rtl w:val="0"/>
                <w:lang w:val="en-US"/>
              </w:rPr>
              <w:t>M: 54</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Autistic Sample:</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20-60 (40.2)</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Non-autistic Sample:</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20-60 (40.3)</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tl w:val="0"/>
              </w:rPr>
            </w:pPr>
            <w:r>
              <w:rPr>
                <w:rFonts w:ascii="Times New Roman" w:hAnsi="Times New Roman"/>
                <w:sz w:val="24"/>
                <w:szCs w:val="24"/>
                <w:shd w:val="nil" w:color="auto" w:fill="auto"/>
                <w:rtl w:val="0"/>
                <w:lang w:val="en-US"/>
              </w:rPr>
              <w:t xml:space="preserve"> </w:t>
            </w:r>
          </w:p>
        </w:tc>
        <w:tc>
          <w:tcPr>
            <w:tcW w:type="dxa" w:w="127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United Kingdom</w:t>
            </w:r>
          </w:p>
        </w:tc>
        <w:tc>
          <w:tcPr>
            <w:tcW w:type="dxa" w:w="1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164 participants have an ASD diagnosis; Autistic participants self-reported co-occurring diagnosis.</w:t>
            </w:r>
          </w:p>
        </w:tc>
        <w:tc>
          <w:tcPr>
            <w:tcW w:type="dxa" w:w="18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Participants self-reported their diagnosis, who made the diagnosis, and where the diagnosis was made.</w:t>
            </w:r>
          </w:p>
        </w:tc>
      </w:tr>
      <w:tr>
        <w:tblPrEx>
          <w:shd w:val="clear" w:color="auto" w:fill="ced7e7"/>
        </w:tblPrEx>
        <w:trPr>
          <w:trHeight w:val="3396" w:hRule="atLeast"/>
        </w:trPr>
        <w:tc>
          <w:tcPr>
            <w:tcW w:type="dxa" w:w="137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Cook et al. (2022)</w:t>
            </w:r>
          </w:p>
        </w:tc>
        <w:tc>
          <w:tcPr>
            <w:tcW w:type="dxa" w:w="10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17</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M: 6</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F: 8</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tl w:val="0"/>
              </w:rPr>
            </w:pPr>
            <w:r>
              <w:rPr>
                <w:rFonts w:ascii="Times New Roman" w:hAnsi="Times New Roman"/>
                <w:sz w:val="24"/>
                <w:szCs w:val="24"/>
                <w:shd w:val="nil" w:color="auto" w:fill="auto"/>
                <w:rtl w:val="0"/>
                <w:lang w:val="en-US"/>
              </w:rPr>
              <w:t>AG/GN: 3</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24-63</w:t>
            </w:r>
          </w:p>
          <w:p>
            <w:pPr>
              <w:pStyle w:val="Body"/>
              <w:bidi w:val="0"/>
              <w:ind w:left="0" w:right="0" w:firstLine="0"/>
              <w:jc w:val="left"/>
              <w:rPr>
                <w:rtl w:val="0"/>
              </w:rPr>
            </w:pPr>
            <w:r>
              <w:rPr>
                <w:rFonts w:ascii="Times New Roman" w:hAnsi="Times New Roman"/>
                <w:sz w:val="24"/>
                <w:szCs w:val="24"/>
                <w:shd w:val="nil" w:color="auto" w:fill="auto"/>
                <w:rtl w:val="0"/>
                <w:lang w:val="en-US"/>
              </w:rPr>
              <w:t>(44.53)</w:t>
            </w:r>
          </w:p>
        </w:tc>
        <w:tc>
          <w:tcPr>
            <w:tcW w:type="dxa" w:w="127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United Kingdom</w:t>
            </w:r>
          </w:p>
        </w:tc>
        <w:tc>
          <w:tcPr>
            <w:tcW w:type="dxa" w:w="1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Whole sample has an ASD diagnosis; co-occurring diagnosis not specified.</w:t>
            </w:r>
          </w:p>
        </w:tc>
        <w:tc>
          <w:tcPr>
            <w:tcW w:type="dxa" w:w="18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outline w:val="0"/>
                <w:color w:val="2e2e2e"/>
                <w:sz w:val="24"/>
                <w:szCs w:val="24"/>
                <w:u w:color="2e2e2e"/>
                <w:shd w:val="nil" w:color="auto" w:fill="auto"/>
                <w14:textFill>
                  <w14:solidFill>
                    <w14:srgbClr w14:val="2E2E2E"/>
                  </w14:solidFill>
                </w14:textFill>
              </w:rPr>
            </w:pPr>
            <w:r>
              <w:rPr>
                <w:rFonts w:ascii="Times New Roman" w:hAnsi="Times New Roman"/>
                <w:outline w:val="0"/>
                <w:color w:val="2e2e2e"/>
                <w:sz w:val="24"/>
                <w:szCs w:val="24"/>
                <w:u w:color="2e2e2e"/>
                <w:shd w:val="nil" w:color="auto" w:fill="auto"/>
                <w:rtl w:val="0"/>
                <w:lang w:val="en-US"/>
                <w14:textFill>
                  <w14:solidFill>
                    <w14:srgbClr w14:val="2E2E2E"/>
                  </w14:solidFill>
                </w14:textFill>
              </w:rPr>
              <w:t>Participants self-reported diagnosis and were confirmed from written confirmation from health care professional.</w:t>
            </w:r>
          </w:p>
          <w:p>
            <w:pPr>
              <w:pStyle w:val="Body"/>
              <w:bidi w:val="0"/>
              <w:ind w:left="0" w:right="0" w:firstLine="0"/>
              <w:jc w:val="left"/>
              <w:rPr>
                <w:rFonts w:ascii="Times New Roman" w:cs="Times New Roman" w:hAnsi="Times New Roman" w:eastAsia="Times New Roman"/>
                <w:outline w:val="0"/>
                <w:color w:val="2e2e2e"/>
                <w:sz w:val="24"/>
                <w:szCs w:val="24"/>
                <w:u w:color="2e2e2e"/>
                <w:shd w:val="nil" w:color="auto" w:fill="auto"/>
                <w:rtl w:val="0"/>
                <w14:textFill>
                  <w14:solidFill>
                    <w14:srgbClr w14:val="2E2E2E"/>
                  </w14:solidFill>
                </w14:textFill>
              </w:rPr>
            </w:pPr>
            <w:r>
              <w:rPr>
                <w:rFonts w:ascii="Times New Roman" w:hAnsi="Times New Roman"/>
                <w:outline w:val="0"/>
                <w:color w:val="2e2e2e"/>
                <w:sz w:val="24"/>
                <w:szCs w:val="24"/>
                <w:u w:color="2e2e2e"/>
                <w:shd w:val="nil" w:color="auto" w:fill="auto"/>
                <w:rtl w:val="0"/>
                <w:lang w:val="en-US"/>
                <w14:textFill>
                  <w14:solidFill>
                    <w14:srgbClr w14:val="2E2E2E"/>
                  </w14:solidFill>
                </w14:textFill>
              </w:rPr>
              <w:t xml:space="preserve"> </w:t>
            </w:r>
          </w:p>
          <w:p>
            <w:pPr>
              <w:pStyle w:val="Body"/>
              <w:bidi w:val="0"/>
              <w:ind w:left="0" w:right="0" w:firstLine="0"/>
              <w:jc w:val="left"/>
              <w:rPr>
                <w:rtl w:val="0"/>
              </w:rPr>
            </w:pPr>
            <w:r>
              <w:rPr>
                <w:rFonts w:ascii="Times New Roman" w:hAnsi="Times New Roman"/>
                <w:outline w:val="0"/>
                <w:color w:val="2e2e2e"/>
                <w:sz w:val="24"/>
                <w:szCs w:val="24"/>
                <w:u w:color="2e2e2e"/>
                <w:shd w:val="nil" w:color="auto" w:fill="auto"/>
                <w:rtl w:val="0"/>
                <w:lang w:val="en-US"/>
                <w14:textFill>
                  <w14:solidFill>
                    <w14:srgbClr w14:val="2E2E2E"/>
                  </w14:solidFill>
                </w14:textFill>
              </w:rPr>
              <w:t xml:space="preserve"> </w:t>
            </w:r>
          </w:p>
        </w:tc>
      </w:tr>
      <w:tr>
        <w:tblPrEx>
          <w:shd w:val="clear" w:color="auto" w:fill="ced7e7"/>
        </w:tblPrEx>
        <w:trPr>
          <w:trHeight w:val="10609" w:hRule="atLeast"/>
        </w:trPr>
        <w:tc>
          <w:tcPr>
            <w:tcW w:type="dxa" w:w="137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Cook et al. (2018)</w:t>
            </w:r>
          </w:p>
        </w:tc>
        <w:tc>
          <w:tcPr>
            <w:tcW w:type="dxa" w:w="10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22</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Daughters: 11</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tl w:val="0"/>
              </w:rPr>
            </w:pPr>
            <w:r>
              <w:rPr>
                <w:rFonts w:ascii="Times New Roman" w:hAnsi="Times New Roman"/>
                <w:sz w:val="24"/>
                <w:szCs w:val="24"/>
                <w:shd w:val="nil" w:color="auto" w:fill="auto"/>
                <w:rtl w:val="0"/>
                <w:lang w:val="en-US"/>
              </w:rPr>
              <w:t>Parents: 11</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Daughters:</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11-17 (14.5)</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Parents:</w:t>
            </w:r>
          </w:p>
          <w:p>
            <w:pPr>
              <w:pStyle w:val="Body"/>
              <w:bidi w:val="0"/>
              <w:ind w:left="0" w:right="0" w:firstLine="0"/>
              <w:jc w:val="left"/>
              <w:rPr>
                <w:rtl w:val="0"/>
              </w:rPr>
            </w:pPr>
            <w:r>
              <w:rPr>
                <w:rFonts w:ascii="Times New Roman" w:hAnsi="Times New Roman"/>
                <w:sz w:val="24"/>
                <w:szCs w:val="24"/>
                <w:shd w:val="nil" w:color="auto" w:fill="auto"/>
                <w:rtl w:val="0"/>
                <w:lang w:val="en-US"/>
              </w:rPr>
              <w:t>30-50+</w:t>
            </w:r>
          </w:p>
        </w:tc>
        <w:tc>
          <w:tcPr>
            <w:tcW w:type="dxa" w:w="127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United Kingdom</w:t>
            </w:r>
          </w:p>
        </w:tc>
        <w:tc>
          <w:tcPr>
            <w:tcW w:type="dxa" w:w="1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11 (daughters) with an ASD diagnosis.</w:t>
            </w:r>
          </w:p>
          <w:p>
            <w:pPr>
              <w:pStyle w:val="Body"/>
              <w:bidi w:val="0"/>
              <w:ind w:left="0" w:right="0" w:firstLine="0"/>
              <w:jc w:val="left"/>
              <w:rPr>
                <w:rtl w:val="0"/>
              </w:rPr>
            </w:pPr>
            <w:r>
              <w:rPr>
                <w:rFonts w:ascii="Times New Roman" w:hAnsi="Times New Roman"/>
                <w:sz w:val="24"/>
                <w:szCs w:val="24"/>
                <w:shd w:val="clear" w:color="auto" w:fill="ffffff"/>
                <w:rtl w:val="0"/>
                <w:lang w:val="en-US"/>
              </w:rPr>
              <w:t>Co-occurring diagnosis of Speech and language difficulties, Anxiety, global developmental delay, ADHD, dyslexia, global developmental delay, attention deficit hyperactivity disorder (ADHD), OCD, facial tic disorder, anxiety, depression, Epilepsy, moderate learning difficulties.</w:t>
            </w:r>
          </w:p>
        </w:tc>
        <w:tc>
          <w:tcPr>
            <w:tcW w:type="dxa" w:w="18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outline w:val="0"/>
                <w:color w:val="2e2e2e"/>
                <w:sz w:val="24"/>
                <w:szCs w:val="24"/>
                <w:u w:color="2e2e2e"/>
                <w:shd w:val="nil" w:color="auto" w:fill="auto"/>
                <w:rtl w:val="0"/>
                <w:lang w:val="en-US"/>
                <w14:textFill>
                  <w14:solidFill>
                    <w14:srgbClr w14:val="2E2E2E"/>
                  </w14:solidFill>
                </w14:textFill>
              </w:rPr>
              <w:t>Participants self-reported diagnosis.</w:t>
            </w:r>
          </w:p>
        </w:tc>
      </w:tr>
      <w:tr>
        <w:tblPrEx>
          <w:shd w:val="clear" w:color="auto" w:fill="ced7e7"/>
        </w:tblPrEx>
        <w:trPr>
          <w:trHeight w:val="3740" w:hRule="atLeast"/>
        </w:trPr>
        <w:tc>
          <w:tcPr>
            <w:tcW w:type="dxa" w:w="137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Cook et al. (2021)</w:t>
            </w:r>
          </w:p>
        </w:tc>
        <w:tc>
          <w:tcPr>
            <w:tcW w:type="dxa" w:w="10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17</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M: 6</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F: 8</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tl w:val="0"/>
              </w:rPr>
            </w:pPr>
            <w:r>
              <w:rPr>
                <w:rFonts w:ascii="Times New Roman" w:hAnsi="Times New Roman"/>
                <w:sz w:val="24"/>
                <w:szCs w:val="24"/>
                <w:shd w:val="nil" w:color="auto" w:fill="auto"/>
                <w:rtl w:val="0"/>
                <w:lang w:val="en-US"/>
              </w:rPr>
              <w:t>GN: 3</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20-59 (44.53)</w:t>
            </w:r>
          </w:p>
        </w:tc>
        <w:tc>
          <w:tcPr>
            <w:tcW w:type="dxa" w:w="127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United Kingdom</w:t>
            </w:r>
          </w:p>
        </w:tc>
        <w:tc>
          <w:tcPr>
            <w:tcW w:type="dxa" w:w="1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Whole sample has an ASD diagnosis; co-occurring diagnosis not specified.</w:t>
            </w:r>
          </w:p>
        </w:tc>
        <w:tc>
          <w:tcPr>
            <w:tcW w:type="dxa" w:w="18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outline w:val="0"/>
                <w:color w:val="2e2e2e"/>
                <w:sz w:val="24"/>
                <w:szCs w:val="24"/>
                <w:u w:color="2e2e2e"/>
                <w:shd w:val="nil" w:color="auto" w:fill="auto"/>
                <w:rtl w:val="0"/>
                <w:lang w:val="en-US"/>
                <w14:textFill>
                  <w14:solidFill>
                    <w14:srgbClr w14:val="2E2E2E"/>
                  </w14:solidFill>
                </w14:textFill>
              </w:rPr>
              <w:t>Participants self-reported diagnosis. Additionally, they used the Autism Spectrum Quotient (AQ) to confirm diagnosis during the study.</w:t>
            </w:r>
          </w:p>
        </w:tc>
      </w:tr>
      <w:tr>
        <w:tblPrEx>
          <w:shd w:val="clear" w:color="auto" w:fill="ced7e7"/>
        </w:tblPrEx>
        <w:trPr>
          <w:trHeight w:val="4083" w:hRule="atLeast"/>
        </w:trPr>
        <w:tc>
          <w:tcPr>
            <w:tcW w:type="dxa" w:w="137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Corbett et al. (2021)</w:t>
            </w:r>
          </w:p>
        </w:tc>
        <w:tc>
          <w:tcPr>
            <w:tcW w:type="dxa" w:w="10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161</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F:  46</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M: 115</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tl w:val="0"/>
              </w:rPr>
            </w:pPr>
            <w:r>
              <w:rPr>
                <w:rFonts w:ascii="Times New Roman" w:hAnsi="Times New Roman"/>
                <w:sz w:val="24"/>
                <w:szCs w:val="24"/>
                <w:shd w:val="nil" w:color="auto" w:fill="auto"/>
                <w:rtl w:val="0"/>
                <w:lang w:val="en-US"/>
              </w:rPr>
              <w:t xml:space="preserve"> </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F:</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10-16.11 (12.8)</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M:</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10-16.11</w:t>
            </w:r>
          </w:p>
          <w:p>
            <w:pPr>
              <w:pStyle w:val="Body"/>
              <w:bidi w:val="0"/>
              <w:ind w:left="0" w:right="0" w:firstLine="0"/>
              <w:jc w:val="left"/>
              <w:rPr>
                <w:rtl w:val="0"/>
              </w:rPr>
            </w:pPr>
            <w:r>
              <w:rPr>
                <w:rFonts w:ascii="Times New Roman" w:hAnsi="Times New Roman"/>
                <w:sz w:val="24"/>
                <w:szCs w:val="24"/>
                <w:shd w:val="nil" w:color="auto" w:fill="auto"/>
                <w:rtl w:val="0"/>
                <w:lang w:val="en-US"/>
              </w:rPr>
              <w:t>(12.9)</w:t>
            </w:r>
          </w:p>
        </w:tc>
        <w:tc>
          <w:tcPr>
            <w:tcW w:type="dxa" w:w="127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United States of America</w:t>
            </w:r>
          </w:p>
        </w:tc>
        <w:tc>
          <w:tcPr>
            <w:tcW w:type="dxa" w:w="1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Whole sample has an ASD diagnosis; co-occurring diagnosis not specified.</w:t>
            </w:r>
          </w:p>
        </w:tc>
        <w:tc>
          <w:tcPr>
            <w:tcW w:type="dxa" w:w="18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Participants self-reported diagnosis. Additionally, they used the ADOS-2 and social communication questionnaire to confirm diagnosis during the study.</w:t>
            </w:r>
          </w:p>
        </w:tc>
      </w:tr>
      <w:tr>
        <w:tblPrEx>
          <w:shd w:val="clear" w:color="auto" w:fill="ced7e7"/>
        </w:tblPrEx>
        <w:trPr>
          <w:trHeight w:val="4770" w:hRule="atLeast"/>
        </w:trPr>
        <w:tc>
          <w:tcPr>
            <w:tcW w:type="dxa" w:w="137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Halsall et al. (2021)</w:t>
            </w:r>
          </w:p>
        </w:tc>
        <w:tc>
          <w:tcPr>
            <w:tcW w:type="dxa" w:w="10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8 triads (Girl, mother, educator)</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Girls: 8</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Mothers: 8</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tl w:val="0"/>
              </w:rPr>
            </w:pPr>
            <w:r>
              <w:rPr>
                <w:rFonts w:ascii="Times New Roman" w:hAnsi="Times New Roman"/>
                <w:sz w:val="24"/>
                <w:szCs w:val="24"/>
                <w:shd w:val="nil" w:color="auto" w:fill="auto"/>
                <w:rtl w:val="0"/>
                <w:lang w:val="en-US"/>
              </w:rPr>
              <w:t>Educators: 8</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Girls: 12-15 (13.7)</w:t>
            </w:r>
          </w:p>
        </w:tc>
        <w:tc>
          <w:tcPr>
            <w:tcW w:type="dxa" w:w="127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United Kingdom</w:t>
            </w:r>
          </w:p>
        </w:tc>
        <w:tc>
          <w:tcPr>
            <w:tcW w:type="dxa" w:w="1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outline w:val="0"/>
                <w:color w:val="1f1f1f"/>
                <w:sz w:val="24"/>
                <w:szCs w:val="24"/>
                <w:u w:color="1f1f1f"/>
                <w:shd w:val="clear" w:color="auto" w:fill="ffffff"/>
                <w:rtl w:val="0"/>
                <w:lang w:val="en-US"/>
                <w14:textFill>
                  <w14:solidFill>
                    <w14:srgbClr w14:val="1F1F1F"/>
                  </w14:solidFill>
                </w14:textFill>
              </w:rPr>
              <w:t>All 8 girls had an ASD diagnosis. 75% reported co-occurring diagnosis (Sensory processing, Anxiety, ADD, ADHD, Dyslexia, Genetic condition).</w:t>
            </w:r>
          </w:p>
        </w:tc>
        <w:tc>
          <w:tcPr>
            <w:tcW w:type="dxa" w:w="18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Participants self-reported diagnosis. Additionally, they administered the social communication questionnaire (SCQ) and ADOS-2 to confirm diagnosis.</w:t>
            </w:r>
          </w:p>
        </w:tc>
      </w:tr>
      <w:tr>
        <w:tblPrEx>
          <w:shd w:val="clear" w:color="auto" w:fill="ced7e7"/>
        </w:tblPrEx>
        <w:trPr>
          <w:trHeight w:val="4083" w:hRule="atLeast"/>
        </w:trPr>
        <w:tc>
          <w:tcPr>
            <w:tcW w:type="dxa" w:w="137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Hull et al. (2017)</w:t>
            </w:r>
          </w:p>
        </w:tc>
        <w:tc>
          <w:tcPr>
            <w:tcW w:type="dxa" w:w="10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92</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F: 55</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M: 30</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tl w:val="0"/>
              </w:rPr>
            </w:pPr>
            <w:r>
              <w:rPr>
                <w:rFonts w:ascii="Times New Roman" w:hAnsi="Times New Roman"/>
                <w:sz w:val="24"/>
                <w:szCs w:val="24"/>
                <w:shd w:val="nil" w:color="auto" w:fill="auto"/>
                <w:rtl w:val="0"/>
                <w:lang w:val="en-US"/>
              </w:rPr>
              <w:t>O: 7</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F:</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18-68 (40.7)</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M:</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22-79 (48.0)</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O:</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27-69 (40.7)</w:t>
            </w:r>
          </w:p>
          <w:p>
            <w:pPr>
              <w:pStyle w:val="Body"/>
              <w:bidi w:val="0"/>
              <w:ind w:left="0" w:right="0" w:firstLine="0"/>
              <w:jc w:val="left"/>
              <w:rPr>
                <w:rtl w:val="0"/>
              </w:rPr>
            </w:pPr>
            <w:r>
              <w:rPr>
                <w:rFonts w:ascii="Times New Roman" w:hAnsi="Times New Roman"/>
                <w:sz w:val="24"/>
                <w:szCs w:val="24"/>
                <w:shd w:val="nil" w:color="auto" w:fill="auto"/>
                <w:rtl w:val="0"/>
                <w:lang w:val="en-US"/>
              </w:rPr>
              <w:t xml:space="preserve"> </w:t>
            </w:r>
          </w:p>
        </w:tc>
        <w:tc>
          <w:tcPr>
            <w:tcW w:type="dxa" w:w="127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United Kingdom</w:t>
            </w:r>
          </w:p>
        </w:tc>
        <w:tc>
          <w:tcPr>
            <w:tcW w:type="dxa" w:w="1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Whole sample has an ASD diagnosis; co-occurring diagnosis not specified.</w:t>
            </w:r>
          </w:p>
        </w:tc>
        <w:tc>
          <w:tcPr>
            <w:tcW w:type="dxa" w:w="18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Participants self-reported their diagnosis and who made the diagnosis.</w:t>
            </w:r>
          </w:p>
        </w:tc>
      </w:tr>
      <w:tr>
        <w:tblPrEx>
          <w:shd w:val="clear" w:color="auto" w:fill="ced7e7"/>
        </w:tblPrEx>
        <w:trPr>
          <w:trHeight w:val="7518" w:hRule="atLeast"/>
        </w:trPr>
        <w:tc>
          <w:tcPr>
            <w:tcW w:type="dxa" w:w="137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Hull et al. (2020)</w:t>
            </w:r>
          </w:p>
        </w:tc>
        <w:tc>
          <w:tcPr>
            <w:tcW w:type="dxa" w:w="10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778</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Autistic Sample:</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F:  182</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M:  108</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NB: 16</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Non-autistic Sample:</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F: 252</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M: 193</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tl w:val="0"/>
              </w:rPr>
            </w:pPr>
            <w:r>
              <w:rPr>
                <w:rFonts w:ascii="Times New Roman" w:hAnsi="Times New Roman"/>
                <w:sz w:val="24"/>
                <w:szCs w:val="24"/>
                <w:shd w:val="nil" w:color="auto" w:fill="auto"/>
                <w:rtl w:val="0"/>
                <w:lang w:val="en-US"/>
              </w:rPr>
              <w:t>NB: 27</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Autistic Sample:</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F: (39.9)</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M: (46.68)</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NB: (33.5)</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Non-autistic Sample:</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F: (29.86)</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M: (30.94)</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tl w:val="0"/>
              </w:rPr>
            </w:pPr>
            <w:r>
              <w:rPr>
                <w:rFonts w:ascii="Times New Roman" w:hAnsi="Times New Roman"/>
                <w:sz w:val="24"/>
                <w:szCs w:val="24"/>
                <w:shd w:val="nil" w:color="auto" w:fill="auto"/>
                <w:rtl w:val="0"/>
                <w:lang w:val="en-US"/>
              </w:rPr>
              <w:t>NB: (26.52)</w:t>
            </w:r>
          </w:p>
        </w:tc>
        <w:tc>
          <w:tcPr>
            <w:tcW w:type="dxa" w:w="127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United Kingdom</w:t>
            </w:r>
          </w:p>
        </w:tc>
        <w:tc>
          <w:tcPr>
            <w:tcW w:type="dxa" w:w="1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306 participants have an ASD diagnosis; co-occurring diagnosis not specified.</w:t>
            </w:r>
          </w:p>
        </w:tc>
        <w:tc>
          <w:tcPr>
            <w:tcW w:type="dxa" w:w="18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Participants self-reported their diagnosis and who made their diagnosis.</w:t>
            </w:r>
          </w:p>
        </w:tc>
      </w:tr>
      <w:tr>
        <w:tblPrEx>
          <w:shd w:val="clear" w:color="auto" w:fill="ced7e7"/>
        </w:tblPrEx>
        <w:trPr>
          <w:trHeight w:val="3053" w:hRule="atLeast"/>
        </w:trPr>
        <w:tc>
          <w:tcPr>
            <w:tcW w:type="dxa" w:w="137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Hull et al. (2021)</w:t>
            </w:r>
          </w:p>
        </w:tc>
        <w:tc>
          <w:tcPr>
            <w:tcW w:type="dxa" w:w="10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58</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M: 29</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tl w:val="0"/>
              </w:rPr>
            </w:pPr>
            <w:r>
              <w:rPr>
                <w:rFonts w:ascii="Times New Roman" w:hAnsi="Times New Roman"/>
                <w:sz w:val="24"/>
                <w:szCs w:val="24"/>
                <w:shd w:val="nil" w:color="auto" w:fill="auto"/>
                <w:rtl w:val="0"/>
                <w:lang w:val="en-US"/>
              </w:rPr>
              <w:t>F: 29</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13-18</w:t>
            </w:r>
          </w:p>
          <w:p>
            <w:pPr>
              <w:pStyle w:val="Body"/>
              <w:bidi w:val="0"/>
              <w:ind w:left="0" w:right="0" w:firstLine="0"/>
              <w:jc w:val="left"/>
              <w:rPr>
                <w:rtl w:val="0"/>
              </w:rPr>
            </w:pPr>
            <w:r>
              <w:rPr>
                <w:rFonts w:ascii="Times New Roman" w:hAnsi="Times New Roman"/>
                <w:sz w:val="24"/>
                <w:szCs w:val="24"/>
                <w:shd w:val="nil" w:color="auto" w:fill="auto"/>
                <w:rtl w:val="0"/>
                <w:lang w:val="en-US"/>
              </w:rPr>
              <w:t>(14.46)</w:t>
            </w:r>
          </w:p>
        </w:tc>
        <w:tc>
          <w:tcPr>
            <w:tcW w:type="dxa" w:w="127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United Kingdom</w:t>
            </w:r>
          </w:p>
        </w:tc>
        <w:tc>
          <w:tcPr>
            <w:tcW w:type="dxa" w:w="1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Whole sample has an ASD diagnosis; co-occurring diagnosis not specified.</w:t>
            </w:r>
          </w:p>
        </w:tc>
        <w:tc>
          <w:tcPr>
            <w:tcW w:type="dxa" w:w="18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Formal diagnosis was confirmed by checking medical records, educational statements, and through families providing details of diagnosis.</w:t>
            </w:r>
          </w:p>
        </w:tc>
      </w:tr>
      <w:tr>
        <w:tblPrEx>
          <w:shd w:val="clear" w:color="auto" w:fill="ced7e7"/>
        </w:tblPrEx>
        <w:trPr>
          <w:trHeight w:val="11296" w:hRule="atLeast"/>
        </w:trPr>
        <w:tc>
          <w:tcPr>
            <w:tcW w:type="dxa" w:w="137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Hull et al. (2021)</w:t>
            </w:r>
          </w:p>
        </w:tc>
        <w:tc>
          <w:tcPr>
            <w:tcW w:type="dxa" w:w="10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305</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F: 181</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M: 104</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tl w:val="0"/>
              </w:rPr>
            </w:pPr>
            <w:r>
              <w:rPr>
                <w:rFonts w:ascii="Times New Roman" w:hAnsi="Times New Roman"/>
                <w:sz w:val="24"/>
                <w:szCs w:val="24"/>
                <w:shd w:val="nil" w:color="auto" w:fill="auto"/>
                <w:rtl w:val="0"/>
                <w:lang w:val="en-US"/>
              </w:rPr>
              <w:t>NB: 18</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18-75</w:t>
            </w:r>
          </w:p>
          <w:p>
            <w:pPr>
              <w:pStyle w:val="Body"/>
              <w:bidi w:val="0"/>
              <w:ind w:left="0" w:right="0" w:firstLine="0"/>
              <w:jc w:val="left"/>
              <w:rPr>
                <w:rtl w:val="0"/>
              </w:rPr>
            </w:pPr>
            <w:r>
              <w:rPr>
                <w:rFonts w:ascii="Times New Roman" w:hAnsi="Times New Roman"/>
                <w:sz w:val="24"/>
                <w:szCs w:val="24"/>
                <w:shd w:val="nil" w:color="auto" w:fill="auto"/>
                <w:rtl w:val="0"/>
                <w:lang w:val="en-US"/>
              </w:rPr>
              <w:t>(41.90)</w:t>
            </w:r>
          </w:p>
        </w:tc>
        <w:tc>
          <w:tcPr>
            <w:tcW w:type="dxa" w:w="127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United Kingdom</w:t>
            </w:r>
          </w:p>
        </w:tc>
        <w:tc>
          <w:tcPr>
            <w:tcW w:type="dxa" w:w="1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Whole sample has an ASD diagnosis; participants self-reported co-occurring diagnosis; 56.7% had a diagnosis of generalized anxiety disorder, 54.4% had a diagnosis of depression, and 2.3% had a diagnosis of social anxiety. For other psychiatric conditions, 25% had 1 additional diagnosis, 14% had 2 additional diagnoses, and 9% had 3 or more additional diagnoses.</w:t>
            </w:r>
          </w:p>
        </w:tc>
        <w:tc>
          <w:tcPr>
            <w:tcW w:type="dxa" w:w="18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Participants self-reported their diagnosis (when they received it, at what age, and from which type of healthcare professional).</w:t>
            </w:r>
          </w:p>
        </w:tc>
      </w:tr>
      <w:tr>
        <w:tblPrEx>
          <w:shd w:val="clear" w:color="auto" w:fill="ced7e7"/>
        </w:tblPrEx>
        <w:trPr>
          <w:trHeight w:val="6144" w:hRule="atLeast"/>
        </w:trPr>
        <w:tc>
          <w:tcPr>
            <w:tcW w:type="dxa" w:w="137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Jedrzejewska and Dewey (2022)</w:t>
            </w:r>
          </w:p>
        </w:tc>
        <w:tc>
          <w:tcPr>
            <w:tcW w:type="dxa" w:w="10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200</w:t>
            </w:r>
          </w:p>
          <w:p>
            <w:pPr>
              <w:pStyle w:val="Body"/>
              <w:bidi w:val="0"/>
              <w:ind w:left="0" w:right="0" w:firstLine="0"/>
              <w:jc w:val="left"/>
              <w:rPr>
                <w:rtl w:val="0"/>
              </w:rPr>
            </w:pPr>
            <w:r>
              <w:rPr>
                <w:rFonts w:ascii="Times New Roman" w:hAnsi="Times New Roman"/>
                <w:sz w:val="24"/>
                <w:szCs w:val="24"/>
                <w:shd w:val="nil" w:color="auto" w:fill="auto"/>
                <w:rtl w:val="0"/>
                <w:lang w:val="en-US"/>
              </w:rPr>
              <w:t xml:space="preserve"> </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Autistic Sample:</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F: 13</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M: 26</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O: 3</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Non-autistic Sample:</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F: 41</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M: 110</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tl w:val="0"/>
              </w:rPr>
            </w:pPr>
            <w:r>
              <w:rPr>
                <w:rFonts w:ascii="Times New Roman" w:hAnsi="Times New Roman"/>
                <w:sz w:val="24"/>
                <w:szCs w:val="24"/>
                <w:shd w:val="nil" w:color="auto" w:fill="auto"/>
                <w:rtl w:val="0"/>
                <w:lang w:val="en-US"/>
              </w:rPr>
              <w:t>O: 7</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13-19</w:t>
            </w:r>
          </w:p>
          <w:p>
            <w:pPr>
              <w:pStyle w:val="Body"/>
              <w:bidi w:val="0"/>
              <w:ind w:left="0" w:right="0" w:firstLine="0"/>
              <w:jc w:val="left"/>
              <w:rPr>
                <w:rtl w:val="0"/>
              </w:rPr>
            </w:pPr>
            <w:r>
              <w:rPr>
                <w:rFonts w:ascii="Times New Roman" w:hAnsi="Times New Roman"/>
                <w:sz w:val="24"/>
                <w:szCs w:val="24"/>
                <w:shd w:val="nil" w:color="auto" w:fill="auto"/>
                <w:rtl w:val="0"/>
                <w:lang w:val="en-US"/>
              </w:rPr>
              <w:t>(14.1)</w:t>
            </w:r>
          </w:p>
        </w:tc>
        <w:tc>
          <w:tcPr>
            <w:tcW w:type="dxa" w:w="127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United Kingdom</w:t>
            </w:r>
          </w:p>
        </w:tc>
        <w:tc>
          <w:tcPr>
            <w:tcW w:type="dxa" w:w="1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42 participants have an ASD diagnosis.</w:t>
            </w:r>
          </w:p>
          <w:p>
            <w:pPr>
              <w:pStyle w:val="Body"/>
              <w:bidi w:val="0"/>
              <w:ind w:left="0" w:right="0" w:firstLine="0"/>
              <w:jc w:val="left"/>
              <w:rPr>
                <w:rtl w:val="0"/>
              </w:rPr>
            </w:pPr>
            <w:r>
              <w:rPr>
                <w:rFonts w:ascii="Times New Roman" w:hAnsi="Times New Roman"/>
                <w:sz w:val="24"/>
                <w:szCs w:val="24"/>
                <w:shd w:val="nil" w:color="auto" w:fill="auto"/>
                <w:rtl w:val="0"/>
                <w:lang w:val="en-US"/>
              </w:rPr>
              <w:t>Co-occurring diagnosis not specified.</w:t>
            </w:r>
          </w:p>
        </w:tc>
        <w:tc>
          <w:tcPr>
            <w:tcW w:type="dxa" w:w="18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hd w:val="clear" w:color="auto" w:fill="fcfcfc"/>
              <w:rPr>
                <w:rFonts w:ascii="Times New Roman" w:cs="Times New Roman" w:hAnsi="Times New Roman" w:eastAsia="Times New Roman"/>
                <w:outline w:val="0"/>
                <w:color w:val="333333"/>
                <w:sz w:val="24"/>
                <w:szCs w:val="24"/>
                <w:u w:color="333333"/>
                <w:shd w:val="nil" w:color="auto" w:fill="auto"/>
                <w14:textFill>
                  <w14:solidFill>
                    <w14:srgbClr w14:val="333333"/>
                  </w14:solidFill>
                </w14:textFill>
              </w:rPr>
            </w:pPr>
            <w:r>
              <w:rPr>
                <w:rFonts w:ascii="Times New Roman" w:hAnsi="Times New Roman"/>
                <w:outline w:val="0"/>
                <w:color w:val="333333"/>
                <w:sz w:val="24"/>
                <w:szCs w:val="24"/>
                <w:u w:color="333333"/>
                <w:shd w:val="nil" w:color="auto" w:fill="auto"/>
                <w:rtl w:val="0"/>
                <w:lang w:val="en-US"/>
                <w14:textFill>
                  <w14:solidFill>
                    <w14:srgbClr w14:val="333333"/>
                  </w14:solidFill>
                </w14:textFill>
              </w:rPr>
              <w:t>Participants self-reported diagnosis. Diagnosis was confirmed using registration and pediatric diagnosis accessed by the child</w:t>
            </w:r>
            <w:r>
              <w:rPr>
                <w:rFonts w:ascii="Times New Roman" w:hAnsi="Times New Roman" w:hint="default"/>
                <w:outline w:val="0"/>
                <w:color w:val="333333"/>
                <w:sz w:val="24"/>
                <w:szCs w:val="24"/>
                <w:u w:color="333333"/>
                <w:shd w:val="nil" w:color="auto" w:fill="auto"/>
                <w:rtl w:val="0"/>
                <w:lang w:val="en-US"/>
                <w14:textFill>
                  <w14:solidFill>
                    <w14:srgbClr w14:val="333333"/>
                  </w14:solidFill>
                </w14:textFill>
              </w:rPr>
              <w:t>’</w:t>
            </w:r>
            <w:r>
              <w:rPr>
                <w:rFonts w:ascii="Times New Roman" w:hAnsi="Times New Roman"/>
                <w:outline w:val="0"/>
                <w:color w:val="333333"/>
                <w:sz w:val="24"/>
                <w:szCs w:val="24"/>
                <w:u w:color="333333"/>
                <w:shd w:val="nil" w:color="auto" w:fill="auto"/>
                <w:rtl w:val="0"/>
                <w:lang w:val="en-US"/>
                <w14:textFill>
                  <w14:solidFill>
                    <w14:srgbClr w14:val="333333"/>
                  </w14:solidFill>
                </w14:textFill>
              </w:rPr>
              <w:t>s special education coordinator.</w:t>
            </w:r>
          </w:p>
          <w:p>
            <w:pPr>
              <w:pStyle w:val="Body"/>
              <w:shd w:val="clear" w:color="auto" w:fill="fcfcfc"/>
              <w:bidi w:val="0"/>
              <w:ind w:left="0" w:right="0" w:firstLine="0"/>
              <w:jc w:val="left"/>
              <w:rPr>
                <w:rFonts w:ascii="Times New Roman" w:cs="Times New Roman" w:hAnsi="Times New Roman" w:eastAsia="Times New Roman"/>
                <w:outline w:val="0"/>
                <w:color w:val="333333"/>
                <w:sz w:val="24"/>
                <w:szCs w:val="24"/>
                <w:u w:color="333333"/>
                <w:shd w:val="nil" w:color="auto" w:fill="auto"/>
                <w:rtl w:val="0"/>
                <w14:textFill>
                  <w14:solidFill>
                    <w14:srgbClr w14:val="333333"/>
                  </w14:solidFill>
                </w14:textFill>
              </w:rPr>
            </w:pPr>
            <w:r>
              <w:rPr>
                <w:rFonts w:ascii="Times New Roman" w:hAnsi="Times New Roman"/>
                <w:outline w:val="0"/>
                <w:color w:val="333333"/>
                <w:sz w:val="24"/>
                <w:szCs w:val="24"/>
                <w:u w:color="333333"/>
                <w:shd w:val="nil" w:color="auto" w:fill="auto"/>
                <w:rtl w:val="0"/>
                <w:lang w:val="en-US"/>
                <w14:textFill>
                  <w14:solidFill>
                    <w14:srgbClr w14:val="333333"/>
                  </w14:solidFill>
                </w14:textFill>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tl w:val="0"/>
              </w:rPr>
            </w:pPr>
            <w:r>
              <w:rPr>
                <w:rFonts w:ascii="Times New Roman" w:hAnsi="Times New Roman"/>
                <w:sz w:val="24"/>
                <w:szCs w:val="24"/>
                <w:shd w:val="nil" w:color="auto" w:fill="auto"/>
                <w:rtl w:val="0"/>
                <w:lang w:val="en-US"/>
              </w:rPr>
              <w:t xml:space="preserve"> </w:t>
            </w:r>
          </w:p>
        </w:tc>
      </w:tr>
      <w:tr>
        <w:tblPrEx>
          <w:shd w:val="clear" w:color="auto" w:fill="ced7e7"/>
        </w:tblPrEx>
        <w:trPr>
          <w:trHeight w:val="5113" w:hRule="atLeast"/>
        </w:trPr>
        <w:tc>
          <w:tcPr>
            <w:tcW w:type="dxa" w:w="137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Jorgenson et al. (2020)</w:t>
            </w:r>
          </w:p>
        </w:tc>
        <w:tc>
          <w:tcPr>
            <w:tcW w:type="dxa" w:w="10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140</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Autistic Sample:</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F:  23</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M:  55</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Non-autistic Sample:</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F: 35</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M: 27</w:t>
            </w:r>
          </w:p>
          <w:p>
            <w:pPr>
              <w:pStyle w:val="Body"/>
              <w:bidi w:val="0"/>
              <w:ind w:left="0" w:right="0" w:firstLine="0"/>
              <w:jc w:val="left"/>
              <w:rPr>
                <w:rtl w:val="0"/>
              </w:rPr>
            </w:pPr>
            <w:r>
              <w:rPr>
                <w:rFonts w:ascii="Times New Roman" w:hAnsi="Times New Roman"/>
                <w:sz w:val="24"/>
                <w:szCs w:val="24"/>
                <w:shd w:val="nil" w:color="auto" w:fill="auto"/>
                <w:rtl w:val="0"/>
                <w:lang w:val="en-US"/>
              </w:rPr>
              <w:t xml:space="preserve"> </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Autistic Sample:</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13-18 (15.0)</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Non-autistic Sample:</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13-18 (15.3)</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tl w:val="0"/>
              </w:rPr>
            </w:pPr>
            <w:r>
              <w:rPr>
                <w:rFonts w:ascii="Times New Roman" w:hAnsi="Times New Roman"/>
                <w:sz w:val="24"/>
                <w:szCs w:val="24"/>
                <w:shd w:val="nil" w:color="auto" w:fill="auto"/>
                <w:rtl w:val="0"/>
                <w:lang w:val="en-US"/>
              </w:rPr>
              <w:t xml:space="preserve"> </w:t>
            </w:r>
          </w:p>
        </w:tc>
        <w:tc>
          <w:tcPr>
            <w:tcW w:type="dxa" w:w="127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United States of America (online recruitment)</w:t>
            </w:r>
          </w:p>
        </w:tc>
        <w:tc>
          <w:tcPr>
            <w:tcW w:type="dxa" w:w="1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78 participants have an ASD diagnosis; co-occurring diagnosis not reported.</w:t>
            </w:r>
          </w:p>
        </w:tc>
        <w:tc>
          <w:tcPr>
            <w:tcW w:type="dxa" w:w="18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outline w:val="0"/>
                <w:color w:val="333333"/>
                <w:sz w:val="24"/>
                <w:szCs w:val="24"/>
                <w:u w:color="333333"/>
                <w:shd w:val="nil" w:color="auto" w:fill="auto"/>
                <w:rtl w:val="0"/>
                <w:lang w:val="en-US"/>
                <w14:textFill>
                  <w14:solidFill>
                    <w14:srgbClr w14:val="333333"/>
                  </w14:solidFill>
                </w14:textFill>
              </w:rPr>
              <w:t>Participants and/or parent self-reported diagnosis.</w:t>
            </w:r>
          </w:p>
        </w:tc>
      </w:tr>
      <w:tr>
        <w:tblPrEx>
          <w:shd w:val="clear" w:color="auto" w:fill="ced7e7"/>
        </w:tblPrEx>
        <w:trPr>
          <w:trHeight w:val="6831" w:hRule="atLeast"/>
        </w:trPr>
        <w:tc>
          <w:tcPr>
            <w:tcW w:type="dxa" w:w="137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Lai et al. (2019)</w:t>
            </w:r>
          </w:p>
        </w:tc>
        <w:tc>
          <w:tcPr>
            <w:tcW w:type="dxa" w:w="10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119</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Autistic Sample:</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F:  28</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M:  29</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Non-autistic Sample:</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F: 29</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M: 33</w:t>
            </w:r>
          </w:p>
          <w:p>
            <w:pPr>
              <w:pStyle w:val="Body"/>
              <w:bidi w:val="0"/>
              <w:ind w:left="0" w:right="0" w:firstLine="0"/>
              <w:jc w:val="left"/>
              <w:rPr>
                <w:rtl w:val="0"/>
              </w:rPr>
            </w:pPr>
            <w:r>
              <w:rPr>
                <w:rFonts w:ascii="Times New Roman" w:hAnsi="Times New Roman"/>
                <w:sz w:val="24"/>
                <w:szCs w:val="24"/>
                <w:shd w:val="nil" w:color="auto" w:fill="auto"/>
                <w:rtl w:val="0"/>
                <w:lang w:val="en-US"/>
              </w:rPr>
              <w:t xml:space="preserve"> </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Autistic Sample:</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F: 18-45(28.2)</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M: 18-41 (26.6)</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Non-autistic Sample:</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M: 18-42 (27.9)</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F: 18-45 (27.6)</w:t>
            </w:r>
          </w:p>
          <w:p>
            <w:pPr>
              <w:pStyle w:val="Body"/>
              <w:bidi w:val="0"/>
              <w:ind w:left="0" w:right="0" w:firstLine="0"/>
              <w:jc w:val="left"/>
              <w:rPr>
                <w:rtl w:val="0"/>
              </w:rPr>
            </w:pPr>
            <w:r>
              <w:rPr>
                <w:rFonts w:ascii="Times New Roman" w:hAnsi="Times New Roman"/>
                <w:sz w:val="24"/>
                <w:szCs w:val="24"/>
                <w:shd w:val="nil" w:color="auto" w:fill="auto"/>
                <w:rtl w:val="0"/>
                <w:lang w:val="en-US"/>
              </w:rPr>
              <w:t xml:space="preserve"> </w:t>
            </w:r>
          </w:p>
        </w:tc>
        <w:tc>
          <w:tcPr>
            <w:tcW w:type="dxa" w:w="127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United Kingdom</w:t>
            </w:r>
          </w:p>
        </w:tc>
        <w:tc>
          <w:tcPr>
            <w:tcW w:type="dxa" w:w="1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57 participants have an ASD diagnosis; co-occurring diagnosis were not specified.</w:t>
            </w:r>
          </w:p>
        </w:tc>
        <w:tc>
          <w:tcPr>
            <w:tcW w:type="dxa" w:w="18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outline w:val="0"/>
                <w:color w:val="333333"/>
                <w:sz w:val="24"/>
                <w:szCs w:val="24"/>
                <w:u w:color="333333"/>
                <w:shd w:val="nil" w:color="auto" w:fill="auto"/>
                <w:rtl w:val="0"/>
                <w:lang w:val="en-US"/>
                <w14:textFill>
                  <w14:solidFill>
                    <w14:srgbClr w14:val="333333"/>
                  </w14:solidFill>
                </w14:textFill>
              </w:rPr>
              <w:t xml:space="preserve">Participants self-reported diagnosis and who made the diagnosis. Diagnosis was confirmed using </w:t>
            </w:r>
            <w:r>
              <w:rPr>
                <w:rFonts w:ascii="Times New Roman" w:hAnsi="Times New Roman"/>
                <w:sz w:val="24"/>
                <w:szCs w:val="24"/>
                <w:shd w:val="nil" w:color="auto" w:fill="auto"/>
                <w:rtl w:val="0"/>
                <w:lang w:val="en-US"/>
              </w:rPr>
              <w:t>information from ADI-R.</w:t>
            </w:r>
          </w:p>
        </w:tc>
      </w:tr>
      <w:tr>
        <w:tblPrEx>
          <w:shd w:val="clear" w:color="auto" w:fill="ced7e7"/>
        </w:tblPrEx>
        <w:trPr>
          <w:trHeight w:val="3053" w:hRule="atLeast"/>
        </w:trPr>
        <w:tc>
          <w:tcPr>
            <w:tcW w:type="dxa" w:w="137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Lai et al. (2017)</w:t>
            </w:r>
          </w:p>
        </w:tc>
        <w:tc>
          <w:tcPr>
            <w:tcW w:type="dxa" w:w="10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60</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M: 30</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tl w:val="0"/>
              </w:rPr>
            </w:pPr>
            <w:r>
              <w:rPr>
                <w:rFonts w:ascii="Times New Roman" w:hAnsi="Times New Roman"/>
                <w:sz w:val="24"/>
                <w:szCs w:val="24"/>
                <w:shd w:val="nil" w:color="auto" w:fill="auto"/>
                <w:rtl w:val="0"/>
                <w:lang w:val="en-US"/>
              </w:rPr>
              <w:t>F: 30</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F: 18-49 (27.8)</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tl w:val="0"/>
              </w:rPr>
            </w:pPr>
            <w:r>
              <w:rPr>
                <w:rFonts w:ascii="Times New Roman" w:hAnsi="Times New Roman"/>
                <w:sz w:val="24"/>
                <w:szCs w:val="24"/>
                <w:shd w:val="nil" w:color="auto" w:fill="auto"/>
                <w:rtl w:val="0"/>
                <w:lang w:val="en-US"/>
              </w:rPr>
              <w:t>M: 18-49 (27.2)</w:t>
            </w:r>
          </w:p>
        </w:tc>
        <w:tc>
          <w:tcPr>
            <w:tcW w:type="dxa" w:w="127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United Kingdom</w:t>
            </w:r>
          </w:p>
        </w:tc>
        <w:tc>
          <w:tcPr>
            <w:tcW w:type="dxa" w:w="1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60 participants have an ASD diagnosis; co-occurring diagnosis not specified.</w:t>
            </w:r>
          </w:p>
        </w:tc>
        <w:tc>
          <w:tcPr>
            <w:tcW w:type="dxa" w:w="18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Participants self-reported diagnosis and who made the diagnosis. Diagnosis was confirmed using information from ADI-R.</w:t>
            </w:r>
          </w:p>
        </w:tc>
      </w:tr>
      <w:tr>
        <w:tblPrEx>
          <w:shd w:val="clear" w:color="auto" w:fill="ced7e7"/>
        </w:tblPrEx>
        <w:trPr>
          <w:trHeight w:val="3396" w:hRule="atLeast"/>
        </w:trPr>
        <w:tc>
          <w:tcPr>
            <w:tcW w:type="dxa" w:w="137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Livingston et al. (2019)</w:t>
            </w:r>
          </w:p>
        </w:tc>
        <w:tc>
          <w:tcPr>
            <w:tcW w:type="dxa" w:w="10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136</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M: 112</w:t>
            </w:r>
          </w:p>
          <w:p>
            <w:pPr>
              <w:pStyle w:val="Body"/>
              <w:bidi w:val="0"/>
              <w:ind w:left="0" w:right="0" w:firstLine="0"/>
              <w:jc w:val="left"/>
              <w:rPr>
                <w:rtl w:val="0"/>
              </w:rPr>
            </w:pPr>
            <w:r>
              <w:rPr>
                <w:rFonts w:ascii="Times New Roman" w:hAnsi="Times New Roman"/>
                <w:sz w:val="24"/>
                <w:szCs w:val="24"/>
                <w:shd w:val="nil" w:color="auto" w:fill="auto"/>
                <w:rtl w:val="0"/>
                <w:lang w:val="en-US"/>
              </w:rPr>
              <w:t>F: 24</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10-15 (13.28)</w:t>
            </w:r>
          </w:p>
        </w:tc>
        <w:tc>
          <w:tcPr>
            <w:tcW w:type="dxa" w:w="127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United Kingdom; Secondary data</w:t>
            </w:r>
          </w:p>
        </w:tc>
        <w:tc>
          <w:tcPr>
            <w:tcW w:type="dxa" w:w="1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136 participants have an ASD diagnosis; 35 participants met criteria for BAP, co-occurring diagnosis not specified.</w:t>
            </w:r>
          </w:p>
        </w:tc>
        <w:tc>
          <w:tcPr>
            <w:tcW w:type="dxa" w:w="18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clear" w:color="auto" w:fill="ffffff"/>
                <w:rtl w:val="0"/>
                <w:lang w:val="en-US"/>
              </w:rPr>
              <w:t>Diagnosis confirmed using the ADIR and the ADOS</w:t>
            </w:r>
            <w:r>
              <w:rPr>
                <w:rFonts w:ascii="Times New Roman" w:hAnsi="Times New Roman"/>
                <w:sz w:val="24"/>
                <w:szCs w:val="24"/>
                <w:shd w:val="nil" w:color="auto" w:fill="auto"/>
                <w:rtl w:val="0"/>
                <w:lang w:val="en-US"/>
              </w:rPr>
              <w:t xml:space="preserve"> during the study.</w:t>
            </w:r>
          </w:p>
        </w:tc>
      </w:tr>
      <w:tr>
        <w:tblPrEx>
          <w:shd w:val="clear" w:color="auto" w:fill="ced7e7"/>
        </w:tblPrEx>
        <w:trPr>
          <w:trHeight w:val="9235" w:hRule="atLeast"/>
        </w:trPr>
        <w:tc>
          <w:tcPr>
            <w:tcW w:type="dxa" w:w="137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Livingston et al. (2019)</w:t>
            </w:r>
          </w:p>
        </w:tc>
        <w:tc>
          <w:tcPr>
            <w:tcW w:type="dxa" w:w="10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136</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Autistic Sample:</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F: 37</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M: 13</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O: 8</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Self-identified sample:</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F: 9</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M:8</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O: 2</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Non-autistic Sample:</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F: 51</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M: 8</w:t>
            </w:r>
          </w:p>
          <w:p>
            <w:pPr>
              <w:pStyle w:val="Body"/>
              <w:bidi w:val="0"/>
              <w:ind w:left="0" w:right="0" w:firstLine="0"/>
              <w:jc w:val="left"/>
              <w:rPr>
                <w:rtl w:val="0"/>
              </w:rPr>
            </w:pPr>
            <w:r>
              <w:rPr>
                <w:rFonts w:ascii="Times New Roman" w:hAnsi="Times New Roman"/>
                <w:sz w:val="24"/>
                <w:szCs w:val="24"/>
                <w:shd w:val="nil" w:color="auto" w:fill="auto"/>
                <w:rtl w:val="0"/>
                <w:lang w:val="en-US"/>
              </w:rPr>
              <w:t xml:space="preserve"> </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Autistic Sample:</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18-70 (35.8)</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Self-identified sample:</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25-64 (40.2)</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Non-autistic Sample:</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tl w:val="0"/>
              </w:rPr>
            </w:pPr>
            <w:r>
              <w:rPr>
                <w:rFonts w:ascii="Times New Roman" w:hAnsi="Times New Roman"/>
                <w:sz w:val="24"/>
                <w:szCs w:val="24"/>
                <w:shd w:val="nil" w:color="auto" w:fill="auto"/>
                <w:rtl w:val="0"/>
                <w:lang w:val="en-US"/>
              </w:rPr>
              <w:t>18-77 (33.9)</w:t>
            </w:r>
          </w:p>
        </w:tc>
        <w:tc>
          <w:tcPr>
            <w:tcW w:type="dxa" w:w="127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United Kingdom</w:t>
            </w:r>
          </w:p>
        </w:tc>
        <w:tc>
          <w:tcPr>
            <w:tcW w:type="dxa" w:w="1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58 with ASD diagnosis; of diagnosed sample 16% had developmental disorder, 36% anxiety disorder; 7% obsessive compulsive disorder; 22% depressive disorder; 2% bipolar disorder; 2% eating disorder; 2% personality disorder; 3% trauma or stress disorder; 5% other.</w:t>
            </w:r>
          </w:p>
        </w:tc>
        <w:tc>
          <w:tcPr>
            <w:tcW w:type="dxa" w:w="18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Participants self-reported diagnosis and who gave them the diagnosis.</w:t>
            </w:r>
          </w:p>
        </w:tc>
      </w:tr>
      <w:tr>
        <w:tblPrEx>
          <w:shd w:val="clear" w:color="auto" w:fill="ced7e7"/>
        </w:tblPrEx>
        <w:trPr>
          <w:trHeight w:val="2366" w:hRule="atLeast"/>
        </w:trPr>
        <w:tc>
          <w:tcPr>
            <w:tcW w:type="dxa" w:w="137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McQuaid, 2022</w:t>
            </w:r>
          </w:p>
        </w:tc>
        <w:tc>
          <w:tcPr>
            <w:tcW w:type="dxa" w:w="10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502</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F: 276</w:t>
            </w:r>
          </w:p>
          <w:p>
            <w:pPr>
              <w:pStyle w:val="Body"/>
              <w:bidi w:val="0"/>
              <w:ind w:left="0" w:right="0" w:firstLine="0"/>
              <w:jc w:val="left"/>
              <w:rPr>
                <w:rtl w:val="0"/>
              </w:rPr>
            </w:pPr>
            <w:r>
              <w:rPr>
                <w:rFonts w:ascii="Times New Roman" w:hAnsi="Times New Roman"/>
                <w:sz w:val="24"/>
                <w:szCs w:val="24"/>
                <w:shd w:val="nil" w:color="auto" w:fill="auto"/>
                <w:rtl w:val="0"/>
                <w:lang w:val="en-US"/>
              </w:rPr>
              <w:t>M: 226</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18-45</w:t>
            </w:r>
          </w:p>
          <w:p>
            <w:pPr>
              <w:pStyle w:val="Body"/>
              <w:bidi w:val="0"/>
              <w:ind w:left="0" w:right="0" w:firstLine="0"/>
              <w:jc w:val="left"/>
              <w:rPr>
                <w:rtl w:val="0"/>
              </w:rPr>
            </w:pPr>
            <w:r>
              <w:rPr>
                <w:rFonts w:ascii="Times New Roman" w:hAnsi="Times New Roman"/>
                <w:sz w:val="24"/>
                <w:szCs w:val="24"/>
                <w:shd w:val="nil" w:color="auto" w:fill="auto"/>
                <w:rtl w:val="0"/>
                <w:lang w:val="en-US"/>
              </w:rPr>
              <w:t>(32.97)</w:t>
            </w:r>
          </w:p>
        </w:tc>
        <w:tc>
          <w:tcPr>
            <w:tcW w:type="dxa" w:w="127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United States of America</w:t>
            </w:r>
          </w:p>
        </w:tc>
        <w:tc>
          <w:tcPr>
            <w:tcW w:type="dxa" w:w="1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Whole sample has an ASD diagnosis: Co-occurring diagnosis not specified.</w:t>
            </w:r>
          </w:p>
        </w:tc>
        <w:tc>
          <w:tcPr>
            <w:tcW w:type="dxa" w:w="18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outline w:val="0"/>
                <w:color w:val="333333"/>
                <w:sz w:val="24"/>
                <w:szCs w:val="24"/>
                <w:u w:color="333333"/>
                <w:shd w:val="nil" w:color="auto" w:fill="auto"/>
                <w:rtl w:val="0"/>
                <w:lang w:val="en-US"/>
                <w14:textFill>
                  <w14:solidFill>
                    <w14:srgbClr w14:val="333333"/>
                  </w14:solidFill>
                </w14:textFill>
              </w:rPr>
              <w:t>Participants self-reported diagnosis.</w:t>
            </w:r>
          </w:p>
        </w:tc>
      </w:tr>
      <w:tr>
        <w:tblPrEx>
          <w:shd w:val="clear" w:color="auto" w:fill="ced7e7"/>
        </w:tblPrEx>
        <w:trPr>
          <w:trHeight w:val="11983" w:hRule="atLeast"/>
        </w:trPr>
        <w:tc>
          <w:tcPr>
            <w:tcW w:type="dxa" w:w="137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Milner, 2022</w:t>
            </w:r>
          </w:p>
        </w:tc>
        <w:tc>
          <w:tcPr>
            <w:tcW w:type="dxa" w:w="10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435</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Autistic Sample:</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F: 43</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M: 35</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High Autistic Trait Sample</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F: 88</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M: 89</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Non-autistic Sample:</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F: 131</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M: 49</w:t>
            </w:r>
          </w:p>
          <w:p>
            <w:pPr>
              <w:pStyle w:val="Body"/>
              <w:bidi w:val="0"/>
              <w:ind w:left="0" w:right="0" w:firstLine="0"/>
              <w:jc w:val="left"/>
              <w:rPr>
                <w:rtl w:val="0"/>
              </w:rPr>
            </w:pPr>
            <w:r>
              <w:rPr>
                <w:rFonts w:ascii="Times New Roman" w:hAnsi="Times New Roman"/>
                <w:sz w:val="24"/>
                <w:szCs w:val="24"/>
                <w:shd w:val="nil" w:color="auto" w:fill="auto"/>
                <w:rtl w:val="0"/>
                <w:lang w:val="en-US"/>
              </w:rPr>
              <w:t xml:space="preserve"> </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Autistic Sample:</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M: 20.8-24.8 (22.52)</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F: 18.4-25.8 (22.58)</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High Autistic Trait Sample:</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F: 20.5-26 (22.42)</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M: 20.6-25 (22.49)</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Non-autistic Sample:</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F: 19.7-28.1 (22.34)</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M: 20.1-25.7 (22.14)</w:t>
            </w:r>
          </w:p>
          <w:p>
            <w:pPr>
              <w:pStyle w:val="Body"/>
              <w:bidi w:val="0"/>
              <w:ind w:left="0" w:right="0" w:firstLine="0"/>
              <w:jc w:val="left"/>
              <w:rPr>
                <w:rtl w:val="0"/>
              </w:rPr>
            </w:pPr>
            <w:r>
              <w:rPr>
                <w:rFonts w:ascii="Times New Roman" w:hAnsi="Times New Roman"/>
                <w:sz w:val="24"/>
                <w:szCs w:val="24"/>
                <w:shd w:val="nil" w:color="auto" w:fill="auto"/>
                <w:rtl w:val="0"/>
                <w:lang w:val="en-US"/>
              </w:rPr>
              <w:t xml:space="preserve"> </w:t>
            </w:r>
          </w:p>
        </w:tc>
        <w:tc>
          <w:tcPr>
            <w:tcW w:type="dxa" w:w="127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United Kingdom</w:t>
            </w:r>
          </w:p>
        </w:tc>
        <w:tc>
          <w:tcPr>
            <w:tcW w:type="dxa" w:w="1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78 participants have an ASD diagnosis; co-occurring diagnosis not specified.</w:t>
            </w:r>
          </w:p>
        </w:tc>
        <w:tc>
          <w:tcPr>
            <w:tcW w:type="dxa" w:w="18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outline w:val="0"/>
                <w:color w:val="333333"/>
                <w:sz w:val="24"/>
                <w:szCs w:val="24"/>
                <w:u w:color="333333"/>
                <w:shd w:val="nil" w:color="auto" w:fill="auto"/>
                <w:rtl w:val="0"/>
                <w:lang w:val="en-US"/>
                <w14:textFill>
                  <w14:solidFill>
                    <w14:srgbClr w14:val="333333"/>
                  </w14:solidFill>
                </w14:textFill>
              </w:rPr>
              <w:t>Participants self-reported diagnosis at three points during the study.</w:t>
            </w:r>
          </w:p>
        </w:tc>
      </w:tr>
      <w:tr>
        <w:tblPrEx>
          <w:shd w:val="clear" w:color="auto" w:fill="ced7e7"/>
        </w:tblPrEx>
        <w:trPr>
          <w:trHeight w:val="2366" w:hRule="atLeast"/>
        </w:trPr>
        <w:tc>
          <w:tcPr>
            <w:tcW w:type="dxa" w:w="137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Moyse and Porter (2015)</w:t>
            </w:r>
          </w:p>
        </w:tc>
        <w:tc>
          <w:tcPr>
            <w:tcW w:type="dxa" w:w="10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3</w:t>
            </w:r>
          </w:p>
          <w:p>
            <w:pPr>
              <w:pStyle w:val="Body"/>
              <w:bidi w:val="0"/>
              <w:ind w:left="0" w:right="0" w:firstLine="0"/>
              <w:jc w:val="left"/>
              <w:rPr>
                <w:rtl w:val="0"/>
              </w:rPr>
            </w:pPr>
            <w:r>
              <w:rPr>
                <w:rFonts w:ascii="Times New Roman" w:hAnsi="Times New Roman"/>
                <w:sz w:val="24"/>
                <w:szCs w:val="24"/>
                <w:shd w:val="nil" w:color="auto" w:fill="auto"/>
                <w:rtl w:val="0"/>
                <w:lang w:val="en-US"/>
              </w:rPr>
              <w:t>Plus, mothers, teachers, and school SENCO</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F: 3</w:t>
            </w:r>
          </w:p>
          <w:p>
            <w:pPr>
              <w:pStyle w:val="Body"/>
              <w:bidi w:val="0"/>
              <w:ind w:left="0" w:right="0" w:firstLine="0"/>
              <w:jc w:val="left"/>
              <w:rPr>
                <w:rtl w:val="0"/>
              </w:rPr>
            </w:pPr>
            <w:r>
              <w:rPr>
                <w:rFonts w:ascii="Times New Roman" w:hAnsi="Times New Roman"/>
                <w:sz w:val="24"/>
                <w:szCs w:val="24"/>
                <w:shd w:val="nil" w:color="auto" w:fill="auto"/>
                <w:rtl w:val="0"/>
                <w:lang w:val="en-US"/>
              </w:rPr>
              <w:t xml:space="preserve"> </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7-11 (8.67)</w:t>
            </w:r>
          </w:p>
        </w:tc>
        <w:tc>
          <w:tcPr>
            <w:tcW w:type="dxa" w:w="127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United Kingdom</w:t>
            </w:r>
          </w:p>
        </w:tc>
        <w:tc>
          <w:tcPr>
            <w:tcW w:type="dxa" w:w="1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outline w:val="0"/>
                <w:color w:val="1f1f1f"/>
                <w:sz w:val="24"/>
                <w:szCs w:val="24"/>
                <w:u w:color="1f1f1f"/>
                <w:shd w:val="clear" w:color="auto" w:fill="ffffff"/>
                <w:rtl w:val="0"/>
                <w:lang w:val="en-US"/>
                <w14:textFill>
                  <w14:solidFill>
                    <w14:srgbClr w14:val="1F1F1F"/>
                  </w14:solidFill>
                </w14:textFill>
              </w:rPr>
              <w:t>3 participants had an ASD diagnosis; 66.7% had sensory processing disorder.</w:t>
            </w:r>
          </w:p>
        </w:tc>
        <w:tc>
          <w:tcPr>
            <w:tcW w:type="dxa" w:w="18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outline w:val="0"/>
                <w:color w:val="2e2e2e"/>
                <w:sz w:val="24"/>
                <w:szCs w:val="24"/>
                <w:u w:color="2e2e2e"/>
                <w:shd w:val="nil" w:color="auto" w:fill="auto"/>
                <w:rtl w:val="0"/>
                <w:lang w:val="en-US"/>
                <w14:textFill>
                  <w14:solidFill>
                    <w14:srgbClr w14:val="2E2E2E"/>
                  </w14:solidFill>
                </w14:textFill>
              </w:rPr>
              <w:t>Not specified how they collected diagnostic information.</w:t>
            </w:r>
          </w:p>
        </w:tc>
      </w:tr>
      <w:tr>
        <w:tblPrEx>
          <w:shd w:val="clear" w:color="auto" w:fill="ced7e7"/>
        </w:tblPrEx>
        <w:trPr>
          <w:trHeight w:val="3053" w:hRule="atLeast"/>
        </w:trPr>
        <w:tc>
          <w:tcPr>
            <w:tcW w:type="dxa" w:w="137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Perry et al. (2021)</w:t>
            </w:r>
          </w:p>
        </w:tc>
        <w:tc>
          <w:tcPr>
            <w:tcW w:type="dxa" w:w="10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223</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F: 130</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M: 53</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NB/O: 39</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tl w:val="0"/>
              </w:rPr>
            </w:pPr>
            <w:r>
              <w:rPr>
                <w:rFonts w:ascii="Times New Roman" w:hAnsi="Times New Roman"/>
                <w:sz w:val="24"/>
                <w:szCs w:val="24"/>
                <w:shd w:val="nil" w:color="auto" w:fill="auto"/>
                <w:rtl w:val="0"/>
                <w:lang w:val="en-US"/>
              </w:rPr>
              <w:t>ND: 1</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18-65</w:t>
            </w:r>
          </w:p>
          <w:p>
            <w:pPr>
              <w:pStyle w:val="Body"/>
              <w:bidi w:val="0"/>
              <w:ind w:left="0" w:right="0" w:firstLine="0"/>
              <w:jc w:val="left"/>
              <w:rPr>
                <w:rtl w:val="0"/>
              </w:rPr>
            </w:pPr>
            <w:r>
              <w:rPr>
                <w:rFonts w:ascii="Times New Roman" w:hAnsi="Times New Roman"/>
                <w:sz w:val="24"/>
                <w:szCs w:val="24"/>
                <w:shd w:val="nil" w:color="auto" w:fill="auto"/>
                <w:rtl w:val="0"/>
                <w:lang w:val="en-US"/>
              </w:rPr>
              <w:t>(34.19)</w:t>
            </w:r>
          </w:p>
        </w:tc>
        <w:tc>
          <w:tcPr>
            <w:tcW w:type="dxa" w:w="127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United Kingdom</w:t>
            </w:r>
          </w:p>
        </w:tc>
        <w:tc>
          <w:tcPr>
            <w:tcW w:type="dxa" w:w="1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Whole sample has an ASD diagnosis. Co-occurring diagnosis not specified.</w:t>
            </w:r>
          </w:p>
        </w:tc>
        <w:tc>
          <w:tcPr>
            <w:tcW w:type="dxa" w:w="18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Participants self-reported diagnosis. Diagnosis was confirmed using the Ritvo Autism and Asperger Diagnostic Scale.</w:t>
            </w:r>
          </w:p>
        </w:tc>
      </w:tr>
      <w:tr>
        <w:tblPrEx>
          <w:shd w:val="clear" w:color="auto" w:fill="ced7e7"/>
        </w:tblPrEx>
        <w:trPr>
          <w:trHeight w:val="2366" w:hRule="atLeast"/>
        </w:trPr>
        <w:tc>
          <w:tcPr>
            <w:tcW w:type="dxa" w:w="137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Raymaker et al. (2020)</w:t>
            </w:r>
          </w:p>
        </w:tc>
        <w:tc>
          <w:tcPr>
            <w:tcW w:type="dxa" w:w="10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19</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Not listed.</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21.65 (37.1)</w:t>
            </w:r>
          </w:p>
        </w:tc>
        <w:tc>
          <w:tcPr>
            <w:tcW w:type="dxa" w:w="127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United States of America</w:t>
            </w:r>
          </w:p>
        </w:tc>
        <w:tc>
          <w:tcPr>
            <w:tcW w:type="dxa" w:w="1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Whole sample has an ASD diagnosis. Co-occurring diagnosis not specified.</w:t>
            </w:r>
          </w:p>
        </w:tc>
        <w:tc>
          <w:tcPr>
            <w:tcW w:type="dxa" w:w="18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Participants self-reported diagnosis.</w:t>
            </w:r>
          </w:p>
        </w:tc>
      </w:tr>
      <w:tr>
        <w:tblPrEx>
          <w:shd w:val="clear" w:color="auto" w:fill="ced7e7"/>
        </w:tblPrEx>
        <w:trPr>
          <w:trHeight w:val="2709" w:hRule="atLeast"/>
        </w:trPr>
        <w:tc>
          <w:tcPr>
            <w:tcW w:type="dxa" w:w="137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Robinson et al., (2020)</w:t>
            </w:r>
          </w:p>
        </w:tc>
        <w:tc>
          <w:tcPr>
            <w:tcW w:type="dxa" w:w="10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592</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F: 404</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tl w:val="0"/>
              </w:rPr>
            </w:pPr>
            <w:r>
              <w:rPr>
                <w:rFonts w:ascii="Times New Roman" w:hAnsi="Times New Roman"/>
                <w:sz w:val="24"/>
                <w:szCs w:val="24"/>
                <w:shd w:val="nil" w:color="auto" w:fill="auto"/>
                <w:rtl w:val="0"/>
                <w:lang w:val="en-US"/>
              </w:rPr>
              <w:t>M: 172</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Range not reported (36.8)</w:t>
            </w:r>
          </w:p>
        </w:tc>
        <w:tc>
          <w:tcPr>
            <w:tcW w:type="dxa" w:w="127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United Kingdom</w:t>
            </w:r>
          </w:p>
        </w:tc>
        <w:tc>
          <w:tcPr>
            <w:tcW w:type="dxa" w:w="1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278 participants have an ASD diagnosis. Co-occurring diagnosis not specified.</w:t>
            </w:r>
          </w:p>
        </w:tc>
        <w:tc>
          <w:tcPr>
            <w:tcW w:type="dxa" w:w="18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Participants self-reported diagnosis, the age at which they were diagnosed, and who diagnosed them.</w:t>
            </w:r>
          </w:p>
        </w:tc>
      </w:tr>
      <w:tr>
        <w:tblPrEx>
          <w:shd w:val="clear" w:color="auto" w:fill="ced7e7"/>
        </w:tblPrEx>
        <w:trPr>
          <w:trHeight w:val="2366" w:hRule="atLeast"/>
        </w:trPr>
        <w:tc>
          <w:tcPr>
            <w:tcW w:type="dxa" w:w="137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Schneid and Raz (2020)</w:t>
            </w:r>
          </w:p>
        </w:tc>
        <w:tc>
          <w:tcPr>
            <w:tcW w:type="dxa" w:w="10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22</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M: 9</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F: 12</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tl w:val="0"/>
              </w:rPr>
            </w:pPr>
            <w:r>
              <w:rPr>
                <w:rFonts w:ascii="Times New Roman" w:hAnsi="Times New Roman"/>
                <w:sz w:val="24"/>
                <w:szCs w:val="24"/>
                <w:shd w:val="nil" w:color="auto" w:fill="auto"/>
                <w:rtl w:val="0"/>
                <w:lang w:val="en-US"/>
              </w:rPr>
              <w:t>O:1</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16-55</w:t>
            </w:r>
          </w:p>
          <w:p>
            <w:pPr>
              <w:pStyle w:val="Body"/>
              <w:bidi w:val="0"/>
              <w:ind w:left="0" w:right="0" w:firstLine="0"/>
              <w:jc w:val="left"/>
              <w:rPr>
                <w:rtl w:val="0"/>
              </w:rPr>
            </w:pPr>
            <w:r>
              <w:rPr>
                <w:rFonts w:ascii="Times New Roman" w:hAnsi="Times New Roman"/>
                <w:sz w:val="24"/>
                <w:szCs w:val="24"/>
                <w:shd w:val="nil" w:color="auto" w:fill="auto"/>
                <w:rtl w:val="0"/>
                <w:lang w:val="en-US"/>
              </w:rPr>
              <w:t>(31)</w:t>
            </w:r>
          </w:p>
        </w:tc>
        <w:tc>
          <w:tcPr>
            <w:tcW w:type="dxa" w:w="127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Israel</w:t>
            </w:r>
          </w:p>
        </w:tc>
        <w:tc>
          <w:tcPr>
            <w:tcW w:type="dxa" w:w="1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22 participants have an ASD diagnosis. Co-occurring diagnosis not specified.</w:t>
            </w:r>
          </w:p>
        </w:tc>
        <w:tc>
          <w:tcPr>
            <w:tcW w:type="dxa" w:w="18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Participants self-reported diagnosis.</w:t>
            </w:r>
          </w:p>
        </w:tc>
      </w:tr>
      <w:tr>
        <w:tblPrEx>
          <w:shd w:val="clear" w:color="auto" w:fill="ced7e7"/>
        </w:tblPrEx>
        <w:trPr>
          <w:trHeight w:val="5457" w:hRule="atLeast"/>
        </w:trPr>
        <w:tc>
          <w:tcPr>
            <w:tcW w:type="dxa" w:w="137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Schuck et al. (2019)</w:t>
            </w:r>
          </w:p>
        </w:tc>
        <w:tc>
          <w:tcPr>
            <w:tcW w:type="dxa" w:w="10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62</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Autistic Sample</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F: 11</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M: 17</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Non-autistic Sample:</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F: 15</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M: 19</w:t>
            </w:r>
          </w:p>
          <w:p>
            <w:pPr>
              <w:pStyle w:val="Body"/>
              <w:bidi w:val="0"/>
              <w:ind w:left="0" w:right="0" w:firstLine="0"/>
              <w:jc w:val="left"/>
              <w:rPr>
                <w:rtl w:val="0"/>
              </w:rPr>
            </w:pPr>
            <w:r>
              <w:rPr>
                <w:rFonts w:ascii="Times New Roman" w:hAnsi="Times New Roman"/>
                <w:sz w:val="24"/>
                <w:szCs w:val="24"/>
                <w:shd w:val="nil" w:color="auto" w:fill="auto"/>
                <w:rtl w:val="0"/>
                <w:lang w:val="en-US"/>
              </w:rPr>
              <w:t xml:space="preserve"> </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Autistic Sample:</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F: 18-55</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(33)</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tl w:val="0"/>
              </w:rPr>
            </w:pPr>
            <w:r>
              <w:rPr>
                <w:rFonts w:ascii="Times New Roman" w:hAnsi="Times New Roman"/>
                <w:sz w:val="24"/>
                <w:szCs w:val="24"/>
                <w:shd w:val="nil" w:color="auto" w:fill="auto"/>
                <w:rtl w:val="0"/>
                <w:lang w:val="en-US"/>
              </w:rPr>
              <w:t>M: 18-55 (23)</w:t>
            </w:r>
          </w:p>
        </w:tc>
        <w:tc>
          <w:tcPr>
            <w:tcW w:type="dxa" w:w="127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United States of America</w:t>
            </w:r>
          </w:p>
        </w:tc>
        <w:tc>
          <w:tcPr>
            <w:tcW w:type="dxa" w:w="1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28 participants have an ASD diagnosis. Co-occurring diagnosis not specified.</w:t>
            </w:r>
          </w:p>
        </w:tc>
        <w:tc>
          <w:tcPr>
            <w:tcW w:type="dxa" w:w="18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 xml:space="preserve">Participants self-reported diagnosis. Additionally, they confirmed diagnosis through the </w:t>
            </w:r>
            <w:r>
              <w:rPr>
                <w:rFonts w:ascii="Times New Roman" w:hAnsi="Times New Roman"/>
                <w:sz w:val="24"/>
                <w:szCs w:val="24"/>
                <w:shd w:val="clear" w:color="auto" w:fill="ffffff"/>
                <w:rtl w:val="0"/>
                <w:lang w:val="en-US"/>
              </w:rPr>
              <w:t>ADOS-2 and, if</w:t>
            </w:r>
            <w:r>
              <w:rPr>
                <w:rFonts w:ascii="Times New Roman" w:hAnsi="Times New Roman"/>
                <w:sz w:val="24"/>
                <w:szCs w:val="24"/>
                <w:shd w:val="nil" w:color="auto" w:fill="auto"/>
                <w:rtl w:val="0"/>
                <w:lang w:val="en-US"/>
              </w:rPr>
              <w:t xml:space="preserve"> possible, parents of individuals completed the ADI-R.</w:t>
            </w:r>
          </w:p>
        </w:tc>
      </w:tr>
      <w:tr>
        <w:tblPrEx>
          <w:shd w:val="clear" w:color="auto" w:fill="ced7e7"/>
        </w:tblPrEx>
        <w:trPr>
          <w:trHeight w:val="7518" w:hRule="atLeast"/>
        </w:trPr>
        <w:tc>
          <w:tcPr>
            <w:tcW w:type="dxa" w:w="137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Simcoe et al. (2022)</w:t>
            </w:r>
          </w:p>
        </w:tc>
        <w:tc>
          <w:tcPr>
            <w:tcW w:type="dxa" w:w="10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323</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Parents of Autistic Sample</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111</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Parents of non-autistic Sample:</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tl w:val="0"/>
              </w:rPr>
            </w:pPr>
            <w:r>
              <w:rPr>
                <w:rFonts w:ascii="Times New Roman" w:hAnsi="Times New Roman"/>
                <w:sz w:val="24"/>
                <w:szCs w:val="24"/>
                <w:shd w:val="nil" w:color="auto" w:fill="auto"/>
                <w:rtl w:val="0"/>
                <w:lang w:val="en-US"/>
              </w:rPr>
              <w:t>212</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Children:</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Autistic Sample</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F: 5-12 (8.8)</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M: 5-12 (8.9)</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Non-autistic Sample:</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F: 5-12 (7.7)</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M: 5-12 (7.5)</w:t>
            </w:r>
          </w:p>
          <w:p>
            <w:pPr>
              <w:pStyle w:val="Body"/>
              <w:bidi w:val="0"/>
              <w:ind w:left="0" w:right="0" w:firstLine="0"/>
              <w:jc w:val="left"/>
              <w:rPr>
                <w:rtl w:val="0"/>
              </w:rPr>
            </w:pPr>
            <w:r>
              <w:rPr>
                <w:rFonts w:ascii="Times New Roman" w:hAnsi="Times New Roman"/>
                <w:sz w:val="24"/>
                <w:szCs w:val="24"/>
                <w:shd w:val="nil" w:color="auto" w:fill="auto"/>
                <w:rtl w:val="0"/>
                <w:lang w:val="en-US"/>
              </w:rPr>
              <w:t xml:space="preserve"> </w:t>
            </w:r>
          </w:p>
        </w:tc>
        <w:tc>
          <w:tcPr>
            <w:tcW w:type="dxa" w:w="127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Australia</w:t>
            </w:r>
          </w:p>
        </w:tc>
        <w:tc>
          <w:tcPr>
            <w:tcW w:type="dxa" w:w="1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111 of the children have an ASD diagnosis. Co-occurring diagnosis not specified.</w:t>
            </w:r>
          </w:p>
        </w:tc>
        <w:tc>
          <w:tcPr>
            <w:tcW w:type="dxa" w:w="18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outline w:val="0"/>
                <w:color w:val="333333"/>
                <w:sz w:val="24"/>
                <w:szCs w:val="24"/>
                <w:u w:color="333333"/>
                <w:shd w:val="clear" w:color="auto" w:fill="fcfcfc"/>
                <w:rtl w:val="0"/>
                <w:lang w:val="en-US"/>
                <w14:textFill>
                  <w14:solidFill>
                    <w14:srgbClr w14:val="333333"/>
                  </w14:solidFill>
                </w14:textFill>
              </w:rPr>
              <w:t>Parents reported the diagnosis. Additionally, they confirmed diagnosis using the Autism Spectrum Screening Questionnaire.</w:t>
            </w:r>
          </w:p>
        </w:tc>
      </w:tr>
      <w:tr>
        <w:tblPrEx>
          <w:shd w:val="clear" w:color="auto" w:fill="ced7e7"/>
        </w:tblPrEx>
        <w:trPr>
          <w:trHeight w:val="1679" w:hRule="atLeast"/>
        </w:trPr>
        <w:tc>
          <w:tcPr>
            <w:tcW w:type="dxa" w:w="137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Sullivan et al. (2021)</w:t>
            </w:r>
          </w:p>
        </w:tc>
        <w:tc>
          <w:tcPr>
            <w:tcW w:type="dxa" w:w="10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5</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Male and Female, number not reported.</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Not reported</w:t>
            </w:r>
          </w:p>
        </w:tc>
        <w:tc>
          <w:tcPr>
            <w:tcW w:type="dxa" w:w="127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United Kingdom</w:t>
            </w:r>
          </w:p>
        </w:tc>
        <w:tc>
          <w:tcPr>
            <w:tcW w:type="dxa" w:w="1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Not reported.</w:t>
            </w:r>
          </w:p>
        </w:tc>
        <w:tc>
          <w:tcPr>
            <w:tcW w:type="dxa" w:w="18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outline w:val="0"/>
                <w:color w:val="333333"/>
                <w:sz w:val="24"/>
                <w:szCs w:val="24"/>
                <w:u w:color="333333"/>
                <w:shd w:val="clear" w:color="auto" w:fill="fcfcfc"/>
                <w:rtl w:val="0"/>
                <w:lang w:val="en-US"/>
                <w14:textFill>
                  <w14:solidFill>
                    <w14:srgbClr w14:val="333333"/>
                  </w14:solidFill>
                </w14:textFill>
              </w:rPr>
              <w:t>Participants self-reported diagnosis.</w:t>
            </w:r>
          </w:p>
        </w:tc>
      </w:tr>
      <w:tr>
        <w:tblPrEx>
          <w:shd w:val="clear" w:color="auto" w:fill="ced7e7"/>
        </w:tblPrEx>
        <w:trPr>
          <w:trHeight w:val="3740" w:hRule="atLeast"/>
        </w:trPr>
        <w:tc>
          <w:tcPr>
            <w:tcW w:type="dxa" w:w="137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Tierney et al. (2016)</w:t>
            </w:r>
          </w:p>
        </w:tc>
        <w:tc>
          <w:tcPr>
            <w:tcW w:type="dxa" w:w="10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10</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F: 10</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13-16 (14.4)</w:t>
            </w:r>
          </w:p>
        </w:tc>
        <w:tc>
          <w:tcPr>
            <w:tcW w:type="dxa" w:w="127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United Kingdom</w:t>
            </w:r>
          </w:p>
        </w:tc>
        <w:tc>
          <w:tcPr>
            <w:tcW w:type="dxa" w:w="1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Whole sample has an ASD diagnosis. Additionally, 10% reported having ADHD, and 10% reported having anxiety.</w:t>
            </w:r>
          </w:p>
        </w:tc>
        <w:tc>
          <w:tcPr>
            <w:tcW w:type="dxa" w:w="18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outline w:val="0"/>
                <w:color w:val="1f1f1f"/>
                <w:sz w:val="24"/>
                <w:szCs w:val="24"/>
                <w:u w:color="1f1f1f"/>
                <w:shd w:val="clear" w:color="auto" w:fill="ffffff"/>
                <w:rtl w:val="0"/>
                <w:lang w:val="en-US"/>
                <w14:textFill>
                  <w14:solidFill>
                    <w14:srgbClr w14:val="1F1F1F"/>
                  </w14:solidFill>
                </w14:textFill>
              </w:rPr>
              <w:t>Researchers gathered written documentation of diagnosis</w:t>
            </w:r>
          </w:p>
        </w:tc>
      </w:tr>
      <w:tr>
        <w:tblPrEx>
          <w:shd w:val="clear" w:color="auto" w:fill="ced7e7"/>
        </w:tblPrEx>
        <w:trPr>
          <w:trHeight w:val="2366" w:hRule="atLeast"/>
        </w:trPr>
        <w:tc>
          <w:tcPr>
            <w:tcW w:type="dxa" w:w="137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Tint and Weiss (2018)</w:t>
            </w:r>
          </w:p>
        </w:tc>
        <w:tc>
          <w:tcPr>
            <w:tcW w:type="dxa" w:w="10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20</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F: 20</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19-69 (35.45)</w:t>
            </w:r>
          </w:p>
        </w:tc>
        <w:tc>
          <w:tcPr>
            <w:tcW w:type="dxa" w:w="127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Canada</w:t>
            </w:r>
          </w:p>
        </w:tc>
        <w:tc>
          <w:tcPr>
            <w:tcW w:type="dxa" w:w="1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Whole sample has an ASD diagnosis. Co-occurring lot listed not specified.</w:t>
            </w:r>
          </w:p>
        </w:tc>
        <w:tc>
          <w:tcPr>
            <w:tcW w:type="dxa" w:w="18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outline w:val="0"/>
                <w:color w:val="333333"/>
                <w:sz w:val="24"/>
                <w:szCs w:val="24"/>
                <w:u w:color="333333"/>
                <w:shd w:val="clear" w:color="auto" w:fill="fcfcfc"/>
                <w:rtl w:val="0"/>
                <w:lang w:val="en-US"/>
                <w14:textFill>
                  <w14:solidFill>
                    <w14:srgbClr w14:val="333333"/>
                  </w14:solidFill>
                </w14:textFill>
              </w:rPr>
              <w:t>Participants self-reported diagnosis.</w:t>
            </w:r>
          </w:p>
        </w:tc>
      </w:tr>
      <w:tr>
        <w:tblPrEx>
          <w:shd w:val="clear" w:color="auto" w:fill="ced7e7"/>
        </w:tblPrEx>
        <w:trPr>
          <w:trHeight w:val="4770" w:hRule="atLeast"/>
        </w:trPr>
        <w:tc>
          <w:tcPr>
            <w:tcW w:type="dxa" w:w="137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Walsh et al., 2022</w:t>
            </w:r>
          </w:p>
        </w:tc>
        <w:tc>
          <w:tcPr>
            <w:tcW w:type="dxa" w:w="10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85</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nil" w:color="auto" w:fill="auto"/>
              </w:rPr>
            </w:pPr>
            <w:r>
              <w:rPr>
                <w:rFonts w:ascii="Times New Roman" w:hAnsi="Times New Roman"/>
                <w:sz w:val="24"/>
                <w:szCs w:val="24"/>
                <w:shd w:val="nil" w:color="auto" w:fill="auto"/>
                <w:rtl w:val="0"/>
                <w:lang w:val="en-US"/>
              </w:rPr>
              <w:t>Autistic Sample:</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F: 24</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M: 21</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Non-Autistic Sample</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F: 21</w:t>
            </w:r>
          </w:p>
          <w:p>
            <w:pPr>
              <w:pStyle w:val="Body"/>
              <w:bidi w:val="0"/>
              <w:ind w:left="0" w:right="0" w:firstLine="0"/>
              <w:jc w:val="left"/>
              <w:rPr>
                <w:rFonts w:ascii="Times New Roman" w:cs="Times New Roman" w:hAnsi="Times New Roman" w:eastAsia="Times New Roman"/>
                <w:sz w:val="24"/>
                <w:szCs w:val="24"/>
                <w:shd w:val="nil" w:color="auto" w:fill="auto"/>
                <w:rtl w:val="0"/>
              </w:rPr>
            </w:pPr>
            <w:r>
              <w:rPr>
                <w:rFonts w:ascii="Times New Roman" w:hAnsi="Times New Roman"/>
                <w:sz w:val="24"/>
                <w:szCs w:val="24"/>
                <w:shd w:val="nil" w:color="auto" w:fill="auto"/>
                <w:rtl w:val="0"/>
                <w:lang w:val="en-US"/>
              </w:rPr>
              <w:t xml:space="preserve"> </w:t>
            </w:r>
          </w:p>
          <w:p>
            <w:pPr>
              <w:pStyle w:val="Body"/>
              <w:bidi w:val="0"/>
              <w:ind w:left="0" w:right="0" w:firstLine="0"/>
              <w:jc w:val="left"/>
              <w:rPr>
                <w:rtl w:val="0"/>
              </w:rPr>
            </w:pPr>
            <w:r>
              <w:rPr>
                <w:rFonts w:ascii="Times New Roman" w:hAnsi="Times New Roman"/>
                <w:sz w:val="24"/>
                <w:szCs w:val="24"/>
                <w:shd w:val="nil" w:color="auto" w:fill="auto"/>
                <w:rtl w:val="0"/>
                <w:lang w:val="en-US"/>
              </w:rPr>
              <w:t>M: 19</w:t>
            </w:r>
          </w:p>
        </w:tc>
        <w:tc>
          <w:tcPr>
            <w:tcW w:type="dxa" w:w="11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18-70 (49.41)</w:t>
            </w:r>
          </w:p>
        </w:tc>
        <w:tc>
          <w:tcPr>
            <w:tcW w:type="dxa" w:w="127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United States of America</w:t>
            </w:r>
          </w:p>
        </w:tc>
        <w:tc>
          <w:tcPr>
            <w:tcW w:type="dxa" w:w="1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43 participants have an ASD diagnosis. Co-occurring diagnosis not specified.</w:t>
            </w:r>
          </w:p>
        </w:tc>
        <w:tc>
          <w:tcPr>
            <w:tcW w:type="dxa" w:w="18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sz w:val="24"/>
                <w:szCs w:val="24"/>
                <w:shd w:val="clear" w:color="auto" w:fill="fcfcfc"/>
              </w:rPr>
            </w:pPr>
            <w:r>
              <w:rPr>
                <w:rFonts w:ascii="Times New Roman" w:hAnsi="Times New Roman"/>
                <w:sz w:val="24"/>
                <w:szCs w:val="24"/>
                <w:shd w:val="clear" w:color="auto" w:fill="fcfcfc"/>
                <w:rtl w:val="0"/>
                <w:lang w:val="en-US"/>
              </w:rPr>
              <w:t>Diagnosis confirmed with ADOS module 4, a brief case history, and the DSM-V checklist combined with clinical judgment</w:t>
            </w:r>
          </w:p>
          <w:p>
            <w:pPr>
              <w:pStyle w:val="Body"/>
              <w:bidi w:val="0"/>
              <w:ind w:left="0" w:right="0" w:firstLine="0"/>
              <w:jc w:val="left"/>
              <w:rPr>
                <w:rFonts w:ascii="Times New Roman" w:cs="Times New Roman" w:hAnsi="Times New Roman" w:eastAsia="Times New Roman"/>
                <w:sz w:val="24"/>
                <w:szCs w:val="24"/>
                <w:shd w:val="clear" w:color="auto" w:fill="fcfcfc"/>
                <w:rtl w:val="0"/>
              </w:rPr>
            </w:pPr>
            <w:r>
              <w:rPr>
                <w:rFonts w:ascii="Times New Roman" w:hAnsi="Times New Roman"/>
                <w:sz w:val="24"/>
                <w:szCs w:val="24"/>
                <w:shd w:val="clear" w:color="auto" w:fill="fcfcfc"/>
                <w:rtl w:val="0"/>
                <w:lang w:val="en-US"/>
              </w:rPr>
              <w:t xml:space="preserve">                        </w:t>
              <w:tab/>
              <w:t xml:space="preserve">        </w:t>
            </w:r>
          </w:p>
          <w:p>
            <w:pPr>
              <w:pStyle w:val="Body"/>
              <w:bidi w:val="0"/>
              <w:ind w:left="0" w:right="0" w:firstLine="0"/>
              <w:jc w:val="left"/>
              <w:rPr>
                <w:rFonts w:ascii="Times New Roman" w:cs="Times New Roman" w:hAnsi="Times New Roman" w:eastAsia="Times New Roman"/>
                <w:sz w:val="24"/>
                <w:szCs w:val="24"/>
                <w:shd w:val="clear" w:color="auto" w:fill="fcfcfc"/>
                <w:rtl w:val="0"/>
              </w:rPr>
            </w:pPr>
            <w:r>
              <w:rPr>
                <w:rFonts w:ascii="Times New Roman" w:hAnsi="Times New Roman"/>
                <w:sz w:val="24"/>
                <w:szCs w:val="24"/>
                <w:shd w:val="clear" w:color="auto" w:fill="fcfcfc"/>
                <w:rtl w:val="0"/>
                <w:lang w:val="en-US"/>
              </w:rPr>
              <w:t xml:space="preserve">                           </w:t>
            </w:r>
          </w:p>
          <w:p>
            <w:pPr>
              <w:pStyle w:val="Body"/>
              <w:bidi w:val="0"/>
              <w:ind w:left="0" w:right="0" w:firstLine="0"/>
              <w:jc w:val="left"/>
              <w:rPr>
                <w:rFonts w:ascii="Times New Roman" w:cs="Times New Roman" w:hAnsi="Times New Roman" w:eastAsia="Times New Roman"/>
                <w:sz w:val="24"/>
                <w:szCs w:val="24"/>
                <w:shd w:val="clear" w:color="auto" w:fill="fcfcfc"/>
                <w:rtl w:val="0"/>
              </w:rPr>
            </w:pPr>
            <w:r>
              <w:rPr>
                <w:rFonts w:ascii="Times New Roman" w:hAnsi="Times New Roman"/>
                <w:sz w:val="24"/>
                <w:szCs w:val="24"/>
                <w:shd w:val="clear" w:color="auto" w:fill="fcfcfc"/>
                <w:rtl w:val="0"/>
                <w:lang w:val="en-US"/>
              </w:rPr>
              <w:t xml:space="preserve">                  </w:t>
            </w:r>
          </w:p>
          <w:p>
            <w:pPr>
              <w:pStyle w:val="Body"/>
              <w:bidi w:val="0"/>
              <w:ind w:left="0" w:right="0" w:firstLine="0"/>
              <w:jc w:val="left"/>
              <w:rPr>
                <w:rtl w:val="0"/>
              </w:rPr>
            </w:pPr>
            <w:r>
              <w:rPr>
                <w:rFonts w:ascii="Times New Roman" w:hAnsi="Times New Roman"/>
                <w:sz w:val="24"/>
                <w:szCs w:val="24"/>
                <w:shd w:val="clear" w:color="auto" w:fill="fcfcfc"/>
                <w:rtl w:val="0"/>
                <w:lang w:val="en-US"/>
              </w:rPr>
              <w:t xml:space="preserve"> </w:t>
            </w:r>
          </w:p>
        </w:tc>
      </w:tr>
    </w:tbl>
    <w:p>
      <w:pPr>
        <w:pStyle w:val="Body"/>
        <w:widowControl w:val="0"/>
        <w:spacing w:line="240" w:lineRule="auto"/>
      </w:pPr>
    </w:p>
    <w:p>
      <w:pPr>
        <w:pStyle w:val="Body"/>
        <w:spacing w:line="240" w:lineRule="auto"/>
        <w:rPr>
          <w:rFonts w:ascii="Times New Roman" w:cs="Times New Roman" w:hAnsi="Times New Roman" w:eastAsia="Times New Roman"/>
          <w:b w:val="1"/>
          <w:bCs w:val="1"/>
          <w:sz w:val="24"/>
          <w:szCs w:val="24"/>
        </w:rPr>
      </w:pP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de-DE"/>
        </w:rPr>
        <w:t xml:space="preserve">Legend: ASD = Autism Spectrum Disorder  </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de-DE"/>
        </w:rPr>
        <w:t xml:space="preserve">BAP = Broader Autism Phenotype </w:t>
      </w:r>
    </w:p>
    <w:p>
      <w:pPr>
        <w:pStyle w:val="Body"/>
        <w:spacing w:line="240" w:lineRule="auto"/>
        <w:rPr>
          <w:rFonts w:ascii="Times New Roman" w:cs="Times New Roman" w:hAnsi="Times New Roman" w:eastAsia="Times New Roman"/>
          <w:sz w:val="24"/>
          <w:szCs w:val="24"/>
        </w:rPr>
      </w:pP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de-DE"/>
        </w:rPr>
        <w:t>Genders:</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da-DK"/>
        </w:rPr>
        <w:t>F = Female</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nl-NL"/>
        </w:rPr>
        <w:t>M = Male</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NB = Non-binary</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O = Other</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ND = Not Disclosed</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de-DE"/>
        </w:rPr>
        <w:t>GN = Gender Neutral</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de-DE"/>
        </w:rPr>
        <w:t xml:space="preserve">AG = Agender </w:t>
      </w:r>
    </w:p>
    <w:p>
      <w:pPr>
        <w:pStyle w:val="Body"/>
        <w:spacing w:line="240" w:lineRule="auto"/>
        <w:rPr>
          <w:rFonts w:ascii="Times New Roman" w:cs="Times New Roman" w:hAnsi="Times New Roman" w:eastAsia="Times New Roman"/>
        </w:rPr>
      </w:pPr>
      <w:r>
        <w:rPr>
          <w:rFonts w:ascii="Times New Roman" w:hAnsi="Times New Roman"/>
          <w:sz w:val="24"/>
          <w:szCs w:val="24"/>
          <w:rtl w:val="0"/>
          <w:lang w:val="de-DE"/>
        </w:rPr>
        <w:t xml:space="preserve">T: Transgender </w:t>
      </w:r>
    </w:p>
    <w:p>
      <w:pPr>
        <w:pStyle w:val="Body"/>
        <w:rPr>
          <w:rFonts w:ascii="Times New Roman" w:cs="Times New Roman" w:hAnsi="Times New Roman" w:eastAsia="Times New Roman"/>
        </w:rPr>
      </w:pPr>
    </w:p>
    <w:tbl>
      <w:tblPr>
        <w:tblW w:w="935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89"/>
        <w:gridCol w:w="731"/>
        <w:gridCol w:w="804"/>
        <w:gridCol w:w="760"/>
        <w:gridCol w:w="848"/>
        <w:gridCol w:w="760"/>
        <w:gridCol w:w="716"/>
        <w:gridCol w:w="687"/>
        <w:gridCol w:w="745"/>
        <w:gridCol w:w="1301"/>
        <w:gridCol w:w="1213"/>
      </w:tblGrid>
      <w:tr>
        <w:tblPrEx>
          <w:shd w:val="clear" w:color="auto" w:fill="ced7e7"/>
        </w:tblPrEx>
        <w:trPr>
          <w:trHeight w:val="305" w:hRule="atLeast"/>
        </w:trPr>
        <w:tc>
          <w:tcPr>
            <w:tcW w:type="dxa" w:w="9354"/>
            <w:gridSpan w:val="1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bottom"/>
          </w:tcPr>
          <w:p>
            <w:pPr>
              <w:pStyle w:val="Body"/>
              <w:jc w:val="center"/>
            </w:pPr>
            <w:r>
              <w:rPr>
                <w:rFonts w:ascii="Times New Roman" w:hAnsi="Times New Roman"/>
                <w:sz w:val="24"/>
                <w:szCs w:val="24"/>
                <w:shd w:val="nil" w:color="auto" w:fill="auto"/>
                <w:rtl w:val="0"/>
                <w:lang w:val="en-US"/>
              </w:rPr>
              <w:t>Total Autistic Sample</w:t>
            </w:r>
          </w:p>
        </w:tc>
      </w:tr>
      <w:tr>
        <w:tblPrEx>
          <w:shd w:val="clear" w:color="auto" w:fill="ced7e7"/>
        </w:tblPrEx>
        <w:trPr>
          <w:trHeight w:val="365" w:hRule="atLeast"/>
        </w:trPr>
        <w:tc>
          <w:tcPr>
            <w:tcW w:type="dxa" w:w="78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bottom"/>
          </w:tcPr>
          <w:p>
            <w:pPr>
              <w:pStyle w:val="Body"/>
              <w:jc w:val="center"/>
            </w:pPr>
            <w:r>
              <w:rPr>
                <w:rFonts w:ascii="Times New Roman" w:hAnsi="Times New Roman"/>
                <w:sz w:val="24"/>
                <w:szCs w:val="24"/>
                <w:shd w:val="nil" w:color="auto" w:fill="auto"/>
                <w:rtl w:val="0"/>
                <w:lang w:val="en-US"/>
              </w:rPr>
              <w:t>FA</w:t>
            </w:r>
          </w:p>
        </w:tc>
        <w:tc>
          <w:tcPr>
            <w:tcW w:type="dxa" w:w="73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bottom"/>
          </w:tcPr>
          <w:p>
            <w:pPr>
              <w:pStyle w:val="Body"/>
              <w:jc w:val="center"/>
            </w:pPr>
            <w:r>
              <w:rPr>
                <w:rFonts w:ascii="Times New Roman" w:hAnsi="Times New Roman"/>
                <w:sz w:val="24"/>
                <w:szCs w:val="24"/>
                <w:shd w:val="nil" w:color="auto" w:fill="auto"/>
                <w:rtl w:val="0"/>
                <w:lang w:val="en-US"/>
              </w:rPr>
              <w:t>FY</w:t>
            </w:r>
          </w:p>
        </w:tc>
        <w:tc>
          <w:tcPr>
            <w:tcW w:type="dxa" w:w="80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bottom"/>
          </w:tcPr>
          <w:p>
            <w:pPr>
              <w:pStyle w:val="Body"/>
              <w:jc w:val="center"/>
            </w:pPr>
            <w:r>
              <w:rPr>
                <w:rFonts w:ascii="Times New Roman" w:hAnsi="Times New Roman"/>
                <w:sz w:val="24"/>
                <w:szCs w:val="24"/>
                <w:shd w:val="nil" w:color="auto" w:fill="auto"/>
                <w:rtl w:val="0"/>
                <w:lang w:val="en-US"/>
              </w:rPr>
              <w:t>MA</w:t>
            </w:r>
          </w:p>
        </w:tc>
        <w:tc>
          <w:tcPr>
            <w:tcW w:type="dxa" w:w="7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bottom"/>
          </w:tcPr>
          <w:p>
            <w:pPr>
              <w:pStyle w:val="Body"/>
              <w:jc w:val="center"/>
            </w:pPr>
            <w:r>
              <w:rPr>
                <w:rFonts w:ascii="Times New Roman" w:hAnsi="Times New Roman"/>
                <w:sz w:val="24"/>
                <w:szCs w:val="24"/>
                <w:shd w:val="nil" w:color="auto" w:fill="auto"/>
                <w:rtl w:val="0"/>
                <w:lang w:val="en-US"/>
              </w:rPr>
              <w:t>MY</w:t>
            </w:r>
          </w:p>
        </w:tc>
        <w:tc>
          <w:tcPr>
            <w:tcW w:type="dxa" w:w="84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bottom"/>
          </w:tcPr>
          <w:p>
            <w:pPr>
              <w:pStyle w:val="Body"/>
              <w:jc w:val="center"/>
            </w:pPr>
            <w:r>
              <w:rPr>
                <w:rFonts w:ascii="Times New Roman" w:hAnsi="Times New Roman"/>
                <w:sz w:val="24"/>
                <w:szCs w:val="24"/>
                <w:shd w:val="nil" w:color="auto" w:fill="auto"/>
                <w:rtl w:val="0"/>
                <w:lang w:val="en-US"/>
              </w:rPr>
              <w:t>NBA</w:t>
            </w:r>
          </w:p>
        </w:tc>
        <w:tc>
          <w:tcPr>
            <w:tcW w:type="dxa" w:w="7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bottom"/>
          </w:tcPr>
          <w:p>
            <w:pPr>
              <w:pStyle w:val="Body"/>
              <w:jc w:val="center"/>
            </w:pPr>
            <w:r>
              <w:rPr>
                <w:rFonts w:ascii="Times New Roman" w:hAnsi="Times New Roman"/>
                <w:sz w:val="24"/>
                <w:szCs w:val="24"/>
                <w:shd w:val="nil" w:color="auto" w:fill="auto"/>
                <w:rtl w:val="0"/>
                <w:lang w:val="en-US"/>
              </w:rPr>
              <w:t>NBY</w:t>
            </w:r>
          </w:p>
        </w:tc>
        <w:tc>
          <w:tcPr>
            <w:tcW w:type="dxa" w:w="71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bottom"/>
          </w:tcPr>
          <w:p>
            <w:pPr>
              <w:pStyle w:val="Body"/>
              <w:jc w:val="center"/>
            </w:pPr>
            <w:r>
              <w:rPr>
                <w:rFonts w:ascii="Times New Roman" w:hAnsi="Times New Roman"/>
                <w:sz w:val="24"/>
                <w:szCs w:val="24"/>
                <w:shd w:val="nil" w:color="auto" w:fill="auto"/>
                <w:rtl w:val="0"/>
                <w:lang w:val="en-US"/>
              </w:rPr>
              <w:t>TA</w:t>
            </w:r>
          </w:p>
        </w:tc>
        <w:tc>
          <w:tcPr>
            <w:tcW w:type="dxa" w:w="6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bottom"/>
          </w:tcPr>
          <w:p>
            <w:pPr>
              <w:pStyle w:val="Body"/>
              <w:jc w:val="center"/>
            </w:pPr>
            <w:r>
              <w:rPr>
                <w:rFonts w:ascii="Times New Roman" w:hAnsi="Times New Roman"/>
                <w:sz w:val="24"/>
                <w:szCs w:val="24"/>
                <w:shd w:val="nil" w:color="auto" w:fill="auto"/>
                <w:rtl w:val="0"/>
                <w:lang w:val="en-US"/>
              </w:rPr>
              <w:t>TY</w:t>
            </w:r>
          </w:p>
        </w:tc>
        <w:tc>
          <w:tcPr>
            <w:tcW w:type="dxa" w:w="74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bottom"/>
          </w:tcPr>
          <w:p>
            <w:pPr>
              <w:pStyle w:val="Body"/>
              <w:jc w:val="center"/>
            </w:pPr>
            <w:r>
              <w:rPr>
                <w:rFonts w:ascii="Times New Roman" w:hAnsi="Times New Roman"/>
                <w:sz w:val="24"/>
                <w:szCs w:val="24"/>
                <w:shd w:val="nil" w:color="auto" w:fill="auto"/>
                <w:rtl w:val="0"/>
                <w:lang w:val="en-US"/>
              </w:rPr>
              <w:t>ND</w:t>
            </w:r>
          </w:p>
        </w:tc>
        <w:tc>
          <w:tcPr>
            <w:tcW w:type="dxa" w:w="130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bottom"/>
          </w:tcPr>
          <w:p>
            <w:pPr>
              <w:pStyle w:val="Body"/>
              <w:jc w:val="center"/>
            </w:pPr>
            <w:r>
              <w:rPr>
                <w:rFonts w:ascii="Times New Roman" w:hAnsi="Times New Roman"/>
                <w:sz w:val="24"/>
                <w:szCs w:val="24"/>
                <w:shd w:val="nil" w:color="auto" w:fill="auto"/>
                <w:rtl w:val="0"/>
                <w:lang w:val="en-US"/>
              </w:rPr>
              <w:t>Educators</w:t>
            </w:r>
          </w:p>
        </w:tc>
        <w:tc>
          <w:tcPr>
            <w:tcW w:type="dxa" w:w="12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bottom"/>
          </w:tcPr>
          <w:p>
            <w:pPr>
              <w:pStyle w:val="Body"/>
              <w:jc w:val="center"/>
            </w:pPr>
            <w:r>
              <w:rPr>
                <w:rFonts w:ascii="Times New Roman" w:hAnsi="Times New Roman"/>
                <w:sz w:val="24"/>
                <w:szCs w:val="24"/>
                <w:shd w:val="nil" w:color="auto" w:fill="auto"/>
                <w:rtl w:val="0"/>
                <w:lang w:val="en-US"/>
              </w:rPr>
              <w:t>Parents</w:t>
            </w:r>
          </w:p>
        </w:tc>
      </w:tr>
      <w:tr>
        <w:tblPrEx>
          <w:shd w:val="clear" w:color="auto" w:fill="ced7e7"/>
        </w:tblPrEx>
        <w:trPr>
          <w:trHeight w:val="305" w:hRule="atLeast"/>
        </w:trPr>
        <w:tc>
          <w:tcPr>
            <w:tcW w:type="dxa" w:w="789"/>
            <w:tcBorders>
              <w:top w:val="single" w:color="000000"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Body"/>
              <w:jc w:val="right"/>
            </w:pPr>
            <w:r>
              <w:rPr>
                <w:rFonts w:ascii="Times New Roman" w:hAnsi="Times New Roman"/>
                <w:sz w:val="24"/>
                <w:szCs w:val="24"/>
                <w:shd w:val="nil" w:color="auto" w:fill="auto"/>
                <w:rtl w:val="0"/>
                <w:lang w:val="en-US"/>
              </w:rPr>
              <w:t>2079</w:t>
            </w:r>
          </w:p>
        </w:tc>
        <w:tc>
          <w:tcPr>
            <w:tcW w:type="dxa" w:w="731"/>
            <w:tcBorders>
              <w:top w:val="single" w:color="000000"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Body"/>
              <w:jc w:val="right"/>
            </w:pPr>
            <w:r>
              <w:rPr>
                <w:rFonts w:ascii="Times New Roman" w:hAnsi="Times New Roman"/>
                <w:sz w:val="24"/>
                <w:szCs w:val="24"/>
                <w:shd w:val="nil" w:color="auto" w:fill="auto"/>
                <w:rtl w:val="0"/>
                <w:lang w:val="en-US"/>
              </w:rPr>
              <w:t>215</w:t>
            </w:r>
          </w:p>
        </w:tc>
        <w:tc>
          <w:tcPr>
            <w:tcW w:type="dxa" w:w="804"/>
            <w:tcBorders>
              <w:top w:val="single" w:color="000000" w:sz="6" w:space="0" w:shadow="0" w:frame="0"/>
              <w:left w:val="single" w:color="cccccc" w:sz="6" w:space="0" w:shadow="0" w:frame="0"/>
              <w:bottom w:val="single" w:color="000000"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Body"/>
              <w:jc w:val="right"/>
            </w:pPr>
            <w:r>
              <w:rPr>
                <w:rFonts w:ascii="Times New Roman" w:hAnsi="Times New Roman"/>
                <w:sz w:val="24"/>
                <w:szCs w:val="24"/>
                <w:shd w:val="nil" w:color="auto" w:fill="auto"/>
                <w:rtl w:val="0"/>
                <w:lang w:val="en-US"/>
              </w:rPr>
              <w:t>1453</w:t>
            </w:r>
          </w:p>
        </w:tc>
        <w:tc>
          <w:tcPr>
            <w:tcW w:type="dxa" w:w="760"/>
            <w:tcBorders>
              <w:top w:val="single" w:color="000000" w:sz="6" w:space="0" w:shadow="0" w:frame="0"/>
              <w:left w:val="single" w:color="cccccc" w:sz="6" w:space="0" w:shadow="0" w:frame="0"/>
              <w:bottom w:val="single" w:color="000000"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Body"/>
              <w:jc w:val="right"/>
            </w:pPr>
            <w:r>
              <w:rPr>
                <w:rFonts w:ascii="Times New Roman" w:hAnsi="Times New Roman"/>
                <w:sz w:val="24"/>
                <w:szCs w:val="24"/>
                <w:shd w:val="nil" w:color="auto" w:fill="auto"/>
                <w:rtl w:val="0"/>
                <w:lang w:val="en-US"/>
              </w:rPr>
              <w:t>445</w:t>
            </w:r>
          </w:p>
        </w:tc>
        <w:tc>
          <w:tcPr>
            <w:tcW w:type="dxa" w:w="848"/>
            <w:tcBorders>
              <w:top w:val="single" w:color="000000" w:sz="6" w:space="0" w:shadow="0" w:frame="0"/>
              <w:left w:val="single" w:color="cccccc" w:sz="6" w:space="0" w:shadow="0" w:frame="0"/>
              <w:bottom w:val="single" w:color="000000"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Body"/>
              <w:jc w:val="right"/>
            </w:pPr>
            <w:r>
              <w:rPr>
                <w:rFonts w:ascii="Times New Roman" w:hAnsi="Times New Roman"/>
                <w:sz w:val="24"/>
                <w:szCs w:val="24"/>
                <w:shd w:val="nil" w:color="auto" w:fill="auto"/>
                <w:rtl w:val="0"/>
                <w:lang w:val="en-US"/>
              </w:rPr>
              <w:t>142</w:t>
            </w:r>
          </w:p>
        </w:tc>
        <w:tc>
          <w:tcPr>
            <w:tcW w:type="dxa" w:w="760"/>
            <w:tcBorders>
              <w:top w:val="single" w:color="000000" w:sz="6" w:space="0" w:shadow="0" w:frame="0"/>
              <w:left w:val="single" w:color="cccccc" w:sz="6" w:space="0" w:shadow="0" w:frame="0"/>
              <w:bottom w:val="single" w:color="000000"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Body"/>
              <w:jc w:val="right"/>
            </w:pPr>
            <w:r>
              <w:rPr>
                <w:rFonts w:ascii="Times New Roman" w:hAnsi="Times New Roman"/>
                <w:sz w:val="24"/>
                <w:szCs w:val="24"/>
                <w:shd w:val="nil" w:color="auto" w:fill="auto"/>
                <w:rtl w:val="0"/>
                <w:lang w:val="en-US"/>
              </w:rPr>
              <w:t>3</w:t>
            </w:r>
          </w:p>
        </w:tc>
        <w:tc>
          <w:tcPr>
            <w:tcW w:type="dxa" w:w="716"/>
            <w:tcBorders>
              <w:top w:val="single" w:color="000000" w:sz="6" w:space="0" w:shadow="0" w:frame="0"/>
              <w:left w:val="single" w:color="cccccc" w:sz="6" w:space="0" w:shadow="0" w:frame="0"/>
              <w:bottom w:val="single" w:color="000000"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Body"/>
              <w:jc w:val="right"/>
            </w:pPr>
            <w:r>
              <w:rPr>
                <w:rFonts w:ascii="Times New Roman" w:hAnsi="Times New Roman"/>
                <w:sz w:val="24"/>
                <w:szCs w:val="24"/>
                <w:shd w:val="nil" w:color="auto" w:fill="auto"/>
                <w:rtl w:val="0"/>
                <w:lang w:val="en-US"/>
              </w:rPr>
              <w:t>3</w:t>
            </w:r>
          </w:p>
        </w:tc>
        <w:tc>
          <w:tcPr>
            <w:tcW w:type="dxa" w:w="687"/>
            <w:tcBorders>
              <w:top w:val="single" w:color="000000"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Body"/>
            </w:pPr>
            <w:r>
              <w:rPr>
                <w:rFonts w:ascii="Times New Roman" w:hAnsi="Times New Roman"/>
                <w:sz w:val="24"/>
                <w:szCs w:val="24"/>
                <w:shd w:val="nil" w:color="auto" w:fill="auto"/>
                <w:rtl w:val="0"/>
                <w:lang w:val="en-US"/>
              </w:rPr>
              <w:t>0</w:t>
            </w:r>
          </w:p>
        </w:tc>
        <w:tc>
          <w:tcPr>
            <w:tcW w:type="dxa" w:w="745"/>
            <w:tcBorders>
              <w:top w:val="single" w:color="000000"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Body"/>
              <w:jc w:val="right"/>
            </w:pPr>
            <w:r>
              <w:rPr>
                <w:rFonts w:ascii="Times New Roman" w:hAnsi="Times New Roman"/>
                <w:sz w:val="24"/>
                <w:szCs w:val="24"/>
                <w:shd w:val="nil" w:color="auto" w:fill="auto"/>
                <w:rtl w:val="0"/>
                <w:lang w:val="en-US"/>
              </w:rPr>
              <w:t>19</w:t>
            </w:r>
          </w:p>
        </w:tc>
        <w:tc>
          <w:tcPr>
            <w:tcW w:type="dxa" w:w="1301"/>
            <w:tcBorders>
              <w:top w:val="single" w:color="000000"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Body"/>
              <w:jc w:val="right"/>
            </w:pPr>
            <w:r>
              <w:rPr>
                <w:rFonts w:ascii="Times New Roman" w:hAnsi="Times New Roman"/>
                <w:sz w:val="24"/>
                <w:szCs w:val="24"/>
                <w:shd w:val="nil" w:color="auto" w:fill="auto"/>
                <w:rtl w:val="0"/>
                <w:lang w:val="en-US"/>
              </w:rPr>
              <w:t>8</w:t>
            </w:r>
          </w:p>
        </w:tc>
        <w:tc>
          <w:tcPr>
            <w:tcW w:type="dxa" w:w="1213"/>
            <w:tcBorders>
              <w:top w:val="single" w:color="000000" w:sz="6" w:space="0" w:shadow="0" w:frame="0"/>
              <w:left w:val="single" w:color="cccccc" w:sz="6" w:space="0" w:shadow="0" w:frame="0"/>
              <w:bottom w:val="single" w:color="cccccc" w:sz="6" w:space="0" w:shadow="0" w:frame="0"/>
              <w:right w:val="single" w:color="000000" w:sz="6" w:space="0" w:shadow="0" w:frame="0"/>
            </w:tcBorders>
            <w:shd w:val="clear" w:color="auto" w:fill="auto"/>
            <w:tcMar>
              <w:top w:type="dxa" w:w="80"/>
              <w:left w:type="dxa" w:w="80"/>
              <w:bottom w:type="dxa" w:w="80"/>
              <w:right w:type="dxa" w:w="80"/>
            </w:tcMar>
            <w:vAlign w:val="bottom"/>
          </w:tcPr>
          <w:p>
            <w:pPr>
              <w:pStyle w:val="Body"/>
              <w:jc w:val="right"/>
            </w:pPr>
            <w:r>
              <w:rPr>
                <w:rFonts w:ascii="Times New Roman" w:hAnsi="Times New Roman"/>
                <w:sz w:val="24"/>
                <w:szCs w:val="24"/>
                <w:shd w:val="nil" w:color="auto" w:fill="auto"/>
                <w:rtl w:val="0"/>
                <w:lang w:val="en-US"/>
              </w:rPr>
              <w:t>140</w:t>
            </w:r>
          </w:p>
        </w:tc>
      </w:tr>
      <w:tr>
        <w:tblPrEx>
          <w:shd w:val="clear" w:color="auto" w:fill="ced7e7"/>
        </w:tblPrEx>
        <w:trPr>
          <w:trHeight w:val="992" w:hRule="atLeast"/>
        </w:trPr>
        <w:tc>
          <w:tcPr>
            <w:tcW w:type="dxa" w:w="789"/>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Body"/>
            </w:pPr>
            <w:r>
              <w:rPr>
                <w:rFonts w:ascii="Times New Roman" w:hAnsi="Times New Roman"/>
                <w:sz w:val="24"/>
                <w:szCs w:val="24"/>
                <w:shd w:val="nil" w:color="auto" w:fill="auto"/>
                <w:rtl w:val="0"/>
                <w:lang w:val="en-US"/>
              </w:rPr>
              <w:t xml:space="preserve"> </w:t>
            </w:r>
          </w:p>
        </w:tc>
        <w:tc>
          <w:tcPr>
            <w:tcW w:type="dxa" w:w="731"/>
            <w:tcBorders>
              <w:top w:val="single" w:color="cccccc" w:sz="6" w:space="0" w:shadow="0" w:frame="0"/>
              <w:left w:val="single" w:color="cccccc" w:sz="6" w:space="0" w:shadow="0" w:frame="0"/>
              <w:bottom w:val="single" w:color="cccccc" w:sz="6" w:space="0" w:shadow="0" w:frame="0"/>
              <w:right w:val="single" w:color="000000" w:sz="6" w:space="0" w:shadow="0" w:frame="0"/>
            </w:tcBorders>
            <w:shd w:val="clear" w:color="auto" w:fill="auto"/>
            <w:tcMar>
              <w:top w:type="dxa" w:w="80"/>
              <w:left w:type="dxa" w:w="80"/>
              <w:bottom w:type="dxa" w:w="80"/>
              <w:right w:type="dxa" w:w="80"/>
            </w:tcMar>
            <w:vAlign w:val="bottom"/>
          </w:tcPr>
          <w:p>
            <w:pPr>
              <w:pStyle w:val="Body"/>
            </w:pPr>
            <w:r>
              <w:rPr>
                <w:rFonts w:ascii="Times New Roman" w:hAnsi="Times New Roman"/>
                <w:sz w:val="24"/>
                <w:szCs w:val="24"/>
                <w:shd w:val="nil" w:color="auto" w:fill="auto"/>
                <w:rtl w:val="0"/>
                <w:lang w:val="en-US"/>
              </w:rPr>
              <w:t xml:space="preserve"> </w:t>
            </w:r>
          </w:p>
        </w:tc>
        <w:tc>
          <w:tcPr>
            <w:tcW w:type="dxa" w:w="2412"/>
            <w:gridSpan w:val="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bottom"/>
          </w:tcPr>
          <w:p>
            <w:pPr>
              <w:pStyle w:val="Body"/>
              <w:jc w:val="center"/>
            </w:pPr>
            <w:r>
              <w:rPr>
                <w:rFonts w:ascii="Times New Roman" w:hAnsi="Times New Roman"/>
                <w:sz w:val="24"/>
                <w:szCs w:val="24"/>
                <w:shd w:val="nil" w:color="auto" w:fill="auto"/>
                <w:rtl w:val="0"/>
                <w:lang w:val="en-US"/>
              </w:rPr>
              <w:t>Total Sample Size Including Parents/Educators</w:t>
            </w:r>
          </w:p>
        </w:tc>
        <w:tc>
          <w:tcPr>
            <w:tcW w:type="dxa" w:w="7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bottom"/>
          </w:tcPr>
          <w:p>
            <w:pPr>
              <w:pStyle w:val="Body"/>
            </w:pPr>
            <w:r>
              <w:rPr>
                <w:rFonts w:ascii="Times New Roman" w:hAnsi="Times New Roman"/>
                <w:sz w:val="24"/>
                <w:szCs w:val="24"/>
                <w:shd w:val="nil" w:color="auto" w:fill="auto"/>
                <w:rtl w:val="0"/>
                <w:lang w:val="en-US"/>
              </w:rPr>
              <w:t xml:space="preserve"> </w:t>
            </w:r>
          </w:p>
        </w:tc>
        <w:tc>
          <w:tcPr>
            <w:tcW w:type="dxa" w:w="71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bottom"/>
          </w:tcPr>
          <w:p>
            <w:pPr>
              <w:pStyle w:val="Body"/>
              <w:jc w:val="right"/>
            </w:pPr>
            <w:r>
              <w:rPr>
                <w:rFonts w:ascii="Times New Roman" w:hAnsi="Times New Roman"/>
                <w:sz w:val="24"/>
                <w:szCs w:val="24"/>
                <w:shd w:val="nil" w:color="auto" w:fill="auto"/>
                <w:rtl w:val="0"/>
                <w:lang w:val="en-US"/>
              </w:rPr>
              <w:t>4507</w:t>
            </w:r>
          </w:p>
        </w:tc>
        <w:tc>
          <w:tcPr>
            <w:tcW w:type="dxa" w:w="687"/>
            <w:tcBorders>
              <w:top w:val="single" w:color="cccccc" w:sz="6" w:space="0" w:shadow="0" w:frame="0"/>
              <w:left w:val="single" w:color="000000"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Body"/>
            </w:pPr>
            <w:r>
              <w:rPr>
                <w:rFonts w:ascii="Times New Roman" w:hAnsi="Times New Roman"/>
                <w:sz w:val="24"/>
                <w:szCs w:val="24"/>
                <w:shd w:val="nil" w:color="auto" w:fill="auto"/>
                <w:rtl w:val="0"/>
                <w:lang w:val="en-US"/>
              </w:rPr>
              <w:t xml:space="preserve"> </w:t>
            </w:r>
          </w:p>
        </w:tc>
        <w:tc>
          <w:tcPr>
            <w:tcW w:type="dxa" w:w="74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Body"/>
            </w:pPr>
            <w:r>
              <w:rPr>
                <w:rFonts w:ascii="Times New Roman" w:hAnsi="Times New Roman"/>
                <w:sz w:val="24"/>
                <w:szCs w:val="24"/>
                <w:shd w:val="nil" w:color="auto" w:fill="auto"/>
                <w:rtl w:val="0"/>
                <w:lang w:val="en-US"/>
              </w:rPr>
              <w:t xml:space="preserve"> </w:t>
            </w:r>
          </w:p>
        </w:tc>
        <w:tc>
          <w:tcPr>
            <w:tcW w:type="dxa" w:w="1301"/>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Body"/>
            </w:pPr>
            <w:r>
              <w:rPr>
                <w:rFonts w:ascii="Times New Roman" w:hAnsi="Times New Roman"/>
                <w:sz w:val="24"/>
                <w:szCs w:val="24"/>
                <w:shd w:val="nil" w:color="auto" w:fill="auto"/>
                <w:rtl w:val="0"/>
                <w:lang w:val="en-US"/>
              </w:rPr>
              <w:t xml:space="preserve"> </w:t>
            </w:r>
          </w:p>
        </w:tc>
        <w:tc>
          <w:tcPr>
            <w:tcW w:type="dxa" w:w="1213"/>
            <w:tcBorders>
              <w:top w:val="single" w:color="cccccc" w:sz="6" w:space="0" w:shadow="0" w:frame="0"/>
              <w:left w:val="single" w:color="cccccc" w:sz="6" w:space="0" w:shadow="0" w:frame="0"/>
              <w:bottom w:val="single" w:color="cccccc" w:sz="6" w:space="0" w:shadow="0" w:frame="0"/>
              <w:right w:val="single" w:color="000000" w:sz="6" w:space="0" w:shadow="0" w:frame="0"/>
            </w:tcBorders>
            <w:shd w:val="clear" w:color="auto" w:fill="auto"/>
            <w:tcMar>
              <w:top w:type="dxa" w:w="80"/>
              <w:left w:type="dxa" w:w="80"/>
              <w:bottom w:type="dxa" w:w="80"/>
              <w:right w:type="dxa" w:w="80"/>
            </w:tcMar>
            <w:vAlign w:val="bottom"/>
          </w:tcPr>
          <w:p>
            <w:pPr>
              <w:pStyle w:val="Body"/>
            </w:pPr>
            <w:r>
              <w:rPr>
                <w:rFonts w:ascii="Times New Roman" w:hAnsi="Times New Roman"/>
                <w:sz w:val="24"/>
                <w:szCs w:val="24"/>
                <w:shd w:val="nil" w:color="auto" w:fill="auto"/>
                <w:rtl w:val="0"/>
                <w:lang w:val="en-US"/>
              </w:rPr>
              <w:t xml:space="preserve"> </w:t>
            </w:r>
          </w:p>
        </w:tc>
      </w:tr>
      <w:tr>
        <w:tblPrEx>
          <w:shd w:val="clear" w:color="auto" w:fill="ced7e7"/>
        </w:tblPrEx>
        <w:trPr>
          <w:trHeight w:val="992" w:hRule="atLeast"/>
        </w:trPr>
        <w:tc>
          <w:tcPr>
            <w:tcW w:type="dxa" w:w="789"/>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Body"/>
            </w:pPr>
            <w:r>
              <w:rPr>
                <w:rFonts w:ascii="Times New Roman" w:hAnsi="Times New Roman"/>
                <w:sz w:val="24"/>
                <w:szCs w:val="24"/>
                <w:shd w:val="nil" w:color="auto" w:fill="auto"/>
                <w:rtl w:val="0"/>
                <w:lang w:val="en-US"/>
              </w:rPr>
              <w:t xml:space="preserve"> </w:t>
            </w:r>
          </w:p>
        </w:tc>
        <w:tc>
          <w:tcPr>
            <w:tcW w:type="dxa" w:w="731"/>
            <w:tcBorders>
              <w:top w:val="single" w:color="cccccc" w:sz="6" w:space="0" w:shadow="0" w:frame="0"/>
              <w:left w:val="single" w:color="cccccc" w:sz="6" w:space="0" w:shadow="0" w:frame="0"/>
              <w:bottom w:val="single" w:color="cccccc" w:sz="6" w:space="0" w:shadow="0" w:frame="0"/>
              <w:right w:val="single" w:color="000000" w:sz="6" w:space="0" w:shadow="0" w:frame="0"/>
            </w:tcBorders>
            <w:shd w:val="clear" w:color="auto" w:fill="auto"/>
            <w:tcMar>
              <w:top w:type="dxa" w:w="80"/>
              <w:left w:type="dxa" w:w="80"/>
              <w:bottom w:type="dxa" w:w="80"/>
              <w:right w:type="dxa" w:w="80"/>
            </w:tcMar>
            <w:vAlign w:val="bottom"/>
          </w:tcPr>
          <w:p>
            <w:pPr>
              <w:pStyle w:val="Body"/>
            </w:pPr>
            <w:r>
              <w:rPr>
                <w:rFonts w:ascii="Times New Roman" w:hAnsi="Times New Roman"/>
                <w:sz w:val="24"/>
                <w:szCs w:val="24"/>
                <w:shd w:val="nil" w:color="auto" w:fill="auto"/>
                <w:rtl w:val="0"/>
                <w:lang w:val="en-US"/>
              </w:rPr>
              <w:t xml:space="preserve"> </w:t>
            </w:r>
          </w:p>
        </w:tc>
        <w:tc>
          <w:tcPr>
            <w:tcW w:type="dxa" w:w="2412"/>
            <w:gridSpan w:val="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bottom"/>
          </w:tcPr>
          <w:p>
            <w:pPr>
              <w:pStyle w:val="Body"/>
              <w:jc w:val="center"/>
            </w:pPr>
            <w:r>
              <w:rPr>
                <w:rFonts w:ascii="Times New Roman" w:hAnsi="Times New Roman"/>
                <w:sz w:val="24"/>
                <w:szCs w:val="24"/>
                <w:shd w:val="nil" w:color="auto" w:fill="auto"/>
                <w:rtl w:val="0"/>
                <w:lang w:val="en-US"/>
              </w:rPr>
              <w:t>Total Autistic Sample Size Excluding Parents/Educators</w:t>
            </w:r>
          </w:p>
        </w:tc>
        <w:tc>
          <w:tcPr>
            <w:tcW w:type="dxa" w:w="7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bottom"/>
          </w:tcPr>
          <w:p>
            <w:pPr>
              <w:pStyle w:val="Body"/>
            </w:pPr>
            <w:r>
              <w:rPr>
                <w:rFonts w:ascii="Times New Roman" w:hAnsi="Times New Roman"/>
                <w:sz w:val="24"/>
                <w:szCs w:val="24"/>
                <w:shd w:val="nil" w:color="auto" w:fill="auto"/>
                <w:rtl w:val="0"/>
                <w:lang w:val="en-US"/>
              </w:rPr>
              <w:t xml:space="preserve"> </w:t>
            </w:r>
          </w:p>
        </w:tc>
        <w:tc>
          <w:tcPr>
            <w:tcW w:type="dxa" w:w="71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bottom"/>
          </w:tcPr>
          <w:p>
            <w:pPr>
              <w:pStyle w:val="Body"/>
              <w:jc w:val="right"/>
            </w:pPr>
            <w:r>
              <w:rPr>
                <w:rFonts w:ascii="Times New Roman" w:hAnsi="Times New Roman"/>
                <w:sz w:val="24"/>
                <w:szCs w:val="24"/>
                <w:shd w:val="nil" w:color="auto" w:fill="auto"/>
                <w:rtl w:val="0"/>
                <w:lang w:val="en-US"/>
              </w:rPr>
              <w:t>4359</w:t>
            </w:r>
          </w:p>
        </w:tc>
        <w:tc>
          <w:tcPr>
            <w:tcW w:type="dxa" w:w="687"/>
            <w:tcBorders>
              <w:top w:val="single" w:color="cccccc" w:sz="6" w:space="0" w:shadow="0" w:frame="0"/>
              <w:left w:val="single" w:color="000000"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Body"/>
            </w:pPr>
            <w:r>
              <w:rPr>
                <w:rFonts w:ascii="Times New Roman" w:hAnsi="Times New Roman"/>
                <w:sz w:val="24"/>
                <w:szCs w:val="24"/>
                <w:shd w:val="nil" w:color="auto" w:fill="auto"/>
                <w:rtl w:val="0"/>
                <w:lang w:val="en-US"/>
              </w:rPr>
              <w:t xml:space="preserve"> </w:t>
            </w:r>
          </w:p>
        </w:tc>
        <w:tc>
          <w:tcPr>
            <w:tcW w:type="dxa" w:w="745"/>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Body"/>
            </w:pPr>
            <w:r>
              <w:rPr>
                <w:rFonts w:ascii="Times New Roman" w:hAnsi="Times New Roman"/>
                <w:sz w:val="24"/>
                <w:szCs w:val="24"/>
                <w:shd w:val="nil" w:color="auto" w:fill="auto"/>
                <w:rtl w:val="0"/>
                <w:lang w:val="en-US"/>
              </w:rPr>
              <w:t xml:space="preserve"> </w:t>
            </w:r>
          </w:p>
        </w:tc>
        <w:tc>
          <w:tcPr>
            <w:tcW w:type="dxa" w:w="1301"/>
            <w:tcBorders>
              <w:top w:val="single" w:color="cccccc" w:sz="6" w:space="0" w:shadow="0" w:frame="0"/>
              <w:left w:val="single" w:color="cccccc" w:sz="6" w:space="0" w:shadow="0" w:frame="0"/>
              <w:bottom w:val="single" w:color="cccccc" w:sz="6" w:space="0" w:shadow="0" w:frame="0"/>
              <w:right w:val="single" w:color="cccccc" w:sz="6" w:space="0" w:shadow="0" w:frame="0"/>
            </w:tcBorders>
            <w:shd w:val="clear" w:color="auto" w:fill="auto"/>
            <w:tcMar>
              <w:top w:type="dxa" w:w="80"/>
              <w:left w:type="dxa" w:w="80"/>
              <w:bottom w:type="dxa" w:w="80"/>
              <w:right w:type="dxa" w:w="80"/>
            </w:tcMar>
            <w:vAlign w:val="bottom"/>
          </w:tcPr>
          <w:p>
            <w:pPr>
              <w:pStyle w:val="Body"/>
            </w:pPr>
            <w:r>
              <w:rPr>
                <w:rFonts w:ascii="Times New Roman" w:hAnsi="Times New Roman"/>
                <w:sz w:val="24"/>
                <w:szCs w:val="24"/>
                <w:shd w:val="nil" w:color="auto" w:fill="auto"/>
                <w:rtl w:val="0"/>
                <w:lang w:val="en-US"/>
              </w:rPr>
              <w:t xml:space="preserve"> </w:t>
            </w:r>
          </w:p>
        </w:tc>
        <w:tc>
          <w:tcPr>
            <w:tcW w:type="dxa" w:w="1213"/>
            <w:tcBorders>
              <w:top w:val="single" w:color="cccccc" w:sz="6" w:space="0" w:shadow="0" w:frame="0"/>
              <w:left w:val="single" w:color="cccccc" w:sz="6" w:space="0" w:shadow="0" w:frame="0"/>
              <w:bottom w:val="single" w:color="cccccc" w:sz="6" w:space="0" w:shadow="0" w:frame="0"/>
              <w:right w:val="single" w:color="000000" w:sz="6" w:space="0" w:shadow="0" w:frame="0"/>
            </w:tcBorders>
            <w:shd w:val="clear" w:color="auto" w:fill="auto"/>
            <w:tcMar>
              <w:top w:type="dxa" w:w="80"/>
              <w:left w:type="dxa" w:w="80"/>
              <w:bottom w:type="dxa" w:w="80"/>
              <w:right w:type="dxa" w:w="80"/>
            </w:tcMar>
            <w:vAlign w:val="bottom"/>
          </w:tcPr>
          <w:p>
            <w:pPr>
              <w:pStyle w:val="Body"/>
            </w:pPr>
            <w:r>
              <w:rPr>
                <w:rFonts w:ascii="Times New Roman" w:hAnsi="Times New Roman"/>
                <w:sz w:val="24"/>
                <w:szCs w:val="24"/>
                <w:shd w:val="nil" w:color="auto" w:fill="auto"/>
                <w:rtl w:val="0"/>
                <w:lang w:val="en-US"/>
              </w:rPr>
              <w:t xml:space="preserve"> </w:t>
            </w:r>
          </w:p>
        </w:tc>
      </w:tr>
    </w:tbl>
    <w:p>
      <w:pPr>
        <w:pStyle w:val="Body"/>
        <w:widowControl w:val="0"/>
        <w:spacing w:line="240" w:lineRule="auto"/>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rPr>
        <w:t>FA = Female Adult</w:t>
      </w:r>
    </w:p>
    <w:p>
      <w:pPr>
        <w:pStyle w:val="Body"/>
        <w:rPr>
          <w:rFonts w:ascii="Times New Roman" w:cs="Times New Roman" w:hAnsi="Times New Roman" w:eastAsia="Times New Roman"/>
        </w:rPr>
      </w:pPr>
      <w:r>
        <w:rPr>
          <w:rFonts w:ascii="Times New Roman" w:hAnsi="Times New Roman"/>
          <w:rtl w:val="0"/>
          <w:lang w:val="en-US"/>
        </w:rPr>
        <w:t>FY = Female Youth</w:t>
      </w:r>
    </w:p>
    <w:p>
      <w:pPr>
        <w:pStyle w:val="Body"/>
        <w:rPr>
          <w:rFonts w:ascii="Times New Roman" w:cs="Times New Roman" w:hAnsi="Times New Roman" w:eastAsia="Times New Roman"/>
        </w:rPr>
      </w:pPr>
      <w:r>
        <w:rPr>
          <w:rFonts w:ascii="Times New Roman" w:hAnsi="Times New Roman"/>
          <w:rtl w:val="0"/>
          <w:lang w:val="it-IT"/>
        </w:rPr>
        <w:t>MA = Male Adult</w:t>
      </w:r>
    </w:p>
    <w:p>
      <w:pPr>
        <w:pStyle w:val="Body"/>
        <w:rPr>
          <w:rFonts w:ascii="Times New Roman" w:cs="Times New Roman" w:hAnsi="Times New Roman" w:eastAsia="Times New Roman"/>
        </w:rPr>
      </w:pPr>
      <w:r>
        <w:rPr>
          <w:rFonts w:ascii="Times New Roman" w:hAnsi="Times New Roman"/>
          <w:rtl w:val="0"/>
          <w:lang w:val="en-US"/>
        </w:rPr>
        <w:t>MY = Male Youth</w:t>
      </w:r>
    </w:p>
    <w:p>
      <w:pPr>
        <w:pStyle w:val="Body"/>
        <w:rPr>
          <w:rFonts w:ascii="Times New Roman" w:cs="Times New Roman" w:hAnsi="Times New Roman" w:eastAsia="Times New Roman"/>
        </w:rPr>
      </w:pPr>
      <w:r>
        <w:rPr>
          <w:rFonts w:ascii="Times New Roman" w:hAnsi="Times New Roman"/>
          <w:rtl w:val="0"/>
          <w:lang w:val="en-US"/>
        </w:rPr>
        <w:t>NBA = Non-Binary Adults</w:t>
      </w:r>
    </w:p>
    <w:p>
      <w:pPr>
        <w:pStyle w:val="Body"/>
        <w:rPr>
          <w:rFonts w:ascii="Times New Roman" w:cs="Times New Roman" w:hAnsi="Times New Roman" w:eastAsia="Times New Roman"/>
        </w:rPr>
      </w:pPr>
      <w:r>
        <w:rPr>
          <w:rFonts w:ascii="Times New Roman" w:hAnsi="Times New Roman"/>
          <w:rtl w:val="0"/>
          <w:lang w:val="en-US"/>
        </w:rPr>
        <w:t>NBY = Non-Binary Youth</w:t>
      </w:r>
    </w:p>
    <w:p>
      <w:pPr>
        <w:pStyle w:val="Body"/>
        <w:rPr>
          <w:rFonts w:ascii="Times New Roman" w:cs="Times New Roman" w:hAnsi="Times New Roman" w:eastAsia="Times New Roman"/>
        </w:rPr>
      </w:pPr>
      <w:r>
        <w:rPr>
          <w:rFonts w:ascii="Times New Roman" w:hAnsi="Times New Roman"/>
          <w:rtl w:val="0"/>
          <w:lang w:val="en-US"/>
        </w:rPr>
        <w:t>TA = Trans Adults</w:t>
      </w:r>
    </w:p>
    <w:p>
      <w:pPr>
        <w:pStyle w:val="Body"/>
        <w:rPr>
          <w:rFonts w:ascii="Times New Roman" w:cs="Times New Roman" w:hAnsi="Times New Roman" w:eastAsia="Times New Roman"/>
        </w:rPr>
      </w:pPr>
      <w:r>
        <w:rPr>
          <w:rFonts w:ascii="Times New Roman" w:hAnsi="Times New Roman"/>
          <w:rtl w:val="0"/>
          <w:lang w:val="en-US"/>
        </w:rPr>
        <w:t>TY = Trans Youth</w:t>
      </w:r>
    </w:p>
    <w:p>
      <w:pPr>
        <w:pStyle w:val="Body"/>
        <w:rPr>
          <w:rFonts w:ascii="Times New Roman" w:cs="Times New Roman" w:hAnsi="Times New Roman" w:eastAsia="Times New Roman"/>
        </w:rPr>
      </w:pPr>
      <w:r>
        <w:rPr>
          <w:rFonts w:ascii="Times New Roman" w:hAnsi="Times New Roman"/>
          <w:rtl w:val="0"/>
          <w:lang w:val="en-US"/>
        </w:rPr>
        <w:t>NDA = Non-Disclosed Adults</w:t>
      </w:r>
    </w:p>
    <w:p>
      <w:pPr>
        <w:pStyle w:val="Body"/>
        <w:rPr>
          <w:rFonts w:ascii="Times New Roman" w:cs="Times New Roman" w:hAnsi="Times New Roman" w:eastAsia="Times New Roman"/>
        </w:rPr>
      </w:pPr>
      <w:r>
        <w:rPr>
          <w:rFonts w:ascii="Times New Roman" w:hAnsi="Times New Roman"/>
          <w:rtl w:val="0"/>
          <w:lang w:val="en-US"/>
        </w:rPr>
        <w:t>NDY = Non-Disclosed Youth</w:t>
      </w:r>
    </w:p>
    <w:p>
      <w:pPr>
        <w:pStyle w:val="Body"/>
        <w:rPr>
          <w:rFonts w:ascii="Times New Roman" w:cs="Times New Roman" w:hAnsi="Times New Roman" w:eastAsia="Times New Roman"/>
          <w:sz w:val="24"/>
          <w:szCs w:val="24"/>
        </w:rPr>
      </w:pPr>
    </w:p>
    <w:p>
      <w:pPr>
        <w:pStyle w:val="Body"/>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da-DK"/>
        </w:rPr>
        <w:t>Appendix C</w:t>
      </w:r>
    </w:p>
    <w:p>
      <w:pPr>
        <w:pStyle w:val="Body"/>
        <w:rPr>
          <w:rFonts w:ascii="Times New Roman" w:cs="Times New Roman" w:hAnsi="Times New Roman" w:eastAsia="Times New Roman"/>
          <w:sz w:val="24"/>
          <w:szCs w:val="24"/>
        </w:rPr>
      </w:pPr>
    </w:p>
    <w:p>
      <w:pPr>
        <w:pStyle w:val="Body"/>
        <w:spacing w:line="24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Quality Assessment - Adults</w:t>
      </w:r>
    </w:p>
    <w:p>
      <w:pPr>
        <w:pStyle w:val="Body"/>
        <w:spacing w:line="240" w:lineRule="auto"/>
        <w:rPr>
          <w:rFonts w:ascii="Times New Roman" w:cs="Times New Roman" w:hAnsi="Times New Roman" w:eastAsia="Times New Roman"/>
        </w:rPr>
      </w:pPr>
    </w:p>
    <w:tbl>
      <w:tblPr>
        <w:tblW w:w="931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15"/>
        <w:gridCol w:w="3000"/>
        <w:gridCol w:w="1005"/>
        <w:gridCol w:w="3060"/>
        <w:gridCol w:w="735"/>
      </w:tblGrid>
      <w:tr>
        <w:tblPrEx>
          <w:shd w:val="clear" w:color="auto" w:fill="ced7e7"/>
        </w:tblPrEx>
        <w:trPr>
          <w:trHeight w:val="1461" w:hRule="atLeast"/>
        </w:trPr>
        <w:tc>
          <w:tcPr>
            <w:tcW w:type="dxa" w:w="15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tc>
        <w:tc>
          <w:tcPr>
            <w:tcW w:type="dxa" w:w="30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spacing w:line="240" w:lineRule="auto"/>
            </w:pPr>
            <w:r>
              <w:rPr>
                <w:rFonts w:ascii="Times New Roman" w:hAnsi="Times New Roman"/>
                <w:b w:val="1"/>
                <w:bCs w:val="1"/>
                <w:sz w:val="22"/>
                <w:szCs w:val="22"/>
                <w:shd w:val="nil" w:color="auto" w:fill="auto"/>
                <w:rtl w:val="0"/>
                <w:lang w:val="en-US"/>
              </w:rPr>
              <w:t>Quality Criteria</w:t>
            </w:r>
          </w:p>
        </w:tc>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spacing w:line="240" w:lineRule="auto"/>
            </w:pPr>
            <w:r>
              <w:rPr>
                <w:rFonts w:ascii="Times New Roman" w:hAnsi="Times New Roman"/>
                <w:b w:val="1"/>
                <w:bCs w:val="1"/>
                <w:sz w:val="22"/>
                <w:szCs w:val="22"/>
                <w:shd w:val="nil" w:color="auto" w:fill="auto"/>
                <w:rtl w:val="0"/>
                <w:lang w:val="en-US"/>
              </w:rPr>
              <w:t>Number of Studies Not Meeting Criteria</w:t>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spacing w:line="240" w:lineRule="auto"/>
            </w:pPr>
            <w:r>
              <w:rPr>
                <w:rFonts w:ascii="Times New Roman" w:hAnsi="Times New Roman"/>
                <w:b w:val="1"/>
                <w:bCs w:val="1"/>
                <w:sz w:val="22"/>
                <w:szCs w:val="22"/>
                <w:shd w:val="nil" w:color="auto" w:fill="auto"/>
                <w:rtl w:val="0"/>
                <w:lang w:val="en-US"/>
              </w:rPr>
              <w:t>Quality Problems Recorded</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tc>
      </w:tr>
      <w:tr>
        <w:tblPrEx>
          <w:shd w:val="clear" w:color="auto" w:fill="ced7e7"/>
        </w:tblPrEx>
        <w:trPr>
          <w:trHeight w:val="501" w:hRule="atLeast"/>
        </w:trPr>
        <w:tc>
          <w:tcPr>
            <w:tcW w:type="dxa" w:w="151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b w:val="1"/>
                <w:bCs w:val="1"/>
                <w:sz w:val="22"/>
                <w:szCs w:val="22"/>
                <w:shd w:val="nil" w:color="auto" w:fill="auto"/>
                <w:rtl w:val="0"/>
                <w:lang w:val="en-US"/>
              </w:rPr>
              <w:t>Quantitative</w:t>
            </w:r>
          </w:p>
        </w:tc>
        <w:tc>
          <w:tcPr>
            <w:tcW w:type="dxa" w:w="300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Is the sample representative of the target population?</w:t>
            </w:r>
          </w:p>
        </w:tc>
        <w:tc>
          <w:tcPr>
            <w:tcW w:type="dxa" w:w="100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23</w:t>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Non-binary genders under-represented or not included</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23</w:t>
            </w:r>
          </w:p>
        </w:tc>
      </w:tr>
      <w:tr>
        <w:tblPrEx>
          <w:shd w:val="clear" w:color="auto" w:fill="ced7e7"/>
        </w:tblPrEx>
        <w:trPr>
          <w:trHeight w:val="320" w:hRule="atLeast"/>
        </w:trPr>
        <w:tc>
          <w:tcPr>
            <w:tcW w:type="dxa" w:w="151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0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0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Male sample under-represented</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10</w:t>
            </w:r>
          </w:p>
        </w:tc>
      </w:tr>
      <w:tr>
        <w:tblPrEx>
          <w:shd w:val="clear" w:color="auto" w:fill="ced7e7"/>
        </w:tblPrEx>
        <w:trPr>
          <w:trHeight w:val="405" w:hRule="atLeast"/>
        </w:trPr>
        <w:tc>
          <w:tcPr>
            <w:tcW w:type="dxa" w:w="151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0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0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Comorbidities not specified</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9</w:t>
            </w:r>
          </w:p>
        </w:tc>
      </w:tr>
      <w:tr>
        <w:tblPrEx>
          <w:shd w:val="clear" w:color="auto" w:fill="ced7e7"/>
        </w:tblPrEx>
        <w:trPr>
          <w:trHeight w:val="320" w:hRule="atLeast"/>
        </w:trPr>
        <w:tc>
          <w:tcPr>
            <w:tcW w:type="dxa" w:w="151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0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0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ID excluded</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3</w:t>
            </w:r>
          </w:p>
        </w:tc>
      </w:tr>
      <w:tr>
        <w:tblPrEx>
          <w:shd w:val="clear" w:color="auto" w:fill="ced7e7"/>
        </w:tblPrEx>
        <w:trPr>
          <w:trHeight w:val="491" w:hRule="atLeast"/>
        </w:trPr>
        <w:tc>
          <w:tcPr>
            <w:tcW w:type="dxa" w:w="151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0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0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Group breakdown did not match total participants</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3</w:t>
            </w:r>
          </w:p>
        </w:tc>
      </w:tr>
      <w:tr>
        <w:tblPrEx>
          <w:shd w:val="clear" w:color="auto" w:fill="ced7e7"/>
        </w:tblPrEx>
        <w:trPr>
          <w:trHeight w:val="501" w:hRule="atLeast"/>
        </w:trPr>
        <w:tc>
          <w:tcPr>
            <w:tcW w:type="dxa" w:w="151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0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0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Female sample under-represented</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2</w:t>
            </w:r>
          </w:p>
        </w:tc>
      </w:tr>
      <w:tr>
        <w:tblPrEx>
          <w:shd w:val="clear" w:color="auto" w:fill="ced7e7"/>
        </w:tblPrEx>
        <w:trPr>
          <w:trHeight w:val="501" w:hRule="atLeast"/>
        </w:trPr>
        <w:tc>
          <w:tcPr>
            <w:tcW w:type="dxa" w:w="151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0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0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G-power under powered</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2</w:t>
            </w:r>
          </w:p>
        </w:tc>
      </w:tr>
      <w:tr>
        <w:tblPrEx>
          <w:shd w:val="clear" w:color="auto" w:fill="ced7e7"/>
        </w:tblPrEx>
        <w:trPr>
          <w:trHeight w:val="501" w:hRule="atLeast"/>
        </w:trPr>
        <w:tc>
          <w:tcPr>
            <w:tcW w:type="dxa" w:w="151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0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0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Head injury/neurological disorders excluded</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r>
      <w:tr>
        <w:tblPrEx>
          <w:shd w:val="clear" w:color="auto" w:fill="ced7e7"/>
        </w:tblPrEx>
        <w:trPr>
          <w:trHeight w:val="320" w:hRule="atLeast"/>
        </w:trPr>
        <w:tc>
          <w:tcPr>
            <w:tcW w:type="dxa" w:w="151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0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0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Only UK citizens</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r>
      <w:tr>
        <w:tblPrEx>
          <w:shd w:val="clear" w:color="auto" w:fill="ced7e7"/>
        </w:tblPrEx>
        <w:trPr>
          <w:trHeight w:val="501" w:hRule="atLeast"/>
        </w:trPr>
        <w:tc>
          <w:tcPr>
            <w:tcW w:type="dxa" w:w="151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0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0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Poor physical/mental health excluded</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r>
      <w:tr>
        <w:tblPrEx>
          <w:shd w:val="clear" w:color="auto" w:fill="ced7e7"/>
        </w:tblPrEx>
        <w:trPr>
          <w:trHeight w:val="501" w:hRule="atLeast"/>
        </w:trPr>
        <w:tc>
          <w:tcPr>
            <w:tcW w:type="dxa" w:w="151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0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Are the measurements appropriate?</w:t>
            </w:r>
          </w:p>
        </w:tc>
        <w:tc>
          <w:tcPr>
            <w:tcW w:type="dxa" w:w="100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11</w:t>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Some or all measures not standardized for autism</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9</w:t>
            </w:r>
          </w:p>
        </w:tc>
      </w:tr>
      <w:tr>
        <w:tblPrEx>
          <w:shd w:val="clear" w:color="auto" w:fill="ced7e7"/>
        </w:tblPrEx>
        <w:trPr>
          <w:trHeight w:val="501" w:hRule="atLeast"/>
        </w:trPr>
        <w:tc>
          <w:tcPr>
            <w:tcW w:type="dxa" w:w="151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0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0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Some measures administered online</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8</w:t>
            </w:r>
          </w:p>
        </w:tc>
      </w:tr>
      <w:tr>
        <w:tblPrEx>
          <w:shd w:val="clear" w:color="auto" w:fill="ced7e7"/>
        </w:tblPrEx>
        <w:trPr>
          <w:trHeight w:val="501" w:hRule="atLeast"/>
        </w:trPr>
        <w:tc>
          <w:tcPr>
            <w:tcW w:type="dxa" w:w="151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0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0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Unstandardized measure created for the purposes of the study</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2</w:t>
            </w:r>
          </w:p>
        </w:tc>
      </w:tr>
      <w:tr>
        <w:tblPrEx>
          <w:shd w:val="clear" w:color="auto" w:fill="ced7e7"/>
        </w:tblPrEx>
        <w:trPr>
          <w:trHeight w:val="320" w:hRule="atLeast"/>
        </w:trPr>
        <w:tc>
          <w:tcPr>
            <w:tcW w:type="dxa" w:w="151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0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0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IQ assessed using a subscale</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r>
      <w:tr>
        <w:tblPrEx>
          <w:shd w:val="clear" w:color="auto" w:fill="ced7e7"/>
        </w:tblPrEx>
        <w:trPr>
          <w:trHeight w:val="741" w:hRule="atLeast"/>
        </w:trPr>
        <w:tc>
          <w:tcPr>
            <w:tcW w:type="dxa" w:w="151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0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0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Measure adapted for autism within study but not standardized</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r>
      <w:tr>
        <w:tblPrEx>
          <w:shd w:val="clear" w:color="auto" w:fill="ced7e7"/>
        </w:tblPrEx>
        <w:trPr>
          <w:trHeight w:val="501" w:hRule="atLeast"/>
        </w:trPr>
        <w:tc>
          <w:tcPr>
            <w:tcW w:type="dxa" w:w="151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0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0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Measure not standardized for appropriate age-group</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r>
      <w:tr>
        <w:tblPrEx>
          <w:shd w:val="clear" w:color="auto" w:fill="ced7e7"/>
        </w:tblPrEx>
        <w:trPr>
          <w:trHeight w:val="501" w:hRule="atLeast"/>
        </w:trPr>
        <w:tc>
          <w:tcPr>
            <w:tcW w:type="dxa" w:w="151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0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Is the risk of non-response bias low?</w:t>
            </w:r>
          </w:p>
        </w:tc>
        <w:tc>
          <w:tcPr>
            <w:tcW w:type="dxa" w:w="100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7</w:t>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Large quantity of participants excluded for missing data</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3</w:t>
            </w:r>
          </w:p>
        </w:tc>
      </w:tr>
      <w:tr>
        <w:tblPrEx>
          <w:shd w:val="clear" w:color="auto" w:fill="ced7e7"/>
        </w:tblPrEx>
        <w:trPr>
          <w:trHeight w:val="741" w:hRule="atLeast"/>
        </w:trPr>
        <w:tc>
          <w:tcPr>
            <w:tcW w:type="dxa" w:w="151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0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0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Large quantity of participants excluded for being self-identified as autistic</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r>
      <w:tr>
        <w:tblPrEx>
          <w:shd w:val="clear" w:color="auto" w:fill="ced7e7"/>
        </w:tblPrEx>
        <w:trPr>
          <w:trHeight w:val="741" w:hRule="atLeast"/>
        </w:trPr>
        <w:tc>
          <w:tcPr>
            <w:tcW w:type="dxa" w:w="151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0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0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Large quantity of participants excluded for not reporting gender</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r>
      <w:tr>
        <w:tblPrEx>
          <w:shd w:val="clear" w:color="auto" w:fill="ced7e7"/>
        </w:tblPrEx>
        <w:trPr>
          <w:trHeight w:val="320" w:hRule="atLeast"/>
        </w:trPr>
        <w:tc>
          <w:tcPr>
            <w:tcW w:type="dxa" w:w="151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0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0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No gender breakdown</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r>
      <w:tr>
        <w:tblPrEx>
          <w:shd w:val="clear" w:color="auto" w:fill="ced7e7"/>
        </w:tblPrEx>
        <w:trPr>
          <w:trHeight w:val="315" w:hRule="atLeast"/>
        </w:trPr>
        <w:tc>
          <w:tcPr>
            <w:tcW w:type="dxa" w:w="151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0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0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Small sample size</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r>
      <w:tr>
        <w:tblPrEx>
          <w:shd w:val="clear" w:color="auto" w:fill="ced7e7"/>
        </w:tblPrEx>
        <w:trPr>
          <w:trHeight w:val="741" w:hRule="atLeast"/>
        </w:trPr>
        <w:tc>
          <w:tcPr>
            <w:tcW w:type="dxa" w:w="151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b w:val="1"/>
                <w:bCs w:val="1"/>
                <w:sz w:val="22"/>
                <w:szCs w:val="22"/>
                <w:shd w:val="nil" w:color="auto" w:fill="auto"/>
                <w:rtl w:val="0"/>
                <w:lang w:val="en-US"/>
              </w:rPr>
              <w:t>Qualitative</w:t>
            </w:r>
          </w:p>
        </w:tc>
        <w:tc>
          <w:tcPr>
            <w:tcW w:type="dxa" w:w="300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Is the interpretation of the results sufficiently substantiated by data?</w:t>
            </w:r>
          </w:p>
        </w:tc>
        <w:tc>
          <w:tcPr>
            <w:tcW w:type="dxa" w:w="100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10</w:t>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Comorbidity not specified</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7</w:t>
            </w:r>
          </w:p>
        </w:tc>
      </w:tr>
      <w:tr>
        <w:tblPrEx>
          <w:shd w:val="clear" w:color="auto" w:fill="ced7e7"/>
        </w:tblPrEx>
        <w:trPr>
          <w:trHeight w:val="320" w:hRule="atLeast"/>
        </w:trPr>
        <w:tc>
          <w:tcPr>
            <w:tcW w:type="dxa" w:w="151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0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0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ID excluded</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3</w:t>
            </w:r>
          </w:p>
        </w:tc>
      </w:tr>
      <w:tr>
        <w:tblPrEx>
          <w:shd w:val="clear" w:color="auto" w:fill="ced7e7"/>
        </w:tblPrEx>
        <w:trPr>
          <w:trHeight w:val="501" w:hRule="atLeast"/>
        </w:trPr>
        <w:tc>
          <w:tcPr>
            <w:tcW w:type="dxa" w:w="151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0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0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Conclusions drawn not shown in data</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r>
      <w:tr>
        <w:tblPrEx>
          <w:shd w:val="clear" w:color="auto" w:fill="ced7e7"/>
        </w:tblPrEx>
        <w:trPr>
          <w:trHeight w:val="320" w:hRule="atLeast"/>
        </w:trPr>
        <w:tc>
          <w:tcPr>
            <w:tcW w:type="dxa" w:w="151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0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0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Gender breakdown not reported</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r>
      <w:tr>
        <w:tblPrEx>
          <w:shd w:val="clear" w:color="auto" w:fill="ced7e7"/>
        </w:tblPrEx>
        <w:trPr>
          <w:trHeight w:val="320" w:hRule="atLeast"/>
        </w:trPr>
        <w:tc>
          <w:tcPr>
            <w:tcW w:type="dxa" w:w="151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0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0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Male sample under-represented</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r>
      <w:tr>
        <w:tblPrEx>
          <w:shd w:val="clear" w:color="auto" w:fill="ced7e7"/>
        </w:tblPrEx>
        <w:trPr>
          <w:trHeight w:val="501" w:hRule="atLeast"/>
        </w:trPr>
        <w:tc>
          <w:tcPr>
            <w:tcW w:type="dxa" w:w="151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0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0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Other included genders under-represented</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3</w:t>
            </w:r>
          </w:p>
        </w:tc>
      </w:tr>
      <w:tr>
        <w:tblPrEx>
          <w:shd w:val="clear" w:color="auto" w:fill="ced7e7"/>
        </w:tblPrEx>
        <w:trPr>
          <w:trHeight w:val="981" w:hRule="atLeast"/>
        </w:trPr>
        <w:tc>
          <w:tcPr>
            <w:tcW w:type="dxa" w:w="151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b w:val="1"/>
                <w:bCs w:val="1"/>
                <w:sz w:val="22"/>
                <w:szCs w:val="22"/>
                <w:shd w:val="nil" w:color="auto" w:fill="auto"/>
                <w:rtl w:val="0"/>
                <w:lang w:val="en-US"/>
              </w:rPr>
              <w:t>Mixed-Methods</w:t>
            </w:r>
          </w:p>
        </w:tc>
        <w:tc>
          <w:tcPr>
            <w:tcW w:type="dxa" w:w="300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Do the different components of the study adhere to the quality criteria of each tradition of the methods involved?</w:t>
            </w:r>
          </w:p>
        </w:tc>
        <w:tc>
          <w:tcPr>
            <w:tcW w:type="dxa" w:w="100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2</w:t>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Male sample under-represented</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2</w:t>
            </w:r>
          </w:p>
        </w:tc>
      </w:tr>
      <w:tr>
        <w:tblPrEx>
          <w:shd w:val="clear" w:color="auto" w:fill="ced7e7"/>
        </w:tblPrEx>
        <w:trPr>
          <w:trHeight w:val="501" w:hRule="atLeast"/>
        </w:trPr>
        <w:tc>
          <w:tcPr>
            <w:tcW w:type="dxa" w:w="151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0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0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Other included genders under-represented</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2</w:t>
            </w:r>
          </w:p>
        </w:tc>
      </w:tr>
      <w:tr>
        <w:tblPrEx>
          <w:shd w:val="clear" w:color="auto" w:fill="ced7e7"/>
        </w:tblPrEx>
        <w:trPr>
          <w:trHeight w:val="501" w:hRule="atLeast"/>
        </w:trPr>
        <w:tc>
          <w:tcPr>
            <w:tcW w:type="dxa" w:w="151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0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0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Participants excluded due to missing data</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r>
    </w:tbl>
    <w:p>
      <w:pPr>
        <w:pStyle w:val="Body"/>
        <w:widowControl w:val="0"/>
        <w:spacing w:line="240" w:lineRule="auto"/>
        <w:rPr>
          <w:rFonts w:ascii="Times New Roman" w:cs="Times New Roman" w:hAnsi="Times New Roman" w:eastAsia="Times New Roman"/>
        </w:rPr>
      </w:pPr>
    </w:p>
    <w:p>
      <w:pPr>
        <w:pStyle w:val="Body"/>
        <w:widowControl w:val="0"/>
        <w:spacing w:line="240" w:lineRule="auto"/>
        <w:ind w:left="108" w:firstLine="0"/>
        <w:rPr>
          <w:rFonts w:ascii="Times New Roman" w:cs="Times New Roman" w:hAnsi="Times New Roman" w:eastAsia="Times New Roman"/>
        </w:rPr>
      </w:pPr>
    </w:p>
    <w:p>
      <w:pPr>
        <w:pStyle w:val="Body"/>
        <w:widowControl w:val="0"/>
        <w:spacing w:line="240" w:lineRule="auto"/>
        <w:rPr>
          <w:rFonts w:ascii="Times New Roman" w:cs="Times New Roman" w:hAnsi="Times New Roman" w:eastAsia="Times New Roman"/>
        </w:rPr>
      </w:pPr>
    </w:p>
    <w:p>
      <w:pPr>
        <w:pStyle w:val="Body"/>
        <w:spacing w:line="24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Quality Assessment - Youth</w:t>
      </w:r>
    </w:p>
    <w:p>
      <w:pPr>
        <w:pStyle w:val="Body"/>
        <w:spacing w:line="240" w:lineRule="auto"/>
        <w:rPr>
          <w:rFonts w:ascii="Calibri" w:cs="Calibri" w:hAnsi="Calibri" w:eastAsia="Calibri"/>
        </w:rPr>
      </w:pPr>
    </w:p>
    <w:tbl>
      <w:tblPr>
        <w:tblW w:w="933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15"/>
        <w:gridCol w:w="2970"/>
        <w:gridCol w:w="1080"/>
        <w:gridCol w:w="3030"/>
        <w:gridCol w:w="735"/>
      </w:tblGrid>
      <w:tr>
        <w:tblPrEx>
          <w:shd w:val="clear" w:color="auto" w:fill="ced7e7"/>
        </w:tblPrEx>
        <w:trPr>
          <w:trHeight w:val="1471" w:hRule="atLeast"/>
        </w:trPr>
        <w:tc>
          <w:tcPr>
            <w:tcW w:type="dxa" w:w="15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tc>
        <w:tc>
          <w:tcPr>
            <w:tcW w:type="dxa" w:w="2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spacing w:line="240" w:lineRule="auto"/>
            </w:pPr>
            <w:r>
              <w:rPr>
                <w:rFonts w:ascii="Times New Roman" w:hAnsi="Times New Roman"/>
                <w:b w:val="1"/>
                <w:bCs w:val="1"/>
                <w:sz w:val="22"/>
                <w:szCs w:val="22"/>
                <w:shd w:val="nil" w:color="auto" w:fill="auto"/>
                <w:rtl w:val="0"/>
                <w:lang w:val="en-US"/>
              </w:rPr>
              <w:t>Quality Problems Recorded</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spacing w:line="240" w:lineRule="auto"/>
            </w:pPr>
            <w:r>
              <w:rPr>
                <w:rFonts w:ascii="Times New Roman" w:hAnsi="Times New Roman"/>
                <w:b w:val="1"/>
                <w:bCs w:val="1"/>
                <w:sz w:val="22"/>
                <w:szCs w:val="22"/>
                <w:shd w:val="nil" w:color="auto" w:fill="auto"/>
                <w:rtl w:val="0"/>
                <w:lang w:val="en-US"/>
              </w:rPr>
              <w:t>Number of Studies Not Meeting Criteria</w:t>
            </w:r>
          </w:p>
        </w:tc>
        <w:tc>
          <w:tcPr>
            <w:tcW w:type="dxa" w:w="3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spacing w:line="240" w:lineRule="auto"/>
            </w:pPr>
            <w:r>
              <w:rPr>
                <w:rFonts w:ascii="Times New Roman" w:hAnsi="Times New Roman"/>
                <w:b w:val="1"/>
                <w:bCs w:val="1"/>
                <w:sz w:val="22"/>
                <w:szCs w:val="22"/>
                <w:shd w:val="nil" w:color="auto" w:fill="auto"/>
                <w:rtl w:val="0"/>
                <w:lang w:val="en-US"/>
              </w:rPr>
              <w:t>Quality Problems Recorded</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tc>
      </w:tr>
      <w:tr>
        <w:tblPrEx>
          <w:shd w:val="clear" w:color="auto" w:fill="ced7e7"/>
        </w:tblPrEx>
        <w:trPr>
          <w:trHeight w:val="751" w:hRule="atLeast"/>
        </w:trPr>
        <w:tc>
          <w:tcPr>
            <w:tcW w:type="dxa" w:w="151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b w:val="1"/>
                <w:bCs w:val="1"/>
                <w:sz w:val="22"/>
                <w:szCs w:val="22"/>
                <w:shd w:val="nil" w:color="auto" w:fill="auto"/>
                <w:rtl w:val="0"/>
                <w:lang w:val="en-US"/>
              </w:rPr>
              <w:t>Quantitative</w:t>
            </w:r>
          </w:p>
        </w:tc>
        <w:tc>
          <w:tcPr>
            <w:tcW w:type="dxa" w:w="2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Is the sampling strategy relevant to address the research question?</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c>
          <w:tcPr>
            <w:tcW w:type="dxa" w:w="3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Unaffected co-twins may not be a representative TD group</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r>
      <w:tr>
        <w:tblPrEx>
          <w:shd w:val="clear" w:color="auto" w:fill="ced7e7"/>
        </w:tblPrEx>
        <w:trPr>
          <w:trHeight w:val="511" w:hRule="atLeast"/>
        </w:trPr>
        <w:tc>
          <w:tcPr>
            <w:tcW w:type="dxa" w:w="151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297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Is the sample representative of the target population?</w:t>
            </w:r>
          </w:p>
        </w:tc>
        <w:tc>
          <w:tcPr>
            <w:tcW w:type="dxa" w:w="108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15</w:t>
            </w:r>
          </w:p>
        </w:tc>
        <w:tc>
          <w:tcPr>
            <w:tcW w:type="dxa" w:w="3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Non-binary genders under-represented or not included</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15</w:t>
            </w:r>
          </w:p>
        </w:tc>
      </w:tr>
      <w:tr>
        <w:tblPrEx>
          <w:shd w:val="clear" w:color="auto" w:fill="ced7e7"/>
        </w:tblPrEx>
        <w:trPr>
          <w:trHeight w:val="330" w:hRule="atLeast"/>
        </w:trPr>
        <w:tc>
          <w:tcPr>
            <w:tcW w:type="dxa" w:w="151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29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8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Comorbidities not specified</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5</w:t>
            </w:r>
          </w:p>
        </w:tc>
      </w:tr>
      <w:tr>
        <w:tblPrEx>
          <w:shd w:val="clear" w:color="auto" w:fill="ced7e7"/>
        </w:tblPrEx>
        <w:trPr>
          <w:trHeight w:val="491" w:hRule="atLeast"/>
        </w:trPr>
        <w:tc>
          <w:tcPr>
            <w:tcW w:type="dxa" w:w="151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29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8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Female sample under-represented</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4</w:t>
            </w:r>
          </w:p>
        </w:tc>
      </w:tr>
      <w:tr>
        <w:tblPrEx>
          <w:shd w:val="clear" w:color="auto" w:fill="ced7e7"/>
        </w:tblPrEx>
        <w:trPr>
          <w:trHeight w:val="330" w:hRule="atLeast"/>
        </w:trPr>
        <w:tc>
          <w:tcPr>
            <w:tcW w:type="dxa" w:w="151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29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8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Male sample under-represented</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3</w:t>
            </w:r>
          </w:p>
        </w:tc>
      </w:tr>
      <w:tr>
        <w:tblPrEx>
          <w:shd w:val="clear" w:color="auto" w:fill="ced7e7"/>
        </w:tblPrEx>
        <w:trPr>
          <w:trHeight w:val="511" w:hRule="atLeast"/>
        </w:trPr>
        <w:tc>
          <w:tcPr>
            <w:tcW w:type="dxa" w:w="151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29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8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Descriptive statistics under-reported</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2</w:t>
            </w:r>
          </w:p>
        </w:tc>
      </w:tr>
      <w:tr>
        <w:tblPrEx>
          <w:shd w:val="clear" w:color="auto" w:fill="ced7e7"/>
        </w:tblPrEx>
        <w:trPr>
          <w:trHeight w:val="511" w:hRule="atLeast"/>
        </w:trPr>
        <w:tc>
          <w:tcPr>
            <w:tcW w:type="dxa" w:w="151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29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8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Head injury/neurological disorders excluded</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1</w:t>
            </w:r>
          </w:p>
        </w:tc>
      </w:tr>
      <w:tr>
        <w:tblPrEx>
          <w:shd w:val="clear" w:color="auto" w:fill="ced7e7"/>
        </w:tblPrEx>
        <w:trPr>
          <w:trHeight w:val="330" w:hRule="atLeast"/>
        </w:trPr>
        <w:tc>
          <w:tcPr>
            <w:tcW w:type="dxa" w:w="151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29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8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ID excluded</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1</w:t>
            </w:r>
          </w:p>
        </w:tc>
      </w:tr>
      <w:tr>
        <w:tblPrEx>
          <w:shd w:val="clear" w:color="auto" w:fill="ced7e7"/>
        </w:tblPrEx>
        <w:trPr>
          <w:trHeight w:val="511" w:hRule="atLeast"/>
        </w:trPr>
        <w:tc>
          <w:tcPr>
            <w:tcW w:type="dxa" w:w="151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29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8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Only fluent Polish speakers Included</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1</w:t>
            </w:r>
          </w:p>
        </w:tc>
      </w:tr>
      <w:tr>
        <w:tblPrEx>
          <w:shd w:val="clear" w:color="auto" w:fill="ced7e7"/>
        </w:tblPrEx>
        <w:trPr>
          <w:trHeight w:val="730" w:hRule="atLeast"/>
        </w:trPr>
        <w:tc>
          <w:tcPr>
            <w:tcW w:type="dxa" w:w="151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297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8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Poor physical/mental health excluded</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1</w:t>
            </w:r>
          </w:p>
        </w:tc>
      </w:tr>
      <w:tr>
        <w:tblPrEx>
          <w:shd w:val="clear" w:color="auto" w:fill="ced7e7"/>
        </w:tblPrEx>
        <w:trPr>
          <w:trHeight w:val="511" w:hRule="atLeast"/>
        </w:trPr>
        <w:tc>
          <w:tcPr>
            <w:tcW w:type="dxa" w:w="151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297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Are the measurements appropriate?</w:t>
            </w:r>
          </w:p>
        </w:tc>
        <w:tc>
          <w:tcPr>
            <w:tcW w:type="dxa" w:w="108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5</w:t>
            </w:r>
          </w:p>
        </w:tc>
        <w:tc>
          <w:tcPr>
            <w:tcW w:type="dxa" w:w="3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Some or all measures administered online</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2</w:t>
            </w:r>
          </w:p>
        </w:tc>
      </w:tr>
      <w:tr>
        <w:tblPrEx>
          <w:shd w:val="clear" w:color="auto" w:fill="ced7e7"/>
        </w:tblPrEx>
        <w:trPr>
          <w:trHeight w:val="731" w:hRule="atLeast"/>
        </w:trPr>
        <w:tc>
          <w:tcPr>
            <w:tcW w:type="dxa" w:w="151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29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8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Measure adapted for autism within study but not standardized</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r>
      <w:tr>
        <w:tblPrEx>
          <w:shd w:val="clear" w:color="auto" w:fill="ced7e7"/>
        </w:tblPrEx>
        <w:trPr>
          <w:trHeight w:val="511" w:hRule="atLeast"/>
        </w:trPr>
        <w:tc>
          <w:tcPr>
            <w:tcW w:type="dxa" w:w="151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29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8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Measure not standardized for the appropriate age-group</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r>
      <w:tr>
        <w:tblPrEx>
          <w:shd w:val="clear" w:color="auto" w:fill="ced7e7"/>
        </w:tblPrEx>
        <w:trPr>
          <w:trHeight w:val="731" w:hRule="atLeast"/>
        </w:trPr>
        <w:tc>
          <w:tcPr>
            <w:tcW w:type="dxa" w:w="151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29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8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Measure not standardized for the higher-needs autistic children</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r>
      <w:tr>
        <w:tblPrEx>
          <w:shd w:val="clear" w:color="auto" w:fill="ced7e7"/>
        </w:tblPrEx>
        <w:trPr>
          <w:trHeight w:val="330" w:hRule="atLeast"/>
        </w:trPr>
        <w:tc>
          <w:tcPr>
            <w:tcW w:type="dxa" w:w="151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29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8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No IQ Screening</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r>
      <w:tr>
        <w:tblPrEx>
          <w:shd w:val="clear" w:color="auto" w:fill="ced7e7"/>
        </w:tblPrEx>
        <w:trPr>
          <w:trHeight w:val="511" w:hRule="atLeast"/>
        </w:trPr>
        <w:tc>
          <w:tcPr>
            <w:tcW w:type="dxa" w:w="151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29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8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Some or all measures not standardized for autism</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r>
      <w:tr>
        <w:tblPrEx>
          <w:shd w:val="clear" w:color="auto" w:fill="ced7e7"/>
        </w:tblPrEx>
        <w:trPr>
          <w:trHeight w:val="330" w:hRule="atLeast"/>
        </w:trPr>
        <w:tc>
          <w:tcPr>
            <w:tcW w:type="dxa" w:w="151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297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8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Unknown measure used</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r>
      <w:tr>
        <w:tblPrEx>
          <w:shd w:val="clear" w:color="auto" w:fill="ced7e7"/>
        </w:tblPrEx>
        <w:trPr>
          <w:trHeight w:val="511" w:hRule="atLeast"/>
        </w:trPr>
        <w:tc>
          <w:tcPr>
            <w:tcW w:type="dxa" w:w="151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297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Is the risk of non-response bias low?</w:t>
            </w:r>
          </w:p>
        </w:tc>
        <w:tc>
          <w:tcPr>
            <w:tcW w:type="dxa" w:w="108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3</w:t>
            </w:r>
          </w:p>
        </w:tc>
        <w:tc>
          <w:tcPr>
            <w:tcW w:type="dxa" w:w="3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Large quantity of participants was excluded for missing data</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3</w:t>
            </w:r>
          </w:p>
        </w:tc>
      </w:tr>
      <w:tr>
        <w:tblPrEx>
          <w:shd w:val="clear" w:color="auto" w:fill="ced7e7"/>
        </w:tblPrEx>
        <w:trPr>
          <w:trHeight w:val="726" w:hRule="atLeast"/>
        </w:trPr>
        <w:tc>
          <w:tcPr>
            <w:tcW w:type="dxa" w:w="151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8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Large quantity of participants excluded for not reporting gender</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1</w:t>
            </w:r>
          </w:p>
        </w:tc>
      </w:tr>
      <w:tr>
        <w:tblPrEx>
          <w:shd w:val="clear" w:color="auto" w:fill="ced7e7"/>
        </w:tblPrEx>
        <w:trPr>
          <w:trHeight w:val="751" w:hRule="atLeast"/>
        </w:trPr>
        <w:tc>
          <w:tcPr>
            <w:tcW w:type="dxa" w:w="151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b w:val="1"/>
                <w:bCs w:val="1"/>
                <w:sz w:val="22"/>
                <w:szCs w:val="22"/>
                <w:shd w:val="nil" w:color="auto" w:fill="auto"/>
                <w:rtl w:val="0"/>
                <w:lang w:val="en-US"/>
              </w:rPr>
              <w:t>Qualitative</w:t>
            </w:r>
          </w:p>
        </w:tc>
        <w:tc>
          <w:tcPr>
            <w:tcW w:type="dxa" w:w="2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Are the qualitative data collection methods adequate to address the research question?</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2</w:t>
            </w:r>
          </w:p>
        </w:tc>
        <w:tc>
          <w:tcPr>
            <w:tcW w:type="dxa" w:w="3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Descriptive statistics not provided as sample from larger study</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2</w:t>
            </w:r>
          </w:p>
        </w:tc>
      </w:tr>
      <w:tr>
        <w:tblPrEx>
          <w:shd w:val="clear" w:color="auto" w:fill="ced7e7"/>
        </w:tblPrEx>
        <w:trPr>
          <w:trHeight w:val="751" w:hRule="atLeast"/>
        </w:trPr>
        <w:tc>
          <w:tcPr>
            <w:tcW w:type="dxa" w:w="151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297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Are the findings adequately derived from the data?</w:t>
            </w:r>
          </w:p>
        </w:tc>
        <w:tc>
          <w:tcPr>
            <w:tcW w:type="dxa" w:w="108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c>
          <w:tcPr>
            <w:tcW w:type="dxa" w:w="3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No clear qualitative method specified for compiling and reporting data</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r>
      <w:tr>
        <w:tblPrEx>
          <w:shd w:val="clear" w:color="auto" w:fill="ced7e7"/>
        </w:tblPrEx>
        <w:trPr>
          <w:trHeight w:val="731" w:hRule="atLeast"/>
        </w:trPr>
        <w:tc>
          <w:tcPr>
            <w:tcW w:type="dxa" w:w="151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297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8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Mother and daughter responses reported with no clear distinction</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r>
      <w:tr>
        <w:tblPrEx>
          <w:shd w:val="clear" w:color="auto" w:fill="ced7e7"/>
        </w:tblPrEx>
        <w:trPr>
          <w:trHeight w:val="751" w:hRule="atLeast"/>
        </w:trPr>
        <w:tc>
          <w:tcPr>
            <w:tcW w:type="dxa" w:w="151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297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Is the interpretation of the results sufficiently substantiated by data?</w:t>
            </w:r>
          </w:p>
        </w:tc>
        <w:tc>
          <w:tcPr>
            <w:tcW w:type="dxa" w:w="108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3</w:t>
            </w:r>
          </w:p>
        </w:tc>
        <w:tc>
          <w:tcPr>
            <w:tcW w:type="dxa" w:w="3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ID excluded</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2</w:t>
            </w:r>
          </w:p>
        </w:tc>
      </w:tr>
      <w:tr>
        <w:tblPrEx>
          <w:shd w:val="clear" w:color="auto" w:fill="ced7e7"/>
        </w:tblPrEx>
        <w:trPr>
          <w:trHeight w:val="330" w:hRule="atLeast"/>
        </w:trPr>
        <w:tc>
          <w:tcPr>
            <w:tcW w:type="dxa" w:w="151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29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8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Comorbidity not specified</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r>
      <w:tr>
        <w:tblPrEx>
          <w:shd w:val="clear" w:color="auto" w:fill="ced7e7"/>
        </w:tblPrEx>
        <w:trPr>
          <w:trHeight w:val="491" w:hRule="atLeast"/>
        </w:trPr>
        <w:tc>
          <w:tcPr>
            <w:tcW w:type="dxa" w:w="151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29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8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Female sample under-represented</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r>
      <w:tr>
        <w:tblPrEx>
          <w:shd w:val="clear" w:color="auto" w:fill="ced7e7"/>
        </w:tblPrEx>
        <w:trPr>
          <w:trHeight w:val="511" w:hRule="atLeast"/>
        </w:trPr>
        <w:tc>
          <w:tcPr>
            <w:tcW w:type="dxa" w:w="151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29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8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3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Other included genders under-represented</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11" w:hRule="atLeast"/>
        </w:trPr>
        <w:tc>
          <w:tcPr>
            <w:tcW w:type="dxa" w:w="151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8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Majority of participants had comorbid disorders</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r>
      <w:tr>
        <w:tblPrEx>
          <w:shd w:val="clear" w:color="auto" w:fill="ced7e7"/>
        </w:tblPrEx>
        <w:trPr>
          <w:trHeight w:val="991" w:hRule="atLeast"/>
        </w:trPr>
        <w:tc>
          <w:tcPr>
            <w:tcW w:type="dxa" w:w="15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b w:val="1"/>
                <w:bCs w:val="1"/>
                <w:sz w:val="22"/>
                <w:szCs w:val="22"/>
                <w:shd w:val="nil" w:color="auto" w:fill="auto"/>
                <w:rtl w:val="0"/>
                <w:lang w:val="en-US"/>
              </w:rPr>
              <w:t>Mixed-Methods</w:t>
            </w:r>
          </w:p>
        </w:tc>
        <w:tc>
          <w:tcPr>
            <w:tcW w:type="dxa" w:w="2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Do the different components of the study adhere to the quality criteria of each tradition of the methods involved?</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c>
          <w:tcPr>
            <w:tcW w:type="dxa" w:w="3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Other included genders under-represented</w:t>
            </w:r>
          </w:p>
        </w:tc>
        <w:tc>
          <w:tcPr>
            <w:tcW w:type="dxa" w:w="7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r>
    </w:tbl>
    <w:p>
      <w:pPr>
        <w:pStyle w:val="Body"/>
        <w:widowControl w:val="0"/>
        <w:spacing w:line="240" w:lineRule="auto"/>
        <w:rPr>
          <w:rFonts w:ascii="Calibri" w:cs="Calibri" w:hAnsi="Calibri" w:eastAsia="Calibri"/>
        </w:rPr>
      </w:pPr>
    </w:p>
    <w:p>
      <w:pPr>
        <w:pStyle w:val="Body"/>
        <w:widowControl w:val="0"/>
        <w:spacing w:line="240" w:lineRule="auto"/>
        <w:ind w:left="216" w:firstLine="0"/>
        <w:rPr>
          <w:rFonts w:ascii="Calibri" w:cs="Calibri" w:hAnsi="Calibri" w:eastAsia="Calibri"/>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da-DK"/>
        </w:rPr>
        <w:t>Appendix D</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i w:val="1"/>
          <w:iCs w:val="1"/>
          <w:sz w:val="24"/>
          <w:szCs w:val="24"/>
        </w:rPr>
      </w:pPr>
      <w:r>
        <w:rPr>
          <w:rFonts w:ascii="Times New Roman" w:hAnsi="Times New Roman"/>
          <w:b w:val="1"/>
          <w:bCs w:val="1"/>
          <w:sz w:val="24"/>
          <w:szCs w:val="24"/>
          <w:rtl w:val="0"/>
          <w:lang w:val="en-US"/>
        </w:rPr>
        <w:t>Results - Adult Quantitative</w:t>
      </w:r>
      <w:r>
        <w:rPr>
          <w:rFonts w:ascii="Times New Roman" w:hAnsi="Times New Roman"/>
          <w:i w:val="1"/>
          <w:iCs w:val="1"/>
          <w:sz w:val="24"/>
          <w:szCs w:val="24"/>
          <w:rtl w:val="0"/>
        </w:rPr>
        <w:t xml:space="preserve"> </w:t>
      </w:r>
    </w:p>
    <w:p>
      <w:pPr>
        <w:pStyle w:val="Body"/>
        <w:spacing w:after="180" w:line="274" w:lineRule="auto"/>
        <w:rPr>
          <w:rFonts w:ascii="Times New Roman" w:cs="Times New Roman" w:hAnsi="Times New Roman" w:eastAsia="Times New Roman"/>
          <w:sz w:val="24"/>
          <w:szCs w:val="24"/>
        </w:rPr>
      </w:pPr>
    </w:p>
    <w:tbl>
      <w:tblPr>
        <w:tblW w:w="9195" w:type="dxa"/>
        <w:jc w:val="left"/>
        <w:tblInd w:w="19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230"/>
        <w:gridCol w:w="1755"/>
        <w:gridCol w:w="990"/>
        <w:gridCol w:w="3885"/>
        <w:gridCol w:w="1335"/>
      </w:tblGrid>
      <w:tr>
        <w:tblPrEx>
          <w:shd w:val="clear" w:color="auto" w:fill="ced7e7"/>
        </w:tblPrEx>
        <w:trPr>
          <w:trHeight w:val="1228" w:hRule="atLeast"/>
        </w:trPr>
        <w:tc>
          <w:tcPr>
            <w:tcW w:type="dxa" w:w="12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top"/>
          </w:tcPr>
          <w:p>
            <w:pPr>
              <w:pStyle w:val="Body"/>
              <w:spacing w:after="180" w:line="273" w:lineRule="auto"/>
            </w:pPr>
            <w:r>
              <w:rPr>
                <w:rFonts w:ascii="Times New Roman" w:hAnsi="Times New Roman"/>
                <w:b w:val="1"/>
                <w:bCs w:val="1"/>
                <w:sz w:val="24"/>
                <w:szCs w:val="24"/>
                <w:shd w:val="nil" w:color="auto" w:fill="auto"/>
                <w:rtl w:val="0"/>
                <w:lang w:val="en-US"/>
              </w:rPr>
              <w:t>Subject</w:t>
            </w:r>
          </w:p>
        </w:tc>
        <w:tc>
          <w:tcPr>
            <w:tcW w:type="dxa" w:w="17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top"/>
          </w:tcPr>
          <w:p>
            <w:pPr>
              <w:pStyle w:val="Body"/>
              <w:spacing w:after="180" w:line="273" w:lineRule="auto"/>
            </w:pPr>
            <w:r>
              <w:rPr>
                <w:rFonts w:ascii="Times New Roman" w:hAnsi="Times New Roman"/>
                <w:b w:val="1"/>
                <w:bCs w:val="1"/>
                <w:sz w:val="24"/>
                <w:szCs w:val="24"/>
                <w:shd w:val="nil" w:color="auto" w:fill="auto"/>
                <w:rtl w:val="0"/>
                <w:lang w:val="en-US"/>
              </w:rPr>
              <w:t>Domain</w:t>
            </w: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top"/>
          </w:tcPr>
          <w:p>
            <w:pPr>
              <w:pStyle w:val="Body"/>
              <w:spacing w:after="180" w:line="273" w:lineRule="auto"/>
            </w:pPr>
            <w:r>
              <w:rPr>
                <w:rFonts w:ascii="Times New Roman" w:hAnsi="Times New Roman"/>
                <w:b w:val="1"/>
                <w:bCs w:val="1"/>
                <w:sz w:val="24"/>
                <w:szCs w:val="24"/>
                <w:shd w:val="nil" w:color="auto" w:fill="auto"/>
                <w:rtl w:val="0"/>
                <w:lang w:val="en-US"/>
              </w:rPr>
              <w:t># of Studies</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top"/>
          </w:tcPr>
          <w:p>
            <w:pPr>
              <w:pStyle w:val="Body"/>
              <w:spacing w:after="180" w:line="273" w:lineRule="auto"/>
            </w:pPr>
            <w:r>
              <w:rPr>
                <w:rFonts w:ascii="Times New Roman" w:hAnsi="Times New Roman"/>
                <w:b w:val="1"/>
                <w:bCs w:val="1"/>
                <w:sz w:val="24"/>
                <w:szCs w:val="24"/>
                <w:shd w:val="nil" w:color="auto" w:fill="auto"/>
                <w:rtl w:val="0"/>
                <w:lang w:val="en-US"/>
              </w:rPr>
              <w:t>Results</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top"/>
          </w:tcPr>
          <w:p>
            <w:pPr>
              <w:pStyle w:val="Body"/>
              <w:spacing w:after="180" w:line="273" w:lineRule="auto"/>
            </w:pPr>
            <w:r>
              <w:rPr>
                <w:rFonts w:ascii="Times New Roman" w:hAnsi="Times New Roman"/>
                <w:b w:val="1"/>
                <w:bCs w:val="1"/>
                <w:sz w:val="24"/>
                <w:szCs w:val="24"/>
                <w:shd w:val="nil" w:color="auto" w:fill="auto"/>
                <w:rtl w:val="0"/>
                <w:lang w:val="en-US"/>
              </w:rPr>
              <w:t>References</w:t>
            </w:r>
          </w:p>
        </w:tc>
      </w:tr>
      <w:tr>
        <w:tblPrEx>
          <w:shd w:val="clear" w:color="auto" w:fill="ced7e7"/>
        </w:tblPrEx>
        <w:trPr>
          <w:trHeight w:val="1440" w:hRule="atLeast"/>
        </w:trPr>
        <w:tc>
          <w:tcPr>
            <w:tcW w:type="dxa" w:w="123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Cognitive</w:t>
            </w:r>
          </w:p>
        </w:tc>
        <w:tc>
          <w:tcPr>
            <w:tcW w:type="dxa" w:w="17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Signal Detection Sensitivity</w:t>
            </w: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 study found greater camouflaging in females was associated with better signal-detection sensitivity.</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Lai et al. (2017)</w:t>
            </w:r>
          </w:p>
        </w:tc>
      </w:tr>
      <w:tr>
        <w:tblPrEx>
          <w:shd w:val="clear" w:color="auto" w:fill="ced7e7"/>
        </w:tblPrEx>
        <w:trPr>
          <w:trHeight w:val="1695"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17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Grey Matter Volume</w:t>
            </w: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 study found a significant association between grey matter volume and camouflaging in females (negative).</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Lai et al. 2017</w:t>
            </w:r>
          </w:p>
        </w:tc>
      </w:tr>
      <w:tr>
        <w:tblPrEx>
          <w:shd w:val="clear" w:color="auto" w:fill="ced7e7"/>
        </w:tblPrEx>
        <w:trPr>
          <w:trHeight w:val="1695"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1755"/>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Brain Connectivity Patterns</w:t>
            </w: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1 study found an association between higher levels of social camouflaging and </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female-typical</w:t>
            </w:r>
            <w:r>
              <w:rPr>
                <w:rFonts w:ascii="Times New Roman" w:hAnsi="Times New Roman" w:hint="default"/>
                <w:sz w:val="24"/>
                <w:szCs w:val="24"/>
                <w:shd w:val="nil" w:color="auto" w:fill="auto"/>
                <w:rtl w:val="0"/>
                <w:lang w:val="en-US"/>
              </w:rPr>
              <w:t xml:space="preserve">” </w:t>
            </w:r>
            <w:r>
              <w:rPr>
                <w:rFonts w:ascii="Times New Roman" w:hAnsi="Times New Roman"/>
                <w:sz w:val="24"/>
                <w:szCs w:val="24"/>
                <w:shd w:val="nil" w:color="auto" w:fill="auto"/>
                <w:rtl w:val="0"/>
                <w:lang w:val="en-US"/>
              </w:rPr>
              <w:t>brain connectivity patterns (positive).</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Walsh et al. (2022)</w:t>
            </w:r>
          </w:p>
        </w:tc>
      </w:tr>
      <w:tr>
        <w:tblPrEx>
          <w:shd w:val="clear" w:color="auto" w:fill="ced7e7"/>
        </w:tblPrEx>
        <w:trPr>
          <w:trHeight w:val="1695"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1755"/>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99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 study found that the precuneus and hypothalamus brain regions show gender a-typical connectivity associated with social camouflaging in women.</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Walsh et al. (2022)</w:t>
            </w:r>
          </w:p>
        </w:tc>
      </w:tr>
      <w:tr>
        <w:tblPrEx>
          <w:shd w:val="clear" w:color="auto" w:fill="ced7e7"/>
        </w:tblPrEx>
        <w:trPr>
          <w:trHeight w:val="1695"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1755"/>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1 study found that males with autism showed the inverse result with </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female-typical</w:t>
            </w:r>
            <w:r>
              <w:rPr>
                <w:rFonts w:ascii="Times New Roman" w:hAnsi="Times New Roman" w:hint="default"/>
                <w:sz w:val="24"/>
                <w:szCs w:val="24"/>
                <w:shd w:val="nil" w:color="auto" w:fill="auto"/>
                <w:rtl w:val="0"/>
                <w:lang w:val="en-US"/>
              </w:rPr>
              <w:t xml:space="preserve">” </w:t>
            </w:r>
            <w:r>
              <w:rPr>
                <w:rFonts w:ascii="Times New Roman" w:hAnsi="Times New Roman"/>
                <w:sz w:val="24"/>
                <w:szCs w:val="24"/>
                <w:shd w:val="nil" w:color="auto" w:fill="auto"/>
                <w:rtl w:val="0"/>
                <w:lang w:val="en-US"/>
              </w:rPr>
              <w:t>functional connectivity in the precuneus and hypothalamus.</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Walsh et al. (2022)</w:t>
            </w:r>
          </w:p>
        </w:tc>
      </w:tr>
      <w:tr>
        <w:tblPrEx>
          <w:shd w:val="clear" w:color="auto" w:fill="ced7e7"/>
        </w:tblPrEx>
        <w:trPr>
          <w:trHeight w:val="1695"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1755"/>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1 study found that positive functional connectivity relationship with social camouflaging was also generally linked to improved executive functioning for females. </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Walsh et al. (2022)</w:t>
            </w:r>
          </w:p>
        </w:tc>
      </w:tr>
      <w:tr>
        <w:tblPrEx>
          <w:shd w:val="clear" w:color="auto" w:fill="ced7e7"/>
        </w:tblPrEx>
        <w:trPr>
          <w:trHeight w:val="1695"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1755"/>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9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1 study for autistic males, positive functional connectivity linked with increased camouflaging was associated with poorer executive functioning ability. </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Walsh et al. (2022)</w:t>
            </w:r>
          </w:p>
        </w:tc>
      </w:tr>
      <w:tr>
        <w:tblPrEx>
          <w:shd w:val="clear" w:color="auto" w:fill="ced7e7"/>
        </w:tblPrEx>
        <w:trPr>
          <w:trHeight w:val="1725"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17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Cognitive Terms</w:t>
            </w: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 study found brain regions that significantly correlated with camouflaging in women through utilizing Neurosynth Image Decoder.</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Lai et al. (2017)</w:t>
            </w:r>
          </w:p>
        </w:tc>
      </w:tr>
      <w:tr>
        <w:tblPrEx>
          <w:shd w:val="clear" w:color="auto" w:fill="ced7e7"/>
        </w:tblPrEx>
        <w:trPr>
          <w:trHeight w:val="2685" w:hRule="atLeast"/>
        </w:trPr>
        <w:tc>
          <w:tcPr>
            <w:tcW w:type="dxa" w:w="123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17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Brain Regions?</w:t>
            </w: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 study found that among autistic females, those who displayed higher levels of camouflaging behaviors showed higher levels of brain activity in the region of the brain responsible for self-representation when thinking about themselves.</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Lai et al. (2019)</w:t>
            </w:r>
          </w:p>
        </w:tc>
      </w:tr>
      <w:tr>
        <w:tblPrEx>
          <w:shd w:val="clear" w:color="auto" w:fill="ced7e7"/>
        </w:tblPrEx>
        <w:trPr>
          <w:trHeight w:val="1440" w:hRule="atLeast"/>
        </w:trPr>
        <w:tc>
          <w:tcPr>
            <w:tcW w:type="dxa" w:w="123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Cognitive Non-significant Results</w:t>
            </w:r>
          </w:p>
        </w:tc>
        <w:tc>
          <w:tcPr>
            <w:tcW w:type="dxa" w:w="17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Executive Function</w:t>
            </w: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 study found no significant correlation between executive function and CAT-Q scores.</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Belcher et al. (2022)</w:t>
            </w:r>
          </w:p>
        </w:tc>
      </w:tr>
      <w:tr>
        <w:tblPrEx>
          <w:shd w:val="clear" w:color="auto" w:fill="ced7e7"/>
        </w:tblPrEx>
        <w:trPr>
          <w:trHeight w:val="1695"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17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Grey Matter</w:t>
            </w: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 study found that there were no regions that showed a significant correlation between camouflaging and grey matter in males.</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Lai et al. (2017)</w:t>
            </w:r>
          </w:p>
        </w:tc>
      </w:tr>
      <w:tr>
        <w:tblPrEx>
          <w:shd w:val="clear" w:color="auto" w:fill="ced7e7"/>
        </w:tblPrEx>
        <w:trPr>
          <w:trHeight w:val="1185"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17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Theory of Mind</w:t>
            </w: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 study found no significant correlation between theory of mind and CAT-Q scores.</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Belcher et al. (2022)</w:t>
            </w:r>
          </w:p>
        </w:tc>
      </w:tr>
      <w:tr>
        <w:tblPrEx>
          <w:shd w:val="clear" w:color="auto" w:fill="ced7e7"/>
        </w:tblPrEx>
        <w:trPr>
          <w:trHeight w:val="1695"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17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Intelligence Quotient</w:t>
            </w: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 study found no significant correlation between verbal, performance, and full-scale intelligence quotient (IQ) and the camouflaging measure.</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Lai et al. (2017)</w:t>
            </w:r>
          </w:p>
        </w:tc>
      </w:tr>
      <w:tr>
        <w:tblPrEx>
          <w:shd w:val="clear" w:color="auto" w:fill="ced7e7"/>
        </w:tblPrEx>
        <w:trPr>
          <w:trHeight w:val="1185"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17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Working Memory</w:t>
            </w: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 study found no significant correlation between working memory and CAT-Q scores.</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Schuck et al. (2019)</w:t>
            </w:r>
          </w:p>
        </w:tc>
      </w:tr>
      <w:tr>
        <w:tblPrEx>
          <w:shd w:val="clear" w:color="auto" w:fill="ced7e7"/>
        </w:tblPrEx>
        <w:trPr>
          <w:trHeight w:val="1185" w:hRule="atLeast"/>
        </w:trPr>
        <w:tc>
          <w:tcPr>
            <w:tcW w:type="dxa" w:w="123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17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Response Strategy</w:t>
            </w: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 study found no relationship between response strategy and camouflaging.</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Lai et al. (2017)</w:t>
            </w:r>
          </w:p>
        </w:tc>
      </w:tr>
      <w:tr>
        <w:tblPrEx>
          <w:shd w:val="clear" w:color="auto" w:fill="ced7e7"/>
        </w:tblPrEx>
        <w:trPr>
          <w:trHeight w:val="1695" w:hRule="atLeast"/>
        </w:trPr>
        <w:tc>
          <w:tcPr>
            <w:tcW w:type="dxa" w:w="123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Motivation</w:t>
            </w:r>
          </w:p>
        </w:tc>
        <w:tc>
          <w:tcPr>
            <w:tcW w:type="dxa" w:w="1755"/>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Autism</w:t>
            </w:r>
          </w:p>
        </w:tc>
        <w:tc>
          <w:tcPr>
            <w:tcW w:type="dxa" w:w="99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3</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 of 3 studies found that autistic participants displayed greater levels of camouflaging than non-autistic participants.</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Belcher et al. (2022)</w:t>
            </w:r>
          </w:p>
        </w:tc>
      </w:tr>
      <w:tr>
        <w:tblPrEx>
          <w:shd w:val="clear" w:color="auto" w:fill="ced7e7"/>
        </w:tblPrEx>
        <w:trPr>
          <w:trHeight w:val="1695"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1755"/>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clear" w:color="auto" w:fill="ffffff"/>
                <w:rtl w:val="0"/>
                <w:lang w:val="en-US"/>
              </w:rPr>
              <w:t>1 of 3 studies found that autistic females showed greater camouflaging behaviors than non-autistic females (when controlling for autistic traits).</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Hull et al. (2020)</w:t>
            </w:r>
          </w:p>
        </w:tc>
      </w:tr>
      <w:tr>
        <w:tblPrEx>
          <w:shd w:val="clear" w:color="auto" w:fill="ced7e7"/>
        </w:tblPrEx>
        <w:trPr>
          <w:trHeight w:val="1695"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1755"/>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99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 of 3 studies found a significant relationship in autistic females between camouflaging and levels of autistic traits (positive)</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Milner et al. (2022)</w:t>
            </w:r>
          </w:p>
        </w:tc>
      </w:tr>
      <w:tr>
        <w:tblPrEx>
          <w:shd w:val="clear" w:color="auto" w:fill="ced7e7"/>
        </w:tblPrEx>
        <w:trPr>
          <w:trHeight w:val="5248"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1755"/>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Gender</w:t>
            </w:r>
          </w:p>
        </w:tc>
        <w:tc>
          <w:tcPr>
            <w:tcW w:type="dxa" w:w="99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8</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6 of 8 studies found that autistic females reported camouflaging significantly more than other genders.</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Bowri et al., 2021; McQuaid et al., 2022; Milner et al. (2022); Hull et al. (2020); Lai et al. (2017); Perry et al. (2021); Schuck et al. (2019)</w:t>
            </w:r>
            <w:r>
              <w:rPr>
                <w:rFonts w:ascii="Times New Roman" w:cs="Times New Roman" w:hAnsi="Times New Roman" w:eastAsia="Times New Roman"/>
                <w:sz w:val="24"/>
                <w:szCs w:val="24"/>
                <w:shd w:val="nil" w:color="auto" w:fill="auto"/>
              </w:rPr>
            </w:r>
          </w:p>
        </w:tc>
      </w:tr>
      <w:tr>
        <w:tblPrEx>
          <w:shd w:val="clear" w:color="auto" w:fill="ced7e7"/>
        </w:tblPrEx>
        <w:trPr>
          <w:trHeight w:val="2190"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1755"/>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 xml:space="preserve">1 of 8 studies found that of the participants who indicated they participated in social camouflaging, women indicated higher frequencies of camouflaging overall compared to men. </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Cassidy et al. (2018)</w:t>
            </w:r>
          </w:p>
        </w:tc>
      </w:tr>
      <w:tr>
        <w:tblPrEx>
          <w:shd w:val="clear" w:color="auto" w:fill="ced7e7"/>
        </w:tblPrEx>
        <w:trPr>
          <w:trHeight w:val="2190"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1755"/>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1 of 8 studies found that non-binary autistic people camouflaged more than autistic females when controlling for age. This result was not upheld when controlling for autistic traits.</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Hull et al. (2020)</w:t>
            </w:r>
          </w:p>
        </w:tc>
      </w:tr>
      <w:tr>
        <w:tblPrEx>
          <w:shd w:val="clear" w:color="auto" w:fill="ced7e7"/>
        </w:tblPrEx>
        <w:trPr>
          <w:trHeight w:val="2190"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1755"/>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1 of 8 studies found that autistic females scored higher across the assimilation and masking sub-scales of the Cat-Q than other genders.</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Hull et al. (2020)</w:t>
            </w:r>
          </w:p>
        </w:tc>
      </w:tr>
      <w:tr>
        <w:tblPrEx>
          <w:shd w:val="clear" w:color="auto" w:fill="ced7e7"/>
        </w:tblPrEx>
        <w:trPr>
          <w:trHeight w:val="2190"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1755"/>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99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 of 8 studies found that autistic adults who identified as gender diverse reported more compensation behaviors on the CAT-Q compared to autistic adults who identified as cisgender.</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McQuaid et al. (2022)</w:t>
            </w:r>
          </w:p>
        </w:tc>
      </w:tr>
      <w:tr>
        <w:tblPrEx>
          <w:shd w:val="clear" w:color="auto" w:fill="ced7e7"/>
        </w:tblPrEx>
        <w:trPr>
          <w:trHeight w:val="2445"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1755"/>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Age</w:t>
            </w:r>
          </w:p>
        </w:tc>
        <w:tc>
          <w:tcPr>
            <w:tcW w:type="dxa" w:w="99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2</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 of 2 studies found that autistic adults who were diagnosed during adulthood show significantly more camouflaging behaviors than autistic adults who were diagnosed during their childhood.</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McQuaid et al. (2022)</w:t>
            </w:r>
          </w:p>
        </w:tc>
      </w:tr>
      <w:tr>
        <w:tblPrEx>
          <w:shd w:val="clear" w:color="auto" w:fill="ced7e7"/>
        </w:tblPrEx>
        <w:trPr>
          <w:trHeight w:val="1440"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1755"/>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99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 of 2 studies found that less camouflaging was associated with being at an older age.</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Perry et al. (2022)</w:t>
            </w:r>
          </w:p>
        </w:tc>
      </w:tr>
      <w:tr>
        <w:tblPrEx>
          <w:shd w:val="clear" w:color="auto" w:fill="ced7e7"/>
        </w:tblPrEx>
        <w:trPr>
          <w:trHeight w:val="1185"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17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Acceptance</w:t>
            </w: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 study found a correlation between camouflaging and acceptance (negative)</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Cage et al. (2018)</w:t>
            </w:r>
          </w:p>
        </w:tc>
      </w:tr>
      <w:tr>
        <w:tblPrEx>
          <w:shd w:val="clear" w:color="auto" w:fill="ced7e7"/>
        </w:tblPrEx>
        <w:trPr>
          <w:trHeight w:val="1440"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17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Stigma</w:t>
            </w: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 study found that increased stigma was associated with greater camouflaging (positive).</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Perry et al. (2022)</w:t>
            </w:r>
          </w:p>
        </w:tc>
      </w:tr>
      <w:tr>
        <w:tblPrEx>
          <w:shd w:val="clear" w:color="auto" w:fill="ced7e7"/>
        </w:tblPrEx>
        <w:trPr>
          <w:trHeight w:val="1440"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17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009"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17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Personality</w:t>
            </w: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1 study found that camouflaging was associated with openness to experience and neuroticism (positively). Extraversion was correlated with the </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Assimilation</w:t>
            </w:r>
            <w:r>
              <w:rPr>
                <w:rFonts w:ascii="Times New Roman" w:hAnsi="Times New Roman" w:hint="default"/>
                <w:sz w:val="24"/>
                <w:szCs w:val="24"/>
                <w:shd w:val="nil" w:color="auto" w:fill="auto"/>
                <w:rtl w:val="0"/>
                <w:lang w:val="en-US"/>
              </w:rPr>
              <w:t xml:space="preserve">” </w:t>
            </w:r>
            <w:r>
              <w:rPr>
                <w:rFonts w:ascii="Times New Roman" w:hAnsi="Times New Roman"/>
                <w:sz w:val="24"/>
                <w:szCs w:val="24"/>
                <w:shd w:val="nil" w:color="auto" w:fill="auto"/>
                <w:rtl w:val="0"/>
                <w:lang w:val="en-US"/>
              </w:rPr>
              <w:t xml:space="preserve">category of the CAT-Q (positively). </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Robinson et al. (2020)</w:t>
            </w:r>
          </w:p>
        </w:tc>
      </w:tr>
      <w:tr>
        <w:tblPrEx>
          <w:shd w:val="clear" w:color="auto" w:fill="ced7e7"/>
        </w:tblPrEx>
        <w:trPr>
          <w:trHeight w:val="1935"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17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Emotional Expressivity</w:t>
            </w: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 study found that camouflaging correlated with emotional expressivity in females (negatively) and positive expressivity in females (negatively).</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Schuck et al. (2019)</w:t>
            </w:r>
          </w:p>
        </w:tc>
      </w:tr>
      <w:tr>
        <w:tblPrEx>
          <w:shd w:val="clear" w:color="auto" w:fill="ced7e7"/>
        </w:tblPrEx>
        <w:trPr>
          <w:trHeight w:val="1695"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17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Strategy Use</w:t>
            </w: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 study found that higher camouflaging was correlated with individualistic and collective strategy use (positive).</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Perry et al. (2022)</w:t>
            </w:r>
          </w:p>
        </w:tc>
      </w:tr>
      <w:tr>
        <w:tblPrEx>
          <w:shd w:val="clear" w:color="auto" w:fill="ced7e7"/>
        </w:tblPrEx>
        <w:trPr>
          <w:trHeight w:val="1329"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1755"/>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Personal Reasons</w:t>
            </w:r>
          </w:p>
        </w:tc>
        <w:tc>
          <w:tcPr>
            <w:tcW w:type="dxa" w:w="99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 study found participants reported they camouflaged to get by in relationships.</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Cage and Troxell-Whitman (2019)</w:t>
            </w:r>
          </w:p>
        </w:tc>
      </w:tr>
      <w:tr>
        <w:tblPrEx>
          <w:shd w:val="clear" w:color="auto" w:fill="ced7e7"/>
        </w:tblPrEx>
        <w:trPr>
          <w:trHeight w:val="1329"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1755"/>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 study found participants reported they camouflaged to get by in formal settings.</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Cage and Troxell-Whitman (2019)</w:t>
            </w:r>
          </w:p>
        </w:tc>
      </w:tr>
      <w:tr>
        <w:tblPrEx>
          <w:shd w:val="clear" w:color="auto" w:fill="ced7e7"/>
        </w:tblPrEx>
        <w:trPr>
          <w:trHeight w:val="2445"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1755"/>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 study found that both men and women showed a tendency to endorse conventional motivations for camouflaging, with women displaying a higher endorsement compared to men.</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Cage and Troxell-Whitman (2019)</w:t>
            </w:r>
          </w:p>
        </w:tc>
      </w:tr>
      <w:tr>
        <w:tblPrEx>
          <w:shd w:val="clear" w:color="auto" w:fill="ced7e7"/>
        </w:tblPrEx>
        <w:trPr>
          <w:trHeight w:val="1695"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1755"/>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 study found that individuals diagnosed in adulthood expressed more conventional reasons for camouflaging.</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Cage and Troxell-Whitman (2019)</w:t>
            </w:r>
          </w:p>
        </w:tc>
      </w:tr>
      <w:tr>
        <w:tblPrEx>
          <w:shd w:val="clear" w:color="auto" w:fill="ced7e7"/>
        </w:tblPrEx>
        <w:trPr>
          <w:trHeight w:val="1440" w:hRule="atLeast"/>
        </w:trPr>
        <w:tc>
          <w:tcPr>
            <w:tcW w:type="dxa" w:w="123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1755"/>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99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 study found that people diagnosed in childhood did not differ between reasons to camouflage.</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Cage and Troxell-Whitman (2019)</w:t>
            </w:r>
          </w:p>
        </w:tc>
      </w:tr>
      <w:tr>
        <w:tblPrEx>
          <w:shd w:val="clear" w:color="auto" w:fill="ced7e7"/>
        </w:tblPrEx>
        <w:trPr>
          <w:trHeight w:val="1440" w:hRule="atLeast"/>
        </w:trPr>
        <w:tc>
          <w:tcPr>
            <w:tcW w:type="dxa" w:w="123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Motivation Non-Significant</w:t>
            </w:r>
          </w:p>
        </w:tc>
        <w:tc>
          <w:tcPr>
            <w:tcW w:type="dxa" w:w="17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Social Phobia</w:t>
            </w: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 study found that camouflaging was not associated with social phobia.</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Schuck et al. (2019)</w:t>
            </w:r>
          </w:p>
        </w:tc>
      </w:tr>
      <w:tr>
        <w:tblPrEx>
          <w:shd w:val="clear" w:color="auto" w:fill="ced7e7"/>
        </w:tblPrEx>
        <w:trPr>
          <w:trHeight w:val="1440"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17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First Impressions</w:t>
            </w: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 study found that camouflaging intent did not predict first impressions.</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Belcher et al. (2021)</w:t>
            </w:r>
          </w:p>
        </w:tc>
      </w:tr>
      <w:tr>
        <w:tblPrEx>
          <w:shd w:val="clear" w:color="auto" w:fill="ced7e7"/>
        </w:tblPrEx>
        <w:trPr>
          <w:trHeight w:val="1440"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17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Age</w:t>
            </w: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 study found that there was no significant association between camouflaging and age.</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Lai et al. (2017)</w:t>
            </w:r>
          </w:p>
        </w:tc>
      </w:tr>
      <w:tr>
        <w:tblPrEx>
          <w:shd w:val="clear" w:color="auto" w:fill="ced7e7"/>
        </w:tblPrEx>
        <w:trPr>
          <w:trHeight w:val="4048"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1755"/>
            <w:tcBorders>
              <w:top w:val="single" w:color="000000" w:sz="8" w:space="0" w:shadow="0" w:frame="0"/>
              <w:left w:val="single" w:color="000000" w:sz="8" w:space="0" w:shadow="0" w:frame="0"/>
              <w:bottom w:val="single" w:color="ffffff"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Gender</w:t>
            </w:r>
          </w:p>
        </w:tc>
        <w:tc>
          <w:tcPr>
            <w:tcW w:type="dxa" w:w="990"/>
            <w:tcBorders>
              <w:top w:val="single" w:color="000000" w:sz="8" w:space="0" w:shadow="0" w:frame="0"/>
              <w:left w:val="single" w:color="000000" w:sz="8" w:space="0" w:shadow="0" w:frame="0"/>
              <w:bottom w:val="single" w:color="ffffff"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7</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5 of 7 studies found that there was no significant difference of camouflaging between genders.</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Belcher et al. (2022); Cage et al. (2018); Cage and Troxell-Whitman (2019); Hull et al. (2021); Perry et al. (2022)</w:t>
            </w:r>
          </w:p>
        </w:tc>
      </w:tr>
      <w:tr>
        <w:tblPrEx>
          <w:shd w:val="clear" w:color="auto" w:fill="ced7e7"/>
        </w:tblPrEx>
        <w:trPr>
          <w:trHeight w:val="2465"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1755"/>
            <w:tcBorders>
              <w:top w:val="single" w:color="ffffff" w:sz="8" w:space="0" w:shadow="0" w:frame="0"/>
              <w:left w:val="single" w:color="000000" w:sz="8" w:space="0" w:shadow="0" w:frame="0"/>
              <w:bottom w:val="single" w:color="ffffff"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90"/>
            <w:tcBorders>
              <w:top w:val="single" w:color="ffffff" w:sz="8" w:space="0" w:shadow="0" w:frame="0"/>
              <w:left w:val="single" w:color="000000" w:sz="8" w:space="0" w:shadow="0" w:frame="0"/>
              <w:bottom w:val="single" w:color="ffffff"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 xml:space="preserve">1 of 7 studies found that there was no significant difference between men and women regarding the likelihood of answering </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yes</w:t>
            </w:r>
            <w:r>
              <w:rPr>
                <w:rFonts w:ascii="Times New Roman" w:hAnsi="Times New Roman" w:hint="default"/>
                <w:sz w:val="24"/>
                <w:szCs w:val="24"/>
                <w:shd w:val="nil" w:color="auto" w:fill="auto"/>
                <w:rtl w:val="0"/>
                <w:lang w:val="en-US"/>
              </w:rPr>
              <w:t xml:space="preserve">” </w:t>
            </w:r>
            <w:r>
              <w:rPr>
                <w:rFonts w:ascii="Times New Roman" w:hAnsi="Times New Roman"/>
                <w:sz w:val="24"/>
                <w:szCs w:val="24"/>
                <w:shd w:val="nil" w:color="auto" w:fill="auto"/>
                <w:rtl w:val="0"/>
                <w:lang w:val="en-US"/>
              </w:rPr>
              <w:t xml:space="preserve">to the question </w:t>
            </w:r>
            <w:r>
              <w:rPr>
                <w:rFonts w:ascii="Times New Roman" w:hAnsi="Times New Roman" w:hint="default"/>
                <w:sz w:val="24"/>
                <w:szCs w:val="24"/>
                <w:shd w:val="nil" w:color="auto" w:fill="auto"/>
                <w:rtl w:val="0"/>
                <w:lang w:val="en-US"/>
              </w:rPr>
              <w:t>“</w:t>
            </w:r>
            <w:r>
              <w:rPr>
                <w:rFonts w:ascii="Times New Roman" w:hAnsi="Times New Roman"/>
                <w:sz w:val="24"/>
                <w:szCs w:val="24"/>
                <w:shd w:val="nil" w:color="auto" w:fill="auto"/>
                <w:rtl w:val="0"/>
                <w:lang w:val="en-US"/>
              </w:rPr>
              <w:t>Have you ever tried to camouflage or mask your characteristics of ASC to cope with social situations?</w:t>
            </w:r>
            <w:r>
              <w:rPr>
                <w:rFonts w:ascii="Times New Roman" w:hAnsi="Times New Roman" w:hint="default"/>
                <w:sz w:val="24"/>
                <w:szCs w:val="24"/>
                <w:shd w:val="nil" w:color="auto" w:fill="auto"/>
                <w:rtl w:val="0"/>
                <w:lang w:val="en-US"/>
              </w:rPr>
              <w:t>”</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Cassidy et al. (2018) </w:t>
            </w:r>
          </w:p>
        </w:tc>
      </w:tr>
      <w:tr>
        <w:tblPrEx>
          <w:shd w:val="clear" w:color="auto" w:fill="ced7e7"/>
        </w:tblPrEx>
        <w:trPr>
          <w:trHeight w:val="2465"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1755"/>
            <w:tcBorders>
              <w:top w:val="single" w:color="ffffff" w:sz="8" w:space="0" w:shadow="0" w:frame="0"/>
              <w:left w:val="single" w:color="000000" w:sz="8" w:space="0" w:shadow="0" w:frame="0"/>
              <w:bottom w:val="single" w:color="ffffff"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90"/>
            <w:tcBorders>
              <w:top w:val="single" w:color="ffffff" w:sz="8" w:space="0" w:shadow="0" w:frame="0"/>
              <w:left w:val="single" w:color="000000" w:sz="8" w:space="0" w:shadow="0" w:frame="0"/>
              <w:bottom w:val="single" w:color="ffffff"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1 of 7 studies found that there were no differences between non-binary autistic individuals across Cat-Q subscales.</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Hull et al. (2020)</w:t>
            </w:r>
          </w:p>
        </w:tc>
      </w:tr>
      <w:tr>
        <w:tblPrEx>
          <w:shd w:val="clear" w:color="auto" w:fill="ced7e7"/>
        </w:tblPrEx>
        <w:trPr>
          <w:trHeight w:val="2465"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1755"/>
            <w:tcBorders>
              <w:top w:val="single" w:color="ffffff"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90"/>
            <w:tcBorders>
              <w:top w:val="single" w:color="ffffff"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1 of 7 studies found that there were no differences between genders across the compensation subscale of the Cat-Q.</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Hull et al. (2020)</w:t>
            </w:r>
          </w:p>
        </w:tc>
      </w:tr>
      <w:tr>
        <w:tblPrEx>
          <w:shd w:val="clear" w:color="auto" w:fill="ced7e7"/>
        </w:tblPrEx>
        <w:trPr>
          <w:trHeight w:val="2349"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17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Personality</w:t>
            </w: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 study found no relationship between overall camouflaging and extraversion across the masking and compensation categories of the CAT-Q, and no relationship between conscientiousness and agreeableness across CAT-Q subscales.</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Robinson et al. (2020)</w:t>
            </w:r>
          </w:p>
        </w:tc>
      </w:tr>
      <w:tr>
        <w:tblPrEx>
          <w:shd w:val="clear" w:color="auto" w:fill="ced7e7"/>
        </w:tblPrEx>
        <w:trPr>
          <w:trHeight w:val="1695"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1755"/>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Emotional Expressivity</w:t>
            </w:r>
          </w:p>
        </w:tc>
        <w:tc>
          <w:tcPr>
            <w:tcW w:type="dxa" w:w="99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 study found that in females camouflaging did not correlate with negative expressivity or impulse strength.</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Schuck et al. (2019)</w:t>
            </w:r>
          </w:p>
        </w:tc>
      </w:tr>
      <w:tr>
        <w:tblPrEx>
          <w:shd w:val="clear" w:color="auto" w:fill="ced7e7"/>
        </w:tblPrEx>
        <w:trPr>
          <w:trHeight w:val="1440"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1755"/>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 study found that camouflaging did not correlate with emotional expressivity in males.</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Schuck et al. (2019)</w:t>
            </w:r>
          </w:p>
        </w:tc>
      </w:tr>
      <w:tr>
        <w:tblPrEx>
          <w:shd w:val="clear" w:color="auto" w:fill="ced7e7"/>
        </w:tblPrEx>
        <w:trPr>
          <w:trHeight w:val="1935" w:hRule="atLeast"/>
        </w:trPr>
        <w:tc>
          <w:tcPr>
            <w:tcW w:type="dxa" w:w="1230"/>
            <w:tcBorders>
              <w:top w:val="nil"/>
              <w:left w:val="single" w:color="000000" w:sz="8" w:space="0" w:shadow="0" w:frame="0"/>
              <w:bottom w:val="single" w:color="ffffff"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1755"/>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99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 study found that in males camouflaging did not correlate with positive expressivity, negative expressivity, or impulse strength.</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Schuck et al. (2019)</w:t>
            </w:r>
          </w:p>
        </w:tc>
      </w:tr>
      <w:tr>
        <w:tblPrEx>
          <w:shd w:val="clear" w:color="auto" w:fill="ced7e7"/>
        </w:tblPrEx>
        <w:trPr>
          <w:trHeight w:val="1955" w:hRule="atLeast"/>
        </w:trPr>
        <w:tc>
          <w:tcPr>
            <w:tcW w:type="dxa" w:w="1230"/>
            <w:tcBorders>
              <w:top w:val="single" w:color="ffffff"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Autism</w:t>
            </w: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clear" w:color="auto" w:fill="ffffff"/>
                <w:rtl w:val="0"/>
                <w:lang w:val="en-US"/>
              </w:rPr>
              <w:t>1 of study found autistic males did not show greater camouflaging behaviors than non-autistic males (when controlling for autistic traits).</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Hull et al. (2020)</w:t>
            </w:r>
          </w:p>
        </w:tc>
      </w:tr>
      <w:tr>
        <w:tblPrEx>
          <w:shd w:val="clear" w:color="auto" w:fill="ced7e7"/>
        </w:tblPrEx>
        <w:trPr>
          <w:trHeight w:val="1440" w:hRule="atLeast"/>
        </w:trPr>
        <w:tc>
          <w:tcPr>
            <w:tcW w:type="dxa" w:w="12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Context</w:t>
            </w:r>
          </w:p>
        </w:tc>
        <w:tc>
          <w:tcPr>
            <w:tcW w:type="dxa" w:w="17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Environments</w:t>
            </w: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 study identified two common contexts of camouflaging; interpersonal and formal.</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Cage and Troxell-Whitman (2019)</w:t>
            </w:r>
          </w:p>
        </w:tc>
      </w:tr>
      <w:tr>
        <w:tblPrEx>
          <w:shd w:val="clear" w:color="auto" w:fill="ced7e7"/>
        </w:tblPrEx>
        <w:trPr>
          <w:trHeight w:val="1185" w:hRule="atLeast"/>
        </w:trPr>
        <w:tc>
          <w:tcPr>
            <w:tcW w:type="dxa" w:w="123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Consequences</w:t>
            </w:r>
          </w:p>
        </w:tc>
        <w:tc>
          <w:tcPr>
            <w:tcW w:type="dxa" w:w="17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Suicidality</w:t>
            </w: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 study found that camouflaging was correlated with suicidality (positive).</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Cassidy et al. (2018)</w:t>
            </w:r>
          </w:p>
        </w:tc>
      </w:tr>
      <w:tr>
        <w:tblPrEx>
          <w:shd w:val="clear" w:color="auto" w:fill="ced7e7"/>
        </w:tblPrEx>
        <w:trPr>
          <w:trHeight w:val="1185"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17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Loneliness</w:t>
            </w: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 study found that loneliness was identified as  significantly correlated to camouflaging.</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Milner et al. (2022)</w:t>
            </w:r>
          </w:p>
        </w:tc>
      </w:tr>
      <w:tr>
        <w:tblPrEx>
          <w:shd w:val="clear" w:color="auto" w:fill="ced7e7"/>
        </w:tblPrEx>
        <w:trPr>
          <w:trHeight w:val="1695"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1755"/>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Anxiety</w:t>
            </w:r>
          </w:p>
        </w:tc>
        <w:tc>
          <w:tcPr>
            <w:tcW w:type="dxa" w:w="99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4</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2 of 4 studies found that greater camouflaging was associated with generalized anxiety and social anxiety. (positive)</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Hull et al. (2021); Bowri et al. (2021)</w:t>
            </w:r>
          </w:p>
        </w:tc>
      </w:tr>
      <w:tr>
        <w:tblPrEx>
          <w:shd w:val="clear" w:color="auto" w:fill="ced7e7"/>
        </w:tblPrEx>
        <w:trPr>
          <w:trHeight w:val="1440"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1755"/>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1 of 4 studies found that spontaneous reports of camouflaging were correlated with the overall DASS scale. </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Cage et al., 2018</w:t>
            </w:r>
          </w:p>
        </w:tc>
      </w:tr>
      <w:tr>
        <w:tblPrEx>
          <w:shd w:val="clear" w:color="auto" w:fill="ced7e7"/>
        </w:tblPrEx>
        <w:trPr>
          <w:trHeight w:val="1440"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1755"/>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 of 4 studies found there was a significant association between anxiety and camouflaging (positive).</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Cage &amp; Troxell-Whitman (2019)</w:t>
            </w:r>
          </w:p>
        </w:tc>
      </w:tr>
      <w:tr>
        <w:tblPrEx>
          <w:shd w:val="clear" w:color="auto" w:fill="ced7e7"/>
        </w:tblPrEx>
        <w:trPr>
          <w:trHeight w:val="1695"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1755"/>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 of 4 studies found that those who infrequently camouflage showed significantly less anxiety than high camouflagers.</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Cage &amp; Troxell-Whitman (2019)</w:t>
            </w:r>
          </w:p>
        </w:tc>
      </w:tr>
      <w:tr>
        <w:tblPrEx>
          <w:shd w:val="clear" w:color="auto" w:fill="ced7e7"/>
        </w:tblPrEx>
        <w:trPr>
          <w:trHeight w:val="1440"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1755"/>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99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 of 4 studies found high and moderate camouflagers showed similar levels of anxiety.</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Cage &amp; Troxell-Whitman (2019)</w:t>
            </w:r>
          </w:p>
        </w:tc>
      </w:tr>
      <w:tr>
        <w:tblPrEx>
          <w:shd w:val="clear" w:color="auto" w:fill="ced7e7"/>
        </w:tblPrEx>
        <w:trPr>
          <w:trHeight w:val="1695"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1755"/>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Depression</w:t>
            </w:r>
          </w:p>
        </w:tc>
        <w:tc>
          <w:tcPr>
            <w:tcW w:type="dxa" w:w="99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4</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 of 2 studies found that increased camouflaging in men was associated with greater symptoms of depression.</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Lai et al. (2017)</w:t>
            </w:r>
          </w:p>
        </w:tc>
      </w:tr>
      <w:tr>
        <w:tblPrEx>
          <w:shd w:val="clear" w:color="auto" w:fill="ced7e7"/>
        </w:tblPrEx>
        <w:trPr>
          <w:trHeight w:val="2689"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1755"/>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99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3 of 4 studies found there was a significant association between depression and camouflaging (positive).</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Cage &amp; Troxell-Whitman (2019); Hull et al. (2021); Bowri et al. (2021)</w:t>
            </w:r>
          </w:p>
        </w:tc>
      </w:tr>
      <w:tr>
        <w:tblPrEx>
          <w:shd w:val="clear" w:color="auto" w:fill="ced7e7"/>
        </w:tblPrEx>
        <w:trPr>
          <w:trHeight w:val="1440"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17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Quality of Life</w:t>
            </w: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 study found that camouflaging predicted a lower psychological quality of life.</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Milner et al. (2022)</w:t>
            </w:r>
          </w:p>
        </w:tc>
      </w:tr>
      <w:tr>
        <w:tblPrEx>
          <w:shd w:val="clear" w:color="auto" w:fill="ced7e7"/>
        </w:tblPrEx>
        <w:trPr>
          <w:trHeight w:val="1440"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1755"/>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99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2</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1 of 2 studies found that spontaneous reports of camouflaging were correlated with the overall DASS scale. </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Cage et al., (2018)</w:t>
            </w:r>
          </w:p>
        </w:tc>
      </w:tr>
      <w:tr>
        <w:tblPrEx>
          <w:shd w:val="clear" w:color="auto" w:fill="ced7e7"/>
        </w:tblPrEx>
        <w:trPr>
          <w:trHeight w:val="1440"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1755"/>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Stress</w:t>
            </w: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 of 2 studies found there was a significant association between stress and camouflaging (positive).</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Cage &amp; Troxell-Whitman (2019)</w:t>
            </w:r>
          </w:p>
        </w:tc>
      </w:tr>
      <w:tr>
        <w:tblPrEx>
          <w:shd w:val="clear" w:color="auto" w:fill="ced7e7"/>
        </w:tblPrEx>
        <w:trPr>
          <w:trHeight w:val="1935"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1755"/>
            <w:tcBorders>
              <w:top w:val="nil"/>
              <w:left w:val="single" w:color="000000" w:sz="8"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990"/>
            <w:tcBorders>
              <w:top w:val="nil"/>
              <w:left w:val="single" w:color="000000" w:sz="8"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 of 2 studies found that those who infrequently camouflaged showed less stress than those who camouflaged both highly and moderately.</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Cage &amp; Troxell-Whitman (2019)</w:t>
            </w:r>
          </w:p>
        </w:tc>
      </w:tr>
      <w:tr>
        <w:tblPrEx>
          <w:shd w:val="clear" w:color="auto" w:fill="ced7e7"/>
        </w:tblPrEx>
        <w:trPr>
          <w:trHeight w:val="1450"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1755"/>
            <w:tcBorders>
              <w:top w:val="single" w:color="000000" w:sz="4"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Age of Diagnosis</w:t>
            </w:r>
          </w:p>
        </w:tc>
        <w:tc>
          <w:tcPr>
            <w:tcW w:type="dxa" w:w="990"/>
            <w:tcBorders>
              <w:top w:val="single" w:color="000000" w:sz="4"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2</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 of 2 studies found an association between age of diagnosis and camouflaging (positive).</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Perry et al. (2022)</w:t>
            </w:r>
          </w:p>
        </w:tc>
      </w:tr>
      <w:tr>
        <w:tblPrEx>
          <w:shd w:val="clear" w:color="auto" w:fill="ced7e7"/>
        </w:tblPrEx>
        <w:trPr>
          <w:trHeight w:val="2190" w:hRule="atLeast"/>
        </w:trPr>
        <w:tc>
          <w:tcPr>
            <w:tcW w:type="dxa" w:w="123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1755"/>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99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 of 2 studies found that on the assimilation and compensation subscale, autistic individuals diagnosed in adulthood demonstrated elevated camouflaging</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McQuaid et al. (2022)</w:t>
            </w:r>
          </w:p>
        </w:tc>
      </w:tr>
      <w:tr>
        <w:tblPrEx>
          <w:shd w:val="clear" w:color="auto" w:fill="ced7e7"/>
        </w:tblPrEx>
        <w:trPr>
          <w:trHeight w:val="1440" w:hRule="atLeast"/>
        </w:trPr>
        <w:tc>
          <w:tcPr>
            <w:tcW w:type="dxa" w:w="123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Consequences Non-significant</w:t>
            </w:r>
          </w:p>
        </w:tc>
        <w:tc>
          <w:tcPr>
            <w:tcW w:type="dxa" w:w="1755"/>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Anxiety</w:t>
            </w:r>
          </w:p>
        </w:tc>
        <w:tc>
          <w:tcPr>
            <w:tcW w:type="dxa" w:w="99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3</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 of 3 studies found there was no significant association between anxiety and social camouflaging.</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Lai et al. (2017)</w:t>
            </w:r>
          </w:p>
        </w:tc>
      </w:tr>
      <w:tr>
        <w:tblPrEx>
          <w:shd w:val="clear" w:color="auto" w:fill="ced7e7"/>
        </w:tblPrEx>
        <w:trPr>
          <w:trHeight w:val="2265"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1755"/>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99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clear" w:color="auto" w:fill="ffffff"/>
                <w:rtl w:val="0"/>
                <w:lang w:val="en-US"/>
              </w:rPr>
              <w:t>1 of 3 studies found no significant association with anxiety on the DASS when isolated on the anxiety scale.</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Cage et al., 2018</w:t>
            </w:r>
          </w:p>
        </w:tc>
      </w:tr>
      <w:tr>
        <w:tblPrEx>
          <w:shd w:val="clear" w:color="auto" w:fill="ced7e7"/>
        </w:tblPrEx>
        <w:trPr>
          <w:trHeight w:val="2265"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1755"/>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9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clear" w:color="auto" w:fill="ffffff"/>
                <w:rtl w:val="0"/>
                <w:lang w:val="en-US"/>
              </w:rPr>
              <w:t>1 of 3 found there was only a significant difference between those who were consistently low and those who were consistently high, with the low camouflages showing less anxiety.</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Cage &amp; Troxell-Whitman (2019)</w:t>
            </w:r>
          </w:p>
        </w:tc>
      </w:tr>
      <w:tr>
        <w:tblPrEx>
          <w:shd w:val="clear" w:color="auto" w:fill="ced7e7"/>
        </w:tblPrEx>
        <w:trPr>
          <w:trHeight w:val="2190"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17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Alcohol Consumption</w:t>
            </w: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 study there was no association between social camouflaging and alcohol misuse, and social camouflaging did not heighten the chances of alcohol consumption.</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Bowri et al. (2021)</w:t>
            </w:r>
          </w:p>
        </w:tc>
      </w:tr>
      <w:tr>
        <w:tblPrEx>
          <w:shd w:val="clear" w:color="auto" w:fill="ced7e7"/>
        </w:tblPrEx>
        <w:trPr>
          <w:trHeight w:val="1440"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17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Age of Diagnosis</w:t>
            </w: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2</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2 of 2 studies found that the intent to camouflage did not predict age of autism diagnosis.</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Belcher et al. (2021); Cassidy et al. (2018)</w:t>
            </w:r>
          </w:p>
        </w:tc>
      </w:tr>
      <w:tr>
        <w:tblPrEx>
          <w:shd w:val="clear" w:color="auto" w:fill="ced7e7"/>
        </w:tblPrEx>
        <w:trPr>
          <w:trHeight w:val="1329" w:hRule="atLeast"/>
        </w:trPr>
        <w:tc>
          <w:tcPr>
            <w:tcW w:type="dxa" w:w="12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1755"/>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Depression</w:t>
            </w:r>
          </w:p>
        </w:tc>
        <w:tc>
          <w:tcPr>
            <w:tcW w:type="dxa" w:w="99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2</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 of 2 studies found that there was no significant difference of depression across camouflaging groups.</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Cage and Troxell-Whitman (2019)</w:t>
            </w:r>
          </w:p>
        </w:tc>
      </w:tr>
      <w:tr>
        <w:tblPrEx>
          <w:shd w:val="clear" w:color="auto" w:fill="ced7e7"/>
        </w:tblPrEx>
        <w:trPr>
          <w:trHeight w:val="1440" w:hRule="atLeast"/>
        </w:trPr>
        <w:tc>
          <w:tcPr>
            <w:tcW w:type="dxa" w:w="123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1755"/>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99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 of 2 studies found that depression in females was not associated with camouflaging.</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Lai et al. (2017)</w:t>
            </w:r>
          </w:p>
        </w:tc>
      </w:tr>
      <w:tr>
        <w:tblPrEx>
          <w:shd w:val="clear" w:color="auto" w:fill="ced7e7"/>
        </w:tblPrEx>
        <w:trPr>
          <w:trHeight w:val="1440" w:hRule="atLeast"/>
        </w:trPr>
        <w:tc>
          <w:tcPr>
            <w:tcW w:type="dxa" w:w="12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Stress</w:t>
            </w: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clear" w:color="auto" w:fill="ffffff"/>
                <w:rtl w:val="0"/>
                <w:lang w:val="en-US"/>
              </w:rPr>
              <w:t>1 study found no significant association with anxiety on the DASS when isolated on the anxiety scale.</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Cage et al., 2018</w:t>
            </w:r>
          </w:p>
        </w:tc>
      </w:tr>
      <w:tr>
        <w:tblPrEx>
          <w:shd w:val="clear" w:color="auto" w:fill="ced7e7"/>
        </w:tblPrEx>
        <w:trPr>
          <w:trHeight w:val="1440" w:hRule="atLeast"/>
        </w:trPr>
        <w:tc>
          <w:tcPr>
            <w:tcW w:type="dxa" w:w="12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Stigma </w:t>
            </w: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w:t>
            </w:r>
          </w:p>
        </w:tc>
        <w:tc>
          <w:tcPr>
            <w:tcW w:type="dxa" w:w="3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outline w:val="0"/>
                <w:color w:val="1f1f1f"/>
                <w:sz w:val="24"/>
                <w:szCs w:val="24"/>
                <w:u w:color="1f1f1f"/>
                <w:shd w:val="clear" w:color="auto" w:fill="ffffff"/>
                <w:rtl w:val="0"/>
                <w:lang w:val="en-US"/>
                <w14:textFill>
                  <w14:solidFill>
                    <w14:srgbClr w14:val="1F1F1F"/>
                  </w14:solidFill>
                </w14:textFill>
              </w:rPr>
              <w:t>1 study found a relationship between stigma and participants wellbeing, but did not find that it was mediated by camouflaging.</w:t>
            </w:r>
          </w:p>
        </w:tc>
        <w:tc>
          <w:tcPr>
            <w:tcW w:type="dxa" w:w="1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Perry et al. (2022)</w:t>
            </w:r>
          </w:p>
        </w:tc>
      </w:tr>
    </w:tbl>
    <w:p>
      <w:pPr>
        <w:pStyle w:val="Body"/>
        <w:widowControl w:val="0"/>
        <w:spacing w:after="180" w:line="240" w:lineRule="auto"/>
        <w:ind w:left="90" w:hanging="90"/>
        <w:rPr>
          <w:rFonts w:ascii="Times New Roman" w:cs="Times New Roman" w:hAnsi="Times New Roman" w:eastAsia="Times New Roman"/>
          <w:sz w:val="24"/>
          <w:szCs w:val="24"/>
        </w:rPr>
      </w:pPr>
    </w:p>
    <w:p>
      <w:pPr>
        <w:pStyle w:val="Body"/>
        <w:spacing w:after="180" w:line="273" w:lineRule="auto"/>
        <w:rPr>
          <w:rFonts w:ascii="Times New Roman" w:cs="Times New Roman" w:hAnsi="Times New Roman" w:eastAsia="Times New Roman"/>
          <w:sz w:val="24"/>
          <w:szCs w:val="24"/>
        </w:rPr>
      </w:pPr>
      <w:r>
        <w:rPr>
          <w:rFonts w:ascii="Times New Roman" w:hAnsi="Times New Roman"/>
          <w:sz w:val="24"/>
          <w:szCs w:val="24"/>
          <w:rtl w:val="0"/>
        </w:rPr>
        <w:t xml:space="preserve"> </w:t>
      </w:r>
    </w:p>
    <w:tbl>
      <w:tblPr>
        <w:tblW w:w="9225" w:type="dxa"/>
        <w:jc w:val="left"/>
        <w:tblInd w:w="18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25"/>
        <w:gridCol w:w="1200"/>
        <w:gridCol w:w="3495"/>
        <w:gridCol w:w="2505"/>
      </w:tblGrid>
      <w:tr>
        <w:tblPrEx>
          <w:shd w:val="clear" w:color="auto" w:fill="ced7e7"/>
        </w:tblPrEx>
        <w:trPr>
          <w:trHeight w:val="950" w:hRule="atLeast"/>
        </w:trPr>
        <w:tc>
          <w:tcPr>
            <w:tcW w:type="dxa" w:w="20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top"/>
          </w:tcPr>
          <w:p>
            <w:pPr>
              <w:pStyle w:val="Body"/>
              <w:spacing w:after="180" w:line="273" w:lineRule="auto"/>
            </w:pPr>
            <w:r>
              <w:rPr>
                <w:rFonts w:ascii="Times New Roman" w:hAnsi="Times New Roman"/>
                <w:b w:val="1"/>
                <w:bCs w:val="1"/>
                <w:sz w:val="24"/>
                <w:szCs w:val="24"/>
                <w:shd w:val="nil" w:color="auto" w:fill="auto"/>
                <w:rtl w:val="0"/>
                <w:lang w:val="en-US"/>
              </w:rPr>
              <w:t>Camouflaging Measure</w:t>
            </w:r>
          </w:p>
        </w:tc>
        <w:tc>
          <w:tcPr>
            <w:tcW w:type="dxa" w:w="12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top"/>
          </w:tcPr>
          <w:p>
            <w:pPr>
              <w:pStyle w:val="Body"/>
              <w:spacing w:after="180" w:line="273" w:lineRule="auto"/>
            </w:pPr>
            <w:r>
              <w:rPr>
                <w:rFonts w:ascii="Times New Roman" w:hAnsi="Times New Roman"/>
                <w:b w:val="1"/>
                <w:bCs w:val="1"/>
                <w:sz w:val="24"/>
                <w:szCs w:val="24"/>
                <w:shd w:val="nil" w:color="auto" w:fill="auto"/>
                <w:rtl w:val="0"/>
                <w:lang w:val="en-US"/>
              </w:rPr>
              <w:t># of Studies</w:t>
            </w:r>
          </w:p>
        </w:tc>
        <w:tc>
          <w:tcPr>
            <w:tcW w:type="dxa" w:w="34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top"/>
          </w:tcPr>
          <w:p>
            <w:pPr>
              <w:pStyle w:val="Body"/>
              <w:spacing w:after="180" w:line="273" w:lineRule="auto"/>
            </w:pPr>
            <w:r>
              <w:rPr>
                <w:rFonts w:ascii="Times New Roman" w:hAnsi="Times New Roman"/>
                <w:b w:val="1"/>
                <w:bCs w:val="1"/>
                <w:sz w:val="24"/>
                <w:szCs w:val="24"/>
                <w:shd w:val="nil" w:color="auto" w:fill="auto"/>
                <w:rtl w:val="0"/>
                <w:lang w:val="en-US"/>
              </w:rPr>
              <w:t>Results</w:t>
            </w:r>
          </w:p>
        </w:tc>
        <w:tc>
          <w:tcPr>
            <w:tcW w:type="dxa" w:w="2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top"/>
          </w:tcPr>
          <w:p>
            <w:pPr>
              <w:pStyle w:val="Body"/>
              <w:spacing w:after="180" w:line="273" w:lineRule="auto"/>
            </w:pPr>
            <w:r>
              <w:rPr>
                <w:rFonts w:ascii="Times New Roman" w:hAnsi="Times New Roman"/>
                <w:b w:val="1"/>
                <w:bCs w:val="1"/>
                <w:sz w:val="24"/>
                <w:szCs w:val="24"/>
                <w:shd w:val="nil" w:color="auto" w:fill="auto"/>
                <w:rtl w:val="0"/>
                <w:lang w:val="en-US"/>
              </w:rPr>
              <w:t>References</w:t>
            </w:r>
          </w:p>
        </w:tc>
      </w:tr>
      <w:tr>
        <w:tblPrEx>
          <w:shd w:val="clear" w:color="auto" w:fill="ced7e7"/>
        </w:tblPrEx>
        <w:trPr>
          <w:trHeight w:val="3029" w:hRule="atLeast"/>
        </w:trPr>
        <w:tc>
          <w:tcPr>
            <w:tcW w:type="dxa" w:w="2025"/>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Camouflaging Autistic Traits Questionnaire (Cat-Q)</w:t>
            </w:r>
          </w:p>
        </w:tc>
        <w:tc>
          <w:tcPr>
            <w:tcW w:type="dxa" w:w="120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10</w:t>
            </w:r>
          </w:p>
        </w:tc>
        <w:tc>
          <w:tcPr>
            <w:tcW w:type="dxa" w:w="34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9 of 10 studies used the CAT-Q to quantify camouflaging.</w:t>
            </w:r>
          </w:p>
        </w:tc>
        <w:tc>
          <w:tcPr>
            <w:tcW w:type="dxa" w:w="2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Belcher et al. (2021); Bowri et al. (2021); Hull et al. (2021); Hull et al. (2020);McQuaid et al. (2022); Perry et al. (2021); Robinson et al. (2020); Walsh et al. (2022); Cage et al. (2019)</w:t>
            </w:r>
          </w:p>
        </w:tc>
      </w:tr>
      <w:tr>
        <w:tblPrEx>
          <w:shd w:val="clear" w:color="auto" w:fill="ced7e7"/>
        </w:tblPrEx>
        <w:trPr>
          <w:trHeight w:val="1440" w:hRule="atLeast"/>
        </w:trPr>
        <w:tc>
          <w:tcPr>
            <w:tcW w:type="dxa" w:w="2025"/>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120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34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 of 9 studies used 32-item CAT-Q prior to its 25-item development.</w:t>
            </w:r>
          </w:p>
        </w:tc>
        <w:tc>
          <w:tcPr>
            <w:tcW w:type="dxa" w:w="2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Milner et al. (2022)</w:t>
            </w:r>
          </w:p>
        </w:tc>
      </w:tr>
      <w:tr>
        <w:tblPrEx>
          <w:shd w:val="clear" w:color="auto" w:fill="ced7e7"/>
        </w:tblPrEx>
        <w:trPr>
          <w:trHeight w:val="1255" w:hRule="atLeast"/>
        </w:trPr>
        <w:tc>
          <w:tcPr>
            <w:tcW w:type="dxa" w:w="20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Discrepancy Method</w:t>
            </w:r>
          </w:p>
        </w:tc>
        <w:tc>
          <w:tcPr>
            <w:tcW w:type="dxa" w:w="12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3</w:t>
            </w:r>
          </w:p>
        </w:tc>
        <w:tc>
          <w:tcPr>
            <w:tcW w:type="dxa" w:w="34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3 of 3 studies used the discrepancy approach to quantify camouflaging.</w:t>
            </w:r>
          </w:p>
        </w:tc>
        <w:tc>
          <w:tcPr>
            <w:tcW w:type="dxa" w:w="2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Lai et al. (2019); Lai et al. (2017); Schuck et al. (2019)</w:t>
            </w:r>
          </w:p>
        </w:tc>
      </w:tr>
      <w:tr>
        <w:tblPrEx>
          <w:shd w:val="clear" w:color="auto" w:fill="ced7e7"/>
        </w:tblPrEx>
        <w:trPr>
          <w:trHeight w:val="1090" w:hRule="atLeast"/>
        </w:trPr>
        <w:tc>
          <w:tcPr>
            <w:tcW w:type="dxa" w:w="2025"/>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Other</w:t>
            </w:r>
          </w:p>
        </w:tc>
        <w:tc>
          <w:tcPr>
            <w:tcW w:type="dxa" w:w="120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2</w:t>
            </w:r>
          </w:p>
        </w:tc>
        <w:tc>
          <w:tcPr>
            <w:tcW w:type="dxa" w:w="34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 of 2 studies created 4 questions to quantify camouflaging.</w:t>
            </w:r>
          </w:p>
        </w:tc>
        <w:tc>
          <w:tcPr>
            <w:tcW w:type="dxa" w:w="2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Cassidy et al. (2018)</w:t>
            </w:r>
          </w:p>
        </w:tc>
      </w:tr>
      <w:tr>
        <w:tblPrEx>
          <w:shd w:val="clear" w:color="auto" w:fill="ced7e7"/>
        </w:tblPrEx>
        <w:trPr>
          <w:trHeight w:val="1720" w:hRule="atLeast"/>
        </w:trPr>
        <w:tc>
          <w:tcPr>
            <w:tcW w:type="dxa" w:w="2025"/>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120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 xml:space="preserve"> </w:t>
            </w:r>
          </w:p>
        </w:tc>
        <w:tc>
          <w:tcPr>
            <w:tcW w:type="dxa" w:w="34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1 of 2 studies quantified camouflaging through semi-structured interview questions.</w:t>
            </w:r>
          </w:p>
        </w:tc>
        <w:tc>
          <w:tcPr>
            <w:tcW w:type="dxa" w:w="2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180" w:line="273" w:lineRule="auto"/>
            </w:pPr>
            <w:r>
              <w:rPr>
                <w:rFonts w:ascii="Times New Roman" w:hAnsi="Times New Roman"/>
                <w:sz w:val="24"/>
                <w:szCs w:val="24"/>
                <w:shd w:val="nil" w:color="auto" w:fill="auto"/>
                <w:rtl w:val="0"/>
                <w:lang w:val="en-US"/>
              </w:rPr>
              <w:t>Cage and Troxell-Whitman (2018)</w:t>
            </w:r>
          </w:p>
        </w:tc>
      </w:tr>
    </w:tbl>
    <w:p>
      <w:pPr>
        <w:pStyle w:val="Body"/>
        <w:widowControl w:val="0"/>
        <w:spacing w:after="180" w:line="240" w:lineRule="auto"/>
        <w:ind w:left="75" w:hanging="75"/>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Results - Youth Quantitative</w:t>
      </w:r>
      <w:r>
        <w:rPr>
          <w:rFonts w:ascii="Times New Roman" w:hAnsi="Times New Roman"/>
          <w:b w:val="1"/>
          <w:bCs w:val="1"/>
          <w:i w:val="1"/>
          <w:iCs w:val="1"/>
          <w:sz w:val="24"/>
          <w:szCs w:val="24"/>
          <w:rtl w:val="0"/>
        </w:rPr>
        <w:t xml:space="preserve"> </w:t>
      </w:r>
    </w:p>
    <w:p>
      <w:pPr>
        <w:pStyle w:val="Body"/>
        <w:rPr>
          <w:rFonts w:ascii="Times New Roman" w:cs="Times New Roman" w:hAnsi="Times New Roman" w:eastAsia="Times New Roman"/>
          <w:sz w:val="24"/>
          <w:szCs w:val="24"/>
        </w:rPr>
      </w:pPr>
    </w:p>
    <w:p>
      <w:pPr>
        <w:pStyle w:val="Body"/>
        <w:spacing w:line="240" w:lineRule="auto"/>
      </w:pPr>
    </w:p>
    <w:tbl>
      <w:tblPr>
        <w:tblW w:w="9225" w:type="dxa"/>
        <w:jc w:val="left"/>
        <w:tblInd w:w="16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440"/>
        <w:gridCol w:w="1620"/>
        <w:gridCol w:w="975"/>
        <w:gridCol w:w="3810"/>
        <w:gridCol w:w="1380"/>
      </w:tblGrid>
      <w:tr>
        <w:tblPrEx>
          <w:shd w:val="clear" w:color="auto" w:fill="ced7e7"/>
        </w:tblPrEx>
        <w:trPr>
          <w:trHeight w:val="830" w:hRule="atLeast"/>
        </w:trPr>
        <w:tc>
          <w:tcPr>
            <w:tcW w:type="dxa" w:w="14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top"/>
          </w:tcPr>
          <w:p>
            <w:pPr>
              <w:pStyle w:val="Body"/>
              <w:spacing w:line="240" w:lineRule="auto"/>
            </w:pPr>
            <w:r>
              <w:rPr>
                <w:rFonts w:ascii="Times New Roman" w:hAnsi="Times New Roman"/>
                <w:b w:val="1"/>
                <w:bCs w:val="1"/>
                <w:sz w:val="24"/>
                <w:szCs w:val="24"/>
                <w:shd w:val="nil" w:color="auto" w:fill="auto"/>
                <w:rtl w:val="0"/>
                <w:lang w:val="en-US"/>
              </w:rPr>
              <w:t xml:space="preserve">Subject </w:t>
            </w:r>
          </w:p>
        </w:tc>
        <w:tc>
          <w:tcPr>
            <w:tcW w:type="dxa" w:w="16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top"/>
          </w:tcPr>
          <w:p>
            <w:pPr>
              <w:pStyle w:val="Body"/>
              <w:spacing w:line="240" w:lineRule="auto"/>
            </w:pPr>
            <w:r>
              <w:rPr>
                <w:rFonts w:ascii="Times New Roman" w:hAnsi="Times New Roman"/>
                <w:b w:val="1"/>
                <w:bCs w:val="1"/>
                <w:sz w:val="24"/>
                <w:szCs w:val="24"/>
                <w:shd w:val="nil" w:color="auto" w:fill="auto"/>
                <w:rtl w:val="0"/>
                <w:lang w:val="en-US"/>
              </w:rPr>
              <w:t>Domain</w:t>
            </w:r>
          </w:p>
        </w:tc>
        <w:tc>
          <w:tcPr>
            <w:tcW w:type="dxa" w:w="9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top"/>
          </w:tcPr>
          <w:p>
            <w:pPr>
              <w:pStyle w:val="Body"/>
              <w:spacing w:line="240" w:lineRule="auto"/>
            </w:pPr>
            <w:r>
              <w:rPr>
                <w:rFonts w:ascii="Times New Roman" w:hAnsi="Times New Roman"/>
                <w:b w:val="1"/>
                <w:bCs w:val="1"/>
                <w:sz w:val="24"/>
                <w:szCs w:val="24"/>
                <w:shd w:val="nil" w:color="auto" w:fill="auto"/>
                <w:rtl w:val="0"/>
                <w:lang w:val="en-US"/>
              </w:rPr>
              <w:t xml:space="preserve"># of Studies </w:t>
            </w:r>
          </w:p>
        </w:tc>
        <w:tc>
          <w:tcPr>
            <w:tcW w:type="dxa" w:w="38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top"/>
          </w:tcPr>
          <w:p>
            <w:pPr>
              <w:pStyle w:val="Body"/>
              <w:spacing w:line="240" w:lineRule="auto"/>
            </w:pPr>
            <w:r>
              <w:rPr>
                <w:rFonts w:ascii="Times New Roman" w:hAnsi="Times New Roman"/>
                <w:b w:val="1"/>
                <w:bCs w:val="1"/>
                <w:sz w:val="24"/>
                <w:szCs w:val="24"/>
                <w:shd w:val="nil" w:color="auto" w:fill="auto"/>
                <w:rtl w:val="0"/>
                <w:lang w:val="en-US"/>
              </w:rPr>
              <w:t xml:space="preserve">Results </w:t>
            </w:r>
          </w:p>
        </w:tc>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top"/>
          </w:tcPr>
          <w:p>
            <w:pPr>
              <w:pStyle w:val="Body"/>
              <w:spacing w:line="240" w:lineRule="auto"/>
            </w:pPr>
            <w:r>
              <w:rPr>
                <w:rFonts w:ascii="Times New Roman" w:hAnsi="Times New Roman"/>
                <w:b w:val="1"/>
                <w:bCs w:val="1"/>
                <w:sz w:val="24"/>
                <w:szCs w:val="24"/>
                <w:shd w:val="nil" w:color="auto" w:fill="auto"/>
                <w:rtl w:val="0"/>
                <w:lang w:val="en-US"/>
              </w:rPr>
              <w:t xml:space="preserve">References </w:t>
            </w:r>
          </w:p>
        </w:tc>
      </w:tr>
      <w:tr>
        <w:tblPrEx>
          <w:shd w:val="clear" w:color="auto" w:fill="ced7e7"/>
        </w:tblPrEx>
        <w:trPr>
          <w:trHeight w:val="1920" w:hRule="atLeast"/>
        </w:trPr>
        <w:tc>
          <w:tcPr>
            <w:tcW w:type="dxa" w:w="144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Cognitive</w:t>
            </w:r>
          </w:p>
        </w:tc>
        <w:tc>
          <w:tcPr>
            <w:tcW w:type="dxa" w:w="16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Intelligence Quotient (IQ)</w:t>
            </w:r>
          </w:p>
        </w:tc>
        <w:tc>
          <w:tcPr>
            <w:tcW w:type="dxa" w:w="9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1</w:t>
            </w:r>
          </w:p>
        </w:tc>
        <w:tc>
          <w:tcPr>
            <w:tcW w:type="dxa" w:w="38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clear" w:color="auto" w:fill="ffffff"/>
                <w:rtl w:val="0"/>
                <w:lang w:val="en-US"/>
              </w:rPr>
              <w:t>1 study found that when compared to low compensators, high compensators were associated with higher IQ.</w:t>
            </w:r>
          </w:p>
        </w:tc>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Livingston et al. (2019)</w:t>
            </w:r>
          </w:p>
        </w:tc>
      </w:tr>
      <w:tr>
        <w:tblPrEx>
          <w:shd w:val="clear" w:color="auto" w:fill="ced7e7"/>
        </w:tblPrEx>
        <w:trPr>
          <w:trHeight w:val="1920" w:hRule="atLeast"/>
        </w:trPr>
        <w:tc>
          <w:tcPr>
            <w:tcW w:type="dxa" w:w="144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162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Executive Function (EF)</w:t>
            </w:r>
          </w:p>
        </w:tc>
        <w:tc>
          <w:tcPr>
            <w:tcW w:type="dxa" w:w="975"/>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2</w:t>
            </w:r>
          </w:p>
        </w:tc>
        <w:tc>
          <w:tcPr>
            <w:tcW w:type="dxa" w:w="38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clear" w:color="auto" w:fill="ffffff"/>
                <w:rtl w:val="0"/>
                <w:lang w:val="en-US"/>
              </w:rPr>
              <w:t>1 of 2 studies found that when compared to low compensators, high compensators were associated with higher EF.</w:t>
            </w:r>
          </w:p>
        </w:tc>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Livingston et al. (2019)</w:t>
            </w:r>
          </w:p>
        </w:tc>
      </w:tr>
      <w:tr>
        <w:tblPrEx>
          <w:shd w:val="clear" w:color="auto" w:fill="ced7e7"/>
        </w:tblPrEx>
        <w:trPr>
          <w:trHeight w:val="2205" w:hRule="atLeast"/>
        </w:trPr>
        <w:tc>
          <w:tcPr>
            <w:tcW w:type="dxa" w:w="144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62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75"/>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8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 xml:space="preserve">1 of 2 studies found that a predictor of camouflaging was better executive function across total CAT-Q scores and the compensation subscale. </w:t>
            </w:r>
          </w:p>
        </w:tc>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Hull et al. (2021)</w:t>
            </w:r>
          </w:p>
        </w:tc>
      </w:tr>
      <w:tr>
        <w:tblPrEx>
          <w:shd w:val="clear" w:color="auto" w:fill="ced7e7"/>
        </w:tblPrEx>
        <w:trPr>
          <w:trHeight w:val="1140" w:hRule="atLeast"/>
        </w:trPr>
        <w:tc>
          <w:tcPr>
            <w:tcW w:type="dxa" w:w="144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 xml:space="preserve">Cognitive Non-Significant </w:t>
            </w:r>
          </w:p>
        </w:tc>
        <w:tc>
          <w:tcPr>
            <w:tcW w:type="dxa" w:w="162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Intelligence Quotient (IQ)</w:t>
            </w:r>
          </w:p>
        </w:tc>
        <w:tc>
          <w:tcPr>
            <w:tcW w:type="dxa" w:w="975"/>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3</w:t>
            </w:r>
          </w:p>
        </w:tc>
        <w:tc>
          <w:tcPr>
            <w:tcW w:type="dxa" w:w="38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clear" w:color="auto" w:fill="ffffff"/>
                <w:rtl w:val="0"/>
                <w:lang w:val="en-US"/>
              </w:rPr>
              <w:t>1 of 3 studies found that IQ was not associated with camouflaging.</w:t>
            </w:r>
          </w:p>
        </w:tc>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Hull et al. (2021)</w:t>
            </w:r>
          </w:p>
        </w:tc>
      </w:tr>
      <w:tr>
        <w:tblPrEx>
          <w:shd w:val="clear" w:color="auto" w:fill="ced7e7"/>
        </w:tblPrEx>
        <w:trPr>
          <w:trHeight w:val="1920" w:hRule="atLeast"/>
        </w:trPr>
        <w:tc>
          <w:tcPr>
            <w:tcW w:type="dxa" w:w="144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after="240" w:line="240" w:lineRule="auto"/>
            </w:pPr>
            <w:r>
              <w:rPr>
                <w:rFonts w:ascii="Calibri" w:cs="Calibri" w:hAnsi="Calibri" w:eastAsia="Calibri"/>
                <w:sz w:val="24"/>
                <w:szCs w:val="24"/>
                <w:shd w:val="nil" w:color="auto" w:fill="auto"/>
                <w:lang w:val="en-US"/>
              </w:rPr>
              <w:br w:type="textWrapping"/>
              <w:br w:type="textWrapping"/>
              <w:br w:type="textWrapping"/>
            </w:r>
          </w:p>
        </w:tc>
        <w:tc>
          <w:tcPr>
            <w:tcW w:type="dxa" w:w="162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975"/>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38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clear" w:color="auto" w:fill="ffffff"/>
                <w:rtl w:val="0"/>
                <w:lang w:val="en-US"/>
              </w:rPr>
              <w:t>1 of 3 studies found that when compared to deep compensators, unknown compensators were not associated with higher IQ.</w:t>
            </w:r>
          </w:p>
        </w:tc>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Livingston et al. (2019)</w:t>
            </w:r>
          </w:p>
        </w:tc>
      </w:tr>
      <w:tr>
        <w:tblPrEx>
          <w:shd w:val="clear" w:color="auto" w:fill="ced7e7"/>
        </w:tblPrEx>
        <w:trPr>
          <w:trHeight w:val="1650" w:hRule="atLeast"/>
        </w:trPr>
        <w:tc>
          <w:tcPr>
            <w:tcW w:type="dxa" w:w="144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162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975"/>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38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clear" w:color="auto" w:fill="ffffff"/>
                <w:rtl w:val="0"/>
                <w:lang w:val="en-US"/>
              </w:rPr>
              <w:t>1 of 3 studies found no differences between high compensation and low compensation groups across IQ.</w:t>
            </w:r>
          </w:p>
        </w:tc>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Corbett et al. (2021)</w:t>
            </w:r>
          </w:p>
        </w:tc>
      </w:tr>
      <w:tr>
        <w:tblPrEx>
          <w:shd w:val="clear" w:color="auto" w:fill="ced7e7"/>
        </w:tblPrEx>
        <w:trPr>
          <w:trHeight w:val="2205" w:hRule="atLeast"/>
        </w:trPr>
        <w:tc>
          <w:tcPr>
            <w:tcW w:type="dxa" w:w="144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162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75"/>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8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clear" w:color="auto" w:fill="ffffff"/>
                <w:rtl w:val="0"/>
                <w:lang w:val="en-US"/>
              </w:rPr>
              <w:t>1 of 3 studies found there was no differences between high compensation and low compensation groups across verbal or performance IQ.</w:t>
            </w:r>
          </w:p>
        </w:tc>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Corbett et al. (2021)</w:t>
            </w:r>
          </w:p>
        </w:tc>
      </w:tr>
      <w:tr>
        <w:tblPrEx>
          <w:shd w:val="clear" w:color="auto" w:fill="ced7e7"/>
        </w:tblPrEx>
        <w:trPr>
          <w:trHeight w:val="1365" w:hRule="atLeast"/>
        </w:trPr>
        <w:tc>
          <w:tcPr>
            <w:tcW w:type="dxa" w:w="144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16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 xml:space="preserve">Theory of Mind </w:t>
            </w:r>
          </w:p>
        </w:tc>
        <w:tc>
          <w:tcPr>
            <w:tcW w:type="dxa" w:w="9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1</w:t>
            </w:r>
          </w:p>
        </w:tc>
        <w:tc>
          <w:tcPr>
            <w:tcW w:type="dxa" w:w="38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clear" w:color="auto" w:fill="ffffff"/>
                <w:rtl w:val="0"/>
                <w:lang w:val="en-US"/>
              </w:rPr>
              <w:t>1 study found theory of mind was not associated with camouflaging.</w:t>
            </w:r>
          </w:p>
        </w:tc>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Hull et al. (2021)</w:t>
            </w:r>
          </w:p>
        </w:tc>
      </w:tr>
      <w:tr>
        <w:tblPrEx>
          <w:shd w:val="clear" w:color="auto" w:fill="ced7e7"/>
        </w:tblPrEx>
        <w:trPr>
          <w:trHeight w:val="2475" w:hRule="atLeast"/>
        </w:trPr>
        <w:tc>
          <w:tcPr>
            <w:tcW w:type="dxa" w:w="144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162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Executive Function (EF)</w:t>
            </w:r>
          </w:p>
        </w:tc>
        <w:tc>
          <w:tcPr>
            <w:tcW w:type="dxa" w:w="975"/>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2</w:t>
            </w:r>
          </w:p>
        </w:tc>
        <w:tc>
          <w:tcPr>
            <w:tcW w:type="dxa" w:w="38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1 of 2 studies found that EF had a negative predictive relationship with camouflaging scores across the masking and assimilation subscales of the Cat-Q.</w:t>
            </w:r>
          </w:p>
        </w:tc>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Hull et al. (2021)</w:t>
            </w:r>
          </w:p>
        </w:tc>
      </w:tr>
      <w:tr>
        <w:tblPrEx>
          <w:shd w:val="clear" w:color="auto" w:fill="ced7e7"/>
        </w:tblPrEx>
        <w:trPr>
          <w:trHeight w:val="1920" w:hRule="atLeast"/>
        </w:trPr>
        <w:tc>
          <w:tcPr>
            <w:tcW w:type="dxa" w:w="144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62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75"/>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8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clear" w:color="auto" w:fill="ffffff"/>
                <w:rtl w:val="0"/>
                <w:lang w:val="en-US"/>
              </w:rPr>
              <w:t>1 of 2 studies found that when compared to deep compensators, unknown compensators were not associated with higher EF.</w:t>
            </w:r>
          </w:p>
        </w:tc>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Livingston et al. (2019</w:t>
            </w:r>
          </w:p>
        </w:tc>
      </w:tr>
      <w:tr>
        <w:tblPrEx>
          <w:shd w:val="clear" w:color="auto" w:fill="ced7e7"/>
        </w:tblPrEx>
        <w:trPr>
          <w:trHeight w:val="1920" w:hRule="atLeast"/>
        </w:trPr>
        <w:tc>
          <w:tcPr>
            <w:tcW w:type="dxa" w:w="144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Motivation</w:t>
            </w:r>
          </w:p>
        </w:tc>
        <w:tc>
          <w:tcPr>
            <w:tcW w:type="dxa" w:w="162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 xml:space="preserve">Gender </w:t>
            </w:r>
          </w:p>
        </w:tc>
        <w:tc>
          <w:tcPr>
            <w:tcW w:type="dxa" w:w="975"/>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3</w:t>
            </w:r>
          </w:p>
        </w:tc>
        <w:tc>
          <w:tcPr>
            <w:tcW w:type="dxa" w:w="38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1 of 3 studies found that autistic females had greater self-reported camouflaging than autistic males when accounting for age.</w:t>
            </w:r>
          </w:p>
        </w:tc>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Jorgenson et al. (2020)</w:t>
            </w:r>
          </w:p>
        </w:tc>
      </w:tr>
      <w:tr>
        <w:tblPrEx>
          <w:shd w:val="clear" w:color="auto" w:fill="ced7e7"/>
        </w:tblPrEx>
        <w:trPr>
          <w:trHeight w:val="1650" w:hRule="atLeast"/>
        </w:trPr>
        <w:tc>
          <w:tcPr>
            <w:tcW w:type="dxa" w:w="144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162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975"/>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38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1 of 3 studies found that autistic females reported more camouflaging online than autistic males.</w:t>
            </w:r>
          </w:p>
        </w:tc>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Jedrzejewska et al. (2022)</w:t>
            </w:r>
          </w:p>
        </w:tc>
      </w:tr>
      <w:tr>
        <w:tblPrEx>
          <w:shd w:val="clear" w:color="auto" w:fill="ced7e7"/>
        </w:tblPrEx>
        <w:trPr>
          <w:trHeight w:val="1650" w:hRule="atLeast"/>
        </w:trPr>
        <w:tc>
          <w:tcPr>
            <w:tcW w:type="dxa" w:w="144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162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75"/>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8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1 of 3 studies found that autistic females had greater social masking scores than autistic males.</w:t>
            </w:r>
          </w:p>
        </w:tc>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Simcoe et al. (2022)</w:t>
            </w:r>
          </w:p>
        </w:tc>
      </w:tr>
      <w:tr>
        <w:tblPrEx>
          <w:shd w:val="clear" w:color="auto" w:fill="ced7e7"/>
        </w:tblPrEx>
        <w:trPr>
          <w:trHeight w:val="1920" w:hRule="atLeast"/>
        </w:trPr>
        <w:tc>
          <w:tcPr>
            <w:tcW w:type="dxa" w:w="144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162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 xml:space="preserve">Age </w:t>
            </w:r>
          </w:p>
        </w:tc>
        <w:tc>
          <w:tcPr>
            <w:tcW w:type="dxa" w:w="975"/>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2</w:t>
            </w:r>
          </w:p>
        </w:tc>
        <w:tc>
          <w:tcPr>
            <w:tcW w:type="dxa" w:w="38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1 of 2 studies found that autistic females reported greater levels of camouflaging at both 13-15 and 16-18 years old.</w:t>
            </w:r>
          </w:p>
        </w:tc>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Jorgenson et al. (2022)</w:t>
            </w:r>
          </w:p>
        </w:tc>
      </w:tr>
      <w:tr>
        <w:tblPrEx>
          <w:shd w:val="clear" w:color="auto" w:fill="ced7e7"/>
        </w:tblPrEx>
        <w:trPr>
          <w:trHeight w:val="1650" w:hRule="atLeast"/>
        </w:trPr>
        <w:tc>
          <w:tcPr>
            <w:tcW w:type="dxa" w:w="144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162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975"/>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38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1 of 2 studies found that autistic males reported greater camouflaging at 13-15 years old than at 16-18.</w:t>
            </w:r>
          </w:p>
        </w:tc>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Jorgenson et al. (2022)</w:t>
            </w:r>
          </w:p>
        </w:tc>
      </w:tr>
      <w:tr>
        <w:tblPrEx>
          <w:shd w:val="clear" w:color="auto" w:fill="ced7e7"/>
        </w:tblPrEx>
        <w:trPr>
          <w:trHeight w:val="1095" w:hRule="atLeast"/>
        </w:trPr>
        <w:tc>
          <w:tcPr>
            <w:tcW w:type="dxa" w:w="144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162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75"/>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8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1 of 2 studies found that age was not associated with camouflaging.</w:t>
            </w:r>
          </w:p>
        </w:tc>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Hull et al. (2021)</w:t>
            </w:r>
          </w:p>
        </w:tc>
      </w:tr>
      <w:tr>
        <w:tblPrEx>
          <w:shd w:val="clear" w:color="auto" w:fill="ced7e7"/>
        </w:tblPrEx>
        <w:trPr>
          <w:trHeight w:val="2205" w:hRule="atLeast"/>
        </w:trPr>
        <w:tc>
          <w:tcPr>
            <w:tcW w:type="dxa" w:w="144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162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Autism</w:t>
            </w:r>
          </w:p>
        </w:tc>
        <w:tc>
          <w:tcPr>
            <w:tcW w:type="dxa" w:w="975"/>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2</w:t>
            </w:r>
          </w:p>
        </w:tc>
        <w:tc>
          <w:tcPr>
            <w:tcW w:type="dxa" w:w="38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clear" w:color="auto" w:fill="ffffff"/>
                <w:rtl w:val="0"/>
                <w:lang w:val="en-US"/>
              </w:rPr>
              <w:t>1 of 2 studies found that autistic participants scored higher than neurotypical participants across the assimilation subscales of the Cat-Q</w:t>
            </w:r>
          </w:p>
        </w:tc>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Jorgenson et al. (2022)</w:t>
            </w:r>
          </w:p>
        </w:tc>
      </w:tr>
      <w:tr>
        <w:tblPrEx>
          <w:shd w:val="clear" w:color="auto" w:fill="ced7e7"/>
        </w:tblPrEx>
        <w:trPr>
          <w:trHeight w:val="2205" w:hRule="atLeast"/>
        </w:trPr>
        <w:tc>
          <w:tcPr>
            <w:tcW w:type="dxa" w:w="144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162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975"/>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38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clear" w:color="auto" w:fill="ffffff"/>
                <w:rtl w:val="0"/>
                <w:lang w:val="en-US"/>
              </w:rPr>
              <w:t>1 of 2 studies found that neurotypical participants scored higher than autistic participants across the masking subscales of the Cat-Q.</w:t>
            </w:r>
          </w:p>
        </w:tc>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Jorgenson et al. (2022)</w:t>
            </w:r>
          </w:p>
        </w:tc>
      </w:tr>
      <w:tr>
        <w:tblPrEx>
          <w:shd w:val="clear" w:color="auto" w:fill="ced7e7"/>
        </w:tblPrEx>
        <w:trPr>
          <w:trHeight w:val="1650" w:hRule="atLeast"/>
        </w:trPr>
        <w:tc>
          <w:tcPr>
            <w:tcW w:type="dxa" w:w="144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62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75"/>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8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clear" w:color="auto" w:fill="ffffff"/>
                <w:rtl w:val="0"/>
                <w:lang w:val="en-US"/>
              </w:rPr>
              <w:t>1 of 3 studies found that autistic participants reported more offline camouflaging than non-autistic participants.</w:t>
            </w:r>
          </w:p>
        </w:tc>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Jedrzejewska and Dewey (2022)</w:t>
            </w:r>
          </w:p>
        </w:tc>
      </w:tr>
      <w:tr>
        <w:tblPrEx>
          <w:shd w:val="clear" w:color="auto" w:fill="ced7e7"/>
        </w:tblPrEx>
        <w:trPr>
          <w:trHeight w:val="1650" w:hRule="atLeast"/>
        </w:trPr>
        <w:tc>
          <w:tcPr>
            <w:tcW w:type="dxa" w:w="144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 xml:space="preserve">Motivation Non-significant </w:t>
            </w:r>
          </w:p>
        </w:tc>
        <w:tc>
          <w:tcPr>
            <w:tcW w:type="dxa" w:w="162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Gender/Sex</w:t>
            </w:r>
          </w:p>
        </w:tc>
        <w:tc>
          <w:tcPr>
            <w:tcW w:type="dxa" w:w="975"/>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2</w:t>
            </w:r>
          </w:p>
        </w:tc>
        <w:tc>
          <w:tcPr>
            <w:tcW w:type="dxa" w:w="38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1 of 2 studies found there was no difference between genders and camouflaging in an offline context.</w:t>
            </w:r>
          </w:p>
        </w:tc>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Jedrzejewska and Dewey (2022)</w:t>
            </w:r>
          </w:p>
        </w:tc>
      </w:tr>
      <w:tr>
        <w:tblPrEx>
          <w:shd w:val="clear" w:color="auto" w:fill="ced7e7"/>
        </w:tblPrEx>
        <w:trPr>
          <w:trHeight w:val="1365" w:hRule="atLeast"/>
        </w:trPr>
        <w:tc>
          <w:tcPr>
            <w:tcW w:type="dxa" w:w="144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162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75"/>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8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clear" w:color="auto" w:fill="ffffff"/>
                <w:rtl w:val="0"/>
                <w:lang w:val="en-US"/>
              </w:rPr>
              <w:t>1 of 2 studies found there were no sex differences across the Cat-Q subscales.</w:t>
            </w:r>
          </w:p>
        </w:tc>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Jorgenson et al. (2022)</w:t>
            </w:r>
          </w:p>
        </w:tc>
      </w:tr>
      <w:tr>
        <w:tblPrEx>
          <w:shd w:val="clear" w:color="auto" w:fill="ced7e7"/>
        </w:tblPrEx>
        <w:trPr>
          <w:trHeight w:val="1650" w:hRule="atLeast"/>
        </w:trPr>
        <w:tc>
          <w:tcPr>
            <w:tcW w:type="dxa" w:w="144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16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 xml:space="preserve">Age </w:t>
            </w:r>
          </w:p>
        </w:tc>
        <w:tc>
          <w:tcPr>
            <w:tcW w:type="dxa" w:w="9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1</w:t>
            </w:r>
          </w:p>
        </w:tc>
        <w:tc>
          <w:tcPr>
            <w:tcW w:type="dxa" w:w="38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clear" w:color="auto" w:fill="ffffff"/>
                <w:rtl w:val="0"/>
                <w:lang w:val="en-US"/>
              </w:rPr>
              <w:t>1 study found there was no significant association between age and self-reported camouflaging.</w:t>
            </w:r>
          </w:p>
        </w:tc>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Hull et al. (2021)</w:t>
            </w:r>
          </w:p>
        </w:tc>
      </w:tr>
      <w:tr>
        <w:tblPrEx>
          <w:shd w:val="clear" w:color="auto" w:fill="ced7e7"/>
        </w:tblPrEx>
        <w:trPr>
          <w:trHeight w:val="2205" w:hRule="atLeast"/>
        </w:trPr>
        <w:tc>
          <w:tcPr>
            <w:tcW w:type="dxa" w:w="144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16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Autism</w:t>
            </w:r>
          </w:p>
        </w:tc>
        <w:tc>
          <w:tcPr>
            <w:tcW w:type="dxa" w:w="975"/>
            <w:tcBorders>
              <w:top w:val="single" w:color="000000" w:sz="8" w:space="0" w:shadow="0" w:frame="0"/>
              <w:left w:val="single" w:color="000000" w:sz="8"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2</w:t>
            </w:r>
          </w:p>
        </w:tc>
        <w:tc>
          <w:tcPr>
            <w:tcW w:type="dxa" w:w="38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clear" w:color="auto" w:fill="ffffff"/>
                <w:rtl w:val="0"/>
                <w:lang w:val="en-US"/>
              </w:rPr>
              <w:t>1 study found no significant difference between neurotypical and autistic participants scores across the compensation subscale of the Cat-Q</w:t>
            </w:r>
          </w:p>
        </w:tc>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Jorgenson et al. (2022)</w:t>
            </w:r>
          </w:p>
        </w:tc>
      </w:tr>
      <w:tr>
        <w:tblPrEx>
          <w:shd w:val="clear" w:color="auto" w:fill="ced7e7"/>
        </w:tblPrEx>
        <w:trPr>
          <w:trHeight w:val="1650" w:hRule="atLeast"/>
        </w:trPr>
        <w:tc>
          <w:tcPr>
            <w:tcW w:type="dxa" w:w="144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6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 xml:space="preserve">Anxiety </w:t>
            </w:r>
          </w:p>
        </w:tc>
        <w:tc>
          <w:tcPr>
            <w:tcW w:type="dxa" w:w="975"/>
            <w:tcBorders>
              <w:top w:val="single" w:color="000000" w:sz="4"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1</w:t>
            </w:r>
          </w:p>
        </w:tc>
        <w:tc>
          <w:tcPr>
            <w:tcW w:type="dxa" w:w="38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clear" w:color="auto" w:fill="ffffff"/>
                <w:rtl w:val="0"/>
                <w:lang w:val="en-US"/>
              </w:rPr>
              <w:t>1 study found that when compared to deep compensators, unknown compensators were not associated with anxiety.</w:t>
            </w:r>
          </w:p>
        </w:tc>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Livingston et al. (2019)</w:t>
            </w:r>
          </w:p>
        </w:tc>
      </w:tr>
      <w:tr>
        <w:tblPrEx>
          <w:shd w:val="clear" w:color="auto" w:fill="ced7e7"/>
        </w:tblPrEx>
        <w:trPr>
          <w:trHeight w:val="1650" w:hRule="atLeast"/>
        </w:trPr>
        <w:tc>
          <w:tcPr>
            <w:tcW w:type="dxa" w:w="144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Context</w:t>
            </w:r>
          </w:p>
        </w:tc>
        <w:tc>
          <w:tcPr>
            <w:tcW w:type="dxa" w:w="162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 xml:space="preserve">Offline versus Online Environments </w:t>
            </w:r>
          </w:p>
        </w:tc>
        <w:tc>
          <w:tcPr>
            <w:tcW w:type="dxa" w:w="975"/>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1</w:t>
            </w:r>
          </w:p>
        </w:tc>
        <w:tc>
          <w:tcPr>
            <w:tcW w:type="dxa" w:w="38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1 study found autistic participants camouflaged more in an offline compared to online</w:t>
            </w:r>
          </w:p>
        </w:tc>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Jedrzejewska and Dewey (2022)</w:t>
            </w:r>
          </w:p>
        </w:tc>
      </w:tr>
      <w:tr>
        <w:tblPrEx>
          <w:shd w:val="clear" w:color="auto" w:fill="ced7e7"/>
        </w:tblPrEx>
        <w:trPr>
          <w:trHeight w:val="1650" w:hRule="atLeast"/>
        </w:trPr>
        <w:tc>
          <w:tcPr>
            <w:tcW w:type="dxa" w:w="144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162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975"/>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38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1 study found that autistic males reported more offline camouflaging behaviours.</w:t>
            </w:r>
          </w:p>
        </w:tc>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Jedrzejewska and Dewey (2022)</w:t>
            </w:r>
          </w:p>
        </w:tc>
      </w:tr>
      <w:tr>
        <w:tblPrEx>
          <w:shd w:val="clear" w:color="auto" w:fill="ced7e7"/>
        </w:tblPrEx>
        <w:trPr>
          <w:trHeight w:val="1650" w:hRule="atLeast"/>
        </w:trPr>
        <w:tc>
          <w:tcPr>
            <w:tcW w:type="dxa" w:w="144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62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75"/>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8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1 study found that autistic females reported more camouflaging behaviours online.</w:t>
            </w:r>
          </w:p>
        </w:tc>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Jedrzejewska and Dewey (2022)</w:t>
            </w:r>
          </w:p>
        </w:tc>
      </w:tr>
      <w:tr>
        <w:tblPrEx>
          <w:shd w:val="clear" w:color="auto" w:fill="ced7e7"/>
        </w:tblPrEx>
        <w:trPr>
          <w:trHeight w:val="1365" w:hRule="atLeast"/>
        </w:trPr>
        <w:tc>
          <w:tcPr>
            <w:tcW w:type="dxa" w:w="144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 xml:space="preserve">Consequences </w:t>
            </w:r>
          </w:p>
        </w:tc>
        <w:tc>
          <w:tcPr>
            <w:tcW w:type="dxa" w:w="162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Anxiety</w:t>
            </w:r>
          </w:p>
        </w:tc>
        <w:tc>
          <w:tcPr>
            <w:tcW w:type="dxa" w:w="975"/>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3</w:t>
            </w:r>
          </w:p>
        </w:tc>
        <w:tc>
          <w:tcPr>
            <w:tcW w:type="dxa" w:w="38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1 of 3 studies found that camouflaging was associated with anxiety (positive).</w:t>
            </w:r>
          </w:p>
        </w:tc>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Benardin et al. (2021)</w:t>
            </w:r>
          </w:p>
        </w:tc>
      </w:tr>
      <w:tr>
        <w:tblPrEx>
          <w:shd w:val="clear" w:color="auto" w:fill="ced7e7"/>
        </w:tblPrEx>
        <w:trPr>
          <w:trHeight w:val="1920" w:hRule="atLeast"/>
        </w:trPr>
        <w:tc>
          <w:tcPr>
            <w:tcW w:type="dxa" w:w="144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162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975"/>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38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clear" w:color="auto" w:fill="ffffff"/>
                <w:rtl w:val="0"/>
                <w:lang w:val="en-US"/>
              </w:rPr>
              <w:t>1 of 3 studies found that when comparing high compensators versus low compensators, low compensators had greater social anxiety.</w:t>
            </w:r>
          </w:p>
        </w:tc>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Corbett et al. (2021)</w:t>
            </w:r>
          </w:p>
        </w:tc>
      </w:tr>
      <w:tr>
        <w:tblPrEx>
          <w:shd w:val="clear" w:color="auto" w:fill="ced7e7"/>
        </w:tblPrEx>
        <w:trPr>
          <w:trHeight w:val="2205" w:hRule="atLeast"/>
        </w:trPr>
        <w:tc>
          <w:tcPr>
            <w:tcW w:type="dxa" w:w="144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162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975"/>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38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clear" w:color="auto" w:fill="ffffff"/>
                <w:rtl w:val="0"/>
                <w:lang w:val="en-US"/>
              </w:rPr>
              <w:t>1 of 3 studies found when comparing high compensators versus unknown compensators, unknown compensators had greater social anxiety.</w:t>
            </w:r>
          </w:p>
        </w:tc>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Corbett et al. (2021)</w:t>
            </w:r>
          </w:p>
        </w:tc>
      </w:tr>
      <w:tr>
        <w:tblPrEx>
          <w:shd w:val="clear" w:color="auto" w:fill="ced7e7"/>
        </w:tblPrEx>
        <w:trPr>
          <w:trHeight w:val="1920" w:hRule="atLeast"/>
        </w:trPr>
        <w:tc>
          <w:tcPr>
            <w:tcW w:type="dxa" w:w="144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162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975"/>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38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clear" w:color="auto" w:fill="ffffff"/>
                <w:rtl w:val="0"/>
                <w:lang w:val="en-US"/>
              </w:rPr>
              <w:t>1 of 3 studies found when comparing high compensators versus unknown compensators, unknown compensators had high state anxiety.</w:t>
            </w:r>
          </w:p>
        </w:tc>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Corbett et al. (2021)</w:t>
            </w:r>
          </w:p>
        </w:tc>
      </w:tr>
      <w:tr>
        <w:tblPrEx>
          <w:shd w:val="clear" w:color="auto" w:fill="ced7e7"/>
        </w:tblPrEx>
        <w:trPr>
          <w:trHeight w:val="1920" w:hRule="atLeast"/>
        </w:trPr>
        <w:tc>
          <w:tcPr>
            <w:tcW w:type="dxa" w:w="144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162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75"/>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8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clear" w:color="auto" w:fill="ffffff"/>
                <w:rtl w:val="0"/>
                <w:lang w:val="en-US"/>
              </w:rPr>
              <w:t>1 of 3 studies found that when compared to low compensators, high compensators were associated with higher anxiety.</w:t>
            </w:r>
          </w:p>
        </w:tc>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Livingston et al. (2019)</w:t>
            </w:r>
          </w:p>
        </w:tc>
      </w:tr>
      <w:tr>
        <w:tblPrEx>
          <w:shd w:val="clear" w:color="auto" w:fill="ced7e7"/>
        </w:tblPrEx>
        <w:trPr>
          <w:trHeight w:val="1365" w:hRule="atLeast"/>
        </w:trPr>
        <w:tc>
          <w:tcPr>
            <w:tcW w:type="dxa" w:w="144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16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 xml:space="preserve">Depression </w:t>
            </w:r>
          </w:p>
        </w:tc>
        <w:tc>
          <w:tcPr>
            <w:tcW w:type="dxa" w:w="9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1</w:t>
            </w:r>
          </w:p>
        </w:tc>
        <w:tc>
          <w:tcPr>
            <w:tcW w:type="dxa" w:w="38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1 study found camouflaging was associated with depression.</w:t>
            </w:r>
          </w:p>
        </w:tc>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Benardin et al. (2021)</w:t>
            </w:r>
          </w:p>
        </w:tc>
      </w:tr>
      <w:tr>
        <w:tblPrEx>
          <w:shd w:val="clear" w:color="auto" w:fill="ced7e7"/>
        </w:tblPrEx>
        <w:trPr>
          <w:trHeight w:val="1365" w:hRule="atLeast"/>
        </w:trPr>
        <w:tc>
          <w:tcPr>
            <w:tcW w:type="dxa" w:w="144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16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 xml:space="preserve">Stress </w:t>
            </w:r>
          </w:p>
        </w:tc>
        <w:tc>
          <w:tcPr>
            <w:tcW w:type="dxa" w:w="9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1</w:t>
            </w:r>
          </w:p>
        </w:tc>
        <w:tc>
          <w:tcPr>
            <w:tcW w:type="dxa" w:w="38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1 study found that camouflaging was a predictor of stress in females.</w:t>
            </w:r>
          </w:p>
        </w:tc>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Benardin et al. (2021)</w:t>
            </w:r>
          </w:p>
        </w:tc>
      </w:tr>
      <w:tr>
        <w:tblPrEx>
          <w:shd w:val="clear" w:color="auto" w:fill="ced7e7"/>
        </w:tblPrEx>
        <w:trPr>
          <w:trHeight w:val="1365" w:hRule="atLeast"/>
        </w:trPr>
        <w:tc>
          <w:tcPr>
            <w:tcW w:type="dxa" w:w="144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162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Communication, Expression, and Rapport</w:t>
            </w:r>
          </w:p>
        </w:tc>
        <w:tc>
          <w:tcPr>
            <w:tcW w:type="dxa" w:w="975"/>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1</w:t>
            </w:r>
          </w:p>
        </w:tc>
        <w:tc>
          <w:tcPr>
            <w:tcW w:type="dxa" w:w="38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1 study found that when comparing deep versus unknown compensators, that deep compensators had better vocal expression and overall rapport.</w:t>
            </w:r>
          </w:p>
        </w:tc>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Corbett et al. (2021)</w:t>
            </w:r>
          </w:p>
        </w:tc>
      </w:tr>
      <w:tr>
        <w:tblPrEx>
          <w:shd w:val="clear" w:color="auto" w:fill="ced7e7"/>
        </w:tblPrEx>
        <w:trPr>
          <w:trHeight w:val="1365" w:hRule="atLeast"/>
        </w:trPr>
        <w:tc>
          <w:tcPr>
            <w:tcW w:type="dxa" w:w="144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162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975"/>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38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1 study found when comparing high versus low compensators, that high compensators had better social communication and overall rapport.</w:t>
            </w:r>
          </w:p>
        </w:tc>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Corbett et al. (2021)</w:t>
            </w:r>
          </w:p>
        </w:tc>
      </w:tr>
      <w:tr>
        <w:tblPrEx>
          <w:shd w:val="clear" w:color="auto" w:fill="ced7e7"/>
        </w:tblPrEx>
        <w:trPr>
          <w:trHeight w:val="1510" w:hRule="atLeast"/>
        </w:trPr>
        <w:tc>
          <w:tcPr>
            <w:tcW w:type="dxa" w:w="144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620"/>
            <w:tcBorders>
              <w:top w:val="nil"/>
              <w:left w:val="single" w:color="000000" w:sz="8"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75"/>
            <w:tcBorders>
              <w:top w:val="nil"/>
              <w:left w:val="single" w:color="000000" w:sz="8"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8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1 study found that when comparing high comp versus deep compensators, high compensators had better use of gestures and asking questions.</w:t>
            </w:r>
          </w:p>
        </w:tc>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Corbett et al. (2021)</w:t>
            </w:r>
          </w:p>
        </w:tc>
      </w:tr>
      <w:tr>
        <w:tblPrEx>
          <w:shd w:val="clear" w:color="auto" w:fill="ced7e7"/>
        </w:tblPrEx>
        <w:trPr>
          <w:trHeight w:val="1365" w:hRule="atLeast"/>
        </w:trPr>
        <w:tc>
          <w:tcPr>
            <w:tcW w:type="dxa" w:w="1440"/>
            <w:tcBorders>
              <w:top w:val="single" w:color="000000" w:sz="8" w:space="0" w:shadow="0" w:frame="0"/>
              <w:left w:val="single" w:color="000000" w:sz="8" w:space="0" w:shadow="0" w:frame="0"/>
              <w:bottom w:val="single" w:color="ffffff"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 xml:space="preserve">Consequences Non-significant </w:t>
            </w:r>
          </w:p>
        </w:tc>
        <w:tc>
          <w:tcPr>
            <w:tcW w:type="dxa" w:w="1620"/>
            <w:tcBorders>
              <w:top w:val="single" w:color="000000" w:sz="4"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Stress</w:t>
            </w:r>
          </w:p>
        </w:tc>
        <w:tc>
          <w:tcPr>
            <w:tcW w:type="dxa" w:w="975"/>
            <w:tcBorders>
              <w:top w:val="single" w:color="000000" w:sz="4"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1</w:t>
            </w:r>
          </w:p>
        </w:tc>
        <w:tc>
          <w:tcPr>
            <w:tcW w:type="dxa" w:w="38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1 study found that camouflaging was not a predictor of stress in males.</w:t>
            </w:r>
          </w:p>
        </w:tc>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Benardin et al. (2021)</w:t>
            </w:r>
          </w:p>
        </w:tc>
      </w:tr>
      <w:tr>
        <w:tblPrEx>
          <w:shd w:val="clear" w:color="auto" w:fill="ced7e7"/>
        </w:tblPrEx>
        <w:trPr>
          <w:trHeight w:val="1920" w:hRule="atLeast"/>
        </w:trPr>
        <w:tc>
          <w:tcPr>
            <w:tcW w:type="dxa" w:w="1440"/>
            <w:tcBorders>
              <w:top w:val="single" w:color="ffffff"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tc>
        <w:tc>
          <w:tcPr>
            <w:tcW w:type="dxa" w:w="1620"/>
            <w:tcBorders>
              <w:top w:val="single" w:color="000000" w:sz="8" w:space="0" w:shadow="0" w:frame="0"/>
              <w:left w:val="single" w:color="000000" w:sz="8"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Anxiety</w:t>
            </w:r>
          </w:p>
        </w:tc>
        <w:tc>
          <w:tcPr>
            <w:tcW w:type="dxa" w:w="975"/>
            <w:tcBorders>
              <w:top w:val="single" w:color="000000" w:sz="8" w:space="0" w:shadow="0" w:frame="0"/>
              <w:left w:val="single" w:color="000000" w:sz="8"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1</w:t>
            </w:r>
          </w:p>
        </w:tc>
        <w:tc>
          <w:tcPr>
            <w:tcW w:type="dxa" w:w="38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1 study found there were no high versus low compensation-based group differences across state or trait anxiety differences.</w:t>
            </w:r>
          </w:p>
        </w:tc>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Corbett et al. (2021)</w:t>
            </w:r>
          </w:p>
        </w:tc>
      </w:tr>
      <w:tr>
        <w:tblPrEx>
          <w:shd w:val="clear" w:color="auto" w:fill="ced7e7"/>
        </w:tblPrEx>
        <w:trPr>
          <w:trHeight w:val="1930" w:hRule="atLeast"/>
        </w:trPr>
        <w:tc>
          <w:tcPr>
            <w:tcW w:type="dxa" w:w="144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Affect</w:t>
            </w:r>
          </w:p>
        </w:tc>
        <w:tc>
          <w:tcPr>
            <w:tcW w:type="dxa" w:w="975"/>
            <w:tcBorders>
              <w:top w:val="single" w:color="000000" w:sz="4"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z w:val="24"/>
                <w:szCs w:val="24"/>
                <w:shd w:val="nil" w:color="auto" w:fill="auto"/>
                <w:rtl w:val="0"/>
                <w:lang w:val="en-US"/>
              </w:rPr>
              <w:t>1</w:t>
            </w:r>
          </w:p>
        </w:tc>
        <w:tc>
          <w:tcPr>
            <w:tcW w:type="dxa" w:w="38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1 study found when comparing deep versus unknown compensators, that there was no difference between positive affect, gesture, and overall involvement.</w:t>
            </w:r>
            <w:r>
              <w:rPr>
                <w:rFonts w:ascii="Times New Roman" w:cs="Times New Roman" w:hAnsi="Times New Roman" w:eastAsia="Times New Roman"/>
                <w:sz w:val="24"/>
                <w:szCs w:val="24"/>
                <w:shd w:val="nil" w:color="auto" w:fill="auto"/>
              </w:rPr>
            </w:r>
          </w:p>
        </w:tc>
        <w:tc>
          <w:tcPr>
            <w:tcW w:type="dxa" w:w="13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Corbett et al. (2021)</w:t>
            </w:r>
          </w:p>
        </w:tc>
      </w:tr>
    </w:tbl>
    <w:p>
      <w:pPr>
        <w:pStyle w:val="Body"/>
        <w:widowControl w:val="0"/>
        <w:spacing w:line="240" w:lineRule="auto"/>
        <w:ind w:left="60" w:hanging="60"/>
      </w:pPr>
    </w:p>
    <w:p>
      <w:pPr>
        <w:pStyle w:val="Body"/>
        <w:spacing w:after="240" w:line="240" w:lineRule="auto"/>
        <w:rPr>
          <w:rFonts w:ascii="Times New Roman" w:cs="Times New Roman" w:hAnsi="Times New Roman" w:eastAsia="Times New Roman"/>
          <w:sz w:val="24"/>
          <w:szCs w:val="24"/>
        </w:rPr>
      </w:pPr>
      <w:r>
        <w:rPr>
          <w:rFonts w:ascii="Times New Roman" w:hAnsi="Times New Roman"/>
          <w:sz w:val="24"/>
          <w:szCs w:val="24"/>
          <w:rtl w:val="0"/>
        </w:rPr>
        <w:t xml:space="preserve"> </w:t>
      </w:r>
    </w:p>
    <w:tbl>
      <w:tblPr>
        <w:tblW w:w="9255" w:type="dxa"/>
        <w:jc w:val="left"/>
        <w:tblInd w:w="15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310"/>
        <w:gridCol w:w="930"/>
        <w:gridCol w:w="4185"/>
        <w:gridCol w:w="1830"/>
      </w:tblGrid>
      <w:tr>
        <w:tblPrEx>
          <w:shd w:val="clear" w:color="auto" w:fill="ced7e7"/>
        </w:tblPrEx>
        <w:trPr>
          <w:trHeight w:val="830" w:hRule="atLeast"/>
        </w:trPr>
        <w:tc>
          <w:tcPr>
            <w:tcW w:type="dxa" w:w="23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top"/>
          </w:tcPr>
          <w:p>
            <w:pPr>
              <w:pStyle w:val="Body"/>
              <w:spacing w:line="240" w:lineRule="auto"/>
            </w:pPr>
            <w:r>
              <w:rPr>
                <w:rFonts w:ascii="Times New Roman" w:hAnsi="Times New Roman"/>
                <w:b w:val="1"/>
                <w:bCs w:val="1"/>
                <w:sz w:val="24"/>
                <w:szCs w:val="24"/>
                <w:shd w:val="nil" w:color="auto" w:fill="auto"/>
                <w:rtl w:val="0"/>
                <w:lang w:val="en-US"/>
              </w:rPr>
              <w:t xml:space="preserve">Camouflaging Measure </w:t>
            </w:r>
          </w:p>
        </w:tc>
        <w:tc>
          <w:tcPr>
            <w:tcW w:type="dxa" w:w="9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top"/>
          </w:tcPr>
          <w:p>
            <w:pPr>
              <w:pStyle w:val="Body"/>
              <w:spacing w:line="240" w:lineRule="auto"/>
            </w:pPr>
            <w:r>
              <w:rPr>
                <w:rFonts w:ascii="Times New Roman" w:hAnsi="Times New Roman"/>
                <w:b w:val="1"/>
                <w:bCs w:val="1"/>
                <w:sz w:val="24"/>
                <w:szCs w:val="24"/>
                <w:shd w:val="nil" w:color="auto" w:fill="auto"/>
                <w:rtl w:val="0"/>
                <w:lang w:val="en-US"/>
              </w:rPr>
              <w:t xml:space="preserve"># of Studies </w:t>
            </w:r>
          </w:p>
        </w:tc>
        <w:tc>
          <w:tcPr>
            <w:tcW w:type="dxa" w:w="41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top"/>
          </w:tcPr>
          <w:p>
            <w:pPr>
              <w:pStyle w:val="Body"/>
              <w:spacing w:line="240" w:lineRule="auto"/>
            </w:pPr>
            <w:r>
              <w:rPr>
                <w:rFonts w:ascii="Times New Roman" w:hAnsi="Times New Roman"/>
                <w:b w:val="1"/>
                <w:bCs w:val="1"/>
                <w:sz w:val="24"/>
                <w:szCs w:val="24"/>
                <w:shd w:val="nil" w:color="auto" w:fill="auto"/>
                <w:rtl w:val="0"/>
                <w:lang w:val="en-US"/>
              </w:rPr>
              <w:t xml:space="preserve">Results </w:t>
            </w:r>
          </w:p>
        </w:tc>
        <w:tc>
          <w:tcPr>
            <w:tcW w:type="dxa" w:w="18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top"/>
          </w:tcPr>
          <w:p>
            <w:pPr>
              <w:pStyle w:val="Body"/>
              <w:spacing w:line="240" w:lineRule="auto"/>
            </w:pPr>
            <w:r>
              <w:rPr>
                <w:rFonts w:ascii="Times New Roman" w:hAnsi="Times New Roman"/>
                <w:b w:val="1"/>
                <w:bCs w:val="1"/>
                <w:sz w:val="24"/>
                <w:szCs w:val="24"/>
                <w:shd w:val="nil" w:color="auto" w:fill="auto"/>
                <w:rtl w:val="0"/>
                <w:lang w:val="en-US"/>
              </w:rPr>
              <w:t xml:space="preserve">References </w:t>
            </w:r>
          </w:p>
        </w:tc>
      </w:tr>
      <w:tr>
        <w:tblPrEx>
          <w:shd w:val="clear" w:color="auto" w:fill="ced7e7"/>
        </w:tblPrEx>
        <w:trPr>
          <w:trHeight w:val="1510" w:hRule="atLeast"/>
        </w:trPr>
        <w:tc>
          <w:tcPr>
            <w:tcW w:type="dxa" w:w="231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Camouflaging Autistic Traits Questionnaire (Cat-Q)</w:t>
            </w:r>
          </w:p>
        </w:tc>
        <w:tc>
          <w:tcPr>
            <w:tcW w:type="dxa" w:w="93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4</w:t>
            </w:r>
          </w:p>
        </w:tc>
        <w:tc>
          <w:tcPr>
            <w:tcW w:type="dxa" w:w="41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3 of 4 studies used the Cat-Q to quantify camouflaging.</w:t>
            </w:r>
          </w:p>
        </w:tc>
        <w:tc>
          <w:tcPr>
            <w:tcW w:type="dxa" w:w="18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Bernardin et al. (2021); Hull et al. (2021); Jorgenson et al. (2020)</w:t>
            </w:r>
          </w:p>
        </w:tc>
      </w:tr>
      <w:tr>
        <w:tblPrEx>
          <w:shd w:val="clear" w:color="auto" w:fill="ced7e7"/>
        </w:tblPrEx>
        <w:trPr>
          <w:trHeight w:val="1095" w:hRule="atLeast"/>
        </w:trPr>
        <w:tc>
          <w:tcPr>
            <w:tcW w:type="dxa" w:w="231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3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41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clear" w:color="auto" w:fill="ffffff"/>
                <w:rtl w:val="0"/>
                <w:lang w:val="en-US"/>
              </w:rPr>
              <w:t>1 of 5 used an adapted version of the Cat-Q which reflected a social media environment.</w:t>
            </w:r>
          </w:p>
        </w:tc>
        <w:tc>
          <w:tcPr>
            <w:tcW w:type="dxa" w:w="18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Jedrzejewska and Dewey (2022)</w:t>
            </w:r>
          </w:p>
        </w:tc>
      </w:tr>
      <w:tr>
        <w:tblPrEx>
          <w:shd w:val="clear" w:color="auto" w:fill="ced7e7"/>
        </w:tblPrEx>
        <w:trPr>
          <w:trHeight w:val="1210" w:hRule="atLeast"/>
        </w:trPr>
        <w:tc>
          <w:tcPr>
            <w:tcW w:type="dxa" w:w="23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 xml:space="preserve">Discrepancy Method </w:t>
            </w:r>
          </w:p>
        </w:tc>
        <w:tc>
          <w:tcPr>
            <w:tcW w:type="dxa" w:w="9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2</w:t>
            </w:r>
          </w:p>
        </w:tc>
        <w:tc>
          <w:tcPr>
            <w:tcW w:type="dxa" w:w="41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2 of 2 studies used the discrepancy approach to quantify camouflaging.</w:t>
            </w:r>
          </w:p>
        </w:tc>
        <w:tc>
          <w:tcPr>
            <w:tcW w:type="dxa" w:w="18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Corbett et al. (2021); Livingston et al. (2019)</w:t>
            </w:r>
          </w:p>
        </w:tc>
      </w:tr>
      <w:tr>
        <w:tblPrEx>
          <w:shd w:val="clear" w:color="auto" w:fill="ced7e7"/>
        </w:tblPrEx>
        <w:trPr>
          <w:trHeight w:val="1365" w:hRule="atLeast"/>
        </w:trPr>
        <w:tc>
          <w:tcPr>
            <w:tcW w:type="dxa" w:w="23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 xml:space="preserve">Other </w:t>
            </w:r>
          </w:p>
        </w:tc>
        <w:tc>
          <w:tcPr>
            <w:tcW w:type="dxa" w:w="9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1</w:t>
            </w:r>
          </w:p>
        </w:tc>
        <w:tc>
          <w:tcPr>
            <w:tcW w:type="dxa" w:w="41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clear" w:color="auto" w:fill="ffffff"/>
                <w:rtl w:val="0"/>
                <w:lang w:val="en-US"/>
              </w:rPr>
              <w:t>1 study used the Modified Questionnaire for Autism Spectrum Conditions - Social Masking subscale.</w:t>
            </w:r>
          </w:p>
        </w:tc>
        <w:tc>
          <w:tcPr>
            <w:tcW w:type="dxa" w:w="18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Simcoe et al. (2022)</w:t>
            </w:r>
          </w:p>
        </w:tc>
      </w:tr>
    </w:tbl>
    <w:p>
      <w:pPr>
        <w:pStyle w:val="Body"/>
        <w:widowControl w:val="0"/>
        <w:spacing w:after="240" w:line="240" w:lineRule="auto"/>
        <w:ind w:left="45" w:hanging="45"/>
        <w:rPr>
          <w:rFonts w:ascii="Times New Roman" w:cs="Times New Roman" w:hAnsi="Times New Roman" w:eastAsia="Times New Roman"/>
          <w:sz w:val="24"/>
          <w:szCs w:val="24"/>
        </w:rPr>
      </w:pPr>
    </w:p>
    <w:p>
      <w:pPr>
        <w:pStyle w:val="Body"/>
        <w:spacing w:line="240" w:lineRule="auto"/>
        <w:rPr>
          <w:rFonts w:ascii="Times New Roman" w:cs="Times New Roman" w:hAnsi="Times New Roman" w:eastAsia="Times New Roman"/>
          <w:sz w:val="24"/>
          <w:szCs w:val="24"/>
        </w:rPr>
      </w:pPr>
    </w:p>
    <w:p>
      <w:pPr>
        <w:pStyle w:val="Body"/>
        <w:spacing w:line="240" w:lineRule="auto"/>
        <w:rPr>
          <w:rFonts w:ascii="Times New Roman" w:cs="Times New Roman" w:hAnsi="Times New Roman" w:eastAsia="Times New Roman"/>
          <w:sz w:val="24"/>
          <w:szCs w:val="24"/>
        </w:rPr>
      </w:pPr>
    </w:p>
    <w:p>
      <w:pPr>
        <w:pStyle w:val="Body"/>
        <w:spacing w:line="24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Results - Adult Qualitative</w:t>
      </w:r>
    </w:p>
    <w:p>
      <w:pPr>
        <w:pStyle w:val="Body"/>
        <w:spacing w:line="240" w:lineRule="auto"/>
        <w:rPr>
          <w:rFonts w:ascii="Times New Roman" w:cs="Times New Roman" w:hAnsi="Times New Roman" w:eastAsia="Times New Roman"/>
          <w:sz w:val="24"/>
          <w:szCs w:val="24"/>
        </w:rPr>
      </w:pPr>
    </w:p>
    <w:p>
      <w:pPr>
        <w:pStyle w:val="Body"/>
        <w:spacing w:line="240" w:lineRule="auto"/>
        <w:rPr>
          <w:rFonts w:ascii="Calibri" w:cs="Calibri" w:hAnsi="Calibri" w:eastAsia="Calibri"/>
        </w:rPr>
      </w:pPr>
    </w:p>
    <w:tbl>
      <w:tblPr>
        <w:tblW w:w="9225" w:type="dxa"/>
        <w:jc w:val="left"/>
        <w:tblInd w:w="17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60"/>
        <w:gridCol w:w="1470"/>
        <w:gridCol w:w="1035"/>
        <w:gridCol w:w="1620"/>
        <w:gridCol w:w="1080"/>
        <w:gridCol w:w="1065"/>
        <w:gridCol w:w="1395"/>
      </w:tblGrid>
      <w:tr>
        <w:tblPrEx>
          <w:shd w:val="clear" w:color="auto" w:fill="ced7e7"/>
        </w:tblPrEx>
        <w:trPr>
          <w:trHeight w:val="1441" w:hRule="atLeast"/>
        </w:trPr>
        <w:tc>
          <w:tcPr>
            <w:tcW w:type="dxa" w:w="1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spacing w:line="240" w:lineRule="auto"/>
            </w:pPr>
            <w:r>
              <w:rPr>
                <w:rFonts w:ascii="Times New Roman" w:hAnsi="Times New Roman"/>
                <w:b w:val="1"/>
                <w:bCs w:val="1"/>
                <w:shd w:val="nil" w:color="auto" w:fill="auto"/>
                <w:rtl w:val="0"/>
                <w:lang w:val="en-US"/>
              </w:rPr>
              <w:t>Categories</w:t>
            </w:r>
          </w:p>
        </w:tc>
        <w:tc>
          <w:tcPr>
            <w:tcW w:type="dxa" w:w="14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spacing w:line="240" w:lineRule="auto"/>
            </w:pPr>
            <w:r>
              <w:rPr>
                <w:rFonts w:ascii="Times New Roman" w:hAnsi="Times New Roman"/>
                <w:b w:val="1"/>
                <w:bCs w:val="1"/>
                <w:shd w:val="nil" w:color="auto" w:fill="auto"/>
                <w:rtl w:val="0"/>
                <w:lang w:val="en-US"/>
              </w:rPr>
              <w:t>General Themes</w:t>
            </w:r>
          </w:p>
        </w:tc>
        <w:tc>
          <w:tcPr>
            <w:tcW w:type="dxa" w:w="1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spacing w:line="240" w:lineRule="auto"/>
            </w:pPr>
            <w:r>
              <w:rPr>
                <w:rFonts w:ascii="Times New Roman" w:hAnsi="Times New Roman"/>
                <w:b w:val="1"/>
                <w:bCs w:val="1"/>
                <w:shd w:val="nil" w:color="auto" w:fill="auto"/>
                <w:rtl w:val="0"/>
                <w:lang w:val="en-US"/>
              </w:rPr>
              <w:t>Total Articles Within General Themes</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spacing w:line="240" w:lineRule="auto"/>
            </w:pPr>
            <w:r>
              <w:rPr>
                <w:rFonts w:ascii="Times New Roman" w:hAnsi="Times New Roman"/>
                <w:b w:val="1"/>
                <w:bCs w:val="1"/>
                <w:shd w:val="nil" w:color="auto" w:fill="auto"/>
                <w:rtl w:val="0"/>
                <w:lang w:val="en-US"/>
              </w:rPr>
              <w:t>Specific Themes</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spacing w:line="240" w:lineRule="auto"/>
            </w:pPr>
            <w:r>
              <w:rPr>
                <w:rFonts w:ascii="Times New Roman" w:hAnsi="Times New Roman"/>
                <w:b w:val="1"/>
                <w:bCs w:val="1"/>
                <w:shd w:val="nil" w:color="auto" w:fill="auto"/>
                <w:rtl w:val="0"/>
                <w:lang w:val="en-US"/>
              </w:rPr>
              <w:t>Total Articles Within Specific Themes</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spacing w:line="240" w:lineRule="auto"/>
            </w:pPr>
            <w:r>
              <w:rPr>
                <w:rFonts w:ascii="Times New Roman" w:hAnsi="Times New Roman"/>
                <w:b w:val="1"/>
                <w:bCs w:val="1"/>
                <w:shd w:val="nil" w:color="auto" w:fill="auto"/>
                <w:rtl w:val="0"/>
                <w:lang w:val="en-US"/>
              </w:rPr>
              <w:t>% of articles in category that were F only</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spacing w:line="240" w:lineRule="auto"/>
            </w:pPr>
            <w:r>
              <w:rPr>
                <w:rFonts w:ascii="Times New Roman" w:hAnsi="Times New Roman"/>
                <w:b w:val="1"/>
                <w:bCs w:val="1"/>
                <w:shd w:val="nil" w:color="auto" w:fill="auto"/>
                <w:rtl w:val="0"/>
                <w:lang w:val="en-US"/>
              </w:rPr>
              <w:t>Articles Included</w:t>
            </w:r>
          </w:p>
        </w:tc>
      </w:tr>
      <w:tr>
        <w:tblPrEx>
          <w:shd w:val="clear" w:color="auto" w:fill="ced7e7"/>
        </w:tblPrEx>
        <w:trPr>
          <w:trHeight w:val="3846" w:hRule="atLeast"/>
        </w:trPr>
        <w:tc>
          <w:tcPr>
            <w:tcW w:type="dxa" w:w="156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Motivation</w:t>
            </w:r>
          </w:p>
        </w:tc>
        <w:tc>
          <w:tcPr>
            <w:tcW w:type="dxa" w:w="147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Connection</w:t>
            </w:r>
          </w:p>
        </w:tc>
        <w:tc>
          <w:tcPr>
            <w:tcW w:type="dxa" w:w="103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7</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Maintaining the comfort of others</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5</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 xml:space="preserve">Baldwin &amp; Costley, 2016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Cage &amp; Troxell-Whitman, 2019</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Hull et al., 2017</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Livingston et al., 2019</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hd w:val="nil" w:color="auto" w:fill="auto"/>
                <w:rtl w:val="0"/>
                <w:lang w:val="en-US"/>
              </w:rPr>
              <w:t>Sullivan, 2021</w:t>
            </w:r>
          </w:p>
        </w:tc>
      </w:tr>
      <w:tr>
        <w:tblPrEx>
          <w:shd w:val="clear" w:color="auto" w:fill="ced7e7"/>
        </w:tblPrEx>
        <w:trPr>
          <w:trHeight w:val="265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Being liked/accepted</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4</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 xml:space="preserve">Cage et al., 2018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 xml:space="preserve">Cook et al., 2021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Hull et al., 2017</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hd w:val="nil" w:color="auto" w:fill="auto"/>
                <w:rtl w:val="0"/>
                <w:lang w:val="en-US"/>
              </w:rPr>
              <w:t>Livingston et al., 2019</w:t>
            </w:r>
          </w:p>
        </w:tc>
      </w:tr>
      <w:tr>
        <w:tblPrEx>
          <w:shd w:val="clear" w:color="auto" w:fill="ced7e7"/>
        </w:tblPrEx>
        <w:trPr>
          <w:trHeight w:val="121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Friendship</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2</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Hull et al., 2017</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hd w:val="nil" w:color="auto" w:fill="auto"/>
                <w:rtl w:val="0"/>
                <w:lang w:val="en-US"/>
              </w:rPr>
              <w:t>Livingston et al., 2019</w:t>
            </w:r>
          </w:p>
        </w:tc>
      </w:tr>
      <w:tr>
        <w:tblPrEx>
          <w:shd w:val="clear" w:color="auto" w:fill="ced7e7"/>
        </w:tblPrEx>
        <w:trPr>
          <w:trHeight w:val="313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Self-Protection</w:t>
            </w:r>
          </w:p>
        </w:tc>
        <w:tc>
          <w:tcPr>
            <w:tcW w:type="dxa" w:w="103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7</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Avoid Bullying</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4</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Cage &amp; Troxell-Whitman, 2019</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Hull et al., 2017</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Livingston et al., 2019</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hd w:val="nil" w:color="auto" w:fill="auto"/>
                <w:rtl w:val="0"/>
                <w:lang w:val="en-US"/>
              </w:rPr>
              <w:t>Sullivan, 2021</w:t>
            </w:r>
          </w:p>
        </w:tc>
      </w:tr>
      <w:tr>
        <w:tblPrEx>
          <w:shd w:val="clear" w:color="auto" w:fill="ced7e7"/>
        </w:tblPrEx>
        <w:trPr>
          <w:trHeight w:val="265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Avoiding previous social rejection</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4</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 xml:space="preserve">Cook et al., 2021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Hull et al., 2017</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 xml:space="preserve">Livingston et al., 2019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hd w:val="nil" w:color="auto" w:fill="auto"/>
                <w:rtl w:val="0"/>
                <w:lang w:val="en-US"/>
              </w:rPr>
              <w:t>Sullivan, 2021</w:t>
            </w:r>
          </w:p>
        </w:tc>
      </w:tr>
      <w:tr>
        <w:tblPrEx>
          <w:shd w:val="clear" w:color="auto" w:fill="ced7e7"/>
        </w:tblPrEx>
        <w:trPr>
          <w:trHeight w:val="313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Protecting themselves from harm</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4</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Cage &amp; Troxell-Whitman, 2019</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Hull et al., 2017</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 xml:space="preserve">Livingston et al., 2019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hd w:val="nil" w:color="auto" w:fill="auto"/>
                <w:rtl w:val="0"/>
                <w:lang w:val="en-US"/>
              </w:rPr>
              <w:t>Sullivan, 2021</w:t>
            </w:r>
          </w:p>
        </w:tc>
      </w:tr>
      <w:tr>
        <w:tblPrEx>
          <w:shd w:val="clear" w:color="auto" w:fill="ced7e7"/>
        </w:tblPrEx>
        <w:trPr>
          <w:trHeight w:val="193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Avoiding negative perception</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3</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33%</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 xml:space="preserve">Cook et al., 2021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Schneid &amp; Raz, 2020</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hd w:val="nil" w:color="auto" w:fill="auto"/>
                <w:rtl w:val="0"/>
                <w:lang w:val="en-US"/>
              </w:rPr>
              <w:t>Tint &amp; Weiss, 2018</w:t>
            </w:r>
          </w:p>
        </w:tc>
      </w:tr>
      <w:tr>
        <w:tblPrEx>
          <w:shd w:val="clear" w:color="auto" w:fill="ced7e7"/>
        </w:tblPrEx>
        <w:trPr>
          <w:trHeight w:val="121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Avoiding attention</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2</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Hull et al., 2017</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hd w:val="nil" w:color="auto" w:fill="auto"/>
                <w:rtl w:val="0"/>
                <w:lang w:val="en-US"/>
              </w:rPr>
              <w:t>Livingston et al., 2019</w:t>
            </w:r>
          </w:p>
        </w:tc>
      </w:tr>
      <w:tr>
        <w:tblPrEx>
          <w:shd w:val="clear" w:color="auto" w:fill="ced7e7"/>
        </w:tblPrEx>
        <w:trPr>
          <w:trHeight w:val="217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Gender</w:t>
            </w:r>
          </w:p>
        </w:tc>
        <w:tc>
          <w:tcPr>
            <w:tcW w:type="dxa" w:w="103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4</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Reported impression that female gender more likely to camouflage</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3</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 xml:space="preserve">Baldwin &amp; Costley, 2016;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Hull et al., 2017</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hd w:val="nil" w:color="auto" w:fill="auto"/>
                <w:rtl w:val="0"/>
                <w:lang w:val="en-US"/>
              </w:rPr>
              <w:t>Livingston et al., 2019</w:t>
            </w:r>
          </w:p>
        </w:tc>
      </w:tr>
      <w:tr>
        <w:tblPrEx>
          <w:shd w:val="clear" w:color="auto" w:fill="ced7e7"/>
        </w:tblPrEx>
        <w:trPr>
          <w:trHeight w:val="49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Gender is not a predictor</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1</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Cage, 2018</w:t>
            </w:r>
          </w:p>
        </w:tc>
      </w:tr>
      <w:tr>
        <w:tblPrEx>
          <w:shd w:val="clear" w:color="auto" w:fill="ced7e7"/>
        </w:tblPrEx>
        <w:trPr>
          <w:trHeight w:val="241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Assimilating to External Expectations</w:t>
            </w:r>
          </w:p>
        </w:tc>
        <w:tc>
          <w:tcPr>
            <w:tcW w:type="dxa" w:w="103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3</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Meeting social expectations</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3</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Cage &amp; Troxell-Whitman, 2019</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Hull et al., 2017</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hd w:val="nil" w:color="auto" w:fill="auto"/>
                <w:rtl w:val="0"/>
                <w:lang w:val="en-US"/>
              </w:rPr>
              <w:t>Livingston et al., 2019</w:t>
            </w:r>
          </w:p>
        </w:tc>
      </w:tr>
      <w:tr>
        <w:tblPrEx>
          <w:shd w:val="clear" w:color="auto" w:fill="ced7e7"/>
        </w:tblPrEx>
        <w:trPr>
          <w:trHeight w:val="241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Response to Stigma</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3</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Cage &amp; Troxell-Whitman, 2019</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Hull et al., 2017</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hd w:val="nil" w:color="auto" w:fill="auto"/>
                <w:rtl w:val="0"/>
                <w:lang w:val="en-US"/>
              </w:rPr>
              <w:t>Schneid &amp; Raz, 2020</w:t>
            </w:r>
          </w:p>
        </w:tc>
      </w:tr>
      <w:tr>
        <w:tblPrEx>
          <w:shd w:val="clear" w:color="auto" w:fill="ced7e7"/>
        </w:tblPrEx>
        <w:trPr>
          <w:trHeight w:val="97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Camouflaging is a habit</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1</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Cage &amp; Troxell-Whitman, 2019</w:t>
            </w:r>
          </w:p>
        </w:tc>
      </w:tr>
      <w:tr>
        <w:tblPrEx>
          <w:shd w:val="clear" w:color="auto" w:fill="ced7e7"/>
        </w:tblPrEx>
        <w:trPr>
          <w:trHeight w:val="97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Conditioned from childhood</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1</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Cage &amp; Troxell-Whitman, 2019</w:t>
            </w:r>
          </w:p>
        </w:tc>
      </w:tr>
      <w:tr>
        <w:tblPrEx>
          <w:shd w:val="clear" w:color="auto" w:fill="ced7e7"/>
        </w:tblPrEx>
        <w:trPr>
          <w:trHeight w:val="1926" w:hRule="atLeast"/>
        </w:trPr>
        <w:tc>
          <w:tcPr>
            <w:tcW w:type="dxa" w:w="156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Meeting Professional Goals</w:t>
            </w:r>
          </w:p>
        </w:tc>
        <w:tc>
          <w:tcPr>
            <w:tcW w:type="dxa" w:w="1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3</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Advancing career</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3</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Hull et al., 2017</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Livingston et al., 2019</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hd w:val="nil" w:color="auto" w:fill="auto"/>
                <w:rtl w:val="0"/>
                <w:lang w:val="en-US"/>
              </w:rPr>
              <w:t>Sullivan, 2021</w:t>
            </w:r>
          </w:p>
        </w:tc>
      </w:tr>
      <w:tr>
        <w:tblPrEx>
          <w:shd w:val="clear" w:color="auto" w:fill="ced7e7"/>
        </w:tblPrEx>
        <w:trPr>
          <w:trHeight w:val="726" w:hRule="atLeast"/>
        </w:trPr>
        <w:tc>
          <w:tcPr>
            <w:tcW w:type="dxa" w:w="156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Contexts</w:t>
            </w:r>
          </w:p>
        </w:tc>
        <w:tc>
          <w:tcPr>
            <w:tcW w:type="dxa" w:w="147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People</w:t>
            </w:r>
          </w:p>
        </w:tc>
        <w:tc>
          <w:tcPr>
            <w:tcW w:type="dxa" w:w="103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3</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Camouflaging more with strangers</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1</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 xml:space="preserve">Cook et al., 2021 </w:t>
            </w:r>
          </w:p>
        </w:tc>
      </w:tr>
      <w:tr>
        <w:tblPrEx>
          <w:shd w:val="clear" w:color="auto" w:fill="ced7e7"/>
        </w:tblPrEx>
        <w:trPr>
          <w:trHeight w:val="97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Less need to camouflage with trusted individuals</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1</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Hull et al., 2017</w:t>
            </w:r>
          </w:p>
        </w:tc>
      </w:tr>
      <w:tr>
        <w:tblPrEx>
          <w:shd w:val="clear" w:color="auto" w:fill="ced7e7"/>
        </w:tblPrEx>
        <w:trPr>
          <w:trHeight w:val="73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Difficulty interacting with extraverts</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1</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Livingston et al., 2019</w:t>
            </w:r>
          </w:p>
        </w:tc>
      </w:tr>
      <w:tr>
        <w:tblPrEx>
          <w:shd w:val="clear" w:color="auto" w:fill="ced7e7"/>
        </w:tblPrEx>
        <w:trPr>
          <w:trHeight w:val="97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Less pressure to camouflage with other autistic people</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1</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Livingston et al., 2019</w:t>
            </w:r>
          </w:p>
        </w:tc>
      </w:tr>
      <w:tr>
        <w:tblPrEx>
          <w:shd w:val="clear" w:color="auto" w:fill="ced7e7"/>
        </w:tblPrEx>
        <w:trPr>
          <w:trHeight w:val="145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Less pressure to camouflage with people who are less judgemental of autism</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1</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 xml:space="preserve">Cook et al., 2021 </w:t>
            </w:r>
          </w:p>
        </w:tc>
      </w:tr>
      <w:tr>
        <w:tblPrEx>
          <w:shd w:val="clear" w:color="auto" w:fill="ced7e7"/>
        </w:tblPrEx>
        <w:trPr>
          <w:trHeight w:val="1206" w:hRule="atLeast"/>
        </w:trPr>
        <w:tc>
          <w:tcPr>
            <w:tcW w:type="dxa" w:w="156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Environments</w:t>
            </w:r>
          </w:p>
        </w:tc>
        <w:tc>
          <w:tcPr>
            <w:tcW w:type="dxa" w:w="1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1</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Less pressure to camouflage where autistic traits were a cultural norm</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1</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Livingston et al., 2019</w:t>
            </w:r>
          </w:p>
        </w:tc>
      </w:tr>
      <w:tr>
        <w:tblPrEx>
          <w:shd w:val="clear" w:color="auto" w:fill="ced7e7"/>
        </w:tblPrEx>
        <w:trPr>
          <w:trHeight w:val="3366" w:hRule="atLeast"/>
        </w:trPr>
        <w:tc>
          <w:tcPr>
            <w:tcW w:type="dxa" w:w="156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Behaviour</w:t>
            </w:r>
          </w:p>
        </w:tc>
        <w:tc>
          <w:tcPr>
            <w:tcW w:type="dxa" w:w="147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Masking</w:t>
            </w:r>
          </w:p>
        </w:tc>
        <w:tc>
          <w:tcPr>
            <w:tcW w:type="dxa" w:w="103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8</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Hiding behavioral presentation of autism traits (e.g., stimming)</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4</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 xml:space="preserve">Cage et al., 2018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Cook et al., 2022</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 xml:space="preserve">Cook et al., 2021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Hull et al., 2017</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hd w:val="nil" w:color="auto" w:fill="auto"/>
                <w:rtl w:val="0"/>
                <w:lang w:val="en-US"/>
              </w:rPr>
              <w:t>Sullivan, 2021</w:t>
            </w:r>
          </w:p>
        </w:tc>
      </w:tr>
      <w:tr>
        <w:tblPrEx>
          <w:shd w:val="clear" w:color="auto" w:fill="ced7e7"/>
        </w:tblPrEx>
        <w:trPr>
          <w:trHeight w:val="265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Eye contact</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4</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25%</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Cook et al., 2022</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 xml:space="preserve">Cook et al., 2021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 xml:space="preserve">Hull et al., 2017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hd w:val="nil" w:color="auto" w:fill="auto"/>
                <w:rtl w:val="0"/>
                <w:lang w:val="en-US"/>
              </w:rPr>
              <w:t>Tint &amp; Weiss, 2018</w:t>
            </w:r>
          </w:p>
        </w:tc>
      </w:tr>
      <w:tr>
        <w:tblPrEx>
          <w:shd w:val="clear" w:color="auto" w:fill="ced7e7"/>
        </w:tblPrEx>
        <w:trPr>
          <w:trHeight w:val="193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Monitoring social interactions</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3</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 xml:space="preserve">Cook et al., 2021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Hull et al., 2017</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hd w:val="nil" w:color="auto" w:fill="auto"/>
                <w:rtl w:val="0"/>
                <w:lang w:val="en-US"/>
              </w:rPr>
              <w:t>Livingston et al., 2019</w:t>
            </w:r>
          </w:p>
        </w:tc>
      </w:tr>
      <w:tr>
        <w:tblPrEx>
          <w:shd w:val="clear" w:color="auto" w:fill="ced7e7"/>
        </w:tblPrEx>
        <w:trPr>
          <w:trHeight w:val="193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Hiding personal interests or extensive knowledge about a topic</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3</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Cook et al., 2022</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 xml:space="preserve">Cook et al., 2021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hd w:val="nil" w:color="auto" w:fill="auto"/>
                <w:rtl w:val="0"/>
                <w:lang w:val="en-US"/>
              </w:rPr>
              <w:t>Hull et al., 2017</w:t>
            </w:r>
          </w:p>
        </w:tc>
      </w:tr>
      <w:tr>
        <w:tblPrEx>
          <w:shd w:val="clear" w:color="auto" w:fill="ced7e7"/>
        </w:tblPrEx>
        <w:trPr>
          <w:trHeight w:val="121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Adapting voice tone</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2</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Cook et al., 2022</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hd w:val="nil" w:color="auto" w:fill="auto"/>
                <w:rtl w:val="0"/>
                <w:lang w:val="en-US"/>
              </w:rPr>
              <w:t xml:space="preserve">Cook et al., 2021 </w:t>
            </w:r>
          </w:p>
        </w:tc>
      </w:tr>
      <w:tr>
        <w:tblPrEx>
          <w:shd w:val="clear" w:color="auto" w:fill="ced7e7"/>
        </w:tblPrEx>
        <w:trPr>
          <w:trHeight w:val="121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Concealing the need for extra supports</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2</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Schneid &amp; Raz, 2020</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hd w:val="nil" w:color="auto" w:fill="auto"/>
                <w:rtl w:val="0"/>
                <w:lang w:val="en-US"/>
              </w:rPr>
              <w:t>Sullivan, 2021</w:t>
            </w:r>
          </w:p>
        </w:tc>
      </w:tr>
      <w:tr>
        <w:tblPrEx>
          <w:shd w:val="clear" w:color="auto" w:fill="ced7e7"/>
        </w:tblPrEx>
        <w:trPr>
          <w:trHeight w:val="121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Faking interest/focusing on others' interests</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2</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Cook et al., 2022</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hd w:val="nil" w:color="auto" w:fill="auto"/>
                <w:rtl w:val="0"/>
                <w:lang w:val="en-US"/>
              </w:rPr>
              <w:t>Hull et al., 2017</w:t>
            </w:r>
          </w:p>
        </w:tc>
      </w:tr>
      <w:tr>
        <w:tblPrEx>
          <w:shd w:val="clear" w:color="auto" w:fill="ced7e7"/>
        </w:tblPrEx>
        <w:trPr>
          <w:trHeight w:val="145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Faking positive affect</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2</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Cook et al., 2022</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hd w:val="nil" w:color="auto" w:fill="auto"/>
                <w:rtl w:val="0"/>
                <w:lang w:val="en-US"/>
              </w:rPr>
              <w:t xml:space="preserve">Baldwin &amp; Costley, 2016; </w:t>
            </w:r>
          </w:p>
        </w:tc>
      </w:tr>
      <w:tr>
        <w:tblPrEx>
          <w:shd w:val="clear" w:color="auto" w:fill="ced7e7"/>
        </w:tblPrEx>
        <w:trPr>
          <w:trHeight w:val="145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Hiding personal information/prioritizing factual non-personal information</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2</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Cook et al., 2022</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hd w:val="nil" w:color="auto" w:fill="auto"/>
                <w:rtl w:val="0"/>
                <w:lang w:val="en-US"/>
              </w:rPr>
              <w:t>Hull et al., 2017</w:t>
            </w:r>
          </w:p>
        </w:tc>
      </w:tr>
      <w:tr>
        <w:tblPrEx>
          <w:shd w:val="clear" w:color="auto" w:fill="ced7e7"/>
        </w:tblPrEx>
        <w:trPr>
          <w:trHeight w:val="121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Not disclosing autistic status</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2</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Cook et al., 2022</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hd w:val="nil" w:color="auto" w:fill="auto"/>
                <w:rtl w:val="0"/>
                <w:lang w:val="en-US"/>
              </w:rPr>
              <w:t>Schneid &amp; Raz, 2020</w:t>
            </w:r>
          </w:p>
        </w:tc>
      </w:tr>
      <w:tr>
        <w:tblPrEx>
          <w:shd w:val="clear" w:color="auto" w:fill="ced7e7"/>
        </w:tblPrEx>
        <w:trPr>
          <w:trHeight w:val="121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Altering outward appearance to present more typically</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1</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Cook et al., 2022</w:t>
            </w:r>
          </w:p>
        </w:tc>
      </w:tr>
      <w:tr>
        <w:tblPrEx>
          <w:shd w:val="clear" w:color="auto" w:fill="ced7e7"/>
        </w:tblPrEx>
        <w:trPr>
          <w:trHeight w:val="49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Hiding emotion</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1</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Schneid &amp; Raz, 2020</w:t>
            </w:r>
          </w:p>
        </w:tc>
      </w:tr>
      <w:tr>
        <w:tblPrEx>
          <w:shd w:val="clear" w:color="auto" w:fill="ced7e7"/>
        </w:tblPrEx>
        <w:trPr>
          <w:trHeight w:val="97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Not disclosing detailed factual or honest information</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1</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Cook et al., 2022</w:t>
            </w:r>
          </w:p>
        </w:tc>
      </w:tr>
      <w:tr>
        <w:tblPrEx>
          <w:shd w:val="clear" w:color="auto" w:fill="ced7e7"/>
        </w:tblPrEx>
        <w:trPr>
          <w:trHeight w:val="289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Compensation</w:t>
            </w:r>
          </w:p>
        </w:tc>
        <w:tc>
          <w:tcPr>
            <w:tcW w:type="dxa" w:w="103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5</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Script responses</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4</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 xml:space="preserve">Baldwin &amp; Costley, 2016;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Cook et al., 2022</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 xml:space="preserve">Cook et al., 2021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hd w:val="nil" w:color="auto" w:fill="auto"/>
                <w:rtl w:val="0"/>
                <w:lang w:val="en-US"/>
              </w:rPr>
              <w:t>Hull et al., 2017</w:t>
            </w:r>
          </w:p>
        </w:tc>
      </w:tr>
      <w:tr>
        <w:tblPrEx>
          <w:shd w:val="clear" w:color="auto" w:fill="ced7e7"/>
        </w:tblPrEx>
        <w:trPr>
          <w:trHeight w:val="121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Asking personal questions/Keeping up conversation</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1</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Cook et al., 2022</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hd w:val="nil" w:color="auto" w:fill="auto"/>
                <w:rtl w:val="0"/>
                <w:lang w:val="en-US"/>
              </w:rPr>
              <w:t>Hull et al., 2017</w:t>
            </w:r>
          </w:p>
        </w:tc>
      </w:tr>
      <w:tr>
        <w:tblPrEx>
          <w:shd w:val="clear" w:color="auto" w:fill="ced7e7"/>
        </w:tblPrEx>
        <w:trPr>
          <w:trHeight w:val="121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Imitating non-verbal communicative behaviors</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2</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Cook et al., 2022</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hd w:val="nil" w:color="auto" w:fill="auto"/>
                <w:rtl w:val="0"/>
                <w:lang w:val="en-US"/>
              </w:rPr>
              <w:t>Hull et al., 2017</w:t>
            </w:r>
          </w:p>
        </w:tc>
      </w:tr>
      <w:tr>
        <w:tblPrEx>
          <w:shd w:val="clear" w:color="auto" w:fill="ced7e7"/>
        </w:tblPrEx>
        <w:trPr>
          <w:trHeight w:val="121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Imitating verbal behaviors</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2</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Cook et al., 2022</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hd w:val="nil" w:color="auto" w:fill="auto"/>
                <w:rtl w:val="0"/>
                <w:lang w:val="en-US"/>
              </w:rPr>
              <w:t>Hull et al., 2017</w:t>
            </w:r>
          </w:p>
        </w:tc>
      </w:tr>
      <w:tr>
        <w:tblPrEx>
          <w:shd w:val="clear" w:color="auto" w:fill="ced7e7"/>
        </w:tblPrEx>
        <w:trPr>
          <w:trHeight w:val="73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Allowing other person to guide conversation</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1</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Cook et al., 2022</w:t>
            </w:r>
          </w:p>
        </w:tc>
      </w:tr>
      <w:tr>
        <w:tblPrEx>
          <w:shd w:val="clear" w:color="auto" w:fill="ced7e7"/>
        </w:tblPrEx>
        <w:trPr>
          <w:trHeight w:val="49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Creating social rules</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1</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Hull et al., 2017</w:t>
            </w:r>
          </w:p>
        </w:tc>
      </w:tr>
      <w:tr>
        <w:tblPrEx>
          <w:shd w:val="clear" w:color="auto" w:fill="ced7e7"/>
        </w:tblPrEx>
        <w:trPr>
          <w:trHeight w:val="97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Intentionally disclosing personal information</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1</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Cook et al., 2022</w:t>
            </w:r>
          </w:p>
        </w:tc>
      </w:tr>
      <w:tr>
        <w:tblPrEx>
          <w:shd w:val="clear" w:color="auto" w:fill="ced7e7"/>
        </w:tblPrEx>
        <w:trPr>
          <w:trHeight w:val="73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Even balance between talking and listening</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1</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Cook et al., 2022</w:t>
            </w:r>
          </w:p>
        </w:tc>
      </w:tr>
      <w:tr>
        <w:tblPrEx>
          <w:shd w:val="clear" w:color="auto" w:fill="ced7e7"/>
        </w:tblPrEx>
        <w:trPr>
          <w:trHeight w:val="73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Forced laughter during conversation</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1</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Cook et al., 2022</w:t>
            </w:r>
          </w:p>
        </w:tc>
      </w:tr>
      <w:tr>
        <w:tblPrEx>
          <w:shd w:val="clear" w:color="auto" w:fill="ced7e7"/>
        </w:tblPrEx>
        <w:trPr>
          <w:trHeight w:val="97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Imitating without adapting across contexts</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1</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Livingston et al., 2019</w:t>
            </w:r>
          </w:p>
        </w:tc>
      </w:tr>
      <w:tr>
        <w:tblPrEx>
          <w:shd w:val="clear" w:color="auto" w:fill="ced7e7"/>
        </w:tblPrEx>
        <w:trPr>
          <w:trHeight w:val="145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Intentionally expressing personal vulnerability/weaknesses/insecurities</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1</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Cook et al., 2022</w:t>
            </w:r>
          </w:p>
        </w:tc>
      </w:tr>
      <w:tr>
        <w:tblPrEx>
          <w:shd w:val="clear" w:color="auto" w:fill="ced7e7"/>
        </w:tblPrEx>
        <w:trPr>
          <w:trHeight w:val="97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Making jokes or telling humorous stories actively</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1</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Cook et al., 2022</w:t>
            </w:r>
          </w:p>
        </w:tc>
      </w:tr>
      <w:tr>
        <w:tblPrEx>
          <w:shd w:val="clear" w:color="auto" w:fill="ced7e7"/>
        </w:tblPrEx>
        <w:trPr>
          <w:trHeight w:val="49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Prioritizing small talk</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1</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Cook et al., 2022</w:t>
            </w:r>
          </w:p>
        </w:tc>
      </w:tr>
      <w:tr>
        <w:tblPrEx>
          <w:shd w:val="clear" w:color="auto" w:fill="ced7e7"/>
        </w:tblPrEx>
        <w:trPr>
          <w:trHeight w:val="73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457"/>
              </w:tabs>
              <w:spacing w:line="240" w:lineRule="auto"/>
            </w:pPr>
            <w:r>
              <w:rPr>
                <w:rFonts w:ascii="Times New Roman" w:hAnsi="Times New Roman"/>
                <w:shd w:val="nil" w:color="auto" w:fill="auto"/>
                <w:rtl w:val="0"/>
                <w:lang w:val="en-US"/>
              </w:rPr>
              <w:t>Talking about topics that are connected</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1</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Schneid &amp; Raz, 2020</w:t>
            </w:r>
          </w:p>
        </w:tc>
      </w:tr>
      <w:tr>
        <w:tblPrEx>
          <w:shd w:val="clear" w:color="auto" w:fill="ced7e7"/>
        </w:tblPrEx>
        <w:trPr>
          <w:trHeight w:val="97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Using internal algorithms to adapt imitation across contexts</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1</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 xml:space="preserve">Livingston et al., 2019 </w:t>
            </w:r>
          </w:p>
        </w:tc>
      </w:tr>
      <w:tr>
        <w:tblPrEx>
          <w:shd w:val="clear" w:color="auto" w:fill="ced7e7"/>
        </w:tblPrEx>
        <w:trPr>
          <w:trHeight w:val="121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Assimilation</w:t>
            </w:r>
          </w:p>
        </w:tc>
        <w:tc>
          <w:tcPr>
            <w:tcW w:type="dxa" w:w="103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4</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Over-emphasizing expression/body language</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2</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 xml:space="preserve">Cook et al., 2021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hd w:val="nil" w:color="auto" w:fill="auto"/>
                <w:rtl w:val="0"/>
                <w:lang w:val="en-US"/>
              </w:rPr>
              <w:t>Hull et al., 2017</w:t>
            </w:r>
          </w:p>
        </w:tc>
      </w:tr>
      <w:tr>
        <w:tblPrEx>
          <w:shd w:val="clear" w:color="auto" w:fill="ced7e7"/>
        </w:tblPrEx>
        <w:trPr>
          <w:trHeight w:val="121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Playing a social role</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2</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Hull et al., 2017</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hd w:val="nil" w:color="auto" w:fill="auto"/>
                <w:rtl w:val="0"/>
                <w:lang w:val="en-US"/>
              </w:rPr>
              <w:t>Schneid &amp; Raz, 2020</w:t>
            </w:r>
          </w:p>
        </w:tc>
      </w:tr>
      <w:tr>
        <w:tblPrEx>
          <w:shd w:val="clear" w:color="auto" w:fill="ced7e7"/>
        </w:tblPrEx>
        <w:trPr>
          <w:trHeight w:val="49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Apologizing for social errors</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1</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Cook et al., 2022</w:t>
            </w:r>
          </w:p>
        </w:tc>
      </w:tr>
      <w:tr>
        <w:tblPrEx>
          <w:shd w:val="clear" w:color="auto" w:fill="ced7e7"/>
        </w:tblPrEx>
        <w:trPr>
          <w:trHeight w:val="73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Trying to achieve external validation</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1</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Cook et al., 2022</w:t>
            </w:r>
          </w:p>
        </w:tc>
      </w:tr>
      <w:tr>
        <w:tblPrEx>
          <w:shd w:val="clear" w:color="auto" w:fill="ced7e7"/>
        </w:tblPrEx>
        <w:trPr>
          <w:trHeight w:val="1206" w:hRule="atLeast"/>
        </w:trPr>
        <w:tc>
          <w:tcPr>
            <w:tcW w:type="dxa" w:w="156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Avoiding confrontation or being agreeable, avoiding rudeness</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1</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Cook et al., 2022</w:t>
            </w:r>
          </w:p>
        </w:tc>
      </w:tr>
      <w:tr>
        <w:tblPrEx>
          <w:shd w:val="clear" w:color="auto" w:fill="ced7e7"/>
        </w:tblPrEx>
        <w:trPr>
          <w:trHeight w:val="3606" w:hRule="atLeast"/>
        </w:trPr>
        <w:tc>
          <w:tcPr>
            <w:tcW w:type="dxa" w:w="156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Consequences</w:t>
            </w:r>
          </w:p>
        </w:tc>
        <w:tc>
          <w:tcPr>
            <w:tcW w:type="dxa" w:w="147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Fatigue</w:t>
            </w:r>
          </w:p>
        </w:tc>
        <w:tc>
          <w:tcPr>
            <w:tcW w:type="dxa" w:w="103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6</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914"/>
              </w:tabs>
              <w:spacing w:line="240" w:lineRule="auto"/>
            </w:pPr>
            <w:r>
              <w:rPr>
                <w:rFonts w:ascii="Times New Roman" w:hAnsi="Times New Roman"/>
                <w:shd w:val="nil" w:color="auto" w:fill="auto"/>
                <w:rtl w:val="0"/>
                <w:lang w:val="en-US"/>
              </w:rPr>
              <w:t>Inability to maintain camouflaging over time</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5</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 xml:space="preserve">Baldwin &amp; Costley, 2016;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 xml:space="preserve">Hull et al., 2017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Livingston et al., 2019</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 xml:space="preserve">Sullivan, 2021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hd w:val="nil" w:color="auto" w:fill="auto"/>
                <w:rtl w:val="0"/>
                <w:lang w:val="en-US"/>
              </w:rPr>
              <w:t>Tint &amp; Weiss, 2018</w:t>
            </w:r>
          </w:p>
        </w:tc>
      </w:tr>
      <w:tr>
        <w:tblPrEx>
          <w:shd w:val="clear" w:color="auto" w:fill="ced7e7"/>
        </w:tblPrEx>
        <w:trPr>
          <w:trHeight w:val="337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Exhaustion after camouflaging</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5</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25%</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 xml:space="preserve">Cook et al., 2021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Cage et al., 2018</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Hull et al., 2017</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Sullivan, 2021</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hd w:val="nil" w:color="auto" w:fill="auto"/>
                <w:rtl w:val="0"/>
                <w:lang w:val="en-US"/>
              </w:rPr>
              <w:t>Tint &amp; Weiss, 2018</w:t>
            </w:r>
          </w:p>
        </w:tc>
      </w:tr>
      <w:tr>
        <w:tblPrEx>
          <w:shd w:val="clear" w:color="auto" w:fill="ced7e7"/>
        </w:tblPrEx>
        <w:trPr>
          <w:trHeight w:val="169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Burnout</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3</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Livingston et al., 2019</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 xml:space="preserve">Raymaker;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hd w:val="nil" w:color="auto" w:fill="auto"/>
                <w:rtl w:val="0"/>
                <w:lang w:val="en-US"/>
              </w:rPr>
              <w:t>Tint &amp; Weiss, 2018</w:t>
            </w:r>
          </w:p>
        </w:tc>
      </w:tr>
      <w:tr>
        <w:tblPrEx>
          <w:shd w:val="clear" w:color="auto" w:fill="ced7e7"/>
        </w:tblPrEx>
        <w:trPr>
          <w:trHeight w:val="121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Time alone needed after camouflaging to recover</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2</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Hull et al., 2017</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hd w:val="nil" w:color="auto" w:fill="auto"/>
                <w:rtl w:val="0"/>
                <w:lang w:val="en-US"/>
              </w:rPr>
              <w:t xml:space="preserve">Livingston et al., 2019 </w:t>
            </w:r>
          </w:p>
        </w:tc>
      </w:tr>
      <w:tr>
        <w:tblPrEx>
          <w:shd w:val="clear" w:color="auto" w:fill="ced7e7"/>
        </w:tblPrEx>
        <w:trPr>
          <w:trHeight w:val="289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left" w:pos="834"/>
              </w:tabs>
              <w:spacing w:line="240" w:lineRule="auto"/>
            </w:pPr>
            <w:r>
              <w:rPr>
                <w:rFonts w:ascii="Times New Roman" w:hAnsi="Times New Roman"/>
                <w:shd w:val="nil" w:color="auto" w:fill="auto"/>
                <w:rtl w:val="0"/>
                <w:lang w:val="en-US"/>
              </w:rPr>
              <w:t>Support needs unmet</w:t>
            </w:r>
          </w:p>
        </w:tc>
        <w:tc>
          <w:tcPr>
            <w:tcW w:type="dxa" w:w="103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5</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Support needs are overlooked</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4</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50%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 xml:space="preserve">Baldwin &amp; Costley, 2016;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 xml:space="preserve">Hull et al., 2017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Livingston et al., 2019</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hd w:val="nil" w:color="auto" w:fill="auto"/>
                <w:rtl w:val="0"/>
                <w:lang w:val="en-US"/>
              </w:rPr>
              <w:t>Tint &amp; Weiss, 2018</w:t>
            </w:r>
          </w:p>
        </w:tc>
      </w:tr>
      <w:tr>
        <w:tblPrEx>
          <w:shd w:val="clear" w:color="auto" w:fill="ced7e7"/>
        </w:tblPrEx>
        <w:trPr>
          <w:trHeight w:val="217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Late diagnosis</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3</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 xml:space="preserve">Baldwin &amp; Costley, 2016;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Hull et al., 2017</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hd w:val="nil" w:color="auto" w:fill="auto"/>
                <w:rtl w:val="0"/>
                <w:lang w:val="en-US"/>
              </w:rPr>
              <w:t xml:space="preserve">Livingston et al., 2019 </w:t>
            </w:r>
          </w:p>
        </w:tc>
      </w:tr>
      <w:tr>
        <w:tblPrEx>
          <w:shd w:val="clear" w:color="auto" w:fill="ced7e7"/>
        </w:tblPrEx>
        <w:trPr>
          <w:trHeight w:val="217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Reluctant to ask for support needs</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2</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 xml:space="preserve">Baldwin &amp; Costley, 2016;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Sullivan, 2021</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hd w:val="nil" w:color="auto" w:fill="auto"/>
                <w:rtl w:val="0"/>
                <w:lang w:val="en-US"/>
              </w:rPr>
              <w:t>Tint &amp; Weiss, 2018</w:t>
            </w:r>
          </w:p>
        </w:tc>
      </w:tr>
      <w:tr>
        <w:tblPrEx>
          <w:shd w:val="clear" w:color="auto" w:fill="ced7e7"/>
        </w:tblPrEx>
        <w:trPr>
          <w:trHeight w:val="193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left" w:pos="606"/>
              </w:tabs>
              <w:spacing w:line="240" w:lineRule="auto"/>
            </w:pPr>
            <w:r>
              <w:rPr>
                <w:rFonts w:ascii="Times New Roman" w:hAnsi="Times New Roman"/>
                <w:shd w:val="nil" w:color="auto" w:fill="auto"/>
                <w:rtl w:val="0"/>
                <w:lang w:val="en-US"/>
              </w:rPr>
              <w:t>Failure to make connections</w:t>
            </w:r>
          </w:p>
        </w:tc>
        <w:tc>
          <w:tcPr>
            <w:tcW w:type="dxa" w:w="103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4</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Superficial Connections</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3</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 xml:space="preserve">Cook et al., 2021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 xml:space="preserve">Hull et al., 2017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hd w:val="nil" w:color="auto" w:fill="auto"/>
                <w:rtl w:val="0"/>
                <w:lang w:val="en-US"/>
              </w:rPr>
              <w:t xml:space="preserve">Livingston et al., 2019 </w:t>
            </w:r>
          </w:p>
        </w:tc>
      </w:tr>
      <w:tr>
        <w:tblPrEx>
          <w:shd w:val="clear" w:color="auto" w:fill="ced7e7"/>
        </w:tblPrEx>
        <w:trPr>
          <w:trHeight w:val="97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Masking makes social interaction more difficult</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1</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 xml:space="preserve">Cook et al., 2021 </w:t>
            </w:r>
          </w:p>
        </w:tc>
      </w:tr>
      <w:tr>
        <w:tblPrEx>
          <w:shd w:val="clear" w:color="auto" w:fill="ced7e7"/>
        </w:tblPrEx>
        <w:trPr>
          <w:trHeight w:val="265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Mental Health</w:t>
            </w:r>
          </w:p>
        </w:tc>
        <w:tc>
          <w:tcPr>
            <w:tcW w:type="dxa" w:w="103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4</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Anxiety</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4</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 xml:space="preserve">Cook et al., 2021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 xml:space="preserve">Hull et al., 2017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 xml:space="preserve">Livingston et al., 2019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hd w:val="nil" w:color="auto" w:fill="auto"/>
                <w:rtl w:val="0"/>
                <w:lang w:val="en-US"/>
              </w:rPr>
              <w:t>Sullivan, 2021</w:t>
            </w:r>
          </w:p>
        </w:tc>
      </w:tr>
      <w:tr>
        <w:tblPrEx>
          <w:shd w:val="clear" w:color="auto" w:fill="ced7e7"/>
        </w:tblPrEx>
        <w:trPr>
          <w:trHeight w:val="73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Distress around camouflaging success</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2</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Hull et al., 2017</w:t>
            </w:r>
          </w:p>
        </w:tc>
      </w:tr>
      <w:tr>
        <w:tblPrEx>
          <w:shd w:val="clear" w:color="auto" w:fill="ced7e7"/>
        </w:tblPrEx>
        <w:trPr>
          <w:trHeight w:val="121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Negative self-esteem/self-concept</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2</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 xml:space="preserve">Hull et al., 2017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hd w:val="nil" w:color="auto" w:fill="auto"/>
                <w:rtl w:val="0"/>
                <w:lang w:val="en-US"/>
              </w:rPr>
              <w:t xml:space="preserve">Livingston et al., 2019 </w:t>
            </w:r>
          </w:p>
        </w:tc>
      </w:tr>
      <w:tr>
        <w:tblPrEx>
          <w:shd w:val="clear" w:color="auto" w:fill="ced7e7"/>
        </w:tblPrEx>
        <w:trPr>
          <w:trHeight w:val="121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 xml:space="preserve">Decreased camouflaging associated with less mental health issues  </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1</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 xml:space="preserve">Cook et al., 2021 </w:t>
            </w:r>
          </w:p>
        </w:tc>
      </w:tr>
      <w:tr>
        <w:tblPrEx>
          <w:shd w:val="clear" w:color="auto" w:fill="ced7e7"/>
        </w:tblPrEx>
        <w:trPr>
          <w:trHeight w:val="49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Isolation</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1</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 xml:space="preserve">Livingston et al., 2019 </w:t>
            </w:r>
          </w:p>
        </w:tc>
      </w:tr>
      <w:tr>
        <w:tblPrEx>
          <w:shd w:val="clear" w:color="auto" w:fill="ced7e7"/>
        </w:tblPrEx>
        <w:trPr>
          <w:trHeight w:val="49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Suicidality</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1</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 xml:space="preserve">Livingston et al., 2019 </w:t>
            </w:r>
          </w:p>
        </w:tc>
      </w:tr>
      <w:tr>
        <w:tblPrEx>
          <w:shd w:val="clear" w:color="auto" w:fill="ced7e7"/>
        </w:tblPrEx>
        <w:trPr>
          <w:trHeight w:val="337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left" w:pos="869"/>
              </w:tabs>
              <w:spacing w:line="240" w:lineRule="auto"/>
            </w:pPr>
            <w:r>
              <w:rPr>
                <w:rFonts w:ascii="Times New Roman" w:hAnsi="Times New Roman"/>
                <w:shd w:val="nil" w:color="auto" w:fill="auto"/>
                <w:rtl w:val="0"/>
                <w:lang w:val="en-US"/>
              </w:rPr>
              <w:t>Perception and presentation of true personal identity skewed</w:t>
            </w:r>
          </w:p>
        </w:tc>
        <w:tc>
          <w:tcPr>
            <w:tcW w:type="dxa" w:w="103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4</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Inauthenticity</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5</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 xml:space="preserve">Cook et al., 2021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 xml:space="preserve">Hull et al., 2017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 xml:space="preserve">Livingston et al., 2019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Schneid &amp; Raz, 2020</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hd w:val="nil" w:color="auto" w:fill="auto"/>
                <w:rtl w:val="0"/>
                <w:lang w:val="en-US"/>
              </w:rPr>
              <w:t>Sullivan, 2021</w:t>
            </w:r>
          </w:p>
        </w:tc>
      </w:tr>
      <w:tr>
        <w:tblPrEx>
          <w:shd w:val="clear" w:color="auto" w:fill="ced7e7"/>
        </w:tblPrEx>
        <w:trPr>
          <w:trHeight w:val="121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Identity confusion</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2</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Hull et al., 2017</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hd w:val="nil" w:color="auto" w:fill="auto"/>
                <w:rtl w:val="0"/>
                <w:lang w:val="en-US"/>
              </w:rPr>
              <w:t>Sullivan, 2021</w:t>
            </w:r>
          </w:p>
        </w:tc>
      </w:tr>
      <w:tr>
        <w:tblPrEx>
          <w:shd w:val="clear" w:color="auto" w:fill="ced7e7"/>
        </w:tblPrEx>
        <w:trPr>
          <w:trHeight w:val="49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Lying to oneself about identity</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1</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Schneid &amp; Raz, 2020</w:t>
            </w:r>
          </w:p>
        </w:tc>
      </w:tr>
      <w:tr>
        <w:tblPrEx>
          <w:shd w:val="clear" w:color="auto" w:fill="ced7e7"/>
        </w:tblPrEx>
        <w:trPr>
          <w:trHeight w:val="121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left" w:pos="514"/>
              </w:tabs>
              <w:spacing w:line="240" w:lineRule="auto"/>
            </w:pPr>
            <w:r>
              <w:rPr>
                <w:rFonts w:ascii="Times New Roman" w:hAnsi="Times New Roman"/>
                <w:shd w:val="nil" w:color="auto" w:fill="auto"/>
                <w:rtl w:val="0"/>
                <w:lang w:val="en-US"/>
              </w:rPr>
              <w:t>Cognition/Learning</w:t>
            </w:r>
          </w:p>
        </w:tc>
        <w:tc>
          <w:tcPr>
            <w:tcW w:type="dxa" w:w="103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2</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Camouflaging is cognitively taxing</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2</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 xml:space="preserve">Cook et al., 2021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hd w:val="nil" w:color="auto" w:fill="auto"/>
                <w:rtl w:val="0"/>
                <w:lang w:val="en-US"/>
              </w:rPr>
              <w:t xml:space="preserve">Livingston et al., 2019 </w:t>
            </w:r>
          </w:p>
        </w:tc>
      </w:tr>
      <w:tr>
        <w:tblPrEx>
          <w:shd w:val="clear" w:color="auto" w:fill="ced7e7"/>
        </w:tblPrEx>
        <w:trPr>
          <w:trHeight w:val="121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Camouflaging leads to cognitive processing difficulties</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1</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 xml:space="preserve">Cook et al., 2021 </w:t>
            </w:r>
          </w:p>
        </w:tc>
      </w:tr>
      <w:tr>
        <w:tblPrEx>
          <w:shd w:val="clear" w:color="auto" w:fill="ced7e7"/>
        </w:tblPrEx>
        <w:trPr>
          <w:trHeight w:val="121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Interpersonal goals met</w:t>
            </w:r>
          </w:p>
        </w:tc>
        <w:tc>
          <w:tcPr>
            <w:tcW w:type="dxa" w:w="103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2</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Making friends</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2</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 xml:space="preserve">Cook et al., 2021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hd w:val="nil" w:color="auto" w:fill="auto"/>
                <w:rtl w:val="0"/>
                <w:lang w:val="en-US"/>
              </w:rPr>
              <w:t>Hull et al., 2017</w:t>
            </w:r>
          </w:p>
        </w:tc>
      </w:tr>
      <w:tr>
        <w:tblPrEx>
          <w:shd w:val="clear" w:color="auto" w:fill="ced7e7"/>
        </w:tblPrEx>
        <w:trPr>
          <w:trHeight w:val="73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3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Relief at successful camouflaging</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1</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0%</w:t>
            </w: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Hull et al., 2017</w:t>
            </w:r>
          </w:p>
        </w:tc>
      </w:tr>
      <w:tr>
        <w:tblPrEx>
          <w:shd w:val="clear" w:color="auto" w:fill="ced7e7"/>
        </w:tblPrEx>
        <w:trPr>
          <w:trHeight w:val="1926" w:hRule="atLeast"/>
        </w:trPr>
        <w:tc>
          <w:tcPr>
            <w:tcW w:type="dxa" w:w="156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Professional goals met</w:t>
            </w:r>
          </w:p>
        </w:tc>
        <w:tc>
          <w:tcPr>
            <w:tcW w:type="dxa" w:w="1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3</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Professional success</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hd w:val="nil" w:color="auto" w:fill="auto"/>
                <w:rtl w:val="0"/>
                <w:lang w:val="en-US"/>
              </w:rPr>
              <w:t>2</w:t>
            </w:r>
          </w:p>
        </w:tc>
        <w:tc>
          <w:tcPr>
            <w:tcW w:type="dxa" w:w="1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Hull et al., 2017</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 xml:space="preserve">Livingston et al., 2019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hd w:val="nil" w:color="auto" w:fill="auto"/>
                <w:rtl w:val="0"/>
                <w:lang w:val="en-US"/>
              </w:rPr>
              <w:t>Sullivan, 2021</w:t>
            </w:r>
          </w:p>
        </w:tc>
      </w:tr>
    </w:tbl>
    <w:p>
      <w:pPr>
        <w:pStyle w:val="Body"/>
        <w:widowControl w:val="0"/>
        <w:spacing w:line="240" w:lineRule="auto"/>
        <w:ind w:left="63" w:hanging="63"/>
        <w:rPr>
          <w:rFonts w:ascii="Calibri" w:cs="Calibri" w:hAnsi="Calibri" w:eastAsia="Calibri"/>
        </w:rPr>
      </w:pPr>
    </w:p>
    <w:p>
      <w:pPr>
        <w:pStyle w:val="Body"/>
        <w:widowControl w:val="0"/>
        <w:spacing w:line="240" w:lineRule="auto"/>
        <w:rPr>
          <w:rFonts w:ascii="Times New Roman" w:cs="Times New Roman" w:hAnsi="Times New Roman" w:eastAsia="Times New Roman"/>
          <w:sz w:val="24"/>
          <w:szCs w:val="24"/>
        </w:rPr>
      </w:pPr>
    </w:p>
    <w:p>
      <w:pPr>
        <w:pStyle w:val="Body"/>
        <w:spacing w:line="240" w:lineRule="auto"/>
        <w:rPr>
          <w:rFonts w:ascii="Times New Roman" w:cs="Times New Roman" w:hAnsi="Times New Roman" w:eastAsia="Times New Roman"/>
          <w:sz w:val="24"/>
          <w:szCs w:val="24"/>
        </w:rPr>
      </w:pPr>
    </w:p>
    <w:p>
      <w:pPr>
        <w:pStyle w:val="Body"/>
        <w:spacing w:line="24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Results - Youth Qualitative </w:t>
      </w:r>
    </w:p>
    <w:p>
      <w:pPr>
        <w:pStyle w:val="Body"/>
        <w:rPr>
          <w:rFonts w:ascii="Times New Roman" w:cs="Times New Roman" w:hAnsi="Times New Roman" w:eastAsia="Times New Roman"/>
          <w:sz w:val="24"/>
          <w:szCs w:val="24"/>
        </w:rPr>
      </w:pPr>
    </w:p>
    <w:p>
      <w:pPr>
        <w:pStyle w:val="Body"/>
        <w:spacing w:line="240" w:lineRule="auto"/>
        <w:rPr>
          <w:rFonts w:ascii="Calibri" w:cs="Calibri" w:hAnsi="Calibri" w:eastAsia="Calibri"/>
        </w:rPr>
      </w:pPr>
    </w:p>
    <w:tbl>
      <w:tblPr>
        <w:tblW w:w="9465" w:type="dxa"/>
        <w:jc w:val="left"/>
        <w:tblInd w:w="1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60"/>
        <w:gridCol w:w="1440"/>
        <w:gridCol w:w="1095"/>
        <w:gridCol w:w="1620"/>
        <w:gridCol w:w="1110"/>
        <w:gridCol w:w="1095"/>
        <w:gridCol w:w="1545"/>
      </w:tblGrid>
      <w:tr>
        <w:tblPrEx>
          <w:shd w:val="clear" w:color="auto" w:fill="ced7e7"/>
        </w:tblPrEx>
        <w:trPr>
          <w:trHeight w:val="1691" w:hRule="atLeast"/>
        </w:trPr>
        <w:tc>
          <w:tcPr>
            <w:tcW w:type="dxa" w:w="1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spacing w:line="240" w:lineRule="auto"/>
            </w:pPr>
            <w:r>
              <w:rPr>
                <w:rFonts w:ascii="Times New Roman" w:hAnsi="Times New Roman"/>
                <w:b w:val="1"/>
                <w:bCs w:val="1"/>
                <w:sz w:val="22"/>
                <w:szCs w:val="22"/>
                <w:shd w:val="nil" w:color="auto" w:fill="auto"/>
                <w:rtl w:val="0"/>
                <w:lang w:val="en-US"/>
              </w:rPr>
              <w:t>Categories</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spacing w:line="240" w:lineRule="auto"/>
            </w:pPr>
            <w:r>
              <w:rPr>
                <w:rFonts w:ascii="Times New Roman" w:hAnsi="Times New Roman"/>
                <w:b w:val="1"/>
                <w:bCs w:val="1"/>
                <w:sz w:val="22"/>
                <w:szCs w:val="22"/>
                <w:shd w:val="nil" w:color="auto" w:fill="auto"/>
                <w:rtl w:val="0"/>
                <w:lang w:val="en-US"/>
              </w:rPr>
              <w:t>General Themes</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spacing w:line="240" w:lineRule="auto"/>
            </w:pPr>
            <w:r>
              <w:rPr>
                <w:rFonts w:ascii="Times New Roman" w:hAnsi="Times New Roman"/>
                <w:b w:val="1"/>
                <w:bCs w:val="1"/>
                <w:sz w:val="22"/>
                <w:szCs w:val="22"/>
                <w:shd w:val="nil" w:color="auto" w:fill="auto"/>
                <w:rtl w:val="0"/>
                <w:lang w:val="en-US"/>
              </w:rPr>
              <w:t>Total Articles Within General Themes</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spacing w:line="240" w:lineRule="auto"/>
            </w:pPr>
            <w:r>
              <w:rPr>
                <w:rFonts w:ascii="Times New Roman" w:hAnsi="Times New Roman"/>
                <w:b w:val="1"/>
                <w:bCs w:val="1"/>
                <w:sz w:val="22"/>
                <w:szCs w:val="22"/>
                <w:shd w:val="nil" w:color="auto" w:fill="auto"/>
                <w:rtl w:val="0"/>
                <w:lang w:val="en-US"/>
              </w:rPr>
              <w:t>Specific Themes</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spacing w:line="240" w:lineRule="auto"/>
            </w:pPr>
            <w:r>
              <w:rPr>
                <w:rFonts w:ascii="Times New Roman" w:hAnsi="Times New Roman"/>
                <w:b w:val="1"/>
                <w:bCs w:val="1"/>
                <w:sz w:val="22"/>
                <w:szCs w:val="22"/>
                <w:shd w:val="nil" w:color="auto" w:fill="auto"/>
                <w:rtl w:val="0"/>
                <w:lang w:val="en-US"/>
              </w:rPr>
              <w:t>Total Articles Within Specific Themes</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spacing w:line="240" w:lineRule="auto"/>
            </w:pPr>
            <w:r>
              <w:rPr>
                <w:rFonts w:ascii="Times New Roman" w:hAnsi="Times New Roman"/>
                <w:b w:val="1"/>
                <w:bCs w:val="1"/>
                <w:sz w:val="22"/>
                <w:szCs w:val="22"/>
                <w:shd w:val="nil" w:color="auto" w:fill="auto"/>
                <w:rtl w:val="0"/>
                <w:lang w:val="en-US"/>
              </w:rPr>
              <w:t>% of articles in category that were F only</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spacing w:line="240" w:lineRule="auto"/>
            </w:pPr>
            <w:r>
              <w:rPr>
                <w:rFonts w:ascii="Times New Roman" w:hAnsi="Times New Roman"/>
                <w:b w:val="1"/>
                <w:bCs w:val="1"/>
                <w:sz w:val="22"/>
                <w:szCs w:val="22"/>
                <w:shd w:val="nil" w:color="auto" w:fill="auto"/>
                <w:rtl w:val="0"/>
                <w:lang w:val="en-US"/>
              </w:rPr>
              <w:t>Articles Included</w:t>
            </w:r>
          </w:p>
        </w:tc>
      </w:tr>
      <w:tr>
        <w:tblPrEx>
          <w:shd w:val="clear" w:color="auto" w:fill="ced7e7"/>
        </w:tblPrEx>
        <w:trPr>
          <w:trHeight w:val="2171" w:hRule="atLeast"/>
        </w:trPr>
        <w:tc>
          <w:tcPr>
            <w:tcW w:type="dxa" w:w="156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Motivation</w:t>
            </w:r>
          </w:p>
        </w:tc>
        <w:tc>
          <w:tcPr>
            <w:tcW w:type="dxa" w:w="144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Connection</w:t>
            </w:r>
          </w:p>
        </w:tc>
        <w:tc>
          <w:tcPr>
            <w:tcW w:type="dxa" w:w="109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5</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Desire to make and keep friends</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2</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74"/>
              </w:tabs>
              <w:spacing w:line="240" w:lineRule="auto"/>
              <w:jc w:val="both"/>
            </w:pPr>
            <w:r>
              <w:rPr>
                <w:rFonts w:ascii="Times New Roman" w:hAnsi="Times New Roman"/>
                <w:sz w:val="22"/>
                <w:szCs w:val="22"/>
                <w:shd w:val="nil" w:color="auto" w:fill="auto"/>
                <w:rtl w:val="0"/>
                <w:lang w:val="en-US"/>
              </w:rPr>
              <w:t>100%</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Cook et al., 2018</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hd w:val="nil" w:color="auto" w:fill="auto"/>
                <w:rtl w:val="0"/>
                <w:lang w:val="en-US"/>
              </w:rPr>
              <w:t>Tierney et al., 2016</w:t>
            </w:r>
          </w:p>
        </w:tc>
      </w:tr>
      <w:tr>
        <w:tblPrEx>
          <w:shd w:val="clear" w:color="auto" w:fill="ced7e7"/>
        </w:tblPrEx>
        <w:trPr>
          <w:trHeight w:val="145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9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To make social partner more comfortable</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2</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74"/>
              </w:tabs>
              <w:spacing w:line="240" w:lineRule="auto"/>
              <w:jc w:val="both"/>
            </w:pPr>
            <w:r>
              <w:rPr>
                <w:rFonts w:ascii="Times New Roman" w:hAnsi="Times New Roman"/>
                <w:sz w:val="22"/>
                <w:szCs w:val="22"/>
                <w:shd w:val="nil" w:color="auto" w:fill="auto"/>
                <w:rtl w:val="0"/>
                <w:lang w:val="en-US"/>
              </w:rPr>
              <w:t>33.33%</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Benardin et al., 2021</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z w:val="22"/>
                <w:szCs w:val="22"/>
                <w:shd w:val="nil" w:color="auto" w:fill="auto"/>
                <w:rtl w:val="0"/>
                <w:lang w:val="en-US"/>
              </w:rPr>
              <w:t>Jedrzejewska &amp; Dewey, 2021</w:t>
            </w:r>
          </w:p>
        </w:tc>
      </w:tr>
      <w:tr>
        <w:tblPrEx>
          <w:shd w:val="clear" w:color="auto" w:fill="ced7e7"/>
        </w:tblPrEx>
        <w:trPr>
          <w:trHeight w:val="73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9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Gender role expectations for girls</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100%</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Anderson et al., 2020</w:t>
            </w:r>
          </w:p>
        </w:tc>
      </w:tr>
      <w:tr>
        <w:tblPrEx>
          <w:shd w:val="clear" w:color="auto" w:fill="ced7e7"/>
        </w:tblPrEx>
        <w:trPr>
          <w:trHeight w:val="97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9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Sense of control about how others perceive them</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0%</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Jedrzejewska &amp; Dewey, 2021</w:t>
            </w:r>
          </w:p>
        </w:tc>
      </w:tr>
      <w:tr>
        <w:tblPrEx>
          <w:shd w:val="clear" w:color="auto" w:fill="ced7e7"/>
        </w:tblPrEx>
        <w:trPr>
          <w:trHeight w:val="73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9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Taken seriously when Autism is hidden</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0%</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Benardin et al., 2021</w:t>
            </w:r>
          </w:p>
        </w:tc>
      </w:tr>
      <w:tr>
        <w:tblPrEx>
          <w:shd w:val="clear" w:color="auto" w:fill="ced7e7"/>
        </w:tblPrEx>
        <w:trPr>
          <w:trHeight w:val="145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Assimilating to External Expectations</w:t>
            </w:r>
          </w:p>
        </w:tc>
        <w:tc>
          <w:tcPr>
            <w:tcW w:type="dxa" w:w="109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4</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Camouflaging strategies came naturally/were intuitive</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2</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100%</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Halsall et al., 2021</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z w:val="22"/>
                <w:szCs w:val="22"/>
                <w:shd w:val="nil" w:color="auto" w:fill="auto"/>
                <w:rtl w:val="0"/>
                <w:lang w:val="en-US"/>
              </w:rPr>
              <w:t>Tierney et al., 2016</w:t>
            </w:r>
          </w:p>
        </w:tc>
      </w:tr>
      <w:tr>
        <w:tblPrEx>
          <w:shd w:val="clear" w:color="auto" w:fill="ced7e7"/>
        </w:tblPrEx>
        <w:trPr>
          <w:trHeight w:val="145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9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Masking taught to participant by parent, educators and peers</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2</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50%</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Halsall et al., 2021</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z w:val="22"/>
                <w:szCs w:val="22"/>
                <w:shd w:val="nil" w:color="auto" w:fill="auto"/>
                <w:rtl w:val="0"/>
                <w:lang w:val="en-US"/>
              </w:rPr>
              <w:t>Jedrzejewska &amp; Dewey, 2021</w:t>
            </w:r>
          </w:p>
        </w:tc>
      </w:tr>
      <w:tr>
        <w:tblPrEx>
          <w:shd w:val="clear" w:color="auto" w:fill="ced7e7"/>
        </w:tblPrEx>
        <w:trPr>
          <w:trHeight w:val="145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9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Response to Stigma</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2</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0%</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 xml:space="preserve">Benardin et al., 2021;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z w:val="22"/>
                <w:szCs w:val="22"/>
                <w:shd w:val="nil" w:color="auto" w:fill="auto"/>
                <w:rtl w:val="0"/>
                <w:lang w:val="en-US"/>
              </w:rPr>
              <w:t>Jedrzejewska &amp; Dewey, 2021</w:t>
            </w:r>
          </w:p>
        </w:tc>
      </w:tr>
      <w:tr>
        <w:tblPrEx>
          <w:shd w:val="clear" w:color="auto" w:fill="ced7e7"/>
        </w:tblPrEx>
        <w:trPr>
          <w:trHeight w:val="193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Self-protection</w:t>
            </w:r>
          </w:p>
        </w:tc>
        <w:tc>
          <w:tcPr>
            <w:tcW w:type="dxa" w:w="109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3</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Avoid Bullying</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2</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50%</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 xml:space="preserve">Benardin et al., 2021;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z w:val="22"/>
                <w:szCs w:val="22"/>
                <w:shd w:val="nil" w:color="auto" w:fill="auto"/>
                <w:rtl w:val="0"/>
                <w:lang w:val="en-US"/>
              </w:rPr>
              <w:t>Halsall et al., 2021</w:t>
            </w:r>
          </w:p>
        </w:tc>
      </w:tr>
      <w:tr>
        <w:tblPrEx>
          <w:shd w:val="clear" w:color="auto" w:fill="ced7e7"/>
        </w:tblPrEx>
        <w:trPr>
          <w:trHeight w:val="121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9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 xml:space="preserve">Avoid Negative Perception </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2</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50%</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Benardin et al., 2021</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z w:val="22"/>
                <w:szCs w:val="22"/>
                <w:shd w:val="nil" w:color="auto" w:fill="auto"/>
                <w:rtl w:val="0"/>
                <w:lang w:val="en-US"/>
              </w:rPr>
              <w:t>Cook et al., 2018</w:t>
            </w:r>
          </w:p>
        </w:tc>
      </w:tr>
      <w:tr>
        <w:tblPrEx>
          <w:shd w:val="clear" w:color="auto" w:fill="ced7e7"/>
        </w:tblPrEx>
        <w:trPr>
          <w:trHeight w:val="145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Gender</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2</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Female gender more likely to camouflage</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2</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50%</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Anderson et al., 2020</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z w:val="22"/>
                <w:szCs w:val="22"/>
                <w:shd w:val="nil" w:color="auto" w:fill="auto"/>
                <w:rtl w:val="0"/>
                <w:lang w:val="en-US"/>
              </w:rPr>
              <w:t>Jedrzejewska &amp; Dewey, 2021</w:t>
            </w:r>
          </w:p>
        </w:tc>
      </w:tr>
      <w:tr>
        <w:tblPrEx>
          <w:shd w:val="clear" w:color="auto" w:fill="ced7e7"/>
        </w:tblPrEx>
        <w:trPr>
          <w:trHeight w:val="491" w:hRule="atLeast"/>
        </w:trPr>
        <w:tc>
          <w:tcPr>
            <w:tcW w:type="dxa" w:w="156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Motivation unknown</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Motivation unknown</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0%</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Benardin et al., 2021</w:t>
            </w:r>
          </w:p>
        </w:tc>
      </w:tr>
      <w:tr>
        <w:tblPrEx>
          <w:shd w:val="clear" w:color="auto" w:fill="ced7e7"/>
        </w:tblPrEx>
        <w:trPr>
          <w:trHeight w:val="3371" w:hRule="atLeast"/>
        </w:trPr>
        <w:tc>
          <w:tcPr>
            <w:tcW w:type="dxa" w:w="156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Contexts</w:t>
            </w:r>
          </w:p>
        </w:tc>
        <w:tc>
          <w:tcPr>
            <w:tcW w:type="dxa" w:w="144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Environments</w:t>
            </w:r>
          </w:p>
        </w:tc>
        <w:tc>
          <w:tcPr>
            <w:tcW w:type="dxa" w:w="109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5</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Camouflaging more at school than home</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4</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100%</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Anderson et al., 2020</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 xml:space="preserve">Cook et al., 2018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Halsall et al., 2021</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z w:val="22"/>
                <w:szCs w:val="22"/>
                <w:shd w:val="nil" w:color="auto" w:fill="auto"/>
                <w:rtl w:val="0"/>
                <w:lang w:val="en-US"/>
              </w:rPr>
              <w:t>Moyse &amp; Porter, 2015</w:t>
            </w:r>
          </w:p>
        </w:tc>
      </w:tr>
      <w:tr>
        <w:tblPrEx>
          <w:shd w:val="clear" w:color="auto" w:fill="ced7e7"/>
        </w:tblPrEx>
        <w:trPr>
          <w:trHeight w:val="73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9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Less camouflaging in resource base</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100%</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Halsall et al., 2021</w:t>
            </w:r>
          </w:p>
        </w:tc>
      </w:tr>
      <w:tr>
        <w:tblPrEx>
          <w:shd w:val="clear" w:color="auto" w:fill="ced7e7"/>
        </w:tblPrEx>
        <w:trPr>
          <w:trHeight w:val="73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9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Less camouflaging on social media</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06"/>
              </w:tabs>
              <w:spacing w:line="240" w:lineRule="auto"/>
              <w:jc w:val="both"/>
            </w:pPr>
            <w:r>
              <w:rPr>
                <w:rFonts w:ascii="Times New Roman" w:hAnsi="Times New Roman"/>
                <w:sz w:val="22"/>
                <w:szCs w:val="22"/>
                <w:shd w:val="nil" w:color="auto" w:fill="auto"/>
                <w:rtl w:val="0"/>
                <w:lang w:val="en-US"/>
              </w:rPr>
              <w:t>0%</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Jedrzejewska &amp; Dewey, 2021</w:t>
            </w:r>
          </w:p>
        </w:tc>
      </w:tr>
      <w:tr>
        <w:tblPrEx>
          <w:shd w:val="clear" w:color="auto" w:fill="ced7e7"/>
        </w:tblPrEx>
        <w:trPr>
          <w:trHeight w:val="217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People</w:t>
            </w:r>
          </w:p>
        </w:tc>
        <w:tc>
          <w:tcPr>
            <w:tcW w:type="dxa" w:w="109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5</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Less need to camouflage with trusted individuals</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2</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33%</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 xml:space="preserve">Benardin et al., 2021;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Jedrzejewska &amp; Dewey, 2021</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hd w:val="nil" w:color="auto" w:fill="auto"/>
                <w:rtl w:val="0"/>
                <w:lang w:val="en-US"/>
              </w:rPr>
              <w:t>Tierney et al., 2016</w:t>
            </w:r>
          </w:p>
        </w:tc>
      </w:tr>
      <w:tr>
        <w:tblPrEx>
          <w:shd w:val="clear" w:color="auto" w:fill="ced7e7"/>
        </w:tblPrEx>
        <w:trPr>
          <w:trHeight w:val="1211" w:hRule="atLeast"/>
        </w:trPr>
        <w:tc>
          <w:tcPr>
            <w:tcW w:type="dxa" w:w="156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9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Less pressure to camouflage with other higher-needs people</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2</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100%</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Cook et al., 2018</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z w:val="22"/>
                <w:szCs w:val="22"/>
                <w:shd w:val="nil" w:color="auto" w:fill="auto"/>
                <w:rtl w:val="0"/>
                <w:lang w:val="en-US"/>
              </w:rPr>
              <w:t>Halsall et al., 2021</w:t>
            </w:r>
          </w:p>
        </w:tc>
      </w:tr>
      <w:tr>
        <w:tblPrEx>
          <w:shd w:val="clear" w:color="auto" w:fill="ced7e7"/>
        </w:tblPrEx>
        <w:trPr>
          <w:trHeight w:val="1931" w:hRule="atLeast"/>
        </w:trPr>
        <w:tc>
          <w:tcPr>
            <w:tcW w:type="dxa" w:w="156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Behaviour</w:t>
            </w:r>
          </w:p>
        </w:tc>
        <w:tc>
          <w:tcPr>
            <w:tcW w:type="dxa" w:w="144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Compensation</w:t>
            </w:r>
          </w:p>
        </w:tc>
        <w:tc>
          <w:tcPr>
            <w:tcW w:type="dxa" w:w="109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4</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Imitation</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3</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100%</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Anderson et al., 2020</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Cook et al., 2018</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z w:val="22"/>
                <w:szCs w:val="22"/>
                <w:shd w:val="nil" w:color="auto" w:fill="auto"/>
                <w:rtl w:val="0"/>
                <w:lang w:val="en-US"/>
              </w:rPr>
              <w:t>Tierney et al., 2016</w:t>
            </w:r>
          </w:p>
        </w:tc>
      </w:tr>
      <w:tr>
        <w:tblPrEx>
          <w:shd w:val="clear" w:color="auto" w:fill="ced7e7"/>
        </w:tblPrEx>
        <w:trPr>
          <w:trHeight w:val="49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9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Memorizing social patterns</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100%</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Tierney et al., 2016</w:t>
            </w:r>
          </w:p>
        </w:tc>
      </w:tr>
      <w:tr>
        <w:tblPrEx>
          <w:shd w:val="clear" w:color="auto" w:fill="ced7e7"/>
        </w:tblPrEx>
        <w:trPr>
          <w:trHeight w:val="73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9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Researching interests of others</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100%</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Halsall et al., 2021</w:t>
            </w:r>
          </w:p>
        </w:tc>
      </w:tr>
      <w:tr>
        <w:tblPrEx>
          <w:shd w:val="clear" w:color="auto" w:fill="ced7e7"/>
        </w:tblPrEx>
        <w:trPr>
          <w:trHeight w:val="145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jc w:val="center"/>
            </w:pPr>
            <w:r>
              <w:rPr>
                <w:rFonts w:ascii="Times New Roman" w:hAnsi="Times New Roman"/>
                <w:sz w:val="22"/>
                <w:szCs w:val="22"/>
                <w:shd w:val="nil" w:color="auto" w:fill="auto"/>
                <w:rtl w:val="0"/>
                <w:lang w:val="en-US"/>
              </w:rPr>
              <w:t>Assimilation</w:t>
            </w:r>
          </w:p>
        </w:tc>
        <w:tc>
          <w:tcPr>
            <w:tcW w:type="dxa" w:w="109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3</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Acting "likeable"</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2</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0%</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Jedrzejewska &amp; Dewey, 2021</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z w:val="22"/>
                <w:szCs w:val="22"/>
                <w:shd w:val="nil" w:color="auto" w:fill="auto"/>
                <w:rtl w:val="0"/>
                <w:lang w:val="en-US"/>
              </w:rPr>
              <w:t>Benardin et al., 2021</w:t>
            </w:r>
          </w:p>
        </w:tc>
      </w:tr>
      <w:tr>
        <w:tblPrEx>
          <w:shd w:val="clear" w:color="auto" w:fill="ced7e7"/>
        </w:tblPrEx>
        <w:trPr>
          <w:trHeight w:val="145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9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Change personality</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2</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50%</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 xml:space="preserve">Cook et al., 2018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z w:val="22"/>
                <w:szCs w:val="22"/>
                <w:shd w:val="nil" w:color="auto" w:fill="auto"/>
                <w:rtl w:val="0"/>
                <w:lang w:val="en-US"/>
              </w:rPr>
              <w:t>Jedrzejewska &amp; Dewey, 2021</w:t>
            </w:r>
          </w:p>
        </w:tc>
      </w:tr>
      <w:tr>
        <w:tblPrEx>
          <w:shd w:val="clear" w:color="auto" w:fill="ced7e7"/>
        </w:tblPrEx>
        <w:trPr>
          <w:trHeight w:val="73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9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Changing language</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0%</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Jedrzejewska &amp; Dewey, 2021</w:t>
            </w:r>
          </w:p>
        </w:tc>
      </w:tr>
      <w:tr>
        <w:tblPrEx>
          <w:shd w:val="clear" w:color="auto" w:fill="ced7e7"/>
        </w:tblPrEx>
        <w:trPr>
          <w:trHeight w:val="121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jc w:val="center"/>
            </w:pPr>
            <w:r>
              <w:rPr>
                <w:rFonts w:ascii="Times New Roman" w:hAnsi="Times New Roman"/>
                <w:sz w:val="22"/>
                <w:szCs w:val="22"/>
                <w:shd w:val="nil" w:color="auto" w:fill="auto"/>
                <w:rtl w:val="0"/>
                <w:lang w:val="en-US"/>
              </w:rPr>
              <w:t>Masking</w:t>
            </w:r>
          </w:p>
        </w:tc>
        <w:tc>
          <w:tcPr>
            <w:tcW w:type="dxa" w:w="109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3</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Fake understanding</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2</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50%</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 xml:space="preserve">Benardin et al., 2021;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z w:val="22"/>
                <w:szCs w:val="22"/>
                <w:shd w:val="nil" w:color="auto" w:fill="auto"/>
                <w:rtl w:val="0"/>
                <w:lang w:val="en-US"/>
              </w:rPr>
              <w:t>Halsall et al., 2021</w:t>
            </w:r>
          </w:p>
        </w:tc>
      </w:tr>
      <w:tr>
        <w:tblPrEx>
          <w:shd w:val="clear" w:color="auto" w:fill="ced7e7"/>
        </w:tblPrEx>
        <w:trPr>
          <w:trHeight w:val="193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9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Faking positive affect</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3</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67%</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 xml:space="preserve">Benardin et al., 2021;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Halsall et al., 2021</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hd w:val="nil" w:color="auto" w:fill="auto"/>
                <w:rtl w:val="0"/>
                <w:lang w:val="en-US"/>
              </w:rPr>
              <w:t>Tierney et al., 2016</w:t>
            </w:r>
          </w:p>
        </w:tc>
      </w:tr>
      <w:tr>
        <w:tblPrEx>
          <w:shd w:val="clear" w:color="auto" w:fill="ced7e7"/>
        </w:tblPrEx>
        <w:trPr>
          <w:trHeight w:val="491" w:hRule="atLeast"/>
        </w:trPr>
        <w:tc>
          <w:tcPr>
            <w:tcW w:type="dxa" w:w="156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9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Hiding personal interests</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100%</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Halsall et al., 2021</w:t>
            </w:r>
          </w:p>
        </w:tc>
      </w:tr>
      <w:tr>
        <w:tblPrEx>
          <w:shd w:val="clear" w:color="auto" w:fill="ced7e7"/>
        </w:tblPrEx>
        <w:trPr>
          <w:trHeight w:val="2891" w:hRule="atLeast"/>
        </w:trPr>
        <w:tc>
          <w:tcPr>
            <w:tcW w:type="dxa" w:w="156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Consequences</w:t>
            </w:r>
          </w:p>
        </w:tc>
        <w:tc>
          <w:tcPr>
            <w:tcW w:type="dxa" w:w="144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Mental Health Problems</w:t>
            </w:r>
          </w:p>
        </w:tc>
        <w:tc>
          <w:tcPr>
            <w:tcW w:type="dxa" w:w="109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7</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Mental health difficulties also masked</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4</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75%</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 xml:space="preserve">Anderson et al., 2020;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Moyse &amp; Porter, 2015</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Jedrzejewska &amp; Dewey, 2021</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z w:val="22"/>
                <w:szCs w:val="22"/>
                <w:shd w:val="nil" w:color="auto" w:fill="auto"/>
                <w:rtl w:val="0"/>
                <w:lang w:val="en-US"/>
              </w:rPr>
              <w:t>Tierney et al., 2016</w:t>
            </w:r>
          </w:p>
        </w:tc>
      </w:tr>
      <w:tr>
        <w:tblPrEx>
          <w:shd w:val="clear" w:color="auto" w:fill="ced7e7"/>
        </w:tblPrEx>
        <w:trPr>
          <w:trHeight w:val="193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9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Anxiety</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3</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Cook et al., 2018</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Halsall et al., 2021</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z w:val="22"/>
                <w:szCs w:val="22"/>
                <w:shd w:val="nil" w:color="auto" w:fill="auto"/>
                <w:rtl w:val="0"/>
                <w:lang w:val="en-US"/>
              </w:rPr>
              <w:t>Tierney et al., 2016</w:t>
            </w:r>
          </w:p>
        </w:tc>
      </w:tr>
      <w:tr>
        <w:tblPrEx>
          <w:shd w:val="clear" w:color="auto" w:fill="ced7e7"/>
        </w:tblPrEx>
        <w:trPr>
          <w:trHeight w:val="193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9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Depressive symptoms</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3</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 xml:space="preserve">Cook et al., 2018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 xml:space="preserve">Halsall et al., 2021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z w:val="22"/>
                <w:szCs w:val="22"/>
                <w:shd w:val="nil" w:color="auto" w:fill="auto"/>
                <w:rtl w:val="0"/>
                <w:lang w:val="en-US"/>
              </w:rPr>
              <w:t>Tierney et al., 2016</w:t>
            </w:r>
          </w:p>
        </w:tc>
      </w:tr>
      <w:tr>
        <w:tblPrEx>
          <w:shd w:val="clear" w:color="auto" w:fill="ced7e7"/>
        </w:tblPrEx>
        <w:trPr>
          <w:trHeight w:val="121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9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Loneliness</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2</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Halsall et al., 2021</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z w:val="22"/>
                <w:szCs w:val="22"/>
                <w:shd w:val="nil" w:color="auto" w:fill="auto"/>
                <w:rtl w:val="0"/>
                <w:lang w:val="en-US"/>
              </w:rPr>
              <w:t>Tierney et al., 2016</w:t>
            </w:r>
          </w:p>
        </w:tc>
      </w:tr>
      <w:tr>
        <w:tblPrEx>
          <w:shd w:val="clear" w:color="auto" w:fill="ced7e7"/>
        </w:tblPrEx>
        <w:trPr>
          <w:trHeight w:val="145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9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Negative self-esteem/self-concept</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2</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50%</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Halsall et al., 2021</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z w:val="22"/>
                <w:szCs w:val="22"/>
                <w:shd w:val="nil" w:color="auto" w:fill="auto"/>
                <w:rtl w:val="0"/>
                <w:lang w:val="en-US"/>
              </w:rPr>
              <w:t>Jedrzejewska &amp; Dewey, 2021</w:t>
            </w:r>
          </w:p>
        </w:tc>
      </w:tr>
      <w:tr>
        <w:tblPrEx>
          <w:shd w:val="clear" w:color="auto" w:fill="ced7e7"/>
        </w:tblPrEx>
        <w:trPr>
          <w:trHeight w:val="73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9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Distress around camouflaging success</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100%</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Halsall et al., 2021</w:t>
            </w:r>
          </w:p>
        </w:tc>
      </w:tr>
      <w:tr>
        <w:tblPrEx>
          <w:shd w:val="clear" w:color="auto" w:fill="ced7e7"/>
        </w:tblPrEx>
        <w:trPr>
          <w:trHeight w:val="49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9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Hearing voices</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100%</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Tierney et al., 2016</w:t>
            </w:r>
          </w:p>
        </w:tc>
      </w:tr>
      <w:tr>
        <w:tblPrEx>
          <w:shd w:val="clear" w:color="auto" w:fill="ced7e7"/>
        </w:tblPrEx>
        <w:trPr>
          <w:trHeight w:val="49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95"/>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Self-harm</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0%</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Benardin et al., 2021</w:t>
            </w:r>
          </w:p>
        </w:tc>
      </w:tr>
      <w:tr>
        <w:tblPrEx>
          <w:shd w:val="clear" w:color="auto" w:fill="ced7e7"/>
        </w:tblPrEx>
        <w:trPr>
          <w:trHeight w:val="49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9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Suicidality</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100%</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Tierney et al., 2016</w:t>
            </w:r>
          </w:p>
        </w:tc>
      </w:tr>
      <w:tr>
        <w:tblPrEx>
          <w:shd w:val="clear" w:color="auto" w:fill="ced7e7"/>
        </w:tblPrEx>
        <w:trPr>
          <w:trHeight w:val="265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Fatigue/Burnout</w:t>
            </w:r>
          </w:p>
        </w:tc>
        <w:tc>
          <w:tcPr>
            <w:tcW w:type="dxa" w:w="109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4</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Fatigue as a result of camouflaging</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4</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75%</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 xml:space="preserve">Anderson et al., 2020;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 xml:space="preserve">Benardin et al., 2021;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Halsall et al., 2021</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z w:val="22"/>
                <w:szCs w:val="22"/>
                <w:shd w:val="nil" w:color="auto" w:fill="auto"/>
                <w:rtl w:val="0"/>
                <w:lang w:val="en-US"/>
              </w:rPr>
              <w:t>Tierney et al., 2016</w:t>
            </w:r>
          </w:p>
        </w:tc>
      </w:tr>
      <w:tr>
        <w:tblPrEx>
          <w:shd w:val="clear" w:color="auto" w:fill="ced7e7"/>
        </w:tblPrEx>
        <w:trPr>
          <w:trHeight w:val="73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9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Needing to be alone after camouflaging</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4"/>
                <w:szCs w:val="24"/>
                <w:shd w:val="nil" w:color="auto" w:fill="auto"/>
                <w:rtl w:val="0"/>
                <w:lang w:val="en-US"/>
              </w:rPr>
              <w:t>0%</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Benardin et al., 2021</w:t>
            </w:r>
          </w:p>
        </w:tc>
      </w:tr>
      <w:tr>
        <w:tblPrEx>
          <w:shd w:val="clear" w:color="auto" w:fill="ced7e7"/>
        </w:tblPrEx>
        <w:trPr>
          <w:trHeight w:val="121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Failure to make connection</w:t>
            </w:r>
          </w:p>
        </w:tc>
        <w:tc>
          <w:tcPr>
            <w:tcW w:type="dxa" w:w="109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3</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Failure to make/keep friends even when camouflaging</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2</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100%</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Cook et al., 2018</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z w:val="22"/>
                <w:szCs w:val="22"/>
                <w:shd w:val="nil" w:color="auto" w:fill="auto"/>
                <w:rtl w:val="0"/>
                <w:lang w:val="en-US"/>
              </w:rPr>
              <w:t>Halsall et al., 2021</w:t>
            </w:r>
          </w:p>
        </w:tc>
      </w:tr>
      <w:tr>
        <w:tblPrEx>
          <w:shd w:val="clear" w:color="auto" w:fill="ced7e7"/>
        </w:tblPrEx>
        <w:trPr>
          <w:trHeight w:val="121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9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Superficial Connections</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2</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50%</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Benardin et al., 2021</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z w:val="22"/>
                <w:szCs w:val="22"/>
                <w:shd w:val="nil" w:color="auto" w:fill="auto"/>
                <w:rtl w:val="0"/>
                <w:lang w:val="en-US"/>
              </w:rPr>
              <w:t>Halsall et al., 2021</w:t>
            </w:r>
          </w:p>
        </w:tc>
      </w:tr>
      <w:tr>
        <w:tblPrEx>
          <w:shd w:val="clear" w:color="auto" w:fill="ced7e7"/>
        </w:tblPrEx>
        <w:trPr>
          <w:trHeight w:val="169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Perception and presentation of true personal identity skewed</w:t>
            </w:r>
          </w:p>
        </w:tc>
        <w:tc>
          <w:tcPr>
            <w:tcW w:type="dxa" w:w="109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3</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Identity confusion</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2</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100%</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Tierney et al., 2016</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z w:val="22"/>
                <w:szCs w:val="22"/>
                <w:shd w:val="nil" w:color="auto" w:fill="auto"/>
                <w:rtl w:val="0"/>
                <w:lang w:val="en-US"/>
              </w:rPr>
              <w:t>Halsall et al., 2021</w:t>
            </w:r>
          </w:p>
        </w:tc>
      </w:tr>
      <w:tr>
        <w:tblPrEx>
          <w:shd w:val="clear" w:color="auto" w:fill="ced7e7"/>
        </w:tblPrEx>
        <w:trPr>
          <w:trHeight w:val="73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9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Behaviour was inauthentic to self</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0%</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Benardin et al., 2021</w:t>
            </w:r>
          </w:p>
        </w:tc>
      </w:tr>
      <w:tr>
        <w:tblPrEx>
          <w:shd w:val="clear" w:color="auto" w:fill="ced7e7"/>
        </w:tblPrEx>
        <w:trPr>
          <w:trHeight w:val="121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Success with interpersonal goals</w:t>
            </w:r>
          </w:p>
        </w:tc>
        <w:tc>
          <w:tcPr>
            <w:tcW w:type="dxa" w:w="109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3</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Avoiding Bullying</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2</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50%</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Benardin et al., 2021</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z w:val="22"/>
                <w:szCs w:val="22"/>
                <w:shd w:val="nil" w:color="auto" w:fill="auto"/>
                <w:rtl w:val="0"/>
                <w:lang w:val="en-US"/>
              </w:rPr>
              <w:t>Halsall et al., 2021</w:t>
            </w:r>
          </w:p>
        </w:tc>
      </w:tr>
      <w:tr>
        <w:tblPrEx>
          <w:shd w:val="clear" w:color="auto" w:fill="ced7e7"/>
        </w:tblPrEx>
        <w:trPr>
          <w:trHeight w:val="121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9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Making friends/keeping</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2</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50%</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Benardin et al., 2021</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z w:val="22"/>
                <w:szCs w:val="22"/>
                <w:shd w:val="nil" w:color="auto" w:fill="auto"/>
                <w:rtl w:val="0"/>
                <w:lang w:val="en-US"/>
              </w:rPr>
              <w:t>Cook et al., 2018</w:t>
            </w:r>
          </w:p>
        </w:tc>
      </w:tr>
      <w:tr>
        <w:tblPrEx>
          <w:shd w:val="clear" w:color="auto" w:fill="ced7e7"/>
        </w:tblPrEx>
        <w:trPr>
          <w:trHeight w:val="193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Support Needs Unmet</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3</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Late diagnosis</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3</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100%</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 xml:space="preserve">Anderson et al., 2020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Cook et al., 2018</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z w:val="22"/>
                <w:szCs w:val="22"/>
                <w:shd w:val="nil" w:color="auto" w:fill="auto"/>
                <w:rtl w:val="0"/>
                <w:lang w:val="en-US"/>
              </w:rPr>
              <w:t>Halsall et al., 2021</w:t>
            </w:r>
          </w:p>
        </w:tc>
      </w:tr>
      <w:tr>
        <w:tblPrEx>
          <w:shd w:val="clear" w:color="auto" w:fill="ced7e7"/>
        </w:tblPrEx>
        <w:trPr>
          <w:trHeight w:val="49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No consequence</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No consequence</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0%</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Benardin et al., 2021</w:t>
            </w:r>
          </w:p>
        </w:tc>
      </w:tr>
      <w:tr>
        <w:tblPrEx>
          <w:shd w:val="clear" w:color="auto" w:fill="ced7e7"/>
        </w:tblPrEx>
        <w:trPr>
          <w:trHeight w:val="121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Learning needs were unmet</w:t>
            </w:r>
          </w:p>
        </w:tc>
        <w:tc>
          <w:tcPr>
            <w:tcW w:type="dxa" w:w="1095"/>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2</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Learning difficulties masked</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2</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100%</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 xml:space="preserve">Cook et al., 2018 </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z w:val="22"/>
                <w:szCs w:val="22"/>
                <w:shd w:val="nil" w:color="auto" w:fill="auto"/>
                <w:rtl w:val="0"/>
                <w:lang w:val="en-US"/>
              </w:rPr>
              <w:t>Halsall et al., 2021</w:t>
            </w:r>
          </w:p>
        </w:tc>
      </w:tr>
      <w:tr>
        <w:tblPrEx>
          <w:shd w:val="clear" w:color="auto" w:fill="ced7e7"/>
        </w:tblPrEx>
        <w:trPr>
          <w:trHeight w:val="121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95"/>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Avoidance of learning certain topics that might expose autism traits</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100%</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Halsall et al., 2021</w:t>
            </w:r>
          </w:p>
        </w:tc>
      </w:tr>
      <w:tr>
        <w:tblPrEx>
          <w:shd w:val="clear" w:color="auto" w:fill="ced7e7"/>
        </w:tblPrEx>
        <w:trPr>
          <w:trHeight w:val="1211" w:hRule="atLeast"/>
        </w:trPr>
        <w:tc>
          <w:tcPr>
            <w:tcW w:type="dxa" w:w="156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Learning was more difficult when camouflaging</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Breakdowns/burnout affects ability to learn</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2</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100%</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rPr>
                <w:rFonts w:ascii="Times New Roman" w:cs="Times New Roman" w:hAnsi="Times New Roman" w:eastAsia="Times New Roman"/>
                <w:shd w:val="nil" w:color="auto" w:fill="auto"/>
              </w:rPr>
            </w:pPr>
            <w:r>
              <w:rPr>
                <w:rFonts w:ascii="Times New Roman" w:hAnsi="Times New Roman"/>
                <w:shd w:val="nil" w:color="auto" w:fill="auto"/>
                <w:rtl w:val="0"/>
                <w:lang w:val="en-US"/>
              </w:rPr>
              <w:t>Anderson et al., 2020</w:t>
            </w:r>
          </w:p>
          <w:p>
            <w:pPr>
              <w:pStyle w:val="Body"/>
              <w:spacing w:line="240" w:lineRule="auto"/>
              <w:rPr>
                <w:rFonts w:ascii="Times New Roman" w:cs="Times New Roman" w:hAnsi="Times New Roman" w:eastAsia="Times New Roman"/>
                <w:shd w:val="nil" w:color="auto" w:fill="auto"/>
                <w:lang w:val="en-US"/>
              </w:rPr>
            </w:pPr>
          </w:p>
          <w:p>
            <w:pPr>
              <w:pStyle w:val="Body"/>
              <w:bidi w:val="0"/>
              <w:spacing w:line="240" w:lineRule="auto"/>
              <w:ind w:left="0" w:right="0" w:firstLine="0"/>
              <w:jc w:val="left"/>
              <w:rPr>
                <w:rtl w:val="0"/>
              </w:rPr>
            </w:pPr>
            <w:r>
              <w:rPr>
                <w:rFonts w:ascii="Times New Roman" w:hAnsi="Times New Roman"/>
                <w:sz w:val="22"/>
                <w:szCs w:val="22"/>
                <w:shd w:val="nil" w:color="auto" w:fill="auto"/>
                <w:rtl w:val="0"/>
                <w:lang w:val="en-US"/>
              </w:rPr>
              <w:t>Halsall et al., 2021</w:t>
            </w:r>
          </w:p>
        </w:tc>
      </w:tr>
      <w:tr>
        <w:tblPrEx>
          <w:shd w:val="clear" w:color="auto" w:fill="ced7e7"/>
        </w:tblPrEx>
        <w:trPr>
          <w:trHeight w:val="1691" w:hRule="atLeast"/>
        </w:trPr>
        <w:tc>
          <w:tcPr>
            <w:tcW w:type="dxa" w:w="156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Class demands combined with social camouflaging affects performance at school</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100%</w:t>
            </w:r>
          </w:p>
        </w:tc>
        <w:tc>
          <w:tcPr>
            <w:tcW w:type="dxa" w:w="15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pPr>
            <w:r>
              <w:rPr>
                <w:rFonts w:ascii="Times New Roman" w:hAnsi="Times New Roman"/>
                <w:sz w:val="22"/>
                <w:szCs w:val="22"/>
                <w:shd w:val="nil" w:color="auto" w:fill="auto"/>
                <w:rtl w:val="0"/>
                <w:lang w:val="en-US"/>
              </w:rPr>
              <w:t>Halsall et al., 2021</w:t>
            </w:r>
          </w:p>
        </w:tc>
      </w:tr>
    </w:tbl>
    <w:p>
      <w:pPr>
        <w:pStyle w:val="Body"/>
        <w:widowControl w:val="0"/>
        <w:spacing w:line="240" w:lineRule="auto"/>
        <w:ind w:left="32" w:hanging="32"/>
        <w:rPr>
          <w:rFonts w:ascii="Calibri" w:cs="Calibri" w:hAnsi="Calibri" w:eastAsia="Calibri"/>
        </w:rPr>
      </w:pPr>
    </w:p>
    <w:p>
      <w:pPr>
        <w:pStyle w:val="Body"/>
      </w:pPr>
      <w:r>
        <w:rPr>
          <w:rFonts w:ascii="Times New Roman" w:cs="Times New Roman" w:hAnsi="Times New Roman" w:eastAsia="Times New Roman"/>
          <w:sz w:val="24"/>
          <w:szCs w:val="24"/>
        </w:rPr>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a-DK"/>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