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19AFA" w14:textId="4507B12C" w:rsidR="002431AC" w:rsidRDefault="002431AC" w:rsidP="002431AC">
      <w:pPr>
        <w:jc w:val="center"/>
        <w:rPr>
          <w:rFonts w:ascii="Times New Roman" w:hAnsi="Times New Roman" w:cs="Times New Roman"/>
        </w:rPr>
      </w:pPr>
      <w:r>
        <w:rPr>
          <w:rFonts w:ascii="Times New Roman" w:hAnsi="Times New Roman" w:cs="Times New Roman"/>
        </w:rPr>
        <w:t>Supplemental Materials</w:t>
      </w:r>
    </w:p>
    <w:p w14:paraId="1271CCFE" w14:textId="77777777" w:rsidR="002431AC" w:rsidRDefault="002431AC">
      <w:pPr>
        <w:rPr>
          <w:rFonts w:ascii="Times New Roman" w:hAnsi="Times New Roman" w:cs="Times New Roman"/>
        </w:rPr>
      </w:pPr>
    </w:p>
    <w:p w14:paraId="37200A54" w14:textId="3096EE38" w:rsidR="002431AC" w:rsidRDefault="002431AC" w:rsidP="002431AC">
      <w:pPr>
        <w:jc w:val="center"/>
        <w:rPr>
          <w:rFonts w:ascii="Times New Roman" w:hAnsi="Times New Roman" w:cs="Times New Roman"/>
        </w:rPr>
      </w:pPr>
      <w:r>
        <w:rPr>
          <w:rFonts w:ascii="Times New Roman" w:hAnsi="Times New Roman" w:cs="Times New Roman"/>
        </w:rPr>
        <w:t>to accompany</w:t>
      </w:r>
    </w:p>
    <w:p w14:paraId="401C3666" w14:textId="77777777" w:rsidR="002431AC" w:rsidRDefault="002431AC">
      <w:pPr>
        <w:rPr>
          <w:rFonts w:ascii="Times New Roman" w:hAnsi="Times New Roman" w:cs="Times New Roman"/>
        </w:rPr>
      </w:pPr>
    </w:p>
    <w:p w14:paraId="567003D6" w14:textId="77777777" w:rsidR="002431AC" w:rsidRDefault="002431AC" w:rsidP="002431AC">
      <w:pPr>
        <w:rPr>
          <w:rFonts w:ascii="Times New Roman" w:hAnsi="Times New Roman" w:cs="Times New Roman"/>
        </w:rPr>
      </w:pPr>
    </w:p>
    <w:p w14:paraId="73BEF171" w14:textId="77777777" w:rsidR="002431AC" w:rsidRDefault="002431AC" w:rsidP="002431AC">
      <w:pPr>
        <w:rPr>
          <w:rFonts w:ascii="Times New Roman" w:hAnsi="Times New Roman" w:cs="Times New Roman"/>
        </w:rPr>
      </w:pPr>
    </w:p>
    <w:p w14:paraId="227EE136" w14:textId="77777777" w:rsidR="002431AC" w:rsidRDefault="002431AC" w:rsidP="002431AC">
      <w:pPr>
        <w:rPr>
          <w:rFonts w:ascii="Times New Roman" w:hAnsi="Times New Roman" w:cs="Times New Roman"/>
        </w:rPr>
      </w:pPr>
    </w:p>
    <w:p w14:paraId="2B980E92" w14:textId="77777777" w:rsidR="002431AC" w:rsidRDefault="002431AC" w:rsidP="002431AC">
      <w:pPr>
        <w:rPr>
          <w:rFonts w:ascii="Times New Roman" w:hAnsi="Times New Roman" w:cs="Times New Roman"/>
        </w:rPr>
      </w:pPr>
    </w:p>
    <w:p w14:paraId="41DA1366" w14:textId="77777777" w:rsidR="000E2E2F" w:rsidRDefault="002431AC" w:rsidP="002431AC">
      <w:pPr>
        <w:spacing w:line="480" w:lineRule="auto"/>
        <w:jc w:val="center"/>
        <w:rPr>
          <w:rFonts w:ascii="Times New Roman" w:hAnsi="Times New Roman" w:cs="Times New Roman"/>
        </w:rPr>
      </w:pPr>
      <w:r>
        <w:rPr>
          <w:rFonts w:ascii="Times New Roman" w:hAnsi="Times New Roman" w:cs="Times New Roman"/>
        </w:rPr>
        <w:t xml:space="preserve">The Role of Caregiver Emotion Regulation in Youth Mental Health </w:t>
      </w:r>
    </w:p>
    <w:p w14:paraId="62B53108" w14:textId="75EDE0E8" w:rsidR="002431AC" w:rsidRDefault="002431AC" w:rsidP="002431AC">
      <w:pPr>
        <w:spacing w:line="480" w:lineRule="auto"/>
        <w:jc w:val="center"/>
        <w:rPr>
          <w:rFonts w:ascii="Times New Roman" w:hAnsi="Times New Roman" w:cs="Times New Roman"/>
        </w:rPr>
      </w:pPr>
      <w:r>
        <w:rPr>
          <w:rFonts w:ascii="Times New Roman" w:hAnsi="Times New Roman" w:cs="Times New Roman"/>
        </w:rPr>
        <w:t>during the COVID-19 Pandemic: A Longitudinal</w:t>
      </w:r>
      <w:r w:rsidR="003153F7">
        <w:rPr>
          <w:rFonts w:ascii="Times New Roman" w:hAnsi="Times New Roman" w:cs="Times New Roman"/>
        </w:rPr>
        <w:t xml:space="preserve"> Study</w:t>
      </w:r>
    </w:p>
    <w:p w14:paraId="7E851665" w14:textId="77777777" w:rsidR="002431AC" w:rsidRDefault="002431AC" w:rsidP="002431AC">
      <w:pPr>
        <w:rPr>
          <w:rFonts w:ascii="Times New Roman" w:hAnsi="Times New Roman" w:cs="Times New Roman"/>
        </w:rPr>
      </w:pPr>
    </w:p>
    <w:p w14:paraId="009459F1" w14:textId="77777777" w:rsidR="002431AC" w:rsidRDefault="002431AC" w:rsidP="002431AC">
      <w:pPr>
        <w:rPr>
          <w:rFonts w:ascii="Times New Roman" w:hAnsi="Times New Roman" w:cs="Times New Roman"/>
        </w:rPr>
      </w:pPr>
    </w:p>
    <w:p w14:paraId="1E11045C" w14:textId="77777777" w:rsidR="002431AC" w:rsidRDefault="002431AC" w:rsidP="002431AC">
      <w:pPr>
        <w:rPr>
          <w:rFonts w:ascii="Times New Roman" w:hAnsi="Times New Roman" w:cs="Times New Roman"/>
        </w:rPr>
      </w:pPr>
    </w:p>
    <w:p w14:paraId="62E52F5F" w14:textId="07E75271" w:rsidR="002431AC" w:rsidRDefault="002431AC" w:rsidP="002431AC">
      <w:pPr>
        <w:spacing w:line="480" w:lineRule="auto"/>
        <w:jc w:val="center"/>
        <w:rPr>
          <w:rFonts w:ascii="Times New Roman" w:hAnsi="Times New Roman" w:cs="Times New Roman"/>
        </w:rPr>
      </w:pPr>
      <w:r w:rsidRPr="00762BFE">
        <w:rPr>
          <w:rFonts w:ascii="Times New Roman" w:hAnsi="Times New Roman" w:cs="Times New Roman"/>
        </w:rPr>
        <w:t>Stephanie Gyuri Kim</w:t>
      </w:r>
      <w:r>
        <w:rPr>
          <w:rFonts w:ascii="Times New Roman" w:hAnsi="Times New Roman" w:cs="Times New Roman"/>
        </w:rPr>
        <w:t xml:space="preserve">, Alexandra M. Rodman, Maya L. Rosen, Steven W. Kasparek, Makeda Mayes, Liliana J. Lengua, Andrew N. Meltzoff &amp; </w:t>
      </w:r>
      <w:r w:rsidRPr="00762BFE">
        <w:rPr>
          <w:rFonts w:ascii="Times New Roman" w:hAnsi="Times New Roman" w:cs="Times New Roman"/>
        </w:rPr>
        <w:t>Katie A. McLaughlin</w:t>
      </w:r>
    </w:p>
    <w:p w14:paraId="08BA4C1C" w14:textId="77777777" w:rsidR="002431AC" w:rsidRDefault="002431AC" w:rsidP="002431AC">
      <w:pPr>
        <w:spacing w:line="480" w:lineRule="auto"/>
        <w:jc w:val="center"/>
        <w:rPr>
          <w:rFonts w:ascii="Times New Roman" w:hAnsi="Times New Roman" w:cs="Times New Roman"/>
        </w:rPr>
      </w:pPr>
    </w:p>
    <w:p w14:paraId="0B384884" w14:textId="77777777" w:rsidR="002431AC" w:rsidRDefault="002431AC" w:rsidP="002431AC">
      <w:pPr>
        <w:spacing w:line="480" w:lineRule="auto"/>
        <w:jc w:val="center"/>
        <w:rPr>
          <w:rFonts w:ascii="Times New Roman" w:hAnsi="Times New Roman" w:cs="Times New Roman"/>
        </w:rPr>
      </w:pPr>
    </w:p>
    <w:p w14:paraId="5A511DFB" w14:textId="77777777" w:rsidR="002431AC" w:rsidRDefault="002431AC" w:rsidP="002431AC">
      <w:pPr>
        <w:spacing w:line="480" w:lineRule="auto"/>
        <w:jc w:val="center"/>
        <w:rPr>
          <w:rFonts w:ascii="Times New Roman" w:hAnsi="Times New Roman" w:cs="Times New Roman"/>
        </w:rPr>
      </w:pPr>
    </w:p>
    <w:p w14:paraId="6964F501" w14:textId="77777777" w:rsidR="002431AC" w:rsidRDefault="002431AC" w:rsidP="002431AC">
      <w:pPr>
        <w:spacing w:line="480" w:lineRule="auto"/>
        <w:jc w:val="center"/>
        <w:rPr>
          <w:rFonts w:ascii="Times New Roman" w:hAnsi="Times New Roman" w:cs="Times New Roman"/>
        </w:rPr>
      </w:pPr>
    </w:p>
    <w:p w14:paraId="09D62294" w14:textId="77777777" w:rsidR="002431AC" w:rsidRDefault="002431AC" w:rsidP="002431AC">
      <w:pPr>
        <w:spacing w:line="480" w:lineRule="auto"/>
        <w:jc w:val="center"/>
        <w:rPr>
          <w:rFonts w:ascii="Times New Roman" w:hAnsi="Times New Roman" w:cs="Times New Roman"/>
        </w:rPr>
      </w:pPr>
    </w:p>
    <w:p w14:paraId="54E94E19" w14:textId="77777777" w:rsidR="002431AC" w:rsidRDefault="002431AC" w:rsidP="002431AC">
      <w:pPr>
        <w:spacing w:line="480" w:lineRule="auto"/>
        <w:jc w:val="center"/>
        <w:rPr>
          <w:rFonts w:ascii="Times New Roman" w:hAnsi="Times New Roman" w:cs="Times New Roman"/>
        </w:rPr>
      </w:pPr>
    </w:p>
    <w:p w14:paraId="0183314F" w14:textId="77777777" w:rsidR="002431AC" w:rsidRDefault="002431AC" w:rsidP="002431AC">
      <w:pPr>
        <w:spacing w:line="480" w:lineRule="auto"/>
        <w:jc w:val="center"/>
        <w:rPr>
          <w:rFonts w:ascii="Times New Roman" w:hAnsi="Times New Roman" w:cs="Times New Roman"/>
        </w:rPr>
      </w:pPr>
    </w:p>
    <w:p w14:paraId="738FF7F7" w14:textId="77777777" w:rsidR="002431AC" w:rsidRDefault="002431AC" w:rsidP="002431AC">
      <w:pPr>
        <w:spacing w:line="480" w:lineRule="auto"/>
        <w:jc w:val="center"/>
        <w:rPr>
          <w:rFonts w:ascii="Times New Roman" w:hAnsi="Times New Roman" w:cs="Times New Roman"/>
          <w:b/>
          <w:bCs/>
        </w:rPr>
      </w:pPr>
      <w:r w:rsidRPr="002431AC">
        <w:rPr>
          <w:rFonts w:ascii="Times New Roman" w:hAnsi="Times New Roman" w:cs="Times New Roman"/>
          <w:b/>
          <w:bCs/>
        </w:rPr>
        <w:lastRenderedPageBreak/>
        <w:t>Supplemental Materials</w:t>
      </w:r>
    </w:p>
    <w:p w14:paraId="33781909" w14:textId="77777777" w:rsidR="002431AC" w:rsidRDefault="002431AC" w:rsidP="002431AC">
      <w:pPr>
        <w:spacing w:after="0" w:line="480" w:lineRule="auto"/>
        <w:rPr>
          <w:rFonts w:ascii="Times New Roman" w:hAnsi="Times New Roman" w:cs="Times New Roman"/>
          <w:b/>
          <w:bCs/>
        </w:rPr>
      </w:pPr>
      <w:r w:rsidRPr="002431AC">
        <w:rPr>
          <w:rFonts w:ascii="Times New Roman" w:hAnsi="Times New Roman" w:cs="Times New Roman"/>
          <w:b/>
          <w:bCs/>
        </w:rPr>
        <w:t>Supplemental Analyses</w:t>
      </w:r>
    </w:p>
    <w:p w14:paraId="04CCE05C" w14:textId="547FE871" w:rsidR="002431AC" w:rsidRPr="002431AC" w:rsidRDefault="002431AC" w:rsidP="002431AC">
      <w:pPr>
        <w:spacing w:after="0" w:line="480" w:lineRule="auto"/>
        <w:ind w:firstLine="720"/>
        <w:rPr>
          <w:rFonts w:ascii="Times New Roman" w:hAnsi="Times New Roman" w:cs="Times New Roman"/>
          <w:b/>
          <w:bCs/>
        </w:rPr>
      </w:pPr>
      <w:r w:rsidRPr="002431AC">
        <w:rPr>
          <w:rFonts w:ascii="Times New Roman" w:hAnsi="Times New Roman" w:cs="Times New Roman"/>
        </w:rPr>
        <w:t xml:space="preserve">We conducted confirmatory factor analyses (CFA) to examine whether the factor structures of the Children’s Response Styles Questionnaire (CRSQ; Abela et al., 2002) and the Emotion Regulation Questionnaire (ERQ; Gross &amp; John, 2003) identified during the COVID-19 pandemic correspond with the originally identified factor structures of these measures. </w:t>
      </w:r>
      <w:r w:rsidR="002605A6" w:rsidRPr="002605A6">
        <w:rPr>
          <w:rFonts w:ascii="Times New Roman" w:hAnsi="Times New Roman" w:cs="Times New Roman"/>
        </w:rPr>
        <w:t>CFA confirmed that the factor structures for these measures remained stable during the COVID</w:t>
      </w:r>
      <w:r w:rsidR="002605A6">
        <w:rPr>
          <w:rFonts w:ascii="Times New Roman" w:hAnsi="Times New Roman" w:cs="Times New Roman"/>
        </w:rPr>
        <w:t>-</w:t>
      </w:r>
      <w:r w:rsidR="002605A6" w:rsidRPr="002605A6">
        <w:rPr>
          <w:rFonts w:ascii="Times New Roman" w:hAnsi="Times New Roman" w:cs="Times New Roman"/>
        </w:rPr>
        <w:t xml:space="preserve">19 pandemic. </w:t>
      </w:r>
    </w:p>
    <w:p w14:paraId="42C7CF8F" w14:textId="6C73CDAE" w:rsidR="002431AC" w:rsidRPr="002431AC" w:rsidRDefault="002605A6" w:rsidP="002431AC">
      <w:pPr>
        <w:spacing w:after="0" w:line="480" w:lineRule="auto"/>
        <w:ind w:firstLine="720"/>
        <w:rPr>
          <w:rFonts w:ascii="Times New Roman" w:hAnsi="Times New Roman" w:cs="Times New Roman"/>
        </w:rPr>
      </w:pPr>
      <w:r w:rsidRPr="002431AC">
        <w:rPr>
          <w:rFonts w:ascii="Times New Roman" w:hAnsi="Times New Roman" w:cs="Times New Roman"/>
        </w:rPr>
        <w:t xml:space="preserve">One-factor models for CRSQ (caregiver and youth, respectively) and two-factor models for ERQ (caregiver and youth, respectively) were tested using full information maximum likelihood (FIML) estimation. Specifically, we used maximum likelihood with robust standard errors (MLR) to address non-normality in the item-level indicator variables for CRSQ. </w:t>
      </w:r>
      <w:r w:rsidR="002431AC" w:rsidRPr="002431AC">
        <w:rPr>
          <w:rFonts w:ascii="Times New Roman" w:hAnsi="Times New Roman" w:cs="Times New Roman"/>
        </w:rPr>
        <w:t>Model fit was evaluated using CFI, RMSEA, and SRMR. CFI &gt; .90 and SRMR &lt; .10 indicated acceptable model fit (Kline, 200</w:t>
      </w:r>
      <w:r w:rsidR="007B0D81">
        <w:rPr>
          <w:rFonts w:ascii="Times New Roman" w:hAnsi="Times New Roman" w:cs="Times New Roman"/>
        </w:rPr>
        <w:t>5</w:t>
      </w:r>
      <w:r w:rsidR="002431AC" w:rsidRPr="002431AC">
        <w:rPr>
          <w:rFonts w:ascii="Times New Roman" w:hAnsi="Times New Roman" w:cs="Times New Roman"/>
        </w:rPr>
        <w:t xml:space="preserve">). RMSEA &lt; .08 indicated a fair fit, RMSEA &lt; .10 a mediocre fit, and RMSEA &gt; .10 a poor fit (Brown &amp; </w:t>
      </w:r>
      <w:proofErr w:type="spellStart"/>
      <w:r w:rsidR="002431AC" w:rsidRPr="002431AC">
        <w:rPr>
          <w:rFonts w:ascii="Times New Roman" w:hAnsi="Times New Roman" w:cs="Times New Roman"/>
        </w:rPr>
        <w:t>Cudek</w:t>
      </w:r>
      <w:proofErr w:type="spellEnd"/>
      <w:r w:rsidR="002431AC" w:rsidRPr="002431AC">
        <w:rPr>
          <w:rFonts w:ascii="Times New Roman" w:hAnsi="Times New Roman" w:cs="Times New Roman"/>
        </w:rPr>
        <w:t xml:space="preserve">, 1992; McCallum &amp; Austin, 2000). A cutoff value of 0.09 for SRMR was also recommended when used in </w:t>
      </w:r>
      <w:r w:rsidR="000E2E2F" w:rsidRPr="002431AC">
        <w:rPr>
          <w:rFonts w:ascii="Times New Roman" w:hAnsi="Times New Roman" w:cs="Times New Roman"/>
        </w:rPr>
        <w:t>conjunction</w:t>
      </w:r>
      <w:r w:rsidR="002431AC" w:rsidRPr="002431AC">
        <w:rPr>
          <w:rFonts w:ascii="Times New Roman" w:hAnsi="Times New Roman" w:cs="Times New Roman"/>
        </w:rPr>
        <w:t xml:space="preserve"> with RMSEA &gt; .06 (Hu &amp; </w:t>
      </w:r>
      <w:proofErr w:type="spellStart"/>
      <w:r w:rsidR="002431AC" w:rsidRPr="002431AC">
        <w:rPr>
          <w:rFonts w:ascii="Times New Roman" w:hAnsi="Times New Roman" w:cs="Times New Roman"/>
        </w:rPr>
        <w:t>Bentler</w:t>
      </w:r>
      <w:proofErr w:type="spellEnd"/>
      <w:r w:rsidR="002431AC" w:rsidRPr="002431AC">
        <w:rPr>
          <w:rFonts w:ascii="Times New Roman" w:hAnsi="Times New Roman" w:cs="Times New Roman"/>
        </w:rPr>
        <w:t>, 1999). In cases of poor model fit, modification indices were examined, and residual correlations between indicators were added if justified based on similarities in item content or wording.</w:t>
      </w:r>
    </w:p>
    <w:p w14:paraId="06728C40" w14:textId="5B84C5DB" w:rsidR="002431AC" w:rsidRPr="002431AC" w:rsidRDefault="002431AC" w:rsidP="002431AC">
      <w:pPr>
        <w:spacing w:after="0" w:line="480" w:lineRule="auto"/>
        <w:ind w:firstLine="720"/>
        <w:rPr>
          <w:rFonts w:ascii="Times New Roman" w:hAnsi="Times New Roman" w:cs="Times New Roman"/>
        </w:rPr>
      </w:pPr>
      <w:r w:rsidRPr="002431AC">
        <w:rPr>
          <w:rFonts w:ascii="Times New Roman" w:hAnsi="Times New Roman" w:cs="Times New Roman"/>
        </w:rPr>
        <w:t>The fit indices of the one-factor models for the rumination subscale of CRSQ indicated acceptable model fit for both caregivers and youth (see Table S1). Two significant residual correlations were added between items with similar content (e.g., “Go away by yourself and think about why you feel this way” and “Go someplace alone to thi</w:t>
      </w:r>
      <w:r w:rsidR="000E2E2F">
        <w:rPr>
          <w:rFonts w:ascii="Times New Roman" w:hAnsi="Times New Roman" w:cs="Times New Roman"/>
        </w:rPr>
        <w:t>nk</w:t>
      </w:r>
      <w:r w:rsidRPr="002431AC">
        <w:rPr>
          <w:rFonts w:ascii="Times New Roman" w:hAnsi="Times New Roman" w:cs="Times New Roman"/>
        </w:rPr>
        <w:t xml:space="preserve"> about your feelings) for </w:t>
      </w:r>
      <w:r w:rsidRPr="002431AC">
        <w:rPr>
          <w:rFonts w:ascii="Times New Roman" w:hAnsi="Times New Roman" w:cs="Times New Roman"/>
        </w:rPr>
        <w:lastRenderedPageBreak/>
        <w:t>both caregiver and youth CFA models. Item factor loadings were all positive and satisfactory (standardized loadings &gt; .30) for both caregivers and youth, ranging from .34 to .81.</w:t>
      </w:r>
    </w:p>
    <w:p w14:paraId="737B2AEB" w14:textId="77777777" w:rsidR="002431AC" w:rsidRPr="002431AC" w:rsidRDefault="002431AC" w:rsidP="002431AC">
      <w:pPr>
        <w:spacing w:after="0" w:line="480" w:lineRule="auto"/>
        <w:ind w:firstLine="720"/>
        <w:rPr>
          <w:rFonts w:ascii="Times New Roman" w:hAnsi="Times New Roman" w:cs="Times New Roman"/>
        </w:rPr>
      </w:pPr>
      <w:r w:rsidRPr="002431AC">
        <w:rPr>
          <w:rFonts w:ascii="Times New Roman" w:hAnsi="Times New Roman" w:cs="Times New Roman"/>
        </w:rPr>
        <w:t>The two-factor models for ERQ also demonstrated acceptable model fit for both caregivers and youth (see Table S1). One significant residual correlation was added between items for the caregiver model, and two significant residual correlations were added for the youth model (e.g., “When I want to feel happier, I think about something different” and “When I want to feel less bad (e.g., sad, angry or worried), I think about something different”). An additional residual correlation was not added for the caregiver model as adding a residual covariance did not significantly improve the model fit (Δ</w:t>
      </w:r>
      <w:r w:rsidRPr="002431AC">
        <w:rPr>
          <w:rFonts w:ascii="Times New Roman" w:hAnsi="Times New Roman" w:cs="Times New Roman"/>
          <w:i/>
          <w:iCs/>
        </w:rPr>
        <w:t>χ</w:t>
      </w:r>
      <w:r w:rsidRPr="002431AC">
        <w:rPr>
          <w:rFonts w:ascii="Times New Roman" w:hAnsi="Times New Roman" w:cs="Times New Roman"/>
          <w:vertAlign w:val="superscript"/>
        </w:rPr>
        <w:t>2</w:t>
      </w:r>
      <w:r w:rsidRPr="002431AC">
        <w:rPr>
          <w:rFonts w:ascii="Times New Roman" w:hAnsi="Times New Roman" w:cs="Times New Roman"/>
        </w:rPr>
        <w:t xml:space="preserve"> = 1.80, </w:t>
      </w:r>
      <w:proofErr w:type="spellStart"/>
      <w:r w:rsidRPr="002431AC">
        <w:rPr>
          <w:rFonts w:ascii="Times New Roman" w:hAnsi="Times New Roman" w:cs="Times New Roman"/>
        </w:rPr>
        <w:t>Δ</w:t>
      </w:r>
      <w:r w:rsidRPr="002431AC">
        <w:rPr>
          <w:rFonts w:ascii="Times New Roman" w:hAnsi="Times New Roman" w:cs="Times New Roman"/>
          <w:i/>
          <w:iCs/>
        </w:rPr>
        <w:t>df</w:t>
      </w:r>
      <w:proofErr w:type="spellEnd"/>
      <w:r w:rsidRPr="002431AC">
        <w:rPr>
          <w:rFonts w:ascii="Times New Roman" w:hAnsi="Times New Roman" w:cs="Times New Roman"/>
        </w:rPr>
        <w:t xml:space="preserve"> = 1, </w:t>
      </w:r>
      <w:r w:rsidRPr="002431AC">
        <w:rPr>
          <w:rFonts w:ascii="Times New Roman" w:hAnsi="Times New Roman" w:cs="Times New Roman"/>
          <w:i/>
          <w:iCs/>
        </w:rPr>
        <w:t>p</w:t>
      </w:r>
      <w:r w:rsidRPr="002431AC">
        <w:rPr>
          <w:rFonts w:ascii="Times New Roman" w:hAnsi="Times New Roman" w:cs="Times New Roman"/>
        </w:rPr>
        <w:t xml:space="preserve"> = .179). Item factor loadings were all positive and satisfactory (standardized loadings &gt; .30) for both caregivers and youth, ranging from .37 to .90. </w:t>
      </w:r>
    </w:p>
    <w:p w14:paraId="572A7800" w14:textId="5080ABAA" w:rsidR="002431AC" w:rsidRPr="002431AC" w:rsidRDefault="00ED0EB8" w:rsidP="00ED0EB8">
      <w:pPr>
        <w:spacing w:after="0" w:line="480" w:lineRule="auto"/>
        <w:ind w:firstLine="720"/>
        <w:rPr>
          <w:rFonts w:ascii="Times New Roman" w:hAnsi="Times New Roman" w:cs="Times New Roman"/>
        </w:rPr>
      </w:pPr>
      <w:r w:rsidRPr="002431AC">
        <w:rPr>
          <w:rFonts w:ascii="Times New Roman" w:hAnsi="Times New Roman" w:cs="Times New Roman"/>
        </w:rPr>
        <w:t xml:space="preserve">Overall, the ER scales used in the present study </w:t>
      </w:r>
      <w:r>
        <w:rPr>
          <w:rFonts w:ascii="Times New Roman" w:hAnsi="Times New Roman" w:cs="Times New Roman"/>
        </w:rPr>
        <w:t>are</w:t>
      </w:r>
      <w:r w:rsidRPr="002431AC">
        <w:rPr>
          <w:rFonts w:ascii="Times New Roman" w:hAnsi="Times New Roman" w:cs="Times New Roman"/>
        </w:rPr>
        <w:t xml:space="preserve"> suitable for assessing corresponding constructs during the COVID-19 pandemic.</w:t>
      </w:r>
      <w:r>
        <w:rPr>
          <w:rFonts w:ascii="Times New Roman" w:hAnsi="Times New Roman" w:cs="Times New Roman"/>
        </w:rPr>
        <w:t xml:space="preserve"> </w:t>
      </w:r>
      <w:r w:rsidR="002431AC" w:rsidRPr="002431AC">
        <w:rPr>
          <w:rFonts w:ascii="Times New Roman" w:hAnsi="Times New Roman" w:cs="Times New Roman"/>
        </w:rPr>
        <w:t xml:space="preserve">From a practical standpoint, including a few additional residual covariances often has minimal impact on the utility of a measure. Prior literature has shown that this approach has been employed when theoretically justified (e.g., </w:t>
      </w:r>
      <w:proofErr w:type="spellStart"/>
      <w:r w:rsidR="002431AC" w:rsidRPr="002431AC">
        <w:rPr>
          <w:rFonts w:ascii="Times New Roman" w:hAnsi="Times New Roman" w:cs="Times New Roman"/>
        </w:rPr>
        <w:t>Aldao</w:t>
      </w:r>
      <w:proofErr w:type="spellEnd"/>
      <w:r w:rsidR="002431AC" w:rsidRPr="002431AC">
        <w:rPr>
          <w:rFonts w:ascii="Times New Roman" w:hAnsi="Times New Roman" w:cs="Times New Roman"/>
        </w:rPr>
        <w:t xml:space="preserve"> &amp; Nolen-Hoeksema, 2010; </w:t>
      </w:r>
      <w:proofErr w:type="spellStart"/>
      <w:r w:rsidR="002431AC" w:rsidRPr="002431AC">
        <w:rPr>
          <w:rFonts w:ascii="Times New Roman" w:hAnsi="Times New Roman" w:cs="Times New Roman"/>
        </w:rPr>
        <w:t>Gullone</w:t>
      </w:r>
      <w:proofErr w:type="spellEnd"/>
      <w:r w:rsidR="002431AC" w:rsidRPr="002431AC">
        <w:rPr>
          <w:rFonts w:ascii="Times New Roman" w:hAnsi="Times New Roman" w:cs="Times New Roman"/>
        </w:rPr>
        <w:t xml:space="preserve"> &amp; </w:t>
      </w:r>
      <w:proofErr w:type="spellStart"/>
      <w:r w:rsidR="002431AC" w:rsidRPr="002431AC">
        <w:rPr>
          <w:rFonts w:ascii="Times New Roman" w:hAnsi="Times New Roman" w:cs="Times New Roman"/>
        </w:rPr>
        <w:t>Taffe</w:t>
      </w:r>
      <w:proofErr w:type="spellEnd"/>
      <w:r w:rsidR="002431AC" w:rsidRPr="002431AC">
        <w:rPr>
          <w:rFonts w:ascii="Times New Roman" w:hAnsi="Times New Roman" w:cs="Times New Roman"/>
        </w:rPr>
        <w:t xml:space="preserve">, 2011; Matsumoto et al., 2008; </w:t>
      </w:r>
      <w:proofErr w:type="spellStart"/>
      <w:r w:rsidR="002431AC" w:rsidRPr="002431AC">
        <w:rPr>
          <w:rFonts w:ascii="Times New Roman" w:hAnsi="Times New Roman" w:cs="Times New Roman"/>
        </w:rPr>
        <w:t>Preece</w:t>
      </w:r>
      <w:proofErr w:type="spellEnd"/>
      <w:r w:rsidR="002431AC" w:rsidRPr="002431AC">
        <w:rPr>
          <w:rFonts w:ascii="Times New Roman" w:hAnsi="Times New Roman" w:cs="Times New Roman"/>
        </w:rPr>
        <w:t xml:space="preserve"> et al., 2017). Indeed, it is likely that the residual covariances observed in our current models result from a method effect caused by similarities in item wording or sentence structure (Podsakoff et al., 2003). </w:t>
      </w:r>
    </w:p>
    <w:p w14:paraId="134A70CB" w14:textId="77777777" w:rsidR="002431AC" w:rsidRPr="002431AC" w:rsidRDefault="002431AC" w:rsidP="002431AC">
      <w:pPr>
        <w:rPr>
          <w:rFonts w:ascii="Times New Roman" w:hAnsi="Times New Roman" w:cs="Times New Roman"/>
        </w:rPr>
      </w:pPr>
    </w:p>
    <w:p w14:paraId="1AF6CFB6" w14:textId="77777777" w:rsidR="002431AC" w:rsidRDefault="002431AC" w:rsidP="002431AC">
      <w:pPr>
        <w:rPr>
          <w:rFonts w:ascii="Times New Roman" w:hAnsi="Times New Roman" w:cs="Times New Roman"/>
          <w:b/>
          <w:bCs/>
        </w:rPr>
      </w:pPr>
    </w:p>
    <w:p w14:paraId="3BF56C7C" w14:textId="77777777" w:rsidR="002431AC" w:rsidRDefault="002431AC" w:rsidP="002431AC">
      <w:pPr>
        <w:rPr>
          <w:rFonts w:ascii="Times New Roman" w:hAnsi="Times New Roman" w:cs="Times New Roman"/>
          <w:b/>
          <w:bCs/>
        </w:rPr>
      </w:pPr>
    </w:p>
    <w:p w14:paraId="786437BF" w14:textId="77777777" w:rsidR="002431AC" w:rsidRDefault="002431AC" w:rsidP="002431AC">
      <w:pPr>
        <w:rPr>
          <w:rFonts w:ascii="Times New Roman" w:hAnsi="Times New Roman" w:cs="Times New Roman"/>
          <w:b/>
          <w:bCs/>
        </w:rPr>
      </w:pPr>
    </w:p>
    <w:p w14:paraId="313ADAA5" w14:textId="77777777" w:rsidR="002431AC" w:rsidRDefault="002431AC" w:rsidP="002431AC">
      <w:pPr>
        <w:rPr>
          <w:rFonts w:ascii="Times New Roman" w:hAnsi="Times New Roman" w:cs="Times New Roman"/>
          <w:b/>
          <w:bCs/>
        </w:rPr>
      </w:pPr>
    </w:p>
    <w:p w14:paraId="29D5D897" w14:textId="74A068E0" w:rsidR="002431AC" w:rsidRPr="002431AC" w:rsidRDefault="002431AC" w:rsidP="002431AC">
      <w:pPr>
        <w:rPr>
          <w:rFonts w:ascii="Times New Roman" w:hAnsi="Times New Roman" w:cs="Times New Roman"/>
        </w:rPr>
      </w:pPr>
      <w:r w:rsidRPr="002431AC">
        <w:rPr>
          <w:rFonts w:ascii="Times New Roman" w:hAnsi="Times New Roman" w:cs="Times New Roman"/>
          <w:b/>
          <w:bCs/>
        </w:rPr>
        <w:lastRenderedPageBreak/>
        <w:t xml:space="preserve">Table S1. </w:t>
      </w:r>
    </w:p>
    <w:p w14:paraId="0BE2DF37" w14:textId="77777777" w:rsidR="002431AC" w:rsidRPr="002431AC" w:rsidRDefault="002431AC" w:rsidP="002431AC">
      <w:pPr>
        <w:rPr>
          <w:rFonts w:ascii="Times New Roman" w:hAnsi="Times New Roman" w:cs="Times New Roman"/>
          <w:i/>
          <w:iCs/>
        </w:rPr>
      </w:pPr>
      <w:r w:rsidRPr="002431AC">
        <w:rPr>
          <w:rFonts w:ascii="Times New Roman" w:hAnsi="Times New Roman" w:cs="Times New Roman"/>
          <w:i/>
          <w:iCs/>
        </w:rPr>
        <w:t>Children’s Response Style Questionnaire (Rumination): Items and Factor Loadings</w:t>
      </w: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2385"/>
        <w:gridCol w:w="2385"/>
      </w:tblGrid>
      <w:tr w:rsidR="00695A08" w:rsidRPr="00695A08" w14:paraId="2C49CD0E" w14:textId="77777777" w:rsidTr="00ED0EB8">
        <w:tc>
          <w:tcPr>
            <w:tcW w:w="4765" w:type="dxa"/>
            <w:tcBorders>
              <w:top w:val="single" w:sz="4" w:space="0" w:color="auto"/>
              <w:bottom w:val="single" w:sz="4" w:space="0" w:color="auto"/>
            </w:tcBorders>
            <w:hideMark/>
          </w:tcPr>
          <w:p w14:paraId="5F685F83" w14:textId="77777777" w:rsidR="00695A08" w:rsidRPr="00695A08" w:rsidRDefault="00695A08" w:rsidP="00695A08">
            <w:pPr>
              <w:spacing w:after="160"/>
              <w:jc w:val="left"/>
              <w:rPr>
                <w:rFonts w:ascii="Times New Roman" w:hAnsi="Times New Roman" w:cs="Times New Roman"/>
                <w:b/>
                <w:bCs/>
                <w:sz w:val="24"/>
                <w:szCs w:val="24"/>
                <w14:ligatures w14:val="standardContextual"/>
              </w:rPr>
            </w:pPr>
          </w:p>
        </w:tc>
        <w:tc>
          <w:tcPr>
            <w:tcW w:w="2385" w:type="dxa"/>
            <w:tcBorders>
              <w:top w:val="single" w:sz="4" w:space="0" w:color="auto"/>
              <w:bottom w:val="single" w:sz="4" w:space="0" w:color="auto"/>
            </w:tcBorders>
            <w:vAlign w:val="center"/>
          </w:tcPr>
          <w:p w14:paraId="4224FFED" w14:textId="77777777" w:rsidR="00695A08" w:rsidRPr="00695A08" w:rsidRDefault="00695A08" w:rsidP="00ED0EB8">
            <w:pPr>
              <w:spacing w:after="160"/>
              <w:jc w:val="center"/>
              <w:rPr>
                <w:rFonts w:ascii="Times New Roman" w:hAnsi="Times New Roman" w:cs="Times New Roman"/>
                <w:b/>
                <w:bCs/>
                <w:sz w:val="24"/>
                <w:szCs w:val="24"/>
                <w14:ligatures w14:val="standardContextual"/>
              </w:rPr>
            </w:pPr>
            <w:r w:rsidRPr="00695A08">
              <w:rPr>
                <w:rFonts w:ascii="Times New Roman" w:hAnsi="Times New Roman" w:cs="Times New Roman"/>
                <w:b/>
                <w:bCs/>
                <w:sz w:val="24"/>
                <w:szCs w:val="24"/>
                <w14:ligatures w14:val="standardContextual"/>
              </w:rPr>
              <w:t>Caregiver</w:t>
            </w:r>
          </w:p>
        </w:tc>
        <w:tc>
          <w:tcPr>
            <w:tcW w:w="2385" w:type="dxa"/>
            <w:tcBorders>
              <w:top w:val="single" w:sz="4" w:space="0" w:color="auto"/>
              <w:bottom w:val="single" w:sz="4" w:space="0" w:color="auto"/>
            </w:tcBorders>
            <w:vAlign w:val="center"/>
          </w:tcPr>
          <w:p w14:paraId="207B110C" w14:textId="77777777" w:rsidR="00695A08" w:rsidRPr="00695A08" w:rsidRDefault="00695A08" w:rsidP="00ED0EB8">
            <w:pPr>
              <w:spacing w:after="160"/>
              <w:jc w:val="center"/>
              <w:rPr>
                <w:rFonts w:ascii="Times New Roman" w:hAnsi="Times New Roman" w:cs="Times New Roman"/>
                <w:b/>
                <w:bCs/>
                <w:sz w:val="24"/>
                <w:szCs w:val="24"/>
                <w14:ligatures w14:val="standardContextual"/>
              </w:rPr>
            </w:pPr>
            <w:r w:rsidRPr="00695A08">
              <w:rPr>
                <w:rFonts w:ascii="Times New Roman" w:hAnsi="Times New Roman" w:cs="Times New Roman"/>
                <w:b/>
                <w:bCs/>
                <w:sz w:val="24"/>
                <w:szCs w:val="24"/>
                <w14:ligatures w14:val="standardContextual"/>
              </w:rPr>
              <w:t>Youth</w:t>
            </w:r>
          </w:p>
        </w:tc>
      </w:tr>
      <w:tr w:rsidR="00695A08" w:rsidRPr="00695A08" w14:paraId="24EE4414" w14:textId="77777777" w:rsidTr="00B27D0B">
        <w:tc>
          <w:tcPr>
            <w:tcW w:w="4765" w:type="dxa"/>
            <w:tcBorders>
              <w:top w:val="single" w:sz="4" w:space="0" w:color="auto"/>
              <w:bottom w:val="single" w:sz="4" w:space="0" w:color="auto"/>
            </w:tcBorders>
            <w:vAlign w:val="center"/>
          </w:tcPr>
          <w:p w14:paraId="264C67CE" w14:textId="77777777" w:rsidR="00695A08" w:rsidRPr="00695A08" w:rsidRDefault="00695A08" w:rsidP="00ED0EB8">
            <w:pPr>
              <w:spacing w:after="160"/>
              <w:jc w:val="center"/>
              <w:rPr>
                <w:rFonts w:ascii="Times New Roman" w:hAnsi="Times New Roman" w:cs="Times New Roman"/>
                <w:b/>
                <w:bCs/>
                <w:sz w:val="24"/>
                <w:szCs w:val="24"/>
                <w14:ligatures w14:val="standardContextual"/>
              </w:rPr>
            </w:pPr>
            <w:r w:rsidRPr="00695A08">
              <w:rPr>
                <w:rFonts w:ascii="Times New Roman" w:hAnsi="Times New Roman" w:cs="Times New Roman"/>
                <w:b/>
                <w:bCs/>
                <w:sz w:val="24"/>
                <w:szCs w:val="24"/>
                <w14:ligatures w14:val="standardContextual"/>
              </w:rPr>
              <w:t>Standardized factor loadings</w:t>
            </w:r>
          </w:p>
        </w:tc>
        <w:tc>
          <w:tcPr>
            <w:tcW w:w="2385" w:type="dxa"/>
            <w:tcBorders>
              <w:top w:val="single" w:sz="4" w:space="0" w:color="auto"/>
              <w:bottom w:val="single" w:sz="4" w:space="0" w:color="auto"/>
            </w:tcBorders>
            <w:vAlign w:val="center"/>
          </w:tcPr>
          <w:p w14:paraId="5C371BE2" w14:textId="77777777" w:rsidR="00695A08" w:rsidRPr="00695A08" w:rsidRDefault="00695A08" w:rsidP="00ED0EB8">
            <w:pPr>
              <w:spacing w:after="160"/>
              <w:jc w:val="center"/>
              <w:rPr>
                <w:rFonts w:ascii="Times New Roman" w:hAnsi="Times New Roman" w:cs="Times New Roman"/>
                <w:b/>
                <w:bCs/>
                <w:sz w:val="24"/>
                <w:szCs w:val="24"/>
                <w14:ligatures w14:val="standardContextual"/>
              </w:rPr>
            </w:pPr>
          </w:p>
        </w:tc>
        <w:tc>
          <w:tcPr>
            <w:tcW w:w="2385" w:type="dxa"/>
            <w:tcBorders>
              <w:top w:val="single" w:sz="4" w:space="0" w:color="auto"/>
              <w:bottom w:val="single" w:sz="4" w:space="0" w:color="auto"/>
            </w:tcBorders>
            <w:vAlign w:val="center"/>
          </w:tcPr>
          <w:p w14:paraId="493582F8" w14:textId="77777777" w:rsidR="00695A08" w:rsidRPr="00695A08" w:rsidRDefault="00695A08" w:rsidP="00ED0EB8">
            <w:pPr>
              <w:spacing w:after="160"/>
              <w:jc w:val="center"/>
              <w:rPr>
                <w:rFonts w:ascii="Times New Roman" w:hAnsi="Times New Roman" w:cs="Times New Roman"/>
                <w:b/>
                <w:bCs/>
                <w:sz w:val="24"/>
                <w:szCs w:val="24"/>
                <w14:ligatures w14:val="standardContextual"/>
              </w:rPr>
            </w:pPr>
          </w:p>
        </w:tc>
      </w:tr>
      <w:tr w:rsidR="00695A08" w:rsidRPr="00695A08" w14:paraId="5EA50413" w14:textId="77777777" w:rsidTr="00B27D0B">
        <w:tc>
          <w:tcPr>
            <w:tcW w:w="4765" w:type="dxa"/>
            <w:tcBorders>
              <w:top w:val="single" w:sz="4" w:space="0" w:color="auto"/>
            </w:tcBorders>
            <w:hideMark/>
          </w:tcPr>
          <w:p w14:paraId="63B680E4" w14:textId="77777777" w:rsidR="00695A08" w:rsidRPr="00695A08" w:rsidRDefault="00695A08" w:rsidP="00695A08">
            <w:pPr>
              <w:spacing w:after="160"/>
              <w:jc w:val="left"/>
              <w:rPr>
                <w:rFonts w:ascii="Times New Roman" w:hAnsi="Times New Roman" w:cs="Times New Roman"/>
                <w:sz w:val="24"/>
                <w:szCs w:val="24"/>
                <w14:ligatures w14:val="standardContextual"/>
              </w:rPr>
            </w:pPr>
            <w:r w:rsidRPr="00695A08">
              <w:rPr>
                <w:rFonts w:ascii="Times New Roman" w:hAnsi="Times New Roman" w:cs="Times New Roman"/>
                <w:sz w:val="24"/>
                <w:szCs w:val="24"/>
                <w14:ligatures w14:val="standardContextual"/>
              </w:rPr>
              <w:t>1. Think about how alone you feel.</w:t>
            </w:r>
          </w:p>
        </w:tc>
        <w:tc>
          <w:tcPr>
            <w:tcW w:w="2385" w:type="dxa"/>
            <w:tcBorders>
              <w:top w:val="single" w:sz="4" w:space="0" w:color="auto"/>
            </w:tcBorders>
            <w:vAlign w:val="center"/>
            <w:hideMark/>
          </w:tcPr>
          <w:p w14:paraId="6B7B8B8F" w14:textId="77777777" w:rsidR="00695A08" w:rsidRPr="00695A08" w:rsidRDefault="00695A08" w:rsidP="00ED0EB8">
            <w:pPr>
              <w:spacing w:after="160"/>
              <w:jc w:val="center"/>
              <w:rPr>
                <w:rFonts w:ascii="Times New Roman" w:hAnsi="Times New Roman" w:cs="Times New Roman"/>
                <w:sz w:val="24"/>
                <w:szCs w:val="24"/>
                <w14:ligatures w14:val="standardContextual"/>
              </w:rPr>
            </w:pPr>
            <w:r w:rsidRPr="00695A08">
              <w:rPr>
                <w:rFonts w:ascii="Times New Roman" w:hAnsi="Times New Roman" w:cs="Times New Roman"/>
                <w:sz w:val="24"/>
                <w:szCs w:val="24"/>
                <w14:ligatures w14:val="standardContextual"/>
              </w:rPr>
              <w:t>.62***</w:t>
            </w:r>
          </w:p>
        </w:tc>
        <w:tc>
          <w:tcPr>
            <w:tcW w:w="2385" w:type="dxa"/>
            <w:tcBorders>
              <w:top w:val="single" w:sz="4" w:space="0" w:color="auto"/>
            </w:tcBorders>
            <w:vAlign w:val="center"/>
          </w:tcPr>
          <w:p w14:paraId="7DA5D9E4" w14:textId="77777777" w:rsidR="00695A08" w:rsidRPr="00695A08" w:rsidRDefault="00695A08" w:rsidP="00ED0EB8">
            <w:pPr>
              <w:spacing w:after="160"/>
              <w:jc w:val="center"/>
              <w:rPr>
                <w:rFonts w:ascii="Times New Roman" w:hAnsi="Times New Roman" w:cs="Times New Roman"/>
                <w:sz w:val="24"/>
                <w:szCs w:val="24"/>
                <w14:ligatures w14:val="standardContextual"/>
              </w:rPr>
            </w:pPr>
            <w:r w:rsidRPr="00695A08">
              <w:rPr>
                <w:rFonts w:ascii="Times New Roman" w:hAnsi="Times New Roman" w:cs="Times New Roman"/>
                <w:sz w:val="24"/>
                <w:szCs w:val="24"/>
                <w14:ligatures w14:val="standardContextual"/>
              </w:rPr>
              <w:t>.56***</w:t>
            </w:r>
          </w:p>
        </w:tc>
      </w:tr>
      <w:tr w:rsidR="00695A08" w:rsidRPr="00695A08" w14:paraId="76464B5B" w14:textId="77777777" w:rsidTr="00B27D0B">
        <w:tc>
          <w:tcPr>
            <w:tcW w:w="4765" w:type="dxa"/>
            <w:hideMark/>
          </w:tcPr>
          <w:p w14:paraId="7B9A3DAB" w14:textId="77777777" w:rsidR="00695A08" w:rsidRPr="00695A08" w:rsidRDefault="00695A08" w:rsidP="00695A08">
            <w:pPr>
              <w:spacing w:after="160"/>
              <w:jc w:val="left"/>
              <w:rPr>
                <w:rFonts w:ascii="Times New Roman" w:hAnsi="Times New Roman" w:cs="Times New Roman"/>
                <w:sz w:val="24"/>
                <w:szCs w:val="24"/>
                <w14:ligatures w14:val="standardContextual"/>
              </w:rPr>
            </w:pPr>
            <w:r w:rsidRPr="00695A08">
              <w:rPr>
                <w:rFonts w:ascii="Times New Roman" w:hAnsi="Times New Roman" w:cs="Times New Roman"/>
                <w:sz w:val="24"/>
                <w:szCs w:val="24"/>
                <w14:ligatures w14:val="standardContextual"/>
              </w:rPr>
              <w:t>2. Go away by yourself and think about why you feel this way.</w:t>
            </w:r>
          </w:p>
        </w:tc>
        <w:tc>
          <w:tcPr>
            <w:tcW w:w="2385" w:type="dxa"/>
            <w:vAlign w:val="center"/>
            <w:hideMark/>
          </w:tcPr>
          <w:p w14:paraId="673CB11F" w14:textId="77777777" w:rsidR="00695A08" w:rsidRPr="00695A08" w:rsidRDefault="00695A08" w:rsidP="00ED0EB8">
            <w:pPr>
              <w:spacing w:after="160"/>
              <w:jc w:val="center"/>
              <w:rPr>
                <w:rFonts w:ascii="Times New Roman" w:hAnsi="Times New Roman" w:cs="Times New Roman"/>
                <w:i/>
                <w:sz w:val="24"/>
                <w:szCs w:val="24"/>
                <w14:ligatures w14:val="standardContextual"/>
              </w:rPr>
            </w:pPr>
            <w:r w:rsidRPr="00695A08">
              <w:rPr>
                <w:rFonts w:ascii="Times New Roman" w:hAnsi="Times New Roman" w:cs="Times New Roman"/>
                <w:sz w:val="24"/>
                <w:szCs w:val="24"/>
                <w14:ligatures w14:val="standardContextual"/>
              </w:rPr>
              <w:t>.41***</w:t>
            </w:r>
          </w:p>
        </w:tc>
        <w:tc>
          <w:tcPr>
            <w:tcW w:w="2385" w:type="dxa"/>
            <w:vAlign w:val="center"/>
          </w:tcPr>
          <w:p w14:paraId="1E63D099" w14:textId="77777777" w:rsidR="00695A08" w:rsidRPr="00695A08" w:rsidRDefault="00695A08" w:rsidP="00ED0EB8">
            <w:pPr>
              <w:spacing w:after="160"/>
              <w:jc w:val="center"/>
              <w:rPr>
                <w:rFonts w:ascii="Times New Roman" w:hAnsi="Times New Roman" w:cs="Times New Roman"/>
                <w:sz w:val="24"/>
                <w:szCs w:val="24"/>
                <w14:ligatures w14:val="standardContextual"/>
              </w:rPr>
            </w:pPr>
            <w:r w:rsidRPr="00695A08">
              <w:rPr>
                <w:rFonts w:ascii="Times New Roman" w:hAnsi="Times New Roman" w:cs="Times New Roman"/>
                <w:sz w:val="24"/>
                <w:szCs w:val="24"/>
                <w14:ligatures w14:val="standardContextual"/>
              </w:rPr>
              <w:t>.37***</w:t>
            </w:r>
          </w:p>
        </w:tc>
      </w:tr>
      <w:tr w:rsidR="00695A08" w:rsidRPr="00695A08" w14:paraId="038D305C" w14:textId="77777777" w:rsidTr="00B27D0B">
        <w:tc>
          <w:tcPr>
            <w:tcW w:w="4765" w:type="dxa"/>
            <w:hideMark/>
          </w:tcPr>
          <w:p w14:paraId="01C5D0BB" w14:textId="77777777" w:rsidR="00695A08" w:rsidRPr="00695A08" w:rsidRDefault="00695A08" w:rsidP="00695A08">
            <w:pPr>
              <w:spacing w:after="160"/>
              <w:jc w:val="left"/>
              <w:rPr>
                <w:rFonts w:ascii="Times New Roman" w:hAnsi="Times New Roman" w:cs="Times New Roman"/>
                <w:sz w:val="24"/>
                <w:szCs w:val="24"/>
                <w14:ligatures w14:val="standardContextual"/>
              </w:rPr>
            </w:pPr>
            <w:r w:rsidRPr="00695A08">
              <w:rPr>
                <w:rFonts w:ascii="Times New Roman" w:hAnsi="Times New Roman" w:cs="Times New Roman"/>
                <w:sz w:val="24"/>
                <w:szCs w:val="24"/>
                <w14:ligatures w14:val="standardContextual"/>
              </w:rPr>
              <w:t>3. Think "I'm ruining everything."</w:t>
            </w:r>
          </w:p>
        </w:tc>
        <w:tc>
          <w:tcPr>
            <w:tcW w:w="2385" w:type="dxa"/>
            <w:vAlign w:val="center"/>
            <w:hideMark/>
          </w:tcPr>
          <w:p w14:paraId="1CE5545A" w14:textId="77777777" w:rsidR="00695A08" w:rsidRPr="00695A08" w:rsidRDefault="00695A08" w:rsidP="00ED0EB8">
            <w:pPr>
              <w:spacing w:after="160"/>
              <w:jc w:val="center"/>
              <w:rPr>
                <w:rFonts w:ascii="Times New Roman" w:hAnsi="Times New Roman" w:cs="Times New Roman"/>
                <w:i/>
                <w:sz w:val="24"/>
                <w:szCs w:val="24"/>
                <w14:ligatures w14:val="standardContextual"/>
              </w:rPr>
            </w:pPr>
            <w:r w:rsidRPr="00695A08">
              <w:rPr>
                <w:rFonts w:ascii="Times New Roman" w:hAnsi="Times New Roman" w:cs="Times New Roman"/>
                <w:sz w:val="24"/>
                <w:szCs w:val="24"/>
                <w14:ligatures w14:val="standardContextual"/>
              </w:rPr>
              <w:t>.74***</w:t>
            </w:r>
          </w:p>
        </w:tc>
        <w:tc>
          <w:tcPr>
            <w:tcW w:w="2385" w:type="dxa"/>
            <w:vAlign w:val="center"/>
          </w:tcPr>
          <w:p w14:paraId="24E1BFF0" w14:textId="77777777" w:rsidR="00695A08" w:rsidRPr="00695A08" w:rsidRDefault="00695A08" w:rsidP="00ED0EB8">
            <w:pPr>
              <w:spacing w:after="160"/>
              <w:jc w:val="center"/>
              <w:rPr>
                <w:rFonts w:ascii="Times New Roman" w:hAnsi="Times New Roman" w:cs="Times New Roman"/>
                <w:sz w:val="24"/>
                <w:szCs w:val="24"/>
                <w14:ligatures w14:val="standardContextual"/>
              </w:rPr>
            </w:pPr>
            <w:r w:rsidRPr="00695A08">
              <w:rPr>
                <w:rFonts w:ascii="Times New Roman" w:hAnsi="Times New Roman" w:cs="Times New Roman"/>
                <w:sz w:val="24"/>
                <w:szCs w:val="24"/>
                <w14:ligatures w14:val="standardContextual"/>
              </w:rPr>
              <w:t>.69***</w:t>
            </w:r>
          </w:p>
        </w:tc>
      </w:tr>
      <w:tr w:rsidR="00695A08" w:rsidRPr="00695A08" w14:paraId="3E216055" w14:textId="77777777" w:rsidTr="00B27D0B">
        <w:tc>
          <w:tcPr>
            <w:tcW w:w="4765" w:type="dxa"/>
            <w:hideMark/>
          </w:tcPr>
          <w:p w14:paraId="5A84E88D" w14:textId="77777777" w:rsidR="00695A08" w:rsidRPr="00695A08" w:rsidRDefault="00695A08" w:rsidP="00695A08">
            <w:pPr>
              <w:spacing w:after="160"/>
              <w:jc w:val="left"/>
              <w:rPr>
                <w:rFonts w:ascii="Times New Roman" w:hAnsi="Times New Roman" w:cs="Times New Roman"/>
                <w:sz w:val="24"/>
                <w:szCs w:val="24"/>
                <w14:ligatures w14:val="standardContextual"/>
              </w:rPr>
            </w:pPr>
            <w:r w:rsidRPr="00695A08">
              <w:rPr>
                <w:rFonts w:ascii="Times New Roman" w:hAnsi="Times New Roman" w:cs="Times New Roman"/>
                <w:sz w:val="24"/>
                <w:szCs w:val="24"/>
                <w14:ligatures w14:val="standardContextual"/>
              </w:rPr>
              <w:t>4. Think about how sad you feel.</w:t>
            </w:r>
          </w:p>
        </w:tc>
        <w:tc>
          <w:tcPr>
            <w:tcW w:w="2385" w:type="dxa"/>
            <w:vAlign w:val="center"/>
            <w:hideMark/>
          </w:tcPr>
          <w:p w14:paraId="37DA4CBA" w14:textId="77777777" w:rsidR="00695A08" w:rsidRPr="00695A08" w:rsidRDefault="00695A08" w:rsidP="00ED0EB8">
            <w:pPr>
              <w:spacing w:after="160"/>
              <w:jc w:val="center"/>
              <w:rPr>
                <w:rFonts w:ascii="Times New Roman" w:hAnsi="Times New Roman" w:cs="Times New Roman"/>
                <w:sz w:val="24"/>
                <w:szCs w:val="24"/>
                <w14:ligatures w14:val="standardContextual"/>
              </w:rPr>
            </w:pPr>
            <w:r w:rsidRPr="00695A08">
              <w:rPr>
                <w:rFonts w:ascii="Times New Roman" w:hAnsi="Times New Roman" w:cs="Times New Roman"/>
                <w:sz w:val="24"/>
                <w:szCs w:val="24"/>
                <w14:ligatures w14:val="standardContextual"/>
              </w:rPr>
              <w:t>.64***</w:t>
            </w:r>
          </w:p>
        </w:tc>
        <w:tc>
          <w:tcPr>
            <w:tcW w:w="2385" w:type="dxa"/>
            <w:vAlign w:val="center"/>
          </w:tcPr>
          <w:p w14:paraId="4CBE5DCD" w14:textId="77777777" w:rsidR="00695A08" w:rsidRPr="00695A08" w:rsidRDefault="00695A08" w:rsidP="00ED0EB8">
            <w:pPr>
              <w:spacing w:after="160"/>
              <w:jc w:val="center"/>
              <w:rPr>
                <w:rFonts w:ascii="Times New Roman" w:hAnsi="Times New Roman" w:cs="Times New Roman"/>
                <w:sz w:val="24"/>
                <w:szCs w:val="24"/>
                <w14:ligatures w14:val="standardContextual"/>
              </w:rPr>
            </w:pPr>
            <w:r w:rsidRPr="00695A08">
              <w:rPr>
                <w:rFonts w:ascii="Times New Roman" w:hAnsi="Times New Roman" w:cs="Times New Roman"/>
                <w:sz w:val="24"/>
                <w:szCs w:val="24"/>
                <w14:ligatures w14:val="standardContextual"/>
              </w:rPr>
              <w:t>.65***</w:t>
            </w:r>
          </w:p>
        </w:tc>
      </w:tr>
      <w:tr w:rsidR="00695A08" w:rsidRPr="00695A08" w14:paraId="136568BC" w14:textId="77777777" w:rsidTr="00B27D0B">
        <w:tc>
          <w:tcPr>
            <w:tcW w:w="4765" w:type="dxa"/>
            <w:hideMark/>
          </w:tcPr>
          <w:p w14:paraId="21797512" w14:textId="77777777" w:rsidR="00695A08" w:rsidRPr="00695A08" w:rsidRDefault="00695A08" w:rsidP="00695A08">
            <w:pPr>
              <w:spacing w:after="160"/>
              <w:jc w:val="left"/>
              <w:rPr>
                <w:rFonts w:ascii="Times New Roman" w:hAnsi="Times New Roman" w:cs="Times New Roman"/>
                <w:sz w:val="24"/>
                <w:szCs w:val="24"/>
                <w14:ligatures w14:val="standardContextual"/>
              </w:rPr>
            </w:pPr>
            <w:r w:rsidRPr="00695A08">
              <w:rPr>
                <w:rFonts w:ascii="Times New Roman" w:hAnsi="Times New Roman" w:cs="Times New Roman"/>
                <w:sz w:val="24"/>
                <w:szCs w:val="24"/>
                <w14:ligatures w14:val="standardContextual"/>
              </w:rPr>
              <w:t>5. Go someplace alone to think about your feelings.</w:t>
            </w:r>
          </w:p>
        </w:tc>
        <w:tc>
          <w:tcPr>
            <w:tcW w:w="2385" w:type="dxa"/>
            <w:vAlign w:val="center"/>
            <w:hideMark/>
          </w:tcPr>
          <w:p w14:paraId="4B8D055C" w14:textId="77777777" w:rsidR="00695A08" w:rsidRPr="00695A08" w:rsidRDefault="00695A08" w:rsidP="00ED0EB8">
            <w:pPr>
              <w:spacing w:after="160"/>
              <w:jc w:val="center"/>
              <w:rPr>
                <w:rFonts w:ascii="Times New Roman" w:hAnsi="Times New Roman" w:cs="Times New Roman"/>
                <w:sz w:val="24"/>
                <w:szCs w:val="24"/>
                <w14:ligatures w14:val="standardContextual"/>
              </w:rPr>
            </w:pPr>
            <w:r w:rsidRPr="00695A08">
              <w:rPr>
                <w:rFonts w:ascii="Times New Roman" w:hAnsi="Times New Roman" w:cs="Times New Roman"/>
                <w:sz w:val="24"/>
                <w:szCs w:val="24"/>
                <w14:ligatures w14:val="standardContextual"/>
              </w:rPr>
              <w:t>.34***</w:t>
            </w:r>
          </w:p>
        </w:tc>
        <w:tc>
          <w:tcPr>
            <w:tcW w:w="2385" w:type="dxa"/>
            <w:vAlign w:val="center"/>
          </w:tcPr>
          <w:p w14:paraId="7C1381BF" w14:textId="77777777" w:rsidR="00695A08" w:rsidRPr="00695A08" w:rsidRDefault="00695A08" w:rsidP="00ED0EB8">
            <w:pPr>
              <w:spacing w:after="160"/>
              <w:jc w:val="center"/>
              <w:rPr>
                <w:rFonts w:ascii="Times New Roman" w:hAnsi="Times New Roman" w:cs="Times New Roman"/>
                <w:sz w:val="24"/>
                <w:szCs w:val="24"/>
                <w14:ligatures w14:val="standardContextual"/>
              </w:rPr>
            </w:pPr>
            <w:r w:rsidRPr="00695A08">
              <w:rPr>
                <w:rFonts w:ascii="Times New Roman" w:hAnsi="Times New Roman" w:cs="Times New Roman"/>
                <w:sz w:val="24"/>
                <w:szCs w:val="24"/>
                <w14:ligatures w14:val="standardContextual"/>
              </w:rPr>
              <w:t>.47***</w:t>
            </w:r>
          </w:p>
        </w:tc>
      </w:tr>
      <w:tr w:rsidR="00695A08" w:rsidRPr="00695A08" w14:paraId="7530D630" w14:textId="77777777" w:rsidTr="00B27D0B">
        <w:tc>
          <w:tcPr>
            <w:tcW w:w="4765" w:type="dxa"/>
            <w:hideMark/>
          </w:tcPr>
          <w:p w14:paraId="346FC0CD" w14:textId="77777777" w:rsidR="00695A08" w:rsidRPr="00695A08" w:rsidRDefault="00695A08" w:rsidP="00695A08">
            <w:pPr>
              <w:spacing w:after="160"/>
              <w:jc w:val="left"/>
              <w:rPr>
                <w:rFonts w:ascii="Times New Roman" w:hAnsi="Times New Roman" w:cs="Times New Roman"/>
                <w:sz w:val="24"/>
                <w:szCs w:val="24"/>
                <w14:ligatures w14:val="standardContextual"/>
              </w:rPr>
            </w:pPr>
            <w:r w:rsidRPr="00695A08">
              <w:rPr>
                <w:rFonts w:ascii="Times New Roman" w:hAnsi="Times New Roman" w:cs="Times New Roman"/>
                <w:sz w:val="24"/>
                <w:szCs w:val="24"/>
                <w14:ligatures w14:val="standardContextual"/>
              </w:rPr>
              <w:t>6. Think about other times when you felt sad.</w:t>
            </w:r>
          </w:p>
        </w:tc>
        <w:tc>
          <w:tcPr>
            <w:tcW w:w="2385" w:type="dxa"/>
            <w:vAlign w:val="center"/>
            <w:hideMark/>
          </w:tcPr>
          <w:p w14:paraId="3E443D68" w14:textId="77777777" w:rsidR="00695A08" w:rsidRPr="00695A08" w:rsidRDefault="00695A08" w:rsidP="00ED0EB8">
            <w:pPr>
              <w:spacing w:after="160"/>
              <w:jc w:val="center"/>
              <w:rPr>
                <w:rFonts w:ascii="Times New Roman" w:hAnsi="Times New Roman" w:cs="Times New Roman"/>
                <w:sz w:val="24"/>
                <w:szCs w:val="24"/>
                <w14:ligatures w14:val="standardContextual"/>
              </w:rPr>
            </w:pPr>
            <w:r w:rsidRPr="00695A08">
              <w:rPr>
                <w:rFonts w:ascii="Times New Roman" w:hAnsi="Times New Roman" w:cs="Times New Roman"/>
                <w:sz w:val="24"/>
                <w:szCs w:val="24"/>
                <w14:ligatures w14:val="standardContextual"/>
              </w:rPr>
              <w:t>.40***</w:t>
            </w:r>
          </w:p>
        </w:tc>
        <w:tc>
          <w:tcPr>
            <w:tcW w:w="2385" w:type="dxa"/>
            <w:vAlign w:val="center"/>
          </w:tcPr>
          <w:p w14:paraId="5AF49CD1" w14:textId="77777777" w:rsidR="00695A08" w:rsidRPr="00695A08" w:rsidRDefault="00695A08" w:rsidP="00ED0EB8">
            <w:pPr>
              <w:spacing w:after="160"/>
              <w:jc w:val="center"/>
              <w:rPr>
                <w:rFonts w:ascii="Times New Roman" w:hAnsi="Times New Roman" w:cs="Times New Roman"/>
                <w:sz w:val="24"/>
                <w:szCs w:val="24"/>
                <w14:ligatures w14:val="standardContextual"/>
              </w:rPr>
            </w:pPr>
            <w:r w:rsidRPr="00695A08">
              <w:rPr>
                <w:rFonts w:ascii="Times New Roman" w:hAnsi="Times New Roman" w:cs="Times New Roman"/>
                <w:sz w:val="24"/>
                <w:szCs w:val="24"/>
                <w14:ligatures w14:val="standardContextual"/>
              </w:rPr>
              <w:t>.57***</w:t>
            </w:r>
          </w:p>
        </w:tc>
      </w:tr>
      <w:tr w:rsidR="00695A08" w:rsidRPr="00695A08" w14:paraId="119BF0BB" w14:textId="77777777" w:rsidTr="00B27D0B">
        <w:tc>
          <w:tcPr>
            <w:tcW w:w="4765" w:type="dxa"/>
            <w:hideMark/>
          </w:tcPr>
          <w:p w14:paraId="6D95EE97" w14:textId="77777777" w:rsidR="00695A08" w:rsidRPr="00695A08" w:rsidRDefault="00695A08" w:rsidP="00695A08">
            <w:pPr>
              <w:spacing w:after="160"/>
              <w:jc w:val="left"/>
              <w:rPr>
                <w:rFonts w:ascii="Times New Roman" w:hAnsi="Times New Roman" w:cs="Times New Roman"/>
                <w:sz w:val="24"/>
                <w:szCs w:val="24"/>
                <w14:ligatures w14:val="standardContextual"/>
              </w:rPr>
            </w:pPr>
            <w:r w:rsidRPr="00695A08">
              <w:rPr>
                <w:rFonts w:ascii="Times New Roman" w:hAnsi="Times New Roman" w:cs="Times New Roman"/>
                <w:sz w:val="24"/>
                <w:szCs w:val="24"/>
                <w14:ligatures w14:val="standardContextual"/>
              </w:rPr>
              <w:t>7. Think about a recent situation wishing it had gone better.</w:t>
            </w:r>
          </w:p>
        </w:tc>
        <w:tc>
          <w:tcPr>
            <w:tcW w:w="2385" w:type="dxa"/>
            <w:vAlign w:val="center"/>
          </w:tcPr>
          <w:p w14:paraId="2BEEFA23" w14:textId="77777777" w:rsidR="00695A08" w:rsidRPr="00695A08" w:rsidRDefault="00695A08" w:rsidP="00ED0EB8">
            <w:pPr>
              <w:spacing w:after="160"/>
              <w:jc w:val="center"/>
              <w:rPr>
                <w:rFonts w:ascii="Times New Roman" w:hAnsi="Times New Roman" w:cs="Times New Roman"/>
                <w:sz w:val="24"/>
                <w:szCs w:val="24"/>
                <w14:ligatures w14:val="standardContextual"/>
              </w:rPr>
            </w:pPr>
            <w:r w:rsidRPr="00695A08">
              <w:rPr>
                <w:rFonts w:ascii="Times New Roman" w:hAnsi="Times New Roman" w:cs="Times New Roman"/>
                <w:sz w:val="24"/>
                <w:szCs w:val="24"/>
                <w14:ligatures w14:val="standardContextual"/>
              </w:rPr>
              <w:t>.64***</w:t>
            </w:r>
          </w:p>
        </w:tc>
        <w:tc>
          <w:tcPr>
            <w:tcW w:w="2385" w:type="dxa"/>
            <w:vAlign w:val="center"/>
            <w:hideMark/>
          </w:tcPr>
          <w:p w14:paraId="09FEDE1F" w14:textId="77777777" w:rsidR="00695A08" w:rsidRPr="00695A08" w:rsidRDefault="00695A08" w:rsidP="00ED0EB8">
            <w:pPr>
              <w:spacing w:after="160"/>
              <w:jc w:val="center"/>
              <w:rPr>
                <w:rFonts w:ascii="Times New Roman" w:hAnsi="Times New Roman" w:cs="Times New Roman"/>
                <w:sz w:val="24"/>
                <w:szCs w:val="24"/>
                <w14:ligatures w14:val="standardContextual"/>
              </w:rPr>
            </w:pPr>
            <w:r w:rsidRPr="00695A08">
              <w:rPr>
                <w:rFonts w:ascii="Times New Roman" w:hAnsi="Times New Roman" w:cs="Times New Roman"/>
                <w:sz w:val="24"/>
                <w:szCs w:val="24"/>
                <w14:ligatures w14:val="standardContextual"/>
              </w:rPr>
              <w:t>.63***</w:t>
            </w:r>
          </w:p>
        </w:tc>
      </w:tr>
      <w:tr w:rsidR="00695A08" w:rsidRPr="00695A08" w14:paraId="5ACFFFFF" w14:textId="77777777" w:rsidTr="00B27D0B">
        <w:tc>
          <w:tcPr>
            <w:tcW w:w="4765" w:type="dxa"/>
            <w:hideMark/>
          </w:tcPr>
          <w:p w14:paraId="266EE285" w14:textId="77777777" w:rsidR="00695A08" w:rsidRPr="00695A08" w:rsidRDefault="00695A08" w:rsidP="00695A08">
            <w:pPr>
              <w:spacing w:after="160"/>
              <w:jc w:val="left"/>
              <w:rPr>
                <w:rFonts w:ascii="Times New Roman" w:hAnsi="Times New Roman" w:cs="Times New Roman"/>
                <w:sz w:val="24"/>
                <w:szCs w:val="24"/>
                <w14:ligatures w14:val="standardContextual"/>
              </w:rPr>
            </w:pPr>
            <w:r w:rsidRPr="00695A08">
              <w:rPr>
                <w:rFonts w:ascii="Times New Roman" w:hAnsi="Times New Roman" w:cs="Times New Roman"/>
                <w:sz w:val="24"/>
                <w:szCs w:val="24"/>
                <w14:ligatures w14:val="standardContextual"/>
              </w:rPr>
              <w:t>8. Think "There must be something wrong with me or I wouldn't feel this way."</w:t>
            </w:r>
          </w:p>
        </w:tc>
        <w:tc>
          <w:tcPr>
            <w:tcW w:w="2385" w:type="dxa"/>
            <w:vAlign w:val="center"/>
          </w:tcPr>
          <w:p w14:paraId="06F4BEB8" w14:textId="77777777" w:rsidR="00695A08" w:rsidRPr="00695A08" w:rsidRDefault="00695A08" w:rsidP="00ED0EB8">
            <w:pPr>
              <w:spacing w:after="160"/>
              <w:jc w:val="center"/>
              <w:rPr>
                <w:rFonts w:ascii="Times New Roman" w:hAnsi="Times New Roman" w:cs="Times New Roman"/>
                <w:sz w:val="24"/>
                <w:szCs w:val="24"/>
                <w14:ligatures w14:val="standardContextual"/>
              </w:rPr>
            </w:pPr>
            <w:r w:rsidRPr="00695A08">
              <w:rPr>
                <w:rFonts w:ascii="Times New Roman" w:hAnsi="Times New Roman" w:cs="Times New Roman"/>
                <w:sz w:val="24"/>
                <w:szCs w:val="24"/>
                <w14:ligatures w14:val="standardContextual"/>
              </w:rPr>
              <w:t>.81***</w:t>
            </w:r>
          </w:p>
        </w:tc>
        <w:tc>
          <w:tcPr>
            <w:tcW w:w="2385" w:type="dxa"/>
            <w:vAlign w:val="center"/>
            <w:hideMark/>
          </w:tcPr>
          <w:p w14:paraId="7645475F" w14:textId="77777777" w:rsidR="00695A08" w:rsidRPr="00695A08" w:rsidRDefault="00695A08" w:rsidP="00ED0EB8">
            <w:pPr>
              <w:spacing w:after="160"/>
              <w:jc w:val="center"/>
              <w:rPr>
                <w:rFonts w:ascii="Times New Roman" w:hAnsi="Times New Roman" w:cs="Times New Roman"/>
                <w:sz w:val="24"/>
                <w:szCs w:val="24"/>
                <w14:ligatures w14:val="standardContextual"/>
              </w:rPr>
            </w:pPr>
            <w:r w:rsidRPr="00695A08">
              <w:rPr>
                <w:rFonts w:ascii="Times New Roman" w:hAnsi="Times New Roman" w:cs="Times New Roman"/>
                <w:sz w:val="24"/>
                <w:szCs w:val="24"/>
                <w14:ligatures w14:val="standardContextual"/>
              </w:rPr>
              <w:t>.73***</w:t>
            </w:r>
          </w:p>
        </w:tc>
      </w:tr>
      <w:tr w:rsidR="00695A08" w:rsidRPr="00695A08" w14:paraId="46EE9518" w14:textId="77777777" w:rsidTr="00B27D0B">
        <w:tc>
          <w:tcPr>
            <w:tcW w:w="4765" w:type="dxa"/>
            <w:hideMark/>
          </w:tcPr>
          <w:p w14:paraId="789CB678" w14:textId="77777777" w:rsidR="00695A08" w:rsidRPr="00695A08" w:rsidRDefault="00695A08" w:rsidP="00695A08">
            <w:pPr>
              <w:spacing w:after="160"/>
              <w:jc w:val="left"/>
              <w:rPr>
                <w:rFonts w:ascii="Times New Roman" w:hAnsi="Times New Roman" w:cs="Times New Roman"/>
                <w:sz w:val="24"/>
                <w:szCs w:val="24"/>
                <w14:ligatures w14:val="standardContextual"/>
              </w:rPr>
            </w:pPr>
            <w:r w:rsidRPr="00695A08">
              <w:rPr>
                <w:rFonts w:ascii="Times New Roman" w:hAnsi="Times New Roman" w:cs="Times New Roman"/>
                <w:sz w:val="24"/>
                <w:szCs w:val="24"/>
                <w14:ligatures w14:val="standardContextual"/>
              </w:rPr>
              <w:t>9. Think about all of your failures, faults, and mistakes.</w:t>
            </w:r>
          </w:p>
        </w:tc>
        <w:tc>
          <w:tcPr>
            <w:tcW w:w="2385" w:type="dxa"/>
            <w:vAlign w:val="center"/>
          </w:tcPr>
          <w:p w14:paraId="2F111BD2" w14:textId="77777777" w:rsidR="00695A08" w:rsidRPr="00695A08" w:rsidRDefault="00695A08" w:rsidP="00ED0EB8">
            <w:pPr>
              <w:spacing w:after="160"/>
              <w:jc w:val="center"/>
              <w:rPr>
                <w:rFonts w:ascii="Times New Roman" w:hAnsi="Times New Roman" w:cs="Times New Roman"/>
                <w:sz w:val="24"/>
                <w:szCs w:val="24"/>
                <w14:ligatures w14:val="standardContextual"/>
              </w:rPr>
            </w:pPr>
            <w:r w:rsidRPr="00695A08">
              <w:rPr>
                <w:rFonts w:ascii="Times New Roman" w:hAnsi="Times New Roman" w:cs="Times New Roman"/>
                <w:sz w:val="24"/>
                <w:szCs w:val="24"/>
                <w14:ligatures w14:val="standardContextual"/>
              </w:rPr>
              <w:t>.75***</w:t>
            </w:r>
          </w:p>
        </w:tc>
        <w:tc>
          <w:tcPr>
            <w:tcW w:w="2385" w:type="dxa"/>
            <w:vAlign w:val="center"/>
            <w:hideMark/>
          </w:tcPr>
          <w:p w14:paraId="3E65154A" w14:textId="77777777" w:rsidR="00695A08" w:rsidRPr="00695A08" w:rsidRDefault="00695A08" w:rsidP="00ED0EB8">
            <w:pPr>
              <w:spacing w:after="160"/>
              <w:jc w:val="center"/>
              <w:rPr>
                <w:rFonts w:ascii="Times New Roman" w:hAnsi="Times New Roman" w:cs="Times New Roman"/>
                <w:sz w:val="24"/>
                <w:szCs w:val="24"/>
                <w14:ligatures w14:val="standardContextual"/>
              </w:rPr>
            </w:pPr>
            <w:r w:rsidRPr="00695A08">
              <w:rPr>
                <w:rFonts w:ascii="Times New Roman" w:hAnsi="Times New Roman" w:cs="Times New Roman"/>
                <w:sz w:val="24"/>
                <w:szCs w:val="24"/>
                <w14:ligatures w14:val="standardContextual"/>
              </w:rPr>
              <w:t>.75***</w:t>
            </w:r>
          </w:p>
        </w:tc>
      </w:tr>
      <w:tr w:rsidR="00695A08" w:rsidRPr="00695A08" w14:paraId="1BA09157" w14:textId="77777777" w:rsidTr="00B27D0B">
        <w:tc>
          <w:tcPr>
            <w:tcW w:w="4765" w:type="dxa"/>
            <w:hideMark/>
          </w:tcPr>
          <w:p w14:paraId="49DA920F" w14:textId="22904F82" w:rsidR="00695A08" w:rsidRPr="00695A08" w:rsidRDefault="00695A08" w:rsidP="00695A08">
            <w:pPr>
              <w:spacing w:after="160"/>
              <w:jc w:val="left"/>
              <w:rPr>
                <w:rFonts w:ascii="Times New Roman" w:hAnsi="Times New Roman" w:cs="Times New Roman"/>
                <w:sz w:val="24"/>
                <w:szCs w:val="24"/>
                <w14:ligatures w14:val="standardContextual"/>
              </w:rPr>
            </w:pPr>
            <w:r w:rsidRPr="00695A08">
              <w:rPr>
                <w:rFonts w:ascii="Times New Roman" w:hAnsi="Times New Roman" w:cs="Times New Roman"/>
                <w:sz w:val="24"/>
                <w:szCs w:val="24"/>
                <w14:ligatures w14:val="standardContextual"/>
              </w:rPr>
              <w:t>10. Think "Why can't I handle things better."</w:t>
            </w:r>
          </w:p>
        </w:tc>
        <w:tc>
          <w:tcPr>
            <w:tcW w:w="2385" w:type="dxa"/>
            <w:vAlign w:val="center"/>
          </w:tcPr>
          <w:p w14:paraId="61222935" w14:textId="77777777" w:rsidR="00695A08" w:rsidRPr="00695A08" w:rsidRDefault="00695A08" w:rsidP="00ED0EB8">
            <w:pPr>
              <w:spacing w:after="160"/>
              <w:jc w:val="center"/>
              <w:rPr>
                <w:rFonts w:ascii="Times New Roman" w:hAnsi="Times New Roman" w:cs="Times New Roman"/>
                <w:sz w:val="24"/>
                <w:szCs w:val="24"/>
                <w14:ligatures w14:val="standardContextual"/>
              </w:rPr>
            </w:pPr>
            <w:r w:rsidRPr="00695A08">
              <w:rPr>
                <w:rFonts w:ascii="Times New Roman" w:hAnsi="Times New Roman" w:cs="Times New Roman"/>
                <w:sz w:val="24"/>
                <w:szCs w:val="24"/>
                <w14:ligatures w14:val="standardContextual"/>
              </w:rPr>
              <w:t>.81***</w:t>
            </w:r>
          </w:p>
        </w:tc>
        <w:tc>
          <w:tcPr>
            <w:tcW w:w="2385" w:type="dxa"/>
            <w:vAlign w:val="center"/>
            <w:hideMark/>
          </w:tcPr>
          <w:p w14:paraId="7693B556" w14:textId="77777777" w:rsidR="00695A08" w:rsidRPr="00695A08" w:rsidRDefault="00695A08" w:rsidP="00ED0EB8">
            <w:pPr>
              <w:spacing w:after="160"/>
              <w:jc w:val="center"/>
              <w:rPr>
                <w:rFonts w:ascii="Times New Roman" w:hAnsi="Times New Roman" w:cs="Times New Roman"/>
                <w:sz w:val="24"/>
                <w:szCs w:val="24"/>
                <w14:ligatures w14:val="standardContextual"/>
              </w:rPr>
            </w:pPr>
            <w:r w:rsidRPr="00695A08">
              <w:rPr>
                <w:rFonts w:ascii="Times New Roman" w:hAnsi="Times New Roman" w:cs="Times New Roman"/>
                <w:sz w:val="24"/>
                <w:szCs w:val="24"/>
                <w14:ligatures w14:val="standardContextual"/>
              </w:rPr>
              <w:t>.75***</w:t>
            </w:r>
          </w:p>
        </w:tc>
      </w:tr>
      <w:tr w:rsidR="00695A08" w:rsidRPr="00695A08" w14:paraId="2DADE6AD" w14:textId="77777777" w:rsidTr="00B27D0B">
        <w:tc>
          <w:tcPr>
            <w:tcW w:w="4765" w:type="dxa"/>
            <w:tcBorders>
              <w:bottom w:val="single" w:sz="4" w:space="0" w:color="auto"/>
            </w:tcBorders>
            <w:hideMark/>
          </w:tcPr>
          <w:p w14:paraId="79F47C10" w14:textId="77777777" w:rsidR="00695A08" w:rsidRPr="00695A08" w:rsidRDefault="00695A08" w:rsidP="00695A08">
            <w:pPr>
              <w:spacing w:after="160"/>
              <w:jc w:val="left"/>
              <w:rPr>
                <w:rFonts w:ascii="Times New Roman" w:hAnsi="Times New Roman" w:cs="Times New Roman"/>
                <w:sz w:val="24"/>
                <w:szCs w:val="24"/>
                <w14:ligatures w14:val="standardContextual"/>
              </w:rPr>
            </w:pPr>
            <w:r w:rsidRPr="00695A08">
              <w:rPr>
                <w:rFonts w:ascii="Times New Roman" w:hAnsi="Times New Roman" w:cs="Times New Roman"/>
                <w:sz w:val="24"/>
                <w:szCs w:val="24"/>
                <w14:ligatures w14:val="standardContextual"/>
              </w:rPr>
              <w:t>11. Think about how you don't feel like doing anything.</w:t>
            </w:r>
          </w:p>
        </w:tc>
        <w:tc>
          <w:tcPr>
            <w:tcW w:w="2385" w:type="dxa"/>
            <w:tcBorders>
              <w:bottom w:val="single" w:sz="4" w:space="0" w:color="auto"/>
            </w:tcBorders>
            <w:vAlign w:val="center"/>
          </w:tcPr>
          <w:p w14:paraId="33485A43" w14:textId="77777777" w:rsidR="00695A08" w:rsidRPr="00695A08" w:rsidRDefault="00695A08" w:rsidP="00ED0EB8">
            <w:pPr>
              <w:spacing w:after="160"/>
              <w:jc w:val="center"/>
              <w:rPr>
                <w:rFonts w:ascii="Times New Roman" w:hAnsi="Times New Roman" w:cs="Times New Roman"/>
                <w:sz w:val="24"/>
                <w:szCs w:val="24"/>
                <w14:ligatures w14:val="standardContextual"/>
              </w:rPr>
            </w:pPr>
            <w:r w:rsidRPr="00695A08">
              <w:rPr>
                <w:rFonts w:ascii="Times New Roman" w:hAnsi="Times New Roman" w:cs="Times New Roman"/>
                <w:sz w:val="24"/>
                <w:szCs w:val="24"/>
                <w14:ligatures w14:val="standardContextual"/>
              </w:rPr>
              <w:t>.69***</w:t>
            </w:r>
          </w:p>
        </w:tc>
        <w:tc>
          <w:tcPr>
            <w:tcW w:w="2385" w:type="dxa"/>
            <w:tcBorders>
              <w:bottom w:val="single" w:sz="4" w:space="0" w:color="auto"/>
            </w:tcBorders>
            <w:vAlign w:val="center"/>
            <w:hideMark/>
          </w:tcPr>
          <w:p w14:paraId="79BB9E1E" w14:textId="77777777" w:rsidR="00695A08" w:rsidRPr="00695A08" w:rsidRDefault="00695A08" w:rsidP="00ED0EB8">
            <w:pPr>
              <w:spacing w:after="160"/>
              <w:jc w:val="center"/>
              <w:rPr>
                <w:rFonts w:ascii="Times New Roman" w:hAnsi="Times New Roman" w:cs="Times New Roman"/>
                <w:sz w:val="24"/>
                <w:szCs w:val="24"/>
                <w14:ligatures w14:val="standardContextual"/>
              </w:rPr>
            </w:pPr>
            <w:r w:rsidRPr="00695A08">
              <w:rPr>
                <w:rFonts w:ascii="Times New Roman" w:hAnsi="Times New Roman" w:cs="Times New Roman"/>
                <w:sz w:val="24"/>
                <w:szCs w:val="24"/>
                <w14:ligatures w14:val="standardContextual"/>
              </w:rPr>
              <w:t>.57***</w:t>
            </w:r>
          </w:p>
        </w:tc>
      </w:tr>
      <w:tr w:rsidR="00695A08" w:rsidRPr="00695A08" w14:paraId="0DEB79AD" w14:textId="77777777" w:rsidTr="00B27D0B">
        <w:tc>
          <w:tcPr>
            <w:tcW w:w="4765" w:type="dxa"/>
            <w:tcBorders>
              <w:top w:val="single" w:sz="4" w:space="0" w:color="auto"/>
              <w:bottom w:val="single" w:sz="4" w:space="0" w:color="auto"/>
            </w:tcBorders>
            <w:vAlign w:val="center"/>
          </w:tcPr>
          <w:p w14:paraId="03774568" w14:textId="77777777" w:rsidR="00695A08" w:rsidRPr="00695A08" w:rsidRDefault="00695A08" w:rsidP="00ED0EB8">
            <w:pPr>
              <w:spacing w:after="160"/>
              <w:jc w:val="center"/>
              <w:rPr>
                <w:rFonts w:ascii="Times New Roman" w:hAnsi="Times New Roman" w:cs="Times New Roman"/>
                <w:b/>
                <w:bCs/>
                <w:sz w:val="24"/>
                <w:szCs w:val="24"/>
                <w14:ligatures w14:val="standardContextual"/>
              </w:rPr>
            </w:pPr>
            <w:r w:rsidRPr="00695A08">
              <w:rPr>
                <w:rFonts w:ascii="Times New Roman" w:hAnsi="Times New Roman" w:cs="Times New Roman" w:hint="eastAsia"/>
                <w:b/>
                <w:bCs/>
                <w:sz w:val="24"/>
                <w:szCs w:val="24"/>
                <w14:ligatures w14:val="standardContextual"/>
              </w:rPr>
              <w:t>I</w:t>
            </w:r>
            <w:r w:rsidRPr="00695A08">
              <w:rPr>
                <w:rFonts w:ascii="Times New Roman" w:hAnsi="Times New Roman" w:cs="Times New Roman"/>
                <w:b/>
                <w:bCs/>
                <w:sz w:val="24"/>
                <w:szCs w:val="24"/>
                <w14:ligatures w14:val="standardContextual"/>
              </w:rPr>
              <w:t>tem correlations</w:t>
            </w:r>
          </w:p>
        </w:tc>
        <w:tc>
          <w:tcPr>
            <w:tcW w:w="2385" w:type="dxa"/>
            <w:tcBorders>
              <w:top w:val="single" w:sz="4" w:space="0" w:color="auto"/>
              <w:bottom w:val="single" w:sz="4" w:space="0" w:color="auto"/>
            </w:tcBorders>
            <w:vAlign w:val="center"/>
          </w:tcPr>
          <w:p w14:paraId="11AE4FFF" w14:textId="77777777" w:rsidR="00695A08" w:rsidRPr="00695A08" w:rsidRDefault="00695A08" w:rsidP="00ED0EB8">
            <w:pPr>
              <w:spacing w:after="160"/>
              <w:jc w:val="center"/>
              <w:rPr>
                <w:rFonts w:ascii="Times New Roman" w:hAnsi="Times New Roman" w:cs="Times New Roman"/>
                <w:sz w:val="24"/>
                <w:szCs w:val="24"/>
                <w14:ligatures w14:val="standardContextual"/>
              </w:rPr>
            </w:pPr>
          </w:p>
        </w:tc>
        <w:tc>
          <w:tcPr>
            <w:tcW w:w="2385" w:type="dxa"/>
            <w:tcBorders>
              <w:top w:val="single" w:sz="4" w:space="0" w:color="auto"/>
              <w:bottom w:val="single" w:sz="4" w:space="0" w:color="auto"/>
            </w:tcBorders>
            <w:vAlign w:val="center"/>
          </w:tcPr>
          <w:p w14:paraId="673F995D" w14:textId="77777777" w:rsidR="00695A08" w:rsidRPr="00695A08" w:rsidRDefault="00695A08" w:rsidP="00ED0EB8">
            <w:pPr>
              <w:spacing w:after="160"/>
              <w:jc w:val="center"/>
              <w:rPr>
                <w:rFonts w:ascii="Times New Roman" w:hAnsi="Times New Roman" w:cs="Times New Roman"/>
                <w:sz w:val="24"/>
                <w:szCs w:val="24"/>
                <w14:ligatures w14:val="standardContextual"/>
              </w:rPr>
            </w:pPr>
          </w:p>
        </w:tc>
      </w:tr>
      <w:tr w:rsidR="00695A08" w:rsidRPr="00695A08" w14:paraId="2D5EA388" w14:textId="77777777" w:rsidTr="00B27D0B">
        <w:tc>
          <w:tcPr>
            <w:tcW w:w="4765" w:type="dxa"/>
            <w:tcBorders>
              <w:top w:val="single" w:sz="4" w:space="0" w:color="auto"/>
            </w:tcBorders>
            <w:vAlign w:val="center"/>
          </w:tcPr>
          <w:p w14:paraId="1DA7A31D" w14:textId="0FA75C65" w:rsidR="00695A08" w:rsidRPr="00695A08" w:rsidRDefault="00695A08" w:rsidP="00ED0EB8">
            <w:pPr>
              <w:spacing w:after="160"/>
              <w:jc w:val="center"/>
              <w:rPr>
                <w:rFonts w:ascii="Times New Roman" w:hAnsi="Times New Roman" w:cs="Times New Roman"/>
                <w:sz w:val="24"/>
                <w:szCs w:val="24"/>
                <w14:ligatures w14:val="standardContextual"/>
              </w:rPr>
            </w:pPr>
            <w:r w:rsidRPr="00695A08">
              <w:rPr>
                <w:rFonts w:ascii="Times New Roman" w:hAnsi="Times New Roman" w:cs="Times New Roman"/>
                <w:sz w:val="24"/>
                <w:szCs w:val="24"/>
                <w14:ligatures w14:val="standardContextual"/>
              </w:rPr>
              <w:t>Item 2 ~~ Item 5</w:t>
            </w:r>
          </w:p>
        </w:tc>
        <w:tc>
          <w:tcPr>
            <w:tcW w:w="2385" w:type="dxa"/>
            <w:tcBorders>
              <w:top w:val="single" w:sz="4" w:space="0" w:color="auto"/>
            </w:tcBorders>
            <w:vAlign w:val="center"/>
          </w:tcPr>
          <w:p w14:paraId="43294B07" w14:textId="77777777" w:rsidR="00695A08" w:rsidRPr="00695A08" w:rsidRDefault="00695A08" w:rsidP="00ED0EB8">
            <w:pPr>
              <w:spacing w:after="160"/>
              <w:jc w:val="center"/>
              <w:rPr>
                <w:rFonts w:ascii="Times New Roman" w:hAnsi="Times New Roman" w:cs="Times New Roman"/>
                <w:sz w:val="24"/>
                <w:szCs w:val="24"/>
                <w14:ligatures w14:val="standardContextual"/>
              </w:rPr>
            </w:pPr>
            <w:r w:rsidRPr="00695A08">
              <w:rPr>
                <w:rFonts w:ascii="Times New Roman" w:hAnsi="Times New Roman" w:cs="Times New Roman"/>
                <w:sz w:val="24"/>
                <w:szCs w:val="24"/>
                <w14:ligatures w14:val="standardContextual"/>
              </w:rPr>
              <w:t>.66***</w:t>
            </w:r>
          </w:p>
        </w:tc>
        <w:tc>
          <w:tcPr>
            <w:tcW w:w="2385" w:type="dxa"/>
            <w:tcBorders>
              <w:top w:val="single" w:sz="4" w:space="0" w:color="auto"/>
            </w:tcBorders>
            <w:vAlign w:val="center"/>
          </w:tcPr>
          <w:p w14:paraId="22302DED" w14:textId="77777777" w:rsidR="00695A08" w:rsidRPr="00695A08" w:rsidRDefault="00695A08" w:rsidP="00ED0EB8">
            <w:pPr>
              <w:spacing w:after="160"/>
              <w:jc w:val="center"/>
              <w:rPr>
                <w:rFonts w:ascii="Times New Roman" w:hAnsi="Times New Roman" w:cs="Times New Roman"/>
                <w:sz w:val="24"/>
                <w:szCs w:val="24"/>
                <w14:ligatures w14:val="standardContextual"/>
              </w:rPr>
            </w:pPr>
            <w:r w:rsidRPr="00695A08">
              <w:rPr>
                <w:rFonts w:ascii="Times New Roman" w:hAnsi="Times New Roman" w:cs="Times New Roman"/>
                <w:sz w:val="24"/>
                <w:szCs w:val="24"/>
                <w14:ligatures w14:val="standardContextual"/>
              </w:rPr>
              <w:t>.56***</w:t>
            </w:r>
          </w:p>
        </w:tc>
      </w:tr>
      <w:tr w:rsidR="00695A08" w:rsidRPr="00695A08" w14:paraId="67885423" w14:textId="77777777" w:rsidTr="00B27D0B">
        <w:tc>
          <w:tcPr>
            <w:tcW w:w="4765" w:type="dxa"/>
            <w:tcBorders>
              <w:bottom w:val="single" w:sz="4" w:space="0" w:color="auto"/>
            </w:tcBorders>
            <w:vAlign w:val="center"/>
          </w:tcPr>
          <w:p w14:paraId="22B4685B" w14:textId="77777777" w:rsidR="00695A08" w:rsidRPr="00695A08" w:rsidRDefault="00695A08" w:rsidP="00ED0EB8">
            <w:pPr>
              <w:spacing w:after="160"/>
              <w:jc w:val="center"/>
              <w:rPr>
                <w:rFonts w:ascii="Times New Roman" w:hAnsi="Times New Roman" w:cs="Times New Roman"/>
                <w:sz w:val="24"/>
                <w:szCs w:val="24"/>
                <w14:ligatures w14:val="standardContextual"/>
              </w:rPr>
            </w:pPr>
            <w:r w:rsidRPr="00695A08">
              <w:rPr>
                <w:rFonts w:ascii="Times New Roman" w:hAnsi="Times New Roman" w:cs="Times New Roman"/>
                <w:sz w:val="24"/>
                <w:szCs w:val="24"/>
                <w14:ligatures w14:val="standardContextual"/>
              </w:rPr>
              <w:t>Item 4 ~~ Item 6</w:t>
            </w:r>
          </w:p>
        </w:tc>
        <w:tc>
          <w:tcPr>
            <w:tcW w:w="2385" w:type="dxa"/>
            <w:tcBorders>
              <w:bottom w:val="single" w:sz="4" w:space="0" w:color="auto"/>
            </w:tcBorders>
            <w:vAlign w:val="center"/>
          </w:tcPr>
          <w:p w14:paraId="7E143DA0" w14:textId="77777777" w:rsidR="00695A08" w:rsidRPr="00695A08" w:rsidRDefault="00695A08" w:rsidP="00ED0EB8">
            <w:pPr>
              <w:spacing w:after="160"/>
              <w:jc w:val="center"/>
              <w:rPr>
                <w:rFonts w:ascii="Times New Roman" w:hAnsi="Times New Roman" w:cs="Times New Roman"/>
                <w:sz w:val="24"/>
                <w:szCs w:val="24"/>
                <w14:ligatures w14:val="standardContextual"/>
              </w:rPr>
            </w:pPr>
            <w:r w:rsidRPr="00695A08">
              <w:rPr>
                <w:rFonts w:ascii="Times New Roman" w:hAnsi="Times New Roman" w:cs="Times New Roman"/>
                <w:sz w:val="24"/>
                <w:szCs w:val="24"/>
                <w14:ligatures w14:val="standardContextual"/>
              </w:rPr>
              <w:t>.30***</w:t>
            </w:r>
          </w:p>
        </w:tc>
        <w:tc>
          <w:tcPr>
            <w:tcW w:w="2385" w:type="dxa"/>
            <w:tcBorders>
              <w:bottom w:val="single" w:sz="4" w:space="0" w:color="auto"/>
            </w:tcBorders>
            <w:vAlign w:val="center"/>
          </w:tcPr>
          <w:p w14:paraId="698D29C5" w14:textId="77777777" w:rsidR="00695A08" w:rsidRPr="00695A08" w:rsidRDefault="00695A08" w:rsidP="00ED0EB8">
            <w:pPr>
              <w:spacing w:after="160"/>
              <w:jc w:val="center"/>
              <w:rPr>
                <w:rFonts w:ascii="Times New Roman" w:hAnsi="Times New Roman" w:cs="Times New Roman"/>
                <w:sz w:val="24"/>
                <w:szCs w:val="24"/>
                <w14:ligatures w14:val="standardContextual"/>
              </w:rPr>
            </w:pPr>
            <w:r w:rsidRPr="00695A08">
              <w:rPr>
                <w:rFonts w:ascii="Times New Roman" w:hAnsi="Times New Roman" w:cs="Times New Roman"/>
                <w:sz w:val="24"/>
                <w:szCs w:val="24"/>
                <w14:ligatures w14:val="standardContextual"/>
              </w:rPr>
              <w:t>.30***</w:t>
            </w:r>
          </w:p>
        </w:tc>
      </w:tr>
      <w:tr w:rsidR="00695A08" w:rsidRPr="00695A08" w14:paraId="177EC3A3" w14:textId="77777777" w:rsidTr="00B27D0B">
        <w:tc>
          <w:tcPr>
            <w:tcW w:w="4765" w:type="dxa"/>
            <w:tcBorders>
              <w:top w:val="single" w:sz="4" w:space="0" w:color="auto"/>
              <w:bottom w:val="single" w:sz="4" w:space="0" w:color="auto"/>
            </w:tcBorders>
            <w:vAlign w:val="center"/>
          </w:tcPr>
          <w:p w14:paraId="7410C04B" w14:textId="77777777" w:rsidR="00695A08" w:rsidRPr="00695A08" w:rsidRDefault="00695A08" w:rsidP="00B27D0B">
            <w:pPr>
              <w:jc w:val="center"/>
              <w:rPr>
                <w:rFonts w:ascii="Times New Roman" w:hAnsi="Times New Roman" w:cs="Times New Roman"/>
                <w:b/>
                <w:bCs/>
                <w:sz w:val="24"/>
                <w:szCs w:val="24"/>
                <w14:ligatures w14:val="standardContextual"/>
              </w:rPr>
            </w:pPr>
            <w:r w:rsidRPr="00695A08">
              <w:rPr>
                <w:rFonts w:ascii="Times New Roman" w:hAnsi="Times New Roman" w:cs="Times New Roman"/>
                <w:b/>
                <w:bCs/>
                <w:sz w:val="24"/>
                <w:szCs w:val="24"/>
                <w14:ligatures w14:val="standardContextual"/>
              </w:rPr>
              <w:t>Model fit indices</w:t>
            </w:r>
          </w:p>
        </w:tc>
        <w:tc>
          <w:tcPr>
            <w:tcW w:w="2385" w:type="dxa"/>
            <w:tcBorders>
              <w:top w:val="single" w:sz="4" w:space="0" w:color="auto"/>
              <w:bottom w:val="single" w:sz="4" w:space="0" w:color="auto"/>
            </w:tcBorders>
            <w:vAlign w:val="center"/>
          </w:tcPr>
          <w:p w14:paraId="41ADE792" w14:textId="77777777" w:rsidR="00695A08" w:rsidRPr="00695A08" w:rsidRDefault="00695A08" w:rsidP="00B27D0B">
            <w:pPr>
              <w:jc w:val="center"/>
              <w:rPr>
                <w:rFonts w:ascii="Times New Roman" w:hAnsi="Times New Roman" w:cs="Times New Roman"/>
                <w:sz w:val="24"/>
                <w:szCs w:val="24"/>
                <w14:ligatures w14:val="standardContextual"/>
              </w:rPr>
            </w:pPr>
            <w:r w:rsidRPr="00695A08">
              <w:rPr>
                <w:rFonts w:ascii="Times New Roman" w:hAnsi="Times New Roman" w:cs="Times New Roman"/>
                <w:sz w:val="24"/>
                <w:szCs w:val="24"/>
                <w14:ligatures w14:val="standardContextual"/>
              </w:rPr>
              <w:t>CFI = 0.916</w:t>
            </w:r>
          </w:p>
          <w:p w14:paraId="47999C4A" w14:textId="3E9A74A5" w:rsidR="00695A08" w:rsidRPr="00695A08" w:rsidRDefault="00695A08" w:rsidP="00B27D0B">
            <w:pPr>
              <w:jc w:val="center"/>
              <w:rPr>
                <w:rFonts w:ascii="Times New Roman" w:hAnsi="Times New Roman" w:cs="Times New Roman"/>
                <w:sz w:val="24"/>
                <w:szCs w:val="24"/>
                <w14:ligatures w14:val="standardContextual"/>
              </w:rPr>
            </w:pPr>
            <w:r w:rsidRPr="00695A08">
              <w:rPr>
                <w:rFonts w:ascii="Times New Roman" w:hAnsi="Times New Roman" w:cs="Times New Roman"/>
                <w:sz w:val="24"/>
                <w:szCs w:val="24"/>
                <w14:ligatures w14:val="standardContextual"/>
              </w:rPr>
              <w:t>RMSEA</w:t>
            </w:r>
            <w:r w:rsidR="00ED0EB8">
              <w:rPr>
                <w:rFonts w:ascii="Times New Roman" w:hAnsi="Times New Roman" w:cs="Times New Roman"/>
                <w:sz w:val="24"/>
                <w:szCs w:val="24"/>
                <w14:ligatures w14:val="standardContextual"/>
              </w:rPr>
              <w:t xml:space="preserve"> </w:t>
            </w:r>
            <w:r w:rsidRPr="00695A08">
              <w:rPr>
                <w:rFonts w:ascii="Times New Roman" w:hAnsi="Times New Roman" w:cs="Times New Roman"/>
                <w:sz w:val="24"/>
                <w:szCs w:val="24"/>
                <w14:ligatures w14:val="standardContextual"/>
              </w:rPr>
              <w:t>=</w:t>
            </w:r>
            <w:r w:rsidR="00ED0EB8">
              <w:rPr>
                <w:rFonts w:ascii="Times New Roman" w:hAnsi="Times New Roman" w:cs="Times New Roman"/>
                <w:sz w:val="24"/>
                <w:szCs w:val="24"/>
                <w14:ligatures w14:val="standardContextual"/>
              </w:rPr>
              <w:t xml:space="preserve"> </w:t>
            </w:r>
            <w:r w:rsidRPr="00695A08">
              <w:rPr>
                <w:rFonts w:ascii="Times New Roman" w:hAnsi="Times New Roman" w:cs="Times New Roman"/>
                <w:sz w:val="24"/>
                <w:szCs w:val="24"/>
                <w14:ligatures w14:val="standardContextual"/>
              </w:rPr>
              <w:t>0.089</w:t>
            </w:r>
          </w:p>
          <w:p w14:paraId="6B0D8AF6" w14:textId="4679B023" w:rsidR="00695A08" w:rsidRPr="00695A08" w:rsidRDefault="00695A08" w:rsidP="00B27D0B">
            <w:pPr>
              <w:jc w:val="center"/>
              <w:rPr>
                <w:rFonts w:ascii="Times New Roman" w:hAnsi="Times New Roman" w:cs="Times New Roman"/>
                <w:sz w:val="24"/>
                <w:szCs w:val="24"/>
                <w14:ligatures w14:val="standardContextual"/>
              </w:rPr>
            </w:pPr>
            <w:r w:rsidRPr="00695A08">
              <w:rPr>
                <w:rFonts w:ascii="Times New Roman" w:hAnsi="Times New Roman" w:cs="Times New Roman"/>
                <w:sz w:val="24"/>
                <w:szCs w:val="24"/>
                <w14:ligatures w14:val="standardContextual"/>
              </w:rPr>
              <w:t>SRMR =</w:t>
            </w:r>
            <w:r w:rsidR="00ED0EB8">
              <w:rPr>
                <w:rFonts w:ascii="Times New Roman" w:hAnsi="Times New Roman" w:cs="Times New Roman"/>
                <w:sz w:val="24"/>
                <w:szCs w:val="24"/>
                <w14:ligatures w14:val="standardContextual"/>
              </w:rPr>
              <w:t xml:space="preserve"> </w:t>
            </w:r>
            <w:r w:rsidRPr="00695A08">
              <w:rPr>
                <w:rFonts w:ascii="Times New Roman" w:hAnsi="Times New Roman" w:cs="Times New Roman"/>
                <w:sz w:val="24"/>
                <w:szCs w:val="24"/>
                <w14:ligatures w14:val="standardContextual"/>
              </w:rPr>
              <w:t>0.071</w:t>
            </w:r>
          </w:p>
        </w:tc>
        <w:tc>
          <w:tcPr>
            <w:tcW w:w="2385" w:type="dxa"/>
            <w:tcBorders>
              <w:top w:val="single" w:sz="4" w:space="0" w:color="auto"/>
              <w:bottom w:val="single" w:sz="4" w:space="0" w:color="auto"/>
            </w:tcBorders>
            <w:vAlign w:val="center"/>
          </w:tcPr>
          <w:p w14:paraId="0198F589" w14:textId="77777777" w:rsidR="00695A08" w:rsidRPr="00695A08" w:rsidRDefault="00695A08" w:rsidP="00B27D0B">
            <w:pPr>
              <w:jc w:val="center"/>
              <w:rPr>
                <w:rFonts w:ascii="Times New Roman" w:hAnsi="Times New Roman" w:cs="Times New Roman"/>
                <w:sz w:val="24"/>
                <w:szCs w:val="24"/>
                <w14:ligatures w14:val="standardContextual"/>
              </w:rPr>
            </w:pPr>
            <w:r w:rsidRPr="00695A08">
              <w:rPr>
                <w:rFonts w:ascii="Times New Roman" w:hAnsi="Times New Roman" w:cs="Times New Roman"/>
                <w:sz w:val="24"/>
                <w:szCs w:val="24"/>
                <w14:ligatures w14:val="standardContextual"/>
              </w:rPr>
              <w:t>CFI = 0.929</w:t>
            </w:r>
          </w:p>
          <w:p w14:paraId="6410271D" w14:textId="1E3E500F" w:rsidR="00695A08" w:rsidRPr="00695A08" w:rsidRDefault="00695A08" w:rsidP="00B27D0B">
            <w:pPr>
              <w:jc w:val="center"/>
              <w:rPr>
                <w:rFonts w:ascii="Times New Roman" w:hAnsi="Times New Roman" w:cs="Times New Roman"/>
                <w:sz w:val="24"/>
                <w:szCs w:val="24"/>
                <w14:ligatures w14:val="standardContextual"/>
              </w:rPr>
            </w:pPr>
            <w:r w:rsidRPr="00695A08">
              <w:rPr>
                <w:rFonts w:ascii="Times New Roman" w:hAnsi="Times New Roman" w:cs="Times New Roman"/>
                <w:sz w:val="24"/>
                <w:szCs w:val="24"/>
                <w14:ligatures w14:val="standardContextual"/>
              </w:rPr>
              <w:t>RMSEA</w:t>
            </w:r>
            <w:r w:rsidR="00ED0EB8">
              <w:rPr>
                <w:rFonts w:ascii="Times New Roman" w:hAnsi="Times New Roman" w:cs="Times New Roman"/>
                <w:sz w:val="24"/>
                <w:szCs w:val="24"/>
                <w14:ligatures w14:val="standardContextual"/>
              </w:rPr>
              <w:t xml:space="preserve"> </w:t>
            </w:r>
            <w:r w:rsidRPr="00695A08">
              <w:rPr>
                <w:rFonts w:ascii="Times New Roman" w:hAnsi="Times New Roman" w:cs="Times New Roman"/>
                <w:sz w:val="24"/>
                <w:szCs w:val="24"/>
                <w14:ligatures w14:val="standardContextual"/>
              </w:rPr>
              <w:t>=</w:t>
            </w:r>
            <w:r w:rsidR="00ED0EB8">
              <w:rPr>
                <w:rFonts w:ascii="Times New Roman" w:hAnsi="Times New Roman" w:cs="Times New Roman"/>
                <w:sz w:val="24"/>
                <w:szCs w:val="24"/>
                <w14:ligatures w14:val="standardContextual"/>
              </w:rPr>
              <w:t xml:space="preserve"> </w:t>
            </w:r>
            <w:r w:rsidRPr="00695A08">
              <w:rPr>
                <w:rFonts w:ascii="Times New Roman" w:hAnsi="Times New Roman" w:cs="Times New Roman"/>
                <w:sz w:val="24"/>
                <w:szCs w:val="24"/>
                <w14:ligatures w14:val="standardContextual"/>
              </w:rPr>
              <w:t>0.071</w:t>
            </w:r>
          </w:p>
          <w:p w14:paraId="5AB97307" w14:textId="1B8F0158" w:rsidR="00695A08" w:rsidRPr="00695A08" w:rsidRDefault="00695A08" w:rsidP="00B27D0B">
            <w:pPr>
              <w:jc w:val="center"/>
              <w:rPr>
                <w:rFonts w:ascii="Times New Roman" w:hAnsi="Times New Roman" w:cs="Times New Roman"/>
                <w:sz w:val="24"/>
                <w:szCs w:val="24"/>
                <w14:ligatures w14:val="standardContextual"/>
              </w:rPr>
            </w:pPr>
            <w:r w:rsidRPr="00695A08">
              <w:rPr>
                <w:rFonts w:ascii="Times New Roman" w:hAnsi="Times New Roman" w:cs="Times New Roman"/>
                <w:sz w:val="24"/>
                <w:szCs w:val="24"/>
                <w14:ligatures w14:val="standardContextual"/>
              </w:rPr>
              <w:t>SRMR</w:t>
            </w:r>
            <w:r w:rsidR="00ED0EB8">
              <w:rPr>
                <w:rFonts w:ascii="Times New Roman" w:hAnsi="Times New Roman" w:cs="Times New Roman"/>
                <w:sz w:val="24"/>
                <w:szCs w:val="24"/>
                <w14:ligatures w14:val="standardContextual"/>
              </w:rPr>
              <w:t xml:space="preserve"> </w:t>
            </w:r>
            <w:r w:rsidRPr="00695A08">
              <w:rPr>
                <w:rFonts w:ascii="Times New Roman" w:hAnsi="Times New Roman" w:cs="Times New Roman"/>
                <w:sz w:val="24"/>
                <w:szCs w:val="24"/>
                <w14:ligatures w14:val="standardContextual"/>
              </w:rPr>
              <w:t>=</w:t>
            </w:r>
            <w:r w:rsidR="00ED0EB8">
              <w:rPr>
                <w:rFonts w:ascii="Times New Roman" w:hAnsi="Times New Roman" w:cs="Times New Roman"/>
                <w:sz w:val="24"/>
                <w:szCs w:val="24"/>
                <w14:ligatures w14:val="standardContextual"/>
              </w:rPr>
              <w:t xml:space="preserve"> </w:t>
            </w:r>
            <w:r w:rsidRPr="00695A08">
              <w:rPr>
                <w:rFonts w:ascii="Times New Roman" w:hAnsi="Times New Roman" w:cs="Times New Roman"/>
                <w:sz w:val="24"/>
                <w:szCs w:val="24"/>
                <w14:ligatures w14:val="standardContextual"/>
              </w:rPr>
              <w:t>0.065</w:t>
            </w:r>
          </w:p>
        </w:tc>
      </w:tr>
    </w:tbl>
    <w:p w14:paraId="29ECA763" w14:textId="2EAA3529" w:rsidR="002431AC" w:rsidRDefault="002431AC" w:rsidP="002431AC">
      <w:pPr>
        <w:rPr>
          <w:rFonts w:ascii="Times New Roman" w:hAnsi="Times New Roman" w:cs="Times New Roman"/>
        </w:rPr>
      </w:pPr>
      <w:r w:rsidRPr="002431AC">
        <w:rPr>
          <w:rFonts w:ascii="Times New Roman" w:hAnsi="Times New Roman" w:cs="Times New Roman"/>
          <w:i/>
          <w:iCs/>
        </w:rPr>
        <w:t>Note</w:t>
      </w:r>
      <w:r w:rsidRPr="002431AC">
        <w:rPr>
          <w:rFonts w:ascii="Times New Roman" w:hAnsi="Times New Roman" w:cs="Times New Roman"/>
        </w:rPr>
        <w:t xml:space="preserve">. </w:t>
      </w:r>
      <w:r w:rsidR="00D93562" w:rsidRPr="00D93562">
        <w:rPr>
          <w:rFonts w:ascii="Times New Roman" w:hAnsi="Times New Roman" w:cs="Times New Roman"/>
        </w:rPr>
        <w:t>CFI = comparative fit index; RMSEA = root mean squared error of approximation; SRMR = standardized root mean square residual.</w:t>
      </w:r>
      <w:r w:rsidR="00D93562">
        <w:rPr>
          <w:rFonts w:ascii="Times New Roman" w:hAnsi="Times New Roman" w:cs="Times New Roman"/>
        </w:rPr>
        <w:t xml:space="preserve"> </w:t>
      </w:r>
      <w:r w:rsidRPr="002431AC">
        <w:rPr>
          <w:rFonts w:ascii="Times New Roman" w:hAnsi="Times New Roman" w:cs="Times New Roman"/>
        </w:rPr>
        <w:t>***</w:t>
      </w:r>
      <w:r w:rsidRPr="002431AC">
        <w:rPr>
          <w:rFonts w:ascii="Times New Roman" w:hAnsi="Times New Roman" w:cs="Times New Roman"/>
          <w:i/>
          <w:iCs/>
        </w:rPr>
        <w:t>p</w:t>
      </w:r>
      <w:r w:rsidRPr="002431AC">
        <w:rPr>
          <w:rFonts w:ascii="Times New Roman" w:hAnsi="Times New Roman" w:cs="Times New Roman"/>
        </w:rPr>
        <w:t xml:space="preserve"> &lt; .001. </w:t>
      </w:r>
    </w:p>
    <w:p w14:paraId="1E4659AF" w14:textId="77777777" w:rsidR="00695A08" w:rsidRDefault="00695A08" w:rsidP="002431AC">
      <w:pPr>
        <w:rPr>
          <w:rFonts w:ascii="Times New Roman" w:hAnsi="Times New Roman" w:cs="Times New Roman"/>
        </w:rPr>
      </w:pPr>
    </w:p>
    <w:p w14:paraId="5B999B29" w14:textId="77777777" w:rsidR="00695A08" w:rsidRDefault="00695A08" w:rsidP="002431AC">
      <w:pPr>
        <w:rPr>
          <w:rFonts w:ascii="Times New Roman" w:hAnsi="Times New Roman" w:cs="Times New Roman"/>
        </w:rPr>
      </w:pPr>
    </w:p>
    <w:p w14:paraId="48520E96" w14:textId="77777777" w:rsidR="00B27D0B" w:rsidRPr="002431AC" w:rsidRDefault="00B27D0B" w:rsidP="002431AC">
      <w:pPr>
        <w:rPr>
          <w:rFonts w:ascii="Times New Roman" w:hAnsi="Times New Roman" w:cs="Times New Roman"/>
        </w:rPr>
      </w:pPr>
    </w:p>
    <w:p w14:paraId="46019F8D" w14:textId="4244D6EB" w:rsidR="002431AC" w:rsidRPr="002431AC" w:rsidRDefault="002431AC" w:rsidP="002431AC">
      <w:pPr>
        <w:rPr>
          <w:rFonts w:ascii="Times New Roman" w:hAnsi="Times New Roman" w:cs="Times New Roman"/>
        </w:rPr>
      </w:pPr>
      <w:r w:rsidRPr="002431AC">
        <w:rPr>
          <w:rFonts w:ascii="Times New Roman" w:hAnsi="Times New Roman" w:cs="Times New Roman"/>
          <w:b/>
          <w:bCs/>
        </w:rPr>
        <w:lastRenderedPageBreak/>
        <w:t xml:space="preserve">Table S2. </w:t>
      </w:r>
    </w:p>
    <w:p w14:paraId="4A8C11EB" w14:textId="017DF8A0" w:rsidR="002431AC" w:rsidRPr="002431AC" w:rsidRDefault="002431AC" w:rsidP="002431AC">
      <w:pPr>
        <w:rPr>
          <w:rFonts w:ascii="Times New Roman" w:hAnsi="Times New Roman" w:cs="Times New Roman"/>
          <w:i/>
          <w:iCs/>
        </w:rPr>
      </w:pPr>
      <w:r w:rsidRPr="002431AC">
        <w:rPr>
          <w:rFonts w:ascii="Times New Roman" w:hAnsi="Times New Roman" w:cs="Times New Roman"/>
          <w:i/>
          <w:iCs/>
        </w:rPr>
        <w:t>Emotion Regulation Questionnaire (Expressive Suppression and Cognitive Reappraisal): Items and Factor Loadings</w:t>
      </w:r>
    </w:p>
    <w:tbl>
      <w:tblPr>
        <w:tblStyle w:val="TableGrid"/>
        <w:tblW w:w="9630" w:type="dxa"/>
        <w:tblInd w:w="-5" w:type="dxa"/>
        <w:tblLayout w:type="fixed"/>
        <w:tblLook w:val="04A0" w:firstRow="1" w:lastRow="0" w:firstColumn="1" w:lastColumn="0" w:noHBand="0" w:noVBand="1"/>
      </w:tblPr>
      <w:tblGrid>
        <w:gridCol w:w="5130"/>
        <w:gridCol w:w="1125"/>
        <w:gridCol w:w="1125"/>
        <w:gridCol w:w="1125"/>
        <w:gridCol w:w="1125"/>
      </w:tblGrid>
      <w:tr w:rsidR="002431AC" w:rsidRPr="002431AC" w14:paraId="384C5E9A" w14:textId="77777777" w:rsidTr="00D93562">
        <w:tc>
          <w:tcPr>
            <w:tcW w:w="5130" w:type="dxa"/>
            <w:tcBorders>
              <w:top w:val="single" w:sz="4" w:space="0" w:color="auto"/>
              <w:left w:val="nil"/>
              <w:bottom w:val="single" w:sz="4" w:space="0" w:color="auto"/>
              <w:right w:val="nil"/>
            </w:tcBorders>
            <w:hideMark/>
          </w:tcPr>
          <w:p w14:paraId="7A983CB5" w14:textId="7B524BB3" w:rsidR="002431AC" w:rsidRPr="002431AC" w:rsidRDefault="002431AC" w:rsidP="00B27D0B">
            <w:pPr>
              <w:spacing w:after="160"/>
              <w:jc w:val="center"/>
              <w:rPr>
                <w:rFonts w:ascii="Times New Roman" w:hAnsi="Times New Roman" w:cs="Times New Roman"/>
                <w:b/>
                <w:bCs/>
                <w:sz w:val="24"/>
                <w:szCs w:val="24"/>
              </w:rPr>
            </w:pPr>
          </w:p>
        </w:tc>
        <w:tc>
          <w:tcPr>
            <w:tcW w:w="2250" w:type="dxa"/>
            <w:gridSpan w:val="2"/>
            <w:tcBorders>
              <w:top w:val="single" w:sz="4" w:space="0" w:color="auto"/>
              <w:left w:val="nil"/>
              <w:bottom w:val="single" w:sz="4" w:space="0" w:color="auto"/>
              <w:right w:val="nil"/>
            </w:tcBorders>
            <w:vAlign w:val="center"/>
            <w:hideMark/>
          </w:tcPr>
          <w:p w14:paraId="3D5DF1E0" w14:textId="77777777" w:rsidR="002431AC" w:rsidRPr="002431AC" w:rsidRDefault="002431AC" w:rsidP="00B27D0B">
            <w:pPr>
              <w:spacing w:after="160"/>
              <w:jc w:val="center"/>
              <w:rPr>
                <w:rFonts w:ascii="Times New Roman" w:hAnsi="Times New Roman" w:cs="Times New Roman"/>
                <w:b/>
                <w:bCs/>
                <w:sz w:val="24"/>
                <w:szCs w:val="24"/>
              </w:rPr>
            </w:pPr>
            <w:r w:rsidRPr="002431AC">
              <w:rPr>
                <w:rFonts w:ascii="Times New Roman" w:hAnsi="Times New Roman" w:cs="Times New Roman"/>
                <w:b/>
                <w:bCs/>
                <w:sz w:val="24"/>
                <w:szCs w:val="24"/>
              </w:rPr>
              <w:t>Caregiver</w:t>
            </w:r>
          </w:p>
        </w:tc>
        <w:tc>
          <w:tcPr>
            <w:tcW w:w="2250" w:type="dxa"/>
            <w:gridSpan w:val="2"/>
            <w:tcBorders>
              <w:top w:val="single" w:sz="4" w:space="0" w:color="auto"/>
              <w:left w:val="nil"/>
              <w:bottom w:val="single" w:sz="4" w:space="0" w:color="auto"/>
              <w:right w:val="nil"/>
            </w:tcBorders>
            <w:vAlign w:val="center"/>
            <w:hideMark/>
          </w:tcPr>
          <w:p w14:paraId="5814FD75" w14:textId="77777777" w:rsidR="002431AC" w:rsidRPr="002431AC" w:rsidRDefault="002431AC" w:rsidP="00B27D0B">
            <w:pPr>
              <w:spacing w:after="160"/>
              <w:jc w:val="center"/>
              <w:rPr>
                <w:rFonts w:ascii="Times New Roman" w:hAnsi="Times New Roman" w:cs="Times New Roman"/>
                <w:b/>
                <w:bCs/>
                <w:sz w:val="24"/>
                <w:szCs w:val="24"/>
              </w:rPr>
            </w:pPr>
            <w:r w:rsidRPr="002431AC">
              <w:rPr>
                <w:rFonts w:ascii="Times New Roman" w:hAnsi="Times New Roman" w:cs="Times New Roman"/>
                <w:b/>
                <w:bCs/>
                <w:sz w:val="24"/>
                <w:szCs w:val="24"/>
              </w:rPr>
              <w:t>Youth</w:t>
            </w:r>
          </w:p>
        </w:tc>
      </w:tr>
      <w:tr w:rsidR="002431AC" w:rsidRPr="002431AC" w14:paraId="7EC407B8" w14:textId="77777777" w:rsidTr="00B27D0B">
        <w:tc>
          <w:tcPr>
            <w:tcW w:w="5130" w:type="dxa"/>
            <w:tcBorders>
              <w:top w:val="single" w:sz="4" w:space="0" w:color="auto"/>
              <w:left w:val="nil"/>
              <w:bottom w:val="single" w:sz="4" w:space="0" w:color="auto"/>
              <w:right w:val="nil"/>
            </w:tcBorders>
          </w:tcPr>
          <w:p w14:paraId="64D5FF67" w14:textId="77777777" w:rsidR="002431AC" w:rsidRPr="002431AC" w:rsidRDefault="002431AC" w:rsidP="00B27D0B">
            <w:pPr>
              <w:spacing w:after="160"/>
              <w:jc w:val="center"/>
              <w:rPr>
                <w:rFonts w:ascii="Times New Roman" w:hAnsi="Times New Roman" w:cs="Times New Roman"/>
                <w:b/>
                <w:bCs/>
                <w:sz w:val="24"/>
                <w:szCs w:val="24"/>
              </w:rPr>
            </w:pPr>
            <w:r w:rsidRPr="002431AC">
              <w:rPr>
                <w:rFonts w:ascii="Times New Roman" w:hAnsi="Times New Roman" w:cs="Times New Roman"/>
                <w:b/>
                <w:bCs/>
                <w:sz w:val="24"/>
                <w:szCs w:val="24"/>
              </w:rPr>
              <w:t>Standardized factor loadings</w:t>
            </w:r>
          </w:p>
        </w:tc>
        <w:tc>
          <w:tcPr>
            <w:tcW w:w="1125" w:type="dxa"/>
            <w:tcBorders>
              <w:top w:val="single" w:sz="4" w:space="0" w:color="auto"/>
              <w:left w:val="nil"/>
              <w:bottom w:val="single" w:sz="4" w:space="0" w:color="auto"/>
              <w:right w:val="nil"/>
            </w:tcBorders>
          </w:tcPr>
          <w:p w14:paraId="00B3FADF" w14:textId="77777777" w:rsidR="002431AC" w:rsidRPr="002431AC" w:rsidRDefault="002431AC" w:rsidP="00B27D0B">
            <w:pPr>
              <w:spacing w:after="160"/>
              <w:jc w:val="center"/>
              <w:rPr>
                <w:rFonts w:ascii="Times New Roman" w:hAnsi="Times New Roman" w:cs="Times New Roman"/>
                <w:b/>
                <w:bCs/>
                <w:sz w:val="24"/>
                <w:szCs w:val="24"/>
              </w:rPr>
            </w:pPr>
            <w:r w:rsidRPr="002431AC">
              <w:rPr>
                <w:rFonts w:ascii="Times New Roman" w:hAnsi="Times New Roman" w:cs="Times New Roman"/>
                <w:b/>
                <w:bCs/>
                <w:sz w:val="24"/>
                <w:szCs w:val="24"/>
              </w:rPr>
              <w:t>ES</w:t>
            </w:r>
          </w:p>
        </w:tc>
        <w:tc>
          <w:tcPr>
            <w:tcW w:w="1125" w:type="dxa"/>
            <w:tcBorders>
              <w:top w:val="single" w:sz="4" w:space="0" w:color="auto"/>
              <w:left w:val="nil"/>
              <w:bottom w:val="single" w:sz="4" w:space="0" w:color="auto"/>
              <w:right w:val="nil"/>
            </w:tcBorders>
          </w:tcPr>
          <w:p w14:paraId="13ABF86F" w14:textId="77777777" w:rsidR="002431AC" w:rsidRPr="002431AC" w:rsidRDefault="002431AC" w:rsidP="00B27D0B">
            <w:pPr>
              <w:spacing w:after="160"/>
              <w:jc w:val="center"/>
              <w:rPr>
                <w:rFonts w:ascii="Times New Roman" w:hAnsi="Times New Roman" w:cs="Times New Roman"/>
                <w:b/>
                <w:bCs/>
                <w:sz w:val="24"/>
                <w:szCs w:val="24"/>
              </w:rPr>
            </w:pPr>
            <w:r w:rsidRPr="002431AC">
              <w:rPr>
                <w:rFonts w:ascii="Times New Roman" w:hAnsi="Times New Roman" w:cs="Times New Roman"/>
                <w:b/>
                <w:bCs/>
                <w:sz w:val="24"/>
                <w:szCs w:val="24"/>
              </w:rPr>
              <w:t>CR</w:t>
            </w:r>
          </w:p>
        </w:tc>
        <w:tc>
          <w:tcPr>
            <w:tcW w:w="1125" w:type="dxa"/>
            <w:tcBorders>
              <w:top w:val="single" w:sz="4" w:space="0" w:color="auto"/>
              <w:left w:val="nil"/>
              <w:bottom w:val="single" w:sz="4" w:space="0" w:color="auto"/>
              <w:right w:val="nil"/>
            </w:tcBorders>
          </w:tcPr>
          <w:p w14:paraId="47666F60" w14:textId="77777777" w:rsidR="002431AC" w:rsidRPr="002431AC" w:rsidRDefault="002431AC" w:rsidP="00B27D0B">
            <w:pPr>
              <w:spacing w:after="160"/>
              <w:jc w:val="center"/>
              <w:rPr>
                <w:rFonts w:ascii="Times New Roman" w:hAnsi="Times New Roman" w:cs="Times New Roman"/>
                <w:b/>
                <w:bCs/>
                <w:sz w:val="24"/>
                <w:szCs w:val="24"/>
              </w:rPr>
            </w:pPr>
            <w:r w:rsidRPr="002431AC">
              <w:rPr>
                <w:rFonts w:ascii="Times New Roman" w:hAnsi="Times New Roman" w:cs="Times New Roman"/>
                <w:b/>
                <w:bCs/>
                <w:sz w:val="24"/>
                <w:szCs w:val="24"/>
              </w:rPr>
              <w:t>ES</w:t>
            </w:r>
          </w:p>
        </w:tc>
        <w:tc>
          <w:tcPr>
            <w:tcW w:w="1125" w:type="dxa"/>
            <w:tcBorders>
              <w:top w:val="single" w:sz="4" w:space="0" w:color="auto"/>
              <w:left w:val="nil"/>
              <w:bottom w:val="single" w:sz="4" w:space="0" w:color="auto"/>
              <w:right w:val="nil"/>
            </w:tcBorders>
          </w:tcPr>
          <w:p w14:paraId="3FCB8BEE" w14:textId="77777777" w:rsidR="002431AC" w:rsidRPr="002431AC" w:rsidRDefault="002431AC" w:rsidP="00B27D0B">
            <w:pPr>
              <w:spacing w:after="160"/>
              <w:jc w:val="center"/>
              <w:rPr>
                <w:rFonts w:ascii="Times New Roman" w:hAnsi="Times New Roman" w:cs="Times New Roman"/>
                <w:b/>
                <w:bCs/>
                <w:sz w:val="24"/>
                <w:szCs w:val="24"/>
              </w:rPr>
            </w:pPr>
            <w:r w:rsidRPr="002431AC">
              <w:rPr>
                <w:rFonts w:ascii="Times New Roman" w:hAnsi="Times New Roman" w:cs="Times New Roman"/>
                <w:b/>
                <w:bCs/>
                <w:sz w:val="24"/>
                <w:szCs w:val="24"/>
              </w:rPr>
              <w:t>CR</w:t>
            </w:r>
          </w:p>
        </w:tc>
      </w:tr>
      <w:tr w:rsidR="002431AC" w:rsidRPr="002431AC" w14:paraId="4D8C5317" w14:textId="77777777" w:rsidTr="00B27D0B">
        <w:tc>
          <w:tcPr>
            <w:tcW w:w="5130" w:type="dxa"/>
            <w:tcBorders>
              <w:top w:val="single" w:sz="4" w:space="0" w:color="auto"/>
              <w:left w:val="nil"/>
              <w:bottom w:val="nil"/>
              <w:right w:val="nil"/>
            </w:tcBorders>
            <w:hideMark/>
          </w:tcPr>
          <w:p w14:paraId="75D864F4" w14:textId="59A60416" w:rsidR="002431AC" w:rsidRPr="002431AC" w:rsidRDefault="002431AC" w:rsidP="00B27D0B">
            <w:pPr>
              <w:spacing w:after="160"/>
              <w:jc w:val="left"/>
              <w:rPr>
                <w:rFonts w:ascii="Times New Roman" w:hAnsi="Times New Roman" w:cs="Times New Roman"/>
                <w:sz w:val="24"/>
                <w:szCs w:val="24"/>
              </w:rPr>
            </w:pPr>
            <w:r w:rsidRPr="002431AC">
              <w:rPr>
                <w:rFonts w:ascii="Times New Roman" w:hAnsi="Times New Roman" w:cs="Times New Roman"/>
                <w:sz w:val="24"/>
                <w:szCs w:val="24"/>
              </w:rPr>
              <w:t xml:space="preserve">1. When I want to feel happier, I think about something different. </w:t>
            </w:r>
          </w:p>
        </w:tc>
        <w:tc>
          <w:tcPr>
            <w:tcW w:w="1125" w:type="dxa"/>
            <w:tcBorders>
              <w:top w:val="single" w:sz="4" w:space="0" w:color="auto"/>
              <w:left w:val="nil"/>
              <w:bottom w:val="nil"/>
              <w:right w:val="nil"/>
            </w:tcBorders>
            <w:vAlign w:val="center"/>
            <w:hideMark/>
          </w:tcPr>
          <w:p w14:paraId="09A5CFF1" w14:textId="77777777" w:rsidR="002431AC" w:rsidRPr="002431AC" w:rsidRDefault="002431AC" w:rsidP="00B27D0B">
            <w:pPr>
              <w:spacing w:after="160"/>
              <w:jc w:val="center"/>
              <w:rPr>
                <w:rFonts w:ascii="Times New Roman" w:hAnsi="Times New Roman" w:cs="Times New Roman"/>
                <w:sz w:val="24"/>
                <w:szCs w:val="24"/>
              </w:rPr>
            </w:pPr>
            <w:r w:rsidRPr="002431AC">
              <w:rPr>
                <w:rFonts w:ascii="Times New Roman" w:hAnsi="Times New Roman" w:cs="Times New Roman"/>
                <w:sz w:val="24"/>
                <w:szCs w:val="24"/>
              </w:rPr>
              <w:t>-</w:t>
            </w:r>
          </w:p>
        </w:tc>
        <w:tc>
          <w:tcPr>
            <w:tcW w:w="1125" w:type="dxa"/>
            <w:tcBorders>
              <w:top w:val="single" w:sz="4" w:space="0" w:color="auto"/>
              <w:left w:val="nil"/>
              <w:bottom w:val="nil"/>
              <w:right w:val="nil"/>
            </w:tcBorders>
            <w:vAlign w:val="center"/>
          </w:tcPr>
          <w:p w14:paraId="39270839" w14:textId="77777777" w:rsidR="002431AC" w:rsidRPr="002431AC" w:rsidRDefault="002431AC" w:rsidP="00B27D0B">
            <w:pPr>
              <w:spacing w:after="160"/>
              <w:jc w:val="center"/>
              <w:rPr>
                <w:rFonts w:ascii="Times New Roman" w:hAnsi="Times New Roman" w:cs="Times New Roman"/>
                <w:sz w:val="24"/>
                <w:szCs w:val="24"/>
              </w:rPr>
            </w:pPr>
            <w:r w:rsidRPr="002431AC">
              <w:rPr>
                <w:rFonts w:ascii="Times New Roman" w:hAnsi="Times New Roman" w:cs="Times New Roman"/>
                <w:sz w:val="24"/>
                <w:szCs w:val="24"/>
              </w:rPr>
              <w:t>.43**</w:t>
            </w:r>
            <w:r w:rsidRPr="002431AC">
              <w:rPr>
                <w:rFonts w:ascii="Times New Roman" w:hAnsi="Times New Roman" w:cs="Times New Roman"/>
                <w:iCs/>
                <w:sz w:val="24"/>
                <w:szCs w:val="24"/>
              </w:rPr>
              <w:t>*</w:t>
            </w:r>
          </w:p>
        </w:tc>
        <w:tc>
          <w:tcPr>
            <w:tcW w:w="1125" w:type="dxa"/>
            <w:tcBorders>
              <w:top w:val="single" w:sz="4" w:space="0" w:color="auto"/>
              <w:left w:val="nil"/>
              <w:bottom w:val="nil"/>
              <w:right w:val="nil"/>
            </w:tcBorders>
            <w:vAlign w:val="center"/>
          </w:tcPr>
          <w:p w14:paraId="29734AF9" w14:textId="77777777" w:rsidR="002431AC" w:rsidRPr="002431AC" w:rsidRDefault="002431AC" w:rsidP="00B27D0B">
            <w:pPr>
              <w:spacing w:after="160"/>
              <w:jc w:val="center"/>
              <w:rPr>
                <w:rFonts w:ascii="Times New Roman" w:hAnsi="Times New Roman" w:cs="Times New Roman"/>
                <w:sz w:val="24"/>
                <w:szCs w:val="24"/>
              </w:rPr>
            </w:pPr>
            <w:r w:rsidRPr="002431AC">
              <w:rPr>
                <w:rFonts w:ascii="Times New Roman" w:hAnsi="Times New Roman" w:cs="Times New Roman"/>
                <w:sz w:val="24"/>
                <w:szCs w:val="24"/>
              </w:rPr>
              <w:t>-</w:t>
            </w:r>
          </w:p>
        </w:tc>
        <w:tc>
          <w:tcPr>
            <w:tcW w:w="1125" w:type="dxa"/>
            <w:tcBorders>
              <w:top w:val="single" w:sz="4" w:space="0" w:color="auto"/>
              <w:left w:val="nil"/>
              <w:bottom w:val="nil"/>
              <w:right w:val="nil"/>
            </w:tcBorders>
            <w:vAlign w:val="center"/>
          </w:tcPr>
          <w:p w14:paraId="47100B3F" w14:textId="77777777" w:rsidR="002431AC" w:rsidRPr="002431AC" w:rsidRDefault="002431AC" w:rsidP="00B27D0B">
            <w:pPr>
              <w:spacing w:after="160"/>
              <w:jc w:val="center"/>
              <w:rPr>
                <w:rFonts w:ascii="Times New Roman" w:hAnsi="Times New Roman" w:cs="Times New Roman"/>
                <w:sz w:val="24"/>
                <w:szCs w:val="24"/>
              </w:rPr>
            </w:pPr>
            <w:r w:rsidRPr="002431AC">
              <w:rPr>
                <w:rFonts w:ascii="Times New Roman" w:hAnsi="Times New Roman" w:cs="Times New Roman"/>
                <w:sz w:val="24"/>
                <w:szCs w:val="24"/>
              </w:rPr>
              <w:t>.37**</w:t>
            </w:r>
            <w:r w:rsidRPr="002431AC">
              <w:rPr>
                <w:rFonts w:ascii="Times New Roman" w:hAnsi="Times New Roman" w:cs="Times New Roman"/>
                <w:iCs/>
                <w:sz w:val="24"/>
                <w:szCs w:val="24"/>
              </w:rPr>
              <w:t>*</w:t>
            </w:r>
          </w:p>
        </w:tc>
      </w:tr>
      <w:tr w:rsidR="002431AC" w:rsidRPr="002431AC" w14:paraId="1E804722" w14:textId="77777777" w:rsidTr="00B27D0B">
        <w:tc>
          <w:tcPr>
            <w:tcW w:w="5130" w:type="dxa"/>
            <w:tcBorders>
              <w:top w:val="nil"/>
              <w:left w:val="nil"/>
              <w:bottom w:val="nil"/>
              <w:right w:val="nil"/>
            </w:tcBorders>
            <w:hideMark/>
          </w:tcPr>
          <w:p w14:paraId="0C152595" w14:textId="50F79496" w:rsidR="002431AC" w:rsidRPr="002431AC" w:rsidRDefault="002431AC" w:rsidP="00B27D0B">
            <w:pPr>
              <w:spacing w:after="160"/>
              <w:jc w:val="left"/>
              <w:rPr>
                <w:rFonts w:ascii="Times New Roman" w:hAnsi="Times New Roman" w:cs="Times New Roman"/>
                <w:sz w:val="24"/>
                <w:szCs w:val="24"/>
              </w:rPr>
            </w:pPr>
            <w:r w:rsidRPr="002431AC">
              <w:rPr>
                <w:rFonts w:ascii="Times New Roman" w:hAnsi="Times New Roman" w:cs="Times New Roman"/>
                <w:sz w:val="24"/>
                <w:szCs w:val="24"/>
              </w:rPr>
              <w:t xml:space="preserve">2. I keep my feelings to myself. </w:t>
            </w:r>
          </w:p>
        </w:tc>
        <w:tc>
          <w:tcPr>
            <w:tcW w:w="1125" w:type="dxa"/>
            <w:tcBorders>
              <w:top w:val="nil"/>
              <w:left w:val="nil"/>
              <w:bottom w:val="nil"/>
              <w:right w:val="nil"/>
            </w:tcBorders>
            <w:vAlign w:val="center"/>
            <w:hideMark/>
          </w:tcPr>
          <w:p w14:paraId="224F7EAD" w14:textId="77777777" w:rsidR="002431AC" w:rsidRPr="002431AC" w:rsidRDefault="002431AC" w:rsidP="00B27D0B">
            <w:pPr>
              <w:spacing w:after="160"/>
              <w:jc w:val="center"/>
              <w:rPr>
                <w:rFonts w:ascii="Times New Roman" w:hAnsi="Times New Roman" w:cs="Times New Roman"/>
                <w:iCs/>
                <w:sz w:val="24"/>
                <w:szCs w:val="24"/>
              </w:rPr>
            </w:pPr>
            <w:r w:rsidRPr="002431AC">
              <w:rPr>
                <w:rFonts w:ascii="Times New Roman" w:hAnsi="Times New Roman" w:cs="Times New Roman"/>
                <w:iCs/>
                <w:sz w:val="24"/>
                <w:szCs w:val="24"/>
              </w:rPr>
              <w:t>.64***</w:t>
            </w:r>
          </w:p>
        </w:tc>
        <w:tc>
          <w:tcPr>
            <w:tcW w:w="1125" w:type="dxa"/>
            <w:tcBorders>
              <w:top w:val="nil"/>
              <w:left w:val="nil"/>
              <w:bottom w:val="nil"/>
              <w:right w:val="nil"/>
            </w:tcBorders>
            <w:vAlign w:val="center"/>
          </w:tcPr>
          <w:p w14:paraId="5EBB7981" w14:textId="77777777" w:rsidR="002431AC" w:rsidRPr="002431AC" w:rsidRDefault="002431AC" w:rsidP="00B27D0B">
            <w:pPr>
              <w:spacing w:after="160"/>
              <w:jc w:val="center"/>
              <w:rPr>
                <w:rFonts w:ascii="Times New Roman" w:hAnsi="Times New Roman" w:cs="Times New Roman"/>
                <w:sz w:val="24"/>
                <w:szCs w:val="24"/>
              </w:rPr>
            </w:pPr>
            <w:r w:rsidRPr="002431AC">
              <w:rPr>
                <w:rFonts w:ascii="Times New Roman" w:hAnsi="Times New Roman" w:cs="Times New Roman"/>
                <w:sz w:val="24"/>
                <w:szCs w:val="24"/>
              </w:rPr>
              <w:t>-</w:t>
            </w:r>
          </w:p>
        </w:tc>
        <w:tc>
          <w:tcPr>
            <w:tcW w:w="1125" w:type="dxa"/>
            <w:tcBorders>
              <w:top w:val="nil"/>
              <w:left w:val="nil"/>
              <w:bottom w:val="nil"/>
              <w:right w:val="nil"/>
            </w:tcBorders>
            <w:vAlign w:val="center"/>
          </w:tcPr>
          <w:p w14:paraId="59312EB7" w14:textId="77777777" w:rsidR="002431AC" w:rsidRPr="002431AC" w:rsidRDefault="002431AC" w:rsidP="00B27D0B">
            <w:pPr>
              <w:spacing w:after="160"/>
              <w:jc w:val="center"/>
              <w:rPr>
                <w:rFonts w:ascii="Times New Roman" w:hAnsi="Times New Roman" w:cs="Times New Roman"/>
                <w:sz w:val="24"/>
                <w:szCs w:val="24"/>
              </w:rPr>
            </w:pPr>
            <w:r w:rsidRPr="002431AC">
              <w:rPr>
                <w:rFonts w:ascii="Times New Roman" w:hAnsi="Times New Roman" w:cs="Times New Roman"/>
                <w:sz w:val="24"/>
                <w:szCs w:val="24"/>
              </w:rPr>
              <w:t>.72**</w:t>
            </w:r>
            <w:r w:rsidRPr="002431AC">
              <w:rPr>
                <w:rFonts w:ascii="Times New Roman" w:hAnsi="Times New Roman" w:cs="Times New Roman"/>
                <w:iCs/>
                <w:sz w:val="24"/>
                <w:szCs w:val="24"/>
              </w:rPr>
              <w:t>*</w:t>
            </w:r>
          </w:p>
        </w:tc>
        <w:tc>
          <w:tcPr>
            <w:tcW w:w="1125" w:type="dxa"/>
            <w:tcBorders>
              <w:top w:val="nil"/>
              <w:left w:val="nil"/>
              <w:bottom w:val="nil"/>
              <w:right w:val="nil"/>
            </w:tcBorders>
            <w:vAlign w:val="center"/>
          </w:tcPr>
          <w:p w14:paraId="4EDA0F0D" w14:textId="77777777" w:rsidR="002431AC" w:rsidRPr="002431AC" w:rsidRDefault="002431AC" w:rsidP="00B27D0B">
            <w:pPr>
              <w:spacing w:after="160"/>
              <w:jc w:val="center"/>
              <w:rPr>
                <w:rFonts w:ascii="Times New Roman" w:hAnsi="Times New Roman" w:cs="Times New Roman"/>
                <w:sz w:val="24"/>
                <w:szCs w:val="24"/>
              </w:rPr>
            </w:pPr>
            <w:r w:rsidRPr="002431AC">
              <w:rPr>
                <w:rFonts w:ascii="Times New Roman" w:hAnsi="Times New Roman" w:cs="Times New Roman"/>
                <w:sz w:val="24"/>
                <w:szCs w:val="24"/>
              </w:rPr>
              <w:t>-</w:t>
            </w:r>
          </w:p>
        </w:tc>
      </w:tr>
      <w:tr w:rsidR="002431AC" w:rsidRPr="002431AC" w14:paraId="2EFE0CFC" w14:textId="77777777" w:rsidTr="00B27D0B">
        <w:tc>
          <w:tcPr>
            <w:tcW w:w="5130" w:type="dxa"/>
            <w:tcBorders>
              <w:top w:val="nil"/>
              <w:left w:val="nil"/>
              <w:bottom w:val="nil"/>
              <w:right w:val="nil"/>
            </w:tcBorders>
            <w:hideMark/>
          </w:tcPr>
          <w:p w14:paraId="3A359BEC" w14:textId="77777777" w:rsidR="002431AC" w:rsidRPr="002431AC" w:rsidRDefault="002431AC" w:rsidP="00B27D0B">
            <w:pPr>
              <w:spacing w:after="160"/>
              <w:jc w:val="left"/>
              <w:rPr>
                <w:rFonts w:ascii="Times New Roman" w:hAnsi="Times New Roman" w:cs="Times New Roman"/>
                <w:sz w:val="24"/>
                <w:szCs w:val="24"/>
              </w:rPr>
            </w:pPr>
            <w:r w:rsidRPr="002431AC">
              <w:rPr>
                <w:rFonts w:ascii="Times New Roman" w:hAnsi="Times New Roman" w:cs="Times New Roman"/>
                <w:sz w:val="24"/>
                <w:szCs w:val="24"/>
              </w:rPr>
              <w:t xml:space="preserve">3. When I want to feel less bad (e.g., sad, angry or worried), I think about something different. </w:t>
            </w:r>
          </w:p>
        </w:tc>
        <w:tc>
          <w:tcPr>
            <w:tcW w:w="1125" w:type="dxa"/>
            <w:tcBorders>
              <w:top w:val="nil"/>
              <w:left w:val="nil"/>
              <w:bottom w:val="nil"/>
              <w:right w:val="nil"/>
            </w:tcBorders>
            <w:vAlign w:val="center"/>
            <w:hideMark/>
          </w:tcPr>
          <w:p w14:paraId="35AB8BE5" w14:textId="77777777" w:rsidR="002431AC" w:rsidRPr="002431AC" w:rsidRDefault="002431AC" w:rsidP="00B27D0B">
            <w:pPr>
              <w:spacing w:after="160"/>
              <w:jc w:val="center"/>
              <w:rPr>
                <w:rFonts w:ascii="Times New Roman" w:hAnsi="Times New Roman" w:cs="Times New Roman"/>
                <w:iCs/>
                <w:sz w:val="24"/>
                <w:szCs w:val="24"/>
              </w:rPr>
            </w:pPr>
            <w:r w:rsidRPr="002431AC">
              <w:rPr>
                <w:rFonts w:ascii="Times New Roman" w:hAnsi="Times New Roman" w:cs="Times New Roman"/>
                <w:iCs/>
                <w:sz w:val="24"/>
                <w:szCs w:val="24"/>
              </w:rPr>
              <w:t>-</w:t>
            </w:r>
          </w:p>
        </w:tc>
        <w:tc>
          <w:tcPr>
            <w:tcW w:w="1125" w:type="dxa"/>
            <w:tcBorders>
              <w:top w:val="nil"/>
              <w:left w:val="nil"/>
              <w:bottom w:val="nil"/>
              <w:right w:val="nil"/>
            </w:tcBorders>
            <w:vAlign w:val="center"/>
          </w:tcPr>
          <w:p w14:paraId="11229DE5" w14:textId="77777777" w:rsidR="002431AC" w:rsidRPr="002431AC" w:rsidRDefault="002431AC" w:rsidP="00B27D0B">
            <w:pPr>
              <w:spacing w:after="160"/>
              <w:jc w:val="center"/>
              <w:rPr>
                <w:rFonts w:ascii="Times New Roman" w:hAnsi="Times New Roman" w:cs="Times New Roman"/>
                <w:sz w:val="24"/>
                <w:szCs w:val="24"/>
              </w:rPr>
            </w:pPr>
            <w:r w:rsidRPr="002431AC">
              <w:rPr>
                <w:rFonts w:ascii="Times New Roman" w:hAnsi="Times New Roman" w:cs="Times New Roman"/>
                <w:sz w:val="24"/>
                <w:szCs w:val="24"/>
              </w:rPr>
              <w:t>.49**</w:t>
            </w:r>
            <w:r w:rsidRPr="002431AC">
              <w:rPr>
                <w:rFonts w:ascii="Times New Roman" w:hAnsi="Times New Roman" w:cs="Times New Roman"/>
                <w:iCs/>
                <w:sz w:val="24"/>
                <w:szCs w:val="24"/>
              </w:rPr>
              <w:t>*</w:t>
            </w:r>
          </w:p>
        </w:tc>
        <w:tc>
          <w:tcPr>
            <w:tcW w:w="1125" w:type="dxa"/>
            <w:tcBorders>
              <w:top w:val="nil"/>
              <w:left w:val="nil"/>
              <w:bottom w:val="nil"/>
              <w:right w:val="nil"/>
            </w:tcBorders>
            <w:vAlign w:val="center"/>
          </w:tcPr>
          <w:p w14:paraId="78101B87" w14:textId="77777777" w:rsidR="002431AC" w:rsidRPr="002431AC" w:rsidRDefault="002431AC" w:rsidP="00B27D0B">
            <w:pPr>
              <w:spacing w:after="160"/>
              <w:jc w:val="center"/>
              <w:rPr>
                <w:rFonts w:ascii="Times New Roman" w:hAnsi="Times New Roman" w:cs="Times New Roman"/>
                <w:sz w:val="24"/>
                <w:szCs w:val="24"/>
              </w:rPr>
            </w:pPr>
            <w:r w:rsidRPr="002431AC">
              <w:rPr>
                <w:rFonts w:ascii="Times New Roman" w:hAnsi="Times New Roman" w:cs="Times New Roman"/>
                <w:sz w:val="24"/>
                <w:szCs w:val="24"/>
              </w:rPr>
              <w:t>-</w:t>
            </w:r>
          </w:p>
        </w:tc>
        <w:tc>
          <w:tcPr>
            <w:tcW w:w="1125" w:type="dxa"/>
            <w:tcBorders>
              <w:top w:val="nil"/>
              <w:left w:val="nil"/>
              <w:bottom w:val="nil"/>
              <w:right w:val="nil"/>
            </w:tcBorders>
            <w:vAlign w:val="center"/>
          </w:tcPr>
          <w:p w14:paraId="1CFCF2DF" w14:textId="77777777" w:rsidR="002431AC" w:rsidRPr="002431AC" w:rsidRDefault="002431AC" w:rsidP="00B27D0B">
            <w:pPr>
              <w:spacing w:after="160"/>
              <w:jc w:val="center"/>
              <w:rPr>
                <w:rFonts w:ascii="Times New Roman" w:hAnsi="Times New Roman" w:cs="Times New Roman"/>
                <w:sz w:val="24"/>
                <w:szCs w:val="24"/>
              </w:rPr>
            </w:pPr>
            <w:r w:rsidRPr="002431AC">
              <w:rPr>
                <w:rFonts w:ascii="Times New Roman" w:hAnsi="Times New Roman" w:cs="Times New Roman"/>
                <w:sz w:val="24"/>
                <w:szCs w:val="24"/>
              </w:rPr>
              <w:t>.46**</w:t>
            </w:r>
            <w:r w:rsidRPr="002431AC">
              <w:rPr>
                <w:rFonts w:ascii="Times New Roman" w:hAnsi="Times New Roman" w:cs="Times New Roman"/>
                <w:iCs/>
                <w:sz w:val="24"/>
                <w:szCs w:val="24"/>
              </w:rPr>
              <w:t>*</w:t>
            </w:r>
          </w:p>
        </w:tc>
      </w:tr>
      <w:tr w:rsidR="002431AC" w:rsidRPr="002431AC" w14:paraId="075575B9" w14:textId="77777777" w:rsidTr="00B27D0B">
        <w:tc>
          <w:tcPr>
            <w:tcW w:w="5130" w:type="dxa"/>
            <w:tcBorders>
              <w:top w:val="nil"/>
              <w:left w:val="nil"/>
              <w:bottom w:val="nil"/>
              <w:right w:val="nil"/>
            </w:tcBorders>
            <w:hideMark/>
          </w:tcPr>
          <w:p w14:paraId="6344ED52" w14:textId="77777777" w:rsidR="002431AC" w:rsidRPr="002431AC" w:rsidRDefault="002431AC" w:rsidP="00B27D0B">
            <w:pPr>
              <w:spacing w:after="160"/>
              <w:jc w:val="left"/>
              <w:rPr>
                <w:rFonts w:ascii="Times New Roman" w:hAnsi="Times New Roman" w:cs="Times New Roman"/>
                <w:sz w:val="24"/>
                <w:szCs w:val="24"/>
              </w:rPr>
            </w:pPr>
            <w:r w:rsidRPr="002431AC">
              <w:rPr>
                <w:rFonts w:ascii="Times New Roman" w:hAnsi="Times New Roman" w:cs="Times New Roman"/>
                <w:sz w:val="24"/>
                <w:szCs w:val="24"/>
              </w:rPr>
              <w:t>4. When I am feeling happy, I am careful not to show it.</w:t>
            </w:r>
          </w:p>
        </w:tc>
        <w:tc>
          <w:tcPr>
            <w:tcW w:w="1125" w:type="dxa"/>
            <w:tcBorders>
              <w:top w:val="nil"/>
              <w:left w:val="nil"/>
              <w:bottom w:val="nil"/>
              <w:right w:val="nil"/>
            </w:tcBorders>
            <w:vAlign w:val="center"/>
            <w:hideMark/>
          </w:tcPr>
          <w:p w14:paraId="66515175" w14:textId="77777777" w:rsidR="002431AC" w:rsidRPr="002431AC" w:rsidRDefault="002431AC" w:rsidP="00B27D0B">
            <w:pPr>
              <w:spacing w:after="160"/>
              <w:jc w:val="center"/>
              <w:rPr>
                <w:rFonts w:ascii="Times New Roman" w:hAnsi="Times New Roman" w:cs="Times New Roman"/>
                <w:sz w:val="24"/>
                <w:szCs w:val="24"/>
              </w:rPr>
            </w:pPr>
            <w:r w:rsidRPr="002431AC">
              <w:rPr>
                <w:rFonts w:ascii="Times New Roman" w:hAnsi="Times New Roman" w:cs="Times New Roman"/>
                <w:sz w:val="24"/>
                <w:szCs w:val="24"/>
              </w:rPr>
              <w:t>.44**</w:t>
            </w:r>
            <w:r w:rsidRPr="002431AC">
              <w:rPr>
                <w:rFonts w:ascii="Times New Roman" w:hAnsi="Times New Roman" w:cs="Times New Roman"/>
                <w:iCs/>
                <w:sz w:val="24"/>
                <w:szCs w:val="24"/>
              </w:rPr>
              <w:t>*</w:t>
            </w:r>
          </w:p>
        </w:tc>
        <w:tc>
          <w:tcPr>
            <w:tcW w:w="1125" w:type="dxa"/>
            <w:tcBorders>
              <w:top w:val="nil"/>
              <w:left w:val="nil"/>
              <w:bottom w:val="nil"/>
              <w:right w:val="nil"/>
            </w:tcBorders>
            <w:vAlign w:val="center"/>
          </w:tcPr>
          <w:p w14:paraId="58AEDA35" w14:textId="77777777" w:rsidR="002431AC" w:rsidRPr="002431AC" w:rsidRDefault="002431AC" w:rsidP="00B27D0B">
            <w:pPr>
              <w:spacing w:after="160"/>
              <w:jc w:val="center"/>
              <w:rPr>
                <w:rFonts w:ascii="Times New Roman" w:hAnsi="Times New Roman" w:cs="Times New Roman"/>
                <w:sz w:val="24"/>
                <w:szCs w:val="24"/>
              </w:rPr>
            </w:pPr>
            <w:r w:rsidRPr="002431AC">
              <w:rPr>
                <w:rFonts w:ascii="Times New Roman" w:hAnsi="Times New Roman" w:cs="Times New Roman"/>
                <w:sz w:val="24"/>
                <w:szCs w:val="24"/>
              </w:rPr>
              <w:t>-</w:t>
            </w:r>
          </w:p>
        </w:tc>
        <w:tc>
          <w:tcPr>
            <w:tcW w:w="1125" w:type="dxa"/>
            <w:tcBorders>
              <w:top w:val="nil"/>
              <w:left w:val="nil"/>
              <w:bottom w:val="nil"/>
              <w:right w:val="nil"/>
            </w:tcBorders>
            <w:vAlign w:val="center"/>
          </w:tcPr>
          <w:p w14:paraId="46F601E3" w14:textId="77777777" w:rsidR="002431AC" w:rsidRPr="002431AC" w:rsidRDefault="002431AC" w:rsidP="00B27D0B">
            <w:pPr>
              <w:spacing w:after="160"/>
              <w:jc w:val="center"/>
              <w:rPr>
                <w:rFonts w:ascii="Times New Roman" w:hAnsi="Times New Roman" w:cs="Times New Roman"/>
                <w:sz w:val="24"/>
                <w:szCs w:val="24"/>
              </w:rPr>
            </w:pPr>
            <w:r w:rsidRPr="002431AC">
              <w:rPr>
                <w:rFonts w:ascii="Times New Roman" w:hAnsi="Times New Roman" w:cs="Times New Roman"/>
                <w:sz w:val="24"/>
                <w:szCs w:val="24"/>
              </w:rPr>
              <w:t>.53**</w:t>
            </w:r>
            <w:r w:rsidRPr="002431AC">
              <w:rPr>
                <w:rFonts w:ascii="Times New Roman" w:hAnsi="Times New Roman" w:cs="Times New Roman"/>
                <w:iCs/>
                <w:sz w:val="24"/>
                <w:szCs w:val="24"/>
              </w:rPr>
              <w:t>*</w:t>
            </w:r>
          </w:p>
        </w:tc>
        <w:tc>
          <w:tcPr>
            <w:tcW w:w="1125" w:type="dxa"/>
            <w:tcBorders>
              <w:top w:val="nil"/>
              <w:left w:val="nil"/>
              <w:bottom w:val="nil"/>
              <w:right w:val="nil"/>
            </w:tcBorders>
            <w:vAlign w:val="center"/>
          </w:tcPr>
          <w:p w14:paraId="66B34B1D" w14:textId="77777777" w:rsidR="002431AC" w:rsidRPr="002431AC" w:rsidRDefault="002431AC" w:rsidP="00B27D0B">
            <w:pPr>
              <w:spacing w:after="160"/>
              <w:jc w:val="center"/>
              <w:rPr>
                <w:rFonts w:ascii="Times New Roman" w:hAnsi="Times New Roman" w:cs="Times New Roman"/>
                <w:sz w:val="24"/>
                <w:szCs w:val="24"/>
              </w:rPr>
            </w:pPr>
            <w:r w:rsidRPr="002431AC">
              <w:rPr>
                <w:rFonts w:ascii="Times New Roman" w:hAnsi="Times New Roman" w:cs="Times New Roman"/>
                <w:sz w:val="24"/>
                <w:szCs w:val="24"/>
              </w:rPr>
              <w:t>-</w:t>
            </w:r>
          </w:p>
        </w:tc>
      </w:tr>
      <w:tr w:rsidR="002431AC" w:rsidRPr="002431AC" w14:paraId="1C28F3C9" w14:textId="77777777" w:rsidTr="00B27D0B">
        <w:tc>
          <w:tcPr>
            <w:tcW w:w="5130" w:type="dxa"/>
            <w:tcBorders>
              <w:top w:val="nil"/>
              <w:left w:val="nil"/>
              <w:bottom w:val="nil"/>
              <w:right w:val="nil"/>
            </w:tcBorders>
            <w:hideMark/>
          </w:tcPr>
          <w:p w14:paraId="7491FA0B" w14:textId="77777777" w:rsidR="002431AC" w:rsidRPr="002431AC" w:rsidRDefault="002431AC" w:rsidP="00B27D0B">
            <w:pPr>
              <w:spacing w:after="160"/>
              <w:jc w:val="left"/>
              <w:rPr>
                <w:rFonts w:ascii="Times New Roman" w:hAnsi="Times New Roman" w:cs="Times New Roman"/>
                <w:sz w:val="24"/>
                <w:szCs w:val="24"/>
              </w:rPr>
            </w:pPr>
            <w:r w:rsidRPr="002431AC">
              <w:rPr>
                <w:rFonts w:ascii="Times New Roman" w:hAnsi="Times New Roman" w:cs="Times New Roman"/>
                <w:sz w:val="24"/>
                <w:szCs w:val="24"/>
              </w:rPr>
              <w:t>5. When I am worried about something, I make myself think about it in a way that helps me feel better.</w:t>
            </w:r>
          </w:p>
        </w:tc>
        <w:tc>
          <w:tcPr>
            <w:tcW w:w="1125" w:type="dxa"/>
            <w:tcBorders>
              <w:top w:val="nil"/>
              <w:left w:val="nil"/>
              <w:bottom w:val="nil"/>
              <w:right w:val="nil"/>
            </w:tcBorders>
            <w:vAlign w:val="center"/>
            <w:hideMark/>
          </w:tcPr>
          <w:p w14:paraId="1F326EE9" w14:textId="77777777" w:rsidR="002431AC" w:rsidRPr="002431AC" w:rsidRDefault="002431AC" w:rsidP="00B27D0B">
            <w:pPr>
              <w:spacing w:after="160"/>
              <w:jc w:val="center"/>
              <w:rPr>
                <w:rFonts w:ascii="Times New Roman" w:hAnsi="Times New Roman" w:cs="Times New Roman"/>
                <w:sz w:val="24"/>
                <w:szCs w:val="24"/>
              </w:rPr>
            </w:pPr>
            <w:r w:rsidRPr="002431AC">
              <w:rPr>
                <w:rFonts w:ascii="Times New Roman" w:hAnsi="Times New Roman" w:cs="Times New Roman"/>
                <w:sz w:val="24"/>
                <w:szCs w:val="24"/>
              </w:rPr>
              <w:t>-</w:t>
            </w:r>
          </w:p>
        </w:tc>
        <w:tc>
          <w:tcPr>
            <w:tcW w:w="1125" w:type="dxa"/>
            <w:tcBorders>
              <w:top w:val="nil"/>
              <w:left w:val="nil"/>
              <w:bottom w:val="nil"/>
              <w:right w:val="nil"/>
            </w:tcBorders>
            <w:vAlign w:val="center"/>
          </w:tcPr>
          <w:p w14:paraId="6CD59E4F" w14:textId="77777777" w:rsidR="002431AC" w:rsidRPr="002431AC" w:rsidRDefault="002431AC" w:rsidP="00B27D0B">
            <w:pPr>
              <w:spacing w:after="160"/>
              <w:jc w:val="center"/>
              <w:rPr>
                <w:rFonts w:ascii="Times New Roman" w:hAnsi="Times New Roman" w:cs="Times New Roman"/>
                <w:sz w:val="24"/>
                <w:szCs w:val="24"/>
              </w:rPr>
            </w:pPr>
            <w:r w:rsidRPr="002431AC">
              <w:rPr>
                <w:rFonts w:ascii="Times New Roman" w:hAnsi="Times New Roman" w:cs="Times New Roman"/>
                <w:sz w:val="24"/>
                <w:szCs w:val="24"/>
              </w:rPr>
              <w:t>.61**</w:t>
            </w:r>
            <w:r w:rsidRPr="002431AC">
              <w:rPr>
                <w:rFonts w:ascii="Times New Roman" w:hAnsi="Times New Roman" w:cs="Times New Roman"/>
                <w:iCs/>
                <w:sz w:val="24"/>
                <w:szCs w:val="24"/>
              </w:rPr>
              <w:t>*</w:t>
            </w:r>
          </w:p>
        </w:tc>
        <w:tc>
          <w:tcPr>
            <w:tcW w:w="1125" w:type="dxa"/>
            <w:tcBorders>
              <w:top w:val="nil"/>
              <w:left w:val="nil"/>
              <w:bottom w:val="nil"/>
              <w:right w:val="nil"/>
            </w:tcBorders>
            <w:vAlign w:val="center"/>
          </w:tcPr>
          <w:p w14:paraId="5A272958" w14:textId="77777777" w:rsidR="002431AC" w:rsidRPr="002431AC" w:rsidRDefault="002431AC" w:rsidP="00B27D0B">
            <w:pPr>
              <w:spacing w:after="160"/>
              <w:jc w:val="center"/>
              <w:rPr>
                <w:rFonts w:ascii="Times New Roman" w:hAnsi="Times New Roman" w:cs="Times New Roman"/>
                <w:sz w:val="24"/>
                <w:szCs w:val="24"/>
              </w:rPr>
            </w:pPr>
            <w:r w:rsidRPr="002431AC">
              <w:rPr>
                <w:rFonts w:ascii="Times New Roman" w:hAnsi="Times New Roman" w:cs="Times New Roman"/>
                <w:sz w:val="24"/>
                <w:szCs w:val="24"/>
              </w:rPr>
              <w:t>-</w:t>
            </w:r>
          </w:p>
        </w:tc>
        <w:tc>
          <w:tcPr>
            <w:tcW w:w="1125" w:type="dxa"/>
            <w:tcBorders>
              <w:top w:val="nil"/>
              <w:left w:val="nil"/>
              <w:bottom w:val="nil"/>
              <w:right w:val="nil"/>
            </w:tcBorders>
            <w:vAlign w:val="center"/>
          </w:tcPr>
          <w:p w14:paraId="2B69FD58" w14:textId="77777777" w:rsidR="002431AC" w:rsidRPr="002431AC" w:rsidRDefault="002431AC" w:rsidP="00B27D0B">
            <w:pPr>
              <w:spacing w:after="160"/>
              <w:jc w:val="center"/>
              <w:rPr>
                <w:rFonts w:ascii="Times New Roman" w:hAnsi="Times New Roman" w:cs="Times New Roman"/>
                <w:sz w:val="24"/>
                <w:szCs w:val="24"/>
              </w:rPr>
            </w:pPr>
            <w:r w:rsidRPr="002431AC">
              <w:rPr>
                <w:rFonts w:ascii="Times New Roman" w:hAnsi="Times New Roman" w:cs="Times New Roman"/>
                <w:sz w:val="24"/>
                <w:szCs w:val="24"/>
              </w:rPr>
              <w:t>.58**</w:t>
            </w:r>
            <w:r w:rsidRPr="002431AC">
              <w:rPr>
                <w:rFonts w:ascii="Times New Roman" w:hAnsi="Times New Roman" w:cs="Times New Roman"/>
                <w:iCs/>
                <w:sz w:val="24"/>
                <w:szCs w:val="24"/>
              </w:rPr>
              <w:t>*</w:t>
            </w:r>
          </w:p>
        </w:tc>
      </w:tr>
      <w:tr w:rsidR="002431AC" w:rsidRPr="002431AC" w14:paraId="2DD21197" w14:textId="77777777" w:rsidTr="00B27D0B">
        <w:tc>
          <w:tcPr>
            <w:tcW w:w="5130" w:type="dxa"/>
            <w:tcBorders>
              <w:top w:val="nil"/>
              <w:left w:val="nil"/>
              <w:bottom w:val="nil"/>
              <w:right w:val="nil"/>
            </w:tcBorders>
            <w:hideMark/>
          </w:tcPr>
          <w:p w14:paraId="7A4264FA" w14:textId="450C1B1B" w:rsidR="002431AC" w:rsidRPr="002431AC" w:rsidRDefault="002431AC" w:rsidP="00B27D0B">
            <w:pPr>
              <w:spacing w:after="160"/>
              <w:jc w:val="left"/>
              <w:rPr>
                <w:rFonts w:ascii="Times New Roman" w:hAnsi="Times New Roman" w:cs="Times New Roman"/>
                <w:sz w:val="24"/>
                <w:szCs w:val="24"/>
              </w:rPr>
            </w:pPr>
            <w:r w:rsidRPr="002431AC">
              <w:rPr>
                <w:rFonts w:ascii="Times New Roman" w:hAnsi="Times New Roman" w:cs="Times New Roman"/>
                <w:sz w:val="24"/>
                <w:szCs w:val="24"/>
              </w:rPr>
              <w:t>6. I control my feelings by not showing them.</w:t>
            </w:r>
          </w:p>
        </w:tc>
        <w:tc>
          <w:tcPr>
            <w:tcW w:w="1125" w:type="dxa"/>
            <w:tcBorders>
              <w:top w:val="nil"/>
              <w:left w:val="nil"/>
              <w:bottom w:val="nil"/>
              <w:right w:val="nil"/>
            </w:tcBorders>
            <w:vAlign w:val="center"/>
            <w:hideMark/>
          </w:tcPr>
          <w:p w14:paraId="6028C447" w14:textId="77777777" w:rsidR="002431AC" w:rsidRPr="002431AC" w:rsidRDefault="002431AC" w:rsidP="00B27D0B">
            <w:pPr>
              <w:spacing w:after="160"/>
              <w:jc w:val="center"/>
              <w:rPr>
                <w:rFonts w:ascii="Times New Roman" w:hAnsi="Times New Roman" w:cs="Times New Roman"/>
                <w:sz w:val="24"/>
                <w:szCs w:val="24"/>
              </w:rPr>
            </w:pPr>
            <w:r w:rsidRPr="002431AC">
              <w:rPr>
                <w:rFonts w:ascii="Times New Roman" w:hAnsi="Times New Roman" w:cs="Times New Roman"/>
                <w:sz w:val="24"/>
                <w:szCs w:val="24"/>
              </w:rPr>
              <w:t>.74**</w:t>
            </w:r>
            <w:r w:rsidRPr="002431AC">
              <w:rPr>
                <w:rFonts w:ascii="Times New Roman" w:hAnsi="Times New Roman" w:cs="Times New Roman"/>
                <w:iCs/>
                <w:sz w:val="24"/>
                <w:szCs w:val="24"/>
              </w:rPr>
              <w:t>*</w:t>
            </w:r>
          </w:p>
        </w:tc>
        <w:tc>
          <w:tcPr>
            <w:tcW w:w="1125" w:type="dxa"/>
            <w:tcBorders>
              <w:top w:val="nil"/>
              <w:left w:val="nil"/>
              <w:bottom w:val="nil"/>
              <w:right w:val="nil"/>
            </w:tcBorders>
            <w:vAlign w:val="center"/>
          </w:tcPr>
          <w:p w14:paraId="16FEC292" w14:textId="77777777" w:rsidR="002431AC" w:rsidRPr="002431AC" w:rsidRDefault="002431AC" w:rsidP="00B27D0B">
            <w:pPr>
              <w:spacing w:after="160"/>
              <w:jc w:val="center"/>
              <w:rPr>
                <w:rFonts w:ascii="Times New Roman" w:hAnsi="Times New Roman" w:cs="Times New Roman"/>
                <w:sz w:val="24"/>
                <w:szCs w:val="24"/>
              </w:rPr>
            </w:pPr>
            <w:r w:rsidRPr="002431AC">
              <w:rPr>
                <w:rFonts w:ascii="Times New Roman" w:hAnsi="Times New Roman" w:cs="Times New Roman"/>
                <w:sz w:val="24"/>
                <w:szCs w:val="24"/>
              </w:rPr>
              <w:t>-</w:t>
            </w:r>
          </w:p>
        </w:tc>
        <w:tc>
          <w:tcPr>
            <w:tcW w:w="1125" w:type="dxa"/>
            <w:tcBorders>
              <w:top w:val="nil"/>
              <w:left w:val="nil"/>
              <w:bottom w:val="nil"/>
              <w:right w:val="nil"/>
            </w:tcBorders>
            <w:vAlign w:val="center"/>
          </w:tcPr>
          <w:p w14:paraId="467B084C" w14:textId="77777777" w:rsidR="002431AC" w:rsidRPr="002431AC" w:rsidRDefault="002431AC" w:rsidP="00B27D0B">
            <w:pPr>
              <w:spacing w:after="160"/>
              <w:jc w:val="center"/>
              <w:rPr>
                <w:rFonts w:ascii="Times New Roman" w:hAnsi="Times New Roman" w:cs="Times New Roman"/>
                <w:sz w:val="24"/>
                <w:szCs w:val="24"/>
              </w:rPr>
            </w:pPr>
            <w:r w:rsidRPr="002431AC">
              <w:rPr>
                <w:rFonts w:ascii="Times New Roman" w:hAnsi="Times New Roman" w:cs="Times New Roman"/>
                <w:sz w:val="24"/>
                <w:szCs w:val="24"/>
              </w:rPr>
              <w:t>.81**</w:t>
            </w:r>
            <w:r w:rsidRPr="002431AC">
              <w:rPr>
                <w:rFonts w:ascii="Times New Roman" w:hAnsi="Times New Roman" w:cs="Times New Roman"/>
                <w:iCs/>
                <w:sz w:val="24"/>
                <w:szCs w:val="24"/>
              </w:rPr>
              <w:t>*</w:t>
            </w:r>
          </w:p>
        </w:tc>
        <w:tc>
          <w:tcPr>
            <w:tcW w:w="1125" w:type="dxa"/>
            <w:tcBorders>
              <w:top w:val="nil"/>
              <w:left w:val="nil"/>
              <w:bottom w:val="nil"/>
              <w:right w:val="nil"/>
            </w:tcBorders>
            <w:vAlign w:val="center"/>
          </w:tcPr>
          <w:p w14:paraId="78FA1A5B" w14:textId="77777777" w:rsidR="002431AC" w:rsidRPr="002431AC" w:rsidRDefault="002431AC" w:rsidP="00B27D0B">
            <w:pPr>
              <w:spacing w:after="160"/>
              <w:jc w:val="center"/>
              <w:rPr>
                <w:rFonts w:ascii="Times New Roman" w:hAnsi="Times New Roman" w:cs="Times New Roman"/>
                <w:sz w:val="24"/>
                <w:szCs w:val="24"/>
              </w:rPr>
            </w:pPr>
            <w:r w:rsidRPr="002431AC">
              <w:rPr>
                <w:rFonts w:ascii="Times New Roman" w:hAnsi="Times New Roman" w:cs="Times New Roman"/>
                <w:sz w:val="24"/>
                <w:szCs w:val="24"/>
              </w:rPr>
              <w:t>-</w:t>
            </w:r>
          </w:p>
        </w:tc>
      </w:tr>
      <w:tr w:rsidR="002431AC" w:rsidRPr="002431AC" w14:paraId="25BA2E1D" w14:textId="77777777" w:rsidTr="00B27D0B">
        <w:tc>
          <w:tcPr>
            <w:tcW w:w="5130" w:type="dxa"/>
            <w:tcBorders>
              <w:top w:val="nil"/>
              <w:left w:val="nil"/>
              <w:bottom w:val="nil"/>
              <w:right w:val="nil"/>
            </w:tcBorders>
            <w:hideMark/>
          </w:tcPr>
          <w:p w14:paraId="6EF9A359" w14:textId="77777777" w:rsidR="002431AC" w:rsidRPr="002431AC" w:rsidRDefault="002431AC" w:rsidP="00B27D0B">
            <w:pPr>
              <w:spacing w:after="160"/>
              <w:jc w:val="left"/>
              <w:rPr>
                <w:rFonts w:ascii="Times New Roman" w:hAnsi="Times New Roman" w:cs="Times New Roman"/>
                <w:sz w:val="24"/>
                <w:szCs w:val="24"/>
              </w:rPr>
            </w:pPr>
            <w:r w:rsidRPr="002431AC">
              <w:rPr>
                <w:rFonts w:ascii="Times New Roman" w:hAnsi="Times New Roman" w:cs="Times New Roman"/>
                <w:sz w:val="24"/>
                <w:szCs w:val="24"/>
              </w:rPr>
              <w:t>7. When I want to feel happier about something, I change the way I am thinking about it.</w:t>
            </w:r>
          </w:p>
        </w:tc>
        <w:tc>
          <w:tcPr>
            <w:tcW w:w="1125" w:type="dxa"/>
            <w:tcBorders>
              <w:top w:val="nil"/>
              <w:left w:val="nil"/>
              <w:bottom w:val="nil"/>
              <w:right w:val="nil"/>
            </w:tcBorders>
            <w:vAlign w:val="center"/>
          </w:tcPr>
          <w:p w14:paraId="79FC70D5" w14:textId="77777777" w:rsidR="002431AC" w:rsidRPr="002431AC" w:rsidRDefault="002431AC" w:rsidP="00B27D0B">
            <w:pPr>
              <w:spacing w:after="160"/>
              <w:jc w:val="center"/>
              <w:rPr>
                <w:rFonts w:ascii="Times New Roman" w:hAnsi="Times New Roman" w:cs="Times New Roman"/>
                <w:sz w:val="24"/>
                <w:szCs w:val="24"/>
              </w:rPr>
            </w:pPr>
            <w:r w:rsidRPr="002431AC">
              <w:rPr>
                <w:rFonts w:ascii="Times New Roman" w:hAnsi="Times New Roman" w:cs="Times New Roman"/>
                <w:sz w:val="24"/>
                <w:szCs w:val="24"/>
              </w:rPr>
              <w:t>-</w:t>
            </w:r>
          </w:p>
        </w:tc>
        <w:tc>
          <w:tcPr>
            <w:tcW w:w="1125" w:type="dxa"/>
            <w:tcBorders>
              <w:top w:val="nil"/>
              <w:left w:val="nil"/>
              <w:bottom w:val="nil"/>
              <w:right w:val="nil"/>
            </w:tcBorders>
            <w:vAlign w:val="center"/>
          </w:tcPr>
          <w:p w14:paraId="6481A3F9" w14:textId="77777777" w:rsidR="002431AC" w:rsidRPr="002431AC" w:rsidRDefault="002431AC" w:rsidP="00B27D0B">
            <w:pPr>
              <w:spacing w:after="160"/>
              <w:jc w:val="center"/>
              <w:rPr>
                <w:rFonts w:ascii="Times New Roman" w:hAnsi="Times New Roman" w:cs="Times New Roman"/>
                <w:sz w:val="24"/>
                <w:szCs w:val="24"/>
              </w:rPr>
            </w:pPr>
            <w:r w:rsidRPr="002431AC">
              <w:rPr>
                <w:rFonts w:ascii="Times New Roman" w:hAnsi="Times New Roman" w:cs="Times New Roman"/>
                <w:sz w:val="24"/>
                <w:szCs w:val="24"/>
              </w:rPr>
              <w:t>.76**</w:t>
            </w:r>
            <w:r w:rsidRPr="002431AC">
              <w:rPr>
                <w:rFonts w:ascii="Times New Roman" w:hAnsi="Times New Roman" w:cs="Times New Roman"/>
                <w:iCs/>
                <w:sz w:val="24"/>
                <w:szCs w:val="24"/>
              </w:rPr>
              <w:t>*</w:t>
            </w:r>
          </w:p>
        </w:tc>
        <w:tc>
          <w:tcPr>
            <w:tcW w:w="1125" w:type="dxa"/>
            <w:tcBorders>
              <w:top w:val="nil"/>
              <w:left w:val="nil"/>
              <w:bottom w:val="nil"/>
              <w:right w:val="nil"/>
            </w:tcBorders>
            <w:vAlign w:val="center"/>
            <w:hideMark/>
          </w:tcPr>
          <w:p w14:paraId="5C7C6664" w14:textId="77777777" w:rsidR="002431AC" w:rsidRPr="002431AC" w:rsidRDefault="002431AC" w:rsidP="00B27D0B">
            <w:pPr>
              <w:spacing w:after="160"/>
              <w:jc w:val="center"/>
              <w:rPr>
                <w:rFonts w:ascii="Times New Roman" w:hAnsi="Times New Roman" w:cs="Times New Roman"/>
                <w:sz w:val="24"/>
                <w:szCs w:val="24"/>
              </w:rPr>
            </w:pPr>
            <w:r w:rsidRPr="002431AC">
              <w:rPr>
                <w:rFonts w:ascii="Times New Roman" w:hAnsi="Times New Roman" w:cs="Times New Roman"/>
                <w:sz w:val="24"/>
                <w:szCs w:val="24"/>
              </w:rPr>
              <w:t>-</w:t>
            </w:r>
          </w:p>
        </w:tc>
        <w:tc>
          <w:tcPr>
            <w:tcW w:w="1125" w:type="dxa"/>
            <w:tcBorders>
              <w:top w:val="nil"/>
              <w:left w:val="nil"/>
              <w:bottom w:val="nil"/>
              <w:right w:val="nil"/>
            </w:tcBorders>
            <w:vAlign w:val="center"/>
          </w:tcPr>
          <w:p w14:paraId="2B70E97D" w14:textId="77777777" w:rsidR="002431AC" w:rsidRPr="002431AC" w:rsidRDefault="002431AC" w:rsidP="00B27D0B">
            <w:pPr>
              <w:spacing w:after="160"/>
              <w:jc w:val="center"/>
              <w:rPr>
                <w:rFonts w:ascii="Times New Roman" w:hAnsi="Times New Roman" w:cs="Times New Roman"/>
                <w:sz w:val="24"/>
                <w:szCs w:val="24"/>
              </w:rPr>
            </w:pPr>
            <w:r w:rsidRPr="002431AC">
              <w:rPr>
                <w:rFonts w:ascii="Times New Roman" w:hAnsi="Times New Roman" w:cs="Times New Roman"/>
                <w:sz w:val="24"/>
                <w:szCs w:val="24"/>
              </w:rPr>
              <w:t>.65**</w:t>
            </w:r>
            <w:r w:rsidRPr="002431AC">
              <w:rPr>
                <w:rFonts w:ascii="Times New Roman" w:hAnsi="Times New Roman" w:cs="Times New Roman"/>
                <w:iCs/>
                <w:sz w:val="24"/>
                <w:szCs w:val="24"/>
              </w:rPr>
              <w:t>*</w:t>
            </w:r>
          </w:p>
        </w:tc>
      </w:tr>
      <w:tr w:rsidR="002431AC" w:rsidRPr="002431AC" w14:paraId="0DC16FAE" w14:textId="77777777" w:rsidTr="00B27D0B">
        <w:tc>
          <w:tcPr>
            <w:tcW w:w="5130" w:type="dxa"/>
            <w:tcBorders>
              <w:top w:val="nil"/>
              <w:left w:val="nil"/>
              <w:bottom w:val="nil"/>
              <w:right w:val="nil"/>
            </w:tcBorders>
            <w:hideMark/>
          </w:tcPr>
          <w:p w14:paraId="7287CFDF" w14:textId="77777777" w:rsidR="002431AC" w:rsidRPr="002431AC" w:rsidRDefault="002431AC" w:rsidP="00B27D0B">
            <w:pPr>
              <w:spacing w:after="160"/>
              <w:jc w:val="left"/>
              <w:rPr>
                <w:rFonts w:ascii="Times New Roman" w:hAnsi="Times New Roman" w:cs="Times New Roman"/>
                <w:sz w:val="24"/>
                <w:szCs w:val="24"/>
              </w:rPr>
            </w:pPr>
            <w:r w:rsidRPr="002431AC">
              <w:rPr>
                <w:rFonts w:ascii="Times New Roman" w:hAnsi="Times New Roman" w:cs="Times New Roman"/>
                <w:sz w:val="24"/>
                <w:szCs w:val="24"/>
              </w:rPr>
              <w:t>8. I control my feelings about things by changing the way I think about them.</w:t>
            </w:r>
          </w:p>
        </w:tc>
        <w:tc>
          <w:tcPr>
            <w:tcW w:w="1125" w:type="dxa"/>
            <w:tcBorders>
              <w:top w:val="nil"/>
              <w:left w:val="nil"/>
              <w:bottom w:val="nil"/>
              <w:right w:val="nil"/>
            </w:tcBorders>
            <w:vAlign w:val="center"/>
          </w:tcPr>
          <w:p w14:paraId="5F3E86D6" w14:textId="77777777" w:rsidR="002431AC" w:rsidRPr="002431AC" w:rsidRDefault="002431AC" w:rsidP="00B27D0B">
            <w:pPr>
              <w:spacing w:after="160"/>
              <w:jc w:val="center"/>
              <w:rPr>
                <w:rFonts w:ascii="Times New Roman" w:hAnsi="Times New Roman" w:cs="Times New Roman"/>
                <w:sz w:val="24"/>
                <w:szCs w:val="24"/>
              </w:rPr>
            </w:pPr>
            <w:r w:rsidRPr="002431AC">
              <w:rPr>
                <w:rFonts w:ascii="Times New Roman" w:hAnsi="Times New Roman" w:cs="Times New Roman"/>
                <w:sz w:val="24"/>
                <w:szCs w:val="24"/>
              </w:rPr>
              <w:t>-</w:t>
            </w:r>
          </w:p>
        </w:tc>
        <w:tc>
          <w:tcPr>
            <w:tcW w:w="1125" w:type="dxa"/>
            <w:tcBorders>
              <w:top w:val="nil"/>
              <w:left w:val="nil"/>
              <w:bottom w:val="nil"/>
              <w:right w:val="nil"/>
            </w:tcBorders>
            <w:vAlign w:val="center"/>
          </w:tcPr>
          <w:p w14:paraId="7CC79E13" w14:textId="77777777" w:rsidR="002431AC" w:rsidRPr="002431AC" w:rsidRDefault="002431AC" w:rsidP="00B27D0B">
            <w:pPr>
              <w:spacing w:after="160"/>
              <w:jc w:val="center"/>
              <w:rPr>
                <w:rFonts w:ascii="Times New Roman" w:hAnsi="Times New Roman" w:cs="Times New Roman"/>
                <w:sz w:val="24"/>
                <w:szCs w:val="24"/>
              </w:rPr>
            </w:pPr>
            <w:r w:rsidRPr="002431AC">
              <w:rPr>
                <w:rFonts w:ascii="Times New Roman" w:hAnsi="Times New Roman" w:cs="Times New Roman"/>
                <w:sz w:val="24"/>
                <w:szCs w:val="24"/>
              </w:rPr>
              <w:t>.79**</w:t>
            </w:r>
            <w:r w:rsidRPr="002431AC">
              <w:rPr>
                <w:rFonts w:ascii="Times New Roman" w:hAnsi="Times New Roman" w:cs="Times New Roman"/>
                <w:iCs/>
                <w:sz w:val="24"/>
                <w:szCs w:val="24"/>
              </w:rPr>
              <w:t>*</w:t>
            </w:r>
          </w:p>
        </w:tc>
        <w:tc>
          <w:tcPr>
            <w:tcW w:w="1125" w:type="dxa"/>
            <w:tcBorders>
              <w:top w:val="nil"/>
              <w:left w:val="nil"/>
              <w:bottom w:val="nil"/>
              <w:right w:val="nil"/>
            </w:tcBorders>
            <w:vAlign w:val="center"/>
            <w:hideMark/>
          </w:tcPr>
          <w:p w14:paraId="1108330B" w14:textId="77777777" w:rsidR="002431AC" w:rsidRPr="002431AC" w:rsidRDefault="002431AC" w:rsidP="00B27D0B">
            <w:pPr>
              <w:spacing w:after="160"/>
              <w:jc w:val="center"/>
              <w:rPr>
                <w:rFonts w:ascii="Times New Roman" w:hAnsi="Times New Roman" w:cs="Times New Roman"/>
                <w:sz w:val="24"/>
                <w:szCs w:val="24"/>
              </w:rPr>
            </w:pPr>
            <w:r w:rsidRPr="002431AC">
              <w:rPr>
                <w:rFonts w:ascii="Times New Roman" w:hAnsi="Times New Roman" w:cs="Times New Roman"/>
                <w:sz w:val="24"/>
                <w:szCs w:val="24"/>
              </w:rPr>
              <w:t>-</w:t>
            </w:r>
          </w:p>
        </w:tc>
        <w:tc>
          <w:tcPr>
            <w:tcW w:w="1125" w:type="dxa"/>
            <w:tcBorders>
              <w:top w:val="nil"/>
              <w:left w:val="nil"/>
              <w:bottom w:val="nil"/>
              <w:right w:val="nil"/>
            </w:tcBorders>
            <w:vAlign w:val="center"/>
          </w:tcPr>
          <w:p w14:paraId="029AF54E" w14:textId="77777777" w:rsidR="002431AC" w:rsidRPr="002431AC" w:rsidRDefault="002431AC" w:rsidP="00B27D0B">
            <w:pPr>
              <w:spacing w:after="160"/>
              <w:jc w:val="center"/>
              <w:rPr>
                <w:rFonts w:ascii="Times New Roman" w:hAnsi="Times New Roman" w:cs="Times New Roman"/>
                <w:sz w:val="24"/>
                <w:szCs w:val="24"/>
              </w:rPr>
            </w:pPr>
            <w:r w:rsidRPr="002431AC">
              <w:rPr>
                <w:rFonts w:ascii="Times New Roman" w:hAnsi="Times New Roman" w:cs="Times New Roman"/>
                <w:sz w:val="24"/>
                <w:szCs w:val="24"/>
              </w:rPr>
              <w:t>.67**</w:t>
            </w:r>
            <w:r w:rsidRPr="002431AC">
              <w:rPr>
                <w:rFonts w:ascii="Times New Roman" w:hAnsi="Times New Roman" w:cs="Times New Roman"/>
                <w:iCs/>
                <w:sz w:val="24"/>
                <w:szCs w:val="24"/>
              </w:rPr>
              <w:t>*</w:t>
            </w:r>
          </w:p>
        </w:tc>
      </w:tr>
      <w:tr w:rsidR="002431AC" w:rsidRPr="002431AC" w14:paraId="6F54DD1B" w14:textId="77777777" w:rsidTr="00B27D0B">
        <w:tc>
          <w:tcPr>
            <w:tcW w:w="5130" w:type="dxa"/>
            <w:tcBorders>
              <w:top w:val="nil"/>
              <w:left w:val="nil"/>
              <w:bottom w:val="nil"/>
              <w:right w:val="nil"/>
            </w:tcBorders>
            <w:hideMark/>
          </w:tcPr>
          <w:p w14:paraId="50E61E7C" w14:textId="77777777" w:rsidR="002431AC" w:rsidRPr="002431AC" w:rsidRDefault="002431AC" w:rsidP="00B27D0B">
            <w:pPr>
              <w:spacing w:after="160"/>
              <w:jc w:val="left"/>
              <w:rPr>
                <w:rFonts w:ascii="Times New Roman" w:hAnsi="Times New Roman" w:cs="Times New Roman"/>
                <w:sz w:val="24"/>
                <w:szCs w:val="24"/>
              </w:rPr>
            </w:pPr>
            <w:r w:rsidRPr="002431AC">
              <w:rPr>
                <w:rFonts w:ascii="Times New Roman" w:hAnsi="Times New Roman" w:cs="Times New Roman"/>
                <w:sz w:val="24"/>
                <w:szCs w:val="24"/>
              </w:rPr>
              <w:t>9. When I am feeling bad (e.g., sad, angry, or worried), I am careful not to show it.</w:t>
            </w:r>
          </w:p>
        </w:tc>
        <w:tc>
          <w:tcPr>
            <w:tcW w:w="1125" w:type="dxa"/>
            <w:tcBorders>
              <w:top w:val="nil"/>
              <w:left w:val="nil"/>
              <w:bottom w:val="nil"/>
              <w:right w:val="nil"/>
            </w:tcBorders>
            <w:vAlign w:val="center"/>
          </w:tcPr>
          <w:p w14:paraId="272C5556" w14:textId="77777777" w:rsidR="002431AC" w:rsidRPr="002431AC" w:rsidRDefault="002431AC" w:rsidP="00B27D0B">
            <w:pPr>
              <w:spacing w:after="160"/>
              <w:jc w:val="center"/>
              <w:rPr>
                <w:rFonts w:ascii="Times New Roman" w:hAnsi="Times New Roman" w:cs="Times New Roman"/>
                <w:sz w:val="24"/>
                <w:szCs w:val="24"/>
              </w:rPr>
            </w:pPr>
            <w:r w:rsidRPr="002431AC">
              <w:rPr>
                <w:rFonts w:ascii="Times New Roman" w:hAnsi="Times New Roman" w:cs="Times New Roman"/>
                <w:sz w:val="24"/>
                <w:szCs w:val="24"/>
              </w:rPr>
              <w:t>.71**</w:t>
            </w:r>
            <w:r w:rsidRPr="002431AC">
              <w:rPr>
                <w:rFonts w:ascii="Times New Roman" w:hAnsi="Times New Roman" w:cs="Times New Roman"/>
                <w:iCs/>
                <w:sz w:val="24"/>
                <w:szCs w:val="24"/>
              </w:rPr>
              <w:t>*</w:t>
            </w:r>
          </w:p>
        </w:tc>
        <w:tc>
          <w:tcPr>
            <w:tcW w:w="1125" w:type="dxa"/>
            <w:tcBorders>
              <w:top w:val="nil"/>
              <w:left w:val="nil"/>
              <w:bottom w:val="nil"/>
              <w:right w:val="nil"/>
            </w:tcBorders>
            <w:vAlign w:val="center"/>
          </w:tcPr>
          <w:p w14:paraId="6AD2995C" w14:textId="77777777" w:rsidR="002431AC" w:rsidRPr="002431AC" w:rsidRDefault="002431AC" w:rsidP="00B27D0B">
            <w:pPr>
              <w:spacing w:after="160"/>
              <w:jc w:val="center"/>
              <w:rPr>
                <w:rFonts w:ascii="Times New Roman" w:hAnsi="Times New Roman" w:cs="Times New Roman"/>
                <w:sz w:val="24"/>
                <w:szCs w:val="24"/>
              </w:rPr>
            </w:pPr>
            <w:r w:rsidRPr="002431AC">
              <w:rPr>
                <w:rFonts w:ascii="Times New Roman" w:hAnsi="Times New Roman" w:cs="Times New Roman"/>
                <w:sz w:val="24"/>
                <w:szCs w:val="24"/>
              </w:rPr>
              <w:t>-</w:t>
            </w:r>
          </w:p>
        </w:tc>
        <w:tc>
          <w:tcPr>
            <w:tcW w:w="1125" w:type="dxa"/>
            <w:tcBorders>
              <w:top w:val="nil"/>
              <w:left w:val="nil"/>
              <w:bottom w:val="nil"/>
              <w:right w:val="nil"/>
            </w:tcBorders>
            <w:vAlign w:val="center"/>
            <w:hideMark/>
          </w:tcPr>
          <w:p w14:paraId="2C524573" w14:textId="77777777" w:rsidR="002431AC" w:rsidRPr="002431AC" w:rsidRDefault="002431AC" w:rsidP="00B27D0B">
            <w:pPr>
              <w:spacing w:after="160"/>
              <w:jc w:val="center"/>
              <w:rPr>
                <w:rFonts w:ascii="Times New Roman" w:hAnsi="Times New Roman" w:cs="Times New Roman"/>
                <w:sz w:val="24"/>
                <w:szCs w:val="24"/>
              </w:rPr>
            </w:pPr>
            <w:r w:rsidRPr="002431AC">
              <w:rPr>
                <w:rFonts w:ascii="Times New Roman" w:hAnsi="Times New Roman" w:cs="Times New Roman"/>
                <w:sz w:val="24"/>
                <w:szCs w:val="24"/>
              </w:rPr>
              <w:t>.69**</w:t>
            </w:r>
            <w:r w:rsidRPr="002431AC">
              <w:rPr>
                <w:rFonts w:ascii="Times New Roman" w:hAnsi="Times New Roman" w:cs="Times New Roman"/>
                <w:iCs/>
                <w:sz w:val="24"/>
                <w:szCs w:val="24"/>
              </w:rPr>
              <w:t>*</w:t>
            </w:r>
          </w:p>
        </w:tc>
        <w:tc>
          <w:tcPr>
            <w:tcW w:w="1125" w:type="dxa"/>
            <w:tcBorders>
              <w:top w:val="nil"/>
              <w:left w:val="nil"/>
              <w:bottom w:val="nil"/>
              <w:right w:val="nil"/>
            </w:tcBorders>
            <w:vAlign w:val="center"/>
          </w:tcPr>
          <w:p w14:paraId="6B3F1D53" w14:textId="77777777" w:rsidR="002431AC" w:rsidRPr="002431AC" w:rsidRDefault="002431AC" w:rsidP="00B27D0B">
            <w:pPr>
              <w:spacing w:after="160"/>
              <w:jc w:val="center"/>
              <w:rPr>
                <w:rFonts w:ascii="Times New Roman" w:hAnsi="Times New Roman" w:cs="Times New Roman"/>
                <w:sz w:val="24"/>
                <w:szCs w:val="24"/>
              </w:rPr>
            </w:pPr>
            <w:r w:rsidRPr="002431AC">
              <w:rPr>
                <w:rFonts w:ascii="Times New Roman" w:hAnsi="Times New Roman" w:cs="Times New Roman"/>
                <w:sz w:val="24"/>
                <w:szCs w:val="24"/>
              </w:rPr>
              <w:t>-</w:t>
            </w:r>
          </w:p>
        </w:tc>
      </w:tr>
      <w:tr w:rsidR="002431AC" w:rsidRPr="002431AC" w14:paraId="6B122F45" w14:textId="77777777" w:rsidTr="00736F8D">
        <w:tc>
          <w:tcPr>
            <w:tcW w:w="5130" w:type="dxa"/>
            <w:tcBorders>
              <w:top w:val="nil"/>
              <w:left w:val="nil"/>
              <w:bottom w:val="single" w:sz="4" w:space="0" w:color="auto"/>
              <w:right w:val="nil"/>
            </w:tcBorders>
            <w:hideMark/>
          </w:tcPr>
          <w:p w14:paraId="25B33A7D" w14:textId="77777777" w:rsidR="002431AC" w:rsidRPr="002431AC" w:rsidRDefault="002431AC" w:rsidP="00B27D0B">
            <w:pPr>
              <w:spacing w:after="160"/>
              <w:jc w:val="left"/>
              <w:rPr>
                <w:rFonts w:ascii="Times New Roman" w:hAnsi="Times New Roman" w:cs="Times New Roman"/>
                <w:sz w:val="24"/>
                <w:szCs w:val="24"/>
              </w:rPr>
            </w:pPr>
            <w:r w:rsidRPr="002431AC">
              <w:rPr>
                <w:rFonts w:ascii="Times New Roman" w:hAnsi="Times New Roman" w:cs="Times New Roman"/>
                <w:sz w:val="24"/>
                <w:szCs w:val="24"/>
              </w:rPr>
              <w:t>10. When I want to feel less bad (e.g., sad, angry, or worried) about something, I change the way I am thinking about it.</w:t>
            </w:r>
          </w:p>
        </w:tc>
        <w:tc>
          <w:tcPr>
            <w:tcW w:w="1125" w:type="dxa"/>
            <w:tcBorders>
              <w:top w:val="nil"/>
              <w:left w:val="nil"/>
              <w:bottom w:val="single" w:sz="4" w:space="0" w:color="auto"/>
              <w:right w:val="nil"/>
            </w:tcBorders>
            <w:vAlign w:val="center"/>
          </w:tcPr>
          <w:p w14:paraId="67D7939E" w14:textId="77777777" w:rsidR="002431AC" w:rsidRPr="002431AC" w:rsidRDefault="002431AC" w:rsidP="00B27D0B">
            <w:pPr>
              <w:spacing w:after="160"/>
              <w:jc w:val="center"/>
              <w:rPr>
                <w:rFonts w:ascii="Times New Roman" w:hAnsi="Times New Roman" w:cs="Times New Roman"/>
                <w:sz w:val="24"/>
                <w:szCs w:val="24"/>
              </w:rPr>
            </w:pPr>
            <w:r w:rsidRPr="002431AC">
              <w:rPr>
                <w:rFonts w:ascii="Times New Roman" w:hAnsi="Times New Roman" w:cs="Times New Roman"/>
                <w:sz w:val="24"/>
                <w:szCs w:val="24"/>
              </w:rPr>
              <w:t>-</w:t>
            </w:r>
          </w:p>
        </w:tc>
        <w:tc>
          <w:tcPr>
            <w:tcW w:w="1125" w:type="dxa"/>
            <w:tcBorders>
              <w:top w:val="nil"/>
              <w:left w:val="nil"/>
              <w:bottom w:val="single" w:sz="4" w:space="0" w:color="auto"/>
              <w:right w:val="nil"/>
            </w:tcBorders>
            <w:vAlign w:val="center"/>
          </w:tcPr>
          <w:p w14:paraId="5446F5CE" w14:textId="77777777" w:rsidR="002431AC" w:rsidRPr="002431AC" w:rsidRDefault="002431AC" w:rsidP="00B27D0B">
            <w:pPr>
              <w:spacing w:after="160"/>
              <w:jc w:val="center"/>
              <w:rPr>
                <w:rFonts w:ascii="Times New Roman" w:hAnsi="Times New Roman" w:cs="Times New Roman"/>
                <w:sz w:val="24"/>
                <w:szCs w:val="24"/>
              </w:rPr>
            </w:pPr>
            <w:r w:rsidRPr="002431AC">
              <w:rPr>
                <w:rFonts w:ascii="Times New Roman" w:hAnsi="Times New Roman" w:cs="Times New Roman"/>
                <w:sz w:val="24"/>
                <w:szCs w:val="24"/>
              </w:rPr>
              <w:t>.89**</w:t>
            </w:r>
            <w:r w:rsidRPr="002431AC">
              <w:rPr>
                <w:rFonts w:ascii="Times New Roman" w:hAnsi="Times New Roman" w:cs="Times New Roman"/>
                <w:iCs/>
                <w:sz w:val="24"/>
                <w:szCs w:val="24"/>
              </w:rPr>
              <w:t>*</w:t>
            </w:r>
          </w:p>
        </w:tc>
        <w:tc>
          <w:tcPr>
            <w:tcW w:w="1125" w:type="dxa"/>
            <w:tcBorders>
              <w:top w:val="nil"/>
              <w:left w:val="nil"/>
              <w:bottom w:val="single" w:sz="4" w:space="0" w:color="auto"/>
              <w:right w:val="nil"/>
            </w:tcBorders>
            <w:vAlign w:val="center"/>
            <w:hideMark/>
          </w:tcPr>
          <w:p w14:paraId="4150BEC5" w14:textId="77777777" w:rsidR="002431AC" w:rsidRPr="002431AC" w:rsidRDefault="002431AC" w:rsidP="00B27D0B">
            <w:pPr>
              <w:spacing w:after="160"/>
              <w:jc w:val="center"/>
              <w:rPr>
                <w:rFonts w:ascii="Times New Roman" w:hAnsi="Times New Roman" w:cs="Times New Roman"/>
                <w:sz w:val="24"/>
                <w:szCs w:val="24"/>
              </w:rPr>
            </w:pPr>
            <w:r w:rsidRPr="002431AC">
              <w:rPr>
                <w:rFonts w:ascii="Times New Roman" w:hAnsi="Times New Roman" w:cs="Times New Roman"/>
                <w:sz w:val="24"/>
                <w:szCs w:val="24"/>
              </w:rPr>
              <w:t>-</w:t>
            </w:r>
          </w:p>
        </w:tc>
        <w:tc>
          <w:tcPr>
            <w:tcW w:w="1125" w:type="dxa"/>
            <w:tcBorders>
              <w:top w:val="nil"/>
              <w:left w:val="nil"/>
              <w:bottom w:val="single" w:sz="4" w:space="0" w:color="auto"/>
              <w:right w:val="nil"/>
            </w:tcBorders>
            <w:vAlign w:val="center"/>
          </w:tcPr>
          <w:p w14:paraId="51B36AB9" w14:textId="77777777" w:rsidR="002431AC" w:rsidRPr="002431AC" w:rsidRDefault="002431AC" w:rsidP="00B27D0B">
            <w:pPr>
              <w:spacing w:after="160"/>
              <w:jc w:val="center"/>
              <w:rPr>
                <w:rFonts w:ascii="Times New Roman" w:hAnsi="Times New Roman" w:cs="Times New Roman"/>
                <w:sz w:val="24"/>
                <w:szCs w:val="24"/>
              </w:rPr>
            </w:pPr>
            <w:r w:rsidRPr="002431AC">
              <w:rPr>
                <w:rFonts w:ascii="Times New Roman" w:hAnsi="Times New Roman" w:cs="Times New Roman"/>
                <w:sz w:val="24"/>
                <w:szCs w:val="24"/>
              </w:rPr>
              <w:t>.90**</w:t>
            </w:r>
            <w:r w:rsidRPr="002431AC">
              <w:rPr>
                <w:rFonts w:ascii="Times New Roman" w:hAnsi="Times New Roman" w:cs="Times New Roman"/>
                <w:iCs/>
                <w:sz w:val="24"/>
                <w:szCs w:val="24"/>
              </w:rPr>
              <w:t>*</w:t>
            </w:r>
          </w:p>
        </w:tc>
      </w:tr>
      <w:tr w:rsidR="002431AC" w:rsidRPr="002431AC" w14:paraId="174E6C5A" w14:textId="77777777" w:rsidTr="00736F8D">
        <w:tc>
          <w:tcPr>
            <w:tcW w:w="5130" w:type="dxa"/>
            <w:tcBorders>
              <w:top w:val="single" w:sz="4" w:space="0" w:color="auto"/>
              <w:left w:val="nil"/>
              <w:bottom w:val="single" w:sz="4" w:space="0" w:color="auto"/>
              <w:right w:val="nil"/>
            </w:tcBorders>
          </w:tcPr>
          <w:p w14:paraId="33AC51C5" w14:textId="77777777" w:rsidR="002431AC" w:rsidRPr="002431AC" w:rsidRDefault="002431AC" w:rsidP="00B27D0B">
            <w:pPr>
              <w:spacing w:after="160"/>
              <w:jc w:val="center"/>
              <w:rPr>
                <w:rFonts w:ascii="Times New Roman" w:hAnsi="Times New Roman" w:cs="Times New Roman"/>
                <w:b/>
                <w:bCs/>
                <w:sz w:val="24"/>
                <w:szCs w:val="24"/>
              </w:rPr>
            </w:pPr>
            <w:r w:rsidRPr="002431AC">
              <w:rPr>
                <w:rFonts w:ascii="Times New Roman" w:hAnsi="Times New Roman" w:cs="Times New Roman"/>
                <w:b/>
                <w:bCs/>
                <w:sz w:val="24"/>
                <w:szCs w:val="24"/>
              </w:rPr>
              <w:t>Item correlations</w:t>
            </w:r>
          </w:p>
        </w:tc>
        <w:tc>
          <w:tcPr>
            <w:tcW w:w="1125" w:type="dxa"/>
            <w:tcBorders>
              <w:top w:val="single" w:sz="4" w:space="0" w:color="auto"/>
              <w:left w:val="nil"/>
              <w:bottom w:val="single" w:sz="4" w:space="0" w:color="auto"/>
              <w:right w:val="nil"/>
            </w:tcBorders>
          </w:tcPr>
          <w:p w14:paraId="74C9B506" w14:textId="77777777" w:rsidR="002431AC" w:rsidRPr="002431AC" w:rsidRDefault="002431AC" w:rsidP="00B27D0B">
            <w:pPr>
              <w:spacing w:after="160"/>
              <w:jc w:val="center"/>
              <w:rPr>
                <w:rFonts w:ascii="Times New Roman" w:hAnsi="Times New Roman" w:cs="Times New Roman"/>
                <w:sz w:val="24"/>
                <w:szCs w:val="24"/>
              </w:rPr>
            </w:pPr>
          </w:p>
        </w:tc>
        <w:tc>
          <w:tcPr>
            <w:tcW w:w="1125" w:type="dxa"/>
            <w:tcBorders>
              <w:top w:val="single" w:sz="4" w:space="0" w:color="auto"/>
              <w:left w:val="nil"/>
              <w:bottom w:val="single" w:sz="4" w:space="0" w:color="auto"/>
              <w:right w:val="nil"/>
            </w:tcBorders>
          </w:tcPr>
          <w:p w14:paraId="7932ABCD" w14:textId="77777777" w:rsidR="002431AC" w:rsidRPr="002431AC" w:rsidRDefault="002431AC" w:rsidP="00B27D0B">
            <w:pPr>
              <w:spacing w:after="160"/>
              <w:jc w:val="center"/>
              <w:rPr>
                <w:rFonts w:ascii="Times New Roman" w:hAnsi="Times New Roman" w:cs="Times New Roman"/>
                <w:sz w:val="24"/>
                <w:szCs w:val="24"/>
              </w:rPr>
            </w:pPr>
          </w:p>
        </w:tc>
        <w:tc>
          <w:tcPr>
            <w:tcW w:w="1125" w:type="dxa"/>
            <w:tcBorders>
              <w:top w:val="single" w:sz="4" w:space="0" w:color="auto"/>
              <w:left w:val="nil"/>
              <w:bottom w:val="single" w:sz="4" w:space="0" w:color="auto"/>
              <w:right w:val="nil"/>
            </w:tcBorders>
          </w:tcPr>
          <w:p w14:paraId="27F5C4A5" w14:textId="77777777" w:rsidR="002431AC" w:rsidRPr="002431AC" w:rsidRDefault="002431AC" w:rsidP="00B27D0B">
            <w:pPr>
              <w:spacing w:after="160"/>
              <w:jc w:val="center"/>
              <w:rPr>
                <w:rFonts w:ascii="Times New Roman" w:hAnsi="Times New Roman" w:cs="Times New Roman"/>
                <w:sz w:val="24"/>
                <w:szCs w:val="24"/>
              </w:rPr>
            </w:pPr>
          </w:p>
        </w:tc>
        <w:tc>
          <w:tcPr>
            <w:tcW w:w="1125" w:type="dxa"/>
            <w:tcBorders>
              <w:top w:val="single" w:sz="4" w:space="0" w:color="auto"/>
              <w:left w:val="nil"/>
              <w:bottom w:val="single" w:sz="4" w:space="0" w:color="auto"/>
              <w:right w:val="nil"/>
            </w:tcBorders>
          </w:tcPr>
          <w:p w14:paraId="1A85BA72" w14:textId="77777777" w:rsidR="002431AC" w:rsidRPr="002431AC" w:rsidRDefault="002431AC" w:rsidP="00B27D0B">
            <w:pPr>
              <w:spacing w:after="160"/>
              <w:jc w:val="center"/>
              <w:rPr>
                <w:rFonts w:ascii="Times New Roman" w:hAnsi="Times New Roman" w:cs="Times New Roman"/>
                <w:sz w:val="24"/>
                <w:szCs w:val="24"/>
              </w:rPr>
            </w:pPr>
          </w:p>
        </w:tc>
      </w:tr>
      <w:tr w:rsidR="002431AC" w:rsidRPr="002431AC" w14:paraId="64C243D0" w14:textId="77777777" w:rsidTr="00736F8D">
        <w:tc>
          <w:tcPr>
            <w:tcW w:w="5130" w:type="dxa"/>
            <w:tcBorders>
              <w:top w:val="single" w:sz="4" w:space="0" w:color="auto"/>
              <w:left w:val="nil"/>
              <w:bottom w:val="nil"/>
              <w:right w:val="nil"/>
            </w:tcBorders>
          </w:tcPr>
          <w:p w14:paraId="369F705E" w14:textId="77777777" w:rsidR="002431AC" w:rsidRPr="002431AC" w:rsidRDefault="002431AC" w:rsidP="00B27D0B">
            <w:pPr>
              <w:spacing w:after="160"/>
              <w:jc w:val="center"/>
              <w:rPr>
                <w:rFonts w:ascii="Times New Roman" w:hAnsi="Times New Roman" w:cs="Times New Roman"/>
                <w:sz w:val="24"/>
                <w:szCs w:val="24"/>
              </w:rPr>
            </w:pPr>
            <w:r w:rsidRPr="002431AC">
              <w:rPr>
                <w:rFonts w:ascii="Times New Roman" w:hAnsi="Times New Roman" w:cs="Times New Roman"/>
                <w:sz w:val="24"/>
                <w:szCs w:val="24"/>
              </w:rPr>
              <w:t>Item 1 ~~  Item 3</w:t>
            </w:r>
          </w:p>
        </w:tc>
        <w:tc>
          <w:tcPr>
            <w:tcW w:w="2250" w:type="dxa"/>
            <w:gridSpan w:val="2"/>
            <w:tcBorders>
              <w:top w:val="single" w:sz="4" w:space="0" w:color="auto"/>
              <w:left w:val="nil"/>
              <w:bottom w:val="nil"/>
              <w:right w:val="nil"/>
            </w:tcBorders>
          </w:tcPr>
          <w:p w14:paraId="1DA69E6B" w14:textId="77777777" w:rsidR="002431AC" w:rsidRPr="002431AC" w:rsidRDefault="002431AC" w:rsidP="00B27D0B">
            <w:pPr>
              <w:spacing w:after="160"/>
              <w:jc w:val="center"/>
              <w:rPr>
                <w:rFonts w:ascii="Times New Roman" w:hAnsi="Times New Roman" w:cs="Times New Roman"/>
                <w:sz w:val="24"/>
                <w:szCs w:val="24"/>
              </w:rPr>
            </w:pPr>
            <w:r w:rsidRPr="002431AC">
              <w:rPr>
                <w:rFonts w:ascii="Times New Roman" w:hAnsi="Times New Roman" w:cs="Times New Roman"/>
                <w:sz w:val="24"/>
                <w:szCs w:val="24"/>
              </w:rPr>
              <w:t>.52**</w:t>
            </w:r>
            <w:r w:rsidRPr="002431AC">
              <w:rPr>
                <w:rFonts w:ascii="Times New Roman" w:hAnsi="Times New Roman" w:cs="Times New Roman"/>
                <w:iCs/>
                <w:sz w:val="24"/>
                <w:szCs w:val="24"/>
              </w:rPr>
              <w:t>*</w:t>
            </w:r>
          </w:p>
        </w:tc>
        <w:tc>
          <w:tcPr>
            <w:tcW w:w="2250" w:type="dxa"/>
            <w:gridSpan w:val="2"/>
            <w:tcBorders>
              <w:top w:val="single" w:sz="4" w:space="0" w:color="auto"/>
              <w:left w:val="nil"/>
              <w:bottom w:val="nil"/>
              <w:right w:val="nil"/>
            </w:tcBorders>
          </w:tcPr>
          <w:p w14:paraId="1C18214D" w14:textId="77777777" w:rsidR="002431AC" w:rsidRPr="002431AC" w:rsidRDefault="002431AC" w:rsidP="00B27D0B">
            <w:pPr>
              <w:spacing w:after="160"/>
              <w:jc w:val="center"/>
              <w:rPr>
                <w:rFonts w:ascii="Times New Roman" w:hAnsi="Times New Roman" w:cs="Times New Roman"/>
                <w:sz w:val="24"/>
                <w:szCs w:val="24"/>
              </w:rPr>
            </w:pPr>
            <w:r w:rsidRPr="002431AC">
              <w:rPr>
                <w:rFonts w:ascii="Times New Roman" w:hAnsi="Times New Roman" w:cs="Times New Roman"/>
                <w:sz w:val="24"/>
                <w:szCs w:val="24"/>
              </w:rPr>
              <w:t>.47**</w:t>
            </w:r>
            <w:r w:rsidRPr="002431AC">
              <w:rPr>
                <w:rFonts w:ascii="Times New Roman" w:hAnsi="Times New Roman" w:cs="Times New Roman"/>
                <w:iCs/>
                <w:sz w:val="24"/>
                <w:szCs w:val="24"/>
              </w:rPr>
              <w:t>*</w:t>
            </w:r>
          </w:p>
        </w:tc>
      </w:tr>
      <w:tr w:rsidR="002431AC" w:rsidRPr="002431AC" w14:paraId="14D374B6" w14:textId="77777777" w:rsidTr="00736F8D">
        <w:tc>
          <w:tcPr>
            <w:tcW w:w="5130" w:type="dxa"/>
            <w:tcBorders>
              <w:top w:val="nil"/>
              <w:left w:val="nil"/>
              <w:bottom w:val="single" w:sz="4" w:space="0" w:color="auto"/>
              <w:right w:val="nil"/>
            </w:tcBorders>
          </w:tcPr>
          <w:p w14:paraId="0BB06F49" w14:textId="77777777" w:rsidR="002431AC" w:rsidRPr="002431AC" w:rsidRDefault="002431AC" w:rsidP="00B27D0B">
            <w:pPr>
              <w:spacing w:after="160"/>
              <w:jc w:val="center"/>
              <w:rPr>
                <w:rFonts w:ascii="Times New Roman" w:hAnsi="Times New Roman" w:cs="Times New Roman"/>
                <w:sz w:val="24"/>
                <w:szCs w:val="24"/>
              </w:rPr>
            </w:pPr>
            <w:r w:rsidRPr="002431AC">
              <w:rPr>
                <w:rFonts w:ascii="Times New Roman" w:hAnsi="Times New Roman" w:cs="Times New Roman"/>
                <w:sz w:val="24"/>
                <w:szCs w:val="24"/>
              </w:rPr>
              <w:t>Item 7 ~~ Item 8</w:t>
            </w:r>
          </w:p>
        </w:tc>
        <w:tc>
          <w:tcPr>
            <w:tcW w:w="2250" w:type="dxa"/>
            <w:gridSpan w:val="2"/>
            <w:tcBorders>
              <w:top w:val="nil"/>
              <w:left w:val="nil"/>
              <w:bottom w:val="single" w:sz="4" w:space="0" w:color="auto"/>
              <w:right w:val="nil"/>
            </w:tcBorders>
          </w:tcPr>
          <w:p w14:paraId="0AAA0C81" w14:textId="77777777" w:rsidR="002431AC" w:rsidRPr="002431AC" w:rsidRDefault="002431AC" w:rsidP="00B27D0B">
            <w:pPr>
              <w:spacing w:after="160"/>
              <w:jc w:val="center"/>
              <w:rPr>
                <w:rFonts w:ascii="Times New Roman" w:hAnsi="Times New Roman" w:cs="Times New Roman"/>
                <w:sz w:val="24"/>
                <w:szCs w:val="24"/>
              </w:rPr>
            </w:pPr>
          </w:p>
        </w:tc>
        <w:tc>
          <w:tcPr>
            <w:tcW w:w="2250" w:type="dxa"/>
            <w:gridSpan w:val="2"/>
            <w:tcBorders>
              <w:top w:val="nil"/>
              <w:left w:val="nil"/>
              <w:bottom w:val="single" w:sz="4" w:space="0" w:color="auto"/>
              <w:right w:val="nil"/>
            </w:tcBorders>
          </w:tcPr>
          <w:p w14:paraId="38AE6131" w14:textId="77777777" w:rsidR="002431AC" w:rsidRPr="002431AC" w:rsidRDefault="002431AC" w:rsidP="00B27D0B">
            <w:pPr>
              <w:spacing w:after="160"/>
              <w:jc w:val="center"/>
              <w:rPr>
                <w:rFonts w:ascii="Times New Roman" w:hAnsi="Times New Roman" w:cs="Times New Roman"/>
                <w:sz w:val="24"/>
                <w:szCs w:val="24"/>
              </w:rPr>
            </w:pPr>
            <w:r w:rsidRPr="002431AC">
              <w:rPr>
                <w:rFonts w:ascii="Times New Roman" w:hAnsi="Times New Roman" w:cs="Times New Roman"/>
                <w:sz w:val="24"/>
                <w:szCs w:val="24"/>
              </w:rPr>
              <w:t>.40**</w:t>
            </w:r>
            <w:r w:rsidRPr="002431AC">
              <w:rPr>
                <w:rFonts w:ascii="Times New Roman" w:hAnsi="Times New Roman" w:cs="Times New Roman"/>
                <w:iCs/>
                <w:sz w:val="24"/>
                <w:szCs w:val="24"/>
              </w:rPr>
              <w:t>*</w:t>
            </w:r>
          </w:p>
        </w:tc>
      </w:tr>
      <w:tr w:rsidR="002431AC" w:rsidRPr="002431AC" w14:paraId="51D9C38D" w14:textId="77777777" w:rsidTr="00736F8D">
        <w:tc>
          <w:tcPr>
            <w:tcW w:w="5130" w:type="dxa"/>
            <w:tcBorders>
              <w:top w:val="single" w:sz="4" w:space="0" w:color="auto"/>
              <w:left w:val="nil"/>
              <w:bottom w:val="single" w:sz="4" w:space="0" w:color="auto"/>
              <w:right w:val="nil"/>
            </w:tcBorders>
          </w:tcPr>
          <w:p w14:paraId="0F3130C7" w14:textId="77777777" w:rsidR="002431AC" w:rsidRPr="002431AC" w:rsidRDefault="002431AC" w:rsidP="00B27D0B">
            <w:pPr>
              <w:spacing w:after="160"/>
              <w:jc w:val="center"/>
              <w:rPr>
                <w:rFonts w:ascii="Times New Roman" w:hAnsi="Times New Roman" w:cs="Times New Roman"/>
                <w:b/>
                <w:bCs/>
                <w:sz w:val="24"/>
                <w:szCs w:val="24"/>
              </w:rPr>
            </w:pPr>
            <w:r w:rsidRPr="002431AC">
              <w:rPr>
                <w:rFonts w:ascii="Times New Roman" w:hAnsi="Times New Roman" w:cs="Times New Roman"/>
                <w:b/>
                <w:bCs/>
                <w:sz w:val="24"/>
                <w:szCs w:val="24"/>
              </w:rPr>
              <w:t>Factor correlations</w:t>
            </w:r>
          </w:p>
        </w:tc>
        <w:tc>
          <w:tcPr>
            <w:tcW w:w="2250" w:type="dxa"/>
            <w:gridSpan w:val="2"/>
            <w:tcBorders>
              <w:top w:val="single" w:sz="4" w:space="0" w:color="auto"/>
              <w:left w:val="nil"/>
              <w:bottom w:val="single" w:sz="4" w:space="0" w:color="auto"/>
              <w:right w:val="nil"/>
            </w:tcBorders>
          </w:tcPr>
          <w:p w14:paraId="6D2900C8" w14:textId="77777777" w:rsidR="002431AC" w:rsidRPr="002431AC" w:rsidRDefault="002431AC" w:rsidP="00B27D0B">
            <w:pPr>
              <w:spacing w:after="160"/>
              <w:jc w:val="center"/>
              <w:rPr>
                <w:rFonts w:ascii="Times New Roman" w:hAnsi="Times New Roman" w:cs="Times New Roman"/>
                <w:sz w:val="24"/>
                <w:szCs w:val="24"/>
              </w:rPr>
            </w:pPr>
            <w:r w:rsidRPr="002431AC">
              <w:rPr>
                <w:rFonts w:ascii="Times New Roman" w:hAnsi="Times New Roman" w:cs="Times New Roman"/>
                <w:sz w:val="24"/>
                <w:szCs w:val="24"/>
              </w:rPr>
              <w:t>.10</w:t>
            </w:r>
          </w:p>
        </w:tc>
        <w:tc>
          <w:tcPr>
            <w:tcW w:w="2250" w:type="dxa"/>
            <w:gridSpan w:val="2"/>
            <w:tcBorders>
              <w:top w:val="single" w:sz="4" w:space="0" w:color="auto"/>
              <w:left w:val="nil"/>
              <w:bottom w:val="single" w:sz="4" w:space="0" w:color="auto"/>
              <w:right w:val="nil"/>
            </w:tcBorders>
          </w:tcPr>
          <w:p w14:paraId="590FE53A" w14:textId="77777777" w:rsidR="002431AC" w:rsidRPr="002431AC" w:rsidRDefault="002431AC" w:rsidP="00B27D0B">
            <w:pPr>
              <w:spacing w:after="160"/>
              <w:jc w:val="center"/>
              <w:rPr>
                <w:rFonts w:ascii="Times New Roman" w:hAnsi="Times New Roman" w:cs="Times New Roman"/>
                <w:sz w:val="24"/>
                <w:szCs w:val="24"/>
              </w:rPr>
            </w:pPr>
            <w:r w:rsidRPr="002431AC">
              <w:rPr>
                <w:rFonts w:ascii="Times New Roman" w:hAnsi="Times New Roman" w:cs="Times New Roman"/>
                <w:sz w:val="24"/>
                <w:szCs w:val="24"/>
              </w:rPr>
              <w:t>-.15</w:t>
            </w:r>
          </w:p>
        </w:tc>
      </w:tr>
      <w:tr w:rsidR="002431AC" w:rsidRPr="002431AC" w14:paraId="5E8B1956" w14:textId="77777777" w:rsidTr="00736F8D">
        <w:tc>
          <w:tcPr>
            <w:tcW w:w="5130" w:type="dxa"/>
            <w:tcBorders>
              <w:top w:val="single" w:sz="4" w:space="0" w:color="auto"/>
              <w:left w:val="nil"/>
              <w:bottom w:val="single" w:sz="4" w:space="0" w:color="auto"/>
              <w:right w:val="nil"/>
            </w:tcBorders>
            <w:vAlign w:val="center"/>
          </w:tcPr>
          <w:p w14:paraId="2A2FDE20" w14:textId="77777777" w:rsidR="002431AC" w:rsidRPr="002431AC" w:rsidRDefault="002431AC" w:rsidP="00B27D0B">
            <w:pPr>
              <w:jc w:val="center"/>
              <w:rPr>
                <w:rFonts w:ascii="Times New Roman" w:hAnsi="Times New Roman" w:cs="Times New Roman"/>
                <w:b/>
                <w:bCs/>
                <w:sz w:val="24"/>
                <w:szCs w:val="24"/>
              </w:rPr>
            </w:pPr>
            <w:r w:rsidRPr="002431AC">
              <w:rPr>
                <w:rFonts w:ascii="Times New Roman" w:hAnsi="Times New Roman" w:cs="Times New Roman"/>
                <w:b/>
                <w:bCs/>
                <w:sz w:val="24"/>
                <w:szCs w:val="24"/>
              </w:rPr>
              <w:t>Model fit indices</w:t>
            </w:r>
          </w:p>
        </w:tc>
        <w:tc>
          <w:tcPr>
            <w:tcW w:w="2250" w:type="dxa"/>
            <w:gridSpan w:val="2"/>
            <w:tcBorders>
              <w:top w:val="single" w:sz="4" w:space="0" w:color="auto"/>
              <w:left w:val="nil"/>
              <w:bottom w:val="single" w:sz="4" w:space="0" w:color="auto"/>
              <w:right w:val="nil"/>
            </w:tcBorders>
          </w:tcPr>
          <w:p w14:paraId="09694CAB" w14:textId="6D28A42D" w:rsidR="002431AC" w:rsidRPr="002431AC" w:rsidRDefault="002431AC" w:rsidP="00B27D0B">
            <w:pPr>
              <w:jc w:val="center"/>
              <w:rPr>
                <w:rFonts w:ascii="Times New Roman" w:hAnsi="Times New Roman" w:cs="Times New Roman"/>
                <w:sz w:val="24"/>
                <w:szCs w:val="24"/>
              </w:rPr>
            </w:pPr>
            <w:r w:rsidRPr="002431AC">
              <w:rPr>
                <w:rFonts w:ascii="Times New Roman" w:hAnsi="Times New Roman" w:cs="Times New Roman"/>
                <w:sz w:val="24"/>
                <w:szCs w:val="24"/>
              </w:rPr>
              <w:t>CFI</w:t>
            </w:r>
            <w:r w:rsidR="00D93562">
              <w:rPr>
                <w:rFonts w:ascii="Times New Roman" w:hAnsi="Times New Roman" w:cs="Times New Roman"/>
                <w:sz w:val="24"/>
                <w:szCs w:val="24"/>
              </w:rPr>
              <w:t xml:space="preserve"> </w:t>
            </w:r>
            <w:r w:rsidRPr="002431AC">
              <w:rPr>
                <w:rFonts w:ascii="Times New Roman" w:hAnsi="Times New Roman" w:cs="Times New Roman"/>
                <w:sz w:val="24"/>
                <w:szCs w:val="24"/>
              </w:rPr>
              <w:t>=</w:t>
            </w:r>
            <w:r w:rsidR="00D93562">
              <w:rPr>
                <w:rFonts w:ascii="Times New Roman" w:hAnsi="Times New Roman" w:cs="Times New Roman"/>
                <w:sz w:val="24"/>
                <w:szCs w:val="24"/>
              </w:rPr>
              <w:t xml:space="preserve"> </w:t>
            </w:r>
            <w:r w:rsidRPr="002431AC">
              <w:rPr>
                <w:rFonts w:ascii="Times New Roman" w:hAnsi="Times New Roman" w:cs="Times New Roman"/>
                <w:sz w:val="24"/>
                <w:szCs w:val="24"/>
              </w:rPr>
              <w:t>0.961</w:t>
            </w:r>
          </w:p>
          <w:p w14:paraId="27AEE3D6" w14:textId="6FD27029" w:rsidR="002431AC" w:rsidRPr="002431AC" w:rsidRDefault="002431AC" w:rsidP="00B27D0B">
            <w:pPr>
              <w:jc w:val="center"/>
              <w:rPr>
                <w:rFonts w:ascii="Times New Roman" w:hAnsi="Times New Roman" w:cs="Times New Roman"/>
                <w:sz w:val="24"/>
                <w:szCs w:val="24"/>
              </w:rPr>
            </w:pPr>
            <w:r w:rsidRPr="002431AC">
              <w:rPr>
                <w:rFonts w:ascii="Times New Roman" w:hAnsi="Times New Roman" w:cs="Times New Roman"/>
                <w:sz w:val="24"/>
                <w:szCs w:val="24"/>
              </w:rPr>
              <w:t>RMSEA</w:t>
            </w:r>
            <w:r w:rsidR="00D93562">
              <w:rPr>
                <w:rFonts w:ascii="Times New Roman" w:hAnsi="Times New Roman" w:cs="Times New Roman"/>
                <w:sz w:val="24"/>
                <w:szCs w:val="24"/>
              </w:rPr>
              <w:t xml:space="preserve"> </w:t>
            </w:r>
            <w:r w:rsidRPr="002431AC">
              <w:rPr>
                <w:rFonts w:ascii="Times New Roman" w:hAnsi="Times New Roman" w:cs="Times New Roman"/>
                <w:sz w:val="24"/>
                <w:szCs w:val="24"/>
              </w:rPr>
              <w:t>=</w:t>
            </w:r>
            <w:r w:rsidR="00D93562">
              <w:rPr>
                <w:rFonts w:ascii="Times New Roman" w:hAnsi="Times New Roman" w:cs="Times New Roman"/>
                <w:sz w:val="24"/>
                <w:szCs w:val="24"/>
              </w:rPr>
              <w:t xml:space="preserve"> </w:t>
            </w:r>
            <w:r w:rsidRPr="002431AC">
              <w:rPr>
                <w:rFonts w:ascii="Times New Roman" w:hAnsi="Times New Roman" w:cs="Times New Roman"/>
                <w:sz w:val="24"/>
                <w:szCs w:val="24"/>
              </w:rPr>
              <w:t>0.065</w:t>
            </w:r>
          </w:p>
          <w:p w14:paraId="7B67468E" w14:textId="7725D4DE" w:rsidR="002431AC" w:rsidRPr="002431AC" w:rsidRDefault="002431AC" w:rsidP="00B27D0B">
            <w:pPr>
              <w:jc w:val="center"/>
              <w:rPr>
                <w:rFonts w:ascii="Times New Roman" w:hAnsi="Times New Roman" w:cs="Times New Roman"/>
                <w:sz w:val="24"/>
                <w:szCs w:val="24"/>
              </w:rPr>
            </w:pPr>
            <w:r w:rsidRPr="002431AC">
              <w:rPr>
                <w:rFonts w:ascii="Times New Roman" w:hAnsi="Times New Roman" w:cs="Times New Roman"/>
                <w:sz w:val="24"/>
                <w:szCs w:val="24"/>
              </w:rPr>
              <w:t>SRMR =</w:t>
            </w:r>
            <w:r w:rsidR="00D93562">
              <w:rPr>
                <w:rFonts w:ascii="Times New Roman" w:hAnsi="Times New Roman" w:cs="Times New Roman"/>
                <w:sz w:val="24"/>
                <w:szCs w:val="24"/>
              </w:rPr>
              <w:t xml:space="preserve"> </w:t>
            </w:r>
            <w:r w:rsidRPr="002431AC">
              <w:rPr>
                <w:rFonts w:ascii="Times New Roman" w:hAnsi="Times New Roman" w:cs="Times New Roman"/>
                <w:sz w:val="24"/>
                <w:szCs w:val="24"/>
              </w:rPr>
              <w:t>0.051</w:t>
            </w:r>
          </w:p>
        </w:tc>
        <w:tc>
          <w:tcPr>
            <w:tcW w:w="2250" w:type="dxa"/>
            <w:gridSpan w:val="2"/>
            <w:tcBorders>
              <w:top w:val="single" w:sz="4" w:space="0" w:color="auto"/>
              <w:left w:val="nil"/>
              <w:bottom w:val="single" w:sz="4" w:space="0" w:color="auto"/>
              <w:right w:val="nil"/>
            </w:tcBorders>
          </w:tcPr>
          <w:p w14:paraId="440AB02B" w14:textId="00B014E9" w:rsidR="002431AC" w:rsidRPr="002431AC" w:rsidRDefault="002431AC" w:rsidP="00B27D0B">
            <w:pPr>
              <w:jc w:val="center"/>
              <w:rPr>
                <w:rFonts w:ascii="Times New Roman" w:hAnsi="Times New Roman" w:cs="Times New Roman"/>
                <w:sz w:val="24"/>
                <w:szCs w:val="24"/>
              </w:rPr>
            </w:pPr>
            <w:r w:rsidRPr="002431AC">
              <w:rPr>
                <w:rFonts w:ascii="Times New Roman" w:hAnsi="Times New Roman" w:cs="Times New Roman"/>
                <w:sz w:val="24"/>
                <w:szCs w:val="24"/>
              </w:rPr>
              <w:t>CFI</w:t>
            </w:r>
            <w:r w:rsidR="00D93562">
              <w:rPr>
                <w:rFonts w:ascii="Times New Roman" w:hAnsi="Times New Roman" w:cs="Times New Roman"/>
                <w:sz w:val="24"/>
                <w:szCs w:val="24"/>
              </w:rPr>
              <w:t xml:space="preserve"> </w:t>
            </w:r>
            <w:r w:rsidRPr="002431AC">
              <w:rPr>
                <w:rFonts w:ascii="Times New Roman" w:hAnsi="Times New Roman" w:cs="Times New Roman"/>
                <w:sz w:val="24"/>
                <w:szCs w:val="24"/>
              </w:rPr>
              <w:t>=</w:t>
            </w:r>
            <w:r w:rsidR="00D93562">
              <w:rPr>
                <w:rFonts w:ascii="Times New Roman" w:hAnsi="Times New Roman" w:cs="Times New Roman"/>
                <w:sz w:val="24"/>
                <w:szCs w:val="24"/>
              </w:rPr>
              <w:t xml:space="preserve"> </w:t>
            </w:r>
            <w:r w:rsidRPr="002431AC">
              <w:rPr>
                <w:rFonts w:ascii="Times New Roman" w:hAnsi="Times New Roman" w:cs="Times New Roman"/>
                <w:sz w:val="24"/>
                <w:szCs w:val="24"/>
              </w:rPr>
              <w:t>0.957</w:t>
            </w:r>
          </w:p>
          <w:p w14:paraId="691541C0" w14:textId="00F84665" w:rsidR="002431AC" w:rsidRPr="002431AC" w:rsidRDefault="002431AC" w:rsidP="00B27D0B">
            <w:pPr>
              <w:jc w:val="center"/>
              <w:rPr>
                <w:rFonts w:ascii="Times New Roman" w:hAnsi="Times New Roman" w:cs="Times New Roman"/>
                <w:sz w:val="24"/>
                <w:szCs w:val="24"/>
              </w:rPr>
            </w:pPr>
            <w:r w:rsidRPr="002431AC">
              <w:rPr>
                <w:rFonts w:ascii="Times New Roman" w:hAnsi="Times New Roman" w:cs="Times New Roman"/>
                <w:sz w:val="24"/>
                <w:szCs w:val="24"/>
              </w:rPr>
              <w:t>RMSEA</w:t>
            </w:r>
            <w:r w:rsidR="00D93562">
              <w:rPr>
                <w:rFonts w:ascii="Times New Roman" w:hAnsi="Times New Roman" w:cs="Times New Roman"/>
                <w:sz w:val="24"/>
                <w:szCs w:val="24"/>
              </w:rPr>
              <w:t xml:space="preserve"> </w:t>
            </w:r>
            <w:r w:rsidRPr="002431AC">
              <w:rPr>
                <w:rFonts w:ascii="Times New Roman" w:hAnsi="Times New Roman" w:cs="Times New Roman"/>
                <w:sz w:val="24"/>
                <w:szCs w:val="24"/>
              </w:rPr>
              <w:t>=</w:t>
            </w:r>
            <w:r w:rsidR="00D93562">
              <w:rPr>
                <w:rFonts w:ascii="Times New Roman" w:hAnsi="Times New Roman" w:cs="Times New Roman"/>
                <w:sz w:val="24"/>
                <w:szCs w:val="24"/>
              </w:rPr>
              <w:t xml:space="preserve"> </w:t>
            </w:r>
            <w:r w:rsidRPr="002431AC">
              <w:rPr>
                <w:rFonts w:ascii="Times New Roman" w:hAnsi="Times New Roman" w:cs="Times New Roman"/>
                <w:sz w:val="24"/>
                <w:szCs w:val="24"/>
              </w:rPr>
              <w:t>0.066</w:t>
            </w:r>
          </w:p>
          <w:p w14:paraId="6F8864AC" w14:textId="5ED03473" w:rsidR="002431AC" w:rsidRPr="002431AC" w:rsidRDefault="002431AC" w:rsidP="00B27D0B">
            <w:pPr>
              <w:jc w:val="center"/>
              <w:rPr>
                <w:rFonts w:ascii="Times New Roman" w:hAnsi="Times New Roman" w:cs="Times New Roman"/>
                <w:sz w:val="24"/>
                <w:szCs w:val="24"/>
              </w:rPr>
            </w:pPr>
            <w:r w:rsidRPr="002431AC">
              <w:rPr>
                <w:rFonts w:ascii="Times New Roman" w:hAnsi="Times New Roman" w:cs="Times New Roman"/>
                <w:sz w:val="24"/>
                <w:szCs w:val="24"/>
              </w:rPr>
              <w:t>SRMR</w:t>
            </w:r>
            <w:r w:rsidR="00D93562">
              <w:rPr>
                <w:rFonts w:ascii="Times New Roman" w:hAnsi="Times New Roman" w:cs="Times New Roman"/>
                <w:sz w:val="24"/>
                <w:szCs w:val="24"/>
              </w:rPr>
              <w:t xml:space="preserve"> </w:t>
            </w:r>
            <w:r w:rsidRPr="002431AC">
              <w:rPr>
                <w:rFonts w:ascii="Times New Roman" w:hAnsi="Times New Roman" w:cs="Times New Roman"/>
                <w:sz w:val="24"/>
                <w:szCs w:val="24"/>
              </w:rPr>
              <w:t>=</w:t>
            </w:r>
            <w:r w:rsidR="00D93562">
              <w:rPr>
                <w:rFonts w:ascii="Times New Roman" w:hAnsi="Times New Roman" w:cs="Times New Roman"/>
                <w:sz w:val="24"/>
                <w:szCs w:val="24"/>
              </w:rPr>
              <w:t xml:space="preserve"> </w:t>
            </w:r>
            <w:r w:rsidRPr="002431AC">
              <w:rPr>
                <w:rFonts w:ascii="Times New Roman" w:hAnsi="Times New Roman" w:cs="Times New Roman"/>
                <w:sz w:val="24"/>
                <w:szCs w:val="24"/>
              </w:rPr>
              <w:t>0.055</w:t>
            </w:r>
          </w:p>
        </w:tc>
      </w:tr>
    </w:tbl>
    <w:p w14:paraId="2BEB5863" w14:textId="7C78A1C3" w:rsidR="003153F7" w:rsidRPr="003153F7" w:rsidRDefault="002431AC">
      <w:pPr>
        <w:rPr>
          <w:rFonts w:ascii="Times New Roman" w:hAnsi="Times New Roman" w:cs="Times New Roman"/>
          <w:lang w:val="es-ES"/>
        </w:rPr>
      </w:pPr>
      <w:r w:rsidRPr="002431AC">
        <w:rPr>
          <w:rFonts w:ascii="Times New Roman" w:hAnsi="Times New Roman" w:cs="Times New Roman"/>
          <w:i/>
          <w:iCs/>
        </w:rPr>
        <w:t>Note</w:t>
      </w:r>
      <w:r w:rsidRPr="002431AC">
        <w:rPr>
          <w:rFonts w:ascii="Times New Roman" w:hAnsi="Times New Roman" w:cs="Times New Roman"/>
        </w:rPr>
        <w:t>.</w:t>
      </w:r>
      <w:r w:rsidR="00D93562">
        <w:rPr>
          <w:rFonts w:ascii="Times New Roman" w:hAnsi="Times New Roman" w:cs="Times New Roman"/>
        </w:rPr>
        <w:t xml:space="preserve"> ES = expressive suppression; CR = cognitive reappraisal.</w:t>
      </w:r>
      <w:r w:rsidRPr="002431AC">
        <w:rPr>
          <w:rFonts w:ascii="Times New Roman" w:hAnsi="Times New Roman" w:cs="Times New Roman"/>
        </w:rPr>
        <w:t xml:space="preserve"> </w:t>
      </w:r>
      <w:r w:rsidR="00D93562" w:rsidRPr="00D93562">
        <w:rPr>
          <w:rFonts w:ascii="Times New Roman" w:hAnsi="Times New Roman" w:cs="Times New Roman"/>
        </w:rPr>
        <w:t>CFI = comparative fit index; RMSEA = root mean squared error of approximation; SRMR = standardized root mean square residual.</w:t>
      </w:r>
      <w:r w:rsidR="00D93562">
        <w:rPr>
          <w:rFonts w:ascii="Times New Roman" w:hAnsi="Times New Roman" w:cs="Times New Roman"/>
        </w:rPr>
        <w:t xml:space="preserve"> </w:t>
      </w:r>
      <w:r w:rsidR="00D93562" w:rsidRPr="003153F7">
        <w:rPr>
          <w:rFonts w:ascii="Times New Roman" w:hAnsi="Times New Roman" w:cs="Times New Roman"/>
          <w:lang w:val="es-ES"/>
        </w:rPr>
        <w:t>***</w:t>
      </w:r>
      <w:r w:rsidR="00D93562" w:rsidRPr="003153F7">
        <w:rPr>
          <w:rFonts w:ascii="Times New Roman" w:hAnsi="Times New Roman" w:cs="Times New Roman"/>
          <w:i/>
          <w:iCs/>
          <w:lang w:val="es-ES"/>
        </w:rPr>
        <w:t>p</w:t>
      </w:r>
      <w:r w:rsidR="00D93562" w:rsidRPr="003153F7">
        <w:rPr>
          <w:rFonts w:ascii="Times New Roman" w:hAnsi="Times New Roman" w:cs="Times New Roman"/>
          <w:lang w:val="es-ES"/>
        </w:rPr>
        <w:t xml:space="preserve"> &lt; .001. </w:t>
      </w:r>
    </w:p>
    <w:p w14:paraId="7A61E54B" w14:textId="3C8A5417" w:rsidR="007B0D81" w:rsidRPr="000F1842" w:rsidRDefault="007B0D81" w:rsidP="007B0D81">
      <w:pPr>
        <w:spacing w:line="480" w:lineRule="auto"/>
        <w:jc w:val="center"/>
        <w:rPr>
          <w:rFonts w:ascii="Times New Roman" w:hAnsi="Times New Roman" w:cs="Times New Roman"/>
          <w:b/>
          <w:bCs/>
          <w:lang w:val="es-ES"/>
        </w:rPr>
      </w:pPr>
      <w:r w:rsidRPr="000F1842">
        <w:rPr>
          <w:rFonts w:ascii="Times New Roman" w:hAnsi="Times New Roman" w:cs="Times New Roman"/>
          <w:b/>
          <w:bCs/>
          <w:lang w:val="es-ES"/>
        </w:rPr>
        <w:lastRenderedPageBreak/>
        <w:t>References</w:t>
      </w:r>
    </w:p>
    <w:p w14:paraId="36D7E54D" w14:textId="77777777" w:rsidR="007B0D81" w:rsidRPr="007B0D81" w:rsidRDefault="007B0D81" w:rsidP="007B0D81">
      <w:pPr>
        <w:pStyle w:val="Bibliography"/>
        <w:spacing w:after="0" w:line="480" w:lineRule="auto"/>
        <w:ind w:left="720" w:hanging="720"/>
        <w:rPr>
          <w:rFonts w:ascii="Times New Roman" w:hAnsi="Times New Roman" w:cs="Times New Roman"/>
        </w:rPr>
      </w:pPr>
      <w:proofErr w:type="spellStart"/>
      <w:r w:rsidRPr="007B0D81">
        <w:rPr>
          <w:rFonts w:ascii="Times New Roman" w:hAnsi="Times New Roman" w:cs="Times New Roman"/>
          <w:lang w:val="es-ES"/>
        </w:rPr>
        <w:t>Abela</w:t>
      </w:r>
      <w:proofErr w:type="spellEnd"/>
      <w:r w:rsidRPr="007B0D81">
        <w:rPr>
          <w:rFonts w:ascii="Times New Roman" w:hAnsi="Times New Roman" w:cs="Times New Roman"/>
          <w:lang w:val="es-ES"/>
        </w:rPr>
        <w:t xml:space="preserve">, J. R. Z., </w:t>
      </w:r>
      <w:proofErr w:type="spellStart"/>
      <w:r w:rsidRPr="007B0D81">
        <w:rPr>
          <w:rFonts w:ascii="Times New Roman" w:hAnsi="Times New Roman" w:cs="Times New Roman"/>
          <w:lang w:val="es-ES"/>
        </w:rPr>
        <w:t>Brozina</w:t>
      </w:r>
      <w:proofErr w:type="spellEnd"/>
      <w:r w:rsidRPr="007B0D81">
        <w:rPr>
          <w:rFonts w:ascii="Times New Roman" w:hAnsi="Times New Roman" w:cs="Times New Roman"/>
          <w:lang w:val="es-ES"/>
        </w:rPr>
        <w:t xml:space="preserve">, K., &amp; </w:t>
      </w:r>
      <w:proofErr w:type="spellStart"/>
      <w:r w:rsidRPr="007B0D81">
        <w:rPr>
          <w:rFonts w:ascii="Times New Roman" w:hAnsi="Times New Roman" w:cs="Times New Roman"/>
          <w:lang w:val="es-ES"/>
        </w:rPr>
        <w:t>Haigh</w:t>
      </w:r>
      <w:proofErr w:type="spellEnd"/>
      <w:r w:rsidRPr="007B0D81">
        <w:rPr>
          <w:rFonts w:ascii="Times New Roman" w:hAnsi="Times New Roman" w:cs="Times New Roman"/>
          <w:lang w:val="es-ES"/>
        </w:rPr>
        <w:t xml:space="preserve">, E. P. (2002). </w:t>
      </w:r>
      <w:r w:rsidRPr="007B0D81">
        <w:rPr>
          <w:rFonts w:ascii="Times New Roman" w:hAnsi="Times New Roman" w:cs="Times New Roman"/>
        </w:rPr>
        <w:t xml:space="preserve">An examination of the response styles theory of depression in third- and seventh-grade children: A short-term longitudinal study. </w:t>
      </w:r>
      <w:r w:rsidRPr="007B0D81">
        <w:rPr>
          <w:rFonts w:ascii="Times New Roman" w:hAnsi="Times New Roman" w:cs="Times New Roman"/>
          <w:i/>
          <w:iCs/>
        </w:rPr>
        <w:t>Journal of Abnormal Child Psychology</w:t>
      </w:r>
      <w:r w:rsidRPr="007B0D81">
        <w:rPr>
          <w:rFonts w:ascii="Times New Roman" w:hAnsi="Times New Roman" w:cs="Times New Roman"/>
        </w:rPr>
        <w:t xml:space="preserve">, </w:t>
      </w:r>
      <w:r w:rsidRPr="007B0D81">
        <w:rPr>
          <w:rFonts w:ascii="Times New Roman" w:hAnsi="Times New Roman" w:cs="Times New Roman"/>
          <w:i/>
          <w:iCs/>
        </w:rPr>
        <w:t>30</w:t>
      </w:r>
      <w:r w:rsidRPr="007B0D81">
        <w:rPr>
          <w:rFonts w:ascii="Times New Roman" w:hAnsi="Times New Roman" w:cs="Times New Roman"/>
        </w:rPr>
        <w:t>(5), 515–527. https://doi.org/10.1023/A:1019873015594</w:t>
      </w:r>
    </w:p>
    <w:p w14:paraId="138480BC" w14:textId="77777777" w:rsidR="007B0D81" w:rsidRPr="007B0D81" w:rsidRDefault="007B0D81" w:rsidP="007B0D81">
      <w:pPr>
        <w:pStyle w:val="Bibliography"/>
        <w:spacing w:after="0" w:line="480" w:lineRule="auto"/>
        <w:ind w:left="720" w:hanging="720"/>
        <w:rPr>
          <w:rFonts w:ascii="Times New Roman" w:hAnsi="Times New Roman" w:cs="Times New Roman"/>
        </w:rPr>
      </w:pPr>
      <w:proofErr w:type="spellStart"/>
      <w:r w:rsidRPr="007B0D81">
        <w:rPr>
          <w:rFonts w:ascii="Times New Roman" w:hAnsi="Times New Roman" w:cs="Times New Roman"/>
        </w:rPr>
        <w:t>Aldao</w:t>
      </w:r>
      <w:proofErr w:type="spellEnd"/>
      <w:r w:rsidRPr="007B0D81">
        <w:rPr>
          <w:rFonts w:ascii="Times New Roman" w:hAnsi="Times New Roman" w:cs="Times New Roman"/>
        </w:rPr>
        <w:t>, A., &amp; Nolen-Hoeksema, S. (2010). Specificity of cognitive emotion regulation strategies: A transdiagnostic examination. </w:t>
      </w:r>
      <w:proofErr w:type="spellStart"/>
      <w:r w:rsidRPr="007B0D81">
        <w:rPr>
          <w:rFonts w:ascii="Times New Roman" w:hAnsi="Times New Roman" w:cs="Times New Roman"/>
          <w:i/>
          <w:iCs/>
        </w:rPr>
        <w:t>Behaviour</w:t>
      </w:r>
      <w:proofErr w:type="spellEnd"/>
      <w:r w:rsidRPr="007B0D81">
        <w:rPr>
          <w:rFonts w:ascii="Times New Roman" w:hAnsi="Times New Roman" w:cs="Times New Roman"/>
          <w:i/>
          <w:iCs/>
        </w:rPr>
        <w:t xml:space="preserve"> Research and Therapy</w:t>
      </w:r>
      <w:r w:rsidRPr="007B0D81">
        <w:rPr>
          <w:rFonts w:ascii="Times New Roman" w:hAnsi="Times New Roman" w:cs="Times New Roman"/>
        </w:rPr>
        <w:t>, </w:t>
      </w:r>
      <w:r w:rsidRPr="007B0D81">
        <w:rPr>
          <w:rFonts w:ascii="Times New Roman" w:hAnsi="Times New Roman" w:cs="Times New Roman"/>
          <w:i/>
          <w:iCs/>
        </w:rPr>
        <w:t>48</w:t>
      </w:r>
      <w:r w:rsidRPr="007B0D81">
        <w:rPr>
          <w:rFonts w:ascii="Times New Roman" w:hAnsi="Times New Roman" w:cs="Times New Roman"/>
        </w:rPr>
        <w:t>(10), 974-983. https://doi.org/10.1016/j.brat.2010.06.002</w:t>
      </w:r>
    </w:p>
    <w:p w14:paraId="3F92AD52" w14:textId="77777777" w:rsidR="007B0D81" w:rsidRPr="007B0D81" w:rsidRDefault="007B0D81" w:rsidP="007B0D81">
      <w:pPr>
        <w:pStyle w:val="Bibliography"/>
        <w:spacing w:after="0" w:line="480" w:lineRule="auto"/>
        <w:ind w:left="720" w:hanging="720"/>
        <w:rPr>
          <w:rFonts w:ascii="Times New Roman" w:hAnsi="Times New Roman" w:cs="Times New Roman"/>
        </w:rPr>
      </w:pPr>
      <w:r w:rsidRPr="007B0D81">
        <w:rPr>
          <w:rFonts w:ascii="Times New Roman" w:hAnsi="Times New Roman" w:cs="Times New Roman"/>
        </w:rPr>
        <w:t xml:space="preserve">Browne, M. W., &amp; </w:t>
      </w:r>
      <w:proofErr w:type="spellStart"/>
      <w:r w:rsidRPr="007B0D81">
        <w:rPr>
          <w:rFonts w:ascii="Times New Roman" w:hAnsi="Times New Roman" w:cs="Times New Roman"/>
        </w:rPr>
        <w:t>Cudeck</w:t>
      </w:r>
      <w:proofErr w:type="spellEnd"/>
      <w:r w:rsidRPr="007B0D81">
        <w:rPr>
          <w:rFonts w:ascii="Times New Roman" w:hAnsi="Times New Roman" w:cs="Times New Roman"/>
        </w:rPr>
        <w:t>, R. (1992). Alternative ways of assessing model fit. </w:t>
      </w:r>
      <w:r w:rsidRPr="007B0D81">
        <w:rPr>
          <w:rFonts w:ascii="Times New Roman" w:hAnsi="Times New Roman" w:cs="Times New Roman"/>
          <w:i/>
          <w:iCs/>
        </w:rPr>
        <w:t>Sociological Methods &amp; Research</w:t>
      </w:r>
      <w:r w:rsidRPr="007B0D81">
        <w:rPr>
          <w:rFonts w:ascii="Times New Roman" w:hAnsi="Times New Roman" w:cs="Times New Roman"/>
        </w:rPr>
        <w:t>, </w:t>
      </w:r>
      <w:r w:rsidRPr="007B0D81">
        <w:rPr>
          <w:rFonts w:ascii="Times New Roman" w:hAnsi="Times New Roman" w:cs="Times New Roman"/>
          <w:i/>
          <w:iCs/>
        </w:rPr>
        <w:t>21</w:t>
      </w:r>
      <w:r w:rsidRPr="007B0D81">
        <w:rPr>
          <w:rFonts w:ascii="Times New Roman" w:hAnsi="Times New Roman" w:cs="Times New Roman"/>
        </w:rPr>
        <w:t>(2), 230-258. https://doi.org/10.1177/0049124192021002005</w:t>
      </w:r>
    </w:p>
    <w:p w14:paraId="14ACFCAE" w14:textId="77777777" w:rsidR="007B0D81" w:rsidRPr="007B0D81" w:rsidRDefault="007B0D81" w:rsidP="007B0D81">
      <w:pPr>
        <w:pStyle w:val="Bibliography"/>
        <w:spacing w:after="0" w:line="480" w:lineRule="auto"/>
        <w:ind w:left="720" w:hanging="720"/>
        <w:rPr>
          <w:rFonts w:ascii="Times New Roman" w:hAnsi="Times New Roman" w:cs="Times New Roman"/>
        </w:rPr>
      </w:pPr>
      <w:r w:rsidRPr="007B0D81">
        <w:rPr>
          <w:rFonts w:ascii="Times New Roman" w:hAnsi="Times New Roman" w:cs="Times New Roman"/>
        </w:rPr>
        <w:t xml:space="preserve">Gross, J. J., &amp; John, O. P. (2003). Individual differences in two emotion regulation processes: Implications for affect, relationships, and well-being. </w:t>
      </w:r>
      <w:r w:rsidRPr="007B0D81">
        <w:rPr>
          <w:rFonts w:ascii="Times New Roman" w:hAnsi="Times New Roman" w:cs="Times New Roman"/>
          <w:i/>
          <w:iCs/>
        </w:rPr>
        <w:t>Journal of Personality and Social Psychology</w:t>
      </w:r>
      <w:r w:rsidRPr="007B0D81">
        <w:rPr>
          <w:rFonts w:ascii="Times New Roman" w:hAnsi="Times New Roman" w:cs="Times New Roman"/>
        </w:rPr>
        <w:t xml:space="preserve">, </w:t>
      </w:r>
      <w:r w:rsidRPr="007B0D81">
        <w:rPr>
          <w:rFonts w:ascii="Times New Roman" w:hAnsi="Times New Roman" w:cs="Times New Roman"/>
          <w:i/>
          <w:iCs/>
        </w:rPr>
        <w:t>85</w:t>
      </w:r>
      <w:r w:rsidRPr="007B0D81">
        <w:rPr>
          <w:rFonts w:ascii="Times New Roman" w:hAnsi="Times New Roman" w:cs="Times New Roman"/>
        </w:rPr>
        <w:t>(2), 348–362. https://doi.org/10.1037/0022-3514.85.2.348</w:t>
      </w:r>
    </w:p>
    <w:p w14:paraId="2E87C6BC" w14:textId="77777777" w:rsidR="007B0D81" w:rsidRPr="007B0D81" w:rsidRDefault="007B0D81" w:rsidP="007B0D81">
      <w:pPr>
        <w:pStyle w:val="Bibliography"/>
        <w:spacing w:after="0" w:line="480" w:lineRule="auto"/>
        <w:ind w:left="720" w:hanging="720"/>
        <w:rPr>
          <w:rFonts w:ascii="Times New Roman" w:hAnsi="Times New Roman" w:cs="Times New Roman"/>
          <w:color w:val="000000" w:themeColor="text1"/>
        </w:rPr>
      </w:pPr>
      <w:proofErr w:type="spellStart"/>
      <w:r w:rsidRPr="007B0D81">
        <w:rPr>
          <w:rFonts w:ascii="Times New Roman" w:hAnsi="Times New Roman" w:cs="Times New Roman"/>
          <w:color w:val="000000" w:themeColor="text1"/>
        </w:rPr>
        <w:t>Gullone</w:t>
      </w:r>
      <w:proofErr w:type="spellEnd"/>
      <w:r w:rsidRPr="007B0D81">
        <w:rPr>
          <w:rFonts w:ascii="Times New Roman" w:hAnsi="Times New Roman" w:cs="Times New Roman"/>
          <w:color w:val="000000" w:themeColor="text1"/>
        </w:rPr>
        <w:t xml:space="preserve">, E., &amp; </w:t>
      </w:r>
      <w:proofErr w:type="spellStart"/>
      <w:r w:rsidRPr="007B0D81">
        <w:rPr>
          <w:rFonts w:ascii="Times New Roman" w:hAnsi="Times New Roman" w:cs="Times New Roman"/>
          <w:color w:val="000000" w:themeColor="text1"/>
        </w:rPr>
        <w:t>Taffe</w:t>
      </w:r>
      <w:proofErr w:type="spellEnd"/>
      <w:r w:rsidRPr="007B0D81">
        <w:rPr>
          <w:rFonts w:ascii="Times New Roman" w:hAnsi="Times New Roman" w:cs="Times New Roman"/>
          <w:color w:val="000000" w:themeColor="text1"/>
        </w:rPr>
        <w:t xml:space="preserve">, J. (2012). The Emotion Regulation Questionnaire for Children and Adolescents (ERQ–CA): A psychometric evaluation. </w:t>
      </w:r>
      <w:r w:rsidRPr="007B0D81">
        <w:rPr>
          <w:rFonts w:ascii="Times New Roman" w:hAnsi="Times New Roman" w:cs="Times New Roman"/>
          <w:i/>
          <w:iCs/>
          <w:color w:val="000000" w:themeColor="text1"/>
        </w:rPr>
        <w:t>Psychological Assessment</w:t>
      </w:r>
      <w:r w:rsidRPr="007B0D81">
        <w:rPr>
          <w:rFonts w:ascii="Times New Roman" w:hAnsi="Times New Roman" w:cs="Times New Roman"/>
          <w:color w:val="000000" w:themeColor="text1"/>
        </w:rPr>
        <w:t xml:space="preserve">, </w:t>
      </w:r>
      <w:r w:rsidRPr="007B0D81">
        <w:rPr>
          <w:rFonts w:ascii="Times New Roman" w:hAnsi="Times New Roman" w:cs="Times New Roman"/>
          <w:i/>
          <w:iCs/>
          <w:color w:val="000000" w:themeColor="text1"/>
        </w:rPr>
        <w:t>24</w:t>
      </w:r>
      <w:r w:rsidRPr="007B0D81">
        <w:rPr>
          <w:rFonts w:ascii="Times New Roman" w:hAnsi="Times New Roman" w:cs="Times New Roman"/>
          <w:color w:val="000000" w:themeColor="text1"/>
        </w:rPr>
        <w:t>, 409-417. https://doi.org/10.1037/a0025777</w:t>
      </w:r>
    </w:p>
    <w:p w14:paraId="29DFD677" w14:textId="77777777" w:rsidR="007B0D81" w:rsidRPr="007B0D81" w:rsidRDefault="007B0D81" w:rsidP="007B0D81">
      <w:pPr>
        <w:pStyle w:val="Bibliography"/>
        <w:spacing w:after="0" w:line="480" w:lineRule="auto"/>
        <w:ind w:left="720" w:hanging="720"/>
        <w:rPr>
          <w:rFonts w:ascii="Times New Roman" w:hAnsi="Times New Roman" w:cs="Times New Roman"/>
          <w:color w:val="000000" w:themeColor="text1"/>
        </w:rPr>
      </w:pPr>
      <w:r w:rsidRPr="007B0D81">
        <w:rPr>
          <w:rFonts w:ascii="Times New Roman" w:hAnsi="Times New Roman" w:cs="Times New Roman"/>
          <w:color w:val="000000" w:themeColor="text1"/>
        </w:rPr>
        <w:t xml:space="preserve">Hu, L., &amp; </w:t>
      </w:r>
      <w:proofErr w:type="spellStart"/>
      <w:r w:rsidRPr="007B0D81">
        <w:rPr>
          <w:rFonts w:ascii="Times New Roman" w:hAnsi="Times New Roman" w:cs="Times New Roman"/>
          <w:color w:val="000000" w:themeColor="text1"/>
        </w:rPr>
        <w:t>Bentler</w:t>
      </w:r>
      <w:proofErr w:type="spellEnd"/>
      <w:r w:rsidRPr="007B0D81">
        <w:rPr>
          <w:rFonts w:ascii="Times New Roman" w:hAnsi="Times New Roman" w:cs="Times New Roman"/>
          <w:color w:val="000000" w:themeColor="text1"/>
        </w:rPr>
        <w:t xml:space="preserve">, P. M. (1999). Cutoff criteria for fit indexes in covariance structure analysis: Conventional criteria versus new alternatives. </w:t>
      </w:r>
      <w:r w:rsidRPr="007B0D81">
        <w:rPr>
          <w:rFonts w:ascii="Times New Roman" w:hAnsi="Times New Roman" w:cs="Times New Roman"/>
          <w:i/>
          <w:iCs/>
          <w:color w:val="000000" w:themeColor="text1"/>
        </w:rPr>
        <w:t>Structural Equation Modeling: A Multidisciplinary Journal</w:t>
      </w:r>
      <w:r w:rsidRPr="007B0D81">
        <w:rPr>
          <w:rFonts w:ascii="Times New Roman" w:hAnsi="Times New Roman" w:cs="Times New Roman"/>
          <w:color w:val="000000" w:themeColor="text1"/>
        </w:rPr>
        <w:t xml:space="preserve">, </w:t>
      </w:r>
      <w:r w:rsidRPr="007B0D81">
        <w:rPr>
          <w:rFonts w:ascii="Times New Roman" w:hAnsi="Times New Roman" w:cs="Times New Roman"/>
          <w:i/>
          <w:iCs/>
          <w:color w:val="000000" w:themeColor="text1"/>
        </w:rPr>
        <w:t>6</w:t>
      </w:r>
      <w:r w:rsidRPr="007B0D81">
        <w:rPr>
          <w:rFonts w:ascii="Times New Roman" w:hAnsi="Times New Roman" w:cs="Times New Roman"/>
          <w:color w:val="000000" w:themeColor="text1"/>
        </w:rPr>
        <w:t>(1), 1–55. https://doi.org/10.1080/10705519909540118</w:t>
      </w:r>
    </w:p>
    <w:p w14:paraId="08778E27" w14:textId="77777777" w:rsidR="007B0D81" w:rsidRPr="007B0D81" w:rsidRDefault="007B0D81" w:rsidP="007B0D81">
      <w:pPr>
        <w:pStyle w:val="Bibliography"/>
        <w:spacing w:after="0" w:line="480" w:lineRule="auto"/>
        <w:ind w:left="720" w:hanging="720"/>
        <w:rPr>
          <w:rFonts w:ascii="Times New Roman" w:hAnsi="Times New Roman" w:cs="Times New Roman"/>
          <w:color w:val="000000" w:themeColor="text1"/>
        </w:rPr>
      </w:pPr>
      <w:r w:rsidRPr="007B0D81">
        <w:rPr>
          <w:rFonts w:ascii="Times New Roman" w:hAnsi="Times New Roman" w:cs="Times New Roman"/>
          <w:color w:val="000000" w:themeColor="text1"/>
        </w:rPr>
        <w:t xml:space="preserve">Kline, R.B. (2005), </w:t>
      </w:r>
      <w:r w:rsidRPr="007B0D81">
        <w:rPr>
          <w:rFonts w:ascii="Times New Roman" w:hAnsi="Times New Roman" w:cs="Times New Roman"/>
          <w:i/>
          <w:iCs/>
          <w:color w:val="000000" w:themeColor="text1"/>
        </w:rPr>
        <w:t>Principles and practice of structural equation modeling</w:t>
      </w:r>
      <w:r w:rsidRPr="007B0D81">
        <w:rPr>
          <w:rFonts w:ascii="Times New Roman" w:hAnsi="Times New Roman" w:cs="Times New Roman"/>
          <w:color w:val="000000" w:themeColor="text1"/>
        </w:rPr>
        <w:t>. New York: The Guilford Press.</w:t>
      </w:r>
    </w:p>
    <w:p w14:paraId="0F241280" w14:textId="77777777" w:rsidR="007B0D81" w:rsidRPr="007B0D81" w:rsidRDefault="007B0D81" w:rsidP="007B0D81">
      <w:pPr>
        <w:pStyle w:val="Bibliography"/>
        <w:spacing w:after="0" w:line="480" w:lineRule="auto"/>
        <w:ind w:left="720" w:hanging="720"/>
        <w:rPr>
          <w:rFonts w:ascii="Times New Roman" w:hAnsi="Times New Roman" w:cs="Times New Roman"/>
          <w:color w:val="000000" w:themeColor="text1"/>
        </w:rPr>
      </w:pPr>
      <w:r w:rsidRPr="007B0D81">
        <w:rPr>
          <w:rFonts w:ascii="Times New Roman" w:hAnsi="Times New Roman" w:cs="Times New Roman"/>
          <w:color w:val="000000" w:themeColor="text1"/>
        </w:rPr>
        <w:lastRenderedPageBreak/>
        <w:t>MacCallum, R. C., &amp; Austin, J. T. (2000). Applications of structural equation modeling in psychological research. </w:t>
      </w:r>
      <w:r w:rsidRPr="007B0D81">
        <w:rPr>
          <w:rFonts w:ascii="Times New Roman" w:hAnsi="Times New Roman" w:cs="Times New Roman"/>
          <w:i/>
          <w:iCs/>
          <w:color w:val="000000" w:themeColor="text1"/>
        </w:rPr>
        <w:t>Annual Review of Psychology</w:t>
      </w:r>
      <w:r w:rsidRPr="007B0D81">
        <w:rPr>
          <w:rFonts w:ascii="Times New Roman" w:hAnsi="Times New Roman" w:cs="Times New Roman"/>
          <w:color w:val="000000" w:themeColor="text1"/>
        </w:rPr>
        <w:t>, </w:t>
      </w:r>
      <w:r w:rsidRPr="007B0D81">
        <w:rPr>
          <w:rFonts w:ascii="Times New Roman" w:hAnsi="Times New Roman" w:cs="Times New Roman"/>
          <w:i/>
          <w:iCs/>
          <w:color w:val="000000" w:themeColor="text1"/>
        </w:rPr>
        <w:t>51</w:t>
      </w:r>
      <w:r w:rsidRPr="007B0D81">
        <w:rPr>
          <w:rFonts w:ascii="Times New Roman" w:hAnsi="Times New Roman" w:cs="Times New Roman"/>
          <w:color w:val="000000" w:themeColor="text1"/>
        </w:rPr>
        <w:t>(1), 201-226. https://doi.org/</w:t>
      </w:r>
      <w:r w:rsidRPr="007B0D81">
        <w:rPr>
          <w:rFonts w:ascii="Segoe UI" w:eastAsia="Times New Roman" w:hAnsi="Segoe UI" w:cs="Segoe UI"/>
          <w:color w:val="212121"/>
          <w:kern w:val="0"/>
        </w:rPr>
        <w:t xml:space="preserve"> </w:t>
      </w:r>
      <w:r w:rsidRPr="007B0D81">
        <w:rPr>
          <w:rFonts w:ascii="Times New Roman" w:hAnsi="Times New Roman" w:cs="Times New Roman"/>
          <w:color w:val="000000" w:themeColor="text1"/>
        </w:rPr>
        <w:t>10.1146/annurev.psych.51.1.201</w:t>
      </w:r>
    </w:p>
    <w:p w14:paraId="275B3E5E" w14:textId="77777777" w:rsidR="007B0D81" w:rsidRPr="007B0D81" w:rsidRDefault="007B0D81" w:rsidP="007B0D81">
      <w:pPr>
        <w:pStyle w:val="Bibliography"/>
        <w:spacing w:after="0" w:line="480" w:lineRule="auto"/>
        <w:ind w:left="720" w:hanging="720"/>
        <w:rPr>
          <w:rFonts w:ascii="Times New Roman" w:hAnsi="Times New Roman" w:cs="Times New Roman"/>
          <w:color w:val="000000" w:themeColor="text1"/>
        </w:rPr>
      </w:pPr>
      <w:r w:rsidRPr="000F1842">
        <w:rPr>
          <w:rFonts w:ascii="Times New Roman" w:hAnsi="Times New Roman" w:cs="Times New Roman"/>
          <w:color w:val="000000" w:themeColor="text1"/>
        </w:rPr>
        <w:t xml:space="preserve">Matsumoto, D., Yoo, S. H., &amp; Nakagawa, S. (2008). </w:t>
      </w:r>
      <w:r w:rsidRPr="007B0D81">
        <w:rPr>
          <w:rFonts w:ascii="Times New Roman" w:hAnsi="Times New Roman" w:cs="Times New Roman"/>
          <w:color w:val="000000" w:themeColor="text1"/>
        </w:rPr>
        <w:t xml:space="preserve">Culture, emotion regulation, and adjustment. </w:t>
      </w:r>
      <w:r w:rsidRPr="007B0D81">
        <w:rPr>
          <w:rFonts w:ascii="Times New Roman" w:hAnsi="Times New Roman" w:cs="Times New Roman"/>
          <w:i/>
          <w:iCs/>
          <w:color w:val="000000" w:themeColor="text1"/>
        </w:rPr>
        <w:t>Journal of Personality and Social Psychology</w:t>
      </w:r>
      <w:r w:rsidRPr="007B0D81">
        <w:rPr>
          <w:rFonts w:ascii="Times New Roman" w:hAnsi="Times New Roman" w:cs="Times New Roman"/>
          <w:color w:val="000000" w:themeColor="text1"/>
        </w:rPr>
        <w:t xml:space="preserve">, </w:t>
      </w:r>
      <w:r w:rsidRPr="007B0D81">
        <w:rPr>
          <w:rFonts w:ascii="Times New Roman" w:hAnsi="Times New Roman" w:cs="Times New Roman"/>
          <w:i/>
          <w:iCs/>
          <w:color w:val="000000" w:themeColor="text1"/>
        </w:rPr>
        <w:t>94</w:t>
      </w:r>
      <w:r w:rsidRPr="007B0D81">
        <w:rPr>
          <w:rFonts w:ascii="Times New Roman" w:hAnsi="Times New Roman" w:cs="Times New Roman"/>
          <w:color w:val="000000" w:themeColor="text1"/>
        </w:rPr>
        <w:t>, 925–937. https://doi.org/</w:t>
      </w:r>
      <w:r w:rsidRPr="007B0D81">
        <w:rPr>
          <w:rFonts w:ascii="Segoe UI" w:eastAsia="Times New Roman" w:hAnsi="Segoe UI" w:cs="Segoe UI"/>
          <w:color w:val="212121"/>
          <w:kern w:val="0"/>
        </w:rPr>
        <w:t xml:space="preserve"> </w:t>
      </w:r>
      <w:r w:rsidRPr="007B0D81">
        <w:rPr>
          <w:rFonts w:ascii="Times New Roman" w:hAnsi="Times New Roman" w:cs="Times New Roman"/>
          <w:color w:val="000000" w:themeColor="text1"/>
        </w:rPr>
        <w:t>10.1037/0022-3514.94.6.925</w:t>
      </w:r>
    </w:p>
    <w:p w14:paraId="3EEF9324" w14:textId="77777777" w:rsidR="007B0D81" w:rsidRPr="007B0D81" w:rsidRDefault="007B0D81" w:rsidP="007B0D81">
      <w:pPr>
        <w:pStyle w:val="Bibliography"/>
        <w:spacing w:after="0" w:line="480" w:lineRule="auto"/>
        <w:ind w:left="720" w:hanging="720"/>
        <w:rPr>
          <w:rFonts w:ascii="Times New Roman" w:hAnsi="Times New Roman" w:cs="Times New Roman"/>
          <w:color w:val="000000" w:themeColor="text1"/>
        </w:rPr>
      </w:pPr>
      <w:r w:rsidRPr="007B0D81">
        <w:rPr>
          <w:rFonts w:ascii="Times New Roman" w:hAnsi="Times New Roman" w:cs="Times New Roman"/>
        </w:rPr>
        <w:t xml:space="preserve">Podsakoff, P. M., </w:t>
      </w:r>
      <w:proofErr w:type="spellStart"/>
      <w:r w:rsidRPr="007B0D81">
        <w:rPr>
          <w:rFonts w:ascii="Times New Roman" w:hAnsi="Times New Roman" w:cs="Times New Roman"/>
        </w:rPr>
        <w:t>MacKenzie</w:t>
      </w:r>
      <w:proofErr w:type="spellEnd"/>
      <w:r w:rsidRPr="007B0D81">
        <w:rPr>
          <w:rFonts w:ascii="Times New Roman" w:hAnsi="Times New Roman" w:cs="Times New Roman"/>
        </w:rPr>
        <w:t>, S. B., Lee, J. Y., &amp; Podsakoff, N. P. (2003). Common method biases in behavioral research: A critical review of the literature and recommended remedies. </w:t>
      </w:r>
      <w:r w:rsidRPr="007B0D81">
        <w:rPr>
          <w:rFonts w:ascii="Times New Roman" w:hAnsi="Times New Roman" w:cs="Times New Roman"/>
          <w:i/>
          <w:iCs/>
        </w:rPr>
        <w:t>Journal of Applied Psychology</w:t>
      </w:r>
      <w:r w:rsidRPr="007B0D81">
        <w:rPr>
          <w:rFonts w:ascii="Times New Roman" w:hAnsi="Times New Roman" w:cs="Times New Roman"/>
        </w:rPr>
        <w:t>, </w:t>
      </w:r>
      <w:r w:rsidRPr="007B0D81">
        <w:rPr>
          <w:rFonts w:ascii="Times New Roman" w:hAnsi="Times New Roman" w:cs="Times New Roman"/>
          <w:i/>
          <w:iCs/>
        </w:rPr>
        <w:t>88</w:t>
      </w:r>
      <w:r w:rsidRPr="007B0D81">
        <w:rPr>
          <w:rFonts w:ascii="Times New Roman" w:hAnsi="Times New Roman" w:cs="Times New Roman"/>
        </w:rPr>
        <w:t>(5), 879</w:t>
      </w:r>
      <w:r w:rsidRPr="007B0D81">
        <w:rPr>
          <w:rFonts w:ascii="Times New Roman" w:hAnsi="Times New Roman" w:cs="Times New Roman"/>
          <w:color w:val="000000" w:themeColor="text1"/>
        </w:rPr>
        <w:t>–903</w:t>
      </w:r>
      <w:r w:rsidRPr="007B0D81">
        <w:rPr>
          <w:rFonts w:ascii="Times New Roman" w:hAnsi="Times New Roman" w:cs="Times New Roman"/>
        </w:rPr>
        <w:t>. https://doi.org/10.1037/0021-9010.88.5.879</w:t>
      </w:r>
    </w:p>
    <w:p w14:paraId="07EC9FC7" w14:textId="77777777" w:rsidR="007B0D81" w:rsidRPr="00D727CF" w:rsidRDefault="007B0D81" w:rsidP="007B0D81">
      <w:pPr>
        <w:spacing w:after="0" w:line="480" w:lineRule="auto"/>
        <w:ind w:left="720" w:hanging="720"/>
        <w:rPr>
          <w:rFonts w:ascii="Times New Roman" w:hAnsi="Times New Roman" w:cs="Times New Roman"/>
        </w:rPr>
      </w:pPr>
      <w:proofErr w:type="spellStart"/>
      <w:r w:rsidRPr="007B0D81">
        <w:rPr>
          <w:rFonts w:ascii="Times New Roman" w:hAnsi="Times New Roman" w:cs="Times New Roman"/>
        </w:rPr>
        <w:t>Preece</w:t>
      </w:r>
      <w:proofErr w:type="spellEnd"/>
      <w:r w:rsidRPr="007B0D81">
        <w:rPr>
          <w:rFonts w:ascii="Times New Roman" w:hAnsi="Times New Roman" w:cs="Times New Roman"/>
        </w:rPr>
        <w:t xml:space="preserve">, D., Becerra, R., Allan, A., Robinson, K., &amp; Dandy, J. (2017). Establishing the theoretical components of alexithymia via factor analysis: Introduction and validation of the attention-appraisal model of alexithymia. </w:t>
      </w:r>
      <w:r w:rsidRPr="007B0D81">
        <w:rPr>
          <w:rFonts w:ascii="Times New Roman" w:hAnsi="Times New Roman" w:cs="Times New Roman"/>
          <w:i/>
          <w:iCs/>
        </w:rPr>
        <w:t>Personality and Individual Differences</w:t>
      </w:r>
      <w:r w:rsidRPr="007B0D81">
        <w:rPr>
          <w:rFonts w:ascii="Times New Roman" w:hAnsi="Times New Roman" w:cs="Times New Roman"/>
        </w:rPr>
        <w:t xml:space="preserve">, </w:t>
      </w:r>
      <w:r w:rsidRPr="007B0D81">
        <w:rPr>
          <w:rFonts w:ascii="Times New Roman" w:hAnsi="Times New Roman" w:cs="Times New Roman"/>
          <w:i/>
          <w:iCs/>
        </w:rPr>
        <w:t>119</w:t>
      </w:r>
      <w:r w:rsidRPr="007B0D81">
        <w:rPr>
          <w:rFonts w:ascii="Times New Roman" w:hAnsi="Times New Roman" w:cs="Times New Roman"/>
        </w:rPr>
        <w:t>, 341–352. https://doi.org/</w:t>
      </w:r>
      <w:r w:rsidRPr="007B0D81">
        <w:rPr>
          <w:rFonts w:ascii="Times New Roman" w:hAnsi="Times New Roman" w:cs="Times New Roman"/>
          <w:color w:val="000000" w:themeColor="text1"/>
          <w:bdr w:val="none" w:sz="0" w:space="0" w:color="auto" w:frame="1"/>
          <w:shd w:val="clear" w:color="auto" w:fill="FFFFFF"/>
        </w:rPr>
        <w:t>10.1016/j.paid.2017.08.003</w:t>
      </w:r>
    </w:p>
    <w:p w14:paraId="5FE03180" w14:textId="77777777" w:rsidR="007B0D81" w:rsidRPr="007B0D81" w:rsidRDefault="007B0D81" w:rsidP="007B0D81">
      <w:pPr>
        <w:jc w:val="center"/>
        <w:rPr>
          <w:rFonts w:ascii="Times New Roman" w:hAnsi="Times New Roman" w:cs="Times New Roman"/>
          <w:b/>
          <w:bCs/>
        </w:rPr>
      </w:pPr>
    </w:p>
    <w:sectPr w:rsidR="007B0D81" w:rsidRPr="007B0D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1AC"/>
    <w:rsid w:val="000011CC"/>
    <w:rsid w:val="000E2E2F"/>
    <w:rsid w:val="000F1842"/>
    <w:rsid w:val="00192382"/>
    <w:rsid w:val="002431AC"/>
    <w:rsid w:val="002605A6"/>
    <w:rsid w:val="002C5BC5"/>
    <w:rsid w:val="003153F7"/>
    <w:rsid w:val="004C755C"/>
    <w:rsid w:val="00695A08"/>
    <w:rsid w:val="006C7EBD"/>
    <w:rsid w:val="00736F8D"/>
    <w:rsid w:val="007B0D81"/>
    <w:rsid w:val="007C584C"/>
    <w:rsid w:val="0084610B"/>
    <w:rsid w:val="008570F5"/>
    <w:rsid w:val="00B27D0B"/>
    <w:rsid w:val="00C440D8"/>
    <w:rsid w:val="00D93562"/>
    <w:rsid w:val="00DA1E7D"/>
    <w:rsid w:val="00DB18D2"/>
    <w:rsid w:val="00ED0EB8"/>
    <w:rsid w:val="00F528D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0690A"/>
  <w15:chartTrackingRefBased/>
  <w15:docId w15:val="{2D5D406C-294F-EA4A-8620-488EC6C2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31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31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31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31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31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31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31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31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31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1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31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31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31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31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31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31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31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31AC"/>
    <w:rPr>
      <w:rFonts w:eastAsiaTheme="majorEastAsia" w:cstheme="majorBidi"/>
      <w:color w:val="272727" w:themeColor="text1" w:themeTint="D8"/>
    </w:rPr>
  </w:style>
  <w:style w:type="paragraph" w:styleId="Title">
    <w:name w:val="Title"/>
    <w:basedOn w:val="Normal"/>
    <w:next w:val="Normal"/>
    <w:link w:val="TitleChar"/>
    <w:uiPriority w:val="10"/>
    <w:qFormat/>
    <w:rsid w:val="002431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31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31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31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31AC"/>
    <w:pPr>
      <w:spacing w:before="160"/>
      <w:jc w:val="center"/>
    </w:pPr>
    <w:rPr>
      <w:i/>
      <w:iCs/>
      <w:color w:val="404040" w:themeColor="text1" w:themeTint="BF"/>
    </w:rPr>
  </w:style>
  <w:style w:type="character" w:customStyle="1" w:styleId="QuoteChar">
    <w:name w:val="Quote Char"/>
    <w:basedOn w:val="DefaultParagraphFont"/>
    <w:link w:val="Quote"/>
    <w:uiPriority w:val="29"/>
    <w:rsid w:val="002431AC"/>
    <w:rPr>
      <w:i/>
      <w:iCs/>
      <w:color w:val="404040" w:themeColor="text1" w:themeTint="BF"/>
    </w:rPr>
  </w:style>
  <w:style w:type="paragraph" w:styleId="ListParagraph">
    <w:name w:val="List Paragraph"/>
    <w:basedOn w:val="Normal"/>
    <w:uiPriority w:val="34"/>
    <w:qFormat/>
    <w:rsid w:val="002431AC"/>
    <w:pPr>
      <w:ind w:left="720"/>
      <w:contextualSpacing/>
    </w:pPr>
  </w:style>
  <w:style w:type="character" w:styleId="IntenseEmphasis">
    <w:name w:val="Intense Emphasis"/>
    <w:basedOn w:val="DefaultParagraphFont"/>
    <w:uiPriority w:val="21"/>
    <w:qFormat/>
    <w:rsid w:val="002431AC"/>
    <w:rPr>
      <w:i/>
      <w:iCs/>
      <w:color w:val="0F4761" w:themeColor="accent1" w:themeShade="BF"/>
    </w:rPr>
  </w:style>
  <w:style w:type="paragraph" w:styleId="IntenseQuote">
    <w:name w:val="Intense Quote"/>
    <w:basedOn w:val="Normal"/>
    <w:next w:val="Normal"/>
    <w:link w:val="IntenseQuoteChar"/>
    <w:uiPriority w:val="30"/>
    <w:qFormat/>
    <w:rsid w:val="002431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31AC"/>
    <w:rPr>
      <w:i/>
      <w:iCs/>
      <w:color w:val="0F4761" w:themeColor="accent1" w:themeShade="BF"/>
    </w:rPr>
  </w:style>
  <w:style w:type="character" w:styleId="IntenseReference">
    <w:name w:val="Intense Reference"/>
    <w:basedOn w:val="DefaultParagraphFont"/>
    <w:uiPriority w:val="32"/>
    <w:qFormat/>
    <w:rsid w:val="002431AC"/>
    <w:rPr>
      <w:b/>
      <w:bCs/>
      <w:smallCaps/>
      <w:color w:val="0F4761" w:themeColor="accent1" w:themeShade="BF"/>
      <w:spacing w:val="5"/>
    </w:rPr>
  </w:style>
  <w:style w:type="character" w:styleId="CommentReference">
    <w:name w:val="annotation reference"/>
    <w:basedOn w:val="DefaultParagraphFont"/>
    <w:uiPriority w:val="99"/>
    <w:semiHidden/>
    <w:unhideWhenUsed/>
    <w:rsid w:val="002431AC"/>
    <w:rPr>
      <w:sz w:val="16"/>
      <w:szCs w:val="16"/>
    </w:rPr>
  </w:style>
  <w:style w:type="table" w:styleId="TableGrid">
    <w:name w:val="Table Grid"/>
    <w:basedOn w:val="TableNormal"/>
    <w:uiPriority w:val="39"/>
    <w:rsid w:val="002431AC"/>
    <w:pPr>
      <w:spacing w:after="0" w:line="240" w:lineRule="auto"/>
      <w:jc w:val="both"/>
    </w:pPr>
    <w:rPr>
      <w:sz w:val="2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7B0D81"/>
  </w:style>
  <w:style w:type="character" w:styleId="Hyperlink">
    <w:name w:val="Hyperlink"/>
    <w:basedOn w:val="DefaultParagraphFont"/>
    <w:uiPriority w:val="99"/>
    <w:unhideWhenUsed/>
    <w:rsid w:val="007B0D8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Gyuri</dc:creator>
  <cp:keywords/>
  <dc:description/>
  <cp:lastModifiedBy>Kim, Gyuri</cp:lastModifiedBy>
  <cp:revision>10</cp:revision>
  <dcterms:created xsi:type="dcterms:W3CDTF">2024-03-02T20:13:00Z</dcterms:created>
  <dcterms:modified xsi:type="dcterms:W3CDTF">2024-06-23T00:03:00Z</dcterms:modified>
</cp:coreProperties>
</file>